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26" w:line="256" w:lineRule="auto"/>
        <w:rPr>
          <w:rFonts w:ascii="Times New Roman" w:hAnsi="Times New Roman"/>
          <w:noProof w:val="0"/>
          <w:color w:val="000000"/>
          <w:sz w:val="24"/>
          <w:szCs w:val="24"/>
          <w:lang w:eastAsia="ro-RO"/>
        </w:rPr>
      </w:pPr>
      <w:r>
        <w:rPr>
          <w:rFonts w:ascii="Times New Roman" w:hAnsi="Times New Roman"/>
          <w:noProof w:val="0"/>
          <w:color w:val="000000"/>
          <w:sz w:val="24"/>
          <w:szCs w:val="24"/>
          <w:lang w:eastAsia="ro-RO"/>
        </w:rPr>
        <w:t>Nr. ................/.............................2022</w:t>
      </w:r>
    </w:p>
    <w:p>
      <w:pPr>
        <w:spacing w:after="26" w:line="256" w:lineRule="auto"/>
        <w:rPr>
          <w:rFonts w:ascii="Times New Roman" w:hAnsi="Times New Roman"/>
          <w:noProof w:val="0"/>
          <w:color w:val="000000"/>
          <w:sz w:val="24"/>
          <w:szCs w:val="24"/>
          <w:lang w:eastAsia="ro-RO"/>
        </w:rPr>
      </w:pPr>
    </w:p>
    <w:p>
      <w:pPr>
        <w:keepNext/>
        <w:keepLines/>
        <w:spacing w:after="0" w:line="256" w:lineRule="auto"/>
        <w:outlineLvl w:val="0"/>
        <w:rPr>
          <w:rFonts w:ascii="Times New Roman" w:hAnsi="Times New Roman"/>
          <w:b/>
          <w:noProof w:val="0"/>
          <w:color w:val="000000"/>
          <w:lang w:eastAsia="ro-RO"/>
        </w:rPr>
      </w:pPr>
    </w:p>
    <w:p>
      <w:pPr>
        <w:keepNext/>
        <w:keepLines/>
        <w:spacing w:after="0"/>
        <w:ind w:left="2829" w:firstLine="3"/>
        <w:outlineLvl w:val="0"/>
        <w:rPr>
          <w:rFonts w:ascii="Times New Roman" w:hAnsi="Times New Roman"/>
          <w:b/>
          <w:noProof w:val="0"/>
          <w:color w:val="000000"/>
          <w:sz w:val="24"/>
          <w:szCs w:val="24"/>
          <w:lang w:eastAsia="ro-RO"/>
        </w:rPr>
      </w:pPr>
      <w:r>
        <w:rPr>
          <w:rFonts w:ascii="Times New Roman" w:hAnsi="Times New Roman"/>
          <w:b/>
          <w:noProof w:val="0"/>
          <w:color w:val="000000"/>
          <w:sz w:val="24"/>
          <w:szCs w:val="24"/>
          <w:lang w:eastAsia="ro-RO"/>
        </w:rPr>
        <w:t xml:space="preserve">             REFERAT DE APROBARE</w:t>
      </w:r>
    </w:p>
    <w:p>
      <w:pPr>
        <w:spacing w:after="11"/>
        <w:ind w:right="3"/>
        <w:jc w:val="center"/>
        <w:rPr>
          <w:rFonts w:ascii="Times New Roman" w:hAnsi="Times New Roman"/>
          <w:b/>
          <w:bCs/>
          <w:sz w:val="24"/>
          <w:szCs w:val="24"/>
          <w:lang w:eastAsia="ro-RO"/>
        </w:rPr>
      </w:pPr>
      <w:r>
        <w:rPr>
          <w:rFonts w:ascii="Times New Roman" w:hAnsi="Times New Roman"/>
          <w:b/>
          <w:bCs/>
          <w:sz w:val="24"/>
          <w:szCs w:val="24"/>
          <w:lang w:eastAsia="ro-RO"/>
        </w:rPr>
        <w:t>a</w:t>
      </w:r>
    </w:p>
    <w:p>
      <w:pPr>
        <w:spacing w:after="11"/>
        <w:ind w:right="3"/>
        <w:jc w:val="center"/>
        <w:rPr>
          <w:rFonts w:ascii="Times New Roman" w:hAnsi="Times New Roman"/>
          <w:b/>
          <w:bCs/>
          <w:sz w:val="24"/>
          <w:szCs w:val="24"/>
          <w:lang w:eastAsia="ro-RO"/>
        </w:rPr>
      </w:pPr>
      <w:r>
        <w:rPr>
          <w:rFonts w:ascii="Times New Roman" w:hAnsi="Times New Roman"/>
          <w:b/>
          <w:bCs/>
          <w:sz w:val="24"/>
          <w:szCs w:val="24"/>
          <w:lang w:eastAsia="ro-RO"/>
        </w:rPr>
        <w:t>Ghidului de finanțare a</w:t>
      </w:r>
    </w:p>
    <w:p>
      <w:pPr>
        <w:spacing w:after="11"/>
        <w:ind w:right="3"/>
        <w:jc w:val="center"/>
        <w:rPr>
          <w:rFonts w:ascii="Times New Roman" w:hAnsi="Times New Roman"/>
          <w:b/>
          <w:bCs/>
          <w:sz w:val="24"/>
          <w:szCs w:val="24"/>
          <w:lang w:eastAsia="ro-RO"/>
        </w:rPr>
      </w:pPr>
      <w:r>
        <w:rPr>
          <w:rFonts w:ascii="Times New Roman" w:hAnsi="Times New Roman"/>
          <w:b/>
          <w:bCs/>
          <w:sz w:val="24"/>
          <w:szCs w:val="24"/>
          <w:lang w:eastAsia="ro-RO"/>
        </w:rPr>
        <w:t>Programului de realizare a pistelor pentru biciclete</w:t>
      </w:r>
    </w:p>
    <w:p>
      <w:pPr>
        <w:spacing w:after="11"/>
        <w:ind w:right="3"/>
        <w:jc w:val="center"/>
        <w:rPr>
          <w:rFonts w:ascii="Times New Roman" w:hAnsi="Times New Roman"/>
          <w:b/>
          <w:i/>
          <w:sz w:val="24"/>
          <w:szCs w:val="24"/>
        </w:rPr>
      </w:pPr>
    </w:p>
    <w:p>
      <w:pPr>
        <w:spacing w:after="11"/>
        <w:ind w:right="3" w:firstLine="709"/>
        <w:jc w:val="both"/>
        <w:rPr>
          <w:rFonts w:ascii="Times New Roman" w:hAnsi="Times New Roman"/>
          <w:b/>
          <w:bCs/>
          <w:i/>
          <w:sz w:val="24"/>
          <w:szCs w:val="24"/>
        </w:rPr>
      </w:pPr>
      <w:r>
        <w:rPr>
          <w:rFonts w:ascii="Times New Roman" w:hAnsi="Times New Roman"/>
          <w:bCs/>
          <w:sz w:val="24"/>
          <w:szCs w:val="24"/>
        </w:rPr>
        <w:t>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motivare a</w:t>
      </w:r>
      <w:r>
        <w:rPr>
          <w:rFonts w:ascii="Times New Roman" w:hAnsi="Times New Roman"/>
          <w:b/>
          <w:bCs/>
          <w:i/>
          <w:sz w:val="24"/>
          <w:szCs w:val="24"/>
        </w:rPr>
        <w:t xml:space="preserve"> proiectului de ordin pentru aprobarea Ghidului de finanțare a Programului de realizare a pistelor pentru biciclete.</w:t>
      </w:r>
    </w:p>
    <w:p>
      <w:pPr>
        <w:pStyle w:val="NoSpacing"/>
        <w:spacing w:line="276" w:lineRule="auto"/>
        <w:ind w:firstLine="708"/>
        <w:jc w:val="both"/>
        <w:rPr>
          <w:rFonts w:ascii="Times New Roman" w:hAnsi="Times New Roman"/>
          <w:noProof w:val="0"/>
          <w:sz w:val="24"/>
          <w:szCs w:val="24"/>
          <w:lang w:eastAsia="ro-RO"/>
        </w:rPr>
      </w:pPr>
      <w:r>
        <w:rPr>
          <w:rFonts w:ascii="Times New Roman" w:hAnsi="Times New Roman"/>
          <w:b/>
          <w:noProof w:val="0"/>
          <w:sz w:val="24"/>
          <w:szCs w:val="24"/>
          <w:lang w:eastAsia="ro-RO"/>
        </w:rPr>
        <w:t>Baza legală a proiectului de ordin supus aprobării</w:t>
      </w:r>
      <w:r>
        <w:rPr>
          <w:rFonts w:ascii="Times New Roman" w:hAnsi="Times New Roman"/>
          <w:noProof w:val="0"/>
          <w:sz w:val="24"/>
          <w:szCs w:val="24"/>
          <w:lang w:eastAsia="ro-RO"/>
        </w:rPr>
        <w:t xml:space="preserve"> o constituie prevederile art. 13</w:t>
      </w:r>
      <w:r>
        <w:t xml:space="preserve"> </w:t>
      </w:r>
      <w:r>
        <w:rPr>
          <w:rFonts w:ascii="Times New Roman" w:hAnsi="Times New Roman"/>
          <w:noProof w:val="0"/>
          <w:sz w:val="24"/>
          <w:szCs w:val="24"/>
          <w:lang w:eastAsia="ro-RO"/>
        </w:rPr>
        <w:t>alin. (1) lit. a) și alin. (4) din Ordonanţa de urgenţă a Guvernului nr. 196/2005 privind Fondul pentru mediu, aprobată cu modificări şi completări prin Legea nr. 105/2006, cu modificările şi completările ulterioare. Potrivit art. 13 alin. (4) din actul normativ menționat, ”</w:t>
      </w:r>
      <w:r>
        <w:t xml:space="preserve"> </w:t>
      </w:r>
      <w:r>
        <w:rPr>
          <w:rFonts w:ascii="Times New Roman" w:hAnsi="Times New Roman"/>
          <w:i/>
          <w:noProof w:val="0"/>
          <w:sz w:val="24"/>
          <w:szCs w:val="24"/>
          <w:lang w:eastAsia="ro-RO"/>
        </w:rPr>
        <w:t>Condiţiile de finanţare a proiectelor şi/sau programelor pentru protecţia mediului prevăzute la alin. (1) lit. a)-l), n), q)-s), u), w) -y), cc), dd) şi ff) se stabilesc prin ghidul de finanţare aferent fiecărui program sau proiect, care se elaborează de Administraţia Fondului pentru Mediu şi se aprobă prin ordin al conducătorului autorităţii publice centrale pentru protecţia mediului.”</w:t>
      </w:r>
    </w:p>
    <w:p>
      <w:pPr>
        <w:pStyle w:val="NoSpacing"/>
        <w:ind w:firstLine="708"/>
        <w:jc w:val="both"/>
        <w:rPr>
          <w:rFonts w:ascii="Times New Roman" w:hAnsi="Times New Roman"/>
          <w:sz w:val="24"/>
          <w:szCs w:val="24"/>
          <w:lang w:val="pt-BR"/>
        </w:rPr>
      </w:pPr>
      <w:r>
        <w:rPr>
          <w:rFonts w:ascii="Times New Roman" w:hAnsi="Times New Roman"/>
          <w:sz w:val="24"/>
          <w:szCs w:val="24"/>
          <w:lang w:val="pt-BR"/>
        </w:rPr>
        <w:t xml:space="preserve">Ghidul de finanţare constituie un suport informativ complex, având rolul de a furniza informaţii esenţiale privind derularea </w:t>
      </w:r>
      <w:r>
        <w:rPr>
          <w:rFonts w:ascii="Times New Roman" w:hAnsi="Times New Roman"/>
          <w:sz w:val="24"/>
          <w:szCs w:val="24"/>
        </w:rPr>
        <w:t>Programului de realizare a pistelor pentru biciclete</w:t>
      </w:r>
      <w:r>
        <w:rPr>
          <w:rFonts w:ascii="Times New Roman" w:hAnsi="Times New Roman"/>
          <w:sz w:val="24"/>
          <w:szCs w:val="24"/>
          <w:lang w:val="pt-BR"/>
        </w:rPr>
        <w:t>.</w:t>
      </w:r>
    </w:p>
    <w:p>
      <w:pPr>
        <w:pStyle w:val="NoSpacing"/>
        <w:ind w:firstLine="708"/>
        <w:jc w:val="both"/>
        <w:rPr>
          <w:rFonts w:ascii="Times New Roman" w:hAnsi="Times New Roman"/>
          <w:sz w:val="24"/>
          <w:szCs w:val="24"/>
          <w:lang w:val="pt-BR"/>
        </w:rPr>
      </w:pPr>
      <w:r>
        <w:rPr>
          <w:rFonts w:ascii="Times New Roman" w:hAnsi="Times New Roman"/>
          <w:sz w:val="24"/>
          <w:szCs w:val="24"/>
        </w:rPr>
        <w:t>Scopul Programului îl reprezintă îmbunătațirea calității mediului prin reducerea emisiilor de gaze cu efect de seră prin stimularea utilizării transportului nepoluant, concomitent cu reducerea traficului motorizat.</w:t>
      </w:r>
    </w:p>
    <w:p>
      <w:pPr>
        <w:pStyle w:val="NoSpacing"/>
        <w:ind w:firstLine="708"/>
        <w:jc w:val="both"/>
        <w:rPr>
          <w:rFonts w:ascii="Times New Roman" w:hAnsi="Times New Roman"/>
          <w:sz w:val="24"/>
          <w:szCs w:val="24"/>
          <w:lang w:val="pt-BR"/>
        </w:rPr>
      </w:pPr>
      <w:r>
        <w:rPr>
          <w:rFonts w:ascii="Times New Roman" w:hAnsi="Times New Roman"/>
          <w:sz w:val="24"/>
          <w:szCs w:val="24"/>
          <w:lang w:val="pt-BR"/>
        </w:rPr>
        <w:t>Solicitan</w:t>
      </w:r>
      <w:r>
        <w:rPr>
          <w:rFonts w:ascii="Times New Roman" w:hAnsi="Times New Roman"/>
          <w:sz w:val="24"/>
          <w:szCs w:val="24"/>
        </w:rPr>
        <w:t>ții</w:t>
      </w:r>
      <w:r>
        <w:rPr>
          <w:rFonts w:ascii="Times New Roman" w:hAnsi="Times New Roman"/>
          <w:sz w:val="24"/>
          <w:szCs w:val="24"/>
          <w:lang w:val="pt-BR"/>
        </w:rPr>
        <w:t xml:space="preserve"> finanțării sunt </w:t>
      </w:r>
      <w:r>
        <w:rPr>
          <w:rFonts w:ascii="Times New Roman" w:hAnsi="Times New Roman"/>
          <w:sz w:val="24"/>
          <w:szCs w:val="24"/>
        </w:rPr>
        <w:t xml:space="preserve">unitățile administrativ-teritoriale, astfel cum sunt definite în Ordonanța de urgență a Guvernului nr. 57/2019 privind Codul administrativ, cu modificările și completările ulterioare, </w:t>
      </w:r>
      <w:r>
        <w:rPr>
          <w:rFonts w:ascii="Times New Roman" w:hAnsi="Times New Roman"/>
          <w:bCs/>
          <w:sz w:val="24"/>
          <w:szCs w:val="24"/>
        </w:rPr>
        <w:t>organizate la nivel de județ, comună, oraș, municipiu de rang I/II, Municipiul București</w:t>
      </w:r>
      <w:r>
        <w:rPr>
          <w:rFonts w:ascii="Times New Roman" w:hAnsi="Times New Roman"/>
          <w:sz w:val="24"/>
          <w:szCs w:val="24"/>
        </w:rPr>
        <w:t xml:space="preserve"> și subdiviziunile administrativ-teritoriale ale acestuia</w:t>
      </w:r>
      <w:r>
        <w:rPr>
          <w:rFonts w:ascii="Times New Roman" w:hAnsi="Times New Roman"/>
          <w:sz w:val="24"/>
          <w:szCs w:val="24"/>
          <w:lang w:val="pt-BR"/>
        </w:rPr>
        <w:t xml:space="preserve">. </w:t>
      </w:r>
    </w:p>
    <w:p>
      <w:pPr>
        <w:pStyle w:val="NoSpacing"/>
        <w:ind w:firstLine="708"/>
        <w:jc w:val="both"/>
        <w:rPr>
          <w:rFonts w:ascii="Times New Roman" w:hAnsi="Times New Roman"/>
          <w:sz w:val="24"/>
          <w:szCs w:val="24"/>
          <w:lang w:val="pt-BR"/>
        </w:rPr>
      </w:pPr>
      <w:r>
        <w:rPr>
          <w:rFonts w:ascii="Times New Roman" w:hAnsi="Times New Roman"/>
          <w:sz w:val="24"/>
          <w:szCs w:val="24"/>
        </w:rPr>
        <w:t>Un solicitant poate depune în cadrul unei sesiuni o singură cerere de finanțare aferentă unei singure categorii de solicitanți.</w:t>
      </w:r>
    </w:p>
    <w:p>
      <w:pPr>
        <w:pStyle w:val="NoSpacing"/>
        <w:ind w:firstLine="708"/>
        <w:jc w:val="both"/>
        <w:rPr>
          <w:rFonts w:ascii="Times New Roman" w:hAnsi="Times New Roman"/>
          <w:sz w:val="24"/>
          <w:szCs w:val="24"/>
          <w:lang w:val="pt-BR"/>
        </w:rPr>
      </w:pPr>
      <w:r>
        <w:rPr>
          <w:rFonts w:ascii="Times New Roman" w:hAnsi="Times New Roman"/>
          <w:b/>
          <w:i/>
          <w:sz w:val="24"/>
          <w:szCs w:val="24"/>
          <w:lang w:val="pt-BR"/>
        </w:rPr>
        <w:t>E</w:t>
      </w:r>
      <w:r>
        <w:rPr>
          <w:rFonts w:ascii="Times New Roman" w:hAnsi="Times New Roman"/>
          <w:b/>
          <w:bCs/>
          <w:i/>
          <w:iCs/>
          <w:sz w:val="24"/>
          <w:szCs w:val="24"/>
          <w:lang w:val="pt-BR"/>
        </w:rPr>
        <w:t xml:space="preserve">ste considerat eligibil solicitantul </w:t>
      </w:r>
      <w:r>
        <w:rPr>
          <w:rFonts w:ascii="Times New Roman" w:hAnsi="Times New Roman"/>
          <w:sz w:val="24"/>
          <w:szCs w:val="24"/>
          <w:lang w:val="pt-BR"/>
        </w:rPr>
        <w:t>care îndeplineşte cumulativ următoarele:</w:t>
      </w:r>
    </w:p>
    <w:p>
      <w:pPr>
        <w:pStyle w:val="NoSpacing"/>
        <w:numPr>
          <w:ilvl w:val="0"/>
          <w:numId w:val="6"/>
        </w:numPr>
        <w:rPr>
          <w:rFonts w:ascii="Times New Roman" w:hAnsi="Times New Roman"/>
          <w:sz w:val="24"/>
          <w:szCs w:val="24"/>
        </w:rPr>
      </w:pPr>
      <w:r>
        <w:rPr>
          <w:rFonts w:ascii="Times New Roman" w:hAnsi="Times New Roman"/>
          <w:sz w:val="24"/>
          <w:szCs w:val="24"/>
        </w:rPr>
        <w:t>acţionează în nume propriu;</w:t>
      </w:r>
    </w:p>
    <w:p>
      <w:pPr>
        <w:pStyle w:val="NoSpacing"/>
        <w:numPr>
          <w:ilvl w:val="0"/>
          <w:numId w:val="6"/>
        </w:numPr>
        <w:rPr>
          <w:rFonts w:ascii="Times New Roman" w:hAnsi="Times New Roman"/>
          <w:sz w:val="24"/>
          <w:szCs w:val="24"/>
        </w:rPr>
      </w:pPr>
      <w:r>
        <w:rPr>
          <w:rFonts w:ascii="Times New Roman" w:hAnsi="Times New Roman"/>
          <w:sz w:val="24"/>
          <w:szCs w:val="24"/>
        </w:rPr>
        <w:t xml:space="preserve">este proprietar/administrator al terenului pus la dispoziție pentru realizarea proiectului, conform declarației pe propria răspundere din cererea de finanțare; </w:t>
      </w:r>
    </w:p>
    <w:p>
      <w:pPr>
        <w:pStyle w:val="NoSpacing"/>
        <w:numPr>
          <w:ilvl w:val="0"/>
          <w:numId w:val="6"/>
        </w:numPr>
        <w:rPr>
          <w:rFonts w:ascii="Times New Roman" w:hAnsi="Times New Roman"/>
          <w:sz w:val="24"/>
          <w:szCs w:val="24"/>
        </w:rPr>
      </w:pPr>
      <w:r>
        <w:rPr>
          <w:rFonts w:ascii="Times New Roman" w:hAnsi="Times New Roman"/>
          <w:sz w:val="24"/>
          <w:szCs w:val="24"/>
        </w:rPr>
        <w:t>imobilul este liber de sarcini, nu face obiectul unui litigiu în curs de soluţionare la instanţele judecătoreşti, nu face obiectul vreunei revendicări potrivit unei legi speciale sau dreptului comun, nu face obiectul procedurii de expropriere pentru cauză de utilitate publică, potrivit declarației pe proprie răspundere din cererea de finanțare;</w:t>
      </w:r>
    </w:p>
    <w:p>
      <w:pPr>
        <w:pStyle w:val="NoSpacing"/>
        <w:numPr>
          <w:ilvl w:val="0"/>
          <w:numId w:val="6"/>
        </w:numPr>
        <w:rPr>
          <w:rFonts w:ascii="Times New Roman" w:hAnsi="Times New Roman"/>
          <w:sz w:val="24"/>
          <w:szCs w:val="24"/>
        </w:rPr>
      </w:pPr>
      <w:r>
        <w:rPr>
          <w:rFonts w:ascii="Times New Roman" w:hAnsi="Times New Roman"/>
          <w:sz w:val="24"/>
          <w:szCs w:val="24"/>
        </w:rPr>
        <w:t>nu se află în stare de insolvenţă, nu se află în procedură de executare silită, nu se află într-o altă situaţie similară legal reglementată, potrivit declarației pe proprie răspundere din cererea de finanțare;</w:t>
      </w:r>
    </w:p>
    <w:p>
      <w:pPr>
        <w:pStyle w:val="NoSpacing"/>
        <w:numPr>
          <w:ilvl w:val="0"/>
          <w:numId w:val="6"/>
        </w:numPr>
        <w:rPr>
          <w:rFonts w:ascii="Times New Roman" w:hAnsi="Times New Roman"/>
          <w:sz w:val="24"/>
          <w:szCs w:val="24"/>
        </w:rPr>
      </w:pPr>
      <w:r>
        <w:rPr>
          <w:rFonts w:ascii="Times New Roman" w:hAnsi="Times New Roman"/>
          <w:sz w:val="24"/>
          <w:szCs w:val="24"/>
        </w:rPr>
        <w:t xml:space="preserve">nu este înregistrat cu fapte sancţionate de legislaţia financiară şi fiscală, potrivit declarației pe proprie răspundere din cererea de finanțare; </w:t>
      </w:r>
    </w:p>
    <w:p>
      <w:pPr>
        <w:pStyle w:val="NoSpacing"/>
        <w:numPr>
          <w:ilvl w:val="0"/>
          <w:numId w:val="6"/>
        </w:numPr>
        <w:rPr>
          <w:rFonts w:ascii="Times New Roman" w:hAnsi="Times New Roman"/>
          <w:sz w:val="24"/>
          <w:szCs w:val="24"/>
        </w:rPr>
      </w:pPr>
      <w:r>
        <w:rPr>
          <w:rFonts w:ascii="Times New Roman" w:hAnsi="Times New Roman"/>
          <w:sz w:val="24"/>
          <w:szCs w:val="24"/>
        </w:rPr>
        <w:t>nu a fost condamnat pentru infracţiuni împotriva mediului, prin hotărâre judecătorească definitivă, potrivit declaraţiei pe proprie răspundere din cererea de finanţare;</w:t>
      </w:r>
    </w:p>
    <w:p>
      <w:pPr>
        <w:pStyle w:val="NoSpacing"/>
        <w:numPr>
          <w:ilvl w:val="0"/>
          <w:numId w:val="6"/>
        </w:numPr>
        <w:rPr>
          <w:rFonts w:ascii="Times New Roman" w:hAnsi="Times New Roman"/>
          <w:sz w:val="24"/>
          <w:szCs w:val="24"/>
        </w:rPr>
      </w:pPr>
      <w:r>
        <w:rPr>
          <w:rFonts w:ascii="Times New Roman" w:hAnsi="Times New Roman"/>
          <w:sz w:val="24"/>
          <w:szCs w:val="24"/>
        </w:rPr>
        <w:lastRenderedPageBreak/>
        <w:t>are îndeplinite obligaţiile de plată a taxelor, impozitelor şi amenzilor către bugetul de stat, bugetele locale, conform prevederilor legale în vigoare;</w:t>
      </w:r>
    </w:p>
    <w:p>
      <w:pPr>
        <w:pStyle w:val="NoSpacing"/>
        <w:numPr>
          <w:ilvl w:val="0"/>
          <w:numId w:val="6"/>
        </w:numPr>
        <w:rPr>
          <w:rFonts w:ascii="Times New Roman" w:hAnsi="Times New Roman"/>
          <w:sz w:val="24"/>
          <w:szCs w:val="24"/>
        </w:rPr>
      </w:pPr>
      <w:r>
        <w:rPr>
          <w:rFonts w:ascii="Times New Roman" w:hAnsi="Times New Roman"/>
          <w:sz w:val="24"/>
          <w:szCs w:val="24"/>
        </w:rPr>
        <w:t xml:space="preserve">are îndeplinite obligaţiile de plată a taxelor catre bugetul Fondului pentru mediu; </w:t>
      </w:r>
    </w:p>
    <w:p>
      <w:pPr>
        <w:pStyle w:val="NoSpacing"/>
        <w:numPr>
          <w:ilvl w:val="0"/>
          <w:numId w:val="6"/>
        </w:numPr>
        <w:jc w:val="both"/>
        <w:rPr>
          <w:rFonts w:ascii="Times New Roman" w:hAnsi="Times New Roman"/>
          <w:sz w:val="24"/>
          <w:szCs w:val="24"/>
          <w:lang w:val="pt-BR"/>
        </w:rPr>
      </w:pPr>
      <w:r>
        <w:rPr>
          <w:rFonts w:ascii="Times New Roman" w:hAnsi="Times New Roman"/>
          <w:sz w:val="24"/>
          <w:szCs w:val="24"/>
        </w:rPr>
        <w:t>nu a obţinut şi nu este pe cale să obţină finanţare prin proiecte ori programe finanţate din alte fonduri publice, inclusiv fonduri comunitare, pentru realizarea investiţiei care urmează a fi realizată prin Program, potrivit declaraţiei din cererea de finanţare.</w:t>
      </w:r>
    </w:p>
    <w:p>
      <w:pPr>
        <w:spacing w:after="0" w:line="240" w:lineRule="auto"/>
        <w:jc w:val="both"/>
        <w:rPr>
          <w:rFonts w:ascii="Times New Roman" w:hAnsi="Times New Roman"/>
          <w:sz w:val="24"/>
          <w:szCs w:val="24"/>
        </w:rPr>
      </w:pPr>
      <w:r>
        <w:rPr>
          <w:rFonts w:ascii="Times New Roman" w:hAnsi="Times New Roman"/>
          <w:sz w:val="24"/>
          <w:szCs w:val="24"/>
        </w:rPr>
        <w:t xml:space="preserve">           Finanţarea se acordă în procent de 100% din cheltuielile eligibile pentru fiecare categorie de solicitant, după cum urmează:</w:t>
      </w:r>
    </w:p>
    <w:p>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UAT – Municipiul București – maximum  50.000.000 lei;                  </w:t>
      </w:r>
    </w:p>
    <w:p>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subdiviziunea Municipiului București  - maximum 30.000.000 lei;</w:t>
      </w:r>
    </w:p>
    <w:p>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UAT– municipiu de rang I - maximum 25.000.000 lei;</w:t>
      </w:r>
    </w:p>
    <w:p>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UAT– municipiu de rang II - maximum 20.000.000 lei;</w:t>
      </w:r>
    </w:p>
    <w:p>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UAT– oraș – maximum 15.000.000 lei;</w:t>
      </w:r>
    </w:p>
    <w:p>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comună cu mai puțin de 5.000 de locuitori – maximum 2.500.000  lei;</w:t>
      </w:r>
    </w:p>
    <w:p>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 comună cu mai mult de 5.000 de locuitori – maximum 5.000.000 lei</w:t>
      </w:r>
      <w:r>
        <w:rPr>
          <w:rFonts w:ascii="Times New Roman" w:hAnsi="Times New Roman"/>
          <w:sz w:val="24"/>
          <w:szCs w:val="24"/>
          <w:lang w:val="en-US"/>
        </w:rPr>
        <w:t>;</w:t>
      </w:r>
    </w:p>
    <w:p>
      <w:pPr>
        <w:spacing w:after="0" w:line="240" w:lineRule="auto"/>
        <w:rPr>
          <w:rFonts w:ascii="Times New Roman" w:hAnsi="Times New Roman"/>
          <w:sz w:val="24"/>
          <w:szCs w:val="24"/>
        </w:rPr>
      </w:pPr>
      <w:r>
        <w:rPr>
          <w:rFonts w:ascii="Times New Roman" w:hAnsi="Times New Roman"/>
          <w:sz w:val="24"/>
          <w:szCs w:val="24"/>
        </w:rPr>
        <w:t xml:space="preserve">      h)    UAT - județ – maximum 15.000.000 lei. </w:t>
      </w:r>
    </w:p>
    <w:p>
      <w:pPr>
        <w:spacing w:after="0" w:line="240" w:lineRule="auto"/>
        <w:rPr>
          <w:rFonts w:ascii="Times New Roman" w:hAnsi="Times New Roman"/>
          <w:sz w:val="24"/>
          <w:szCs w:val="24"/>
        </w:rPr>
      </w:pPr>
      <w:r>
        <w:rPr>
          <w:rFonts w:ascii="Times New Roman" w:hAnsi="Times New Roman"/>
          <w:sz w:val="24"/>
          <w:szCs w:val="24"/>
        </w:rPr>
        <w:t xml:space="preserve">            În cadrul proiectelor, suma maximă care poate fi finanţată pentru realizarea unui km de traseu de piste de bicicliști și care reprezintă 100% din valoarea totală a cheltuielilor eligibile este:</w:t>
      </w:r>
    </w:p>
    <w:p>
      <w:pPr>
        <w:spacing w:after="0" w:line="240" w:lineRule="auto"/>
        <w:rPr>
          <w:rFonts w:ascii="Times New Roman" w:hAnsi="Times New Roman"/>
          <w:sz w:val="24"/>
          <w:szCs w:val="24"/>
        </w:rPr>
      </w:pPr>
      <w:r>
        <w:rPr>
          <w:rFonts w:ascii="Times New Roman" w:hAnsi="Times New Roman"/>
          <w:sz w:val="24"/>
          <w:szCs w:val="24"/>
        </w:rPr>
        <w:t xml:space="preserve">      a) 1.000.000 lei/km pentru pistele de bicicliști care presupun lucrări pe amplasamente separate de drum, neamenajate ca trotuar sau parte carosabilă;</w:t>
      </w:r>
    </w:p>
    <w:p>
      <w:pPr>
        <w:spacing w:after="0" w:line="240" w:lineRule="auto"/>
        <w:rPr>
          <w:rFonts w:ascii="Times New Roman" w:hAnsi="Times New Roman"/>
          <w:sz w:val="24"/>
          <w:szCs w:val="24"/>
        </w:rPr>
      </w:pPr>
      <w:r>
        <w:rPr>
          <w:rFonts w:ascii="Times New Roman" w:hAnsi="Times New Roman"/>
          <w:sz w:val="24"/>
          <w:szCs w:val="24"/>
        </w:rPr>
        <w:t xml:space="preserve">      b) 350.000 lei/km pentru pistele de bicicliști care presupun lucrări pe carosabil sau trotuar existent.</w:t>
      </w:r>
    </w:p>
    <w:p>
      <w:pPr>
        <w:spacing w:line="240" w:lineRule="auto"/>
        <w:contextualSpacing/>
        <w:rPr>
          <w:rFonts w:ascii="Times New Roman" w:hAnsi="Times New Roman"/>
          <w:bCs/>
          <w:sz w:val="24"/>
          <w:szCs w:val="24"/>
        </w:rPr>
      </w:pPr>
      <w:r>
        <w:rPr>
          <w:rFonts w:ascii="Times New Roman" w:hAnsi="Times New Roman"/>
          <w:bCs/>
          <w:sz w:val="24"/>
          <w:szCs w:val="24"/>
        </w:rPr>
        <w:t xml:space="preserve">             Prin Program se finanţează:</w:t>
      </w:r>
    </w:p>
    <w:p>
      <w:pPr>
        <w:spacing w:line="240" w:lineRule="auto"/>
        <w:contextualSpacing/>
        <w:rPr>
          <w:rFonts w:ascii="Times New Roman" w:hAnsi="Times New Roman"/>
          <w:bCs/>
          <w:sz w:val="24"/>
          <w:szCs w:val="24"/>
        </w:rPr>
      </w:pPr>
      <w:r>
        <w:rPr>
          <w:rFonts w:ascii="Times New Roman" w:hAnsi="Times New Roman"/>
          <w:bCs/>
          <w:sz w:val="24"/>
          <w:szCs w:val="24"/>
        </w:rPr>
        <w:t xml:space="preserve">     a) realizarea de </w:t>
      </w:r>
      <w:bookmarkStart w:id="0" w:name="_Hlk88203552"/>
      <w:r>
        <w:rPr>
          <w:rFonts w:ascii="Times New Roman" w:hAnsi="Times New Roman"/>
          <w:bCs/>
          <w:sz w:val="24"/>
          <w:szCs w:val="24"/>
        </w:rPr>
        <w:t>piste pentru biciclişti pe partea carosabilă sau acostament</w:t>
      </w:r>
      <w:bookmarkEnd w:id="0"/>
      <w:r>
        <w:rPr>
          <w:rFonts w:ascii="Times New Roman" w:hAnsi="Times New Roman"/>
          <w:bCs/>
          <w:sz w:val="24"/>
          <w:szCs w:val="24"/>
        </w:rPr>
        <w:t>;</w:t>
      </w:r>
    </w:p>
    <w:p>
      <w:pPr>
        <w:spacing w:line="240" w:lineRule="auto"/>
        <w:contextualSpacing/>
        <w:rPr>
          <w:rFonts w:ascii="Times New Roman" w:hAnsi="Times New Roman"/>
          <w:bCs/>
          <w:sz w:val="24"/>
          <w:szCs w:val="24"/>
        </w:rPr>
      </w:pPr>
      <w:r>
        <w:rPr>
          <w:rFonts w:ascii="Times New Roman" w:hAnsi="Times New Roman"/>
          <w:bCs/>
          <w:sz w:val="24"/>
          <w:szCs w:val="24"/>
        </w:rPr>
        <w:t xml:space="preserve">     b) realizarea de piste pentru biciclişti pe amplasament nou, altul decât drum carosabil, acostament sau trotuar; </w:t>
      </w:r>
    </w:p>
    <w:p>
      <w:pPr>
        <w:spacing w:line="240" w:lineRule="auto"/>
        <w:contextualSpacing/>
        <w:rPr>
          <w:rFonts w:ascii="Times New Roman" w:hAnsi="Times New Roman"/>
          <w:bCs/>
          <w:sz w:val="24"/>
          <w:szCs w:val="24"/>
        </w:rPr>
      </w:pPr>
      <w:r>
        <w:rPr>
          <w:rFonts w:ascii="Times New Roman" w:hAnsi="Times New Roman"/>
          <w:bCs/>
          <w:sz w:val="24"/>
          <w:szCs w:val="24"/>
        </w:rPr>
        <w:t xml:space="preserve">      c) realizarea de piste pentru biciclişti în cadrul trotuarelor.</w:t>
      </w:r>
    </w:p>
    <w:p>
      <w:pPr>
        <w:spacing w:line="240" w:lineRule="auto"/>
        <w:contextualSpacing/>
        <w:rPr>
          <w:rFonts w:ascii="Times New Roman" w:hAnsi="Times New Roman"/>
          <w:bCs/>
          <w:sz w:val="24"/>
          <w:szCs w:val="24"/>
        </w:rPr>
      </w:pPr>
      <w:r>
        <w:rPr>
          <w:rFonts w:ascii="Times New Roman" w:hAnsi="Times New Roman"/>
          <w:bCs/>
          <w:sz w:val="24"/>
          <w:szCs w:val="24"/>
        </w:rPr>
        <w:t xml:space="preserve">            Pistele de biciclete trebuie să asigure deplasarea dus-întors în cadrul unui traseu și pot fi:</w:t>
      </w:r>
    </w:p>
    <w:p>
      <w:pPr>
        <w:spacing w:line="240" w:lineRule="auto"/>
        <w:contextualSpacing/>
        <w:rPr>
          <w:rFonts w:ascii="Times New Roman" w:hAnsi="Times New Roman"/>
          <w:bCs/>
          <w:sz w:val="24"/>
          <w:szCs w:val="24"/>
        </w:rPr>
      </w:pPr>
      <w:r>
        <w:rPr>
          <w:rFonts w:ascii="Times New Roman" w:hAnsi="Times New Roman"/>
          <w:bCs/>
          <w:sz w:val="24"/>
          <w:szCs w:val="24"/>
        </w:rPr>
        <w:t>a) cu un singur sens, care se amenajează pe ambele părți ale străzii, câte una</w:t>
      </w:r>
      <w:r>
        <w:rPr>
          <w:rFonts w:ascii="Times New Roman" w:hAnsi="Times New Roman"/>
          <w:bCs/>
          <w:sz w:val="24"/>
          <w:szCs w:val="24"/>
        </w:rPr>
        <w:br/>
        <w:t>pentru fiecare sens de circulație, pe toată lungimea traseului;</w:t>
      </w:r>
    </w:p>
    <w:p>
      <w:pPr>
        <w:spacing w:line="240" w:lineRule="auto"/>
        <w:contextualSpacing/>
        <w:rPr>
          <w:rFonts w:ascii="Times New Roman" w:hAnsi="Times New Roman"/>
          <w:sz w:val="24"/>
          <w:szCs w:val="24"/>
        </w:rPr>
      </w:pPr>
      <w:r>
        <w:rPr>
          <w:rFonts w:ascii="Times New Roman" w:hAnsi="Times New Roman"/>
          <w:bCs/>
          <w:sz w:val="24"/>
          <w:szCs w:val="24"/>
        </w:rPr>
        <w:t xml:space="preserve">b) cu două sensuri, care se amenajează pe o singură parte a străzii, pe toată lungimea traseului.            </w:t>
      </w:r>
    </w:p>
    <w:p>
      <w:pPr>
        <w:spacing w:line="240" w:lineRule="auto"/>
        <w:contextualSpacing/>
        <w:jc w:val="both"/>
        <w:rPr>
          <w:rFonts w:ascii="Times New Roman" w:hAnsi="Times New Roman"/>
          <w:sz w:val="24"/>
          <w:szCs w:val="24"/>
        </w:rPr>
      </w:pPr>
      <w:r>
        <w:rPr>
          <w:rFonts w:ascii="Times New Roman" w:hAnsi="Times New Roman"/>
          <w:sz w:val="24"/>
          <w:szCs w:val="24"/>
        </w:rPr>
        <w:t xml:space="preserve">            Sunt considerate cheltuieli eligibile cele efectuate pentru:</w:t>
      </w:r>
    </w:p>
    <w:p>
      <w:pPr>
        <w:numPr>
          <w:ilvl w:val="0"/>
          <w:numId w:val="8"/>
        </w:numPr>
        <w:spacing w:line="240" w:lineRule="auto"/>
        <w:contextualSpacing/>
        <w:jc w:val="both"/>
        <w:rPr>
          <w:rFonts w:ascii="Times New Roman" w:hAnsi="Times New Roman"/>
          <w:sz w:val="24"/>
          <w:szCs w:val="24"/>
        </w:rPr>
      </w:pPr>
      <w:r>
        <w:rPr>
          <w:rFonts w:ascii="Times New Roman" w:hAnsi="Times New Roman"/>
          <w:sz w:val="24"/>
          <w:szCs w:val="24"/>
        </w:rPr>
        <w:t>cheltuielile privind investiţia de bază (cap. 4 din conținutul-cadru al devizului general aprobat prin Hotărârea Guvernului nr. 907/2016, cu modificările și completările ulterioare): terasamente, suprastructură, marcaje, indicatoare de circulaţie, semaforizare, lucrări privind delimitarea pistelor, punct de depozitare pentru biciclete, asigurare iluminat public nocturn;</w:t>
      </w:r>
    </w:p>
    <w:p>
      <w:pPr>
        <w:numPr>
          <w:ilvl w:val="0"/>
          <w:numId w:val="8"/>
        </w:numPr>
        <w:spacing w:line="240" w:lineRule="auto"/>
        <w:contextualSpacing/>
        <w:jc w:val="both"/>
        <w:rPr>
          <w:rFonts w:ascii="Times New Roman" w:hAnsi="Times New Roman"/>
          <w:sz w:val="24"/>
          <w:szCs w:val="24"/>
        </w:rPr>
      </w:pPr>
      <w:r>
        <w:rPr>
          <w:rFonts w:ascii="Times New Roman" w:hAnsi="Times New Roman"/>
          <w:sz w:val="24"/>
          <w:szCs w:val="24"/>
        </w:rPr>
        <w:t>cheltuielile privind lucrări de construcţii şi instalaţii aferente organizării de şantier (cap. 5.1.1 din conținutul-cadru al devizului general aprobat prin Hotărârea Guvernului nr. 907/2016, cu modificările și completările ulterioare);</w:t>
      </w:r>
    </w:p>
    <w:p>
      <w:pPr>
        <w:numPr>
          <w:ilvl w:val="0"/>
          <w:numId w:val="8"/>
        </w:numPr>
        <w:spacing w:line="240" w:lineRule="auto"/>
        <w:contextualSpacing/>
        <w:jc w:val="both"/>
        <w:rPr>
          <w:rFonts w:ascii="Times New Roman" w:hAnsi="Times New Roman"/>
          <w:sz w:val="24"/>
          <w:szCs w:val="24"/>
        </w:rPr>
      </w:pPr>
      <w:r>
        <w:rPr>
          <w:rFonts w:ascii="Times New Roman" w:hAnsi="Times New Roman"/>
          <w:sz w:val="24"/>
          <w:szCs w:val="24"/>
        </w:rPr>
        <w:t>cheltuieli diverse şi neprevăzute, în limita a 10% din valoarea cheltuielilor eligibile aferente capitolelor 3.5, 3.8 și 4, din conținutul-cadru al devizului general aprobat prin Hotărârea Guvernului nr. 907/2016, cu modificările și completările ulterioare;</w:t>
      </w:r>
    </w:p>
    <w:p>
      <w:pPr>
        <w:numPr>
          <w:ilvl w:val="0"/>
          <w:numId w:val="8"/>
        </w:numPr>
        <w:spacing w:line="240" w:lineRule="auto"/>
        <w:contextualSpacing/>
        <w:jc w:val="both"/>
        <w:rPr>
          <w:rFonts w:ascii="Times New Roman" w:hAnsi="Times New Roman"/>
          <w:sz w:val="24"/>
          <w:szCs w:val="24"/>
        </w:rPr>
      </w:pPr>
      <w:r>
        <w:rPr>
          <w:rFonts w:ascii="Times New Roman" w:hAnsi="Times New Roman"/>
          <w:sz w:val="24"/>
          <w:szCs w:val="24"/>
        </w:rPr>
        <w:t>cheltuielile efectuate pentru realizarea şi instalarea panoului de informare conținând sintagma “Proiect finanțat din Fondul pentru Mediu”;</w:t>
      </w:r>
    </w:p>
    <w:p>
      <w:pPr>
        <w:numPr>
          <w:ilvl w:val="0"/>
          <w:numId w:val="8"/>
        </w:numPr>
        <w:spacing w:line="240" w:lineRule="auto"/>
        <w:contextualSpacing/>
        <w:jc w:val="both"/>
        <w:rPr>
          <w:rFonts w:ascii="Times New Roman" w:hAnsi="Times New Roman"/>
          <w:sz w:val="24"/>
          <w:szCs w:val="24"/>
        </w:rPr>
      </w:pPr>
      <w:r>
        <w:rPr>
          <w:rFonts w:ascii="Times New Roman" w:hAnsi="Times New Roman"/>
          <w:sz w:val="24"/>
          <w:szCs w:val="24"/>
        </w:rPr>
        <w:t>taxa pe valoarea adăugată aferentă proiectului, în condiţiile în care aceasta a fost solicitată şi nu este recuperabilă, rambursabilă sau compensată prin orice alte mijloace potrivit prevederilor legale;</w:t>
      </w:r>
    </w:p>
    <w:p>
      <w:pPr>
        <w:numPr>
          <w:ilvl w:val="0"/>
          <w:numId w:val="8"/>
        </w:numPr>
        <w:spacing w:line="240" w:lineRule="auto"/>
        <w:contextualSpacing/>
        <w:jc w:val="both"/>
        <w:rPr>
          <w:rFonts w:ascii="Times New Roman" w:hAnsi="Times New Roman"/>
          <w:sz w:val="24"/>
          <w:szCs w:val="24"/>
        </w:rPr>
      </w:pPr>
      <w:r>
        <w:rPr>
          <w:rFonts w:ascii="Times New Roman" w:hAnsi="Times New Roman"/>
          <w:sz w:val="24"/>
          <w:szCs w:val="24"/>
        </w:rPr>
        <w:t>cheltuielile pentru proiectare și asistență tehnică (cap. 3.5 și 3.8 din conținutul cadru al devizului general aprobat prin Hotărârea Guvernului nr. 907/2016, cu modificările și completările ulterioare) sunt eligibile cumulat, în limita a 6% din valoarea cheltuielilor eligibile aferente investiției de bază;</w:t>
      </w:r>
    </w:p>
    <w:p>
      <w:pPr>
        <w:spacing w:line="240" w:lineRule="auto"/>
        <w:contextualSpacing/>
        <w:jc w:val="both"/>
        <w:rPr>
          <w:rFonts w:ascii="Times New Roman" w:hAnsi="Times New Roman"/>
          <w:sz w:val="24"/>
          <w:szCs w:val="24"/>
        </w:rPr>
      </w:pPr>
      <w:r>
        <w:rPr>
          <w:rFonts w:ascii="Times New Roman" w:hAnsi="Times New Roman"/>
          <w:sz w:val="24"/>
          <w:szCs w:val="24"/>
        </w:rPr>
        <w:t xml:space="preserve">cheltuielile cu consultanța </w:t>
      </w:r>
      <w:bookmarkStart w:id="1" w:name="_Hlk88211828"/>
      <w:r>
        <w:rPr>
          <w:rFonts w:ascii="Times New Roman" w:hAnsi="Times New Roman"/>
          <w:sz w:val="24"/>
          <w:szCs w:val="24"/>
        </w:rPr>
        <w:t xml:space="preserve">(cap. 3.7 </w:t>
      </w:r>
      <w:bookmarkStart w:id="2" w:name="_Hlk88212005"/>
      <w:r>
        <w:rPr>
          <w:rFonts w:ascii="Times New Roman" w:hAnsi="Times New Roman"/>
          <w:sz w:val="24"/>
          <w:szCs w:val="24"/>
        </w:rPr>
        <w:t>din conținutul-cadru al devizului general aprobat prin Hotărârea Guvernului  nr.  907/2016,  cu  modificările  și  completările  ulterioare</w:t>
      </w:r>
      <w:bookmarkEnd w:id="2"/>
      <w:r>
        <w:rPr>
          <w:rFonts w:ascii="Times New Roman" w:hAnsi="Times New Roman"/>
          <w:sz w:val="24"/>
          <w:szCs w:val="24"/>
        </w:rPr>
        <w:t>)</w:t>
      </w:r>
      <w:bookmarkEnd w:id="1"/>
      <w:r>
        <w:rPr>
          <w:rFonts w:ascii="Times New Roman" w:hAnsi="Times New Roman"/>
          <w:sz w:val="24"/>
          <w:szCs w:val="24"/>
        </w:rPr>
        <w:t xml:space="preserve">  sunt  eligibile  în limita a 4% din </w:t>
      </w:r>
    </w:p>
    <w:p>
      <w:pPr>
        <w:spacing w:line="240" w:lineRule="auto"/>
        <w:contextualSpacing/>
        <w:jc w:val="both"/>
        <w:rPr>
          <w:rFonts w:ascii="Times New Roman" w:hAnsi="Times New Roman"/>
          <w:sz w:val="24"/>
          <w:szCs w:val="24"/>
        </w:rPr>
      </w:pPr>
    </w:p>
    <w:p>
      <w:pPr>
        <w:spacing w:line="240" w:lineRule="auto"/>
        <w:contextualSpacing/>
        <w:jc w:val="both"/>
        <w:rPr>
          <w:rFonts w:ascii="Times New Roman" w:hAnsi="Times New Roman"/>
          <w:sz w:val="24"/>
          <w:szCs w:val="24"/>
        </w:rPr>
      </w:pPr>
      <w:r>
        <w:rPr>
          <w:rFonts w:ascii="Times New Roman" w:hAnsi="Times New Roman"/>
          <w:sz w:val="24"/>
          <w:szCs w:val="24"/>
        </w:rPr>
        <w:t>valoarea cheltuielilor eligibile aferente investiției de bază.</w:t>
      </w:r>
    </w:p>
    <w:p>
      <w:pPr>
        <w:spacing w:line="240" w:lineRule="auto"/>
        <w:contextualSpacing/>
        <w:jc w:val="both"/>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sz w:val="24"/>
          <w:szCs w:val="24"/>
        </w:rPr>
        <w:t>Cheltuielile susmenționate sunt considerate eligibile numai dacă sunt efectuate după încheierea contractului de finanțare.</w:t>
      </w:r>
    </w:p>
    <w:p>
      <w:pPr>
        <w:pStyle w:val="NoSpacing"/>
        <w:spacing w:line="276" w:lineRule="auto"/>
        <w:ind w:firstLine="720"/>
        <w:jc w:val="both"/>
        <w:rPr>
          <w:rFonts w:ascii="Times New Roman" w:hAnsi="Times New Roman"/>
          <w:sz w:val="24"/>
          <w:szCs w:val="24"/>
          <w:lang w:val="pt-BR"/>
        </w:rPr>
      </w:pPr>
      <w:r>
        <w:rPr>
          <w:rFonts w:ascii="Times New Roman" w:hAnsi="Times New Roman"/>
          <w:sz w:val="24"/>
          <w:szCs w:val="24"/>
        </w:rPr>
        <w:t>Proiectul Ghidului de finanțare, astfel cum îl înaintăm, a fost avizat în ședința Comitetului Director al AFM din 16.06.2022.</w:t>
      </w:r>
    </w:p>
    <w:p>
      <w:pPr>
        <w:pStyle w:val="NoSpacing"/>
        <w:spacing w:line="276" w:lineRule="auto"/>
        <w:ind w:firstLine="708"/>
        <w:jc w:val="both"/>
        <w:rPr>
          <w:rFonts w:ascii="Times New Roman" w:hAnsi="Times New Roman"/>
          <w:sz w:val="24"/>
          <w:szCs w:val="24"/>
        </w:rPr>
      </w:pPr>
    </w:p>
    <w:p>
      <w:pPr>
        <w:pStyle w:val="NoSpacing"/>
        <w:spacing w:line="276" w:lineRule="auto"/>
        <w:ind w:firstLine="708"/>
        <w:jc w:val="both"/>
        <w:rPr>
          <w:rFonts w:ascii="Times New Roman" w:hAnsi="Times New Roman"/>
          <w:sz w:val="24"/>
          <w:szCs w:val="24"/>
          <w:lang w:val="en-US"/>
        </w:rPr>
      </w:pPr>
      <w:r>
        <w:rPr>
          <w:rFonts w:ascii="Times New Roman" w:hAnsi="Times New Roman"/>
          <w:sz w:val="24"/>
          <w:szCs w:val="24"/>
        </w:rPr>
        <w:t xml:space="preserve">Pentru </w:t>
      </w:r>
      <w:r>
        <w:rPr>
          <w:rFonts w:ascii="Times New Roman" w:hAnsi="Times New Roman"/>
          <w:bCs/>
          <w:sz w:val="24"/>
          <w:szCs w:val="24"/>
        </w:rPr>
        <w:t>motivele invocate</w:t>
      </w:r>
      <w:r>
        <w:rPr>
          <w:rFonts w:ascii="Times New Roman" w:hAnsi="Times New Roman"/>
          <w:sz w:val="24"/>
          <w:szCs w:val="24"/>
        </w:rPr>
        <w:t xml:space="preserve">, vă transmitem alăturat, în vederea avizării și aprobării, </w:t>
      </w:r>
      <w:r>
        <w:rPr>
          <w:rFonts w:ascii="Times New Roman" w:hAnsi="Times New Roman"/>
          <w:b/>
          <w:i/>
          <w:sz w:val="24"/>
          <w:szCs w:val="24"/>
        </w:rPr>
        <w:t xml:space="preserve">proiectul de ordin pentru </w:t>
      </w:r>
      <w:r>
        <w:rPr>
          <w:rFonts w:ascii="Times New Roman" w:hAnsi="Times New Roman"/>
          <w:b/>
          <w:bCs/>
          <w:i/>
          <w:sz w:val="24"/>
          <w:szCs w:val="24"/>
        </w:rPr>
        <w:t>aprobarea Ghidului de finanțare a Programului de realizare a pistelor pentru biciclete.</w:t>
      </w:r>
    </w:p>
    <w:p>
      <w:pPr>
        <w:tabs>
          <w:tab w:val="left" w:pos="915"/>
        </w:tabs>
        <w:spacing w:after="0"/>
        <w:jc w:val="center"/>
        <w:rPr>
          <w:rFonts w:ascii="Times New Roman" w:eastAsia="Calibri" w:hAnsi="Times New Roman"/>
          <w:b/>
          <w:sz w:val="24"/>
          <w:szCs w:val="24"/>
          <w:lang w:val="en-US"/>
        </w:rPr>
      </w:pPr>
    </w:p>
    <w:p>
      <w:pPr>
        <w:tabs>
          <w:tab w:val="left" w:pos="915"/>
        </w:tabs>
        <w:spacing w:after="0"/>
        <w:jc w:val="center"/>
        <w:rPr>
          <w:rFonts w:ascii="Times New Roman" w:eastAsia="Calibri" w:hAnsi="Times New Roman"/>
          <w:sz w:val="24"/>
          <w:szCs w:val="24"/>
        </w:rPr>
      </w:pPr>
      <w:r>
        <w:rPr>
          <w:rFonts w:ascii="Times New Roman" w:eastAsia="Calibri" w:hAnsi="Times New Roman"/>
          <w:b/>
          <w:sz w:val="24"/>
          <w:szCs w:val="24"/>
          <w:lang w:val="en-US"/>
        </w:rPr>
        <w:t>PREȘEDINTE,</w:t>
      </w:r>
    </w:p>
    <w:p>
      <w:pPr>
        <w:tabs>
          <w:tab w:val="left" w:pos="720"/>
          <w:tab w:val="left" w:pos="1005"/>
          <w:tab w:val="center" w:pos="5032"/>
        </w:tabs>
        <w:spacing w:after="0"/>
        <w:jc w:val="center"/>
        <w:rPr>
          <w:rFonts w:ascii="Times New Roman" w:eastAsia="Calibri" w:hAnsi="Times New Roman"/>
          <w:b/>
          <w:sz w:val="24"/>
          <w:szCs w:val="24"/>
          <w:lang w:val="en-US"/>
        </w:rPr>
      </w:pPr>
      <w:r>
        <w:rPr>
          <w:rFonts w:ascii="Times New Roman" w:eastAsia="Calibri" w:hAnsi="Times New Roman"/>
          <w:b/>
          <w:sz w:val="24"/>
          <w:szCs w:val="24"/>
          <w:lang w:val="en-US"/>
        </w:rPr>
        <w:t>Laurențiu Adrian NECULAESCU</w:t>
      </w:r>
    </w:p>
    <w:p>
      <w:pPr>
        <w:tabs>
          <w:tab w:val="left" w:pos="720"/>
          <w:tab w:val="left" w:pos="1005"/>
          <w:tab w:val="center" w:pos="5032"/>
        </w:tabs>
        <w:spacing w:after="0"/>
        <w:jc w:val="center"/>
        <w:rPr>
          <w:rFonts w:ascii="Times New Roman" w:eastAsia="Calibri" w:hAnsi="Times New Roman"/>
          <w:b/>
          <w:sz w:val="24"/>
          <w:szCs w:val="24"/>
          <w:lang w:val="en-US"/>
        </w:rPr>
      </w:pPr>
    </w:p>
    <w:p>
      <w:pPr>
        <w:spacing w:after="0"/>
        <w:rPr>
          <w:rFonts w:ascii="Times New Roman" w:eastAsia="Calibri" w:hAnsi="Times New Roman"/>
          <w:lang w:val="en-US"/>
        </w:rPr>
      </w:pPr>
      <w:r>
        <w:rPr>
          <w:rFonts w:ascii="Times New Roman" w:eastAsia="Calibri" w:hAnsi="Times New Roman"/>
          <w:lang w:val="en-US"/>
        </w:rPr>
        <w:tab/>
      </w:r>
      <w:bookmarkStart w:id="3" w:name="_GoBack"/>
      <w:bookmarkEnd w:id="3"/>
    </w:p>
    <w:sectPr>
      <w:headerReference w:type="even" r:id="rId8"/>
      <w:headerReference w:type="default" r:id="rId9"/>
      <w:footerReference w:type="even" r:id="rId10"/>
      <w:footerReference w:type="default" r:id="rId11"/>
      <w:headerReference w:type="first" r:id="rId12"/>
      <w:footerReference w:type="first" r:id="rId13"/>
      <w:pgSz w:w="11906" w:h="16838"/>
      <w:pgMar w:top="1985" w:right="707" w:bottom="567" w:left="993"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3360" behindDoc="0" locked="0" layoutInCell="1" allowOverlap="1">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pPr>
      <w:spacing w:after="0"/>
      <w:jc w:val="center"/>
      <w:rPr>
        <w:rFonts w:ascii="Trebuchet MS" w:hAnsi="Trebuchet MS"/>
        <w:color w:val="404040"/>
        <w:sz w:val="18"/>
        <w:szCs w:val="18"/>
      </w:rPr>
    </w:pPr>
    <w:hyperlink r:id="rId1" w:history="1">
      <w:r>
        <w:rPr>
          <w:rStyle w:val="Hyperlink"/>
          <w:rFonts w:ascii="Trebuchet MS" w:hAnsi="Trebuchet MS"/>
          <w:color w:val="404040"/>
          <w:sz w:val="18"/>
          <w:szCs w:val="18"/>
          <w:u w:val="none"/>
        </w:rPr>
        <w:t>www.afm.ro</w:t>
      </w:r>
    </w:hyperlink>
  </w:p>
  <w:p>
    <w:pPr>
      <w:pStyle w:val="Footer"/>
    </w:pP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327047" o:spid="_x0000_s2050" type="#_x0000_t136" style="position:absolute;margin-left:0;margin-top:0;width:575.55pt;height:143.85pt;rotation:315;z-index:-251648000;mso-position-horizontal:center;mso-position-horizontal-relative:margin;mso-position-vertical:center;mso-position-vertical-relative:margin" o:allowincell="f" fillcolor="#4f81bd [3204]" stroked="f">
          <v:fill opacity=".5"/>
          <v:textpath style="font-family:&quot;Verdana&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ind w:left="-851"/>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327048" o:spid="_x0000_s2051" type="#_x0000_t136" style="position:absolute;left:0;text-align:left;margin-left:0;margin-top:0;width:575.55pt;height:143.85pt;rotation:315;z-index:-251645952;mso-position-horizontal:center;mso-position-horizontal-relative:margin;mso-position-vertical:center;mso-position-vertical-relative:margin" o:allowincell="f" fillcolor="#4f81bd [3204]" stroked="f">
          <v:fill opacity=".5"/>
          <v:textpath style="font-family:&quot;Verdana&quot;;font-size:1pt" string="PROIECT"/>
          <w10:wrap anchorx="margin" anchory="margin"/>
        </v:shape>
      </w:pict>
    </w:r>
    <w:r>
      <w:rPr>
        <w:rFonts w:ascii="Times New Roman" w:hAnsi="Times New Roman"/>
        <w:b/>
        <w:noProof/>
        <w:sz w:val="28"/>
        <w:szCs w:val="28"/>
        <w:lang w:eastAsia="ro-RO"/>
      </w:rPr>
      <w:drawing>
        <wp:anchor distT="0" distB="0" distL="114300" distR="114300" simplePos="0" relativeHeight="251664384" behindDoc="1" locked="0" layoutInCell="1" allowOverlap="1">
          <wp:simplePos x="0" y="0"/>
          <wp:positionH relativeFrom="column">
            <wp:posOffset>4819460</wp:posOffset>
          </wp:positionH>
          <wp:positionV relativeFrom="paragraph">
            <wp:posOffset>-97790</wp:posOffset>
          </wp:positionV>
          <wp:extent cx="1113155" cy="793115"/>
          <wp:effectExtent l="0" t="0" r="0" b="6985"/>
          <wp:wrapNone/>
          <wp:docPr id="15" name="Picture 15"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1312" behindDoc="0" locked="0" layoutInCell="1" allowOverlap="1">
          <wp:simplePos x="0" y="0"/>
          <wp:positionH relativeFrom="column">
            <wp:posOffset>-338455</wp:posOffset>
          </wp:positionH>
          <wp:positionV relativeFrom="paragraph">
            <wp:posOffset>-102870</wp:posOffset>
          </wp:positionV>
          <wp:extent cx="866775" cy="866775"/>
          <wp:effectExtent l="0" t="0" r="9525" b="9525"/>
          <wp:wrapNone/>
          <wp:docPr id="16" name="Picture 16"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pPr>
      <w:pStyle w:val="Header"/>
      <w:ind w:left="-851"/>
    </w:pPr>
    <w:r>
      <w:rPr>
        <w:rFonts w:ascii="Trajan Pro" w:hAnsi="Trajan Pro" w:cs="Times New Roman"/>
        <w:sz w:val="20"/>
        <w:szCs w:val="20"/>
      </w:rPr>
      <w:t xml:space="preserve">                                    MINISTERUL MEDIULUI, APELOR ȘI PĂDURILOR</w:t>
    </w:r>
  </w:p>
  <w:p>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pPr>
      <w:pStyle w:val="Header"/>
    </w:pPr>
    <w:r>
      <w:rPr>
        <w:noProof/>
        <w:lang w:eastAsia="ro-RO"/>
      </w:rPr>
      <mc:AlternateContent>
        <mc:Choice Requires="wps">
          <w:drawing>
            <wp:anchor distT="4294967295" distB="4294967295" distL="114300" distR="114300" simplePos="0" relativeHeight="251659264" behindDoc="0" locked="0" layoutInCell="1" allowOverlap="1">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" strokecolor="#365f91 [2404]" strokeweight="1.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327046" o:spid="_x0000_s2049" type="#_x0000_t136" style="position:absolute;margin-left:0;margin-top:0;width:575.55pt;height:143.85pt;rotation:315;z-index:-251650048;mso-position-horizontal:center;mso-position-horizontal-relative:margin;mso-position-vertical:center;mso-position-vertical-relative:margin" o:allowincell="f" fillcolor="#4f81bd [3204]" stroked="f">
          <v:fill opacity=".5"/>
          <v:textpath style="font-family:&quot;Verdana&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55A6"/>
    <w:multiLevelType w:val="hybridMultilevel"/>
    <w:tmpl w:val="155833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D81127"/>
    <w:multiLevelType w:val="hybridMultilevel"/>
    <w:tmpl w:val="5A52773E"/>
    <w:lvl w:ilvl="0" w:tplc="04180017">
      <w:start w:val="1"/>
      <w:numFmt w:val="lowerLetter"/>
      <w:lvlText w:val="%1)"/>
      <w:lvlJc w:val="left"/>
      <w:pPr>
        <w:ind w:left="785" w:hanging="360"/>
      </w:pPr>
      <w:rPr>
        <w:rFonts w:hint="default"/>
      </w:r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2" w15:restartNumberingAfterBreak="0">
    <w:nsid w:val="102055F8"/>
    <w:multiLevelType w:val="hybridMultilevel"/>
    <w:tmpl w:val="9E14D10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B095B2D"/>
    <w:multiLevelType w:val="hybridMultilevel"/>
    <w:tmpl w:val="217839C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3BF5FDD"/>
    <w:multiLevelType w:val="hybridMultilevel"/>
    <w:tmpl w:val="C854E16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5" w15:restartNumberingAfterBreak="0">
    <w:nsid w:val="3F200033"/>
    <w:multiLevelType w:val="hybridMultilevel"/>
    <w:tmpl w:val="A268F2C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12F5CA7"/>
    <w:multiLevelType w:val="hybridMultilevel"/>
    <w:tmpl w:val="80EC5C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96B7AAD"/>
    <w:multiLevelType w:val="hybridMultilevel"/>
    <w:tmpl w:val="3B243F2E"/>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6FBD158-658D-41E6-A103-5EEC90E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alb">
    <w:name w:val="a_lb"/>
    <w:basedOn w:val="DefaultParagraphFont"/>
  </w:style>
  <w:style w:type="character" w:customStyle="1" w:styleId="atl">
    <w:name w:val="a_tl"/>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style>
  <w:style w:type="character" w:customStyle="1" w:styleId="ng-scope">
    <w:name w:val="ng-scope"/>
    <w:basedOn w:val="DefaultParagraphFon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005">
      <w:bodyDiv w:val="1"/>
      <w:marLeft w:val="0"/>
      <w:marRight w:val="0"/>
      <w:marTop w:val="0"/>
      <w:marBottom w:val="0"/>
      <w:divBdr>
        <w:top w:val="none" w:sz="0" w:space="0" w:color="auto"/>
        <w:left w:val="none" w:sz="0" w:space="0" w:color="auto"/>
        <w:bottom w:val="none" w:sz="0" w:space="0" w:color="auto"/>
        <w:right w:val="none" w:sz="0" w:space="0" w:color="auto"/>
      </w:divBdr>
    </w:div>
    <w:div w:id="161507397">
      <w:bodyDiv w:val="1"/>
      <w:marLeft w:val="0"/>
      <w:marRight w:val="0"/>
      <w:marTop w:val="0"/>
      <w:marBottom w:val="0"/>
      <w:divBdr>
        <w:top w:val="none" w:sz="0" w:space="0" w:color="auto"/>
        <w:left w:val="none" w:sz="0" w:space="0" w:color="auto"/>
        <w:bottom w:val="none" w:sz="0" w:space="0" w:color="auto"/>
        <w:right w:val="none" w:sz="0" w:space="0" w:color="auto"/>
      </w:divBdr>
    </w:div>
    <w:div w:id="236090077">
      <w:bodyDiv w:val="1"/>
      <w:marLeft w:val="0"/>
      <w:marRight w:val="0"/>
      <w:marTop w:val="0"/>
      <w:marBottom w:val="0"/>
      <w:divBdr>
        <w:top w:val="none" w:sz="0" w:space="0" w:color="auto"/>
        <w:left w:val="none" w:sz="0" w:space="0" w:color="auto"/>
        <w:bottom w:val="none" w:sz="0" w:space="0" w:color="auto"/>
        <w:right w:val="none" w:sz="0" w:space="0" w:color="auto"/>
      </w:divBdr>
      <w:divsChild>
        <w:div w:id="1476725752">
          <w:marLeft w:val="0"/>
          <w:marRight w:val="0"/>
          <w:marTop w:val="72"/>
          <w:marBottom w:val="0"/>
          <w:divBdr>
            <w:top w:val="none" w:sz="0" w:space="0" w:color="auto"/>
            <w:left w:val="none" w:sz="0" w:space="0" w:color="auto"/>
            <w:bottom w:val="none" w:sz="0" w:space="0" w:color="auto"/>
            <w:right w:val="none" w:sz="0" w:space="0" w:color="auto"/>
          </w:divBdr>
        </w:div>
        <w:div w:id="1068384214">
          <w:marLeft w:val="0"/>
          <w:marRight w:val="0"/>
          <w:marTop w:val="72"/>
          <w:marBottom w:val="0"/>
          <w:divBdr>
            <w:top w:val="none" w:sz="0" w:space="0" w:color="auto"/>
            <w:left w:val="none" w:sz="0" w:space="0" w:color="auto"/>
            <w:bottom w:val="none" w:sz="0" w:space="0" w:color="auto"/>
            <w:right w:val="none" w:sz="0" w:space="0" w:color="auto"/>
          </w:divBdr>
        </w:div>
      </w:divsChild>
    </w:div>
    <w:div w:id="276565246">
      <w:bodyDiv w:val="1"/>
      <w:marLeft w:val="0"/>
      <w:marRight w:val="0"/>
      <w:marTop w:val="0"/>
      <w:marBottom w:val="0"/>
      <w:divBdr>
        <w:top w:val="none" w:sz="0" w:space="0" w:color="auto"/>
        <w:left w:val="none" w:sz="0" w:space="0" w:color="auto"/>
        <w:bottom w:val="none" w:sz="0" w:space="0" w:color="auto"/>
        <w:right w:val="none" w:sz="0" w:space="0" w:color="auto"/>
      </w:divBdr>
      <w:divsChild>
        <w:div w:id="1695881485">
          <w:marLeft w:val="0"/>
          <w:marRight w:val="0"/>
          <w:marTop w:val="72"/>
          <w:marBottom w:val="0"/>
          <w:divBdr>
            <w:top w:val="none" w:sz="0" w:space="0" w:color="auto"/>
            <w:left w:val="none" w:sz="0" w:space="0" w:color="auto"/>
            <w:bottom w:val="none" w:sz="0" w:space="0" w:color="auto"/>
            <w:right w:val="none" w:sz="0" w:space="0" w:color="auto"/>
          </w:divBdr>
        </w:div>
        <w:div w:id="221865097">
          <w:marLeft w:val="0"/>
          <w:marRight w:val="0"/>
          <w:marTop w:val="72"/>
          <w:marBottom w:val="0"/>
          <w:divBdr>
            <w:top w:val="none" w:sz="0" w:space="0" w:color="auto"/>
            <w:left w:val="none" w:sz="0" w:space="0" w:color="auto"/>
            <w:bottom w:val="none" w:sz="0" w:space="0" w:color="auto"/>
            <w:right w:val="none" w:sz="0" w:space="0" w:color="auto"/>
          </w:divBdr>
        </w:div>
      </w:divsChild>
    </w:div>
    <w:div w:id="39328210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176286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138">
          <w:marLeft w:val="360"/>
          <w:marRight w:val="0"/>
          <w:marTop w:val="0"/>
          <w:marBottom w:val="72"/>
          <w:divBdr>
            <w:top w:val="none" w:sz="0" w:space="0" w:color="auto"/>
            <w:left w:val="none" w:sz="0" w:space="0" w:color="auto"/>
            <w:bottom w:val="none" w:sz="0" w:space="0" w:color="auto"/>
            <w:right w:val="none" w:sz="0" w:space="0" w:color="auto"/>
          </w:divBdr>
          <w:divsChild>
            <w:div w:id="1241865268">
              <w:marLeft w:val="0"/>
              <w:marRight w:val="0"/>
              <w:marTop w:val="72"/>
              <w:marBottom w:val="0"/>
              <w:divBdr>
                <w:top w:val="none" w:sz="0" w:space="0" w:color="auto"/>
                <w:left w:val="none" w:sz="0" w:space="0" w:color="auto"/>
                <w:bottom w:val="none" w:sz="0" w:space="0" w:color="auto"/>
                <w:right w:val="none" w:sz="0" w:space="0" w:color="auto"/>
              </w:divBdr>
            </w:div>
          </w:divsChild>
        </w:div>
        <w:div w:id="514617911">
          <w:marLeft w:val="360"/>
          <w:marRight w:val="0"/>
          <w:marTop w:val="0"/>
          <w:marBottom w:val="72"/>
          <w:divBdr>
            <w:top w:val="none" w:sz="0" w:space="0" w:color="auto"/>
            <w:left w:val="none" w:sz="0" w:space="0" w:color="auto"/>
            <w:bottom w:val="none" w:sz="0" w:space="0" w:color="auto"/>
            <w:right w:val="none" w:sz="0" w:space="0" w:color="auto"/>
          </w:divBdr>
          <w:divsChild>
            <w:div w:id="1788809768">
              <w:marLeft w:val="0"/>
              <w:marRight w:val="0"/>
              <w:marTop w:val="72"/>
              <w:marBottom w:val="0"/>
              <w:divBdr>
                <w:top w:val="none" w:sz="0" w:space="0" w:color="auto"/>
                <w:left w:val="none" w:sz="0" w:space="0" w:color="auto"/>
                <w:bottom w:val="none" w:sz="0" w:space="0" w:color="auto"/>
                <w:right w:val="none" w:sz="0" w:space="0" w:color="auto"/>
              </w:divBdr>
            </w:div>
          </w:divsChild>
        </w:div>
        <w:div w:id="320698561">
          <w:marLeft w:val="360"/>
          <w:marRight w:val="0"/>
          <w:marTop w:val="0"/>
          <w:marBottom w:val="72"/>
          <w:divBdr>
            <w:top w:val="none" w:sz="0" w:space="0" w:color="auto"/>
            <w:left w:val="none" w:sz="0" w:space="0" w:color="auto"/>
            <w:bottom w:val="none" w:sz="0" w:space="0" w:color="auto"/>
            <w:right w:val="none" w:sz="0" w:space="0" w:color="auto"/>
          </w:divBdr>
          <w:divsChild>
            <w:div w:id="16192922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879080218">
      <w:bodyDiv w:val="1"/>
      <w:marLeft w:val="0"/>
      <w:marRight w:val="0"/>
      <w:marTop w:val="0"/>
      <w:marBottom w:val="0"/>
      <w:divBdr>
        <w:top w:val="none" w:sz="0" w:space="0" w:color="auto"/>
        <w:left w:val="none" w:sz="0" w:space="0" w:color="auto"/>
        <w:bottom w:val="none" w:sz="0" w:space="0" w:color="auto"/>
        <w:right w:val="none" w:sz="0" w:space="0" w:color="auto"/>
      </w:divBdr>
    </w:div>
    <w:div w:id="2045253679">
      <w:bodyDiv w:val="1"/>
      <w:marLeft w:val="0"/>
      <w:marRight w:val="0"/>
      <w:marTop w:val="0"/>
      <w:marBottom w:val="0"/>
      <w:divBdr>
        <w:top w:val="none" w:sz="0" w:space="0" w:color="auto"/>
        <w:left w:val="none" w:sz="0" w:space="0" w:color="auto"/>
        <w:bottom w:val="none" w:sz="0" w:space="0" w:color="auto"/>
        <w:right w:val="none" w:sz="0" w:space="0" w:color="auto"/>
      </w:divBdr>
      <w:divsChild>
        <w:div w:id="643047160">
          <w:marLeft w:val="0"/>
          <w:marRight w:val="0"/>
          <w:marTop w:val="72"/>
          <w:marBottom w:val="0"/>
          <w:divBdr>
            <w:top w:val="none" w:sz="0" w:space="0" w:color="auto"/>
            <w:left w:val="none" w:sz="0" w:space="0" w:color="auto"/>
            <w:bottom w:val="none" w:sz="0" w:space="0" w:color="auto"/>
            <w:right w:val="none" w:sz="0" w:space="0" w:color="auto"/>
          </w:divBdr>
        </w:div>
        <w:div w:id="750274372">
          <w:marLeft w:val="0"/>
          <w:marRight w:val="0"/>
          <w:marTop w:val="72"/>
          <w:marBottom w:val="0"/>
          <w:divBdr>
            <w:top w:val="none" w:sz="0" w:space="0" w:color="auto"/>
            <w:left w:val="none" w:sz="0" w:space="0" w:color="auto"/>
            <w:bottom w:val="none" w:sz="0" w:space="0" w:color="auto"/>
            <w:right w:val="none" w:sz="0" w:space="0" w:color="auto"/>
          </w:divBdr>
        </w:div>
        <w:div w:id="27899343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51DDB-74DF-4043-AB16-D6D10819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1180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DOBRE</dc:creator>
  <cp:lastModifiedBy>Andreea CRISTESCU</cp:lastModifiedBy>
  <cp:revision>17</cp:revision>
  <cp:lastPrinted>2022-05-31T10:14:00Z</cp:lastPrinted>
  <dcterms:created xsi:type="dcterms:W3CDTF">2022-06-15T09:30:00Z</dcterms:created>
  <dcterms:modified xsi:type="dcterms:W3CDTF">2022-06-17T08:28:00Z</dcterms:modified>
</cp:coreProperties>
</file>