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89" w:rsidRPr="00730038" w:rsidRDefault="000D5FB0" w:rsidP="00730038">
      <w:pPr>
        <w:spacing w:after="0" w:line="360" w:lineRule="auto"/>
        <w:ind w:left="0"/>
        <w:rPr>
          <w:lang w:val="ro-RO"/>
        </w:rPr>
      </w:pPr>
      <w:r w:rsidRPr="00730038">
        <w:rPr>
          <w:lang w:val="ro-RO"/>
        </w:rPr>
        <w:t>Nr. DEICP/</w:t>
      </w:r>
      <w:r w:rsidR="00651EF6">
        <w:rPr>
          <w:lang w:val="ro-RO"/>
        </w:rPr>
        <w:t xml:space="preserve">          </w:t>
      </w:r>
      <w:r w:rsidRPr="00730038">
        <w:rPr>
          <w:lang w:val="ro-RO"/>
        </w:rPr>
        <w:t>/</w:t>
      </w:r>
      <w:r w:rsidR="00B14608">
        <w:rPr>
          <w:lang w:val="ro-RO"/>
        </w:rPr>
        <w:t xml:space="preserve">   </w:t>
      </w:r>
      <w:r w:rsidRPr="00730038">
        <w:rPr>
          <w:lang w:val="ro-RO"/>
        </w:rPr>
        <w:t>.0</w:t>
      </w:r>
      <w:r w:rsidR="00651EF6">
        <w:rPr>
          <w:lang w:val="ro-RO"/>
        </w:rPr>
        <w:t>8</w:t>
      </w:r>
      <w:r w:rsidRPr="00730038">
        <w:rPr>
          <w:lang w:val="ro-RO"/>
        </w:rPr>
        <w:t>.2021</w:t>
      </w:r>
    </w:p>
    <w:p w:rsidR="00A34889" w:rsidRPr="00730038" w:rsidRDefault="00A34889" w:rsidP="00730038">
      <w:pPr>
        <w:spacing w:after="0" w:line="360" w:lineRule="auto"/>
        <w:rPr>
          <w:lang w:val="ro-RO"/>
        </w:rPr>
      </w:pPr>
    </w:p>
    <w:p w:rsidR="00A34889" w:rsidRPr="00730038" w:rsidRDefault="00A34889" w:rsidP="00730038">
      <w:pPr>
        <w:pStyle w:val="BodyText"/>
        <w:tabs>
          <w:tab w:val="left" w:pos="9360"/>
        </w:tabs>
        <w:ind w:right="730"/>
        <w:jc w:val="center"/>
        <w:rPr>
          <w:rFonts w:ascii="Trebuchet MS" w:hAnsi="Trebuchet MS" w:cs="Calibri"/>
          <w:b/>
          <w:bCs/>
          <w:noProof/>
          <w:sz w:val="22"/>
          <w:szCs w:val="22"/>
        </w:rPr>
      </w:pPr>
    </w:p>
    <w:p w:rsidR="00EA4CEC" w:rsidRPr="00730038" w:rsidRDefault="00EA4CEC" w:rsidP="00730038">
      <w:pPr>
        <w:pStyle w:val="BodyText"/>
        <w:tabs>
          <w:tab w:val="left" w:pos="9360"/>
        </w:tabs>
        <w:ind w:right="730"/>
        <w:jc w:val="center"/>
        <w:rPr>
          <w:rFonts w:ascii="Trebuchet MS" w:hAnsi="Trebuchet MS" w:cs="Calibri"/>
          <w:b/>
          <w:bCs/>
          <w:noProof/>
          <w:sz w:val="22"/>
          <w:szCs w:val="22"/>
        </w:rPr>
      </w:pPr>
    </w:p>
    <w:p w:rsidR="00A34889" w:rsidRPr="00730038" w:rsidRDefault="00A34889" w:rsidP="00730038">
      <w:pPr>
        <w:tabs>
          <w:tab w:val="left" w:pos="9360"/>
        </w:tabs>
        <w:spacing w:after="0" w:line="360" w:lineRule="auto"/>
        <w:ind w:left="0" w:right="730"/>
        <w:jc w:val="center"/>
        <w:rPr>
          <w:rFonts w:eastAsia="Times New Roman" w:cs="Calibri"/>
          <w:b/>
          <w:bCs/>
          <w:noProof/>
          <w:color w:val="000000"/>
          <w:lang w:val="ro-RO"/>
        </w:rPr>
      </w:pPr>
      <w:r w:rsidRPr="00730038">
        <w:rPr>
          <w:rFonts w:eastAsia="Times New Roman" w:cs="Calibri"/>
          <w:b/>
          <w:bCs/>
          <w:noProof/>
          <w:color w:val="000000"/>
          <w:lang w:val="ro-RO"/>
        </w:rPr>
        <w:t>REFERAT DE APROBARE</w:t>
      </w:r>
    </w:p>
    <w:p w:rsidR="00A34889" w:rsidRPr="00730038" w:rsidRDefault="00A34889" w:rsidP="00730038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eastAsia="Calibri"/>
          <w:lang w:val="ro-RO"/>
        </w:rPr>
      </w:pPr>
      <w:r w:rsidRPr="00730038">
        <w:rPr>
          <w:rFonts w:cs="Calibri"/>
          <w:lang w:val="ro-RO"/>
        </w:rPr>
        <w:t>a</w:t>
      </w:r>
      <w:r w:rsidRPr="00730038">
        <w:rPr>
          <w:rFonts w:cs="Calibri"/>
        </w:rPr>
        <w:t xml:space="preserve"> </w:t>
      </w:r>
      <w:proofErr w:type="spellStart"/>
      <w:r w:rsidRPr="00730038">
        <w:rPr>
          <w:rFonts w:cs="Calibri"/>
        </w:rPr>
        <w:t>Ordinului</w:t>
      </w:r>
      <w:proofErr w:type="spellEnd"/>
      <w:r w:rsidRPr="00730038">
        <w:rPr>
          <w:rFonts w:cs="Calibri"/>
        </w:rPr>
        <w:t xml:space="preserve"> </w:t>
      </w:r>
      <w:proofErr w:type="spellStart"/>
      <w:r w:rsidRPr="00730038">
        <w:rPr>
          <w:rFonts w:eastAsia="Calibri"/>
        </w:rPr>
        <w:t>privind</w:t>
      </w:r>
      <w:proofErr w:type="spellEnd"/>
      <w:r w:rsidRPr="00730038">
        <w:rPr>
          <w:rFonts w:eastAsia="Calibri"/>
        </w:rPr>
        <w:t xml:space="preserve"> </w:t>
      </w:r>
      <w:proofErr w:type="spellStart"/>
      <w:r w:rsidRPr="00730038">
        <w:rPr>
          <w:rFonts w:eastAsia="Calibri"/>
        </w:rPr>
        <w:t>aprobarea</w:t>
      </w:r>
      <w:proofErr w:type="spellEnd"/>
      <w:r w:rsidRPr="00730038">
        <w:rPr>
          <w:rFonts w:eastAsia="Calibri"/>
        </w:rPr>
        <w:t xml:space="preserve"> </w:t>
      </w:r>
      <w:proofErr w:type="spellStart"/>
      <w:r w:rsidRPr="00730038">
        <w:rPr>
          <w:rFonts w:eastAsia="Calibri"/>
          <w:iCs/>
        </w:rPr>
        <w:t>valorilor</w:t>
      </w:r>
      <w:proofErr w:type="spellEnd"/>
      <w:r w:rsidRPr="00730038">
        <w:rPr>
          <w:rFonts w:eastAsia="Calibri"/>
          <w:iCs/>
        </w:rPr>
        <w:t xml:space="preserve"> </w:t>
      </w:r>
      <w:r w:rsidR="00651EF6">
        <w:rPr>
          <w:rFonts w:eastAsia="Calibri"/>
          <w:iCs/>
        </w:rPr>
        <w:t>-</w:t>
      </w:r>
      <w:r w:rsidRPr="00730038">
        <w:rPr>
          <w:rFonts w:eastAsia="Calibri"/>
          <w:iCs/>
        </w:rPr>
        <w:t>limit</w:t>
      </w:r>
      <w:r w:rsidRPr="00730038">
        <w:rPr>
          <w:rFonts w:eastAsia="Calibri"/>
          <w:iCs/>
          <w:lang w:val="ro-RO"/>
        </w:rPr>
        <w:t>ă pentru</w:t>
      </w:r>
      <w:r w:rsidR="000610E5">
        <w:rPr>
          <w:rFonts w:eastAsia="Calibri"/>
          <w:iCs/>
          <w:lang w:val="ro-RO"/>
        </w:rPr>
        <w:t xml:space="preserve"> indicatorii</w:t>
      </w:r>
      <w:r w:rsidRPr="00730038">
        <w:rPr>
          <w:rFonts w:eastAsia="Calibri"/>
          <w:iCs/>
          <w:lang w:val="ro-RO"/>
        </w:rPr>
        <w:t xml:space="preserve"> L</w:t>
      </w:r>
      <w:r w:rsidRPr="00730038">
        <w:rPr>
          <w:rFonts w:eastAsia="Calibri"/>
          <w:iCs/>
          <w:vertAlign w:val="subscript"/>
          <w:lang w:val="ro-RO"/>
        </w:rPr>
        <w:t xml:space="preserve">zsn, </w:t>
      </w:r>
      <w:r w:rsidRPr="00730038">
        <w:rPr>
          <w:rFonts w:eastAsia="Calibri"/>
          <w:iCs/>
          <w:lang w:val="ro-RO"/>
        </w:rPr>
        <w:t>L</w:t>
      </w:r>
      <w:r w:rsidRPr="00730038">
        <w:rPr>
          <w:rFonts w:eastAsia="Calibri"/>
          <w:iCs/>
          <w:vertAlign w:val="subscript"/>
          <w:lang w:val="ro-RO"/>
        </w:rPr>
        <w:t>noapte</w:t>
      </w:r>
      <w:r w:rsidRPr="00730038">
        <w:rPr>
          <w:rFonts w:eastAsia="Calibri"/>
          <w:iCs/>
          <w:lang w:val="ro-RO"/>
        </w:rPr>
        <w:t>, L</w:t>
      </w:r>
      <w:r w:rsidRPr="00730038">
        <w:rPr>
          <w:rFonts w:eastAsia="Calibri"/>
          <w:iCs/>
          <w:vertAlign w:val="subscript"/>
          <w:lang w:val="ro-RO"/>
        </w:rPr>
        <w:t xml:space="preserve">zi </w:t>
      </w:r>
      <w:r w:rsidRPr="00730038">
        <w:rPr>
          <w:rFonts w:eastAsia="Calibri"/>
          <w:iCs/>
          <w:lang w:val="ro-RO"/>
        </w:rPr>
        <w:t>și L</w:t>
      </w:r>
      <w:r w:rsidRPr="00730038">
        <w:rPr>
          <w:rFonts w:eastAsia="Calibri"/>
          <w:iCs/>
          <w:vertAlign w:val="subscript"/>
          <w:lang w:val="ro-RO"/>
        </w:rPr>
        <w:t>seară</w:t>
      </w:r>
    </w:p>
    <w:p w:rsidR="00EA4CEC" w:rsidRPr="00730038" w:rsidRDefault="00EA4CEC" w:rsidP="00730038">
      <w:pPr>
        <w:tabs>
          <w:tab w:val="left" w:pos="3210"/>
        </w:tabs>
        <w:spacing w:after="0" w:line="360" w:lineRule="auto"/>
        <w:ind w:left="0"/>
        <w:rPr>
          <w:lang w:val="ro-RO"/>
        </w:rPr>
      </w:pPr>
      <w:r w:rsidRPr="00730038">
        <w:rPr>
          <w:lang w:val="ro-RO"/>
        </w:rPr>
        <w:tab/>
      </w:r>
    </w:p>
    <w:p w:rsidR="009D7A9B" w:rsidRPr="00730038" w:rsidRDefault="009D7A9B" w:rsidP="00730038">
      <w:pPr>
        <w:spacing w:after="0" w:line="360" w:lineRule="auto"/>
        <w:ind w:left="0"/>
        <w:rPr>
          <w:lang w:val="ro-RO"/>
        </w:rPr>
      </w:pPr>
    </w:p>
    <w:p w:rsidR="009D7A9B" w:rsidRPr="00730038" w:rsidRDefault="00A34889" w:rsidP="00730038">
      <w:pPr>
        <w:autoSpaceDE w:val="0"/>
        <w:autoSpaceDN w:val="0"/>
        <w:adjustRightInd w:val="0"/>
        <w:spacing w:after="0" w:line="360" w:lineRule="auto"/>
        <w:ind w:left="0"/>
        <w:rPr>
          <w:b/>
          <w:color w:val="000000"/>
        </w:rPr>
      </w:pPr>
      <w:proofErr w:type="spellStart"/>
      <w:r w:rsidRPr="00730038">
        <w:t>Prezentul</w:t>
      </w:r>
      <w:proofErr w:type="spellEnd"/>
      <w:r w:rsidRPr="00730038">
        <w:t xml:space="preserve"> </w:t>
      </w:r>
      <w:proofErr w:type="spellStart"/>
      <w:r w:rsidRPr="00730038">
        <w:t>referat</w:t>
      </w:r>
      <w:proofErr w:type="spellEnd"/>
      <w:r w:rsidRPr="00730038">
        <w:t xml:space="preserve"> de </w:t>
      </w:r>
      <w:proofErr w:type="spellStart"/>
      <w:r w:rsidRPr="00730038">
        <w:t>aprobare</w:t>
      </w:r>
      <w:proofErr w:type="spellEnd"/>
      <w:r w:rsidRPr="00730038">
        <w:t xml:space="preserve"> are la </w:t>
      </w:r>
      <w:proofErr w:type="spellStart"/>
      <w:r w:rsidRPr="00730038">
        <w:t>bază</w:t>
      </w:r>
      <w:proofErr w:type="spellEnd"/>
      <w:r w:rsidRPr="00730038">
        <w:t xml:space="preserve"> </w:t>
      </w:r>
      <w:proofErr w:type="spellStart"/>
      <w:r w:rsidRPr="00730038">
        <w:t>prevederile</w:t>
      </w:r>
      <w:proofErr w:type="spellEnd"/>
      <w:r w:rsidRPr="00730038">
        <w:t xml:space="preserve"> art. 6 </w:t>
      </w:r>
      <w:proofErr w:type="spellStart"/>
      <w:r w:rsidRPr="00730038">
        <w:t>alin</w:t>
      </w:r>
      <w:proofErr w:type="spellEnd"/>
      <w:r w:rsidRPr="00730038">
        <w:t xml:space="preserve">. (3) </w:t>
      </w:r>
      <w:proofErr w:type="spellStart"/>
      <w:r w:rsidRPr="00730038">
        <w:t>și</w:t>
      </w:r>
      <w:proofErr w:type="spellEnd"/>
      <w:r w:rsidRPr="00730038">
        <w:t xml:space="preserve"> art. 30 </w:t>
      </w:r>
      <w:proofErr w:type="spellStart"/>
      <w:r w:rsidRPr="00730038">
        <w:t>alin</w:t>
      </w:r>
      <w:proofErr w:type="spellEnd"/>
      <w:r w:rsidRPr="00730038">
        <w:t xml:space="preserve">. (1) </w:t>
      </w:r>
      <w:proofErr w:type="gramStart"/>
      <w:r w:rsidRPr="00730038">
        <w:t>lit</w:t>
      </w:r>
      <w:proofErr w:type="gramEnd"/>
      <w:r w:rsidRPr="00730038">
        <w:t xml:space="preserve">. c) </w:t>
      </w:r>
      <w:proofErr w:type="spellStart"/>
      <w:r w:rsidRPr="00730038">
        <w:t>și</w:t>
      </w:r>
      <w:proofErr w:type="spellEnd"/>
      <w:r w:rsidRPr="00730038">
        <w:t xml:space="preserve"> </w:t>
      </w:r>
      <w:proofErr w:type="spellStart"/>
      <w:r w:rsidRPr="00730038">
        <w:t>alin</w:t>
      </w:r>
      <w:proofErr w:type="spellEnd"/>
      <w:r w:rsidRPr="00730038">
        <w:t xml:space="preserve">. (2) </w:t>
      </w:r>
      <w:proofErr w:type="gramStart"/>
      <w:r w:rsidRPr="00730038">
        <w:t>din</w:t>
      </w:r>
      <w:proofErr w:type="gramEnd"/>
      <w:r w:rsidRPr="00730038">
        <w:t xml:space="preserve"> </w:t>
      </w:r>
      <w:proofErr w:type="spellStart"/>
      <w:r w:rsidRPr="00730038">
        <w:t>Legea</w:t>
      </w:r>
      <w:proofErr w:type="spellEnd"/>
      <w:r w:rsidRPr="00730038">
        <w:t xml:space="preserve"> </w:t>
      </w:r>
      <w:proofErr w:type="spellStart"/>
      <w:r w:rsidRPr="00730038">
        <w:t>nr</w:t>
      </w:r>
      <w:proofErr w:type="spellEnd"/>
      <w:r w:rsidRPr="00730038">
        <w:t xml:space="preserve">. 24/2000 </w:t>
      </w:r>
      <w:proofErr w:type="spellStart"/>
      <w:r w:rsidRPr="00730038">
        <w:t>privind</w:t>
      </w:r>
      <w:proofErr w:type="spellEnd"/>
      <w:r w:rsidRPr="00730038">
        <w:t xml:space="preserve"> </w:t>
      </w:r>
      <w:proofErr w:type="spellStart"/>
      <w:r w:rsidRPr="00730038">
        <w:t>normele</w:t>
      </w:r>
      <w:proofErr w:type="spellEnd"/>
      <w:r w:rsidRPr="00730038">
        <w:t xml:space="preserve"> de </w:t>
      </w:r>
      <w:proofErr w:type="spellStart"/>
      <w:r w:rsidRPr="00730038">
        <w:t>tehnică</w:t>
      </w:r>
      <w:proofErr w:type="spellEnd"/>
      <w:r w:rsidRPr="00730038">
        <w:t xml:space="preserve"> </w:t>
      </w:r>
      <w:proofErr w:type="spellStart"/>
      <w:r w:rsidRPr="00730038">
        <w:t>legislativă</w:t>
      </w:r>
      <w:proofErr w:type="spellEnd"/>
      <w:r w:rsidRPr="00730038">
        <w:t xml:space="preserve"> </w:t>
      </w:r>
      <w:proofErr w:type="spellStart"/>
      <w:r w:rsidRPr="00730038">
        <w:t>pentru</w:t>
      </w:r>
      <w:proofErr w:type="spellEnd"/>
      <w:r w:rsidRPr="00730038">
        <w:t xml:space="preserve"> </w:t>
      </w:r>
      <w:proofErr w:type="spellStart"/>
      <w:r w:rsidRPr="00730038">
        <w:t>elaborarea</w:t>
      </w:r>
      <w:proofErr w:type="spellEnd"/>
      <w:r w:rsidRPr="00730038">
        <w:t xml:space="preserve"> </w:t>
      </w:r>
      <w:proofErr w:type="spellStart"/>
      <w:r w:rsidRPr="00730038">
        <w:t>actelor</w:t>
      </w:r>
      <w:proofErr w:type="spellEnd"/>
      <w:r w:rsidRPr="00730038">
        <w:t xml:space="preserve"> normative, </w:t>
      </w:r>
      <w:proofErr w:type="spellStart"/>
      <w:r w:rsidRPr="00730038">
        <w:t>republicată</w:t>
      </w:r>
      <w:proofErr w:type="spellEnd"/>
      <w:r w:rsidRPr="00730038">
        <w:t xml:space="preserve">, cu </w:t>
      </w:r>
      <w:proofErr w:type="spellStart"/>
      <w:r w:rsidRPr="00730038">
        <w:t>modificările</w:t>
      </w:r>
      <w:proofErr w:type="spellEnd"/>
      <w:r w:rsidRPr="00730038">
        <w:t xml:space="preserve"> </w:t>
      </w:r>
      <w:proofErr w:type="spellStart"/>
      <w:r w:rsidRPr="00730038">
        <w:t>și</w:t>
      </w:r>
      <w:proofErr w:type="spellEnd"/>
      <w:r w:rsidRPr="00730038">
        <w:t xml:space="preserve"> </w:t>
      </w:r>
      <w:proofErr w:type="spellStart"/>
      <w:r w:rsidRPr="00730038">
        <w:t>completările</w:t>
      </w:r>
      <w:proofErr w:type="spellEnd"/>
      <w:r w:rsidRPr="00730038">
        <w:t xml:space="preserve"> </w:t>
      </w:r>
      <w:proofErr w:type="spellStart"/>
      <w:r w:rsidRPr="00730038">
        <w:t>ulterioare</w:t>
      </w:r>
      <w:proofErr w:type="spellEnd"/>
      <w:r w:rsidRPr="00730038">
        <w:t xml:space="preserve">, </w:t>
      </w:r>
      <w:proofErr w:type="spellStart"/>
      <w:r w:rsidRPr="00730038">
        <w:t>reprezentând</w:t>
      </w:r>
      <w:proofErr w:type="spellEnd"/>
      <w:r w:rsidRPr="00730038">
        <w:t xml:space="preserve"> </w:t>
      </w:r>
      <w:proofErr w:type="spellStart"/>
      <w:r w:rsidRPr="00730038">
        <w:t>instrumentul</w:t>
      </w:r>
      <w:proofErr w:type="spellEnd"/>
      <w:r w:rsidRPr="00730038">
        <w:t xml:space="preserve"> de </w:t>
      </w:r>
      <w:proofErr w:type="spellStart"/>
      <w:r w:rsidRPr="00730038">
        <w:t>prezentare</w:t>
      </w:r>
      <w:proofErr w:type="spellEnd"/>
      <w:r w:rsidRPr="00730038">
        <w:t xml:space="preserve"> </w:t>
      </w:r>
      <w:proofErr w:type="spellStart"/>
      <w:r w:rsidRPr="00730038">
        <w:t>și</w:t>
      </w:r>
      <w:proofErr w:type="spellEnd"/>
      <w:r w:rsidRPr="00730038">
        <w:t xml:space="preserve"> </w:t>
      </w:r>
      <w:proofErr w:type="spellStart"/>
      <w:r w:rsidRPr="00730038">
        <w:t>motivare</w:t>
      </w:r>
      <w:proofErr w:type="spellEnd"/>
      <w:r w:rsidRPr="00730038">
        <w:t xml:space="preserve"> a </w:t>
      </w:r>
      <w:proofErr w:type="spellStart"/>
      <w:r w:rsidRPr="00730038">
        <w:t>proiectului</w:t>
      </w:r>
      <w:proofErr w:type="spellEnd"/>
      <w:r w:rsidRPr="00730038">
        <w:t xml:space="preserve"> de </w:t>
      </w:r>
      <w:proofErr w:type="spellStart"/>
      <w:r w:rsidRPr="00730038">
        <w:rPr>
          <w:b/>
          <w:bCs/>
          <w:iCs/>
        </w:rPr>
        <w:t>Ordin</w:t>
      </w:r>
      <w:proofErr w:type="spellEnd"/>
      <w:r w:rsidRPr="00730038">
        <w:rPr>
          <w:b/>
          <w:bCs/>
          <w:iCs/>
        </w:rPr>
        <w:t xml:space="preserve"> </w:t>
      </w:r>
      <w:proofErr w:type="spellStart"/>
      <w:r w:rsidRPr="00730038">
        <w:rPr>
          <w:rFonts w:eastAsia="Calibri"/>
          <w:b/>
        </w:rPr>
        <w:t>privind</w:t>
      </w:r>
      <w:proofErr w:type="spellEnd"/>
      <w:r w:rsidRPr="00730038">
        <w:rPr>
          <w:rFonts w:eastAsia="Calibri"/>
          <w:b/>
        </w:rPr>
        <w:t xml:space="preserve"> </w:t>
      </w:r>
      <w:proofErr w:type="spellStart"/>
      <w:r w:rsidRPr="00730038">
        <w:rPr>
          <w:rFonts w:eastAsia="Calibri"/>
          <w:b/>
        </w:rPr>
        <w:t>aprobarea</w:t>
      </w:r>
      <w:proofErr w:type="spellEnd"/>
      <w:r w:rsidRPr="00730038">
        <w:rPr>
          <w:rFonts w:eastAsia="Calibri"/>
          <w:b/>
        </w:rPr>
        <w:t xml:space="preserve"> </w:t>
      </w:r>
      <w:proofErr w:type="spellStart"/>
      <w:r w:rsidR="00651EF6">
        <w:rPr>
          <w:rFonts w:eastAsia="Calibri"/>
          <w:b/>
          <w:iCs/>
        </w:rPr>
        <w:t>valorilor</w:t>
      </w:r>
      <w:proofErr w:type="spellEnd"/>
      <w:r w:rsidR="00651EF6">
        <w:rPr>
          <w:rFonts w:eastAsia="Calibri"/>
          <w:b/>
          <w:iCs/>
        </w:rPr>
        <w:t>-</w:t>
      </w:r>
      <w:r w:rsidRPr="00730038">
        <w:rPr>
          <w:rFonts w:eastAsia="Calibri"/>
          <w:b/>
          <w:iCs/>
        </w:rPr>
        <w:t>limit</w:t>
      </w:r>
      <w:r w:rsidRPr="00730038">
        <w:rPr>
          <w:rFonts w:eastAsia="Calibri"/>
          <w:b/>
          <w:iCs/>
          <w:lang w:val="ro-RO"/>
        </w:rPr>
        <w:t xml:space="preserve">ă pentru </w:t>
      </w:r>
      <w:r w:rsidR="00635A8E">
        <w:rPr>
          <w:rFonts w:eastAsia="Calibri"/>
          <w:b/>
          <w:iCs/>
          <w:lang w:val="ro-RO"/>
        </w:rPr>
        <w:t xml:space="preserve">indicatorii </w:t>
      </w:r>
      <w:r w:rsidRPr="00730038">
        <w:rPr>
          <w:rFonts w:eastAsia="Calibri"/>
          <w:b/>
          <w:iCs/>
          <w:lang w:val="ro-RO"/>
        </w:rPr>
        <w:t>L</w:t>
      </w:r>
      <w:r w:rsidRPr="00730038">
        <w:rPr>
          <w:rFonts w:eastAsia="Calibri"/>
          <w:b/>
          <w:iCs/>
          <w:vertAlign w:val="subscript"/>
          <w:lang w:val="ro-RO"/>
        </w:rPr>
        <w:t xml:space="preserve">zsn, </w:t>
      </w:r>
      <w:r w:rsidRPr="00730038">
        <w:rPr>
          <w:rFonts w:eastAsia="Calibri"/>
          <w:b/>
          <w:iCs/>
          <w:lang w:val="ro-RO"/>
        </w:rPr>
        <w:t>L</w:t>
      </w:r>
      <w:r w:rsidRPr="00730038">
        <w:rPr>
          <w:rFonts w:eastAsia="Calibri"/>
          <w:b/>
          <w:iCs/>
          <w:vertAlign w:val="subscript"/>
          <w:lang w:val="ro-RO"/>
        </w:rPr>
        <w:t>noapte</w:t>
      </w:r>
      <w:r w:rsidRPr="00730038">
        <w:rPr>
          <w:rFonts w:eastAsia="Calibri"/>
          <w:b/>
          <w:iCs/>
          <w:lang w:val="ro-RO"/>
        </w:rPr>
        <w:t>, L</w:t>
      </w:r>
      <w:r w:rsidRPr="00730038">
        <w:rPr>
          <w:rFonts w:eastAsia="Calibri"/>
          <w:b/>
          <w:iCs/>
          <w:vertAlign w:val="subscript"/>
          <w:lang w:val="ro-RO"/>
        </w:rPr>
        <w:t xml:space="preserve">zi </w:t>
      </w:r>
      <w:r w:rsidRPr="00730038">
        <w:rPr>
          <w:rFonts w:eastAsia="Calibri"/>
          <w:b/>
          <w:iCs/>
          <w:lang w:val="ro-RO"/>
        </w:rPr>
        <w:t>și L</w:t>
      </w:r>
      <w:r w:rsidRPr="00730038">
        <w:rPr>
          <w:rFonts w:eastAsia="Calibri"/>
          <w:b/>
          <w:iCs/>
          <w:vertAlign w:val="subscript"/>
          <w:lang w:val="ro-RO"/>
        </w:rPr>
        <w:t>seară</w:t>
      </w:r>
      <w:r w:rsidRPr="00730038">
        <w:rPr>
          <w:b/>
          <w:color w:val="000000"/>
        </w:rPr>
        <w:t>.</w:t>
      </w:r>
    </w:p>
    <w:p w:rsidR="009D7A9B" w:rsidRPr="00730038" w:rsidRDefault="00A34889" w:rsidP="00730038">
      <w:pPr>
        <w:autoSpaceDE w:val="0"/>
        <w:autoSpaceDN w:val="0"/>
        <w:adjustRightInd w:val="0"/>
        <w:spacing w:after="0" w:line="360" w:lineRule="auto"/>
        <w:ind w:left="0"/>
        <w:rPr>
          <w:lang w:val="ro-RO"/>
        </w:rPr>
      </w:pPr>
      <w:proofErr w:type="spellStart"/>
      <w:r w:rsidRPr="00730038">
        <w:t>Motivul</w:t>
      </w:r>
      <w:proofErr w:type="spellEnd"/>
      <w:r w:rsidRPr="00730038">
        <w:t xml:space="preserve"> </w:t>
      </w:r>
      <w:proofErr w:type="spellStart"/>
      <w:r w:rsidRPr="00730038">
        <w:t>elaborării</w:t>
      </w:r>
      <w:proofErr w:type="spellEnd"/>
      <w:r w:rsidRPr="00730038">
        <w:t xml:space="preserve"> </w:t>
      </w:r>
      <w:proofErr w:type="spellStart"/>
      <w:r w:rsidRPr="00730038">
        <w:t>acestui</w:t>
      </w:r>
      <w:proofErr w:type="spellEnd"/>
      <w:r w:rsidRPr="00730038">
        <w:t xml:space="preserve"> </w:t>
      </w:r>
      <w:proofErr w:type="spellStart"/>
      <w:r w:rsidRPr="00730038">
        <w:t>proiect</w:t>
      </w:r>
      <w:proofErr w:type="spellEnd"/>
      <w:r w:rsidRPr="00730038">
        <w:t xml:space="preserve"> de </w:t>
      </w:r>
      <w:proofErr w:type="spellStart"/>
      <w:r w:rsidRPr="00730038">
        <w:t>ordin</w:t>
      </w:r>
      <w:proofErr w:type="spellEnd"/>
      <w:r w:rsidRPr="00730038">
        <w:t xml:space="preserve"> </w:t>
      </w:r>
      <w:proofErr w:type="spellStart"/>
      <w:r w:rsidRPr="00730038">
        <w:t>îl</w:t>
      </w:r>
      <w:proofErr w:type="spellEnd"/>
      <w:r w:rsidRPr="00730038">
        <w:t xml:space="preserve"> </w:t>
      </w:r>
      <w:proofErr w:type="spellStart"/>
      <w:r w:rsidRPr="00730038">
        <w:t>constituie</w:t>
      </w:r>
      <w:proofErr w:type="spellEnd"/>
      <w:r w:rsidRPr="00730038">
        <w:t xml:space="preserve"> </w:t>
      </w:r>
      <w:proofErr w:type="spellStart"/>
      <w:r w:rsidRPr="00730038">
        <w:t>necesitatea</w:t>
      </w:r>
      <w:proofErr w:type="spellEnd"/>
      <w:r w:rsidRPr="00730038">
        <w:t xml:space="preserve"> </w:t>
      </w:r>
      <w:proofErr w:type="spellStart"/>
      <w:r w:rsidRPr="00730038">
        <w:t>aprob</w:t>
      </w:r>
      <w:proofErr w:type="spellEnd"/>
      <w:r w:rsidR="00651EF6">
        <w:rPr>
          <w:lang w:val="ro-RO"/>
        </w:rPr>
        <w:t>ării valorilor-</w:t>
      </w:r>
      <w:r w:rsidRPr="00730038">
        <w:rPr>
          <w:lang w:val="ro-RO"/>
        </w:rPr>
        <w:t xml:space="preserve">limită </w:t>
      </w:r>
      <w:r w:rsidRPr="00730038">
        <w:rPr>
          <w:rFonts w:eastAsia="Calibri"/>
          <w:iCs/>
          <w:lang w:val="ro-RO"/>
        </w:rPr>
        <w:t>pentru</w:t>
      </w:r>
      <w:r w:rsidR="00635A8E">
        <w:rPr>
          <w:rFonts w:eastAsia="Calibri"/>
          <w:iCs/>
          <w:lang w:val="ro-RO"/>
        </w:rPr>
        <w:t xml:space="preserve"> indicatorii</w:t>
      </w:r>
      <w:r w:rsidRPr="00730038">
        <w:rPr>
          <w:rFonts w:eastAsia="Calibri"/>
          <w:iCs/>
          <w:lang w:val="ro-RO"/>
        </w:rPr>
        <w:t xml:space="preserve"> L</w:t>
      </w:r>
      <w:r w:rsidRPr="00730038">
        <w:rPr>
          <w:rFonts w:eastAsia="Calibri"/>
          <w:iCs/>
          <w:vertAlign w:val="subscript"/>
          <w:lang w:val="ro-RO"/>
        </w:rPr>
        <w:t xml:space="preserve">zsn, </w:t>
      </w:r>
      <w:r w:rsidRPr="00730038">
        <w:rPr>
          <w:rFonts w:eastAsia="Calibri"/>
          <w:iCs/>
          <w:lang w:val="ro-RO"/>
        </w:rPr>
        <w:t>L</w:t>
      </w:r>
      <w:r w:rsidRPr="00730038">
        <w:rPr>
          <w:rFonts w:eastAsia="Calibri"/>
          <w:iCs/>
          <w:vertAlign w:val="subscript"/>
          <w:lang w:val="ro-RO"/>
        </w:rPr>
        <w:t>noapte</w:t>
      </w:r>
      <w:r w:rsidRPr="00730038">
        <w:rPr>
          <w:rFonts w:eastAsia="Calibri"/>
          <w:iCs/>
          <w:lang w:val="ro-RO"/>
        </w:rPr>
        <w:t>, L</w:t>
      </w:r>
      <w:r w:rsidRPr="00730038">
        <w:rPr>
          <w:rFonts w:eastAsia="Calibri"/>
          <w:iCs/>
          <w:vertAlign w:val="subscript"/>
          <w:lang w:val="ro-RO"/>
        </w:rPr>
        <w:t xml:space="preserve">zi </w:t>
      </w:r>
      <w:r w:rsidRPr="00730038">
        <w:rPr>
          <w:rFonts w:eastAsia="Calibri"/>
          <w:iCs/>
          <w:lang w:val="ro-RO"/>
        </w:rPr>
        <w:t>și L</w:t>
      </w:r>
      <w:r w:rsidRPr="00730038">
        <w:rPr>
          <w:rFonts w:eastAsia="Calibri"/>
          <w:iCs/>
          <w:vertAlign w:val="subscript"/>
          <w:lang w:val="ro-RO"/>
        </w:rPr>
        <w:t>seară</w:t>
      </w:r>
      <w:r w:rsidRPr="00730038">
        <w:rPr>
          <w:color w:val="000000"/>
        </w:rPr>
        <w:t xml:space="preserve">, </w:t>
      </w:r>
      <w:proofErr w:type="spellStart"/>
      <w:r w:rsidRPr="00730038">
        <w:rPr>
          <w:color w:val="000000"/>
        </w:rPr>
        <w:t>în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conformitate</w:t>
      </w:r>
      <w:proofErr w:type="spellEnd"/>
      <w:r w:rsidRPr="00730038">
        <w:rPr>
          <w:color w:val="000000"/>
        </w:rPr>
        <w:t xml:space="preserve"> cu </w:t>
      </w:r>
      <w:proofErr w:type="spellStart"/>
      <w:r w:rsidRPr="00730038">
        <w:rPr>
          <w:color w:val="000000"/>
        </w:rPr>
        <w:t>prevederile</w:t>
      </w:r>
      <w:proofErr w:type="spellEnd"/>
      <w:r w:rsidRPr="00730038">
        <w:rPr>
          <w:color w:val="000000"/>
        </w:rPr>
        <w:t xml:space="preserve"> art.</w:t>
      </w:r>
      <w:r w:rsidRPr="00730038">
        <w:rPr>
          <w:lang w:val="ro-RO"/>
        </w:rPr>
        <w:t xml:space="preserve"> </w:t>
      </w:r>
      <w:r w:rsidRPr="00730038">
        <w:t xml:space="preserve">91 </w:t>
      </w:r>
      <w:proofErr w:type="spellStart"/>
      <w:r w:rsidRPr="00730038">
        <w:t>alin</w:t>
      </w:r>
      <w:proofErr w:type="spellEnd"/>
      <w:r w:rsidRPr="00730038">
        <w:t>. (3)</w:t>
      </w:r>
      <w:r w:rsidRPr="00730038">
        <w:rPr>
          <w:color w:val="FF0000"/>
        </w:rPr>
        <w:t xml:space="preserve"> </w:t>
      </w:r>
      <w:proofErr w:type="gramStart"/>
      <w:r w:rsidRPr="00730038">
        <w:t>din</w:t>
      </w:r>
      <w:proofErr w:type="gramEnd"/>
      <w:r w:rsidRPr="00730038">
        <w:t xml:space="preserve"> </w:t>
      </w:r>
      <w:proofErr w:type="spellStart"/>
      <w:r w:rsidRPr="00730038">
        <w:t>Legea</w:t>
      </w:r>
      <w:proofErr w:type="spellEnd"/>
      <w:r w:rsidRPr="00730038">
        <w:rPr>
          <w:color w:val="FF0000"/>
        </w:rPr>
        <w:t xml:space="preserve"> </w:t>
      </w:r>
      <w:proofErr w:type="spellStart"/>
      <w:r w:rsidRPr="00730038">
        <w:t>nr</w:t>
      </w:r>
      <w:proofErr w:type="spellEnd"/>
      <w:r w:rsidRPr="00730038">
        <w:t xml:space="preserve">. 121/2019 </w:t>
      </w:r>
      <w:proofErr w:type="spellStart"/>
      <w:r w:rsidRPr="00730038">
        <w:t>privind</w:t>
      </w:r>
      <w:proofErr w:type="spellEnd"/>
      <w:r w:rsidRPr="00730038">
        <w:t xml:space="preserve"> </w:t>
      </w:r>
      <w:proofErr w:type="spellStart"/>
      <w:r w:rsidRPr="00730038">
        <w:t>evaluarea</w:t>
      </w:r>
      <w:proofErr w:type="spellEnd"/>
      <w:r w:rsidRPr="00730038">
        <w:t xml:space="preserve"> </w:t>
      </w:r>
      <w:r w:rsidRPr="00730038">
        <w:rPr>
          <w:lang w:val="ro-RO"/>
        </w:rPr>
        <w:t>și gestionarea zgomotului ambiant</w:t>
      </w:r>
      <w:r w:rsidR="005D2176" w:rsidRPr="00730038">
        <w:t>,</w:t>
      </w:r>
      <w:r w:rsidR="009D7A9B" w:rsidRPr="00730038">
        <w:t xml:space="preserve"> </w:t>
      </w:r>
      <w:proofErr w:type="spellStart"/>
      <w:r w:rsidR="009D7A9B" w:rsidRPr="00730038">
        <w:t>astfel</w:t>
      </w:r>
      <w:proofErr w:type="spellEnd"/>
      <w:r w:rsidR="009D7A9B" w:rsidRPr="00730038">
        <w:t xml:space="preserve"> </w:t>
      </w:r>
      <w:proofErr w:type="spellStart"/>
      <w:r w:rsidR="009D7A9B" w:rsidRPr="00730038">
        <w:t>încât</w:t>
      </w:r>
      <w:proofErr w:type="spellEnd"/>
      <w:r w:rsidR="005D2176" w:rsidRPr="00730038">
        <w:t xml:space="preserve"> </w:t>
      </w:r>
      <w:proofErr w:type="spellStart"/>
      <w:r w:rsidR="009D7A9B" w:rsidRPr="00730038">
        <w:t>evaluarea</w:t>
      </w:r>
      <w:proofErr w:type="spellEnd"/>
      <w:r w:rsidR="005D2176" w:rsidRPr="00730038">
        <w:t xml:space="preserve"> </w:t>
      </w:r>
      <w:proofErr w:type="spellStart"/>
      <w:r w:rsidR="005D2176" w:rsidRPr="00730038">
        <w:t>planurilor</w:t>
      </w:r>
      <w:proofErr w:type="spellEnd"/>
      <w:r w:rsidR="005D2176" w:rsidRPr="00730038">
        <w:t xml:space="preserve"> de </w:t>
      </w:r>
      <w:proofErr w:type="spellStart"/>
      <w:r w:rsidR="005D2176" w:rsidRPr="00730038">
        <w:t>acțiune</w:t>
      </w:r>
      <w:proofErr w:type="spellEnd"/>
      <w:r w:rsidR="009D7A9B" w:rsidRPr="00730038">
        <w:t xml:space="preserve"> </w:t>
      </w:r>
      <w:proofErr w:type="spellStart"/>
      <w:r w:rsidR="009D7A9B" w:rsidRPr="00730038">
        <w:t>pentru</w:t>
      </w:r>
      <w:proofErr w:type="spellEnd"/>
      <w:r w:rsidR="009D7A9B" w:rsidRPr="00730038">
        <w:t xml:space="preserve"> </w:t>
      </w:r>
      <w:proofErr w:type="spellStart"/>
      <w:r w:rsidR="009D7A9B" w:rsidRPr="00730038">
        <w:t>reducerea</w:t>
      </w:r>
      <w:proofErr w:type="spellEnd"/>
      <w:r w:rsidR="009D7A9B" w:rsidRPr="00730038">
        <w:t xml:space="preserve"> </w:t>
      </w:r>
      <w:proofErr w:type="spellStart"/>
      <w:r w:rsidR="009D7A9B" w:rsidRPr="00730038">
        <w:t>zgomotului</w:t>
      </w:r>
      <w:proofErr w:type="spellEnd"/>
      <w:r w:rsidR="005D2176" w:rsidRPr="00730038">
        <w:t xml:space="preserve"> </w:t>
      </w:r>
      <w:r w:rsidR="009D7A9B" w:rsidRPr="00730038">
        <w:t>elaborate</w:t>
      </w:r>
      <w:r w:rsidR="005D2176" w:rsidRPr="00730038">
        <w:t xml:space="preserve"> de </w:t>
      </w:r>
      <w:proofErr w:type="spellStart"/>
      <w:r w:rsidR="005D2176" w:rsidRPr="00730038">
        <w:t>către</w:t>
      </w:r>
      <w:proofErr w:type="spellEnd"/>
      <w:r w:rsidR="005D2176" w:rsidRPr="00730038">
        <w:t xml:space="preserve"> </w:t>
      </w:r>
      <w:proofErr w:type="spellStart"/>
      <w:r w:rsidR="005D2176" w:rsidRPr="00730038">
        <w:t>autoritățile</w:t>
      </w:r>
      <w:proofErr w:type="spellEnd"/>
      <w:r w:rsidR="005D2176" w:rsidRPr="00730038">
        <w:t xml:space="preserve"> </w:t>
      </w:r>
      <w:proofErr w:type="spellStart"/>
      <w:r w:rsidR="005D2176" w:rsidRPr="00730038">
        <w:t>publice</w:t>
      </w:r>
      <w:proofErr w:type="spellEnd"/>
      <w:r w:rsidR="009D7A9B" w:rsidRPr="00730038">
        <w:t xml:space="preserve">, </w:t>
      </w:r>
      <w:proofErr w:type="gramStart"/>
      <w:r w:rsidR="009D7A9B" w:rsidRPr="00730038">
        <w:t>să</w:t>
      </w:r>
      <w:proofErr w:type="gramEnd"/>
      <w:r w:rsidR="009D7A9B" w:rsidRPr="00730038">
        <w:t xml:space="preserve"> se </w:t>
      </w:r>
      <w:proofErr w:type="spellStart"/>
      <w:r w:rsidR="009D7A9B" w:rsidRPr="00730038">
        <w:t>realizeze</w:t>
      </w:r>
      <w:proofErr w:type="spellEnd"/>
      <w:r w:rsidR="005D2176" w:rsidRPr="00730038">
        <w:t xml:space="preserve"> </w:t>
      </w:r>
      <w:proofErr w:type="spellStart"/>
      <w:r w:rsidR="005D2176" w:rsidRPr="00730038">
        <w:t>inclusiv</w:t>
      </w:r>
      <w:proofErr w:type="spellEnd"/>
      <w:r w:rsidR="005D2176" w:rsidRPr="00730038">
        <w:t xml:space="preserve"> </w:t>
      </w:r>
      <w:proofErr w:type="spellStart"/>
      <w:r w:rsidR="005D2176" w:rsidRPr="00730038">
        <w:t>în</w:t>
      </w:r>
      <w:proofErr w:type="spellEnd"/>
      <w:r w:rsidR="005D2176" w:rsidRPr="00730038">
        <w:t xml:space="preserve"> </w:t>
      </w:r>
      <w:proofErr w:type="spellStart"/>
      <w:r w:rsidR="005D2176" w:rsidRPr="00730038">
        <w:t>func</w:t>
      </w:r>
      <w:proofErr w:type="spellEnd"/>
      <w:r w:rsidR="005D2176" w:rsidRPr="00730038">
        <w:rPr>
          <w:lang w:val="ro-RO"/>
        </w:rPr>
        <w:t>ție de aceste valori limită.</w:t>
      </w:r>
    </w:p>
    <w:p w:rsidR="005330DB" w:rsidRPr="00730038" w:rsidRDefault="009D7A9B" w:rsidP="00730038">
      <w:pPr>
        <w:autoSpaceDE w:val="0"/>
        <w:autoSpaceDN w:val="0"/>
        <w:adjustRightInd w:val="0"/>
        <w:spacing w:after="0" w:line="360" w:lineRule="auto"/>
        <w:ind w:left="0"/>
        <w:rPr>
          <w:color w:val="000000"/>
        </w:rPr>
      </w:pPr>
      <w:r w:rsidRPr="00730038">
        <w:rPr>
          <w:lang w:val="ro-RO"/>
        </w:rPr>
        <w:t>De asemenea, prin aprobarea</w:t>
      </w:r>
      <w:r w:rsidR="005D2176" w:rsidRPr="00730038">
        <w:rPr>
          <w:lang w:val="ro-RO"/>
        </w:rPr>
        <w:t xml:space="preserve"> </w:t>
      </w:r>
      <w:proofErr w:type="spellStart"/>
      <w:r w:rsidR="005D2176" w:rsidRPr="00730038">
        <w:t>proiectului</w:t>
      </w:r>
      <w:proofErr w:type="spellEnd"/>
      <w:r w:rsidR="005D2176" w:rsidRPr="00730038">
        <w:t xml:space="preserve"> de </w:t>
      </w:r>
      <w:proofErr w:type="spellStart"/>
      <w:r w:rsidR="005D2176" w:rsidRPr="00730038">
        <w:rPr>
          <w:bCs/>
          <w:iCs/>
        </w:rPr>
        <w:t>Ordin</w:t>
      </w:r>
      <w:proofErr w:type="spellEnd"/>
      <w:r w:rsidR="005D2176" w:rsidRPr="00730038">
        <w:rPr>
          <w:bCs/>
          <w:iCs/>
        </w:rPr>
        <w:t xml:space="preserve"> </w:t>
      </w:r>
      <w:proofErr w:type="spellStart"/>
      <w:r w:rsidR="005D2176" w:rsidRPr="00730038">
        <w:rPr>
          <w:rFonts w:eastAsia="Calibri"/>
        </w:rPr>
        <w:t>privind</w:t>
      </w:r>
      <w:proofErr w:type="spellEnd"/>
      <w:r w:rsidR="005D2176" w:rsidRPr="00730038">
        <w:rPr>
          <w:rFonts w:eastAsia="Calibri"/>
        </w:rPr>
        <w:t xml:space="preserve"> </w:t>
      </w:r>
      <w:proofErr w:type="spellStart"/>
      <w:r w:rsidR="005D2176" w:rsidRPr="00730038">
        <w:rPr>
          <w:rFonts w:eastAsia="Calibri"/>
        </w:rPr>
        <w:t>aprobarea</w:t>
      </w:r>
      <w:proofErr w:type="spellEnd"/>
      <w:r w:rsidR="005D2176" w:rsidRPr="00730038">
        <w:rPr>
          <w:rFonts w:eastAsia="Calibri"/>
        </w:rPr>
        <w:t xml:space="preserve"> </w:t>
      </w:r>
      <w:proofErr w:type="spellStart"/>
      <w:r w:rsidR="00651EF6">
        <w:rPr>
          <w:rFonts w:eastAsia="Calibri"/>
          <w:iCs/>
        </w:rPr>
        <w:t>valorilor</w:t>
      </w:r>
      <w:proofErr w:type="spellEnd"/>
      <w:r w:rsidR="00651EF6">
        <w:rPr>
          <w:rFonts w:eastAsia="Calibri"/>
          <w:iCs/>
        </w:rPr>
        <w:t>-</w:t>
      </w:r>
      <w:r w:rsidR="005D2176" w:rsidRPr="00730038">
        <w:rPr>
          <w:rFonts w:eastAsia="Calibri"/>
          <w:iCs/>
        </w:rPr>
        <w:t>limit</w:t>
      </w:r>
      <w:r w:rsidR="005D2176" w:rsidRPr="00730038">
        <w:rPr>
          <w:rFonts w:eastAsia="Calibri"/>
          <w:iCs/>
          <w:lang w:val="ro-RO"/>
        </w:rPr>
        <w:t>ă pentru</w:t>
      </w:r>
      <w:r w:rsidR="00635A8E">
        <w:rPr>
          <w:rFonts w:eastAsia="Calibri"/>
          <w:iCs/>
          <w:lang w:val="ro-RO"/>
        </w:rPr>
        <w:t xml:space="preserve"> indicatorii</w:t>
      </w:r>
      <w:r w:rsidR="005D2176" w:rsidRPr="00730038">
        <w:rPr>
          <w:rFonts w:eastAsia="Calibri"/>
          <w:iCs/>
          <w:lang w:val="ro-RO"/>
        </w:rPr>
        <w:t xml:space="preserve"> L</w:t>
      </w:r>
      <w:r w:rsidR="005D2176" w:rsidRPr="00730038">
        <w:rPr>
          <w:rFonts w:eastAsia="Calibri"/>
          <w:iCs/>
          <w:vertAlign w:val="subscript"/>
          <w:lang w:val="ro-RO"/>
        </w:rPr>
        <w:t xml:space="preserve">zsn, </w:t>
      </w:r>
      <w:r w:rsidR="005D2176" w:rsidRPr="00730038">
        <w:rPr>
          <w:rFonts w:eastAsia="Calibri"/>
          <w:iCs/>
          <w:lang w:val="ro-RO"/>
        </w:rPr>
        <w:t>L</w:t>
      </w:r>
      <w:r w:rsidR="005D2176" w:rsidRPr="00730038">
        <w:rPr>
          <w:rFonts w:eastAsia="Calibri"/>
          <w:iCs/>
          <w:vertAlign w:val="subscript"/>
          <w:lang w:val="ro-RO"/>
        </w:rPr>
        <w:t>noapte</w:t>
      </w:r>
      <w:r w:rsidR="005D2176" w:rsidRPr="00730038">
        <w:rPr>
          <w:rFonts w:eastAsia="Calibri"/>
          <w:iCs/>
          <w:lang w:val="ro-RO"/>
        </w:rPr>
        <w:t>, L</w:t>
      </w:r>
      <w:r w:rsidR="005D2176" w:rsidRPr="00730038">
        <w:rPr>
          <w:rFonts w:eastAsia="Calibri"/>
          <w:iCs/>
          <w:vertAlign w:val="subscript"/>
          <w:lang w:val="ro-RO"/>
        </w:rPr>
        <w:t xml:space="preserve">zi </w:t>
      </w:r>
      <w:r w:rsidR="005D2176" w:rsidRPr="00730038">
        <w:rPr>
          <w:rFonts w:eastAsia="Calibri"/>
          <w:iCs/>
          <w:lang w:val="ro-RO"/>
        </w:rPr>
        <w:t>și L</w:t>
      </w:r>
      <w:r w:rsidR="005D2176" w:rsidRPr="00730038">
        <w:rPr>
          <w:rFonts w:eastAsia="Calibri"/>
          <w:iCs/>
          <w:vertAlign w:val="subscript"/>
          <w:lang w:val="ro-RO"/>
        </w:rPr>
        <w:t>seară</w:t>
      </w:r>
      <w:r w:rsidRPr="00730038">
        <w:rPr>
          <w:color w:val="000000"/>
        </w:rPr>
        <w:t xml:space="preserve">, se </w:t>
      </w:r>
      <w:proofErr w:type="spellStart"/>
      <w:r w:rsidRPr="00730038">
        <w:rPr>
          <w:color w:val="000000"/>
        </w:rPr>
        <w:t>va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asigura</w:t>
      </w:r>
      <w:proofErr w:type="spellEnd"/>
      <w:r w:rsidRPr="00730038">
        <w:rPr>
          <w:color w:val="000000"/>
        </w:rPr>
        <w:t xml:space="preserve"> un </w:t>
      </w:r>
      <w:proofErr w:type="spellStart"/>
      <w:r w:rsidRPr="00730038">
        <w:rPr>
          <w:color w:val="000000"/>
        </w:rPr>
        <w:t>criteriu</w:t>
      </w:r>
      <w:proofErr w:type="spellEnd"/>
      <w:r w:rsidRPr="00730038">
        <w:rPr>
          <w:color w:val="000000"/>
        </w:rPr>
        <w:t xml:space="preserve"> de </w:t>
      </w:r>
      <w:proofErr w:type="spellStart"/>
      <w:r w:rsidRPr="00730038">
        <w:rPr>
          <w:color w:val="000000"/>
        </w:rPr>
        <w:t>bază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față</w:t>
      </w:r>
      <w:proofErr w:type="spellEnd"/>
      <w:r w:rsidRPr="00730038">
        <w:rPr>
          <w:color w:val="000000"/>
        </w:rPr>
        <w:t xml:space="preserve"> de care </w:t>
      </w:r>
      <w:proofErr w:type="spellStart"/>
      <w:r w:rsidRPr="00730038">
        <w:rPr>
          <w:color w:val="000000"/>
        </w:rPr>
        <w:t>autoritățile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publice</w:t>
      </w:r>
      <w:proofErr w:type="spellEnd"/>
      <w:r w:rsidRPr="00730038">
        <w:rPr>
          <w:color w:val="000000"/>
        </w:rPr>
        <w:t xml:space="preserve"> să </w:t>
      </w:r>
      <w:proofErr w:type="spellStart"/>
      <w:r w:rsidRPr="00730038">
        <w:rPr>
          <w:color w:val="000000"/>
        </w:rPr>
        <w:t>stabilească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măsurile</w:t>
      </w:r>
      <w:proofErr w:type="spellEnd"/>
      <w:r w:rsidRPr="00730038">
        <w:rPr>
          <w:color w:val="000000"/>
        </w:rPr>
        <w:t xml:space="preserve"> de </w:t>
      </w:r>
      <w:proofErr w:type="spellStart"/>
      <w:r w:rsidRPr="00730038">
        <w:rPr>
          <w:color w:val="000000"/>
        </w:rPr>
        <w:t>reducere</w:t>
      </w:r>
      <w:proofErr w:type="spellEnd"/>
      <w:r w:rsidRPr="00730038">
        <w:rPr>
          <w:color w:val="000000"/>
        </w:rPr>
        <w:t xml:space="preserve"> a </w:t>
      </w:r>
      <w:proofErr w:type="spellStart"/>
      <w:r w:rsidRPr="00730038">
        <w:rPr>
          <w:color w:val="000000"/>
        </w:rPr>
        <w:t>zgomotului</w:t>
      </w:r>
      <w:proofErr w:type="spellEnd"/>
      <w:r w:rsidRPr="00730038">
        <w:rPr>
          <w:color w:val="000000"/>
        </w:rPr>
        <w:t xml:space="preserve"> care se </w:t>
      </w:r>
      <w:proofErr w:type="spellStart"/>
      <w:r w:rsidRPr="00730038">
        <w:rPr>
          <w:color w:val="000000"/>
        </w:rPr>
        <w:t>introduc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în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planurile</w:t>
      </w:r>
      <w:proofErr w:type="spellEnd"/>
      <w:r w:rsidRPr="00730038">
        <w:rPr>
          <w:color w:val="000000"/>
        </w:rPr>
        <w:t xml:space="preserve"> de </w:t>
      </w:r>
      <w:proofErr w:type="spellStart"/>
      <w:r w:rsidRPr="00730038">
        <w:rPr>
          <w:color w:val="000000"/>
        </w:rPr>
        <w:t>acțiune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pentru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reducerea</w:t>
      </w:r>
      <w:proofErr w:type="spellEnd"/>
      <w:r w:rsidRPr="00730038">
        <w:rPr>
          <w:color w:val="000000"/>
        </w:rPr>
        <w:t xml:space="preserve"> </w:t>
      </w:r>
      <w:proofErr w:type="spellStart"/>
      <w:r w:rsidRPr="00730038">
        <w:rPr>
          <w:color w:val="000000"/>
        </w:rPr>
        <w:t>zgomotului</w:t>
      </w:r>
      <w:proofErr w:type="spellEnd"/>
      <w:r w:rsidRPr="00730038">
        <w:rPr>
          <w:color w:val="000000"/>
        </w:rPr>
        <w:t>.</w:t>
      </w:r>
    </w:p>
    <w:p w:rsidR="005330DB" w:rsidRPr="00730038" w:rsidRDefault="005330DB" w:rsidP="00730038">
      <w:pPr>
        <w:autoSpaceDE w:val="0"/>
        <w:autoSpaceDN w:val="0"/>
        <w:adjustRightInd w:val="0"/>
        <w:spacing w:after="0" w:line="360" w:lineRule="auto"/>
        <w:ind w:left="0"/>
        <w:rPr>
          <w:color w:val="000000"/>
          <w:lang w:val="ro-RO"/>
        </w:rPr>
      </w:pPr>
      <w:proofErr w:type="spellStart"/>
      <w:r w:rsidRPr="00730038">
        <w:rPr>
          <w:color w:val="000000"/>
        </w:rPr>
        <w:t>Valorile</w:t>
      </w:r>
      <w:proofErr w:type="spellEnd"/>
      <w:r w:rsidRPr="00730038">
        <w:rPr>
          <w:color w:val="000000"/>
        </w:rPr>
        <w:t xml:space="preserve"> limit</w:t>
      </w:r>
      <w:r w:rsidRPr="00730038">
        <w:rPr>
          <w:color w:val="000000"/>
          <w:lang w:val="ro-RO"/>
        </w:rPr>
        <w:t>ă menționate în proiectul de ordin</w:t>
      </w:r>
      <w:r w:rsidR="00EA4CEC" w:rsidRPr="00730038">
        <w:rPr>
          <w:color w:val="000000"/>
          <w:lang w:val="ro-RO"/>
        </w:rPr>
        <w:t>,</w:t>
      </w:r>
      <w:r w:rsidRPr="00730038">
        <w:rPr>
          <w:color w:val="000000"/>
          <w:lang w:val="ro-RO"/>
        </w:rPr>
        <w:t xml:space="preserve"> au fost stablite ținând</w:t>
      </w:r>
      <w:r w:rsidR="00EA4CEC" w:rsidRPr="00730038">
        <w:rPr>
          <w:color w:val="000000"/>
          <w:lang w:val="ro-RO"/>
        </w:rPr>
        <w:t>u-se</w:t>
      </w:r>
      <w:r w:rsidRPr="00730038">
        <w:rPr>
          <w:color w:val="000000"/>
          <w:lang w:val="ro-RO"/>
        </w:rPr>
        <w:t xml:space="preserve"> seama de următoarele:</w:t>
      </w:r>
    </w:p>
    <w:p w:rsidR="005330DB" w:rsidRPr="00730038" w:rsidRDefault="005330DB" w:rsidP="007300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color w:val="2B2B2D"/>
          <w:lang w:val="ro-RO" w:eastAsia="ro-RO"/>
        </w:rPr>
      </w:pPr>
      <w:r w:rsidRPr="00730038">
        <w:rPr>
          <w:color w:val="000000"/>
          <w:lang w:val="ro-RO"/>
        </w:rPr>
        <w:t xml:space="preserve">valorile limită precizate în tabelul nr. 8 din SR 10009:2017 - </w:t>
      </w:r>
      <w:r w:rsidRPr="00730038">
        <w:rPr>
          <w:rFonts w:eastAsia="Times New Roman" w:cs="Arial"/>
          <w:bCs/>
          <w:color w:val="2B2B2D"/>
          <w:lang w:val="ro-RO" w:eastAsia="ro-RO"/>
        </w:rPr>
        <w:t>Acustică. Limite admisibile ale nivelului de zgomot din mediul ambiant</w:t>
      </w:r>
      <w:r w:rsidR="00EA4CEC" w:rsidRPr="00730038">
        <w:rPr>
          <w:rFonts w:eastAsia="Times New Roman" w:cs="Arial"/>
          <w:bCs/>
          <w:color w:val="2B2B2D"/>
          <w:lang w:val="ro-RO" w:eastAsia="ro-RO"/>
        </w:rPr>
        <w:t xml:space="preserve">, care sunt obligatoriu de aplicat la nivel național ca urmare a prevederilor art. 10 din anexa la Ordinul nr. 119/2014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pentru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aprobarea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Normelor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de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igienă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și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sănătate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publică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privind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mediul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de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viață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al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populației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, cu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modificările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și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completările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="00EA4CEC" w:rsidRPr="00730038">
        <w:rPr>
          <w:rFonts w:cs="Arial"/>
          <w:color w:val="4D5156"/>
          <w:shd w:val="clear" w:color="auto" w:fill="FFFFFF"/>
        </w:rPr>
        <w:t>ulterioare</w:t>
      </w:r>
      <w:proofErr w:type="spellEnd"/>
      <w:r w:rsidR="00EA4CEC" w:rsidRPr="00730038">
        <w:rPr>
          <w:rFonts w:cs="Arial"/>
          <w:color w:val="4D5156"/>
          <w:shd w:val="clear" w:color="auto" w:fill="FFFFFF"/>
        </w:rPr>
        <w:t>;</w:t>
      </w:r>
    </w:p>
    <w:p w:rsidR="005330DB" w:rsidRPr="00730038" w:rsidRDefault="005330DB" w:rsidP="007300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color w:val="2B2B2D"/>
          <w:lang w:val="ro-RO" w:eastAsia="ro-RO"/>
        </w:rPr>
      </w:pPr>
      <w:r w:rsidRPr="00730038">
        <w:rPr>
          <w:rFonts w:eastAsia="Times New Roman" w:cs="Arial"/>
          <w:bCs/>
          <w:lang w:val="ro-RO" w:eastAsia="ro-RO"/>
        </w:rPr>
        <w:t xml:space="preserve">valorile de prag care au fost utilizate în trecut la implementarea în România a Directivei 2002/49/CE privind evaluarea și gestionarea zgomotului ambiant, care erau stabilite prin </w:t>
      </w:r>
      <w:r w:rsidR="00523350">
        <w:rPr>
          <w:rStyle w:val="Strong"/>
          <w:b w:val="0"/>
          <w:i/>
          <w:shd w:val="clear" w:color="auto" w:fill="FFFFFF"/>
        </w:rPr>
        <w:fldChar w:fldCharType="begin"/>
      </w:r>
      <w:r w:rsidR="00523350">
        <w:rPr>
          <w:rStyle w:val="Strong"/>
          <w:b w:val="0"/>
          <w:i/>
          <w:shd w:val="clear" w:color="auto" w:fill="FFFFFF"/>
        </w:rPr>
        <w:instrText xml:space="preserve"> HYPERLINK "http://www.mmediu.ro/app/webroot/uploads/files/M.Of_nr_0531_20080715.pdf" </w:instrText>
      </w:r>
      <w:r w:rsidR="00523350">
        <w:rPr>
          <w:rStyle w:val="Strong"/>
          <w:b w:val="0"/>
          <w:i/>
          <w:shd w:val="clear" w:color="auto" w:fill="FFFFFF"/>
        </w:rPr>
        <w:fldChar w:fldCharType="separate"/>
      </w:r>
      <w:proofErr w:type="spellStart"/>
      <w:r w:rsidRPr="00730038">
        <w:rPr>
          <w:rStyle w:val="Strong"/>
          <w:b w:val="0"/>
          <w:i/>
          <w:shd w:val="clear" w:color="auto" w:fill="FFFFFF"/>
        </w:rPr>
        <w:t>Ordinul</w:t>
      </w:r>
      <w:proofErr w:type="spellEnd"/>
      <w:r w:rsidRPr="00730038">
        <w:rPr>
          <w:rStyle w:val="Strong"/>
          <w:b w:val="0"/>
          <w:i/>
          <w:shd w:val="clear" w:color="auto" w:fill="FFFFFF"/>
        </w:rPr>
        <w:t xml:space="preserve"> </w:t>
      </w:r>
      <w:r w:rsidR="00EA4CEC" w:rsidRPr="00730038">
        <w:rPr>
          <w:rStyle w:val="Strong"/>
          <w:b w:val="0"/>
          <w:i/>
          <w:shd w:val="clear" w:color="auto" w:fill="FFFFFF"/>
        </w:rPr>
        <w:t>nr.</w:t>
      </w:r>
      <w:r w:rsidRPr="00730038">
        <w:rPr>
          <w:rStyle w:val="Strong"/>
          <w:b w:val="0"/>
          <w:i/>
          <w:shd w:val="clear" w:color="auto" w:fill="FFFFFF"/>
        </w:rPr>
        <w:t>152/558/1119/532-2008</w:t>
      </w:r>
      <w:r w:rsidR="00523350">
        <w:rPr>
          <w:rStyle w:val="Strong"/>
          <w:b w:val="0"/>
          <w:i/>
          <w:shd w:val="clear" w:color="auto" w:fill="FFFFFF"/>
        </w:rPr>
        <w:fldChar w:fldCharType="end"/>
      </w:r>
      <w:r w:rsidRPr="00730038">
        <w:rPr>
          <w:i/>
          <w:shd w:val="clear" w:color="auto" w:fill="FFFFFF"/>
        </w:rPr>
        <w:t> </w:t>
      </w:r>
      <w:proofErr w:type="spellStart"/>
      <w:r w:rsidRPr="00730038">
        <w:rPr>
          <w:i/>
          <w:shd w:val="clear" w:color="auto" w:fill="FFFFFF"/>
        </w:rPr>
        <w:t>pentru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aprobarea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Ghidului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privind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adoptarea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valorilor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limită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şi</w:t>
      </w:r>
      <w:proofErr w:type="spellEnd"/>
      <w:r w:rsidRPr="00730038">
        <w:rPr>
          <w:i/>
          <w:shd w:val="clear" w:color="auto" w:fill="FFFFFF"/>
        </w:rPr>
        <w:t xml:space="preserve"> a </w:t>
      </w:r>
      <w:proofErr w:type="spellStart"/>
      <w:r w:rsidRPr="00730038">
        <w:rPr>
          <w:i/>
          <w:shd w:val="clear" w:color="auto" w:fill="FFFFFF"/>
        </w:rPr>
        <w:t>modului</w:t>
      </w:r>
      <w:proofErr w:type="spellEnd"/>
      <w:r w:rsidRPr="00730038">
        <w:rPr>
          <w:i/>
          <w:shd w:val="clear" w:color="auto" w:fill="FFFFFF"/>
        </w:rPr>
        <w:t xml:space="preserve"> de </w:t>
      </w:r>
      <w:proofErr w:type="spellStart"/>
      <w:r w:rsidRPr="00730038">
        <w:rPr>
          <w:i/>
          <w:shd w:val="clear" w:color="auto" w:fill="FFFFFF"/>
        </w:rPr>
        <w:t>aplicare</w:t>
      </w:r>
      <w:proofErr w:type="spellEnd"/>
      <w:r w:rsidRPr="00730038">
        <w:rPr>
          <w:i/>
          <w:shd w:val="clear" w:color="auto" w:fill="FFFFFF"/>
        </w:rPr>
        <w:t xml:space="preserve"> a </w:t>
      </w:r>
      <w:proofErr w:type="spellStart"/>
      <w:r w:rsidRPr="00730038">
        <w:rPr>
          <w:i/>
          <w:shd w:val="clear" w:color="auto" w:fill="FFFFFF"/>
        </w:rPr>
        <w:t>acestora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atunci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când</w:t>
      </w:r>
      <w:proofErr w:type="spellEnd"/>
      <w:r w:rsidRPr="00730038">
        <w:rPr>
          <w:i/>
          <w:shd w:val="clear" w:color="auto" w:fill="FFFFFF"/>
        </w:rPr>
        <w:t xml:space="preserve"> se </w:t>
      </w:r>
      <w:proofErr w:type="spellStart"/>
      <w:r w:rsidRPr="00730038">
        <w:rPr>
          <w:i/>
          <w:shd w:val="clear" w:color="auto" w:fill="FFFFFF"/>
        </w:rPr>
        <w:t>elaborează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planurile</w:t>
      </w:r>
      <w:proofErr w:type="spellEnd"/>
      <w:r w:rsidRPr="00730038">
        <w:rPr>
          <w:i/>
          <w:shd w:val="clear" w:color="auto" w:fill="FFFFFF"/>
        </w:rPr>
        <w:t xml:space="preserve"> de </w:t>
      </w:r>
      <w:proofErr w:type="spellStart"/>
      <w:r w:rsidRPr="00730038">
        <w:rPr>
          <w:i/>
          <w:shd w:val="clear" w:color="auto" w:fill="FFFFFF"/>
        </w:rPr>
        <w:t>acţiune</w:t>
      </w:r>
      <w:proofErr w:type="spellEnd"/>
      <w:r w:rsidRPr="00730038">
        <w:rPr>
          <w:i/>
          <w:shd w:val="clear" w:color="auto" w:fill="FFFFFF"/>
        </w:rPr>
        <w:t xml:space="preserve">, </w:t>
      </w:r>
      <w:proofErr w:type="spellStart"/>
      <w:r w:rsidRPr="00730038">
        <w:rPr>
          <w:i/>
          <w:shd w:val="clear" w:color="auto" w:fill="FFFFFF"/>
        </w:rPr>
        <w:lastRenderedPageBreak/>
        <w:t>pentru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indicatorii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Lzsn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şi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Lnoapte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în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cazul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zgomotului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produs</w:t>
      </w:r>
      <w:proofErr w:type="spellEnd"/>
      <w:r w:rsidRPr="00730038">
        <w:rPr>
          <w:i/>
          <w:shd w:val="clear" w:color="auto" w:fill="FFFFFF"/>
        </w:rPr>
        <w:t xml:space="preserve"> de </w:t>
      </w:r>
      <w:proofErr w:type="spellStart"/>
      <w:r w:rsidRPr="00730038">
        <w:rPr>
          <w:i/>
          <w:shd w:val="clear" w:color="auto" w:fill="FFFFFF"/>
        </w:rPr>
        <w:t>traficul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rutier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drumurile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principale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şi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în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aglomerări</w:t>
      </w:r>
      <w:proofErr w:type="spellEnd"/>
      <w:r w:rsidRPr="00730038">
        <w:rPr>
          <w:i/>
          <w:shd w:val="clear" w:color="auto" w:fill="FFFFFF"/>
        </w:rPr>
        <w:t xml:space="preserve">, </w:t>
      </w:r>
      <w:proofErr w:type="spellStart"/>
      <w:r w:rsidRPr="00730038">
        <w:rPr>
          <w:i/>
          <w:shd w:val="clear" w:color="auto" w:fill="FFFFFF"/>
        </w:rPr>
        <w:t>traficul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feroviar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căile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ferate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principale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şi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în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aglomerări</w:t>
      </w:r>
      <w:proofErr w:type="spellEnd"/>
      <w:r w:rsidRPr="00730038">
        <w:rPr>
          <w:i/>
          <w:shd w:val="clear" w:color="auto" w:fill="FFFFFF"/>
        </w:rPr>
        <w:t xml:space="preserve">, </w:t>
      </w:r>
      <w:proofErr w:type="spellStart"/>
      <w:r w:rsidRPr="00730038">
        <w:rPr>
          <w:i/>
          <w:shd w:val="clear" w:color="auto" w:fill="FFFFFF"/>
        </w:rPr>
        <w:t>traficul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aerian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aeroporturile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mari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şi</w:t>
      </w:r>
      <w:proofErr w:type="spellEnd"/>
      <w:r w:rsidRPr="00730038">
        <w:rPr>
          <w:i/>
          <w:shd w:val="clear" w:color="auto" w:fill="FFFFFF"/>
        </w:rPr>
        <w:t>/</w:t>
      </w:r>
      <w:proofErr w:type="spellStart"/>
      <w:r w:rsidRPr="00730038">
        <w:rPr>
          <w:i/>
          <w:shd w:val="clear" w:color="auto" w:fill="FFFFFF"/>
        </w:rPr>
        <w:t>sau</w:t>
      </w:r>
      <w:proofErr w:type="spellEnd"/>
      <w:r w:rsidRPr="00730038">
        <w:rPr>
          <w:i/>
          <w:shd w:val="clear" w:color="auto" w:fill="FFFFFF"/>
        </w:rPr>
        <w:t xml:space="preserve"> urbane </w:t>
      </w:r>
      <w:proofErr w:type="spellStart"/>
      <w:r w:rsidRPr="00730038">
        <w:rPr>
          <w:i/>
          <w:shd w:val="clear" w:color="auto" w:fill="FFFFFF"/>
        </w:rPr>
        <w:t>şi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pentru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zgomotul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produs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în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zonele</w:t>
      </w:r>
      <w:proofErr w:type="spellEnd"/>
      <w:r w:rsidRPr="00730038">
        <w:rPr>
          <w:i/>
          <w:shd w:val="clear" w:color="auto" w:fill="FFFFFF"/>
        </w:rPr>
        <w:t xml:space="preserve"> de </w:t>
      </w:r>
      <w:proofErr w:type="spellStart"/>
      <w:r w:rsidRPr="00730038">
        <w:rPr>
          <w:i/>
          <w:shd w:val="clear" w:color="auto" w:fill="FFFFFF"/>
        </w:rPr>
        <w:t>aglomerări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unde</w:t>
      </w:r>
      <w:proofErr w:type="spellEnd"/>
      <w:r w:rsidRPr="00730038">
        <w:rPr>
          <w:i/>
          <w:shd w:val="clear" w:color="auto" w:fill="FFFFFF"/>
        </w:rPr>
        <w:t xml:space="preserve"> se </w:t>
      </w:r>
      <w:proofErr w:type="spellStart"/>
      <w:r w:rsidRPr="00730038">
        <w:rPr>
          <w:i/>
          <w:shd w:val="clear" w:color="auto" w:fill="FFFFFF"/>
        </w:rPr>
        <w:t>desfaşoară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activităţi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industriale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prevazute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în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anexa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nr</w:t>
      </w:r>
      <w:proofErr w:type="spellEnd"/>
      <w:r w:rsidRPr="00730038">
        <w:rPr>
          <w:i/>
          <w:shd w:val="clear" w:color="auto" w:fill="FFFFFF"/>
        </w:rPr>
        <w:t xml:space="preserve">. 1 la O.U.G </w:t>
      </w:r>
      <w:proofErr w:type="spellStart"/>
      <w:r w:rsidRPr="00730038">
        <w:rPr>
          <w:i/>
          <w:shd w:val="clear" w:color="auto" w:fill="FFFFFF"/>
        </w:rPr>
        <w:t>nr</w:t>
      </w:r>
      <w:proofErr w:type="spellEnd"/>
      <w:r w:rsidRPr="00730038">
        <w:rPr>
          <w:i/>
          <w:shd w:val="clear" w:color="auto" w:fill="FFFFFF"/>
        </w:rPr>
        <w:t xml:space="preserve">. 152/2005 </w:t>
      </w:r>
      <w:proofErr w:type="spellStart"/>
      <w:r w:rsidRPr="00730038">
        <w:rPr>
          <w:i/>
          <w:shd w:val="clear" w:color="auto" w:fill="FFFFFF"/>
        </w:rPr>
        <w:t>privind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prevenirea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şi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controlul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integrat</w:t>
      </w:r>
      <w:proofErr w:type="spellEnd"/>
      <w:r w:rsidRPr="00730038">
        <w:rPr>
          <w:i/>
          <w:shd w:val="clear" w:color="auto" w:fill="FFFFFF"/>
        </w:rPr>
        <w:t xml:space="preserve"> al </w:t>
      </w:r>
      <w:proofErr w:type="spellStart"/>
      <w:r w:rsidRPr="00730038">
        <w:rPr>
          <w:i/>
          <w:shd w:val="clear" w:color="auto" w:fill="FFFFFF"/>
        </w:rPr>
        <w:t>poluării</w:t>
      </w:r>
      <w:proofErr w:type="spellEnd"/>
      <w:r w:rsidRPr="00730038">
        <w:rPr>
          <w:i/>
          <w:shd w:val="clear" w:color="auto" w:fill="FFFFFF"/>
        </w:rPr>
        <w:t xml:space="preserve">, </w:t>
      </w:r>
      <w:proofErr w:type="spellStart"/>
      <w:r w:rsidRPr="00730038">
        <w:rPr>
          <w:i/>
          <w:shd w:val="clear" w:color="auto" w:fill="FFFFFF"/>
        </w:rPr>
        <w:t>aprobată</w:t>
      </w:r>
      <w:proofErr w:type="spellEnd"/>
      <w:r w:rsidRPr="00730038">
        <w:rPr>
          <w:i/>
          <w:shd w:val="clear" w:color="auto" w:fill="FFFFFF"/>
        </w:rPr>
        <w:t xml:space="preserve"> cu </w:t>
      </w:r>
      <w:proofErr w:type="spellStart"/>
      <w:r w:rsidRPr="00730038">
        <w:rPr>
          <w:i/>
          <w:shd w:val="clear" w:color="auto" w:fill="FFFFFF"/>
        </w:rPr>
        <w:t>modificări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şi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completări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prin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Legea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nr</w:t>
      </w:r>
      <w:proofErr w:type="spellEnd"/>
      <w:r w:rsidRPr="00730038">
        <w:rPr>
          <w:i/>
          <w:shd w:val="clear" w:color="auto" w:fill="FFFFFF"/>
        </w:rPr>
        <w:t xml:space="preserve">. 84/2006, care a </w:t>
      </w:r>
      <w:proofErr w:type="spellStart"/>
      <w:r w:rsidRPr="00730038">
        <w:rPr>
          <w:i/>
          <w:shd w:val="clear" w:color="auto" w:fill="FFFFFF"/>
        </w:rPr>
        <w:t>fost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="00EA4CEC" w:rsidRPr="00730038">
        <w:rPr>
          <w:i/>
          <w:shd w:val="clear" w:color="auto" w:fill="FFFFFF"/>
        </w:rPr>
        <w:t>abrogat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prin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Legea</w:t>
      </w:r>
      <w:proofErr w:type="spellEnd"/>
      <w:r w:rsidRPr="00730038">
        <w:rPr>
          <w:i/>
          <w:shd w:val="clear" w:color="auto" w:fill="FFFFFF"/>
        </w:rPr>
        <w:t xml:space="preserve"> </w:t>
      </w:r>
      <w:proofErr w:type="spellStart"/>
      <w:r w:rsidRPr="00730038">
        <w:rPr>
          <w:i/>
          <w:shd w:val="clear" w:color="auto" w:fill="FFFFFF"/>
        </w:rPr>
        <w:t>nr</w:t>
      </w:r>
      <w:proofErr w:type="spellEnd"/>
      <w:r w:rsidRPr="00730038">
        <w:rPr>
          <w:i/>
          <w:shd w:val="clear" w:color="auto" w:fill="FFFFFF"/>
        </w:rPr>
        <w:t>. 121/2019;</w:t>
      </w:r>
    </w:p>
    <w:p w:rsidR="005330DB" w:rsidRPr="00730038" w:rsidRDefault="005330DB" w:rsidP="007300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i/>
          <w:shd w:val="clear" w:color="auto" w:fill="FFFFFF"/>
        </w:rPr>
      </w:pPr>
      <w:r w:rsidRPr="00730038">
        <w:rPr>
          <w:i/>
          <w:lang w:val="ro-RO"/>
        </w:rPr>
        <w:t xml:space="preserve">art. 6 din Lege nr. 121/2019, care prevede că înainte de utilizarea metodelor comune </w:t>
      </w:r>
      <w:r w:rsidRPr="00730038">
        <w:rPr>
          <w:color w:val="333333"/>
          <w:shd w:val="clear" w:color="auto" w:fill="FFFFFF"/>
        </w:rPr>
        <w:t xml:space="preserve">de </w:t>
      </w:r>
      <w:proofErr w:type="spellStart"/>
      <w:r w:rsidRPr="00730038">
        <w:rPr>
          <w:color w:val="333333"/>
          <w:shd w:val="clear" w:color="auto" w:fill="FFFFFF"/>
        </w:rPr>
        <w:t>evaluare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pentru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determinarea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valorilor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indicatorilor</w:t>
      </w:r>
      <w:proofErr w:type="spellEnd"/>
      <w:r w:rsidRPr="00730038">
        <w:rPr>
          <w:color w:val="333333"/>
          <w:shd w:val="clear" w:color="auto" w:fill="FFFFFF"/>
        </w:rPr>
        <w:t xml:space="preserve"> de </w:t>
      </w:r>
      <w:proofErr w:type="spellStart"/>
      <w:r w:rsidRPr="00730038">
        <w:rPr>
          <w:color w:val="333333"/>
          <w:shd w:val="clear" w:color="auto" w:fill="FFFFFF"/>
        </w:rPr>
        <w:t>zgomot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L</w:t>
      </w:r>
      <w:r w:rsidRPr="00730038">
        <w:rPr>
          <w:color w:val="333333"/>
          <w:shd w:val="clear" w:color="auto" w:fill="FFFFFF"/>
          <w:vertAlign w:val="subscript"/>
        </w:rPr>
        <w:t>zsn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și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L</w:t>
      </w:r>
      <w:r w:rsidRPr="00730038">
        <w:rPr>
          <w:color w:val="333333"/>
          <w:shd w:val="clear" w:color="auto" w:fill="FFFFFF"/>
          <w:vertAlign w:val="subscript"/>
        </w:rPr>
        <w:t>noapte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r w:rsidR="00257CE2" w:rsidRPr="00730038">
        <w:rPr>
          <w:color w:val="333333"/>
          <w:shd w:val="clear" w:color="auto" w:fill="FFFFFF"/>
        </w:rPr>
        <w:t>(</w:t>
      </w:r>
      <w:proofErr w:type="spellStart"/>
      <w:r w:rsidR="00257CE2" w:rsidRPr="00730038">
        <w:rPr>
          <w:color w:val="333333"/>
          <w:shd w:val="clear" w:color="auto" w:fill="FFFFFF"/>
        </w:rPr>
        <w:t>adică</w:t>
      </w:r>
      <w:proofErr w:type="spellEnd"/>
      <w:r w:rsidR="00257CE2"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metodele</w:t>
      </w:r>
      <w:proofErr w:type="spellEnd"/>
      <w:r w:rsidR="00257CE2" w:rsidRPr="00730038">
        <w:rPr>
          <w:color w:val="333333"/>
          <w:shd w:val="clear" w:color="auto" w:fill="FFFFFF"/>
        </w:rPr>
        <w:t xml:space="preserve"> din </w:t>
      </w:r>
      <w:proofErr w:type="spellStart"/>
      <w:r w:rsidR="00257CE2" w:rsidRPr="00730038">
        <w:rPr>
          <w:color w:val="333333"/>
          <w:shd w:val="clear" w:color="auto" w:fill="FFFFFF"/>
        </w:rPr>
        <w:t>anexa</w:t>
      </w:r>
      <w:proofErr w:type="spellEnd"/>
      <w:r w:rsidR="00257CE2"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nr</w:t>
      </w:r>
      <w:proofErr w:type="spellEnd"/>
      <w:r w:rsidR="00257CE2" w:rsidRPr="00730038">
        <w:rPr>
          <w:color w:val="333333"/>
          <w:shd w:val="clear" w:color="auto" w:fill="FFFFFF"/>
        </w:rPr>
        <w:t xml:space="preserve">. 2 a </w:t>
      </w:r>
      <w:proofErr w:type="spellStart"/>
      <w:r w:rsidR="00257CE2" w:rsidRPr="00730038">
        <w:rPr>
          <w:color w:val="333333"/>
          <w:shd w:val="clear" w:color="auto" w:fill="FFFFFF"/>
        </w:rPr>
        <w:t>Legii</w:t>
      </w:r>
      <w:proofErr w:type="spellEnd"/>
      <w:r w:rsidR="00257CE2"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nr</w:t>
      </w:r>
      <w:proofErr w:type="spellEnd"/>
      <w:r w:rsidR="00257CE2" w:rsidRPr="00730038">
        <w:rPr>
          <w:color w:val="333333"/>
          <w:shd w:val="clear" w:color="auto" w:fill="FFFFFF"/>
        </w:rPr>
        <w:t xml:space="preserve">. 121/2019) </w:t>
      </w:r>
      <w:r w:rsidRPr="00730038">
        <w:rPr>
          <w:color w:val="333333"/>
          <w:shd w:val="clear" w:color="auto" w:fill="FFFFFF"/>
        </w:rPr>
        <w:t xml:space="preserve">să fie </w:t>
      </w:r>
      <w:proofErr w:type="spellStart"/>
      <w:r w:rsidRPr="00730038">
        <w:rPr>
          <w:color w:val="333333"/>
          <w:shd w:val="clear" w:color="auto" w:fill="FFFFFF"/>
        </w:rPr>
        <w:t>obligatorie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pentru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toate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statele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membre</w:t>
      </w:r>
      <w:proofErr w:type="spellEnd"/>
      <w:r w:rsidRPr="00730038">
        <w:rPr>
          <w:color w:val="333333"/>
          <w:shd w:val="clear" w:color="auto" w:fill="FFFFFF"/>
        </w:rPr>
        <w:t xml:space="preserve"> al </w:t>
      </w:r>
      <w:proofErr w:type="spellStart"/>
      <w:r w:rsidRPr="00730038">
        <w:rPr>
          <w:color w:val="333333"/>
          <w:shd w:val="clear" w:color="auto" w:fill="FFFFFF"/>
        </w:rPr>
        <w:t>Uniunii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Europene</w:t>
      </w:r>
      <w:proofErr w:type="spellEnd"/>
      <w:r w:rsidRPr="00730038">
        <w:rPr>
          <w:color w:val="333333"/>
          <w:shd w:val="clear" w:color="auto" w:fill="FFFFFF"/>
        </w:rPr>
        <w:t xml:space="preserve">, </w:t>
      </w:r>
      <w:proofErr w:type="spellStart"/>
      <w:r w:rsidRPr="00730038">
        <w:rPr>
          <w:color w:val="333333"/>
          <w:shd w:val="clear" w:color="auto" w:fill="FFFFFF"/>
        </w:rPr>
        <w:t>indicatorii</w:t>
      </w:r>
      <w:proofErr w:type="spellEnd"/>
      <w:r w:rsidRPr="00730038">
        <w:rPr>
          <w:color w:val="333333"/>
          <w:shd w:val="clear" w:color="auto" w:fill="FFFFFF"/>
        </w:rPr>
        <w:t xml:space="preserve"> de </w:t>
      </w:r>
      <w:proofErr w:type="spellStart"/>
      <w:r w:rsidRPr="00730038">
        <w:rPr>
          <w:color w:val="333333"/>
          <w:shd w:val="clear" w:color="auto" w:fill="FFFFFF"/>
        </w:rPr>
        <w:t>zgomot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utilizați</w:t>
      </w:r>
      <w:proofErr w:type="spellEnd"/>
      <w:r w:rsidRPr="00730038">
        <w:rPr>
          <w:color w:val="333333"/>
          <w:shd w:val="clear" w:color="auto" w:fill="FFFFFF"/>
        </w:rPr>
        <w:t xml:space="preserve"> la </w:t>
      </w:r>
      <w:proofErr w:type="spellStart"/>
      <w:r w:rsidRPr="00730038">
        <w:rPr>
          <w:color w:val="333333"/>
          <w:shd w:val="clear" w:color="auto" w:fill="FFFFFF"/>
        </w:rPr>
        <w:t>nivel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național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împreună</w:t>
      </w:r>
      <w:proofErr w:type="spellEnd"/>
      <w:r w:rsidRPr="00730038">
        <w:rPr>
          <w:color w:val="333333"/>
          <w:shd w:val="clear" w:color="auto" w:fill="FFFFFF"/>
        </w:rPr>
        <w:t xml:space="preserve"> cu </w:t>
      </w:r>
      <w:proofErr w:type="spellStart"/>
      <w:r w:rsidRPr="00730038">
        <w:rPr>
          <w:color w:val="333333"/>
          <w:shd w:val="clear" w:color="auto" w:fill="FFFFFF"/>
        </w:rPr>
        <w:t>datele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existente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aferente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acestora</w:t>
      </w:r>
      <w:proofErr w:type="spellEnd"/>
      <w:r w:rsidRPr="00730038">
        <w:rPr>
          <w:color w:val="333333"/>
          <w:shd w:val="clear" w:color="auto" w:fill="FFFFFF"/>
        </w:rPr>
        <w:t xml:space="preserve"> se </w:t>
      </w:r>
      <w:proofErr w:type="spellStart"/>
      <w:r w:rsidRPr="00730038">
        <w:rPr>
          <w:color w:val="333333"/>
          <w:shd w:val="clear" w:color="auto" w:fill="FFFFFF"/>
        </w:rPr>
        <w:t>convertesc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în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indicatori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L</w:t>
      </w:r>
      <w:r w:rsidRPr="00730038">
        <w:rPr>
          <w:color w:val="333333"/>
          <w:shd w:val="clear" w:color="auto" w:fill="FFFFFF"/>
          <w:vertAlign w:val="subscript"/>
        </w:rPr>
        <w:t>zs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și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L</w:t>
      </w:r>
      <w:r w:rsidRPr="00730038">
        <w:rPr>
          <w:color w:val="333333"/>
          <w:shd w:val="clear" w:color="auto" w:fill="FFFFFF"/>
          <w:vertAlign w:val="subscript"/>
        </w:rPr>
        <w:t>noapte</w:t>
      </w:r>
      <w:proofErr w:type="spellEnd"/>
      <w:r w:rsidRPr="00730038">
        <w:rPr>
          <w:color w:val="333333"/>
          <w:shd w:val="clear" w:color="auto" w:fill="FFFFFF"/>
        </w:rPr>
        <w:t xml:space="preserve">, </w:t>
      </w:r>
      <w:proofErr w:type="spellStart"/>
      <w:r w:rsidRPr="00730038">
        <w:rPr>
          <w:color w:val="333333"/>
          <w:shd w:val="clear" w:color="auto" w:fill="FFFFFF"/>
        </w:rPr>
        <w:t>ceea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ce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implică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inclusiv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convertirea</w:t>
      </w:r>
      <w:proofErr w:type="spellEnd"/>
      <w:r w:rsidR="00257CE2"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valorilor</w:t>
      </w:r>
      <w:proofErr w:type="spellEnd"/>
      <w:r w:rsidR="00257CE2"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limită</w:t>
      </w:r>
      <w:proofErr w:type="spellEnd"/>
      <w:r w:rsidR="00257CE2"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p</w:t>
      </w:r>
      <w:r w:rsidRPr="00730038">
        <w:rPr>
          <w:color w:val="333333"/>
          <w:shd w:val="clear" w:color="auto" w:fill="FFFFFF"/>
        </w:rPr>
        <w:t>entru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indicatorii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utilizați</w:t>
      </w:r>
      <w:proofErr w:type="spellEnd"/>
      <w:r w:rsidRPr="00730038">
        <w:rPr>
          <w:color w:val="333333"/>
          <w:shd w:val="clear" w:color="auto" w:fill="FFFFFF"/>
        </w:rPr>
        <w:t xml:space="preserve"> la </w:t>
      </w:r>
      <w:proofErr w:type="spellStart"/>
      <w:r w:rsidRPr="00730038">
        <w:rPr>
          <w:color w:val="333333"/>
          <w:shd w:val="clear" w:color="auto" w:fill="FFFFFF"/>
        </w:rPr>
        <w:t>nivel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naț</w:t>
      </w:r>
      <w:r w:rsidRPr="00730038">
        <w:rPr>
          <w:color w:val="333333"/>
          <w:shd w:val="clear" w:color="auto" w:fill="FFFFFF"/>
        </w:rPr>
        <w:t>ional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în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valori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limită</w:t>
      </w:r>
      <w:proofErr w:type="spellEnd"/>
      <w:r w:rsidR="00257CE2" w:rsidRPr="00730038">
        <w:rPr>
          <w:color w:val="333333"/>
          <w:shd w:val="clear" w:color="auto" w:fill="FFFFFF"/>
        </w:rPr>
        <w:t xml:space="preserve"> </w:t>
      </w:r>
      <w:proofErr w:type="spellStart"/>
      <w:r w:rsidR="00257CE2" w:rsidRPr="00730038">
        <w:rPr>
          <w:color w:val="333333"/>
          <w:shd w:val="clear" w:color="auto" w:fill="FFFFFF"/>
        </w:rPr>
        <w:t>a</w:t>
      </w:r>
      <w:r w:rsidRPr="00730038">
        <w:rPr>
          <w:color w:val="333333"/>
          <w:shd w:val="clear" w:color="auto" w:fill="FFFFFF"/>
        </w:rPr>
        <w:t>ferenți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indicatorilor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L</w:t>
      </w:r>
      <w:r w:rsidRPr="00730038">
        <w:rPr>
          <w:color w:val="333333"/>
          <w:shd w:val="clear" w:color="auto" w:fill="FFFFFF"/>
          <w:vertAlign w:val="subscript"/>
        </w:rPr>
        <w:t>zsn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și</w:t>
      </w:r>
      <w:proofErr w:type="spellEnd"/>
      <w:r w:rsidRPr="00730038">
        <w:rPr>
          <w:color w:val="333333"/>
          <w:shd w:val="clear" w:color="auto" w:fill="FFFFFF"/>
        </w:rPr>
        <w:t xml:space="preserve"> </w:t>
      </w:r>
      <w:proofErr w:type="spellStart"/>
      <w:r w:rsidRPr="00730038">
        <w:rPr>
          <w:color w:val="333333"/>
          <w:shd w:val="clear" w:color="auto" w:fill="FFFFFF"/>
        </w:rPr>
        <w:t>L</w:t>
      </w:r>
      <w:r w:rsidRPr="00730038">
        <w:rPr>
          <w:color w:val="333333"/>
          <w:shd w:val="clear" w:color="auto" w:fill="FFFFFF"/>
          <w:vertAlign w:val="subscript"/>
        </w:rPr>
        <w:t>noapte</w:t>
      </w:r>
      <w:proofErr w:type="spellEnd"/>
      <w:r w:rsidR="00257CE2" w:rsidRPr="00730038">
        <w:rPr>
          <w:color w:val="333333"/>
          <w:shd w:val="clear" w:color="auto" w:fill="FFFFFF"/>
        </w:rPr>
        <w:t>.</w:t>
      </w:r>
    </w:p>
    <w:p w:rsidR="00E9414B" w:rsidRPr="00730038" w:rsidRDefault="00A34889" w:rsidP="00730038">
      <w:pPr>
        <w:autoSpaceDE w:val="0"/>
        <w:autoSpaceDN w:val="0"/>
        <w:adjustRightInd w:val="0"/>
        <w:spacing w:after="0" w:line="360" w:lineRule="auto"/>
        <w:ind w:left="0"/>
        <w:rPr>
          <w:b/>
          <w:color w:val="000000"/>
        </w:rPr>
      </w:pPr>
      <w:r w:rsidRPr="00730038">
        <w:rPr>
          <w:rFonts w:eastAsia="Lucida Sans Unicode" w:cs="Calibri"/>
          <w:lang w:val="ro-RO"/>
        </w:rPr>
        <w:t>Faţă de cele prezentate mai sus, înaintăm spre aprobare proiectul de</w:t>
      </w:r>
      <w:r w:rsidRPr="00730038">
        <w:rPr>
          <w:rFonts w:eastAsia="Lucida Sans Unicode" w:cs="Calibri"/>
          <w:i/>
          <w:lang w:val="ro-RO"/>
        </w:rPr>
        <w:t xml:space="preserve"> </w:t>
      </w:r>
      <w:proofErr w:type="spellStart"/>
      <w:r w:rsidRPr="00730038">
        <w:rPr>
          <w:b/>
          <w:bCs/>
          <w:iCs/>
        </w:rPr>
        <w:t>Ordin</w:t>
      </w:r>
      <w:proofErr w:type="spellEnd"/>
      <w:r w:rsidRPr="00730038">
        <w:rPr>
          <w:b/>
          <w:bCs/>
          <w:iCs/>
        </w:rPr>
        <w:t xml:space="preserve"> </w:t>
      </w:r>
      <w:proofErr w:type="spellStart"/>
      <w:r w:rsidRPr="00730038">
        <w:rPr>
          <w:rFonts w:eastAsia="Calibri"/>
          <w:b/>
        </w:rPr>
        <w:t>privind</w:t>
      </w:r>
      <w:proofErr w:type="spellEnd"/>
      <w:r w:rsidRPr="00730038">
        <w:rPr>
          <w:rFonts w:eastAsia="Calibri"/>
          <w:b/>
        </w:rPr>
        <w:t xml:space="preserve"> </w:t>
      </w:r>
      <w:proofErr w:type="spellStart"/>
      <w:r w:rsidRPr="00730038">
        <w:rPr>
          <w:rFonts w:eastAsia="Calibri"/>
          <w:b/>
        </w:rPr>
        <w:t>aprobarea</w:t>
      </w:r>
      <w:proofErr w:type="spellEnd"/>
      <w:r w:rsidRPr="00730038">
        <w:rPr>
          <w:rFonts w:eastAsia="Calibri"/>
          <w:b/>
        </w:rPr>
        <w:t xml:space="preserve"> </w:t>
      </w:r>
      <w:proofErr w:type="spellStart"/>
      <w:r w:rsidR="00651EF6">
        <w:rPr>
          <w:rFonts w:eastAsia="Calibri"/>
          <w:b/>
          <w:iCs/>
        </w:rPr>
        <w:t>valorilor</w:t>
      </w:r>
      <w:proofErr w:type="spellEnd"/>
      <w:r w:rsidR="00651EF6">
        <w:rPr>
          <w:rFonts w:eastAsia="Calibri"/>
          <w:b/>
          <w:iCs/>
        </w:rPr>
        <w:t>-</w:t>
      </w:r>
      <w:r w:rsidRPr="00730038">
        <w:rPr>
          <w:rFonts w:eastAsia="Calibri"/>
          <w:b/>
          <w:iCs/>
        </w:rPr>
        <w:t>limit</w:t>
      </w:r>
      <w:r w:rsidRPr="00730038">
        <w:rPr>
          <w:rFonts w:eastAsia="Calibri"/>
          <w:b/>
          <w:iCs/>
          <w:lang w:val="ro-RO"/>
        </w:rPr>
        <w:t>ă pentru</w:t>
      </w:r>
      <w:r w:rsidR="00635A8E">
        <w:rPr>
          <w:rFonts w:eastAsia="Calibri"/>
          <w:b/>
          <w:iCs/>
          <w:lang w:val="ro-RO"/>
        </w:rPr>
        <w:t xml:space="preserve"> indicatorii</w:t>
      </w:r>
      <w:r w:rsidRPr="00730038">
        <w:rPr>
          <w:rFonts w:eastAsia="Calibri"/>
          <w:b/>
          <w:iCs/>
          <w:lang w:val="ro-RO"/>
        </w:rPr>
        <w:t xml:space="preserve"> L</w:t>
      </w:r>
      <w:r w:rsidRPr="00730038">
        <w:rPr>
          <w:rFonts w:eastAsia="Calibri"/>
          <w:b/>
          <w:iCs/>
          <w:vertAlign w:val="subscript"/>
          <w:lang w:val="ro-RO"/>
        </w:rPr>
        <w:t xml:space="preserve">zsn, </w:t>
      </w:r>
      <w:r w:rsidRPr="00730038">
        <w:rPr>
          <w:rFonts w:eastAsia="Calibri"/>
          <w:b/>
          <w:iCs/>
          <w:lang w:val="ro-RO"/>
        </w:rPr>
        <w:t>L</w:t>
      </w:r>
      <w:r w:rsidRPr="00730038">
        <w:rPr>
          <w:rFonts w:eastAsia="Calibri"/>
          <w:b/>
          <w:iCs/>
          <w:vertAlign w:val="subscript"/>
          <w:lang w:val="ro-RO"/>
        </w:rPr>
        <w:t>noapte</w:t>
      </w:r>
      <w:r w:rsidRPr="00730038">
        <w:rPr>
          <w:rFonts w:eastAsia="Calibri"/>
          <w:b/>
          <w:iCs/>
          <w:lang w:val="ro-RO"/>
        </w:rPr>
        <w:t>, L</w:t>
      </w:r>
      <w:r w:rsidRPr="00730038">
        <w:rPr>
          <w:rFonts w:eastAsia="Calibri"/>
          <w:b/>
          <w:iCs/>
          <w:vertAlign w:val="subscript"/>
          <w:lang w:val="ro-RO"/>
        </w:rPr>
        <w:t xml:space="preserve">zi </w:t>
      </w:r>
      <w:r w:rsidRPr="00730038">
        <w:rPr>
          <w:rFonts w:eastAsia="Calibri"/>
          <w:b/>
          <w:iCs/>
          <w:lang w:val="ro-RO"/>
        </w:rPr>
        <w:t>și L</w:t>
      </w:r>
      <w:r w:rsidRPr="00730038">
        <w:rPr>
          <w:rFonts w:eastAsia="Calibri"/>
          <w:b/>
          <w:iCs/>
          <w:vertAlign w:val="subscript"/>
          <w:lang w:val="ro-RO"/>
        </w:rPr>
        <w:t>seară</w:t>
      </w:r>
      <w:r w:rsidRPr="00730038">
        <w:rPr>
          <w:b/>
          <w:color w:val="000000"/>
        </w:rPr>
        <w:t>.</w:t>
      </w:r>
    </w:p>
    <w:p w:rsidR="00A34889" w:rsidRPr="00730038" w:rsidRDefault="00A34889" w:rsidP="00730038">
      <w:pPr>
        <w:autoSpaceDE w:val="0"/>
        <w:autoSpaceDN w:val="0"/>
        <w:adjustRightInd w:val="0"/>
        <w:spacing w:after="0" w:line="360" w:lineRule="auto"/>
        <w:ind w:left="0"/>
        <w:rPr>
          <w:i/>
          <w:iCs/>
        </w:rPr>
      </w:pPr>
    </w:p>
    <w:p w:rsidR="000D5FB0" w:rsidRPr="00730038" w:rsidRDefault="000D5FB0" w:rsidP="00730038">
      <w:pPr>
        <w:autoSpaceDE w:val="0"/>
        <w:autoSpaceDN w:val="0"/>
        <w:adjustRightInd w:val="0"/>
        <w:spacing w:after="0" w:line="360" w:lineRule="auto"/>
        <w:ind w:left="0"/>
        <w:rPr>
          <w:i/>
          <w:iCs/>
        </w:rPr>
      </w:pPr>
    </w:p>
    <w:p w:rsidR="00A34889" w:rsidRPr="00730038" w:rsidRDefault="00A34889" w:rsidP="00730038">
      <w:pPr>
        <w:autoSpaceDE w:val="0"/>
        <w:autoSpaceDN w:val="0"/>
        <w:adjustRightInd w:val="0"/>
        <w:spacing w:after="0" w:line="360" w:lineRule="auto"/>
        <w:ind w:left="0"/>
        <w:jc w:val="center"/>
        <w:rPr>
          <w:lang w:val="ro-RO"/>
        </w:rPr>
      </w:pPr>
      <w:r w:rsidRPr="00730038">
        <w:rPr>
          <w:lang w:val="ro-RO"/>
        </w:rPr>
        <w:t xml:space="preserve">DIRECTOR </w:t>
      </w:r>
    </w:p>
    <w:p w:rsidR="00A34889" w:rsidRPr="00730038" w:rsidRDefault="00A34889" w:rsidP="00730038">
      <w:pPr>
        <w:spacing w:after="0" w:line="360" w:lineRule="auto"/>
        <w:ind w:left="0"/>
        <w:jc w:val="center"/>
        <w:rPr>
          <w:lang w:val="ro-RO"/>
        </w:rPr>
      </w:pPr>
      <w:r w:rsidRPr="00730038">
        <w:rPr>
          <w:lang w:val="ro-RO"/>
        </w:rPr>
        <w:t>Dorina MOCANU</w:t>
      </w:r>
    </w:p>
    <w:p w:rsidR="00A34889" w:rsidRPr="00730038" w:rsidRDefault="00A34889" w:rsidP="00730038">
      <w:pPr>
        <w:tabs>
          <w:tab w:val="left" w:pos="1770"/>
        </w:tabs>
        <w:spacing w:after="0" w:line="360" w:lineRule="auto"/>
        <w:ind w:left="0"/>
        <w:rPr>
          <w:bCs/>
          <w:lang w:val="ro-RO"/>
        </w:rPr>
      </w:pPr>
    </w:p>
    <w:p w:rsidR="00A34889" w:rsidRPr="009C3EE6" w:rsidRDefault="00A34889" w:rsidP="00730038">
      <w:pPr>
        <w:tabs>
          <w:tab w:val="left" w:pos="1770"/>
        </w:tabs>
        <w:spacing w:after="0" w:line="360" w:lineRule="auto"/>
        <w:ind w:left="0"/>
        <w:rPr>
          <w:bCs/>
          <w:lang w:val="ro-RO"/>
        </w:rPr>
      </w:pPr>
    </w:p>
    <w:p w:rsidR="00A34889" w:rsidRPr="009C3EE6" w:rsidRDefault="00A34889" w:rsidP="00730038">
      <w:pPr>
        <w:tabs>
          <w:tab w:val="left" w:pos="1770"/>
        </w:tabs>
        <w:spacing w:after="0" w:line="360" w:lineRule="auto"/>
        <w:ind w:left="0"/>
        <w:rPr>
          <w:bCs/>
          <w:lang w:val="ro-RO"/>
        </w:rPr>
      </w:pPr>
      <w:r w:rsidRPr="009C3EE6">
        <w:rPr>
          <w:bCs/>
          <w:lang w:val="ro-RO"/>
        </w:rPr>
        <w:t>Avizat:</w:t>
      </w:r>
    </w:p>
    <w:p w:rsidR="00A34889" w:rsidRPr="009C3EE6" w:rsidRDefault="009C3EE6" w:rsidP="00730038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Marilena DONCUȚĂ</w:t>
      </w:r>
      <w:r w:rsidR="00A34889" w:rsidRPr="009C3EE6">
        <w:rPr>
          <w:lang w:val="ro-RO"/>
        </w:rPr>
        <w:t>, Director General Adjunct</w:t>
      </w:r>
    </w:p>
    <w:p w:rsidR="00A34889" w:rsidRPr="009C3EE6" w:rsidRDefault="00A34889" w:rsidP="00730038">
      <w:pPr>
        <w:spacing w:after="0" w:line="360" w:lineRule="auto"/>
        <w:ind w:left="0"/>
        <w:rPr>
          <w:lang w:val="ro-RO"/>
        </w:rPr>
      </w:pPr>
    </w:p>
    <w:p w:rsidR="00E9414B" w:rsidRPr="009C3EE6" w:rsidRDefault="00E9414B" w:rsidP="00730038">
      <w:pPr>
        <w:spacing w:after="0" w:line="360" w:lineRule="auto"/>
        <w:ind w:left="0"/>
        <w:rPr>
          <w:lang w:val="ro-RO"/>
        </w:rPr>
      </w:pPr>
    </w:p>
    <w:p w:rsidR="00A34889" w:rsidRPr="009C3EE6" w:rsidRDefault="00A34889" w:rsidP="00730038">
      <w:pPr>
        <w:spacing w:after="0" w:line="360" w:lineRule="auto"/>
        <w:ind w:left="0"/>
        <w:rPr>
          <w:lang w:val="ro-RO"/>
        </w:rPr>
      </w:pPr>
      <w:r w:rsidRPr="009C3EE6">
        <w:rPr>
          <w:lang w:val="ro-RO"/>
        </w:rPr>
        <w:t xml:space="preserve">Felicia IOANA, Şef serviciu </w:t>
      </w:r>
    </w:p>
    <w:p w:rsidR="00A34889" w:rsidRPr="009C3EE6" w:rsidRDefault="00A34889" w:rsidP="00730038">
      <w:pPr>
        <w:tabs>
          <w:tab w:val="left" w:pos="2850"/>
        </w:tabs>
        <w:spacing w:after="0" w:line="360" w:lineRule="auto"/>
        <w:ind w:left="0"/>
        <w:rPr>
          <w:lang w:val="ro-RO"/>
        </w:rPr>
      </w:pPr>
    </w:p>
    <w:p w:rsidR="00A34889" w:rsidRPr="009C3EE6" w:rsidRDefault="00A34889" w:rsidP="00730038">
      <w:pPr>
        <w:tabs>
          <w:tab w:val="left" w:pos="2850"/>
        </w:tabs>
        <w:spacing w:after="0" w:line="360" w:lineRule="auto"/>
        <w:ind w:left="0"/>
        <w:rPr>
          <w:lang w:val="ro-RO"/>
        </w:rPr>
      </w:pPr>
    </w:p>
    <w:p w:rsidR="00847922" w:rsidRPr="009C3EE6" w:rsidRDefault="00A34889" w:rsidP="00730038">
      <w:pPr>
        <w:tabs>
          <w:tab w:val="left" w:pos="2850"/>
        </w:tabs>
        <w:spacing w:after="0" w:line="360" w:lineRule="auto"/>
        <w:ind w:left="0"/>
        <w:rPr>
          <w:lang w:val="ro-RO"/>
        </w:rPr>
      </w:pPr>
      <w:r w:rsidRPr="009C3EE6">
        <w:rPr>
          <w:lang w:val="ro-RO"/>
        </w:rPr>
        <w:t xml:space="preserve">Întocmit: Victor Minchevici, consilier </w:t>
      </w:r>
      <w:bookmarkStart w:id="0" w:name="_GoBack"/>
      <w:bookmarkEnd w:id="0"/>
      <w:r w:rsidRPr="009C3EE6">
        <w:rPr>
          <w:lang w:val="ro-RO"/>
        </w:rPr>
        <w:t xml:space="preserve">superior </w:t>
      </w:r>
    </w:p>
    <w:sectPr w:rsidR="00847922" w:rsidRPr="009C3EE6" w:rsidSect="00EA72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1134" w:bottom="1134" w:left="1134" w:header="567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1B" w:rsidRDefault="00FD731B" w:rsidP="00A34889">
      <w:pPr>
        <w:spacing w:after="0" w:line="240" w:lineRule="auto"/>
      </w:pPr>
      <w:r>
        <w:separator/>
      </w:r>
    </w:p>
  </w:endnote>
  <w:endnote w:type="continuationSeparator" w:id="0">
    <w:p w:rsidR="00FD731B" w:rsidRDefault="00FD731B" w:rsidP="00A3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6F" w:rsidRPr="007F55B3" w:rsidRDefault="00663EEE" w:rsidP="0070056F">
    <w:pPr>
      <w:tabs>
        <w:tab w:val="center" w:pos="4320"/>
        <w:tab w:val="right" w:pos="8640"/>
      </w:tabs>
      <w:spacing w:after="0"/>
      <w:rPr>
        <w:sz w:val="14"/>
        <w:szCs w:val="14"/>
      </w:rPr>
    </w:pPr>
    <w:r w:rsidRPr="007F55B3">
      <w:rPr>
        <w:sz w:val="14"/>
        <w:szCs w:val="14"/>
      </w:rPr>
      <w:t>Bd. Liber</w:t>
    </w:r>
    <w:r w:rsidRPr="007F55B3">
      <w:rPr>
        <w:sz w:val="14"/>
        <w:szCs w:val="14"/>
        <w:lang w:val="ro-RO"/>
      </w:rPr>
      <w:t>ății nr. 12</w:t>
    </w:r>
    <w:r w:rsidRPr="007F55B3">
      <w:rPr>
        <w:sz w:val="14"/>
        <w:szCs w:val="14"/>
      </w:rPr>
      <w:t xml:space="preserve">, Sector 5, </w:t>
    </w:r>
    <w:proofErr w:type="spellStart"/>
    <w:r w:rsidRPr="007F55B3">
      <w:rPr>
        <w:sz w:val="14"/>
        <w:szCs w:val="14"/>
      </w:rPr>
      <w:t>București</w:t>
    </w:r>
    <w:proofErr w:type="spellEnd"/>
  </w:p>
  <w:p w:rsidR="0070056F" w:rsidRPr="00E562FC" w:rsidRDefault="00663EEE" w:rsidP="0070056F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+4 021 408 9510; Fax: + 4 021 311 6045</w:t>
    </w:r>
  </w:p>
  <w:p w:rsidR="00766E0E" w:rsidRPr="0070056F" w:rsidRDefault="00FD731B" w:rsidP="0070056F">
    <w:pPr>
      <w:tabs>
        <w:tab w:val="center" w:pos="4320"/>
        <w:tab w:val="right" w:pos="8640"/>
      </w:tabs>
      <w:spacing w:after="0"/>
      <w:rPr>
        <w:b/>
        <w:sz w:val="14"/>
        <w:szCs w:val="14"/>
      </w:rPr>
    </w:pPr>
    <w:hyperlink r:id="rId1" w:history="1">
      <w:r w:rsidR="00663EEE" w:rsidRPr="007F55B3">
        <w:rPr>
          <w:b/>
          <w:color w:val="0000FF"/>
          <w:sz w:val="14"/>
          <w:szCs w:val="14"/>
          <w:u w:val="single"/>
        </w:rPr>
        <w:t>www.mmediu.ro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6F" w:rsidRPr="007F55B3" w:rsidRDefault="00663EEE" w:rsidP="00625278">
    <w:pPr>
      <w:tabs>
        <w:tab w:val="center" w:pos="4320"/>
        <w:tab w:val="right" w:pos="8640"/>
      </w:tabs>
      <w:spacing w:after="0"/>
      <w:ind w:hanging="1521"/>
      <w:rPr>
        <w:sz w:val="14"/>
        <w:szCs w:val="14"/>
      </w:rPr>
    </w:pPr>
    <w:r w:rsidRPr="007F55B3">
      <w:rPr>
        <w:sz w:val="14"/>
        <w:szCs w:val="14"/>
      </w:rPr>
      <w:t>Bd. Liber</w:t>
    </w:r>
    <w:r w:rsidRPr="007F55B3">
      <w:rPr>
        <w:sz w:val="14"/>
        <w:szCs w:val="14"/>
        <w:lang w:val="ro-RO"/>
      </w:rPr>
      <w:t>ății nr. 12</w:t>
    </w:r>
    <w:r w:rsidRPr="007F55B3">
      <w:rPr>
        <w:sz w:val="14"/>
        <w:szCs w:val="14"/>
      </w:rPr>
      <w:t xml:space="preserve">, Sector 5, </w:t>
    </w:r>
    <w:proofErr w:type="spellStart"/>
    <w:r w:rsidRPr="007F55B3">
      <w:rPr>
        <w:sz w:val="14"/>
        <w:szCs w:val="14"/>
      </w:rPr>
      <w:t>București</w:t>
    </w:r>
    <w:proofErr w:type="spellEnd"/>
  </w:p>
  <w:p w:rsidR="0070056F" w:rsidRPr="00E562FC" w:rsidRDefault="00663EEE" w:rsidP="00625278">
    <w:pPr>
      <w:pStyle w:val="Footer"/>
      <w:spacing w:after="0"/>
      <w:ind w:hanging="1521"/>
      <w:rPr>
        <w:sz w:val="14"/>
        <w:szCs w:val="14"/>
      </w:rPr>
    </w:pPr>
    <w:r>
      <w:rPr>
        <w:sz w:val="14"/>
        <w:szCs w:val="14"/>
      </w:rPr>
      <w:t>Tel</w:t>
    </w:r>
    <w:proofErr w:type="gramStart"/>
    <w:r>
      <w:rPr>
        <w:sz w:val="14"/>
        <w:szCs w:val="14"/>
      </w:rPr>
      <w:t>./</w:t>
    </w:r>
    <w:proofErr w:type="gramEnd"/>
    <w:r>
      <w:rPr>
        <w:sz w:val="14"/>
        <w:szCs w:val="14"/>
      </w:rPr>
      <w:t>Fax: +4 021 316 04 21</w:t>
    </w:r>
  </w:p>
  <w:p w:rsidR="00E562FC" w:rsidRPr="0070056F" w:rsidRDefault="00FD731B" w:rsidP="00625278">
    <w:pPr>
      <w:tabs>
        <w:tab w:val="center" w:pos="4320"/>
        <w:tab w:val="right" w:pos="8640"/>
      </w:tabs>
      <w:spacing w:after="0"/>
      <w:ind w:hanging="1521"/>
      <w:rPr>
        <w:b/>
        <w:sz w:val="14"/>
        <w:szCs w:val="14"/>
      </w:rPr>
    </w:pPr>
    <w:hyperlink r:id="rId1" w:history="1">
      <w:r w:rsidR="00663EEE" w:rsidRPr="007F55B3">
        <w:rPr>
          <w:b/>
          <w:color w:val="0000FF"/>
          <w:sz w:val="14"/>
          <w:szCs w:val="14"/>
          <w:u w:val="single"/>
        </w:rPr>
        <w:t>www.mmediu.ro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1B" w:rsidRDefault="00FD731B" w:rsidP="00A34889">
      <w:pPr>
        <w:spacing w:after="0" w:line="240" w:lineRule="auto"/>
      </w:pPr>
      <w:r>
        <w:separator/>
      </w:r>
    </w:p>
  </w:footnote>
  <w:footnote w:type="continuationSeparator" w:id="0">
    <w:p w:rsidR="00FD731B" w:rsidRDefault="00FD731B" w:rsidP="00A3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:rsidTr="00C20EF1">
      <w:tc>
        <w:tcPr>
          <w:tcW w:w="5103" w:type="dxa"/>
          <w:shd w:val="clear" w:color="auto" w:fill="auto"/>
        </w:tcPr>
        <w:p w:rsidR="00766E0E" w:rsidRPr="00CD5B3B" w:rsidRDefault="00FD731B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766E0E" w:rsidRDefault="00663EEE" w:rsidP="00523338">
          <w:pPr>
            <w:pStyle w:val="MediumGrid21"/>
            <w:jc w:val="center"/>
          </w:pPr>
          <w:proofErr w:type="spellStart"/>
          <w:r>
            <w:t>Nesecret</w:t>
          </w:r>
          <w:proofErr w:type="spellEnd"/>
        </w:p>
      </w:tc>
    </w:tr>
  </w:tbl>
  <w:p w:rsidR="00766E0E" w:rsidRPr="00CD5B3B" w:rsidRDefault="00FD731B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A34889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3236595" cy="899795"/>
                <wp:effectExtent l="0" t="0" r="1905" b="0"/>
                <wp:wrapSquare wrapText="bothSides"/>
                <wp:docPr id="1" name="Picture 1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59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FD731B" w:rsidP="00FD79FF">
          <w:pPr>
            <w:pStyle w:val="MediumGrid21"/>
            <w:jc w:val="center"/>
          </w:pPr>
        </w:p>
      </w:tc>
    </w:tr>
  </w:tbl>
  <w:p w:rsidR="00975ED6" w:rsidRDefault="00663EEE" w:rsidP="00975ED6">
    <w:pPr>
      <w:pStyle w:val="Header"/>
      <w:tabs>
        <w:tab w:val="clear" w:pos="4320"/>
        <w:tab w:val="clear" w:pos="8640"/>
        <w:tab w:val="left" w:pos="1418"/>
      </w:tabs>
      <w:ind w:left="0"/>
      <w:rPr>
        <w:color w:val="808080"/>
      </w:rPr>
    </w:pPr>
    <w:r w:rsidRPr="00FB1055">
      <w:rPr>
        <w:color w:val="808080"/>
      </w:rPr>
      <w:t xml:space="preserve">DIRECȚIA </w:t>
    </w:r>
    <w:r>
      <w:rPr>
        <w:color w:val="808080"/>
      </w:rPr>
      <w:t>EVALUARE IMPACT ȘI CONTROLUL POLUĂRII</w:t>
    </w:r>
  </w:p>
  <w:p w:rsidR="00F63214" w:rsidRPr="00933E92" w:rsidRDefault="00663EEE" w:rsidP="00975ED6">
    <w:pPr>
      <w:spacing w:after="0"/>
      <w:ind w:left="0"/>
      <w:rPr>
        <w:lang w:val="ro-RO"/>
      </w:rPr>
    </w:pPr>
    <w:r w:rsidRPr="00933E92">
      <w:rPr>
        <w:color w:val="808080"/>
        <w:lang w:val="ro-RO"/>
      </w:rPr>
      <w:t>Serviciul Controlul Poluării și Protecția Atmosferei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10BBE"/>
    <w:multiLevelType w:val="hybridMultilevel"/>
    <w:tmpl w:val="73723B04"/>
    <w:lvl w:ilvl="0" w:tplc="AB0C622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0292"/>
    <w:multiLevelType w:val="hybridMultilevel"/>
    <w:tmpl w:val="7F44CD58"/>
    <w:lvl w:ilvl="0" w:tplc="C7E645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A7C33"/>
    <w:multiLevelType w:val="hybridMultilevel"/>
    <w:tmpl w:val="1256BB48"/>
    <w:lvl w:ilvl="0" w:tplc="41A48072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51"/>
    <w:rsid w:val="000610E5"/>
    <w:rsid w:val="000D5FB0"/>
    <w:rsid w:val="00245F12"/>
    <w:rsid w:val="00257CE2"/>
    <w:rsid w:val="0028200B"/>
    <w:rsid w:val="002A7017"/>
    <w:rsid w:val="00385407"/>
    <w:rsid w:val="00392E61"/>
    <w:rsid w:val="00523350"/>
    <w:rsid w:val="005330DB"/>
    <w:rsid w:val="005D2176"/>
    <w:rsid w:val="00635A8E"/>
    <w:rsid w:val="00651EF6"/>
    <w:rsid w:val="00663EEE"/>
    <w:rsid w:val="00730038"/>
    <w:rsid w:val="007308E1"/>
    <w:rsid w:val="00806B4D"/>
    <w:rsid w:val="00847922"/>
    <w:rsid w:val="00963153"/>
    <w:rsid w:val="009C3EE6"/>
    <w:rsid w:val="009D7A9B"/>
    <w:rsid w:val="00A31A41"/>
    <w:rsid w:val="00A34889"/>
    <w:rsid w:val="00B14608"/>
    <w:rsid w:val="00D91851"/>
    <w:rsid w:val="00E9414B"/>
    <w:rsid w:val="00EA4CEC"/>
    <w:rsid w:val="00F93E49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5DCE1-7CF6-4C90-9E68-26659AD2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89"/>
    <w:pPr>
      <w:spacing w:after="120" w:line="276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4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4889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89"/>
    <w:rPr>
      <w:rFonts w:ascii="Trebuchet MS" w:eastAsia="MS Mincho" w:hAnsi="Trebuchet MS" w:cs="Times New Roman"/>
      <w:lang w:val="en-US"/>
    </w:rPr>
  </w:style>
  <w:style w:type="paragraph" w:customStyle="1" w:styleId="MediumGrid21">
    <w:name w:val="Medium Grid 21"/>
    <w:uiPriority w:val="1"/>
    <w:qFormat/>
    <w:rsid w:val="00A34889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unhideWhenUsed/>
    <w:rsid w:val="00A34889"/>
    <w:pPr>
      <w:spacing w:after="0" w:line="360" w:lineRule="auto"/>
      <w:ind w:left="0"/>
      <w:jc w:val="left"/>
    </w:pPr>
    <w:rPr>
      <w:rFonts w:ascii="Times New Roman" w:eastAsia="Times New Roman" w:hAnsi="Times New Roman"/>
      <w:color w:val="000000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A3488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17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30DB"/>
    <w:rPr>
      <w:b/>
      <w:bCs/>
    </w:rPr>
  </w:style>
  <w:style w:type="paragraph" w:styleId="ListParagraph">
    <w:name w:val="List Paragraph"/>
    <w:basedOn w:val="Normal"/>
    <w:uiPriority w:val="34"/>
    <w:qFormat/>
    <w:rsid w:val="0053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C2F8-F6D2-4EFE-BB14-F3E5AEFD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548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minchevici</dc:creator>
  <cp:keywords/>
  <dc:description/>
  <cp:lastModifiedBy>Victor Minchevici</cp:lastModifiedBy>
  <cp:revision>16</cp:revision>
  <cp:lastPrinted>2021-05-27T12:50:00Z</cp:lastPrinted>
  <dcterms:created xsi:type="dcterms:W3CDTF">2020-08-04T10:00:00Z</dcterms:created>
  <dcterms:modified xsi:type="dcterms:W3CDTF">2021-08-30T11:09:00Z</dcterms:modified>
</cp:coreProperties>
</file>