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5" w:rsidRDefault="00AC5965" w:rsidP="00CA2BA5">
      <w:pPr>
        <w:tabs>
          <w:tab w:val="left" w:pos="127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5965" w:rsidRDefault="00AC5965" w:rsidP="00CA2BA5">
      <w:pPr>
        <w:tabs>
          <w:tab w:val="left" w:pos="127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0EF2" w:rsidRPr="00791DA3" w:rsidRDefault="00CF0EF2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 w:cs="Times New Roman"/>
          <w:sz w:val="24"/>
          <w:szCs w:val="24"/>
        </w:rPr>
      </w:pPr>
      <w:r w:rsidRPr="00791DA3">
        <w:rPr>
          <w:rFonts w:asciiTheme="minorHAnsi" w:hAnsiTheme="minorHAnsi" w:cs="Times New Roman"/>
          <w:sz w:val="24"/>
          <w:szCs w:val="24"/>
        </w:rPr>
        <w:t xml:space="preserve">Direcția </w:t>
      </w:r>
      <w:r w:rsidR="00E41D07" w:rsidRPr="00791DA3">
        <w:rPr>
          <w:rFonts w:asciiTheme="minorHAnsi" w:hAnsiTheme="minorHAnsi" w:cs="Times New Roman"/>
          <w:sz w:val="24"/>
          <w:szCs w:val="24"/>
        </w:rPr>
        <w:t>Biodiversitate</w:t>
      </w:r>
    </w:p>
    <w:p w:rsidR="002C53D5" w:rsidRDefault="00151E74" w:rsidP="00FF63E4">
      <w:pPr>
        <w:tabs>
          <w:tab w:val="left" w:pos="1272"/>
        </w:tabs>
        <w:spacing w:before="0" w:after="0" w:line="360" w:lineRule="auto"/>
        <w:rPr>
          <w:rFonts w:asciiTheme="minorHAnsi" w:eastAsia="MS Mincho" w:hAnsiTheme="minorHAnsi" w:cs="Times New Roman"/>
          <w:b/>
          <w:color w:val="auto"/>
          <w:sz w:val="24"/>
          <w:szCs w:val="24"/>
        </w:rPr>
      </w:pPr>
      <w:r w:rsidRPr="00791DA3">
        <w:rPr>
          <w:rFonts w:asciiTheme="minorHAnsi" w:hAnsiTheme="minorHAnsi" w:cs="Times New Roman"/>
          <w:sz w:val="24"/>
          <w:szCs w:val="24"/>
        </w:rPr>
        <w:t>Nr. înreg.</w:t>
      </w:r>
      <w:r w:rsidR="00BE2689" w:rsidRPr="00791DA3">
        <w:rPr>
          <w:rFonts w:asciiTheme="minorHAnsi" w:hAnsiTheme="minorHAnsi" w:cs="Times New Roman"/>
          <w:sz w:val="24"/>
          <w:szCs w:val="24"/>
        </w:rPr>
        <w:t xml:space="preserve"> </w:t>
      </w:r>
      <w:r w:rsidR="004E62DD" w:rsidRPr="00791DA3">
        <w:rPr>
          <w:rFonts w:asciiTheme="minorHAnsi" w:hAnsiTheme="minorHAnsi" w:cs="Times New Roman"/>
          <w:sz w:val="24"/>
          <w:szCs w:val="24"/>
        </w:rPr>
        <w:t>DB/</w:t>
      </w:r>
      <w:r w:rsidR="00974E1A">
        <w:rPr>
          <w:rFonts w:asciiTheme="minorHAnsi" w:hAnsiTheme="minorHAnsi" w:cs="Times New Roman"/>
          <w:sz w:val="24"/>
          <w:szCs w:val="24"/>
        </w:rPr>
        <w:t>196981/14.06.2021</w:t>
      </w:r>
    </w:p>
    <w:p w:rsidR="00FF63E4" w:rsidRPr="00263C96" w:rsidRDefault="00FF63E4" w:rsidP="00FF63E4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2C53D5" w:rsidRDefault="002C53D5" w:rsidP="0077216C">
      <w:pPr>
        <w:tabs>
          <w:tab w:val="left" w:pos="1272"/>
        </w:tabs>
        <w:spacing w:before="0" w:after="0" w:line="360" w:lineRule="auto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81070F" w:rsidRPr="00791DA3" w:rsidRDefault="0081070F" w:rsidP="0077216C">
      <w:pPr>
        <w:tabs>
          <w:tab w:val="left" w:pos="1272"/>
        </w:tabs>
        <w:spacing w:before="0" w:after="0" w:line="360" w:lineRule="auto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2C53D5" w:rsidRPr="00791DA3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CA2BA5" w:rsidRDefault="001A2753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ab/>
      </w:r>
      <w:r>
        <w:rPr>
          <w:rFonts w:asciiTheme="minorHAnsi" w:hAnsiTheme="minorHAnsi"/>
          <w:b/>
          <w:color w:val="auto"/>
          <w:sz w:val="24"/>
          <w:szCs w:val="24"/>
        </w:rPr>
        <w:tab/>
      </w:r>
      <w:r>
        <w:rPr>
          <w:rFonts w:asciiTheme="minorHAnsi" w:hAnsiTheme="minorHAnsi"/>
          <w:b/>
          <w:color w:val="auto"/>
          <w:sz w:val="24"/>
          <w:szCs w:val="24"/>
        </w:rPr>
        <w:tab/>
      </w:r>
      <w:r>
        <w:rPr>
          <w:rFonts w:asciiTheme="minorHAnsi" w:hAnsiTheme="minorHAnsi"/>
          <w:b/>
          <w:color w:val="auto"/>
          <w:sz w:val="24"/>
          <w:szCs w:val="24"/>
        </w:rPr>
        <w:tab/>
      </w:r>
      <w:r w:rsidR="00CA2BA5" w:rsidRPr="00791DA3">
        <w:rPr>
          <w:rFonts w:asciiTheme="minorHAnsi" w:hAnsiTheme="minorHAnsi"/>
          <w:b/>
          <w:color w:val="auto"/>
          <w:sz w:val="24"/>
          <w:szCs w:val="24"/>
        </w:rPr>
        <w:t>REFERAT DE APROBARE</w:t>
      </w:r>
    </w:p>
    <w:p w:rsidR="00F57EF0" w:rsidRDefault="00F57EF0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F57EF0" w:rsidRPr="000653A1" w:rsidRDefault="00F57EF0" w:rsidP="00791DA3">
      <w:pPr>
        <w:tabs>
          <w:tab w:val="left" w:pos="1272"/>
        </w:tabs>
        <w:spacing w:before="0" w:after="0" w:line="360" w:lineRule="auto"/>
        <w:rPr>
          <w:b/>
          <w:color w:val="auto"/>
        </w:rPr>
      </w:pPr>
    </w:p>
    <w:p w:rsidR="00F57EF0" w:rsidRDefault="00F57EF0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244D">
        <w:rPr>
          <w:rFonts w:ascii="Times New Roman" w:hAnsi="Times New Roman" w:cs="Times New Roman"/>
          <w:color w:val="auto"/>
          <w:sz w:val="24"/>
          <w:szCs w:val="24"/>
        </w:rPr>
        <w:t xml:space="preserve">Specia </w:t>
      </w:r>
      <w:r w:rsidRPr="00C9244D">
        <w:rPr>
          <w:rFonts w:ascii="Times New Roman" w:hAnsi="Times New Roman" w:cs="Times New Roman"/>
          <w:i/>
          <w:color w:val="auto"/>
          <w:sz w:val="24"/>
          <w:szCs w:val="24"/>
        </w:rPr>
        <w:t>Castor fiber</w:t>
      </w:r>
      <w:r w:rsidRPr="00C924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2FF0" w:rsidRPr="00C9244D">
        <w:rPr>
          <w:rFonts w:ascii="Times New Roman" w:hAnsi="Times New Roman" w:cs="Times New Roman"/>
          <w:color w:val="auto"/>
          <w:sz w:val="24"/>
          <w:szCs w:val="24"/>
        </w:rPr>
        <w:t xml:space="preserve">este inclusă </w:t>
      </w:r>
      <w:r w:rsidR="00B84D58" w:rsidRPr="00C9244D">
        <w:rPr>
          <w:rFonts w:ascii="Times New Roman" w:hAnsi="Times New Roman" w:cs="Times New Roman"/>
          <w:color w:val="auto"/>
          <w:sz w:val="24"/>
          <w:szCs w:val="24"/>
        </w:rPr>
        <w:t>în Anexa II a Directivei H</w:t>
      </w:r>
      <w:r w:rsidR="001F22A4" w:rsidRPr="00C9244D">
        <w:rPr>
          <w:rFonts w:ascii="Times New Roman" w:hAnsi="Times New Roman" w:cs="Times New Roman"/>
          <w:color w:val="auto"/>
          <w:sz w:val="24"/>
          <w:szCs w:val="24"/>
        </w:rPr>
        <w:t>abitate</w:t>
      </w:r>
      <w:r w:rsidR="00396511" w:rsidRPr="00C9244D">
        <w:rPr>
          <w:rFonts w:ascii="Times New Roman" w:hAnsi="Times New Roman" w:cs="Times New Roman"/>
          <w:color w:val="auto"/>
          <w:sz w:val="24"/>
          <w:szCs w:val="24"/>
        </w:rPr>
        <w:t xml:space="preserve"> și în Anexa 3 </w:t>
      </w:r>
      <w:r w:rsidR="00396511" w:rsidRPr="00C9244D">
        <w:rPr>
          <w:rFonts w:ascii="Times New Roman" w:hAnsi="Times New Roman" w:cs="Times New Roman"/>
          <w:i/>
          <w:color w:val="auto"/>
          <w:sz w:val="24"/>
          <w:szCs w:val="24"/>
        </w:rPr>
        <w:t>Specii de plante şi de animale a căror conservare necesită desemnarea ariilor speciale de conservare şi a ariilor de protecţie specială avifaunistică</w:t>
      </w:r>
      <w:r w:rsidR="000653A1" w:rsidRPr="00C9244D">
        <w:rPr>
          <w:rFonts w:ascii="Times New Roman" w:hAnsi="Times New Roman" w:cs="Times New Roman"/>
          <w:color w:val="auto"/>
          <w:sz w:val="24"/>
          <w:szCs w:val="24"/>
        </w:rPr>
        <w:t xml:space="preserve"> a Ordonanţei de urgenţă a Guvernului nr. 57/2007 privind regimul ariilor naturale protejate, conservarea habitatelor naturale, a florei şi faunei sălbatice, aprobată cu modificări şi completări prin Legea nr. 49/2011</w:t>
      </w:r>
      <w:r w:rsidR="0064759C">
        <w:rPr>
          <w:rFonts w:ascii="Times New Roman" w:hAnsi="Times New Roman" w:cs="Times New Roman"/>
          <w:color w:val="auto"/>
          <w:sz w:val="24"/>
          <w:szCs w:val="24"/>
        </w:rPr>
        <w:t xml:space="preserve">, precum și în Anexa II- </w:t>
      </w:r>
      <w:r w:rsidR="0064759C" w:rsidRPr="0064759C">
        <w:rPr>
          <w:rFonts w:ascii="Times New Roman" w:hAnsi="Times New Roman" w:cs="Times New Roman"/>
          <w:i/>
          <w:color w:val="auto"/>
          <w:sz w:val="24"/>
          <w:szCs w:val="24"/>
        </w:rPr>
        <w:t>Specii de faună strict protejată</w:t>
      </w:r>
      <w:r w:rsidR="00341B0C">
        <w:rPr>
          <w:rFonts w:ascii="Times New Roman" w:hAnsi="Times New Roman" w:cs="Times New Roman"/>
          <w:color w:val="auto"/>
          <w:sz w:val="24"/>
          <w:szCs w:val="24"/>
        </w:rPr>
        <w:t xml:space="preserve">, a Convenției privind conservarea vieții sălbatice și a </w:t>
      </w:r>
      <w:r w:rsidR="00932FB6">
        <w:rPr>
          <w:rFonts w:ascii="Times New Roman" w:hAnsi="Times New Roman" w:cs="Times New Roman"/>
          <w:color w:val="auto"/>
          <w:sz w:val="24"/>
          <w:szCs w:val="24"/>
        </w:rPr>
        <w:t>habitatelor naturale din Europa (Convenția de la Berna).</w:t>
      </w:r>
    </w:p>
    <w:p w:rsidR="0081070F" w:rsidRDefault="0081070F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1070F" w:rsidRDefault="00630BB8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Planul de acțiune a fost conceput ca un document concis și operativ elaborat în scopul aplicării unui management durabil al acestei speciei. Acesta asigură </w:t>
      </w:r>
      <w:r w:rsidR="0032776A">
        <w:rPr>
          <w:rFonts w:ascii="Times New Roman" w:hAnsi="Times New Roman" w:cs="Times New Roman"/>
          <w:color w:val="auto"/>
          <w:sz w:val="24"/>
          <w:szCs w:val="24"/>
        </w:rPr>
        <w:t xml:space="preserve">aplicarea prevederilor convențiilor internaționale la care România este parte, inclusiv ghiduri și </w:t>
      </w:r>
      <w:r w:rsidR="00D954B6">
        <w:rPr>
          <w:rFonts w:ascii="Times New Roman" w:hAnsi="Times New Roman" w:cs="Times New Roman"/>
          <w:color w:val="auto"/>
          <w:sz w:val="24"/>
          <w:szCs w:val="24"/>
        </w:rPr>
        <w:t>recomandări privind populațiile</w:t>
      </w:r>
      <w:r w:rsidR="0032776A">
        <w:rPr>
          <w:rFonts w:ascii="Times New Roman" w:hAnsi="Times New Roman" w:cs="Times New Roman"/>
          <w:color w:val="auto"/>
          <w:sz w:val="24"/>
          <w:szCs w:val="24"/>
        </w:rPr>
        <w:t xml:space="preserve"> de castor la nivel european, ținând cont și de cadrul legislativ, administrativ</w:t>
      </w:r>
      <w:r w:rsidR="0083736A">
        <w:rPr>
          <w:rFonts w:ascii="Times New Roman" w:hAnsi="Times New Roman" w:cs="Times New Roman"/>
          <w:color w:val="auto"/>
          <w:sz w:val="24"/>
          <w:szCs w:val="24"/>
        </w:rPr>
        <w:t xml:space="preserve"> și contextul social actual din România.</w:t>
      </w:r>
      <w:r w:rsidR="00464DE2">
        <w:rPr>
          <w:rFonts w:ascii="Times New Roman" w:hAnsi="Times New Roman" w:cs="Times New Roman"/>
          <w:color w:val="auto"/>
          <w:sz w:val="24"/>
          <w:szCs w:val="24"/>
        </w:rPr>
        <w:t xml:space="preserve"> Existența unei politici de conservare și a unor obiective în cadrul planului de management la nivel național, poate facilita coordonarea </w:t>
      </w:r>
      <w:r w:rsidR="00D33720">
        <w:rPr>
          <w:rFonts w:ascii="Times New Roman" w:hAnsi="Times New Roman" w:cs="Times New Roman"/>
          <w:color w:val="auto"/>
          <w:sz w:val="24"/>
          <w:szCs w:val="24"/>
        </w:rPr>
        <w:t>politicilor și acordur</w:t>
      </w:r>
      <w:r w:rsidR="00A01E11">
        <w:rPr>
          <w:rFonts w:ascii="Times New Roman" w:hAnsi="Times New Roman" w:cs="Times New Roman"/>
          <w:color w:val="auto"/>
          <w:sz w:val="24"/>
          <w:szCs w:val="24"/>
        </w:rPr>
        <w:t>ilor de gestionare între țările învecinate care au derulat proiecte similare de reintroducere a speciei.</w:t>
      </w:r>
      <w:r w:rsidR="00C978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F63E4" w:rsidRDefault="00FF63E4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63E4" w:rsidRDefault="00FF63E4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81070F" w:rsidRDefault="0081070F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1070F" w:rsidRDefault="0081070F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1070F" w:rsidRDefault="0081070F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51A81" w:rsidRPr="0081070F" w:rsidRDefault="00B42D9E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Planul de acțiune va constitui o bază pentru implementarea </w:t>
      </w:r>
      <w:r w:rsidR="00151A81">
        <w:rPr>
          <w:rFonts w:ascii="Times New Roman" w:hAnsi="Times New Roman" w:cs="Times New Roman"/>
          <w:color w:val="auto"/>
          <w:sz w:val="24"/>
          <w:szCs w:val="24"/>
        </w:rPr>
        <w:t xml:space="preserve">proiectelor dedicate speciei, astfel având în vedere cele expuse, supunem aprobării proiectul de act normativ- </w:t>
      </w:r>
      <w:r w:rsidR="00151A81" w:rsidRPr="0081070F">
        <w:rPr>
          <w:rFonts w:ascii="Times New Roman" w:hAnsi="Times New Roman" w:cs="Times New Roman"/>
          <w:i/>
          <w:color w:val="auto"/>
          <w:sz w:val="24"/>
          <w:szCs w:val="24"/>
        </w:rPr>
        <w:t>Ordin privind aprobarea Planului de acțiune pentru conservarea la nivel național a pop</w:t>
      </w:r>
      <w:r w:rsidR="0081070F">
        <w:rPr>
          <w:rFonts w:ascii="Times New Roman" w:hAnsi="Times New Roman" w:cs="Times New Roman"/>
          <w:i/>
          <w:color w:val="auto"/>
          <w:sz w:val="24"/>
          <w:szCs w:val="24"/>
        </w:rPr>
        <w:t>ulației de castor eura</w:t>
      </w:r>
      <w:r w:rsidR="00AD6B1C" w:rsidRPr="0081070F">
        <w:rPr>
          <w:rFonts w:ascii="Times New Roman" w:hAnsi="Times New Roman" w:cs="Times New Roman"/>
          <w:i/>
          <w:color w:val="auto"/>
          <w:sz w:val="24"/>
          <w:szCs w:val="24"/>
        </w:rPr>
        <w:t>siatic (</w:t>
      </w:r>
      <w:r w:rsidR="00151A81" w:rsidRPr="0081070F">
        <w:rPr>
          <w:rFonts w:ascii="Times New Roman" w:hAnsi="Times New Roman" w:cs="Times New Roman"/>
          <w:i/>
          <w:color w:val="auto"/>
          <w:sz w:val="24"/>
          <w:szCs w:val="24"/>
        </w:rPr>
        <w:t>Castor fiber).</w:t>
      </w:r>
    </w:p>
    <w:p w:rsidR="00B45CDE" w:rsidRDefault="00B45CDE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3736A" w:rsidRPr="00341B0C" w:rsidRDefault="0083736A" w:rsidP="00791DA3">
      <w:pPr>
        <w:tabs>
          <w:tab w:val="left" w:pos="1272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759C" w:rsidRPr="00C9244D" w:rsidRDefault="0064759C" w:rsidP="00B45CDE">
      <w:pPr>
        <w:tabs>
          <w:tab w:val="left" w:pos="1272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F265B" w:rsidRDefault="003279D3" w:rsidP="00B45CDE">
      <w:pPr>
        <w:spacing w:before="0" w:after="0" w:line="360" w:lineRule="auto"/>
        <w:jc w:val="center"/>
        <w:rPr>
          <w:rFonts w:asciiTheme="minorHAnsi" w:eastAsia="MS Mincho" w:hAnsiTheme="minorHAnsi"/>
          <w:color w:val="auto"/>
          <w:sz w:val="24"/>
          <w:szCs w:val="24"/>
        </w:rPr>
      </w:pPr>
      <w:r>
        <w:rPr>
          <w:rFonts w:asciiTheme="minorHAnsi" w:eastAsia="MS Mincho" w:hAnsiTheme="minorHAnsi"/>
          <w:color w:val="auto"/>
          <w:sz w:val="24"/>
          <w:szCs w:val="24"/>
        </w:rPr>
        <w:t>Director</w:t>
      </w:r>
    </w:p>
    <w:p w:rsidR="003279D3" w:rsidRDefault="003279D3" w:rsidP="00B45CDE">
      <w:pPr>
        <w:spacing w:before="0" w:after="0" w:line="360" w:lineRule="auto"/>
        <w:jc w:val="center"/>
        <w:rPr>
          <w:rFonts w:asciiTheme="minorHAnsi" w:eastAsia="MS Mincho" w:hAnsiTheme="minorHAnsi"/>
          <w:color w:val="auto"/>
          <w:sz w:val="24"/>
          <w:szCs w:val="24"/>
        </w:rPr>
      </w:pPr>
    </w:p>
    <w:p w:rsidR="003279D3" w:rsidRPr="00791DA3" w:rsidRDefault="003279D3" w:rsidP="00B45CDE">
      <w:pPr>
        <w:spacing w:before="0" w:after="0" w:line="360" w:lineRule="auto"/>
        <w:jc w:val="center"/>
        <w:rPr>
          <w:rFonts w:asciiTheme="minorHAnsi" w:eastAsia="MS Mincho" w:hAnsiTheme="minorHAnsi"/>
          <w:color w:val="auto"/>
          <w:sz w:val="24"/>
          <w:szCs w:val="24"/>
        </w:rPr>
      </w:pPr>
      <w:r>
        <w:rPr>
          <w:rFonts w:asciiTheme="minorHAnsi" w:eastAsia="MS Mincho" w:hAnsiTheme="minorHAnsi"/>
          <w:color w:val="auto"/>
          <w:sz w:val="24"/>
          <w:szCs w:val="24"/>
        </w:rPr>
        <w:t>Daniela DRĂCEA</w:t>
      </w:r>
    </w:p>
    <w:p w:rsidR="00CA2BA5" w:rsidRDefault="00CA2BA5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81070F" w:rsidRDefault="0081070F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81070F" w:rsidRDefault="0081070F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81070F" w:rsidRDefault="0081070F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81070F" w:rsidRDefault="0081070F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81070F" w:rsidRPr="00791DA3" w:rsidRDefault="0081070F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6F71F8" w:rsidRDefault="00B247CC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  <w:r>
        <w:rPr>
          <w:rFonts w:asciiTheme="minorHAnsi" w:eastAsia="MS Mincho" w:hAnsiTheme="minorHAnsi"/>
          <w:color w:val="auto"/>
          <w:sz w:val="24"/>
          <w:szCs w:val="24"/>
        </w:rPr>
        <w:t>Întocmit</w:t>
      </w:r>
      <w:r>
        <w:rPr>
          <w:rFonts w:asciiTheme="minorHAnsi" w:eastAsia="MS Mincho" w:hAnsiTheme="minorHAnsi"/>
          <w:color w:val="auto"/>
          <w:sz w:val="24"/>
          <w:szCs w:val="24"/>
          <w:lang w:val="en-US"/>
        </w:rPr>
        <w:t xml:space="preserve">: </w:t>
      </w:r>
    </w:p>
    <w:p w:rsidR="00CA2BA5" w:rsidRPr="009118EA" w:rsidRDefault="00DA58CB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  <w:r w:rsidRPr="00791DA3">
        <w:rPr>
          <w:rFonts w:asciiTheme="minorHAnsi" w:eastAsia="MS Mincho" w:hAnsiTheme="minorHAnsi"/>
          <w:color w:val="auto"/>
          <w:sz w:val="24"/>
          <w:szCs w:val="24"/>
        </w:rPr>
        <w:t>Antonia</w:t>
      </w:r>
      <w:r w:rsidR="00C64B69" w:rsidRPr="00791DA3">
        <w:rPr>
          <w:rFonts w:asciiTheme="minorHAnsi" w:eastAsia="MS Mincho" w:hAnsiTheme="minorHAnsi"/>
          <w:color w:val="auto"/>
          <w:sz w:val="24"/>
          <w:szCs w:val="24"/>
        </w:rPr>
        <w:t xml:space="preserve"> OPR</w:t>
      </w:r>
      <w:r w:rsidR="00571080" w:rsidRPr="00791DA3">
        <w:rPr>
          <w:rFonts w:asciiTheme="minorHAnsi" w:eastAsia="MS Mincho" w:hAnsiTheme="minorHAnsi"/>
          <w:color w:val="auto"/>
          <w:sz w:val="24"/>
          <w:szCs w:val="24"/>
        </w:rPr>
        <w:t>IȘ</w:t>
      </w:r>
      <w:r w:rsidR="00C64B69" w:rsidRPr="00791DA3">
        <w:rPr>
          <w:rFonts w:asciiTheme="minorHAnsi" w:eastAsia="MS Mincho" w:hAnsiTheme="minorHAnsi"/>
          <w:color w:val="auto"/>
          <w:sz w:val="24"/>
          <w:szCs w:val="24"/>
        </w:rPr>
        <w:t xml:space="preserve">AN </w:t>
      </w:r>
      <w:r w:rsidR="009118EA">
        <w:rPr>
          <w:rFonts w:asciiTheme="minorHAnsi" w:eastAsia="MS Mincho" w:hAnsiTheme="minorHAnsi"/>
          <w:color w:val="auto"/>
          <w:sz w:val="24"/>
          <w:szCs w:val="24"/>
        </w:rPr>
        <w:t>– consilier superior</w:t>
      </w:r>
    </w:p>
    <w:p w:rsidR="00A27359" w:rsidRPr="00791DA3" w:rsidRDefault="00A27359" w:rsidP="00791DA3">
      <w:pPr>
        <w:spacing w:line="360" w:lineRule="auto"/>
        <w:rPr>
          <w:rFonts w:asciiTheme="minorHAnsi" w:hAnsiTheme="minorHAnsi"/>
        </w:rPr>
      </w:pPr>
    </w:p>
    <w:sectPr w:rsidR="00A27359" w:rsidRPr="00791DA3" w:rsidSect="006C59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226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41" w:rsidRDefault="000C6041" w:rsidP="009772BD">
      <w:r>
        <w:separator/>
      </w:r>
    </w:p>
  </w:endnote>
  <w:endnote w:type="continuationSeparator" w:id="0">
    <w:p w:rsidR="000C6041" w:rsidRDefault="000C6041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2D" w:rsidRDefault="00FB602D" w:rsidP="009772BD">
    <w:pPr>
      <w:pStyle w:val="Footer1"/>
    </w:pPr>
  </w:p>
  <w:p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:rsidR="00FB602D" w:rsidRPr="00FB602D" w:rsidRDefault="00FB602D" w:rsidP="002B43CB">
    <w:pPr>
      <w:pStyle w:val="Footer1"/>
      <w:ind w:left="-567"/>
    </w:pPr>
    <w:r w:rsidRPr="00FB602D">
      <w:t>Tel.: +4 021 408</w:t>
    </w:r>
    <w:r w:rsidR="002E2336">
      <w:t xml:space="preserve"> 95 46</w:t>
    </w:r>
  </w:p>
  <w:p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2E2336">
      <w:t>9546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41" w:rsidRDefault="000C6041" w:rsidP="009772BD">
      <w:r>
        <w:separator/>
      </w:r>
    </w:p>
  </w:footnote>
  <w:footnote w:type="continuationSeparator" w:id="0">
    <w:p w:rsidR="000C6041" w:rsidRDefault="000C6041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23CED"/>
    <w:rsid w:val="000653A1"/>
    <w:rsid w:val="0007117F"/>
    <w:rsid w:val="000745D4"/>
    <w:rsid w:val="0009796B"/>
    <w:rsid w:val="000C6041"/>
    <w:rsid w:val="001011A8"/>
    <w:rsid w:val="0011278A"/>
    <w:rsid w:val="001428B5"/>
    <w:rsid w:val="001466DC"/>
    <w:rsid w:val="00151A81"/>
    <w:rsid w:val="00151E74"/>
    <w:rsid w:val="00155767"/>
    <w:rsid w:val="001A2753"/>
    <w:rsid w:val="001B4816"/>
    <w:rsid w:val="001E713F"/>
    <w:rsid w:val="001F22A4"/>
    <w:rsid w:val="002141FA"/>
    <w:rsid w:val="00222F8F"/>
    <w:rsid w:val="002328DD"/>
    <w:rsid w:val="0023669F"/>
    <w:rsid w:val="002406B9"/>
    <w:rsid w:val="0024781B"/>
    <w:rsid w:val="00251EE8"/>
    <w:rsid w:val="00263C96"/>
    <w:rsid w:val="0026628D"/>
    <w:rsid w:val="00283C32"/>
    <w:rsid w:val="002B43CB"/>
    <w:rsid w:val="002C53D5"/>
    <w:rsid w:val="002E2336"/>
    <w:rsid w:val="002E7F4F"/>
    <w:rsid w:val="002F265B"/>
    <w:rsid w:val="0032776A"/>
    <w:rsid w:val="003279D3"/>
    <w:rsid w:val="0033769A"/>
    <w:rsid w:val="00341B0C"/>
    <w:rsid w:val="003610CD"/>
    <w:rsid w:val="00377F4F"/>
    <w:rsid w:val="00384025"/>
    <w:rsid w:val="00396511"/>
    <w:rsid w:val="003C2C85"/>
    <w:rsid w:val="0040453A"/>
    <w:rsid w:val="00441044"/>
    <w:rsid w:val="00450830"/>
    <w:rsid w:val="00464DE2"/>
    <w:rsid w:val="00487440"/>
    <w:rsid w:val="004A15E0"/>
    <w:rsid w:val="004C0E8A"/>
    <w:rsid w:val="004D78E4"/>
    <w:rsid w:val="004E62DD"/>
    <w:rsid w:val="004F0F3F"/>
    <w:rsid w:val="0051473B"/>
    <w:rsid w:val="005153D9"/>
    <w:rsid w:val="00525ACA"/>
    <w:rsid w:val="00530A77"/>
    <w:rsid w:val="00541BD7"/>
    <w:rsid w:val="00547CD7"/>
    <w:rsid w:val="005521AD"/>
    <w:rsid w:val="0056066E"/>
    <w:rsid w:val="00571080"/>
    <w:rsid w:val="005C09AC"/>
    <w:rsid w:val="005E24D0"/>
    <w:rsid w:val="005E5841"/>
    <w:rsid w:val="006121CB"/>
    <w:rsid w:val="00630BB8"/>
    <w:rsid w:val="0064759C"/>
    <w:rsid w:val="00651EA8"/>
    <w:rsid w:val="00691BD4"/>
    <w:rsid w:val="006C5964"/>
    <w:rsid w:val="006D1D71"/>
    <w:rsid w:val="006E2612"/>
    <w:rsid w:val="006F71F8"/>
    <w:rsid w:val="007025E8"/>
    <w:rsid w:val="00724804"/>
    <w:rsid w:val="0077216C"/>
    <w:rsid w:val="00791DA3"/>
    <w:rsid w:val="00792499"/>
    <w:rsid w:val="007A0355"/>
    <w:rsid w:val="007B0C3B"/>
    <w:rsid w:val="007B3124"/>
    <w:rsid w:val="007B55DB"/>
    <w:rsid w:val="007C2FF0"/>
    <w:rsid w:val="007C7570"/>
    <w:rsid w:val="0081070F"/>
    <w:rsid w:val="0081582D"/>
    <w:rsid w:val="00820565"/>
    <w:rsid w:val="00831D6D"/>
    <w:rsid w:val="0083736A"/>
    <w:rsid w:val="00840A24"/>
    <w:rsid w:val="00860578"/>
    <w:rsid w:val="0089272E"/>
    <w:rsid w:val="008A1B43"/>
    <w:rsid w:val="008C38BF"/>
    <w:rsid w:val="00903628"/>
    <w:rsid w:val="009118EA"/>
    <w:rsid w:val="00932FB6"/>
    <w:rsid w:val="00933E5D"/>
    <w:rsid w:val="009430B8"/>
    <w:rsid w:val="0095088E"/>
    <w:rsid w:val="00974E1A"/>
    <w:rsid w:val="009772BD"/>
    <w:rsid w:val="009C08E1"/>
    <w:rsid w:val="009C397C"/>
    <w:rsid w:val="009E17B6"/>
    <w:rsid w:val="00A01E11"/>
    <w:rsid w:val="00A0480B"/>
    <w:rsid w:val="00A14197"/>
    <w:rsid w:val="00A27359"/>
    <w:rsid w:val="00A56173"/>
    <w:rsid w:val="00A65D42"/>
    <w:rsid w:val="00A66E02"/>
    <w:rsid w:val="00A750E9"/>
    <w:rsid w:val="00A860CA"/>
    <w:rsid w:val="00A95086"/>
    <w:rsid w:val="00A95628"/>
    <w:rsid w:val="00AB3E9E"/>
    <w:rsid w:val="00AC5965"/>
    <w:rsid w:val="00AD6B1C"/>
    <w:rsid w:val="00B02C3E"/>
    <w:rsid w:val="00B13A92"/>
    <w:rsid w:val="00B247CC"/>
    <w:rsid w:val="00B249CE"/>
    <w:rsid w:val="00B42D9E"/>
    <w:rsid w:val="00B45CDE"/>
    <w:rsid w:val="00B54C34"/>
    <w:rsid w:val="00B71F15"/>
    <w:rsid w:val="00B73989"/>
    <w:rsid w:val="00B84D58"/>
    <w:rsid w:val="00B96A34"/>
    <w:rsid w:val="00BA27E3"/>
    <w:rsid w:val="00BC681A"/>
    <w:rsid w:val="00BD0BE5"/>
    <w:rsid w:val="00BE2689"/>
    <w:rsid w:val="00C037C5"/>
    <w:rsid w:val="00C07242"/>
    <w:rsid w:val="00C43514"/>
    <w:rsid w:val="00C62B72"/>
    <w:rsid w:val="00C64B69"/>
    <w:rsid w:val="00C71296"/>
    <w:rsid w:val="00C9244D"/>
    <w:rsid w:val="00C938F2"/>
    <w:rsid w:val="00C9784C"/>
    <w:rsid w:val="00CA2BA5"/>
    <w:rsid w:val="00CB4799"/>
    <w:rsid w:val="00CE5E0F"/>
    <w:rsid w:val="00CE73F6"/>
    <w:rsid w:val="00CE7C80"/>
    <w:rsid w:val="00CF0EF2"/>
    <w:rsid w:val="00D00657"/>
    <w:rsid w:val="00D33720"/>
    <w:rsid w:val="00D547D7"/>
    <w:rsid w:val="00D70BE0"/>
    <w:rsid w:val="00D7335B"/>
    <w:rsid w:val="00D82039"/>
    <w:rsid w:val="00D954B6"/>
    <w:rsid w:val="00DA1E55"/>
    <w:rsid w:val="00DA5855"/>
    <w:rsid w:val="00DA58CB"/>
    <w:rsid w:val="00DF22FB"/>
    <w:rsid w:val="00DF72AC"/>
    <w:rsid w:val="00E06F3B"/>
    <w:rsid w:val="00E103C6"/>
    <w:rsid w:val="00E23582"/>
    <w:rsid w:val="00E41D07"/>
    <w:rsid w:val="00E65DA7"/>
    <w:rsid w:val="00EA48CF"/>
    <w:rsid w:val="00EB3952"/>
    <w:rsid w:val="00EC00A8"/>
    <w:rsid w:val="00EE3747"/>
    <w:rsid w:val="00EE5E87"/>
    <w:rsid w:val="00F4508C"/>
    <w:rsid w:val="00F57EF0"/>
    <w:rsid w:val="00F66547"/>
    <w:rsid w:val="00F70D5E"/>
    <w:rsid w:val="00F71210"/>
    <w:rsid w:val="00F94AB5"/>
    <w:rsid w:val="00FB602D"/>
    <w:rsid w:val="00FD60BD"/>
    <w:rsid w:val="00FE0C3B"/>
    <w:rsid w:val="00FE17E8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BA5"/>
    <w:rPr>
      <w:rFonts w:ascii="Trebuchet MS" w:hAnsi="Trebuchet MS" w:cs="Open Sans"/>
      <w:color w:val="000000"/>
      <w:lang w:val="ro-RO"/>
    </w:rPr>
  </w:style>
  <w:style w:type="paragraph" w:styleId="NoSpacing">
    <w:name w:val="No Spacing"/>
    <w:uiPriority w:val="1"/>
    <w:qFormat/>
    <w:rsid w:val="00A9562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C36A-E1DE-4B01-87E1-1DA91339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2021-01-19T11:36:00Z</dcterms:created>
  <dcterms:modified xsi:type="dcterms:W3CDTF">2021-06-14T13:23:00Z</dcterms:modified>
</cp:coreProperties>
</file>