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5" w:rsidRDefault="00AC5965" w:rsidP="00CA2BA5">
      <w:pPr>
        <w:tabs>
          <w:tab w:val="left" w:pos="127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5965" w:rsidRDefault="00AC5965" w:rsidP="00CA2BA5">
      <w:pPr>
        <w:tabs>
          <w:tab w:val="left" w:pos="127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0EF2" w:rsidRPr="00791DA3" w:rsidRDefault="00CF0EF2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 w:cs="Times New Roman"/>
          <w:sz w:val="24"/>
          <w:szCs w:val="24"/>
        </w:rPr>
      </w:pPr>
      <w:r w:rsidRPr="00791DA3">
        <w:rPr>
          <w:rFonts w:asciiTheme="minorHAnsi" w:hAnsiTheme="minorHAnsi" w:cs="Times New Roman"/>
          <w:sz w:val="24"/>
          <w:szCs w:val="24"/>
        </w:rPr>
        <w:t xml:space="preserve">Direcția </w:t>
      </w:r>
      <w:r w:rsidR="00E41D07" w:rsidRPr="00791DA3">
        <w:rPr>
          <w:rFonts w:asciiTheme="minorHAnsi" w:hAnsiTheme="minorHAnsi" w:cs="Times New Roman"/>
          <w:sz w:val="24"/>
          <w:szCs w:val="24"/>
        </w:rPr>
        <w:t>Biodiversitate</w:t>
      </w:r>
    </w:p>
    <w:p w:rsidR="00CA2BA5" w:rsidRPr="00791DA3" w:rsidRDefault="00151E74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 w:cs="Times New Roman"/>
          <w:sz w:val="24"/>
          <w:szCs w:val="24"/>
        </w:rPr>
      </w:pPr>
      <w:r w:rsidRPr="00791DA3">
        <w:rPr>
          <w:rFonts w:asciiTheme="minorHAnsi" w:hAnsiTheme="minorHAnsi" w:cs="Times New Roman"/>
          <w:sz w:val="24"/>
          <w:szCs w:val="24"/>
        </w:rPr>
        <w:t>Nr. înreg.</w:t>
      </w:r>
      <w:r w:rsidR="00BE2689" w:rsidRPr="00791DA3">
        <w:rPr>
          <w:rFonts w:asciiTheme="minorHAnsi" w:hAnsiTheme="minorHAnsi" w:cs="Times New Roman"/>
          <w:sz w:val="24"/>
          <w:szCs w:val="24"/>
        </w:rPr>
        <w:t xml:space="preserve"> </w:t>
      </w:r>
      <w:r w:rsidR="004E62DD" w:rsidRPr="00791DA3">
        <w:rPr>
          <w:rFonts w:asciiTheme="minorHAnsi" w:hAnsiTheme="minorHAnsi" w:cs="Times New Roman"/>
          <w:sz w:val="24"/>
          <w:szCs w:val="24"/>
        </w:rPr>
        <w:t>DB/196819/02.04.2021</w:t>
      </w:r>
    </w:p>
    <w:p w:rsidR="00A95628" w:rsidRPr="00791DA3" w:rsidRDefault="00CA2BA5" w:rsidP="00791DA3">
      <w:pPr>
        <w:pStyle w:val="NoSpacing"/>
        <w:spacing w:line="360" w:lineRule="auto"/>
        <w:jc w:val="both"/>
        <w:rPr>
          <w:rFonts w:asciiTheme="minorHAnsi" w:hAnsiTheme="minorHAnsi"/>
          <w:b/>
          <w:lang w:val="ro-RO"/>
        </w:rPr>
      </w:pPr>
      <w:r w:rsidRPr="00791DA3">
        <w:rPr>
          <w:rFonts w:asciiTheme="minorHAnsi" w:hAnsiTheme="minorHAnsi"/>
          <w:lang w:val="ro-RO"/>
        </w:rPr>
        <w:tab/>
      </w:r>
      <w:r w:rsidRPr="00791DA3">
        <w:rPr>
          <w:rFonts w:asciiTheme="minorHAnsi" w:hAnsiTheme="minorHAnsi"/>
          <w:lang w:val="ro-RO"/>
        </w:rPr>
        <w:tab/>
      </w:r>
      <w:r w:rsidRPr="00791DA3">
        <w:rPr>
          <w:rFonts w:asciiTheme="minorHAnsi" w:hAnsiTheme="minorHAnsi"/>
          <w:lang w:val="ro-RO"/>
        </w:rPr>
        <w:tab/>
      </w:r>
      <w:r w:rsidRPr="00791DA3">
        <w:rPr>
          <w:rFonts w:asciiTheme="minorHAnsi" w:hAnsiTheme="minorHAnsi"/>
          <w:lang w:val="ro-RO"/>
        </w:rPr>
        <w:tab/>
      </w:r>
      <w:r w:rsidRPr="00791DA3">
        <w:rPr>
          <w:rFonts w:asciiTheme="minorHAnsi" w:hAnsiTheme="minorHAnsi"/>
          <w:lang w:val="ro-RO"/>
        </w:rPr>
        <w:tab/>
      </w:r>
      <w:r w:rsidRPr="00791DA3">
        <w:rPr>
          <w:rFonts w:asciiTheme="minorHAnsi" w:hAnsiTheme="minorHAnsi"/>
          <w:lang w:val="ro-RO"/>
        </w:rPr>
        <w:tab/>
      </w:r>
      <w:r w:rsidR="00A95628" w:rsidRPr="00791DA3">
        <w:rPr>
          <w:rFonts w:asciiTheme="minorHAnsi" w:hAnsiTheme="minorHAnsi"/>
          <w:lang w:val="ro-RO"/>
        </w:rPr>
        <w:t xml:space="preserve">        </w:t>
      </w:r>
      <w:r w:rsidR="00CF0EF2" w:rsidRPr="00791DA3">
        <w:rPr>
          <w:rFonts w:asciiTheme="minorHAnsi" w:hAnsiTheme="minorHAnsi"/>
          <w:lang w:val="ro-RO"/>
        </w:rPr>
        <w:t xml:space="preserve">                               </w:t>
      </w:r>
      <w:r w:rsidR="00A95628" w:rsidRPr="00791DA3">
        <w:rPr>
          <w:rFonts w:asciiTheme="minorHAnsi" w:hAnsiTheme="minorHAnsi"/>
          <w:b/>
          <w:lang w:val="ro-RO"/>
        </w:rPr>
        <w:t>Aprob,</w:t>
      </w:r>
    </w:p>
    <w:p w:rsidR="00EE5E87" w:rsidRPr="00791DA3" w:rsidRDefault="00EE5E87" w:rsidP="00791DA3">
      <w:pPr>
        <w:pStyle w:val="NoSpacing"/>
        <w:spacing w:line="360" w:lineRule="auto"/>
        <w:jc w:val="both"/>
        <w:rPr>
          <w:rFonts w:asciiTheme="minorHAnsi" w:hAnsiTheme="minorHAnsi"/>
          <w:b/>
          <w:lang w:val="ro-RO"/>
        </w:rPr>
      </w:pPr>
    </w:p>
    <w:p w:rsidR="00EE5E87" w:rsidRPr="00791DA3" w:rsidRDefault="00EE5E87" w:rsidP="00791DA3">
      <w:pPr>
        <w:pStyle w:val="NoSpacing"/>
        <w:spacing w:line="360" w:lineRule="auto"/>
        <w:jc w:val="both"/>
        <w:rPr>
          <w:rFonts w:asciiTheme="minorHAnsi" w:hAnsiTheme="minorHAnsi"/>
          <w:b/>
          <w:lang w:val="ro-RO"/>
        </w:rPr>
      </w:pP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="005E24D0">
        <w:rPr>
          <w:rFonts w:asciiTheme="minorHAnsi" w:hAnsiTheme="minorHAnsi"/>
          <w:b/>
          <w:lang w:val="ro-RO"/>
        </w:rPr>
        <w:t xml:space="preserve">        </w:t>
      </w:r>
      <w:r w:rsidRPr="00791DA3">
        <w:rPr>
          <w:rFonts w:asciiTheme="minorHAnsi" w:hAnsiTheme="minorHAnsi"/>
          <w:b/>
          <w:lang w:val="ro-RO"/>
        </w:rPr>
        <w:t xml:space="preserve"> Director Adjunct</w:t>
      </w:r>
    </w:p>
    <w:p w:rsidR="00EE5E87" w:rsidRPr="00791DA3" w:rsidRDefault="00EE5E87" w:rsidP="00791DA3">
      <w:pPr>
        <w:pStyle w:val="NoSpacing"/>
        <w:spacing w:line="360" w:lineRule="auto"/>
        <w:jc w:val="both"/>
        <w:rPr>
          <w:rFonts w:asciiTheme="minorHAnsi" w:hAnsiTheme="minorHAnsi"/>
          <w:b/>
          <w:lang w:val="ro-RO"/>
        </w:rPr>
      </w:pP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</w:r>
      <w:r w:rsidRPr="00791DA3">
        <w:rPr>
          <w:rFonts w:asciiTheme="minorHAnsi" w:hAnsiTheme="minorHAnsi"/>
          <w:b/>
          <w:lang w:val="ro-RO"/>
        </w:rPr>
        <w:tab/>
        <w:t xml:space="preserve">                  Gabriela DOROJAN</w:t>
      </w:r>
    </w:p>
    <w:p w:rsidR="002C53D5" w:rsidRPr="00791DA3" w:rsidRDefault="002C53D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2C53D5" w:rsidRPr="00791DA3" w:rsidRDefault="002C53D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2C53D5" w:rsidRPr="00791DA3" w:rsidRDefault="002C53D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CA2BA5" w:rsidRPr="00791DA3" w:rsidRDefault="001A2753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ab/>
      </w:r>
      <w:r>
        <w:rPr>
          <w:rFonts w:asciiTheme="minorHAnsi" w:hAnsiTheme="minorHAnsi"/>
          <w:b/>
          <w:color w:val="auto"/>
          <w:sz w:val="24"/>
          <w:szCs w:val="24"/>
        </w:rPr>
        <w:tab/>
      </w:r>
      <w:r>
        <w:rPr>
          <w:rFonts w:asciiTheme="minorHAnsi" w:hAnsiTheme="minorHAnsi"/>
          <w:b/>
          <w:color w:val="auto"/>
          <w:sz w:val="24"/>
          <w:szCs w:val="24"/>
        </w:rPr>
        <w:tab/>
      </w:r>
      <w:r>
        <w:rPr>
          <w:rFonts w:asciiTheme="minorHAnsi" w:hAnsiTheme="minorHAnsi"/>
          <w:b/>
          <w:color w:val="auto"/>
          <w:sz w:val="24"/>
          <w:szCs w:val="24"/>
        </w:rPr>
        <w:tab/>
      </w:r>
      <w:r w:rsidR="00CA2BA5" w:rsidRPr="00791DA3">
        <w:rPr>
          <w:rFonts w:asciiTheme="minorHAnsi" w:hAnsiTheme="minorHAnsi"/>
          <w:b/>
          <w:color w:val="auto"/>
          <w:sz w:val="24"/>
          <w:szCs w:val="24"/>
        </w:rPr>
        <w:t>REFERAT DE APROBARE</w:t>
      </w:r>
    </w:p>
    <w:p w:rsidR="009C397C" w:rsidRPr="00791DA3" w:rsidRDefault="009C397C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CA2BA5" w:rsidRPr="00791DA3" w:rsidRDefault="00CA2BA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color w:val="auto"/>
        </w:rPr>
      </w:pPr>
    </w:p>
    <w:p w:rsidR="00CA2BA5" w:rsidRPr="00791DA3" w:rsidRDefault="00CA2BA5" w:rsidP="00791DA3">
      <w:pPr>
        <w:spacing w:before="0" w:after="0" w:line="360" w:lineRule="auto"/>
        <w:ind w:right="-2" w:firstLine="720"/>
        <w:rPr>
          <w:rFonts w:asciiTheme="minorHAnsi" w:eastAsia="MS Mincho" w:hAnsiTheme="minorHAnsi" w:cs="Times New Roman"/>
          <w:color w:val="auto"/>
          <w:sz w:val="24"/>
          <w:szCs w:val="24"/>
        </w:rPr>
      </w:pPr>
      <w:r w:rsidRPr="00791DA3">
        <w:rPr>
          <w:rFonts w:asciiTheme="minorHAnsi" w:eastAsia="MS Mincho" w:hAnsiTheme="minorHAnsi" w:cs="Times New Roman"/>
          <w:color w:val="auto"/>
          <w:sz w:val="24"/>
          <w:szCs w:val="24"/>
        </w:rPr>
        <w:t>Ministerul</w:t>
      </w:r>
      <w:r w:rsidR="00283C32" w:rsidRPr="00791DA3">
        <w:rPr>
          <w:rFonts w:asciiTheme="minorHAnsi" w:eastAsia="MS Mincho" w:hAnsiTheme="minorHAnsi" w:cs="Times New Roman"/>
          <w:color w:val="auto"/>
          <w:sz w:val="24"/>
          <w:szCs w:val="24"/>
        </w:rPr>
        <w:t xml:space="preserve"> Mediului Apelor și Pădurilor are în derulare </w:t>
      </w:r>
      <w:r w:rsidR="00571080" w:rsidRPr="00791DA3">
        <w:rPr>
          <w:rFonts w:asciiTheme="minorHAnsi" w:eastAsia="MS Mincho" w:hAnsiTheme="minorHAnsi" w:cs="Times New Roman"/>
          <w:color w:val="auto"/>
          <w:sz w:val="24"/>
          <w:szCs w:val="24"/>
        </w:rPr>
        <w:t xml:space="preserve">proiectul </w:t>
      </w:r>
      <w:r w:rsidR="00C64B69" w:rsidRPr="00791DA3">
        <w:rPr>
          <w:rFonts w:asciiTheme="minorHAnsi" w:eastAsia="MS Mincho" w:hAnsiTheme="minorHAnsi" w:cs="Times New Roman"/>
          <w:color w:val="auto"/>
          <w:sz w:val="24"/>
          <w:szCs w:val="24"/>
        </w:rPr>
        <w:t>“</w:t>
      </w:r>
      <w:r w:rsidR="00C64B69" w:rsidRPr="00791DA3">
        <w:rPr>
          <w:rFonts w:asciiTheme="minorHAnsi" w:eastAsia="MS Mincho" w:hAnsiTheme="minorHAnsi" w:cs="Times New Roman"/>
          <w:i/>
          <w:color w:val="auto"/>
          <w:sz w:val="24"/>
          <w:szCs w:val="24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</w:t>
      </w:r>
      <w:r w:rsidR="00EC00A8" w:rsidRPr="00791DA3">
        <w:rPr>
          <w:rFonts w:asciiTheme="minorHAnsi" w:eastAsia="MS Mincho" w:hAnsiTheme="minorHAnsi" w:cs="Times New Roman"/>
          <w:i/>
          <w:color w:val="auto"/>
          <w:sz w:val="24"/>
          <w:szCs w:val="24"/>
        </w:rPr>
        <w:t>/CE” MySMIS 119428</w:t>
      </w:r>
      <w:r w:rsidR="00EC00A8" w:rsidRPr="00791DA3">
        <w:rPr>
          <w:rFonts w:asciiTheme="minorHAnsi" w:eastAsia="MS Mincho" w:hAnsiTheme="minorHAnsi" w:cs="Times New Roman"/>
          <w:color w:val="auto"/>
          <w:sz w:val="24"/>
          <w:szCs w:val="24"/>
        </w:rPr>
        <w:t>.</w:t>
      </w:r>
    </w:p>
    <w:p w:rsidR="00EC00A8" w:rsidRPr="00791DA3" w:rsidRDefault="00A860CA" w:rsidP="00791DA3">
      <w:pPr>
        <w:spacing w:before="0" w:after="0" w:line="360" w:lineRule="auto"/>
        <w:ind w:right="-2" w:firstLine="720"/>
        <w:rPr>
          <w:rFonts w:asciiTheme="minorHAnsi" w:eastAsia="MS Mincho" w:hAnsiTheme="minorHAnsi" w:cs="Times New Roman"/>
          <w:color w:val="auto"/>
          <w:sz w:val="24"/>
          <w:szCs w:val="24"/>
        </w:rPr>
      </w:pPr>
      <w:r w:rsidRPr="00791DA3">
        <w:rPr>
          <w:rFonts w:asciiTheme="minorHAnsi" w:eastAsia="MS Mincho" w:hAnsiTheme="minorHAnsi" w:cs="Times New Roman"/>
          <w:color w:val="auto"/>
          <w:sz w:val="24"/>
          <w:szCs w:val="24"/>
        </w:rPr>
        <w:t>În vederea implementării proiectului a fost încheiat contractul</w:t>
      </w:r>
      <w:r w:rsidR="00530A77" w:rsidRPr="00791DA3">
        <w:rPr>
          <w:rFonts w:asciiTheme="minorHAnsi" w:eastAsia="MS Mincho" w:hAnsiTheme="minorHAnsi" w:cs="Times New Roman"/>
          <w:color w:val="auto"/>
          <w:sz w:val="24"/>
          <w:szCs w:val="24"/>
        </w:rPr>
        <w:t xml:space="preserve"> de</w:t>
      </w:r>
      <w:r w:rsidRPr="00791DA3">
        <w:rPr>
          <w:rFonts w:asciiTheme="minorHAnsi" w:eastAsia="MS Mincho" w:hAnsiTheme="minorHAnsi" w:cs="Times New Roman"/>
          <w:color w:val="auto"/>
          <w:sz w:val="24"/>
          <w:szCs w:val="24"/>
        </w:rPr>
        <w:t xml:space="preserve"> </w:t>
      </w:r>
      <w:r w:rsidR="00530A77" w:rsidRPr="00791DA3">
        <w:rPr>
          <w:rFonts w:asciiTheme="minorHAnsi" w:eastAsia="MS Mincho" w:hAnsiTheme="minorHAnsi" w:cs="Times New Roman"/>
          <w:i/>
          <w:color w:val="auto"/>
          <w:sz w:val="24"/>
          <w:szCs w:val="24"/>
        </w:rPr>
        <w:t xml:space="preserve">Servicii consultanță monitorizare a speciilor de păsări cf. art 12 din Directiva Păsări, nr. </w:t>
      </w:r>
      <w:r w:rsidR="005C09AC" w:rsidRPr="00791DA3">
        <w:rPr>
          <w:rFonts w:asciiTheme="minorHAnsi" w:eastAsia="MS Mincho" w:hAnsiTheme="minorHAnsi" w:cs="Times New Roman"/>
          <w:i/>
          <w:color w:val="auto"/>
          <w:sz w:val="24"/>
          <w:szCs w:val="24"/>
        </w:rPr>
        <w:t>5129/25.11.2019.</w:t>
      </w:r>
    </w:p>
    <w:p w:rsidR="00B73989" w:rsidRDefault="005153D9" w:rsidP="00791DA3">
      <w:pPr>
        <w:spacing w:before="0" w:after="0" w:line="360" w:lineRule="auto"/>
        <w:rPr>
          <w:rFonts w:asciiTheme="minorHAnsi" w:hAnsiTheme="minorHAnsi"/>
          <w:color w:val="auto"/>
          <w:sz w:val="24"/>
          <w:szCs w:val="24"/>
        </w:rPr>
      </w:pPr>
      <w:r w:rsidRPr="00791DA3">
        <w:rPr>
          <w:rFonts w:asciiTheme="minorHAnsi" w:hAnsiTheme="minorHAnsi"/>
          <w:color w:val="auto"/>
          <w:sz w:val="24"/>
          <w:szCs w:val="24"/>
        </w:rPr>
        <w:tab/>
        <w:t xml:space="preserve">In cererea de finanțare </w:t>
      </w:r>
      <w:r w:rsidR="00B73989" w:rsidRPr="00791DA3">
        <w:rPr>
          <w:rFonts w:asciiTheme="minorHAnsi" w:hAnsiTheme="minorHAnsi"/>
          <w:color w:val="auto"/>
          <w:sz w:val="24"/>
          <w:szCs w:val="24"/>
        </w:rPr>
        <w:t>descrierea activității A.1</w:t>
      </w:r>
      <w:r w:rsidR="00C037C5" w:rsidRPr="00791DA3">
        <w:rPr>
          <w:rFonts w:asciiTheme="minorHAnsi" w:hAnsiTheme="minorHAnsi"/>
          <w:color w:val="auto"/>
          <w:sz w:val="24"/>
          <w:szCs w:val="24"/>
        </w:rPr>
        <w:t>.</w:t>
      </w:r>
      <w:r w:rsidR="00F4508C">
        <w:rPr>
          <w:rFonts w:asciiTheme="minorHAnsi" w:hAnsiTheme="minorHAnsi"/>
          <w:color w:val="auto"/>
          <w:sz w:val="24"/>
          <w:szCs w:val="24"/>
        </w:rPr>
        <w:t xml:space="preserve">2 </w:t>
      </w:r>
      <w:r w:rsidR="00B73989" w:rsidRPr="00791DA3">
        <w:rPr>
          <w:rFonts w:asciiTheme="minorHAnsi" w:hAnsiTheme="minorHAnsi"/>
          <w:color w:val="auto"/>
          <w:sz w:val="24"/>
          <w:szCs w:val="24"/>
        </w:rPr>
        <w:t>se prevede că metodologiile pentru evaluarea populațiilor de păsări trebuie să permită pentru raportarea viitoare efectuarea de analize la specii atât la nivel național</w:t>
      </w:r>
      <w:r w:rsidRPr="00791DA3">
        <w:rPr>
          <w:rFonts w:asciiTheme="minorHAnsi" w:hAnsiTheme="minorHAnsi"/>
          <w:color w:val="auto"/>
          <w:sz w:val="24"/>
          <w:szCs w:val="24"/>
        </w:rPr>
        <w:t>,</w:t>
      </w:r>
      <w:r w:rsidR="00B73989" w:rsidRPr="00791DA3">
        <w:rPr>
          <w:rFonts w:asciiTheme="minorHAnsi" w:hAnsiTheme="minorHAnsi"/>
          <w:color w:val="auto"/>
          <w:sz w:val="24"/>
          <w:szCs w:val="24"/>
        </w:rPr>
        <w:t xml:space="preserve"> cât și la nivelul rețelei de SPA-uri din România. În aceste condiții se vor putea face comparații între valorile înregistrate pentru specii la nivel național și în rețeaua de SPA-uri. România a dezvoltat rețeaua de SPA-uri în mai multe etape: 2007, 2011 și 2016</w:t>
      </w:r>
      <w:r w:rsidR="00BC681A" w:rsidRPr="00791DA3">
        <w:rPr>
          <w:rFonts w:asciiTheme="minorHAnsi" w:hAnsiTheme="minorHAnsi"/>
          <w:color w:val="auto"/>
          <w:sz w:val="24"/>
          <w:szCs w:val="24"/>
        </w:rPr>
        <w:t>,</w:t>
      </w:r>
      <w:r w:rsidR="00B73989" w:rsidRPr="00791DA3">
        <w:rPr>
          <w:rFonts w:asciiTheme="minorHAnsi" w:hAnsiTheme="minorHAnsi"/>
          <w:color w:val="auto"/>
          <w:sz w:val="24"/>
          <w:szCs w:val="24"/>
        </w:rPr>
        <w:t xml:space="preserve"> iar metodologiile elaborate anterior au fost gândite pornind doar de la necesitățile de la nive</w:t>
      </w:r>
      <w:r w:rsidR="00A66E02" w:rsidRPr="00791DA3">
        <w:rPr>
          <w:rFonts w:asciiTheme="minorHAnsi" w:hAnsiTheme="minorHAnsi"/>
          <w:color w:val="auto"/>
          <w:sz w:val="24"/>
          <w:szCs w:val="24"/>
        </w:rPr>
        <w:t>l naț</w:t>
      </w:r>
      <w:r w:rsidR="00B73989" w:rsidRPr="00791DA3">
        <w:rPr>
          <w:rFonts w:asciiTheme="minorHAnsi" w:hAnsiTheme="minorHAnsi"/>
          <w:color w:val="auto"/>
          <w:sz w:val="24"/>
          <w:szCs w:val="24"/>
        </w:rPr>
        <w:t xml:space="preserve">ional. </w:t>
      </w:r>
    </w:p>
    <w:p w:rsidR="002406B9" w:rsidRPr="00791DA3" w:rsidRDefault="002406B9" w:rsidP="00791DA3">
      <w:pPr>
        <w:spacing w:before="0" w:after="0"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CA2BA5" w:rsidRPr="00791DA3" w:rsidRDefault="00BC681A" w:rsidP="002406B9">
      <w:pPr>
        <w:spacing w:before="0" w:after="0" w:line="360" w:lineRule="auto"/>
        <w:ind w:firstLine="720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  <w:r w:rsidRPr="00791DA3">
        <w:rPr>
          <w:rFonts w:asciiTheme="minorHAnsi" w:hAnsiTheme="minorHAnsi"/>
          <w:color w:val="auto"/>
          <w:sz w:val="24"/>
          <w:szCs w:val="24"/>
        </w:rPr>
        <w:lastRenderedPageBreak/>
        <w:t>Metodologiilor</w:t>
      </w:r>
      <w:r w:rsidR="008A1B43" w:rsidRPr="00791DA3">
        <w:rPr>
          <w:rFonts w:asciiTheme="minorHAnsi" w:hAnsiTheme="minorHAnsi"/>
          <w:color w:val="auto"/>
          <w:sz w:val="24"/>
          <w:szCs w:val="24"/>
        </w:rPr>
        <w:t xml:space="preserve"> de ev</w:t>
      </w:r>
      <w:r w:rsidR="00B249CE" w:rsidRPr="00791DA3">
        <w:rPr>
          <w:rFonts w:asciiTheme="minorHAnsi" w:hAnsiTheme="minorHAnsi"/>
          <w:color w:val="auto"/>
          <w:sz w:val="24"/>
          <w:szCs w:val="24"/>
        </w:rPr>
        <w:t>aluare a populațiilor de păsări ce au fost actualizate li s-a</w:t>
      </w:r>
      <w:r w:rsidRPr="00791DA3">
        <w:rPr>
          <w:rFonts w:asciiTheme="minorHAnsi" w:hAnsiTheme="minorHAnsi"/>
          <w:color w:val="auto"/>
          <w:sz w:val="24"/>
          <w:szCs w:val="24"/>
        </w:rPr>
        <w:t>u</w:t>
      </w:r>
      <w:r w:rsidR="00B249CE" w:rsidRPr="00791DA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A1B43" w:rsidRPr="00791DA3">
        <w:rPr>
          <w:rFonts w:asciiTheme="minorHAnsi" w:hAnsiTheme="minorHAnsi"/>
          <w:color w:val="auto"/>
          <w:sz w:val="24"/>
          <w:szCs w:val="24"/>
        </w:rPr>
        <w:t>adăugat un set de prevederi pen</w:t>
      </w:r>
      <w:r w:rsidR="00B249CE" w:rsidRPr="00791DA3">
        <w:rPr>
          <w:rFonts w:asciiTheme="minorHAnsi" w:hAnsiTheme="minorHAnsi"/>
          <w:color w:val="auto"/>
          <w:sz w:val="24"/>
          <w:szCs w:val="24"/>
        </w:rPr>
        <w:t xml:space="preserve">tru SPA-uri. Aceste metodologii au fost </w:t>
      </w:r>
      <w:r w:rsidR="008A1B43" w:rsidRPr="00791DA3">
        <w:rPr>
          <w:rFonts w:asciiTheme="minorHAnsi" w:hAnsiTheme="minorHAnsi"/>
          <w:color w:val="auto"/>
          <w:sz w:val="24"/>
          <w:szCs w:val="24"/>
        </w:rPr>
        <w:t>dezbătute cu experții din domeniu într-o întâlnire desfășurată de contractantul responsabil pentru elaborarea metodologiilor de evaluare a populațiilor</w:t>
      </w:r>
      <w:r w:rsidR="001B4816" w:rsidRPr="00791DA3">
        <w:rPr>
          <w:rFonts w:asciiTheme="minorHAnsi" w:hAnsiTheme="minorHAnsi"/>
          <w:color w:val="auto"/>
          <w:sz w:val="24"/>
          <w:szCs w:val="24"/>
        </w:rPr>
        <w:t xml:space="preserve"> de păsări și apoi au fost înaintate pentru a fi </w:t>
      </w:r>
      <w:r w:rsidR="008A1B43" w:rsidRPr="00791DA3">
        <w:rPr>
          <w:rFonts w:asciiTheme="minorHAnsi" w:hAnsiTheme="minorHAnsi"/>
          <w:color w:val="auto"/>
          <w:sz w:val="24"/>
          <w:szCs w:val="24"/>
        </w:rPr>
        <w:t>aproba</w:t>
      </w:r>
      <w:r w:rsidR="001B4816" w:rsidRPr="00791DA3">
        <w:rPr>
          <w:rFonts w:asciiTheme="minorHAnsi" w:hAnsiTheme="minorHAnsi"/>
          <w:color w:val="auto"/>
          <w:sz w:val="24"/>
          <w:szCs w:val="24"/>
        </w:rPr>
        <w:t>te</w:t>
      </w:r>
      <w:r w:rsidR="008A1B43" w:rsidRPr="00791DA3">
        <w:rPr>
          <w:rFonts w:asciiTheme="minorHAnsi" w:hAnsiTheme="minorHAnsi"/>
          <w:color w:val="auto"/>
          <w:sz w:val="24"/>
          <w:szCs w:val="24"/>
        </w:rPr>
        <w:t xml:space="preserve"> pri</w:t>
      </w:r>
      <w:r w:rsidR="00EA48CF" w:rsidRPr="00791DA3">
        <w:rPr>
          <w:rFonts w:asciiTheme="minorHAnsi" w:hAnsiTheme="minorHAnsi"/>
          <w:color w:val="auto"/>
          <w:sz w:val="24"/>
          <w:szCs w:val="24"/>
        </w:rPr>
        <w:t xml:space="preserve">n Ordin al Ministrului Mediului, Apelor  și Pădurilor. </w:t>
      </w:r>
      <w:r w:rsidR="008A1B43" w:rsidRPr="00791DA3">
        <w:rPr>
          <w:rFonts w:asciiTheme="minorHAnsi" w:hAnsiTheme="minorHAnsi"/>
          <w:color w:val="auto"/>
          <w:sz w:val="24"/>
          <w:szCs w:val="24"/>
        </w:rPr>
        <w:t>Astfel se va standardiza modul de evaluare a populațiilor de păsări de către administratorii ariilor</w:t>
      </w:r>
      <w:r w:rsidR="001B4816" w:rsidRPr="00791DA3">
        <w:rPr>
          <w:rFonts w:asciiTheme="minorHAnsi" w:hAnsiTheme="minorHAnsi"/>
          <w:color w:val="auto"/>
          <w:sz w:val="24"/>
          <w:szCs w:val="24"/>
        </w:rPr>
        <w:t xml:space="preserve"> naturale</w:t>
      </w:r>
      <w:r w:rsidR="008A1B43" w:rsidRPr="00791DA3">
        <w:rPr>
          <w:rFonts w:asciiTheme="minorHAnsi" w:hAnsiTheme="minorHAnsi"/>
          <w:color w:val="auto"/>
          <w:sz w:val="24"/>
          <w:szCs w:val="24"/>
        </w:rPr>
        <w:t xml:space="preserve"> protejate în toate proiectele derulate în Ro</w:t>
      </w:r>
      <w:r w:rsidR="001B4816" w:rsidRPr="00791DA3">
        <w:rPr>
          <w:rFonts w:asciiTheme="minorHAnsi" w:hAnsiTheme="minorHAnsi"/>
          <w:color w:val="auto"/>
          <w:sz w:val="24"/>
          <w:szCs w:val="24"/>
        </w:rPr>
        <w:t>mânia.</w:t>
      </w:r>
    </w:p>
    <w:p w:rsidR="00F70D5E" w:rsidRPr="00791DA3" w:rsidRDefault="002F265B" w:rsidP="00791DA3">
      <w:pPr>
        <w:spacing w:before="0" w:after="0" w:line="360" w:lineRule="auto"/>
        <w:rPr>
          <w:rFonts w:asciiTheme="minorHAnsi" w:eastAsia="MS Mincho" w:hAnsiTheme="minorHAnsi"/>
          <w:b/>
          <w:bCs/>
          <w:color w:val="auto"/>
          <w:sz w:val="24"/>
          <w:szCs w:val="24"/>
        </w:rPr>
      </w:pPr>
      <w:r w:rsidRPr="00791DA3">
        <w:rPr>
          <w:rFonts w:asciiTheme="minorHAnsi" w:eastAsia="MS Mincho" w:hAnsiTheme="minorHAnsi"/>
          <w:color w:val="auto"/>
          <w:sz w:val="24"/>
          <w:szCs w:val="24"/>
        </w:rPr>
        <w:tab/>
        <w:t xml:space="preserve">Având în vedere cele semnalate anterior, propunem spre aprobare </w:t>
      </w:r>
      <w:r w:rsidR="00F70D5E" w:rsidRPr="00791DA3">
        <w:rPr>
          <w:rFonts w:asciiTheme="minorHAnsi" w:eastAsia="MS Mincho" w:hAnsiTheme="minorHAnsi"/>
          <w:color w:val="auto"/>
          <w:sz w:val="24"/>
          <w:szCs w:val="24"/>
        </w:rPr>
        <w:t xml:space="preserve">prezentul proiect de </w:t>
      </w:r>
      <w:r w:rsidR="00F70D5E" w:rsidRPr="00791DA3">
        <w:rPr>
          <w:rFonts w:asciiTheme="minorHAnsi" w:eastAsia="MS Mincho" w:hAnsiTheme="minorHAnsi"/>
          <w:b/>
          <w:color w:val="auto"/>
          <w:sz w:val="24"/>
          <w:szCs w:val="24"/>
        </w:rPr>
        <w:t>O</w:t>
      </w:r>
      <w:r w:rsidR="00EE3747" w:rsidRPr="00791DA3">
        <w:rPr>
          <w:rFonts w:asciiTheme="minorHAnsi" w:eastAsia="MS Mincho" w:hAnsiTheme="minorHAnsi"/>
          <w:b/>
          <w:color w:val="auto"/>
          <w:sz w:val="24"/>
          <w:szCs w:val="24"/>
        </w:rPr>
        <w:t>rdin</w:t>
      </w:r>
      <w:r w:rsidR="00EE3747" w:rsidRPr="00791DA3">
        <w:rPr>
          <w:rFonts w:asciiTheme="minorHAnsi" w:eastAsia="MS Mincho" w:hAnsiTheme="minorHAnsi"/>
          <w:color w:val="auto"/>
          <w:sz w:val="24"/>
          <w:szCs w:val="24"/>
        </w:rPr>
        <w:t xml:space="preserve"> </w:t>
      </w:r>
      <w:r w:rsidR="00F70D5E" w:rsidRPr="00791DA3">
        <w:rPr>
          <w:rFonts w:asciiTheme="minorHAnsi" w:eastAsia="MS Mincho" w:hAnsiTheme="minorHAnsi"/>
          <w:b/>
          <w:bCs/>
          <w:color w:val="auto"/>
          <w:sz w:val="24"/>
          <w:szCs w:val="24"/>
        </w:rPr>
        <w:t xml:space="preserve">privind  </w:t>
      </w:r>
      <w:bookmarkStart w:id="1" w:name="_Hlk67991627"/>
      <w:r w:rsidR="00F70D5E" w:rsidRPr="00791DA3">
        <w:rPr>
          <w:rFonts w:asciiTheme="minorHAnsi" w:eastAsia="MS Mincho" w:hAnsiTheme="minorHAnsi"/>
          <w:b/>
          <w:bCs/>
          <w:color w:val="auto"/>
          <w:sz w:val="24"/>
          <w:szCs w:val="24"/>
        </w:rPr>
        <w:t xml:space="preserve">aprobarea  Ghidului Standard de Monitorizare  a speciilor de păsări  de interes comunitar din România în cadrul  Proiectului (UIP) </w:t>
      </w:r>
      <w:r w:rsidR="00F70D5E" w:rsidRPr="00791DA3">
        <w:rPr>
          <w:rFonts w:asciiTheme="minorHAnsi" w:eastAsia="MS Mincho" w:hAnsiTheme="minorHAnsi"/>
          <w:b/>
          <w:bCs/>
          <w:color w:val="auto"/>
          <w:sz w:val="24"/>
          <w:szCs w:val="24"/>
          <w:lang w:val="en-US"/>
        </w:rPr>
        <w:t>“</w:t>
      </w:r>
      <w:bookmarkStart w:id="2" w:name="_Hlk67990865"/>
      <w:proofErr w:type="spellStart"/>
      <w:r w:rsidR="00F70D5E" w:rsidRPr="00791DA3">
        <w:rPr>
          <w:rFonts w:asciiTheme="minorHAnsi" w:eastAsia="MS Mincho" w:hAnsiTheme="minorHAnsi"/>
          <w:b/>
          <w:bCs/>
          <w:i/>
          <w:iCs/>
          <w:color w:val="auto"/>
          <w:sz w:val="24"/>
          <w:szCs w:val="24"/>
          <w:lang w:val="en-US"/>
        </w:rPr>
        <w:t>Completarea</w:t>
      </w:r>
      <w:proofErr w:type="spellEnd"/>
      <w:r w:rsidR="00F70D5E" w:rsidRPr="00791DA3">
        <w:rPr>
          <w:rFonts w:asciiTheme="minorHAnsi" w:eastAsia="MS Mincho" w:hAnsiTheme="minorHAnsi"/>
          <w:b/>
          <w:bCs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="00F70D5E" w:rsidRPr="00791DA3">
        <w:rPr>
          <w:rFonts w:asciiTheme="minorHAnsi" w:eastAsia="MS Mincho" w:hAnsiTheme="minorHAnsi"/>
          <w:b/>
          <w:bCs/>
          <w:i/>
          <w:iCs/>
          <w:color w:val="auto"/>
          <w:sz w:val="24"/>
          <w:szCs w:val="24"/>
          <w:lang w:val="en-US"/>
        </w:rPr>
        <w:t>nivelului</w:t>
      </w:r>
      <w:proofErr w:type="spellEnd"/>
      <w:r w:rsidR="00F70D5E" w:rsidRPr="00791DA3">
        <w:rPr>
          <w:rFonts w:asciiTheme="minorHAnsi" w:eastAsia="MS Mincho" w:hAnsiTheme="minorHAnsi"/>
          <w:b/>
          <w:bCs/>
          <w:i/>
          <w:iCs/>
          <w:color w:val="auto"/>
          <w:sz w:val="24"/>
          <w:szCs w:val="24"/>
          <w:lang w:val="en-US"/>
        </w:rPr>
        <w:t xml:space="preserve"> de </w:t>
      </w:r>
      <w:proofErr w:type="spellStart"/>
      <w:r w:rsidR="00F70D5E" w:rsidRPr="00791DA3">
        <w:rPr>
          <w:rFonts w:asciiTheme="minorHAnsi" w:eastAsia="MS Mincho" w:hAnsiTheme="minorHAnsi"/>
          <w:b/>
          <w:bCs/>
          <w:i/>
          <w:iCs/>
          <w:color w:val="auto"/>
          <w:sz w:val="24"/>
          <w:szCs w:val="24"/>
          <w:lang w:val="en-US"/>
        </w:rPr>
        <w:t>cunoa</w:t>
      </w:r>
      <w:proofErr w:type="spellEnd"/>
      <w:r w:rsidR="00F70D5E" w:rsidRPr="00791DA3">
        <w:rPr>
          <w:rFonts w:asciiTheme="minorHAnsi" w:eastAsia="MS Mincho" w:hAnsiTheme="minorHAnsi"/>
          <w:b/>
          <w:bCs/>
          <w:i/>
          <w:iCs/>
          <w:color w:val="auto"/>
          <w:sz w:val="24"/>
          <w:szCs w:val="24"/>
        </w:rPr>
        <w:t>ștere a biodiversității prin implementarea sistemului de monitorizare a stării de conservare a speciilor de păsări de interes comunitar din România și raportarea în baza articolului 12 al Directivei Păsări 2009/147/CE</w:t>
      </w:r>
      <w:bookmarkEnd w:id="2"/>
      <w:r w:rsidR="00F70D5E" w:rsidRPr="00791DA3">
        <w:rPr>
          <w:rFonts w:asciiTheme="minorHAnsi" w:eastAsia="MS Mincho" w:hAnsiTheme="minorHAnsi"/>
          <w:b/>
          <w:bCs/>
          <w:color w:val="auto"/>
          <w:sz w:val="24"/>
          <w:szCs w:val="24"/>
          <w:lang w:val="en-US"/>
        </w:rPr>
        <w:t xml:space="preserve">” </w:t>
      </w:r>
      <w:proofErr w:type="spellStart"/>
      <w:r w:rsidR="00F70D5E" w:rsidRPr="00791DA3">
        <w:rPr>
          <w:rFonts w:asciiTheme="minorHAnsi" w:eastAsia="MS Mincho" w:hAnsiTheme="minorHAnsi"/>
          <w:b/>
          <w:bCs/>
          <w:color w:val="auto"/>
          <w:sz w:val="24"/>
          <w:szCs w:val="24"/>
          <w:lang w:val="en-US"/>
        </w:rPr>
        <w:t>finan</w:t>
      </w:r>
      <w:proofErr w:type="spellEnd"/>
      <w:r w:rsidR="00F70D5E" w:rsidRPr="00791DA3">
        <w:rPr>
          <w:rFonts w:asciiTheme="minorHAnsi" w:eastAsia="MS Mincho" w:hAnsiTheme="minorHAnsi"/>
          <w:b/>
          <w:bCs/>
          <w:color w:val="auto"/>
          <w:sz w:val="24"/>
          <w:szCs w:val="24"/>
        </w:rPr>
        <w:t>țat prin Programul Operațional Infrastructura Mare 2014-2020.</w:t>
      </w:r>
    </w:p>
    <w:bookmarkEnd w:id="1"/>
    <w:p w:rsidR="00F70D5E" w:rsidRPr="00791DA3" w:rsidRDefault="00F70D5E" w:rsidP="00791DA3">
      <w:pPr>
        <w:spacing w:before="0" w:after="0" w:line="360" w:lineRule="auto"/>
        <w:rPr>
          <w:rFonts w:asciiTheme="minorHAnsi" w:eastAsia="MS Mincho" w:hAnsiTheme="minorHAnsi"/>
          <w:b/>
          <w:bCs/>
          <w:color w:val="auto"/>
          <w:sz w:val="24"/>
          <w:szCs w:val="24"/>
        </w:rPr>
      </w:pPr>
    </w:p>
    <w:p w:rsidR="00F70D5E" w:rsidRPr="00791DA3" w:rsidRDefault="00F70D5E" w:rsidP="00791DA3">
      <w:pPr>
        <w:spacing w:before="0" w:after="0" w:line="360" w:lineRule="auto"/>
        <w:rPr>
          <w:rFonts w:asciiTheme="minorHAnsi" w:eastAsia="MS Mincho" w:hAnsiTheme="minorHAnsi"/>
          <w:b/>
          <w:bCs/>
          <w:color w:val="auto"/>
          <w:sz w:val="24"/>
          <w:szCs w:val="24"/>
        </w:rPr>
      </w:pPr>
    </w:p>
    <w:p w:rsidR="00AB3E9E" w:rsidRPr="00791DA3" w:rsidRDefault="00AB3E9E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2F265B" w:rsidRPr="00791DA3" w:rsidRDefault="002F265B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2F265B" w:rsidRPr="00791DA3" w:rsidRDefault="002F265B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1B4816" w:rsidRPr="00791DA3" w:rsidRDefault="001B4816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2F265B" w:rsidRPr="00791DA3" w:rsidRDefault="002F265B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</w:p>
    <w:p w:rsidR="00CA2BA5" w:rsidRPr="00791DA3" w:rsidRDefault="007025E8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  <w:r w:rsidRPr="00791DA3">
        <w:rPr>
          <w:rFonts w:asciiTheme="minorHAnsi" w:eastAsia="MS Mincho" w:hAnsiTheme="minorHAnsi"/>
          <w:color w:val="auto"/>
          <w:sz w:val="24"/>
          <w:szCs w:val="24"/>
        </w:rPr>
        <w:t>Avizat manager proiect</w:t>
      </w:r>
    </w:p>
    <w:p w:rsidR="007025E8" w:rsidRPr="00791DA3" w:rsidRDefault="00DA58CB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  <w:r w:rsidRPr="00791DA3">
        <w:rPr>
          <w:rFonts w:asciiTheme="minorHAnsi" w:eastAsia="MS Mincho" w:hAnsiTheme="minorHAnsi"/>
          <w:color w:val="auto"/>
          <w:sz w:val="24"/>
          <w:szCs w:val="24"/>
        </w:rPr>
        <w:t>Antonia</w:t>
      </w:r>
      <w:r w:rsidR="00C64B69" w:rsidRPr="00791DA3">
        <w:rPr>
          <w:rFonts w:asciiTheme="minorHAnsi" w:eastAsia="MS Mincho" w:hAnsiTheme="minorHAnsi"/>
          <w:color w:val="auto"/>
          <w:sz w:val="24"/>
          <w:szCs w:val="24"/>
        </w:rPr>
        <w:t xml:space="preserve"> OPR</w:t>
      </w:r>
      <w:r w:rsidR="00571080" w:rsidRPr="00791DA3">
        <w:rPr>
          <w:rFonts w:asciiTheme="minorHAnsi" w:eastAsia="MS Mincho" w:hAnsiTheme="minorHAnsi"/>
          <w:color w:val="auto"/>
          <w:sz w:val="24"/>
          <w:szCs w:val="24"/>
        </w:rPr>
        <w:t>IȘ</w:t>
      </w:r>
      <w:r w:rsidR="00C64B69" w:rsidRPr="00791DA3">
        <w:rPr>
          <w:rFonts w:asciiTheme="minorHAnsi" w:eastAsia="MS Mincho" w:hAnsiTheme="minorHAnsi"/>
          <w:color w:val="auto"/>
          <w:sz w:val="24"/>
          <w:szCs w:val="24"/>
        </w:rPr>
        <w:t xml:space="preserve">AN </w:t>
      </w:r>
    </w:p>
    <w:p w:rsidR="00E65DA7" w:rsidRPr="00791DA3" w:rsidRDefault="00E65DA7" w:rsidP="00791DA3">
      <w:pPr>
        <w:spacing w:before="0" w:after="0" w:line="360" w:lineRule="auto"/>
        <w:rPr>
          <w:rFonts w:asciiTheme="minorHAnsi" w:eastAsia="MS Mincho" w:hAnsiTheme="minorHAnsi"/>
          <w:color w:val="auto"/>
          <w:sz w:val="24"/>
          <w:szCs w:val="24"/>
        </w:rPr>
      </w:pPr>
      <w:r w:rsidRPr="00791DA3">
        <w:rPr>
          <w:rFonts w:asciiTheme="minorHAnsi" w:eastAsia="MS Mincho" w:hAnsiTheme="minorHAnsi"/>
          <w:color w:val="auto"/>
          <w:sz w:val="24"/>
          <w:szCs w:val="24"/>
        </w:rPr>
        <w:t>SMIS 119428</w:t>
      </w:r>
    </w:p>
    <w:p w:rsidR="00CA2BA5" w:rsidRPr="00791DA3" w:rsidRDefault="00CA2BA5" w:rsidP="00791DA3">
      <w:pPr>
        <w:spacing w:before="0" w:after="0" w:line="360" w:lineRule="auto"/>
        <w:rPr>
          <w:rFonts w:asciiTheme="minorHAnsi" w:eastAsia="MS Mincho" w:hAnsiTheme="minorHAnsi"/>
          <w:sz w:val="24"/>
          <w:szCs w:val="24"/>
        </w:rPr>
      </w:pPr>
    </w:p>
    <w:p w:rsidR="00CA2BA5" w:rsidRPr="00791DA3" w:rsidRDefault="00CA2BA5" w:rsidP="00791DA3">
      <w:pPr>
        <w:spacing w:before="0" w:after="0" w:line="360" w:lineRule="auto"/>
        <w:rPr>
          <w:rFonts w:asciiTheme="minorHAnsi" w:eastAsia="MS Mincho" w:hAnsiTheme="minorHAnsi"/>
          <w:sz w:val="24"/>
          <w:szCs w:val="24"/>
        </w:rPr>
      </w:pPr>
    </w:p>
    <w:p w:rsidR="00B71F15" w:rsidRPr="00791DA3" w:rsidRDefault="00B71F15" w:rsidP="00791DA3">
      <w:pPr>
        <w:spacing w:before="0" w:after="0" w:line="360" w:lineRule="auto"/>
        <w:ind w:left="142"/>
        <w:rPr>
          <w:rFonts w:asciiTheme="minorHAnsi" w:hAnsiTheme="minorHAnsi"/>
          <w:sz w:val="24"/>
          <w:szCs w:val="24"/>
        </w:rPr>
      </w:pPr>
    </w:p>
    <w:p w:rsidR="00A27359" w:rsidRPr="00791DA3" w:rsidRDefault="00A27359" w:rsidP="00791DA3">
      <w:pPr>
        <w:spacing w:line="360" w:lineRule="auto"/>
        <w:rPr>
          <w:rFonts w:asciiTheme="minorHAnsi" w:hAnsiTheme="minorHAnsi"/>
        </w:rPr>
      </w:pPr>
    </w:p>
    <w:sectPr w:rsidR="00A27359" w:rsidRPr="00791DA3" w:rsidSect="006C596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268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E8" w:rsidRDefault="00251EE8" w:rsidP="009772BD">
      <w:r>
        <w:separator/>
      </w:r>
    </w:p>
  </w:endnote>
  <w:endnote w:type="continuationSeparator" w:id="0">
    <w:p w:rsidR="00251EE8" w:rsidRDefault="00251EE8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2D" w:rsidRDefault="00FB602D" w:rsidP="009772BD">
    <w:pPr>
      <w:pStyle w:val="Footer1"/>
    </w:pPr>
  </w:p>
  <w:p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:rsidR="00FB602D" w:rsidRPr="00FB602D" w:rsidRDefault="00FB602D" w:rsidP="002B43CB">
    <w:pPr>
      <w:pStyle w:val="Footer1"/>
      <w:ind w:left="-567"/>
    </w:pPr>
    <w:r w:rsidRPr="00FB602D">
      <w:t>Tel.: +4 021 408</w:t>
    </w:r>
    <w:r w:rsidR="002E2336">
      <w:t xml:space="preserve"> 95 46</w:t>
    </w:r>
  </w:p>
  <w:p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2E2336">
      <w:t>9546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E8" w:rsidRDefault="00251EE8" w:rsidP="009772BD">
      <w:r>
        <w:separator/>
      </w:r>
    </w:p>
  </w:footnote>
  <w:footnote w:type="continuationSeparator" w:id="0">
    <w:p w:rsidR="00251EE8" w:rsidRDefault="00251EE8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23CED"/>
    <w:rsid w:val="000745D4"/>
    <w:rsid w:val="0009796B"/>
    <w:rsid w:val="001011A8"/>
    <w:rsid w:val="0011278A"/>
    <w:rsid w:val="001428B5"/>
    <w:rsid w:val="001466DC"/>
    <w:rsid w:val="00151E74"/>
    <w:rsid w:val="00155767"/>
    <w:rsid w:val="001A2753"/>
    <w:rsid w:val="001B4816"/>
    <w:rsid w:val="001E713F"/>
    <w:rsid w:val="00222F8F"/>
    <w:rsid w:val="002328DD"/>
    <w:rsid w:val="002406B9"/>
    <w:rsid w:val="0024781B"/>
    <w:rsid w:val="00251EE8"/>
    <w:rsid w:val="0026628D"/>
    <w:rsid w:val="00283C32"/>
    <w:rsid w:val="002B43CB"/>
    <w:rsid w:val="002C53D5"/>
    <w:rsid w:val="002E2336"/>
    <w:rsid w:val="002E7F4F"/>
    <w:rsid w:val="002F265B"/>
    <w:rsid w:val="0033769A"/>
    <w:rsid w:val="003610CD"/>
    <w:rsid w:val="003C2C85"/>
    <w:rsid w:val="0040453A"/>
    <w:rsid w:val="00441044"/>
    <w:rsid w:val="00450830"/>
    <w:rsid w:val="00487440"/>
    <w:rsid w:val="004A15E0"/>
    <w:rsid w:val="004C0E8A"/>
    <w:rsid w:val="004D78E4"/>
    <w:rsid w:val="004E62DD"/>
    <w:rsid w:val="004F0F3F"/>
    <w:rsid w:val="0051473B"/>
    <w:rsid w:val="005153D9"/>
    <w:rsid w:val="00525ACA"/>
    <w:rsid w:val="00530A77"/>
    <w:rsid w:val="00541BD7"/>
    <w:rsid w:val="00547CD7"/>
    <w:rsid w:val="005521AD"/>
    <w:rsid w:val="0056066E"/>
    <w:rsid w:val="00571080"/>
    <w:rsid w:val="005C09AC"/>
    <w:rsid w:val="005E24D0"/>
    <w:rsid w:val="005E5841"/>
    <w:rsid w:val="006121CB"/>
    <w:rsid w:val="00691BD4"/>
    <w:rsid w:val="006C5964"/>
    <w:rsid w:val="006D1D71"/>
    <w:rsid w:val="006E2612"/>
    <w:rsid w:val="007025E8"/>
    <w:rsid w:val="00724804"/>
    <w:rsid w:val="00791DA3"/>
    <w:rsid w:val="00792499"/>
    <w:rsid w:val="007A0355"/>
    <w:rsid w:val="007B0C3B"/>
    <w:rsid w:val="007B3124"/>
    <w:rsid w:val="007B55DB"/>
    <w:rsid w:val="007C7570"/>
    <w:rsid w:val="0081582D"/>
    <w:rsid w:val="00820565"/>
    <w:rsid w:val="00840A24"/>
    <w:rsid w:val="00860578"/>
    <w:rsid w:val="0089272E"/>
    <w:rsid w:val="008A1B43"/>
    <w:rsid w:val="008C38BF"/>
    <w:rsid w:val="00903628"/>
    <w:rsid w:val="00933E5D"/>
    <w:rsid w:val="009430B8"/>
    <w:rsid w:val="0095088E"/>
    <w:rsid w:val="009772BD"/>
    <w:rsid w:val="009C08E1"/>
    <w:rsid w:val="009C397C"/>
    <w:rsid w:val="009E17B6"/>
    <w:rsid w:val="00A0480B"/>
    <w:rsid w:val="00A27359"/>
    <w:rsid w:val="00A56173"/>
    <w:rsid w:val="00A66E02"/>
    <w:rsid w:val="00A750E9"/>
    <w:rsid w:val="00A860CA"/>
    <w:rsid w:val="00A95086"/>
    <w:rsid w:val="00A95628"/>
    <w:rsid w:val="00AB3E9E"/>
    <w:rsid w:val="00AC5965"/>
    <w:rsid w:val="00B02C3E"/>
    <w:rsid w:val="00B13A92"/>
    <w:rsid w:val="00B249CE"/>
    <w:rsid w:val="00B54C34"/>
    <w:rsid w:val="00B71F15"/>
    <w:rsid w:val="00B73989"/>
    <w:rsid w:val="00B96A34"/>
    <w:rsid w:val="00BC681A"/>
    <w:rsid w:val="00BD0BE5"/>
    <w:rsid w:val="00BE2689"/>
    <w:rsid w:val="00C037C5"/>
    <w:rsid w:val="00C62B72"/>
    <w:rsid w:val="00C64B69"/>
    <w:rsid w:val="00C71296"/>
    <w:rsid w:val="00C938F2"/>
    <w:rsid w:val="00CA2BA5"/>
    <w:rsid w:val="00CB4799"/>
    <w:rsid w:val="00CE5E0F"/>
    <w:rsid w:val="00CE73F6"/>
    <w:rsid w:val="00CF0EF2"/>
    <w:rsid w:val="00D00657"/>
    <w:rsid w:val="00D547D7"/>
    <w:rsid w:val="00D7335B"/>
    <w:rsid w:val="00DA1E55"/>
    <w:rsid w:val="00DA5855"/>
    <w:rsid w:val="00DA58CB"/>
    <w:rsid w:val="00DF22FB"/>
    <w:rsid w:val="00DF72AC"/>
    <w:rsid w:val="00E06F3B"/>
    <w:rsid w:val="00E23582"/>
    <w:rsid w:val="00E41D07"/>
    <w:rsid w:val="00E65DA7"/>
    <w:rsid w:val="00EA48CF"/>
    <w:rsid w:val="00EB3952"/>
    <w:rsid w:val="00EC00A8"/>
    <w:rsid w:val="00EE3747"/>
    <w:rsid w:val="00EE5E87"/>
    <w:rsid w:val="00F4508C"/>
    <w:rsid w:val="00F70D5E"/>
    <w:rsid w:val="00F94AB5"/>
    <w:rsid w:val="00FB602D"/>
    <w:rsid w:val="00FD60BD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2B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BA5"/>
    <w:rPr>
      <w:rFonts w:ascii="Trebuchet MS" w:hAnsi="Trebuchet MS" w:cs="Open Sans"/>
      <w:color w:val="000000"/>
      <w:lang w:val="ro-RO"/>
    </w:rPr>
  </w:style>
  <w:style w:type="paragraph" w:styleId="NoSpacing">
    <w:name w:val="No Spacing"/>
    <w:uiPriority w:val="1"/>
    <w:qFormat/>
    <w:rsid w:val="00A9562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2021-01-19T11:36:00Z</dcterms:created>
  <dcterms:modified xsi:type="dcterms:W3CDTF">2021-04-02T07:51:00Z</dcterms:modified>
</cp:coreProperties>
</file>