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0F7D" w14:textId="77777777" w:rsidR="00A26193" w:rsidRPr="00E205BC" w:rsidRDefault="00A26193">
      <w:pPr>
        <w:spacing w:after="0" w:line="240" w:lineRule="auto"/>
        <w:jc w:val="center"/>
        <w:rPr>
          <w:rFonts w:ascii="Trebuchet MS" w:hAnsi="Trebuchet MS"/>
          <w:b/>
          <w:bCs/>
        </w:rPr>
      </w:pPr>
    </w:p>
    <w:p w14:paraId="44D006C0" w14:textId="77777777" w:rsidR="00A26193" w:rsidRPr="00E205BC" w:rsidRDefault="00000000">
      <w:pPr>
        <w:spacing w:line="240" w:lineRule="auto"/>
        <w:jc w:val="center"/>
        <w:rPr>
          <w:rFonts w:ascii="Trebuchet MS" w:hAnsi="Trebuchet MS"/>
          <w:b/>
        </w:rPr>
      </w:pPr>
      <w:r w:rsidRPr="00E205BC">
        <w:rPr>
          <w:rFonts w:ascii="Trebuchet MS" w:hAnsi="Trebuchet MS"/>
          <w:b/>
        </w:rPr>
        <w:t>GUVERNUL ROMÂNIEI</w:t>
      </w:r>
    </w:p>
    <w:p w14:paraId="7B9FD381" w14:textId="0911CBBA" w:rsidR="00A26193" w:rsidRPr="00E205BC" w:rsidRDefault="00000000">
      <w:pPr>
        <w:spacing w:line="240" w:lineRule="auto"/>
        <w:rPr>
          <w:rFonts w:ascii="Trebuchet MS" w:hAnsi="Trebuchet MS"/>
        </w:rPr>
      </w:pPr>
      <w:r w:rsidRPr="00E205BC">
        <w:rPr>
          <w:rFonts w:ascii="Trebuchet MS" w:hAnsi="Trebuchet MS"/>
        </w:rPr>
        <w:tab/>
      </w:r>
      <w:r w:rsidRPr="00E205BC">
        <w:rPr>
          <w:rFonts w:ascii="Trebuchet MS" w:hAnsi="Trebuchet MS"/>
        </w:rPr>
        <w:tab/>
      </w:r>
    </w:p>
    <w:p w14:paraId="3D820150" w14:textId="6BF9B650" w:rsidR="00A26193" w:rsidRPr="00E205BC" w:rsidRDefault="00A07C0A">
      <w:pPr>
        <w:spacing w:line="240" w:lineRule="auto"/>
        <w:jc w:val="center"/>
        <w:rPr>
          <w:rFonts w:ascii="Trebuchet MS" w:hAnsi="Trebuchet MS"/>
        </w:rPr>
      </w:pPr>
      <w:r w:rsidRPr="00E205BC">
        <w:rPr>
          <w:rFonts w:ascii="Trebuchet MS" w:hAnsi="Trebuchet MS"/>
          <w:noProof/>
        </w:rPr>
        <w:drawing>
          <wp:inline distT="0" distB="0" distL="0" distR="0" wp14:anchorId="030658FD" wp14:editId="6B77BF7B">
            <wp:extent cx="621665" cy="859790"/>
            <wp:effectExtent l="0" t="0" r="6985" b="0"/>
            <wp:docPr id="441776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859790"/>
                    </a:xfrm>
                    <a:prstGeom prst="rect">
                      <a:avLst/>
                    </a:prstGeom>
                    <a:noFill/>
                  </pic:spPr>
                </pic:pic>
              </a:graphicData>
            </a:graphic>
          </wp:inline>
        </w:drawing>
      </w:r>
    </w:p>
    <w:p w14:paraId="24EED771" w14:textId="77777777" w:rsidR="00A26193" w:rsidRPr="00E205BC" w:rsidRDefault="00A26193" w:rsidP="00A07C0A">
      <w:pPr>
        <w:autoSpaceDE w:val="0"/>
        <w:autoSpaceDN w:val="0"/>
        <w:adjustRightInd w:val="0"/>
        <w:spacing w:after="0" w:line="240" w:lineRule="auto"/>
        <w:rPr>
          <w:rFonts w:ascii="Trebuchet MS" w:hAnsi="Trebuchet MS"/>
          <w:b/>
          <w:bCs/>
        </w:rPr>
      </w:pPr>
    </w:p>
    <w:p w14:paraId="25477152" w14:textId="77777777" w:rsidR="00692A86" w:rsidRDefault="00692A86" w:rsidP="00E569C4">
      <w:pPr>
        <w:autoSpaceDE w:val="0"/>
        <w:autoSpaceDN w:val="0"/>
        <w:adjustRightInd w:val="0"/>
        <w:spacing w:after="0" w:line="240" w:lineRule="auto"/>
        <w:jc w:val="center"/>
        <w:rPr>
          <w:rFonts w:ascii="Trebuchet MS" w:hAnsi="Trebuchet MS"/>
          <w:b/>
          <w:bCs/>
        </w:rPr>
      </w:pPr>
      <w:r w:rsidRPr="00E205BC">
        <w:rPr>
          <w:rFonts w:ascii="Trebuchet MS" w:hAnsi="Trebuchet MS"/>
          <w:b/>
          <w:bCs/>
        </w:rPr>
        <w:t xml:space="preserve">ORDONANŢĂ DE URGENȚĂ </w:t>
      </w:r>
    </w:p>
    <w:p w14:paraId="19C5239D" w14:textId="036C6729" w:rsidR="00A26193" w:rsidRPr="00E205BC" w:rsidRDefault="00000000" w:rsidP="00E569C4">
      <w:pPr>
        <w:autoSpaceDE w:val="0"/>
        <w:autoSpaceDN w:val="0"/>
        <w:adjustRightInd w:val="0"/>
        <w:spacing w:after="0" w:line="240" w:lineRule="auto"/>
        <w:jc w:val="center"/>
        <w:rPr>
          <w:rFonts w:ascii="Trebuchet MS" w:hAnsi="Trebuchet MS"/>
          <w:b/>
          <w:bCs/>
        </w:rPr>
      </w:pPr>
      <w:r w:rsidRPr="00E205BC">
        <w:rPr>
          <w:rFonts w:ascii="Trebuchet MS" w:hAnsi="Trebuchet MS"/>
          <w:b/>
          <w:bCs/>
        </w:rPr>
        <w:br/>
      </w:r>
      <w:bookmarkStart w:id="0" w:name="_Hlk162518779"/>
      <w:r w:rsidR="00692A86">
        <w:rPr>
          <w:rFonts w:ascii="Trebuchet MS" w:hAnsi="Trebuchet MS"/>
          <w:b/>
          <w:bCs/>
        </w:rPr>
        <w:t>pentru</w:t>
      </w:r>
      <w:r w:rsidR="00536795" w:rsidRPr="00E205BC">
        <w:rPr>
          <w:rFonts w:ascii="Trebuchet MS" w:hAnsi="Trebuchet MS"/>
          <w:b/>
          <w:bCs/>
        </w:rPr>
        <w:t xml:space="preserve"> </w:t>
      </w:r>
      <w:r w:rsidR="00692A86">
        <w:rPr>
          <w:rFonts w:ascii="Trebuchet MS" w:hAnsi="Trebuchet MS"/>
          <w:b/>
          <w:bCs/>
        </w:rPr>
        <w:t>stabilirea unor măsuri</w:t>
      </w:r>
      <w:r w:rsidR="00430E3A">
        <w:rPr>
          <w:rFonts w:ascii="Trebuchet MS" w:hAnsi="Trebuchet MS"/>
          <w:b/>
          <w:bCs/>
        </w:rPr>
        <w:t xml:space="preserve"> privind finanțarea unor </w:t>
      </w:r>
      <w:r w:rsidR="00E14089">
        <w:rPr>
          <w:rFonts w:ascii="Trebuchet MS" w:hAnsi="Trebuchet MS"/>
          <w:b/>
          <w:bCs/>
        </w:rPr>
        <w:t>investiții</w:t>
      </w:r>
      <w:r w:rsidR="00430E3A">
        <w:rPr>
          <w:rFonts w:ascii="Trebuchet MS" w:hAnsi="Trebuchet MS"/>
          <w:b/>
          <w:bCs/>
        </w:rPr>
        <w:t xml:space="preserve"> </w:t>
      </w:r>
      <w:r w:rsidR="009D06CF">
        <w:rPr>
          <w:rFonts w:ascii="Trebuchet MS" w:hAnsi="Trebuchet MS"/>
          <w:b/>
          <w:bCs/>
        </w:rPr>
        <w:t>pentru care au fost încheiat</w:t>
      </w:r>
      <w:r w:rsidR="007D2F52">
        <w:rPr>
          <w:rFonts w:ascii="Trebuchet MS" w:hAnsi="Trebuchet MS"/>
          <w:b/>
          <w:bCs/>
        </w:rPr>
        <w:t>e</w:t>
      </w:r>
      <w:r w:rsidR="009D06CF">
        <w:rPr>
          <w:rFonts w:ascii="Trebuchet MS" w:hAnsi="Trebuchet MS"/>
          <w:b/>
          <w:bCs/>
        </w:rPr>
        <w:t xml:space="preserve"> contracte de finanțare </w:t>
      </w:r>
      <w:r w:rsidR="009D06CF" w:rsidRPr="009D06CF">
        <w:rPr>
          <w:rFonts w:ascii="Trebuchet MS" w:hAnsi="Trebuchet MS"/>
          <w:b/>
          <w:bCs/>
        </w:rPr>
        <w:t>prin Programul Operațional Infrastructură Mare (POIM) 2014-2020</w:t>
      </w:r>
      <w:r w:rsidR="009D06CF">
        <w:rPr>
          <w:rFonts w:ascii="Trebuchet MS" w:hAnsi="Trebuchet MS"/>
          <w:b/>
          <w:bCs/>
        </w:rPr>
        <w:t xml:space="preserve"> în cadrul </w:t>
      </w:r>
      <w:r w:rsidR="009D06CF" w:rsidRPr="009D06CF">
        <w:rPr>
          <w:rFonts w:ascii="Trebuchet MS" w:hAnsi="Trebuchet MS"/>
          <w:b/>
          <w:bCs/>
        </w:rPr>
        <w:t>Ax</w:t>
      </w:r>
      <w:r w:rsidR="009D06CF">
        <w:rPr>
          <w:rFonts w:ascii="Trebuchet MS" w:hAnsi="Trebuchet MS"/>
          <w:b/>
          <w:bCs/>
        </w:rPr>
        <w:t>ei</w:t>
      </w:r>
      <w:r w:rsidR="009D06CF" w:rsidRPr="009D06CF">
        <w:rPr>
          <w:rFonts w:ascii="Trebuchet MS" w:hAnsi="Trebuchet MS"/>
          <w:b/>
          <w:bCs/>
        </w:rPr>
        <w:t xml:space="preserve"> Prioritar</w:t>
      </w:r>
      <w:r w:rsidR="009D06CF">
        <w:rPr>
          <w:rFonts w:ascii="Trebuchet MS" w:hAnsi="Trebuchet MS"/>
          <w:b/>
          <w:bCs/>
        </w:rPr>
        <w:t>e</w:t>
      </w:r>
      <w:r w:rsidR="009D06CF" w:rsidRPr="009D06CF">
        <w:rPr>
          <w:rFonts w:ascii="Trebuchet MS" w:hAnsi="Trebuchet MS"/>
          <w:b/>
          <w:bCs/>
        </w:rPr>
        <w:t xml:space="preserve"> 8 - Sisteme inteligente şi sustenabile de transport al energiei electrice şi gazelor naturale, Obiectivul Specific  8.2 - Creşterea gradului de interconectare a Sistemului Naţional de Transport a gazelor naturale cu alte state vecine</w:t>
      </w:r>
      <w:r w:rsidR="00A60AC5">
        <w:rPr>
          <w:rFonts w:ascii="Trebuchet MS" w:hAnsi="Trebuchet MS"/>
          <w:b/>
          <w:bCs/>
        </w:rPr>
        <w:t xml:space="preserve">, </w:t>
      </w:r>
      <w:bookmarkEnd w:id="0"/>
      <w:r w:rsidR="00187BD7">
        <w:rPr>
          <w:rFonts w:ascii="Trebuchet MS" w:hAnsi="Trebuchet MS"/>
          <w:b/>
          <w:bCs/>
        </w:rPr>
        <w:t>precum</w:t>
      </w:r>
      <w:r w:rsidR="00193B90">
        <w:rPr>
          <w:rFonts w:ascii="Trebuchet MS" w:hAnsi="Trebuchet MS"/>
          <w:b/>
          <w:bCs/>
        </w:rPr>
        <w:t xml:space="preserve"> și</w:t>
      </w:r>
      <w:r w:rsidR="00656AFB">
        <w:rPr>
          <w:rFonts w:ascii="Trebuchet MS" w:hAnsi="Trebuchet MS"/>
          <w:b/>
          <w:bCs/>
        </w:rPr>
        <w:t xml:space="preserve"> </w:t>
      </w:r>
      <w:r w:rsidR="00D717AF">
        <w:rPr>
          <w:rFonts w:ascii="Trebuchet MS" w:hAnsi="Trebuchet MS"/>
          <w:b/>
          <w:bCs/>
        </w:rPr>
        <w:t xml:space="preserve">a </w:t>
      </w:r>
      <w:r w:rsidR="00AF6A6B">
        <w:rPr>
          <w:rFonts w:ascii="Trebuchet MS" w:hAnsi="Trebuchet MS"/>
          <w:b/>
          <w:bCs/>
        </w:rPr>
        <w:t xml:space="preserve">unor proiecte care au ca </w:t>
      </w:r>
      <w:r w:rsidR="00187BD7">
        <w:rPr>
          <w:rFonts w:ascii="Trebuchet MS" w:hAnsi="Trebuchet MS"/>
          <w:b/>
          <w:bCs/>
        </w:rPr>
        <w:t>obiectiv</w:t>
      </w:r>
      <w:r w:rsidR="00193B90">
        <w:rPr>
          <w:rFonts w:ascii="Trebuchet MS" w:hAnsi="Trebuchet MS"/>
          <w:b/>
          <w:bCs/>
        </w:rPr>
        <w:t xml:space="preserve"> </w:t>
      </w:r>
      <w:r w:rsidR="00466B5B" w:rsidRPr="00466B5B">
        <w:rPr>
          <w:rFonts w:ascii="Trebuchet MS" w:hAnsi="Trebuchet MS"/>
          <w:b/>
          <w:bCs/>
        </w:rPr>
        <w:t>creșterea eficienței energetice și gestionarea inteligentă a energiei în clădirile publice</w:t>
      </w:r>
    </w:p>
    <w:p w14:paraId="437C5CAB" w14:textId="778B3634" w:rsidR="00930B9B" w:rsidRPr="00E205BC" w:rsidRDefault="00930B9B" w:rsidP="00D9707B">
      <w:pPr>
        <w:spacing w:after="0" w:line="240" w:lineRule="auto"/>
        <w:jc w:val="both"/>
        <w:rPr>
          <w:rFonts w:ascii="Trebuchet MS" w:hAnsi="Trebuchet MS"/>
        </w:rPr>
      </w:pPr>
    </w:p>
    <w:p w14:paraId="3A138E53" w14:textId="77777777" w:rsidR="00721086" w:rsidRPr="00E205BC" w:rsidRDefault="00721086" w:rsidP="00FB5346">
      <w:pPr>
        <w:spacing w:after="0" w:line="240" w:lineRule="auto"/>
        <w:jc w:val="both"/>
        <w:rPr>
          <w:rFonts w:ascii="Trebuchet MS" w:hAnsi="Trebuchet MS"/>
        </w:rPr>
      </w:pPr>
    </w:p>
    <w:p w14:paraId="3528DAA9" w14:textId="50D03553" w:rsidR="005D5C80" w:rsidRPr="005D5C80" w:rsidRDefault="00721086" w:rsidP="002F3B82">
      <w:pPr>
        <w:spacing w:after="0" w:line="240" w:lineRule="auto"/>
        <w:ind w:firstLine="708"/>
        <w:jc w:val="both"/>
        <w:rPr>
          <w:rFonts w:ascii="Trebuchet MS" w:hAnsi="Trebuchet MS"/>
        </w:rPr>
      </w:pPr>
      <w:r w:rsidRPr="005D5C80">
        <w:rPr>
          <w:rFonts w:ascii="Trebuchet MS" w:hAnsi="Trebuchet MS"/>
        </w:rPr>
        <w:t>Luând în considerare faptul că</w:t>
      </w:r>
      <w:r w:rsidR="005D5C80">
        <w:rPr>
          <w:rFonts w:ascii="Trebuchet MS" w:hAnsi="Trebuchet MS"/>
        </w:rPr>
        <w:t xml:space="preserve">, prin </w:t>
      </w:r>
      <w:r w:rsidR="005D5C80" w:rsidRPr="005D5C80">
        <w:rPr>
          <w:rFonts w:ascii="Trebuchet MS" w:hAnsi="Trebuchet MS"/>
        </w:rPr>
        <w:t xml:space="preserve">Programul Operațional Infrastructură Mare (POIM) </w:t>
      </w:r>
      <w:r w:rsidR="00175C98">
        <w:rPr>
          <w:rFonts w:ascii="Trebuchet MS" w:hAnsi="Trebuchet MS"/>
        </w:rPr>
        <w:t xml:space="preserve">                </w:t>
      </w:r>
      <w:r w:rsidR="005D5C80" w:rsidRPr="005D5C80">
        <w:rPr>
          <w:rFonts w:ascii="Trebuchet MS" w:hAnsi="Trebuchet MS"/>
        </w:rPr>
        <w:t>2014-2020</w:t>
      </w:r>
      <w:r w:rsidR="005D5C80">
        <w:rPr>
          <w:rFonts w:ascii="Trebuchet MS" w:hAnsi="Trebuchet MS"/>
        </w:rPr>
        <w:t>, au</w:t>
      </w:r>
      <w:r w:rsidR="005D5C80" w:rsidRPr="005D5C80">
        <w:rPr>
          <w:rFonts w:ascii="Trebuchet MS" w:hAnsi="Trebuchet MS"/>
        </w:rPr>
        <w:t xml:space="preserve"> </w:t>
      </w:r>
      <w:r w:rsidR="00094665">
        <w:rPr>
          <w:rFonts w:ascii="Trebuchet MS" w:hAnsi="Trebuchet MS"/>
        </w:rPr>
        <w:t xml:space="preserve">fost </w:t>
      </w:r>
      <w:r w:rsidR="005D5C80" w:rsidRPr="005D5C80">
        <w:rPr>
          <w:rFonts w:ascii="Trebuchet MS" w:hAnsi="Trebuchet MS"/>
        </w:rPr>
        <w:t>finan</w:t>
      </w:r>
      <w:r w:rsidR="009C3419">
        <w:rPr>
          <w:rFonts w:ascii="Trebuchet MS" w:hAnsi="Trebuchet MS"/>
        </w:rPr>
        <w:t>ț</w:t>
      </w:r>
      <w:r w:rsidR="005D5C80" w:rsidRPr="005D5C80">
        <w:rPr>
          <w:rFonts w:ascii="Trebuchet MS" w:hAnsi="Trebuchet MS"/>
        </w:rPr>
        <w:t>at</w:t>
      </w:r>
      <w:r w:rsidR="00CC685C">
        <w:rPr>
          <w:rFonts w:ascii="Trebuchet MS" w:hAnsi="Trebuchet MS"/>
        </w:rPr>
        <w:t>e</w:t>
      </w:r>
      <w:r w:rsidR="005D5C80" w:rsidRPr="005D5C80">
        <w:rPr>
          <w:rFonts w:ascii="Trebuchet MS" w:hAnsi="Trebuchet MS"/>
        </w:rPr>
        <w:t xml:space="preserve"> investiții pentru dezvoltarea rețelelor inteligente de distribuție a gazelor naturale prin Axa Prioritară 8</w:t>
      </w:r>
      <w:r w:rsidR="005D5C80">
        <w:rPr>
          <w:rFonts w:ascii="Trebuchet MS" w:hAnsi="Trebuchet MS"/>
        </w:rPr>
        <w:t xml:space="preserve"> </w:t>
      </w:r>
      <w:r w:rsidR="005D5C80" w:rsidRPr="005D5C80">
        <w:rPr>
          <w:rFonts w:ascii="Trebuchet MS" w:hAnsi="Trebuchet MS"/>
        </w:rPr>
        <w:t>-</w:t>
      </w:r>
      <w:r w:rsidR="005D5C80">
        <w:rPr>
          <w:rFonts w:ascii="Trebuchet MS" w:hAnsi="Trebuchet MS"/>
        </w:rPr>
        <w:t xml:space="preserve"> </w:t>
      </w:r>
      <w:r w:rsidR="005D5C80" w:rsidRPr="005D5C80">
        <w:rPr>
          <w:rFonts w:ascii="Trebuchet MS" w:hAnsi="Trebuchet MS"/>
        </w:rPr>
        <w:t>Sisteme inteligente şi sustenabile de transport al energiei electrice şi gazelor naturale, Obiectivul Specific  8.2 - Creşterea gradului de interconectare a Sistemului Naţional de Transport a gazelor naturale cu alte state vecine</w:t>
      </w:r>
      <w:r w:rsidR="005D5C80">
        <w:rPr>
          <w:rFonts w:ascii="Trebuchet MS" w:hAnsi="Trebuchet MS"/>
        </w:rPr>
        <w:t xml:space="preserve">, </w:t>
      </w:r>
      <w:r w:rsidR="003C51B5">
        <w:rPr>
          <w:rFonts w:ascii="Trebuchet MS" w:hAnsi="Trebuchet MS"/>
        </w:rPr>
        <w:t>fiind</w:t>
      </w:r>
      <w:r w:rsidR="00A679DF" w:rsidRPr="00A679DF">
        <w:rPr>
          <w:rFonts w:ascii="Trebuchet MS" w:hAnsi="Trebuchet MS"/>
        </w:rPr>
        <w:t xml:space="preserve"> aprobate 25 proiecte </w:t>
      </w:r>
      <w:r w:rsidR="009C3419">
        <w:rPr>
          <w:rFonts w:ascii="Trebuchet MS" w:hAnsi="Trebuchet MS"/>
        </w:rPr>
        <w:t>î</w:t>
      </w:r>
      <w:r w:rsidR="00A679DF" w:rsidRPr="00A679DF">
        <w:rPr>
          <w:rFonts w:ascii="Trebuchet MS" w:hAnsi="Trebuchet MS"/>
        </w:rPr>
        <w:t>n sectorul gaze naturale</w:t>
      </w:r>
      <w:r w:rsidR="009C3419">
        <w:rPr>
          <w:rFonts w:ascii="Trebuchet MS" w:hAnsi="Trebuchet MS"/>
        </w:rPr>
        <w:t>,</w:t>
      </w:r>
    </w:p>
    <w:p w14:paraId="20F2A35C" w14:textId="0D86BFD7" w:rsidR="006C716F" w:rsidRDefault="0040411B" w:rsidP="00415BA8">
      <w:pPr>
        <w:spacing w:after="0" w:line="240" w:lineRule="auto"/>
        <w:ind w:firstLine="708"/>
        <w:jc w:val="both"/>
        <w:rPr>
          <w:rFonts w:ascii="Trebuchet MS" w:hAnsi="Trebuchet MS"/>
        </w:rPr>
      </w:pPr>
      <w:r w:rsidRPr="002F3B82">
        <w:rPr>
          <w:rFonts w:ascii="Trebuchet MS" w:hAnsi="Trebuchet MS"/>
        </w:rPr>
        <w:t xml:space="preserve">Luând în considerare </w:t>
      </w:r>
      <w:r w:rsidR="0042317F" w:rsidRPr="002F3B82">
        <w:rPr>
          <w:rFonts w:ascii="Trebuchet MS" w:hAnsi="Trebuchet MS"/>
        </w:rPr>
        <w:t xml:space="preserve">faptul că </w:t>
      </w:r>
      <w:r w:rsidR="00DA68E9">
        <w:rPr>
          <w:rFonts w:ascii="Trebuchet MS" w:hAnsi="Trebuchet MS"/>
        </w:rPr>
        <w:t xml:space="preserve">18 </w:t>
      </w:r>
      <w:r w:rsidRPr="002F3B82">
        <w:rPr>
          <w:rFonts w:ascii="Trebuchet MS" w:hAnsi="Trebuchet MS"/>
        </w:rPr>
        <w:t>beneficiari</w:t>
      </w:r>
      <w:r w:rsidR="0042317F" w:rsidRPr="002F3B82">
        <w:rPr>
          <w:rFonts w:ascii="Trebuchet MS" w:hAnsi="Trebuchet MS"/>
        </w:rPr>
        <w:t xml:space="preserve"> ai finanțărilor </w:t>
      </w:r>
      <w:r w:rsidR="008E5A95" w:rsidRPr="002F3B82">
        <w:rPr>
          <w:rFonts w:ascii="Trebuchet MS" w:hAnsi="Trebuchet MS"/>
        </w:rPr>
        <w:t xml:space="preserve">obținute </w:t>
      </w:r>
      <w:r w:rsidR="00990322">
        <w:rPr>
          <w:rFonts w:ascii="Trebuchet MS" w:hAnsi="Trebuchet MS"/>
        </w:rPr>
        <w:t xml:space="preserve">au </w:t>
      </w:r>
      <w:r w:rsidR="0042317F" w:rsidRPr="002F3B82">
        <w:rPr>
          <w:rFonts w:ascii="Trebuchet MS" w:hAnsi="Trebuchet MS"/>
        </w:rPr>
        <w:t xml:space="preserve">solicitat </w:t>
      </w:r>
      <w:r w:rsidR="00990322" w:rsidRPr="00990322">
        <w:rPr>
          <w:rFonts w:ascii="Trebuchet MS" w:hAnsi="Trebuchet MS"/>
        </w:rPr>
        <w:t>Autorit</w:t>
      </w:r>
      <w:r w:rsidR="00990322">
        <w:rPr>
          <w:rFonts w:ascii="Trebuchet MS" w:hAnsi="Trebuchet MS"/>
        </w:rPr>
        <w:t>ății</w:t>
      </w:r>
      <w:r w:rsidR="00990322" w:rsidRPr="00990322">
        <w:rPr>
          <w:rFonts w:ascii="Trebuchet MS" w:hAnsi="Trebuchet MS"/>
        </w:rPr>
        <w:t xml:space="preserve"> de Management POIM </w:t>
      </w:r>
      <w:r w:rsidR="0013675C" w:rsidRPr="002F3B82">
        <w:rPr>
          <w:rFonts w:ascii="Trebuchet MS" w:hAnsi="Trebuchet MS"/>
        </w:rPr>
        <w:t xml:space="preserve">etapizarea acestor proiecte în </w:t>
      </w:r>
      <w:r w:rsidR="0085113C" w:rsidRPr="002F3B82">
        <w:rPr>
          <w:rFonts w:ascii="Trebuchet MS" w:hAnsi="Trebuchet MS"/>
        </w:rPr>
        <w:t xml:space="preserve">cadrul </w:t>
      </w:r>
      <w:r w:rsidR="0013675C" w:rsidRPr="002F3B82">
        <w:rPr>
          <w:rFonts w:ascii="Trebuchet MS" w:hAnsi="Trebuchet MS"/>
        </w:rPr>
        <w:t>Programul</w:t>
      </w:r>
      <w:r w:rsidR="00227C97" w:rsidRPr="002F3B82">
        <w:rPr>
          <w:rFonts w:ascii="Trebuchet MS" w:hAnsi="Trebuchet MS"/>
        </w:rPr>
        <w:t>ui</w:t>
      </w:r>
      <w:r w:rsidR="0013675C" w:rsidRPr="002F3B82">
        <w:rPr>
          <w:rFonts w:ascii="Trebuchet MS" w:hAnsi="Trebuchet MS"/>
        </w:rPr>
        <w:t xml:space="preserve"> Dezvoltare Durabilă 2021-2027 (PDD)</w:t>
      </w:r>
      <w:r w:rsidR="00552A76" w:rsidRPr="002F3B82">
        <w:rPr>
          <w:rFonts w:ascii="Trebuchet MS" w:hAnsi="Trebuchet MS"/>
        </w:rPr>
        <w:t xml:space="preserve">, </w:t>
      </w:r>
      <w:r w:rsidR="009C3B92" w:rsidRPr="009C3B92">
        <w:rPr>
          <w:rFonts w:ascii="Trebuchet MS" w:hAnsi="Trebuchet MS"/>
        </w:rPr>
        <w:t xml:space="preserve">Ministerul Investițiilor și Proiectelor Europene </w:t>
      </w:r>
      <w:r w:rsidR="009C3B92">
        <w:rPr>
          <w:rFonts w:ascii="Trebuchet MS" w:hAnsi="Trebuchet MS"/>
        </w:rPr>
        <w:t xml:space="preserve">demarând </w:t>
      </w:r>
      <w:r w:rsidR="009C3B92" w:rsidRPr="009C3B92">
        <w:rPr>
          <w:rFonts w:ascii="Trebuchet MS" w:hAnsi="Trebuchet MS"/>
        </w:rPr>
        <w:t>procedurile necesare în acest sens</w:t>
      </w:r>
      <w:r w:rsidR="009640CB">
        <w:rPr>
          <w:rFonts w:ascii="Trebuchet MS" w:hAnsi="Trebuchet MS"/>
        </w:rPr>
        <w:t>,</w:t>
      </w:r>
      <w:r w:rsidR="009C3B92" w:rsidRPr="009C3B92">
        <w:rPr>
          <w:rFonts w:ascii="Trebuchet MS" w:hAnsi="Trebuchet MS"/>
        </w:rPr>
        <w:t xml:space="preserve"> înainte de finalizarea perioadei de eligibilitate a POIM, respectiv 31</w:t>
      </w:r>
      <w:r w:rsidR="009640CB">
        <w:rPr>
          <w:rFonts w:ascii="Trebuchet MS" w:hAnsi="Trebuchet MS"/>
        </w:rPr>
        <w:t xml:space="preserve"> decembrie </w:t>
      </w:r>
      <w:r w:rsidR="009C3B92" w:rsidRPr="009C3B92">
        <w:rPr>
          <w:rFonts w:ascii="Trebuchet MS" w:hAnsi="Trebuchet MS"/>
        </w:rPr>
        <w:t>2023, prin transmiterea solicitărilor către Comisia Europeană</w:t>
      </w:r>
      <w:r w:rsidR="00074A77">
        <w:rPr>
          <w:rFonts w:ascii="Trebuchet MS" w:hAnsi="Trebuchet MS"/>
        </w:rPr>
        <w:t>,</w:t>
      </w:r>
      <w:r w:rsidR="009C3B92" w:rsidRPr="009C3B92">
        <w:rPr>
          <w:rFonts w:ascii="Trebuchet MS" w:hAnsi="Trebuchet MS"/>
        </w:rPr>
        <w:t xml:space="preserve"> </w:t>
      </w:r>
    </w:p>
    <w:p w14:paraId="531FCBDF" w14:textId="391A0BD6" w:rsidR="009C3B92" w:rsidRPr="009C3B92" w:rsidRDefault="00415BA8" w:rsidP="006C716F">
      <w:pPr>
        <w:spacing w:after="0" w:line="240" w:lineRule="auto"/>
        <w:ind w:firstLine="708"/>
        <w:jc w:val="both"/>
        <w:rPr>
          <w:rFonts w:ascii="Trebuchet MS" w:hAnsi="Trebuchet MS"/>
        </w:rPr>
      </w:pPr>
      <w:r w:rsidRPr="00120839">
        <w:rPr>
          <w:rFonts w:ascii="Trebuchet MS" w:hAnsi="Trebuchet MS"/>
        </w:rPr>
        <w:t xml:space="preserve">Ținând cont de faptul că etapizarea acestor proiecte se </w:t>
      </w:r>
      <w:r w:rsidR="00DD3F8F">
        <w:rPr>
          <w:rFonts w:ascii="Trebuchet MS" w:hAnsi="Trebuchet MS"/>
        </w:rPr>
        <w:t>realizează</w:t>
      </w:r>
      <w:r w:rsidRPr="00120839">
        <w:rPr>
          <w:rFonts w:ascii="Trebuchet MS" w:hAnsi="Trebuchet MS"/>
        </w:rPr>
        <w:t xml:space="preserve"> conform prevederilor </w:t>
      </w:r>
      <w:r w:rsidRPr="00120839">
        <w:rPr>
          <w:rFonts w:ascii="Trebuchet MS" w:hAnsi="Trebuchet MS"/>
          <w:i/>
          <w:iCs/>
        </w:rPr>
        <w:t xml:space="preserve">REGULAMENTULUI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Pr="00120839">
        <w:rPr>
          <w:rFonts w:ascii="Trebuchet MS" w:hAnsi="Trebuchet MS"/>
        </w:rPr>
        <w:t xml:space="preserve">cu modificările și completările ulterioare, cu respectarea regulilor de eligibilitate </w:t>
      </w:r>
      <w:r w:rsidR="00EC78AA">
        <w:rPr>
          <w:rFonts w:ascii="Trebuchet MS" w:hAnsi="Trebuchet MS"/>
        </w:rPr>
        <w:t xml:space="preserve">din </w:t>
      </w:r>
      <w:r w:rsidRPr="00120839">
        <w:rPr>
          <w:rFonts w:ascii="Trebuchet MS" w:hAnsi="Trebuchet MS"/>
        </w:rPr>
        <w:t>PDD</w:t>
      </w:r>
      <w:r>
        <w:rPr>
          <w:rFonts w:ascii="Trebuchet MS" w:hAnsi="Trebuchet MS"/>
        </w:rPr>
        <w:t>,</w:t>
      </w:r>
    </w:p>
    <w:p w14:paraId="7D8BB554" w14:textId="704DFECA" w:rsidR="002C2422" w:rsidRDefault="00122D87" w:rsidP="007951EE">
      <w:pPr>
        <w:spacing w:after="0" w:line="240" w:lineRule="auto"/>
        <w:ind w:firstLine="708"/>
        <w:jc w:val="both"/>
        <w:rPr>
          <w:rFonts w:ascii="Trebuchet MS" w:hAnsi="Trebuchet MS"/>
        </w:rPr>
      </w:pPr>
      <w:r>
        <w:rPr>
          <w:rFonts w:ascii="Trebuchet MS" w:hAnsi="Trebuchet MS"/>
        </w:rPr>
        <w:t>Având în vedere faptul că,</w:t>
      </w:r>
      <w:r w:rsidR="009C3B92" w:rsidRPr="009C3B92">
        <w:rPr>
          <w:rFonts w:ascii="Trebuchet MS" w:hAnsi="Trebuchet MS"/>
        </w:rPr>
        <w:t xml:space="preserve"> </w:t>
      </w:r>
      <w:r w:rsidR="000B7B16">
        <w:rPr>
          <w:rFonts w:ascii="Trebuchet MS" w:hAnsi="Trebuchet MS"/>
        </w:rPr>
        <w:t xml:space="preserve">în răspunsul său, </w:t>
      </w:r>
      <w:r w:rsidRPr="009C3B92">
        <w:rPr>
          <w:rFonts w:ascii="Trebuchet MS" w:hAnsi="Trebuchet MS"/>
        </w:rPr>
        <w:t>prin adresa</w:t>
      </w:r>
      <w:r w:rsidR="000B7B16">
        <w:rPr>
          <w:rFonts w:ascii="Trebuchet MS" w:hAnsi="Trebuchet MS"/>
        </w:rPr>
        <w:t xml:space="preserve"> nr.</w:t>
      </w:r>
      <w:r w:rsidRPr="009C3B92">
        <w:rPr>
          <w:rFonts w:ascii="Trebuchet MS" w:hAnsi="Trebuchet MS"/>
        </w:rPr>
        <w:t xml:space="preserve"> ARES(2024)1567205-29.02.2024</w:t>
      </w:r>
      <w:r>
        <w:rPr>
          <w:rFonts w:ascii="Trebuchet MS" w:hAnsi="Trebuchet MS"/>
        </w:rPr>
        <w:t xml:space="preserve">, </w:t>
      </w:r>
      <w:r w:rsidR="009C3B92" w:rsidRPr="009C3B92">
        <w:rPr>
          <w:rFonts w:ascii="Trebuchet MS" w:hAnsi="Trebuchet MS"/>
        </w:rPr>
        <w:t xml:space="preserve">Comisia Europeană condiționează </w:t>
      </w:r>
      <w:r w:rsidR="0078679E">
        <w:rPr>
          <w:rFonts w:ascii="Trebuchet MS" w:hAnsi="Trebuchet MS"/>
        </w:rPr>
        <w:t xml:space="preserve">etapizarea proiectelor de </w:t>
      </w:r>
      <w:r w:rsidR="00094665" w:rsidRPr="005D5C80">
        <w:rPr>
          <w:rFonts w:ascii="Trebuchet MS" w:hAnsi="Trebuchet MS"/>
        </w:rPr>
        <w:t>dezvoltare</w:t>
      </w:r>
      <w:r w:rsidR="00094665">
        <w:rPr>
          <w:rFonts w:ascii="Trebuchet MS" w:hAnsi="Trebuchet MS"/>
        </w:rPr>
        <w:t xml:space="preserve"> </w:t>
      </w:r>
      <w:r w:rsidR="00094665" w:rsidRPr="005D5C80">
        <w:rPr>
          <w:rFonts w:ascii="Trebuchet MS" w:hAnsi="Trebuchet MS"/>
        </w:rPr>
        <w:t>a rețelelor inteligente de distribuție a gazelor naturale</w:t>
      </w:r>
      <w:r w:rsidR="0078679E">
        <w:rPr>
          <w:rFonts w:ascii="Trebuchet MS" w:hAnsi="Trebuchet MS"/>
        </w:rPr>
        <w:t xml:space="preserve"> din POIM în </w:t>
      </w:r>
      <w:r w:rsidR="009C3B92" w:rsidRPr="009C3B92">
        <w:rPr>
          <w:rFonts w:ascii="Trebuchet MS" w:hAnsi="Trebuchet MS"/>
        </w:rPr>
        <w:t>PDD de justific</w:t>
      </w:r>
      <w:r w:rsidR="0078679E">
        <w:rPr>
          <w:rFonts w:ascii="Trebuchet MS" w:hAnsi="Trebuchet MS"/>
        </w:rPr>
        <w:t>area</w:t>
      </w:r>
      <w:r w:rsidR="009C3B92" w:rsidRPr="009C3B92">
        <w:rPr>
          <w:rFonts w:ascii="Trebuchet MS" w:hAnsi="Trebuchet MS"/>
        </w:rPr>
        <w:t xml:space="preserve"> </w:t>
      </w:r>
      <w:r w:rsidR="0078679E" w:rsidRPr="009C3B92">
        <w:rPr>
          <w:rFonts w:ascii="Trebuchet MS" w:hAnsi="Trebuchet MS"/>
        </w:rPr>
        <w:t xml:space="preserve">de către </w:t>
      </w:r>
      <w:r w:rsidR="0078679E">
        <w:rPr>
          <w:rFonts w:ascii="Trebuchet MS" w:hAnsi="Trebuchet MS"/>
        </w:rPr>
        <w:t>S</w:t>
      </w:r>
      <w:r w:rsidR="0078679E" w:rsidRPr="009C3B92">
        <w:rPr>
          <w:rFonts w:ascii="Trebuchet MS" w:hAnsi="Trebuchet MS"/>
        </w:rPr>
        <w:t xml:space="preserve">tatul român </w:t>
      </w:r>
      <w:r w:rsidR="0078679E">
        <w:rPr>
          <w:rFonts w:ascii="Trebuchet MS" w:hAnsi="Trebuchet MS"/>
        </w:rPr>
        <w:t>a</w:t>
      </w:r>
      <w:r w:rsidR="009C3B92" w:rsidRPr="009C3B92">
        <w:rPr>
          <w:rFonts w:ascii="Trebuchet MS" w:hAnsi="Trebuchet MS"/>
        </w:rPr>
        <w:t xml:space="preserve"> sustenabilit</w:t>
      </w:r>
      <w:r w:rsidR="0078679E">
        <w:rPr>
          <w:rFonts w:ascii="Trebuchet MS" w:hAnsi="Trebuchet MS"/>
        </w:rPr>
        <w:t>ăţii</w:t>
      </w:r>
      <w:r w:rsidR="009C3B92" w:rsidRPr="009C3B92">
        <w:rPr>
          <w:rFonts w:ascii="Trebuchet MS" w:hAnsi="Trebuchet MS"/>
        </w:rPr>
        <w:t>, eficacitat</w:t>
      </w:r>
      <w:r w:rsidR="0078679E">
        <w:rPr>
          <w:rFonts w:ascii="Trebuchet MS" w:hAnsi="Trebuchet MS"/>
        </w:rPr>
        <w:t>ăţii</w:t>
      </w:r>
      <w:r w:rsidR="009C3B92" w:rsidRPr="009C3B92">
        <w:rPr>
          <w:rFonts w:ascii="Trebuchet MS" w:hAnsi="Trebuchet MS"/>
        </w:rPr>
        <w:t xml:space="preserve"> și relevanț</w:t>
      </w:r>
      <w:r w:rsidR="0078679E">
        <w:rPr>
          <w:rFonts w:ascii="Trebuchet MS" w:hAnsi="Trebuchet MS"/>
        </w:rPr>
        <w:t>ei</w:t>
      </w:r>
      <w:r w:rsidR="009C3B92" w:rsidRPr="009C3B92">
        <w:rPr>
          <w:rFonts w:ascii="Trebuchet MS" w:hAnsi="Trebuchet MS"/>
        </w:rPr>
        <w:t xml:space="preserve"> pe termen lung a acestor tipuri de proiecte, conform evaluării finale a investițiilor în energie ale POIM, legătura </w:t>
      </w:r>
      <w:r w:rsidR="0078679E">
        <w:rPr>
          <w:rFonts w:ascii="Trebuchet MS" w:hAnsi="Trebuchet MS"/>
        </w:rPr>
        <w:t>acestor proiecte</w:t>
      </w:r>
      <w:r w:rsidR="0078679E" w:rsidRPr="009C3B92">
        <w:rPr>
          <w:rFonts w:ascii="Trebuchet MS" w:hAnsi="Trebuchet MS"/>
        </w:rPr>
        <w:t xml:space="preserve"> </w:t>
      </w:r>
      <w:r w:rsidR="009C3B92" w:rsidRPr="009C3B92">
        <w:rPr>
          <w:rFonts w:ascii="Trebuchet MS" w:hAnsi="Trebuchet MS"/>
        </w:rPr>
        <w:t xml:space="preserve">cu direcțiile strategice ale Planului Național Integrat în domeniul Energiei și Schimbărilor Climatice pentru biogaz și </w:t>
      </w:r>
      <w:r w:rsidR="0078679E">
        <w:rPr>
          <w:rFonts w:ascii="Trebuchet MS" w:hAnsi="Trebuchet MS"/>
        </w:rPr>
        <w:t>justificarea acestora în termeni de emisii de gaze cu efect de seră/reducerea poluării, comparativ cu soluţiile alternative la proiectele de gaze</w:t>
      </w:r>
      <w:r w:rsidR="008F265C">
        <w:rPr>
          <w:rFonts w:ascii="Trebuchet MS" w:hAnsi="Trebuchet MS"/>
        </w:rPr>
        <w:t>,</w:t>
      </w:r>
      <w:r w:rsidR="007951EE">
        <w:rPr>
          <w:rFonts w:ascii="Trebuchet MS" w:hAnsi="Trebuchet MS"/>
        </w:rPr>
        <w:t xml:space="preserve"> </w:t>
      </w:r>
    </w:p>
    <w:p w14:paraId="1E1580EB" w14:textId="1D30DEEA" w:rsidR="002A5CCA" w:rsidRPr="002F3B82" w:rsidRDefault="002C2422" w:rsidP="006C4ECD">
      <w:pPr>
        <w:spacing w:after="0" w:line="240" w:lineRule="auto"/>
        <w:ind w:firstLine="708"/>
        <w:jc w:val="both"/>
        <w:rPr>
          <w:rFonts w:ascii="Trebuchet MS" w:hAnsi="Trebuchet MS"/>
        </w:rPr>
      </w:pPr>
      <w:r>
        <w:rPr>
          <w:rFonts w:ascii="Trebuchet MS" w:hAnsi="Trebuchet MS"/>
        </w:rPr>
        <w:t>În considerarea faptului că</w:t>
      </w:r>
      <w:r w:rsidR="00AF31B2">
        <w:rPr>
          <w:rFonts w:ascii="Trebuchet MS" w:hAnsi="Trebuchet MS"/>
        </w:rPr>
        <w:t>,</w:t>
      </w:r>
      <w:r>
        <w:rPr>
          <w:rFonts w:ascii="Trebuchet MS" w:hAnsi="Trebuchet MS"/>
        </w:rPr>
        <w:t xml:space="preserve"> </w:t>
      </w:r>
      <w:r w:rsidR="00A2561B" w:rsidRPr="00A2561B">
        <w:rPr>
          <w:rFonts w:ascii="Trebuchet MS" w:hAnsi="Trebuchet MS"/>
        </w:rPr>
        <w:t xml:space="preserve">pentru a se asigura că proiectele etapizate de </w:t>
      </w:r>
      <w:r w:rsidR="00094665" w:rsidRPr="005D5C80">
        <w:rPr>
          <w:rFonts w:ascii="Trebuchet MS" w:hAnsi="Trebuchet MS"/>
        </w:rPr>
        <w:t>dezvoltare</w:t>
      </w:r>
      <w:r w:rsidR="00094665">
        <w:rPr>
          <w:rFonts w:ascii="Trebuchet MS" w:hAnsi="Trebuchet MS"/>
        </w:rPr>
        <w:t xml:space="preserve"> </w:t>
      </w:r>
      <w:r w:rsidR="00094665" w:rsidRPr="005D5C80">
        <w:rPr>
          <w:rFonts w:ascii="Trebuchet MS" w:hAnsi="Trebuchet MS"/>
        </w:rPr>
        <w:t>a rețelelor inteligente de distribuție a gazelor naturale</w:t>
      </w:r>
      <w:r w:rsidR="00094665" w:rsidRPr="00A2561B" w:rsidDel="00094665">
        <w:rPr>
          <w:rFonts w:ascii="Trebuchet MS" w:hAnsi="Trebuchet MS"/>
        </w:rPr>
        <w:t xml:space="preserve"> </w:t>
      </w:r>
      <w:r w:rsidR="00A2561B" w:rsidRPr="00A2561B">
        <w:rPr>
          <w:rFonts w:ascii="Trebuchet MS" w:hAnsi="Trebuchet MS"/>
        </w:rPr>
        <w:t xml:space="preserve">nu </w:t>
      </w:r>
      <w:r w:rsidR="00094665">
        <w:rPr>
          <w:rFonts w:ascii="Trebuchet MS" w:hAnsi="Trebuchet MS"/>
        </w:rPr>
        <w:t>determină sechestrarea</w:t>
      </w:r>
      <w:r w:rsidR="00094665" w:rsidRPr="00A2561B">
        <w:rPr>
          <w:rFonts w:ascii="Trebuchet MS" w:hAnsi="Trebuchet MS"/>
        </w:rPr>
        <w:t xml:space="preserve"> </w:t>
      </w:r>
      <w:r w:rsidR="00A2561B" w:rsidRPr="00A2561B">
        <w:rPr>
          <w:rFonts w:ascii="Trebuchet MS" w:hAnsi="Trebuchet MS"/>
        </w:rPr>
        <w:t xml:space="preserve">emisiilor de carbon, este necesar </w:t>
      </w:r>
      <w:r w:rsidR="00094665">
        <w:rPr>
          <w:rFonts w:ascii="Trebuchet MS" w:hAnsi="Trebuchet MS"/>
        </w:rPr>
        <w:t>ca PDD să fie actualizat</w:t>
      </w:r>
      <w:r w:rsidR="00A2561B" w:rsidRPr="00A2561B">
        <w:rPr>
          <w:rFonts w:ascii="Trebuchet MS" w:hAnsi="Trebuchet MS"/>
        </w:rPr>
        <w:t xml:space="preserve">, </w:t>
      </w:r>
      <w:r w:rsidR="00094665">
        <w:rPr>
          <w:rFonts w:ascii="Trebuchet MS" w:hAnsi="Trebuchet MS"/>
        </w:rPr>
        <w:t xml:space="preserve">prin includerea </w:t>
      </w:r>
      <w:r w:rsidR="00A2561B" w:rsidRPr="00A2561B">
        <w:rPr>
          <w:rFonts w:ascii="Trebuchet MS" w:hAnsi="Trebuchet MS"/>
        </w:rPr>
        <w:t>ca și condiți</w:t>
      </w:r>
      <w:r w:rsidR="009D24EF">
        <w:rPr>
          <w:rFonts w:ascii="Trebuchet MS" w:hAnsi="Trebuchet MS"/>
        </w:rPr>
        <w:t>i</w:t>
      </w:r>
      <w:r w:rsidR="00A2561B" w:rsidRPr="00A2561B">
        <w:rPr>
          <w:rFonts w:ascii="Trebuchet MS" w:hAnsi="Trebuchet MS"/>
        </w:rPr>
        <w:t xml:space="preserve"> cumulativ</w:t>
      </w:r>
      <w:r w:rsidR="009D24EF">
        <w:rPr>
          <w:rFonts w:ascii="Trebuchet MS" w:hAnsi="Trebuchet MS"/>
        </w:rPr>
        <w:t>e</w:t>
      </w:r>
      <w:r w:rsidR="00A2561B" w:rsidRPr="00A2561B">
        <w:rPr>
          <w:rFonts w:ascii="Trebuchet MS" w:hAnsi="Trebuchet MS"/>
        </w:rPr>
        <w:t xml:space="preserve">, a faptului că infrastructura rezultată din investițiile etapizate este pregătită </w:t>
      </w:r>
      <w:r w:rsidR="00094665">
        <w:rPr>
          <w:rFonts w:ascii="Trebuchet MS" w:hAnsi="Trebuchet MS"/>
        </w:rPr>
        <w:t>pentru</w:t>
      </w:r>
      <w:r w:rsidR="00094665" w:rsidRPr="00A2561B">
        <w:rPr>
          <w:rFonts w:ascii="Trebuchet MS" w:hAnsi="Trebuchet MS"/>
        </w:rPr>
        <w:t xml:space="preserve"> </w:t>
      </w:r>
      <w:r w:rsidR="00A2561B" w:rsidRPr="00A2561B">
        <w:rPr>
          <w:rFonts w:ascii="Trebuchet MS" w:hAnsi="Trebuchet MS"/>
        </w:rPr>
        <w:t>ad</w:t>
      </w:r>
      <w:r w:rsidR="00094665">
        <w:rPr>
          <w:rFonts w:ascii="Trebuchet MS" w:hAnsi="Trebuchet MS"/>
        </w:rPr>
        <w:t>ă</w:t>
      </w:r>
      <w:r w:rsidR="00A2561B" w:rsidRPr="00A2561B">
        <w:rPr>
          <w:rFonts w:ascii="Trebuchet MS" w:hAnsi="Trebuchet MS"/>
        </w:rPr>
        <w:t>ug</w:t>
      </w:r>
      <w:r w:rsidR="00094665">
        <w:rPr>
          <w:rFonts w:ascii="Trebuchet MS" w:hAnsi="Trebuchet MS"/>
        </w:rPr>
        <w:t>area de</w:t>
      </w:r>
      <w:r w:rsidR="00A2561B" w:rsidRPr="00A2561B">
        <w:rPr>
          <w:rFonts w:ascii="Trebuchet MS" w:hAnsi="Trebuchet MS"/>
        </w:rPr>
        <w:t xml:space="preserve"> combustibili cu emisii </w:t>
      </w:r>
      <w:r w:rsidR="00094665">
        <w:rPr>
          <w:rFonts w:ascii="Trebuchet MS" w:hAnsi="Trebuchet MS"/>
        </w:rPr>
        <w:t>reduse</w:t>
      </w:r>
      <w:r w:rsidR="00094665" w:rsidRPr="00A2561B">
        <w:rPr>
          <w:rFonts w:ascii="Trebuchet MS" w:hAnsi="Trebuchet MS"/>
        </w:rPr>
        <w:t xml:space="preserve"> </w:t>
      </w:r>
      <w:r w:rsidR="00A2561B" w:rsidRPr="00A2561B">
        <w:rPr>
          <w:rFonts w:ascii="Trebuchet MS" w:hAnsi="Trebuchet MS"/>
        </w:rPr>
        <w:t xml:space="preserve">de carbon, </w:t>
      </w:r>
      <w:r w:rsidR="009D3A23">
        <w:rPr>
          <w:rFonts w:ascii="Trebuchet MS" w:hAnsi="Trebuchet MS"/>
        </w:rPr>
        <w:t>asigură</w:t>
      </w:r>
      <w:r w:rsidR="00A2561B" w:rsidRPr="00A2561B">
        <w:rPr>
          <w:rFonts w:ascii="Trebuchet MS" w:hAnsi="Trebuchet MS"/>
        </w:rPr>
        <w:t xml:space="preserve"> flexibilit</w:t>
      </w:r>
      <w:r w:rsidR="009D3A23">
        <w:rPr>
          <w:rFonts w:ascii="Trebuchet MS" w:hAnsi="Trebuchet MS"/>
        </w:rPr>
        <w:t>atea</w:t>
      </w:r>
      <w:r w:rsidR="00A2561B" w:rsidRPr="00A2561B">
        <w:rPr>
          <w:rFonts w:ascii="Trebuchet MS" w:hAnsi="Trebuchet MS"/>
        </w:rPr>
        <w:t xml:space="preserve"> rețelelor de gaze, în special prin utilizarea tehnologiilor IT pentru a răspunde provocărilor legate de cerere și ofertă, </w:t>
      </w:r>
      <w:r w:rsidR="006C4ECD">
        <w:rPr>
          <w:rFonts w:ascii="Trebuchet MS" w:hAnsi="Trebuchet MS"/>
        </w:rPr>
        <w:t xml:space="preserve">precum și a faptului că infrastructura </w:t>
      </w:r>
      <w:r w:rsidR="00A2561B" w:rsidRPr="00A2561B">
        <w:rPr>
          <w:rFonts w:ascii="Trebuchet MS" w:hAnsi="Trebuchet MS"/>
        </w:rPr>
        <w:t xml:space="preserve">cuprinde active pentru prevenirea sau atenuarea scurgerilor de gaz, inclusiv sisteme de detectare și </w:t>
      </w:r>
      <w:r w:rsidR="009D3A23">
        <w:rPr>
          <w:rFonts w:ascii="Trebuchet MS" w:hAnsi="Trebuchet MS"/>
        </w:rPr>
        <w:t>remediere</w:t>
      </w:r>
      <w:r w:rsidR="009D3A23" w:rsidRPr="00A2561B">
        <w:rPr>
          <w:rFonts w:ascii="Trebuchet MS" w:hAnsi="Trebuchet MS"/>
        </w:rPr>
        <w:t xml:space="preserve"> </w:t>
      </w:r>
      <w:r w:rsidR="00A2561B" w:rsidRPr="00A2561B">
        <w:rPr>
          <w:rFonts w:ascii="Trebuchet MS" w:hAnsi="Trebuchet MS"/>
        </w:rPr>
        <w:t>a scurgerilor</w:t>
      </w:r>
      <w:r w:rsidR="006C4ECD">
        <w:rPr>
          <w:rFonts w:ascii="Trebuchet MS" w:hAnsi="Trebuchet MS"/>
        </w:rPr>
        <w:t>,</w:t>
      </w:r>
    </w:p>
    <w:p w14:paraId="07818CA3" w14:textId="435A782A" w:rsidR="00B63DD8" w:rsidRDefault="00A037C4" w:rsidP="00990915">
      <w:pPr>
        <w:spacing w:after="0" w:line="240" w:lineRule="auto"/>
        <w:ind w:firstLine="708"/>
        <w:jc w:val="both"/>
        <w:rPr>
          <w:rFonts w:ascii="Trebuchet MS" w:hAnsi="Trebuchet MS"/>
        </w:rPr>
      </w:pPr>
      <w:r>
        <w:rPr>
          <w:rFonts w:ascii="Trebuchet MS" w:hAnsi="Trebuchet MS"/>
        </w:rPr>
        <w:t xml:space="preserve">Având în vedere că proiectele </w:t>
      </w:r>
      <w:r w:rsidRPr="00A2561B">
        <w:rPr>
          <w:rFonts w:ascii="Trebuchet MS" w:hAnsi="Trebuchet MS"/>
        </w:rPr>
        <w:t xml:space="preserve">de </w:t>
      </w:r>
      <w:r w:rsidRPr="005D5C80">
        <w:rPr>
          <w:rFonts w:ascii="Trebuchet MS" w:hAnsi="Trebuchet MS"/>
        </w:rPr>
        <w:t>dezvoltare</w:t>
      </w:r>
      <w:r>
        <w:rPr>
          <w:rFonts w:ascii="Trebuchet MS" w:hAnsi="Trebuchet MS"/>
        </w:rPr>
        <w:t xml:space="preserve"> </w:t>
      </w:r>
      <w:r w:rsidRPr="005D5C80">
        <w:rPr>
          <w:rFonts w:ascii="Trebuchet MS" w:hAnsi="Trebuchet MS"/>
        </w:rPr>
        <w:t>a rețelelor inteligente de distribuție a gazelor naturale</w:t>
      </w:r>
      <w:r w:rsidR="00F0295A">
        <w:rPr>
          <w:rFonts w:ascii="Trebuchet MS" w:hAnsi="Trebuchet MS"/>
        </w:rPr>
        <w:t xml:space="preserve">, </w:t>
      </w:r>
      <w:r w:rsidR="00F0295A" w:rsidRPr="008345B0">
        <w:rPr>
          <w:rFonts w:ascii="Trebuchet MS" w:hAnsi="Trebuchet MS"/>
        </w:rPr>
        <w:t>finan</w:t>
      </w:r>
      <w:r w:rsidR="00F0295A">
        <w:rPr>
          <w:rFonts w:ascii="Trebuchet MS" w:hAnsi="Trebuchet MS"/>
        </w:rPr>
        <w:t>ț</w:t>
      </w:r>
      <w:r w:rsidR="00F0295A" w:rsidRPr="008345B0">
        <w:rPr>
          <w:rFonts w:ascii="Trebuchet MS" w:hAnsi="Trebuchet MS"/>
        </w:rPr>
        <w:t>ate</w:t>
      </w:r>
      <w:r w:rsidR="00F0295A">
        <w:rPr>
          <w:rFonts w:ascii="Trebuchet MS" w:hAnsi="Trebuchet MS"/>
        </w:rPr>
        <w:t xml:space="preserve"> parțial</w:t>
      </w:r>
      <w:r w:rsidR="00F0295A" w:rsidRPr="008345B0">
        <w:rPr>
          <w:rFonts w:ascii="Trebuchet MS" w:hAnsi="Trebuchet MS"/>
        </w:rPr>
        <w:t xml:space="preserve"> prin POIM 2014-2020, Axa prioritar</w:t>
      </w:r>
      <w:r w:rsidR="00F0295A">
        <w:rPr>
          <w:rFonts w:ascii="Trebuchet MS" w:hAnsi="Trebuchet MS"/>
        </w:rPr>
        <w:t>ă</w:t>
      </w:r>
      <w:r w:rsidR="00F0295A" w:rsidRPr="008345B0">
        <w:rPr>
          <w:rFonts w:ascii="Trebuchet MS" w:hAnsi="Trebuchet MS"/>
        </w:rPr>
        <w:t xml:space="preserve"> 8, OS 8.2</w:t>
      </w:r>
      <w:r w:rsidR="00F0295A">
        <w:rPr>
          <w:rFonts w:ascii="Trebuchet MS" w:hAnsi="Trebuchet MS"/>
        </w:rPr>
        <w:t xml:space="preserve"> şi</w:t>
      </w:r>
      <w:r>
        <w:rPr>
          <w:rFonts w:ascii="Trebuchet MS" w:hAnsi="Trebuchet MS"/>
        </w:rPr>
        <w:t xml:space="preserve"> care sunt propuse pentru </w:t>
      </w:r>
      <w:r>
        <w:rPr>
          <w:rFonts w:ascii="Trebuchet MS" w:hAnsi="Trebuchet MS"/>
        </w:rPr>
        <w:lastRenderedPageBreak/>
        <w:t xml:space="preserve">etapizare din POIM în PDD nu îndeplinesc toate </w:t>
      </w:r>
      <w:r w:rsidR="008345B0" w:rsidRPr="002262D3">
        <w:rPr>
          <w:rFonts w:ascii="Trebuchet MS" w:hAnsi="Trebuchet MS"/>
        </w:rPr>
        <w:t>condi</w:t>
      </w:r>
      <w:r w:rsidR="00641D12" w:rsidRPr="002262D3">
        <w:rPr>
          <w:rFonts w:ascii="Trebuchet MS" w:hAnsi="Trebuchet MS"/>
        </w:rPr>
        <w:t>ț</w:t>
      </w:r>
      <w:r w:rsidR="008345B0" w:rsidRPr="002262D3">
        <w:rPr>
          <w:rFonts w:ascii="Trebuchet MS" w:hAnsi="Trebuchet MS"/>
        </w:rPr>
        <w:t>ii</w:t>
      </w:r>
      <w:r w:rsidR="00990915" w:rsidRPr="002262D3">
        <w:rPr>
          <w:rFonts w:ascii="Trebuchet MS" w:hAnsi="Trebuchet MS"/>
        </w:rPr>
        <w:t>le</w:t>
      </w:r>
      <w:r w:rsidR="008345B0" w:rsidRPr="008345B0">
        <w:rPr>
          <w:rFonts w:ascii="Trebuchet MS" w:hAnsi="Trebuchet MS"/>
        </w:rPr>
        <w:t xml:space="preserve"> </w:t>
      </w:r>
      <w:r w:rsidR="00F0295A">
        <w:rPr>
          <w:rFonts w:ascii="Trebuchet MS" w:hAnsi="Trebuchet MS"/>
        </w:rPr>
        <w:t>stabilite prin Regulamentul 2021/1060</w:t>
      </w:r>
      <w:r w:rsidR="008345B0" w:rsidRPr="008345B0">
        <w:rPr>
          <w:rFonts w:ascii="Trebuchet MS" w:hAnsi="Trebuchet MS"/>
        </w:rPr>
        <w:t>, nefiind îndeplinită condiția</w:t>
      </w:r>
      <w:r w:rsidR="00C42A81">
        <w:rPr>
          <w:rFonts w:ascii="Trebuchet MS" w:hAnsi="Trebuchet MS"/>
        </w:rPr>
        <w:t xml:space="preserve"> de la art. 4 alin. (3), lit. d)</w:t>
      </w:r>
      <w:r w:rsidR="008345B0" w:rsidRPr="008345B0">
        <w:rPr>
          <w:rFonts w:ascii="Trebuchet MS" w:hAnsi="Trebuchet MS"/>
        </w:rPr>
        <w:t xml:space="preserve"> din O</w:t>
      </w:r>
      <w:r w:rsidR="009C0BAB">
        <w:rPr>
          <w:rFonts w:ascii="Trebuchet MS" w:hAnsi="Trebuchet MS"/>
        </w:rPr>
        <w:t>rdonanța de urgență a Guvernului</w:t>
      </w:r>
      <w:r w:rsidR="008345B0" w:rsidRPr="008345B0">
        <w:rPr>
          <w:rFonts w:ascii="Trebuchet MS" w:hAnsi="Trebuchet MS"/>
        </w:rPr>
        <w:t xml:space="preserve"> nr.</w:t>
      </w:r>
      <w:r w:rsidR="009D3A23">
        <w:rPr>
          <w:rFonts w:ascii="Trebuchet MS" w:hAnsi="Trebuchet MS"/>
        </w:rPr>
        <w:t xml:space="preserve"> </w:t>
      </w:r>
      <w:r w:rsidR="008345B0" w:rsidRPr="008345B0">
        <w:rPr>
          <w:rFonts w:ascii="Trebuchet MS" w:hAnsi="Trebuchet MS"/>
        </w:rPr>
        <w:t>36/202</w:t>
      </w:r>
      <w:r w:rsidR="009C0BAB">
        <w:rPr>
          <w:rFonts w:ascii="Trebuchet MS" w:hAnsi="Trebuchet MS"/>
        </w:rPr>
        <w:t xml:space="preserve">3 </w:t>
      </w:r>
      <w:r w:rsidR="009C0BAB" w:rsidRPr="009C0BAB">
        <w:rPr>
          <w:rFonts w:ascii="Trebuchet MS" w:hAnsi="Trebuchet MS"/>
        </w:rPr>
        <w:t>privind stabilirea cadrului general pentru închiderea programelor operaţionale  finanţate în perioada de programare 2014-2020</w:t>
      </w:r>
      <w:r w:rsidR="008345B0" w:rsidRPr="008345B0">
        <w:rPr>
          <w:rFonts w:ascii="Trebuchet MS" w:hAnsi="Trebuchet MS"/>
        </w:rPr>
        <w:t xml:space="preserve">, </w:t>
      </w:r>
      <w:r w:rsidR="00C42A81">
        <w:rPr>
          <w:rFonts w:ascii="Trebuchet MS" w:hAnsi="Trebuchet MS"/>
        </w:rPr>
        <w:t>cu modificările și completările ulterioare,</w:t>
      </w:r>
      <w:r w:rsidR="008345B0" w:rsidRPr="008345B0">
        <w:rPr>
          <w:rFonts w:ascii="Trebuchet MS" w:hAnsi="Trebuchet MS"/>
        </w:rPr>
        <w:t xml:space="preserve"> </w:t>
      </w:r>
    </w:p>
    <w:p w14:paraId="1F18A230" w14:textId="2A89EBDD" w:rsidR="00CC4FCC" w:rsidRPr="009E44F5" w:rsidRDefault="00CC4FCC" w:rsidP="00B63DD8">
      <w:pPr>
        <w:spacing w:after="0" w:line="240" w:lineRule="auto"/>
        <w:ind w:firstLine="708"/>
        <w:jc w:val="both"/>
        <w:rPr>
          <w:rFonts w:ascii="Trebuchet MS" w:hAnsi="Trebuchet MS"/>
        </w:rPr>
      </w:pPr>
      <w:r w:rsidRPr="00CC4FCC">
        <w:rPr>
          <w:rFonts w:ascii="Trebuchet MS" w:hAnsi="Trebuchet MS"/>
        </w:rPr>
        <w:t xml:space="preserve">Având în vedere faptul că, în lipsa acordării finanțării necesare, există riscul nefinalizării proiectelor aflate deja în derulare, având ca efect restituirea sumelor deja acordate, </w:t>
      </w:r>
    </w:p>
    <w:p w14:paraId="44959118" w14:textId="3777D4DC" w:rsidR="00020A39" w:rsidRDefault="00B63DD8" w:rsidP="006718AC">
      <w:pPr>
        <w:spacing w:after="0" w:line="240" w:lineRule="auto"/>
        <w:ind w:firstLine="708"/>
        <w:jc w:val="both"/>
        <w:rPr>
          <w:rFonts w:ascii="Trebuchet MS" w:hAnsi="Trebuchet MS"/>
        </w:rPr>
      </w:pPr>
      <w:r w:rsidRPr="00D71C0D">
        <w:rPr>
          <w:rFonts w:ascii="Trebuchet MS" w:hAnsi="Trebuchet MS"/>
        </w:rPr>
        <w:t xml:space="preserve">În scopul finalizării integrale a proiectelor, astfel cum au fost asumate de către beneficiari și contractate </w:t>
      </w:r>
      <w:r w:rsidR="00D71C0D" w:rsidRPr="00D71C0D">
        <w:rPr>
          <w:rFonts w:ascii="Trebuchet MS" w:hAnsi="Trebuchet MS"/>
        </w:rPr>
        <w:t xml:space="preserve">prin Programul Operațional Infrastructură Mare (POIM) 2014-2020 în cadrul Axei Prioritare 8 - Sisteme inteligente şi sustenabile de transport al energiei electrice şi gazelor naturale, Obiectivul Specific  8.2 - Creşterea gradului de interconectare a Sistemului Naţional de Transport a gazelor naturale cu alte state vecine, </w:t>
      </w:r>
      <w:r w:rsidRPr="00D71C0D">
        <w:rPr>
          <w:rFonts w:ascii="Trebuchet MS" w:hAnsi="Trebuchet MS"/>
        </w:rPr>
        <w:t>lipsa finanțării pe componentele care nu mai sunt eligibile prin PDD generând imposibilitatea de realizare a obiectivelor propuse</w:t>
      </w:r>
      <w:r w:rsidR="0044247A">
        <w:rPr>
          <w:rFonts w:ascii="Trebuchet MS" w:hAnsi="Trebuchet MS"/>
        </w:rPr>
        <w:t>,</w:t>
      </w:r>
    </w:p>
    <w:p w14:paraId="48390DC1" w14:textId="7A2A51EB" w:rsidR="002A5CCA" w:rsidRPr="006718AC" w:rsidRDefault="00FC7981" w:rsidP="00DF2AFC">
      <w:pPr>
        <w:spacing w:after="0" w:line="240" w:lineRule="auto"/>
        <w:ind w:firstLine="708"/>
        <w:jc w:val="both"/>
        <w:rPr>
          <w:rFonts w:ascii="Trebuchet MS" w:hAnsi="Trebuchet MS"/>
        </w:rPr>
      </w:pPr>
      <w:r w:rsidRPr="006718AC">
        <w:rPr>
          <w:rFonts w:ascii="Trebuchet MS" w:hAnsi="Trebuchet MS"/>
        </w:rPr>
        <w:t>Având în vedere faptul că</w:t>
      </w:r>
      <w:r w:rsidR="00895C3F" w:rsidRPr="006718AC">
        <w:rPr>
          <w:rFonts w:ascii="Trebuchet MS" w:hAnsi="Trebuchet MS"/>
        </w:rPr>
        <w:t xml:space="preserve"> Administrația Fondului pentru Mediu (AFM) este instituția cu experiență și competență în ceea ce privește derularea proiectelor destinate protecției mediului,</w:t>
      </w:r>
      <w:r w:rsidR="00DF2AFC" w:rsidRPr="006718AC">
        <w:rPr>
          <w:rFonts w:ascii="Trebuchet MS" w:hAnsi="Trebuchet MS"/>
        </w:rPr>
        <w:t xml:space="preserve"> iar</w:t>
      </w:r>
      <w:r w:rsidRPr="006718AC">
        <w:rPr>
          <w:rFonts w:ascii="Trebuchet MS" w:hAnsi="Trebuchet MS"/>
        </w:rPr>
        <w:t xml:space="preserve"> potrivit art. 1 din Ordonanţa de urgenţă a Guvernului nr. 196/2005 privind Fondul pentru mediu, aprobată cu modificări şi completări prin Legea nr. 105/2006, cu modificările şi completările ulterioare, „</w:t>
      </w:r>
      <w:r w:rsidRPr="006718AC">
        <w:rPr>
          <w:rFonts w:ascii="Trebuchet MS" w:hAnsi="Trebuchet MS"/>
          <w:i/>
          <w:iCs/>
        </w:rPr>
        <w:t>Fondul pentru mediu este un instrument economico-financiar destinat susţinerii şi realizării proiectelor şi programelor pentru protecţia mediului şi pentru atingerea obiectivelor Uniunii Europene în domeniul mediului şi schimbărilor climatice, în conformitate cu dispoziţiile legale în vigoare</w:t>
      </w:r>
      <w:r w:rsidRPr="006718AC">
        <w:rPr>
          <w:rFonts w:ascii="Trebuchet MS" w:hAnsi="Trebuchet MS"/>
        </w:rPr>
        <w:t>“,</w:t>
      </w:r>
    </w:p>
    <w:p w14:paraId="20F2FBFE" w14:textId="63DA3625" w:rsidR="001B0D23" w:rsidRDefault="0065598B" w:rsidP="002332FC">
      <w:pPr>
        <w:spacing w:after="0" w:line="240" w:lineRule="auto"/>
        <w:ind w:firstLine="708"/>
        <w:jc w:val="both"/>
        <w:rPr>
          <w:rFonts w:ascii="Trebuchet MS" w:hAnsi="Trebuchet MS"/>
        </w:rPr>
      </w:pPr>
      <w:r w:rsidRPr="006718AC">
        <w:rPr>
          <w:rFonts w:ascii="Trebuchet MS" w:hAnsi="Trebuchet MS"/>
        </w:rPr>
        <w:t>În susținerea faptului că preluarea de către AFM a finanțării acestor investiții este un</w:t>
      </w:r>
      <w:r w:rsidR="002A5CCA" w:rsidRPr="006718AC">
        <w:rPr>
          <w:rFonts w:ascii="Trebuchet MS" w:hAnsi="Trebuchet MS"/>
        </w:rPr>
        <w:t xml:space="preserve"> demers de natură a sprijini finalizarea implementării proiectelor </w:t>
      </w:r>
      <w:r w:rsidR="00CD4C39">
        <w:rPr>
          <w:rFonts w:ascii="Trebuchet MS" w:hAnsi="Trebuchet MS"/>
        </w:rPr>
        <w:t>deja inițiate, cu atât mai mult cu cât, î</w:t>
      </w:r>
      <w:r w:rsidR="00CD4C39" w:rsidRPr="00CD4C39">
        <w:rPr>
          <w:rFonts w:ascii="Trebuchet MS" w:hAnsi="Trebuchet MS"/>
        </w:rPr>
        <w:t>n conformitate cu prevederile Ordonanței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Administraţia Fondului pentru Mediu este desemnată autoritate competentă responsabilă pentru utilizarea veniturilor obținute în urma licitării certificatelor de emisii de gaze cu efect de seră, potrivit art. 3d, alin. (4), respectiv art. 10 alin. (3) din Directiva 2003/87/CE a Parlamentului European şi a Consiliului din 13 octombrie 2003 de stabilire a unui sistem de comercializare a cotelor de emisie de gaze cu efect de seră în cadrul Comunităţii şi de modificare a Directivei 96/61/CE a Consiliului, publicată în Jurnalul Oficial al Comunităţilor Europene, seria L, nr. 275 din 25 octombrie 2003, cu modificările şi completările ulterioare</w:t>
      </w:r>
      <w:r w:rsidR="001B0D23">
        <w:rPr>
          <w:rFonts w:ascii="Trebuchet MS" w:hAnsi="Trebuchet MS"/>
        </w:rPr>
        <w:t xml:space="preserve">, iar, potrivit Directivei, </w:t>
      </w:r>
      <w:r w:rsidR="00A80431">
        <w:rPr>
          <w:rFonts w:ascii="Trebuchet MS" w:hAnsi="Trebuchet MS"/>
        </w:rPr>
        <w:t xml:space="preserve">este recomandat ca </w:t>
      </w:r>
      <w:r w:rsidR="007B149A">
        <w:rPr>
          <w:rFonts w:ascii="Trebuchet MS" w:hAnsi="Trebuchet MS"/>
        </w:rPr>
        <w:t>venituril</w:t>
      </w:r>
      <w:r w:rsidR="00BD5986">
        <w:rPr>
          <w:rFonts w:ascii="Trebuchet MS" w:hAnsi="Trebuchet MS"/>
        </w:rPr>
        <w:t>e</w:t>
      </w:r>
      <w:r w:rsidR="007B149A">
        <w:rPr>
          <w:rFonts w:ascii="Trebuchet MS" w:hAnsi="Trebuchet MS"/>
        </w:rPr>
        <w:t xml:space="preserve"> astfel obțin</w:t>
      </w:r>
      <w:r w:rsidR="00DC77B7">
        <w:rPr>
          <w:rFonts w:ascii="Trebuchet MS" w:hAnsi="Trebuchet MS"/>
        </w:rPr>
        <w:t>u</w:t>
      </w:r>
      <w:r w:rsidR="007B149A">
        <w:rPr>
          <w:rFonts w:ascii="Trebuchet MS" w:hAnsi="Trebuchet MS"/>
        </w:rPr>
        <w:t xml:space="preserve">te </w:t>
      </w:r>
      <w:r w:rsidR="00A80431">
        <w:rPr>
          <w:rFonts w:ascii="Trebuchet MS" w:hAnsi="Trebuchet MS"/>
        </w:rPr>
        <w:t xml:space="preserve">să fie utilizate </w:t>
      </w:r>
      <w:r w:rsidR="00C5222A">
        <w:rPr>
          <w:rFonts w:ascii="Trebuchet MS" w:hAnsi="Trebuchet MS"/>
        </w:rPr>
        <w:t xml:space="preserve">inclusiv </w:t>
      </w:r>
      <w:r w:rsidR="00537374">
        <w:rPr>
          <w:rFonts w:ascii="Trebuchet MS" w:hAnsi="Trebuchet MS"/>
        </w:rPr>
        <w:t xml:space="preserve">pentru </w:t>
      </w:r>
      <w:r w:rsidR="00537374" w:rsidRPr="00537374">
        <w:rPr>
          <w:rFonts w:ascii="Trebuchet MS" w:hAnsi="Trebuchet MS"/>
        </w:rPr>
        <w:t>dezvoltarea energiilor regenerabile și a reţelelor pentru transportul energiei electrice în vederea îndeplinirii angajamentului Uniunii de a trece la energie din surse regenerabile și a obiectivelor Uniunii privind interconexiunile, precum și dezvoltarea altor tehnologii care contribuie la tranziţia către o economie fiabilă și durabilă cu emisii reduse de dioxid de carbon, și realizarea unei contribuţii la îndeplinirea angajamentului Uniunii de a crește eficienţa energetică până la nivelurile convenite în actele legislative relevante, inclusiv producţia energiei electrice de către prosumatori de energie din surse regenerabile și de comunităţile de energie din surse regenerabile</w:t>
      </w:r>
      <w:r w:rsidR="00E35478">
        <w:rPr>
          <w:rFonts w:ascii="Trebuchet MS" w:hAnsi="Trebuchet MS"/>
        </w:rPr>
        <w:t>,</w:t>
      </w:r>
    </w:p>
    <w:p w14:paraId="696668D1" w14:textId="3DCCD250" w:rsidR="00014D9D" w:rsidRDefault="00FC57AF" w:rsidP="007B149A">
      <w:pPr>
        <w:spacing w:after="0" w:line="240" w:lineRule="auto"/>
        <w:ind w:firstLine="708"/>
        <w:jc w:val="both"/>
        <w:rPr>
          <w:rFonts w:ascii="Trebuchet MS" w:hAnsi="Trebuchet MS"/>
        </w:rPr>
      </w:pPr>
      <w:r>
        <w:rPr>
          <w:rFonts w:ascii="Trebuchet MS" w:hAnsi="Trebuchet MS"/>
        </w:rPr>
        <w:t xml:space="preserve">Luând în considerare faptul că, pe de altă parte, Administrația Fondului pentru Mediu are contractate </w:t>
      </w:r>
      <w:r w:rsidR="008A7911">
        <w:rPr>
          <w:rFonts w:ascii="Trebuchet MS" w:hAnsi="Trebuchet MS"/>
        </w:rPr>
        <w:t xml:space="preserve">deja </w:t>
      </w:r>
      <w:r w:rsidR="00086E2D">
        <w:rPr>
          <w:rFonts w:ascii="Trebuchet MS" w:hAnsi="Trebuchet MS"/>
        </w:rPr>
        <w:t>aproximativ</w:t>
      </w:r>
      <w:r w:rsidR="00621F3F">
        <w:rPr>
          <w:rFonts w:ascii="Trebuchet MS" w:hAnsi="Trebuchet MS"/>
        </w:rPr>
        <w:t xml:space="preserve"> 500 de</w:t>
      </w:r>
      <w:r w:rsidR="008A7911">
        <w:rPr>
          <w:rFonts w:ascii="Trebuchet MS" w:hAnsi="Trebuchet MS"/>
        </w:rPr>
        <w:t xml:space="preserve"> </w:t>
      </w:r>
      <w:r w:rsidR="0042028E">
        <w:rPr>
          <w:rFonts w:ascii="Trebuchet MS" w:hAnsi="Trebuchet MS"/>
        </w:rPr>
        <w:t>proiecte</w:t>
      </w:r>
      <w:r>
        <w:rPr>
          <w:rFonts w:ascii="Trebuchet MS" w:hAnsi="Trebuchet MS"/>
        </w:rPr>
        <w:t xml:space="preserve"> </w:t>
      </w:r>
      <w:r w:rsidR="00A41625">
        <w:rPr>
          <w:rFonts w:ascii="Trebuchet MS" w:hAnsi="Trebuchet MS"/>
        </w:rPr>
        <w:t xml:space="preserve">pentru finanțarea unui număr corelativ de beneficiari în cadrul </w:t>
      </w:r>
      <w:bookmarkStart w:id="1" w:name="_Hlk162614429"/>
      <w:r w:rsidR="00A41625" w:rsidRPr="00A41625">
        <w:rPr>
          <w:rFonts w:ascii="Trebuchet MS" w:hAnsi="Trebuchet MS"/>
        </w:rPr>
        <w:t>Programului privind creșterea eficienței energetice și gestionarea inteligentă a energiei în clădirile publice</w:t>
      </w:r>
      <w:bookmarkEnd w:id="1"/>
      <w:r w:rsidR="00A41625" w:rsidRPr="00A41625">
        <w:rPr>
          <w:rFonts w:ascii="Trebuchet MS" w:hAnsi="Trebuchet MS"/>
        </w:rPr>
        <w:t>,</w:t>
      </w:r>
      <w:r w:rsidR="00A41625">
        <w:rPr>
          <w:rFonts w:ascii="Trebuchet MS" w:hAnsi="Trebuchet MS"/>
        </w:rPr>
        <w:t xml:space="preserve"> al cărui Ghid de finanțare a fost</w:t>
      </w:r>
      <w:r w:rsidR="00A41625" w:rsidRPr="00A41625">
        <w:rPr>
          <w:rFonts w:ascii="Trebuchet MS" w:hAnsi="Trebuchet MS"/>
        </w:rPr>
        <w:t xml:space="preserve"> aprobat prin Ordinul ministrului mediului, apelor și pădurilor nr. 2057/2020, cu modificările și completările ulterioare</w:t>
      </w:r>
      <w:r w:rsidR="00A41625">
        <w:rPr>
          <w:rFonts w:ascii="Trebuchet MS" w:hAnsi="Trebuchet MS"/>
        </w:rPr>
        <w:t>,</w:t>
      </w:r>
    </w:p>
    <w:p w14:paraId="0732CE88" w14:textId="04360B12" w:rsidR="00B25095" w:rsidRDefault="00B25095" w:rsidP="007B149A">
      <w:pPr>
        <w:spacing w:after="0" w:line="240" w:lineRule="auto"/>
        <w:ind w:firstLine="708"/>
        <w:jc w:val="both"/>
        <w:rPr>
          <w:rFonts w:ascii="Trebuchet MS" w:hAnsi="Trebuchet MS"/>
        </w:rPr>
      </w:pPr>
      <w:r>
        <w:rPr>
          <w:rFonts w:ascii="Trebuchet MS" w:hAnsi="Trebuchet MS"/>
        </w:rPr>
        <w:t xml:space="preserve">Ținând cont de faptul că </w:t>
      </w:r>
      <w:r w:rsidR="00B85ED0">
        <w:rPr>
          <w:rFonts w:ascii="Trebuchet MS" w:hAnsi="Trebuchet MS"/>
        </w:rPr>
        <w:t>aceste măsuri</w:t>
      </w:r>
      <w:r w:rsidR="002C5179">
        <w:rPr>
          <w:rFonts w:ascii="Trebuchet MS" w:hAnsi="Trebuchet MS"/>
        </w:rPr>
        <w:t xml:space="preserve"> </w:t>
      </w:r>
      <w:r w:rsidR="00CC1AE6">
        <w:rPr>
          <w:rFonts w:ascii="Trebuchet MS" w:hAnsi="Trebuchet MS"/>
        </w:rPr>
        <w:t xml:space="preserve">sunt </w:t>
      </w:r>
      <w:r w:rsidR="00BB6C5C">
        <w:rPr>
          <w:rFonts w:ascii="Trebuchet MS" w:hAnsi="Trebuchet MS"/>
        </w:rPr>
        <w:t xml:space="preserve">propuse să fie eligibile, din </w:t>
      </w:r>
      <w:r w:rsidR="00BB6C5C" w:rsidRPr="00BB6C5C">
        <w:rPr>
          <w:rFonts w:ascii="Trebuchet MS" w:hAnsi="Trebuchet MS"/>
        </w:rPr>
        <w:t>fonduri externe nerambursabile</w:t>
      </w:r>
      <w:r w:rsidR="00BB6C5C">
        <w:rPr>
          <w:rFonts w:ascii="Trebuchet MS" w:hAnsi="Trebuchet MS"/>
        </w:rPr>
        <w:t>, în cadrul Programului de Dezvoltare Durabilă, procedura de modificare</w:t>
      </w:r>
      <w:r w:rsidR="000A03D1">
        <w:rPr>
          <w:rFonts w:ascii="Trebuchet MS" w:hAnsi="Trebuchet MS"/>
        </w:rPr>
        <w:t xml:space="preserve"> </w:t>
      </w:r>
      <w:r w:rsidR="00BB6C5C">
        <w:rPr>
          <w:rFonts w:ascii="Trebuchet MS" w:hAnsi="Trebuchet MS"/>
        </w:rPr>
        <w:t xml:space="preserve">a </w:t>
      </w:r>
      <w:r w:rsidR="000A03D1">
        <w:rPr>
          <w:rFonts w:ascii="Trebuchet MS" w:hAnsi="Trebuchet MS"/>
        </w:rPr>
        <w:t>P</w:t>
      </w:r>
      <w:r w:rsidR="00BB6C5C">
        <w:rPr>
          <w:rFonts w:ascii="Trebuchet MS" w:hAnsi="Trebuchet MS"/>
        </w:rPr>
        <w:t>rogram</w:t>
      </w:r>
      <w:r w:rsidR="000A03D1">
        <w:rPr>
          <w:rFonts w:ascii="Trebuchet MS" w:hAnsi="Trebuchet MS"/>
        </w:rPr>
        <w:t>ului</w:t>
      </w:r>
      <w:r w:rsidR="00BB6C5C">
        <w:rPr>
          <w:rFonts w:ascii="Trebuchet MS" w:hAnsi="Trebuchet MS"/>
        </w:rPr>
        <w:t xml:space="preserve"> fiind inițiată,</w:t>
      </w:r>
      <w:r w:rsidR="000A03D1">
        <w:rPr>
          <w:rFonts w:ascii="Trebuchet MS" w:hAnsi="Trebuchet MS"/>
        </w:rPr>
        <w:t xml:space="preserve"> </w:t>
      </w:r>
      <w:r w:rsidR="005C466F">
        <w:rPr>
          <w:rFonts w:ascii="Trebuchet MS" w:hAnsi="Trebuchet MS"/>
        </w:rPr>
        <w:t xml:space="preserve">Administrația Fondului pentru Mediu </w:t>
      </w:r>
      <w:r w:rsidR="00BB6C5C">
        <w:rPr>
          <w:rFonts w:ascii="Trebuchet MS" w:hAnsi="Trebuchet MS"/>
        </w:rPr>
        <w:t xml:space="preserve">urmând să </w:t>
      </w:r>
      <w:r w:rsidR="005C466F">
        <w:rPr>
          <w:rFonts w:ascii="Trebuchet MS" w:hAnsi="Trebuchet MS"/>
        </w:rPr>
        <w:t>fi</w:t>
      </w:r>
      <w:r w:rsidR="00BB6C5C">
        <w:rPr>
          <w:rFonts w:ascii="Trebuchet MS" w:hAnsi="Trebuchet MS"/>
        </w:rPr>
        <w:t>e</w:t>
      </w:r>
      <w:r w:rsidR="005C466F">
        <w:rPr>
          <w:rFonts w:ascii="Trebuchet MS" w:hAnsi="Trebuchet MS"/>
        </w:rPr>
        <w:t xml:space="preserve"> eligibilă</w:t>
      </w:r>
      <w:r w:rsidR="00BB6C5C">
        <w:rPr>
          <w:rFonts w:ascii="Trebuchet MS" w:hAnsi="Trebuchet MS"/>
        </w:rPr>
        <w:t>,</w:t>
      </w:r>
      <w:r w:rsidR="005C466F">
        <w:rPr>
          <w:rFonts w:ascii="Trebuchet MS" w:hAnsi="Trebuchet MS"/>
        </w:rPr>
        <w:t xml:space="preserve"> </w:t>
      </w:r>
    </w:p>
    <w:p w14:paraId="573B7AF2" w14:textId="1022F495" w:rsidR="00E32E55" w:rsidRDefault="00E32E55" w:rsidP="007B149A">
      <w:pPr>
        <w:spacing w:after="0" w:line="240" w:lineRule="auto"/>
        <w:ind w:firstLine="708"/>
        <w:jc w:val="both"/>
        <w:rPr>
          <w:rFonts w:ascii="Trebuchet MS" w:hAnsi="Trebuchet MS"/>
        </w:rPr>
      </w:pPr>
      <w:r>
        <w:rPr>
          <w:rFonts w:ascii="Trebuchet MS" w:hAnsi="Trebuchet MS"/>
        </w:rPr>
        <w:t xml:space="preserve">Având în vedere faptul că proiectele în cauză sunt deja în diferite stadii de </w:t>
      </w:r>
      <w:r w:rsidR="009B398E">
        <w:rPr>
          <w:rFonts w:ascii="Trebuchet MS" w:hAnsi="Trebuchet MS"/>
        </w:rPr>
        <w:t>derulare</w:t>
      </w:r>
      <w:r>
        <w:rPr>
          <w:rFonts w:ascii="Trebuchet MS" w:hAnsi="Trebuchet MS"/>
        </w:rPr>
        <w:t xml:space="preserve">, iar Statul român are </w:t>
      </w:r>
      <w:r w:rsidR="00D32CE2">
        <w:rPr>
          <w:rFonts w:ascii="Trebuchet MS" w:hAnsi="Trebuchet MS"/>
        </w:rPr>
        <w:t>posibilitatea accesării</w:t>
      </w:r>
      <w:r>
        <w:rPr>
          <w:rFonts w:ascii="Trebuchet MS" w:hAnsi="Trebuchet MS"/>
        </w:rPr>
        <w:t xml:space="preserve"> fonduril</w:t>
      </w:r>
      <w:r w:rsidR="00D32CE2">
        <w:rPr>
          <w:rFonts w:ascii="Trebuchet MS" w:hAnsi="Trebuchet MS"/>
        </w:rPr>
        <w:t>or nerambursabile</w:t>
      </w:r>
      <w:r>
        <w:rPr>
          <w:rFonts w:ascii="Trebuchet MS" w:hAnsi="Trebuchet MS"/>
        </w:rPr>
        <w:t xml:space="preserve"> necesare</w:t>
      </w:r>
      <w:r w:rsidR="001A77C7">
        <w:rPr>
          <w:rFonts w:ascii="Trebuchet MS" w:hAnsi="Trebuchet MS"/>
        </w:rPr>
        <w:t xml:space="preserve"> implementării/finalizării</w:t>
      </w:r>
      <w:r>
        <w:rPr>
          <w:rFonts w:ascii="Trebuchet MS" w:hAnsi="Trebuchet MS"/>
        </w:rPr>
        <w:t xml:space="preserve"> acestora, </w:t>
      </w:r>
    </w:p>
    <w:p w14:paraId="4DF2C12B" w14:textId="40092F74" w:rsidR="005D5C80" w:rsidRPr="00E205BC" w:rsidRDefault="00F24760" w:rsidP="00A94410">
      <w:pPr>
        <w:spacing w:after="0" w:line="240" w:lineRule="auto"/>
        <w:ind w:firstLine="708"/>
        <w:jc w:val="both"/>
        <w:rPr>
          <w:rFonts w:ascii="Trebuchet MS" w:hAnsi="Trebuchet MS"/>
        </w:rPr>
      </w:pPr>
      <w:r>
        <w:rPr>
          <w:rFonts w:ascii="Trebuchet MS" w:hAnsi="Trebuchet MS"/>
        </w:rPr>
        <w:t>Constatându-se oportunitatea accesării acestor fonduri, având ca și consecință utilizarea</w:t>
      </w:r>
      <w:r w:rsidR="00825EF6">
        <w:rPr>
          <w:rFonts w:ascii="Trebuchet MS" w:hAnsi="Trebuchet MS"/>
        </w:rPr>
        <w:t xml:space="preserve"> sumelor din</w:t>
      </w:r>
      <w:r>
        <w:rPr>
          <w:rFonts w:ascii="Trebuchet MS" w:hAnsi="Trebuchet MS"/>
        </w:rPr>
        <w:t xml:space="preserve"> bugetul Fondului pentru mediu alocat</w:t>
      </w:r>
      <w:r w:rsidR="00825EF6">
        <w:rPr>
          <w:rFonts w:ascii="Trebuchet MS" w:hAnsi="Trebuchet MS"/>
        </w:rPr>
        <w:t xml:space="preserve">e pentru </w:t>
      </w:r>
      <w:r w:rsidR="00825EF6" w:rsidRPr="00825EF6">
        <w:rPr>
          <w:rFonts w:ascii="Trebuchet MS" w:hAnsi="Trebuchet MS"/>
        </w:rPr>
        <w:t>Programul privind creșterea eficienței energetice și gestionarea inteligentă a energiei în clădirile publice</w:t>
      </w:r>
      <w:r w:rsidR="00825EF6">
        <w:rPr>
          <w:rFonts w:ascii="Trebuchet MS" w:hAnsi="Trebuchet MS"/>
        </w:rPr>
        <w:t>, pentru alte proiecte</w:t>
      </w:r>
      <w:r w:rsidR="00B8413A">
        <w:rPr>
          <w:rFonts w:ascii="Trebuchet MS" w:hAnsi="Trebuchet MS"/>
        </w:rPr>
        <w:t xml:space="preserve">, </w:t>
      </w:r>
      <w:r w:rsidR="00A94410">
        <w:rPr>
          <w:rFonts w:ascii="Trebuchet MS" w:hAnsi="Trebuchet MS"/>
        </w:rPr>
        <w:t>în egală măsură</w:t>
      </w:r>
      <w:r w:rsidR="00B8413A">
        <w:rPr>
          <w:rFonts w:ascii="Trebuchet MS" w:hAnsi="Trebuchet MS"/>
        </w:rPr>
        <w:t xml:space="preserve"> importante </w:t>
      </w:r>
      <w:r w:rsidR="00B8413A" w:rsidRPr="00B8413A">
        <w:rPr>
          <w:rFonts w:ascii="Trebuchet MS" w:hAnsi="Trebuchet MS"/>
        </w:rPr>
        <w:t>pentru atingerea obiectivelor Uniunii Europene în domeniul mediului şi schimbărilor climatice</w:t>
      </w:r>
      <w:r w:rsidR="00A94410">
        <w:rPr>
          <w:rFonts w:ascii="Trebuchet MS" w:hAnsi="Trebuchet MS"/>
        </w:rPr>
        <w:t>,</w:t>
      </w:r>
    </w:p>
    <w:p w14:paraId="0A7489EB" w14:textId="571ABE8C" w:rsidR="00A26193" w:rsidRPr="00E205BC" w:rsidRDefault="007C00C4">
      <w:pPr>
        <w:spacing w:after="0" w:line="240" w:lineRule="auto"/>
        <w:ind w:firstLine="708"/>
        <w:jc w:val="both"/>
        <w:rPr>
          <w:rFonts w:ascii="Trebuchet MS" w:hAnsi="Trebuchet MS"/>
        </w:rPr>
      </w:pPr>
      <w:r w:rsidRPr="00E205BC">
        <w:rPr>
          <w:rFonts w:ascii="Trebuchet MS" w:hAnsi="Trebuchet MS"/>
        </w:rPr>
        <w:t>Deoarece aceste elemente vizează interesul public şi constituie o situaţie de urgenţă şi extraordinară a cărei reglementare nu poate fi amânată,</w:t>
      </w:r>
    </w:p>
    <w:p w14:paraId="33DBB458" w14:textId="54CE8107" w:rsidR="00A26193" w:rsidRPr="00E205BC" w:rsidRDefault="00000000">
      <w:pPr>
        <w:spacing w:after="0" w:line="240" w:lineRule="auto"/>
        <w:ind w:firstLine="708"/>
        <w:jc w:val="both"/>
        <w:rPr>
          <w:rFonts w:ascii="Trebuchet MS" w:hAnsi="Trebuchet MS"/>
        </w:rPr>
      </w:pPr>
      <w:r w:rsidRPr="00E205BC">
        <w:rPr>
          <w:rFonts w:ascii="Trebuchet MS" w:hAnsi="Trebuchet MS"/>
        </w:rPr>
        <w:t>În temeiul art. 115 alin.</w:t>
      </w:r>
      <w:r w:rsidR="00576AA0" w:rsidRPr="00E205BC">
        <w:rPr>
          <w:rFonts w:ascii="Trebuchet MS" w:hAnsi="Trebuchet MS"/>
        </w:rPr>
        <w:t xml:space="preserve"> </w:t>
      </w:r>
      <w:r w:rsidRPr="00E205BC">
        <w:rPr>
          <w:rFonts w:ascii="Trebuchet MS" w:hAnsi="Trebuchet MS"/>
        </w:rPr>
        <w:t xml:space="preserve">(4) din Constituția României, republicată, </w:t>
      </w:r>
    </w:p>
    <w:p w14:paraId="0EA261BF" w14:textId="77777777" w:rsidR="00A26193" w:rsidRPr="00E205BC" w:rsidRDefault="00A26193">
      <w:pPr>
        <w:spacing w:after="0" w:line="240" w:lineRule="auto"/>
        <w:ind w:firstLine="708"/>
        <w:jc w:val="both"/>
        <w:rPr>
          <w:rFonts w:ascii="Trebuchet MS" w:hAnsi="Trebuchet MS"/>
        </w:rPr>
      </w:pPr>
    </w:p>
    <w:p w14:paraId="068CA4B2" w14:textId="77777777" w:rsidR="00A26193" w:rsidRDefault="00000000">
      <w:pPr>
        <w:spacing w:after="0" w:line="240" w:lineRule="auto"/>
        <w:ind w:firstLine="708"/>
        <w:jc w:val="both"/>
        <w:rPr>
          <w:rFonts w:ascii="Trebuchet MS" w:hAnsi="Trebuchet MS"/>
          <w:b/>
          <w:bCs/>
        </w:rPr>
      </w:pPr>
      <w:r w:rsidRPr="00E205BC">
        <w:rPr>
          <w:rFonts w:ascii="Trebuchet MS" w:hAnsi="Trebuchet MS"/>
          <w:b/>
        </w:rPr>
        <w:t xml:space="preserve">Guvernul României </w:t>
      </w:r>
      <w:r w:rsidRPr="00E205BC">
        <w:rPr>
          <w:rFonts w:ascii="Trebuchet MS" w:hAnsi="Trebuchet MS"/>
        </w:rPr>
        <w:t>adoptă prezenta ordonanță de urgență:</w:t>
      </w:r>
      <w:r w:rsidRPr="00E205BC">
        <w:rPr>
          <w:rFonts w:ascii="Trebuchet MS" w:hAnsi="Trebuchet MS"/>
          <w:b/>
          <w:bCs/>
        </w:rPr>
        <w:t xml:space="preserve"> </w:t>
      </w:r>
    </w:p>
    <w:p w14:paraId="6EAAB0A4" w14:textId="77777777" w:rsidR="005D2916" w:rsidRDefault="005D2916">
      <w:pPr>
        <w:spacing w:after="0" w:line="240" w:lineRule="auto"/>
        <w:ind w:firstLine="708"/>
        <w:jc w:val="both"/>
        <w:rPr>
          <w:rFonts w:ascii="Trebuchet MS" w:hAnsi="Trebuchet MS"/>
          <w:b/>
          <w:bCs/>
        </w:rPr>
      </w:pPr>
    </w:p>
    <w:p w14:paraId="7C4E1106" w14:textId="77777777" w:rsidR="00B87037" w:rsidRDefault="00B87037" w:rsidP="006C5643">
      <w:pPr>
        <w:spacing w:after="0" w:line="240" w:lineRule="auto"/>
        <w:rPr>
          <w:rFonts w:ascii="Trebuchet MS" w:hAnsi="Trebuchet MS"/>
          <w:b/>
          <w:bCs/>
        </w:rPr>
      </w:pPr>
    </w:p>
    <w:p w14:paraId="42CE2A75" w14:textId="64C5334E" w:rsidR="005D2916" w:rsidRDefault="005D2916" w:rsidP="005D2916">
      <w:pPr>
        <w:spacing w:after="0" w:line="240" w:lineRule="auto"/>
        <w:ind w:firstLine="708"/>
        <w:jc w:val="center"/>
        <w:rPr>
          <w:rFonts w:ascii="Trebuchet MS" w:hAnsi="Trebuchet MS"/>
          <w:b/>
          <w:bCs/>
        </w:rPr>
      </w:pPr>
      <w:r>
        <w:rPr>
          <w:rFonts w:ascii="Trebuchet MS" w:hAnsi="Trebuchet MS"/>
          <w:b/>
          <w:bCs/>
        </w:rPr>
        <w:t>CAPITO</w:t>
      </w:r>
      <w:r w:rsidR="00992AFC">
        <w:rPr>
          <w:rFonts w:ascii="Trebuchet MS" w:hAnsi="Trebuchet MS"/>
          <w:b/>
          <w:bCs/>
        </w:rPr>
        <w:t>L</w:t>
      </w:r>
      <w:r>
        <w:rPr>
          <w:rFonts w:ascii="Trebuchet MS" w:hAnsi="Trebuchet MS"/>
          <w:b/>
          <w:bCs/>
        </w:rPr>
        <w:t>UL I</w:t>
      </w:r>
    </w:p>
    <w:p w14:paraId="046244BD" w14:textId="77777777" w:rsidR="005D2916" w:rsidRDefault="005D2916" w:rsidP="005D2916">
      <w:pPr>
        <w:spacing w:after="0" w:line="240" w:lineRule="auto"/>
        <w:ind w:firstLine="708"/>
        <w:jc w:val="center"/>
        <w:rPr>
          <w:rFonts w:ascii="Trebuchet MS" w:hAnsi="Trebuchet MS"/>
          <w:b/>
          <w:bCs/>
        </w:rPr>
      </w:pPr>
    </w:p>
    <w:p w14:paraId="74C78A33" w14:textId="532DD28D" w:rsidR="005D2916" w:rsidRDefault="005D2916" w:rsidP="005D2916">
      <w:pPr>
        <w:spacing w:after="0" w:line="240" w:lineRule="auto"/>
        <w:ind w:firstLine="708"/>
        <w:jc w:val="center"/>
        <w:rPr>
          <w:rFonts w:ascii="Trebuchet MS" w:hAnsi="Trebuchet MS"/>
          <w:b/>
          <w:bCs/>
        </w:rPr>
      </w:pPr>
      <w:r>
        <w:rPr>
          <w:rFonts w:ascii="Trebuchet MS" w:hAnsi="Trebuchet MS"/>
          <w:b/>
          <w:bCs/>
        </w:rPr>
        <w:t>S</w:t>
      </w:r>
      <w:r w:rsidRPr="005D2916">
        <w:rPr>
          <w:rFonts w:ascii="Trebuchet MS" w:hAnsi="Trebuchet MS"/>
          <w:b/>
          <w:bCs/>
        </w:rPr>
        <w:t xml:space="preserve">tabilirea unor măsuri privind finanțarea unor </w:t>
      </w:r>
      <w:r w:rsidR="00AA4A07">
        <w:rPr>
          <w:rFonts w:ascii="Trebuchet MS" w:hAnsi="Trebuchet MS"/>
          <w:b/>
          <w:bCs/>
        </w:rPr>
        <w:t>investiții</w:t>
      </w:r>
      <w:r w:rsidRPr="005D2916">
        <w:rPr>
          <w:rFonts w:ascii="Trebuchet MS" w:hAnsi="Trebuchet MS"/>
          <w:b/>
          <w:bCs/>
        </w:rPr>
        <w:t xml:space="preserve"> </w:t>
      </w:r>
      <w:r w:rsidR="00DD150D" w:rsidRPr="00DD150D">
        <w:rPr>
          <w:rFonts w:ascii="Trebuchet MS" w:hAnsi="Trebuchet MS"/>
          <w:b/>
          <w:bCs/>
        </w:rPr>
        <w:t>pentru care au fost încheiate contracte de finanțare prin Programul Operațional Infrastructură Mare (POIM) 2014-2020</w:t>
      </w:r>
    </w:p>
    <w:p w14:paraId="79F54105" w14:textId="77777777" w:rsidR="005D2916" w:rsidRPr="00E205BC" w:rsidRDefault="005D2916">
      <w:pPr>
        <w:spacing w:after="0" w:line="240" w:lineRule="auto"/>
        <w:ind w:firstLine="708"/>
        <w:jc w:val="both"/>
        <w:rPr>
          <w:rFonts w:ascii="Trebuchet MS" w:hAnsi="Trebuchet MS"/>
          <w:b/>
          <w:bCs/>
        </w:rPr>
      </w:pPr>
    </w:p>
    <w:p w14:paraId="5C96FF01" w14:textId="77777777" w:rsidR="00A26193" w:rsidRPr="00E205BC" w:rsidRDefault="00A26193">
      <w:pPr>
        <w:spacing w:after="0" w:line="240" w:lineRule="auto"/>
        <w:jc w:val="both"/>
        <w:rPr>
          <w:rFonts w:ascii="Trebuchet MS" w:hAnsi="Trebuchet MS"/>
        </w:rPr>
      </w:pPr>
    </w:p>
    <w:p w14:paraId="676952DA" w14:textId="71F2A9D7" w:rsidR="00340E18" w:rsidRPr="00E205BC" w:rsidRDefault="00397895" w:rsidP="00673B6A">
      <w:pPr>
        <w:spacing w:after="0" w:line="240" w:lineRule="auto"/>
        <w:jc w:val="both"/>
        <w:rPr>
          <w:rFonts w:ascii="Trebuchet MS" w:eastAsia="Times New Roman" w:hAnsi="Trebuchet MS"/>
          <w:lang w:eastAsia="ro-RO"/>
        </w:rPr>
      </w:pPr>
      <w:r w:rsidRPr="00E205BC">
        <w:rPr>
          <w:rFonts w:ascii="Trebuchet MS" w:hAnsi="Trebuchet MS"/>
          <w:b/>
          <w:bCs/>
        </w:rPr>
        <w:t>Articol</w:t>
      </w:r>
      <w:r w:rsidR="00426091" w:rsidRPr="00E205BC">
        <w:rPr>
          <w:rFonts w:ascii="Trebuchet MS" w:hAnsi="Trebuchet MS"/>
          <w:b/>
          <w:bCs/>
        </w:rPr>
        <w:t>ul 1</w:t>
      </w:r>
      <w:r w:rsidR="00426091" w:rsidRPr="00E205BC">
        <w:rPr>
          <w:rFonts w:ascii="Trebuchet MS" w:eastAsia="Times New Roman" w:hAnsi="Trebuchet MS"/>
          <w:lang w:eastAsia="ro-RO"/>
        </w:rPr>
        <w:t xml:space="preserve">  </w:t>
      </w:r>
      <w:r w:rsidR="00630FA0" w:rsidRPr="00E205BC">
        <w:rPr>
          <w:rFonts w:ascii="Trebuchet MS" w:eastAsia="Times New Roman" w:hAnsi="Trebuchet MS"/>
          <w:lang w:eastAsia="ro-RO"/>
        </w:rPr>
        <w:t>Administrația Fondului pentru Mediu</w:t>
      </w:r>
      <w:r w:rsidR="007F18BC">
        <w:rPr>
          <w:rFonts w:ascii="Trebuchet MS" w:eastAsia="Times New Roman" w:hAnsi="Trebuchet MS"/>
          <w:lang w:eastAsia="ro-RO"/>
        </w:rPr>
        <w:t xml:space="preserve">, denumită în continuare </w:t>
      </w:r>
      <w:r w:rsidR="007F18BC" w:rsidRPr="007F18BC">
        <w:rPr>
          <w:rFonts w:ascii="Trebuchet MS" w:eastAsia="Times New Roman" w:hAnsi="Trebuchet MS"/>
          <w:i/>
          <w:iCs/>
          <w:lang w:eastAsia="ro-RO"/>
        </w:rPr>
        <w:t>AFM</w:t>
      </w:r>
      <w:r w:rsidR="007F18BC">
        <w:rPr>
          <w:rFonts w:ascii="Trebuchet MS" w:eastAsia="Times New Roman" w:hAnsi="Trebuchet MS"/>
          <w:lang w:eastAsia="ro-RO"/>
        </w:rPr>
        <w:t>,</w:t>
      </w:r>
      <w:r w:rsidR="005D73FB" w:rsidRPr="00E205BC">
        <w:rPr>
          <w:rFonts w:ascii="Trebuchet MS" w:eastAsia="Times New Roman" w:hAnsi="Trebuchet MS"/>
          <w:lang w:eastAsia="ro-RO"/>
        </w:rPr>
        <w:t xml:space="preserve"> va asigura finanțarea cheltuielilor aferente investițiilor </w:t>
      </w:r>
      <w:r w:rsidR="003229A2" w:rsidRPr="003229A2">
        <w:rPr>
          <w:rFonts w:ascii="Trebuchet MS" w:eastAsia="Times New Roman" w:hAnsi="Trebuchet MS"/>
          <w:noProof/>
          <w:lang w:eastAsia="ro-RO"/>
        </w:rPr>
        <w:t xml:space="preserve">pentru care au fost încheiate contracte de finanțare prin </w:t>
      </w:r>
      <w:r w:rsidR="003229A2" w:rsidRPr="00C6139B">
        <w:rPr>
          <w:rFonts w:ascii="Trebuchet MS" w:eastAsia="Times New Roman" w:hAnsi="Trebuchet MS"/>
          <w:i/>
          <w:iCs/>
          <w:noProof/>
          <w:lang w:eastAsia="ro-RO"/>
        </w:rPr>
        <w:t>Programul Operațional Infrastructură Mare (POIM) 2014-2020 în cadrul Axei Prioritare 8 - Sisteme inteligente şi sustenabile de transport al energiei electrice şi gazelor naturale, Obiectivul Specific  8.2 - Creşterea gradului de interconectare a Sistemului Naţional de Transport a gazelor naturale cu alte state vecine</w:t>
      </w:r>
      <w:r w:rsidR="007635E7">
        <w:rPr>
          <w:rFonts w:ascii="Trebuchet MS" w:eastAsia="Times New Roman" w:hAnsi="Trebuchet MS"/>
          <w:noProof/>
          <w:lang w:eastAsia="ro-RO"/>
        </w:rPr>
        <w:t xml:space="preserve"> și care nu sunt eligibile</w:t>
      </w:r>
      <w:r w:rsidR="005E39CA">
        <w:rPr>
          <w:rFonts w:ascii="Trebuchet MS" w:eastAsia="Times New Roman" w:hAnsi="Trebuchet MS"/>
          <w:noProof/>
          <w:lang w:eastAsia="ro-RO"/>
        </w:rPr>
        <w:t xml:space="preserve"> pentru etapizare</w:t>
      </w:r>
      <w:r w:rsidR="007635E7">
        <w:rPr>
          <w:rFonts w:ascii="Trebuchet MS" w:eastAsia="Times New Roman" w:hAnsi="Trebuchet MS"/>
          <w:noProof/>
          <w:lang w:eastAsia="ro-RO"/>
        </w:rPr>
        <w:t xml:space="preserve"> </w:t>
      </w:r>
      <w:r w:rsidR="005E39CA" w:rsidRPr="005E39CA">
        <w:rPr>
          <w:rFonts w:ascii="Trebuchet MS" w:eastAsia="Times New Roman" w:hAnsi="Trebuchet MS"/>
          <w:noProof/>
          <w:lang w:eastAsia="ro-RO"/>
        </w:rPr>
        <w:t>în cadrul Programului Dezvoltare Durabilă 2021-2027 (PDD)</w:t>
      </w:r>
      <w:r w:rsidR="005E39CA">
        <w:rPr>
          <w:rFonts w:ascii="Trebuchet MS" w:eastAsia="Times New Roman" w:hAnsi="Trebuchet MS"/>
          <w:noProof/>
          <w:lang w:eastAsia="ro-RO"/>
        </w:rPr>
        <w:t>,</w:t>
      </w:r>
      <w:r w:rsidR="00630FA0" w:rsidRPr="00E205BC">
        <w:rPr>
          <w:rFonts w:ascii="Trebuchet MS" w:eastAsia="Times New Roman" w:hAnsi="Trebuchet MS"/>
          <w:noProof/>
          <w:lang w:eastAsia="ro-RO"/>
        </w:rPr>
        <w:t xml:space="preserve"> </w:t>
      </w:r>
      <w:r w:rsidR="005D73FB" w:rsidRPr="00E205BC">
        <w:rPr>
          <w:rFonts w:ascii="Trebuchet MS" w:eastAsia="Times New Roman" w:hAnsi="Trebuchet MS"/>
          <w:lang w:eastAsia="ro-RO"/>
        </w:rPr>
        <w:t>în vederea finalizării proiecte</w:t>
      </w:r>
      <w:r w:rsidR="00ED2C1E">
        <w:rPr>
          <w:rFonts w:ascii="Trebuchet MS" w:eastAsia="Times New Roman" w:hAnsi="Trebuchet MS"/>
          <w:lang w:eastAsia="ro-RO"/>
        </w:rPr>
        <w:t>lor</w:t>
      </w:r>
      <w:r w:rsidR="005D73FB" w:rsidRPr="00E205BC">
        <w:rPr>
          <w:rFonts w:ascii="Trebuchet MS" w:eastAsia="Times New Roman" w:hAnsi="Trebuchet MS"/>
          <w:lang w:eastAsia="ro-RO"/>
        </w:rPr>
        <w:t>.</w:t>
      </w:r>
    </w:p>
    <w:p w14:paraId="42D354F4" w14:textId="77777777" w:rsidR="005D73FB" w:rsidRPr="00E205BC" w:rsidRDefault="005D73FB" w:rsidP="00673B6A">
      <w:pPr>
        <w:spacing w:after="0" w:line="240" w:lineRule="auto"/>
        <w:jc w:val="both"/>
        <w:rPr>
          <w:rFonts w:ascii="Trebuchet MS" w:eastAsia="Times New Roman" w:hAnsi="Trebuchet MS"/>
          <w:lang w:eastAsia="ro-RO"/>
        </w:rPr>
      </w:pPr>
    </w:p>
    <w:p w14:paraId="1A1371F1" w14:textId="4BE10D34" w:rsidR="0057095E" w:rsidRPr="00E205BC" w:rsidRDefault="00426091" w:rsidP="00673B6A">
      <w:pPr>
        <w:spacing w:after="0" w:line="240" w:lineRule="auto"/>
        <w:jc w:val="both"/>
        <w:rPr>
          <w:rFonts w:ascii="Trebuchet MS" w:eastAsia="Times New Roman" w:hAnsi="Trebuchet MS"/>
          <w:noProof/>
          <w:lang w:eastAsia="ro-RO"/>
        </w:rPr>
      </w:pPr>
      <w:r w:rsidRPr="00E205BC">
        <w:rPr>
          <w:rFonts w:ascii="Trebuchet MS" w:hAnsi="Trebuchet MS"/>
          <w:b/>
          <w:bCs/>
        </w:rPr>
        <w:t>Articolul 2</w:t>
      </w:r>
      <w:r w:rsidR="00630FA0" w:rsidRPr="00E205BC">
        <w:rPr>
          <w:rFonts w:ascii="Trebuchet MS" w:eastAsia="Times New Roman" w:hAnsi="Trebuchet MS"/>
          <w:lang w:eastAsia="ro-RO"/>
        </w:rPr>
        <w:t xml:space="preserve"> </w:t>
      </w:r>
      <w:r w:rsidR="003E3F44" w:rsidRPr="00E205BC">
        <w:rPr>
          <w:rFonts w:ascii="Trebuchet MS" w:eastAsia="Times New Roman" w:hAnsi="Trebuchet MS"/>
          <w:lang w:eastAsia="ro-RO"/>
        </w:rPr>
        <w:t xml:space="preserve">Lista </w:t>
      </w:r>
      <w:r w:rsidR="009125BA">
        <w:rPr>
          <w:rFonts w:ascii="Trebuchet MS" w:eastAsia="Times New Roman" w:hAnsi="Trebuchet MS"/>
          <w:lang w:eastAsia="ro-RO"/>
        </w:rPr>
        <w:t xml:space="preserve">investițiilor </w:t>
      </w:r>
      <w:r w:rsidR="00321DA7">
        <w:rPr>
          <w:rFonts w:ascii="Trebuchet MS" w:eastAsia="Times New Roman" w:hAnsi="Trebuchet MS"/>
          <w:lang w:eastAsia="ro-RO"/>
        </w:rPr>
        <w:t xml:space="preserve">menționate </w:t>
      </w:r>
      <w:r w:rsidR="00D73B3B">
        <w:rPr>
          <w:rFonts w:ascii="Trebuchet MS" w:eastAsia="Times New Roman" w:hAnsi="Trebuchet MS"/>
          <w:lang w:eastAsia="ro-RO"/>
        </w:rPr>
        <w:t>la art. 1</w:t>
      </w:r>
      <w:r w:rsidR="003E3F44" w:rsidRPr="00E205BC">
        <w:rPr>
          <w:rFonts w:ascii="Trebuchet MS" w:eastAsia="Times New Roman" w:hAnsi="Trebuchet MS"/>
          <w:noProof/>
          <w:lang w:eastAsia="ro-RO"/>
        </w:rPr>
        <w:t xml:space="preserve"> </w:t>
      </w:r>
      <w:r w:rsidR="001871C4">
        <w:rPr>
          <w:rFonts w:ascii="Trebuchet MS" w:eastAsia="Times New Roman" w:hAnsi="Trebuchet MS"/>
          <w:noProof/>
          <w:lang w:eastAsia="ro-RO"/>
        </w:rPr>
        <w:t xml:space="preserve">și care vor face obiectul finanțării din Fondul pentru mediu </w:t>
      </w:r>
      <w:r w:rsidR="004747CB">
        <w:rPr>
          <w:rFonts w:ascii="Trebuchet MS" w:eastAsia="Times New Roman" w:hAnsi="Trebuchet MS"/>
          <w:noProof/>
          <w:lang w:eastAsia="ro-RO"/>
        </w:rPr>
        <w:t>este prevăzută</w:t>
      </w:r>
      <w:r w:rsidR="00634A17" w:rsidRPr="00E205BC">
        <w:rPr>
          <w:rFonts w:ascii="Trebuchet MS" w:eastAsia="Times New Roman" w:hAnsi="Trebuchet MS"/>
          <w:noProof/>
          <w:lang w:eastAsia="ro-RO"/>
        </w:rPr>
        <w:t xml:space="preserve"> </w:t>
      </w:r>
      <w:r w:rsidR="00136108" w:rsidRPr="00E205BC">
        <w:rPr>
          <w:rFonts w:ascii="Trebuchet MS" w:eastAsia="Times New Roman" w:hAnsi="Trebuchet MS"/>
          <w:noProof/>
          <w:lang w:eastAsia="ro-RO"/>
        </w:rPr>
        <w:t>în anexa la prezenta ordonanță de urgență</w:t>
      </w:r>
      <w:r w:rsidR="00943878" w:rsidRPr="00E205BC">
        <w:rPr>
          <w:rFonts w:ascii="Trebuchet MS" w:eastAsia="Times New Roman" w:hAnsi="Trebuchet MS"/>
          <w:noProof/>
          <w:lang w:eastAsia="ro-RO"/>
        </w:rPr>
        <w:t>.</w:t>
      </w:r>
    </w:p>
    <w:p w14:paraId="60090C86" w14:textId="77777777" w:rsidR="005D73FB" w:rsidRPr="00E205BC" w:rsidRDefault="005D73FB" w:rsidP="00673B6A">
      <w:pPr>
        <w:spacing w:after="0" w:line="240" w:lineRule="auto"/>
        <w:jc w:val="both"/>
        <w:rPr>
          <w:rFonts w:ascii="Trebuchet MS" w:eastAsia="Times New Roman" w:hAnsi="Trebuchet MS"/>
          <w:noProof/>
          <w:lang w:eastAsia="ro-RO"/>
        </w:rPr>
      </w:pPr>
    </w:p>
    <w:p w14:paraId="15077CA0" w14:textId="0DDF1DEC" w:rsidR="00630FA0" w:rsidRDefault="005D73FB" w:rsidP="00673B6A">
      <w:pPr>
        <w:spacing w:after="0" w:line="240" w:lineRule="auto"/>
        <w:jc w:val="both"/>
        <w:rPr>
          <w:rFonts w:ascii="Trebuchet MS" w:eastAsia="Times New Roman" w:hAnsi="Trebuchet MS"/>
          <w:lang w:eastAsia="ro-RO"/>
        </w:rPr>
      </w:pPr>
      <w:r w:rsidRPr="00E205BC">
        <w:rPr>
          <w:rFonts w:ascii="Trebuchet MS" w:hAnsi="Trebuchet MS"/>
          <w:b/>
          <w:bCs/>
        </w:rPr>
        <w:t>Articolul</w:t>
      </w:r>
      <w:r w:rsidRPr="00E205BC">
        <w:rPr>
          <w:rFonts w:ascii="Trebuchet MS" w:eastAsia="Times New Roman" w:hAnsi="Trebuchet MS"/>
          <w:b/>
          <w:bCs/>
          <w:lang w:eastAsia="ro-RO"/>
        </w:rPr>
        <w:t xml:space="preserve"> </w:t>
      </w:r>
      <w:r w:rsidR="00630FA0" w:rsidRPr="00E205BC">
        <w:rPr>
          <w:rFonts w:ascii="Trebuchet MS" w:eastAsia="Times New Roman" w:hAnsi="Trebuchet MS"/>
          <w:b/>
          <w:bCs/>
          <w:lang w:eastAsia="ro-RO"/>
        </w:rPr>
        <w:t>3</w:t>
      </w:r>
      <w:r w:rsidR="00797B87" w:rsidRPr="00E205BC">
        <w:rPr>
          <w:rFonts w:ascii="Trebuchet MS" w:eastAsia="Times New Roman" w:hAnsi="Trebuchet MS"/>
          <w:lang w:eastAsia="ro-RO"/>
        </w:rPr>
        <w:t xml:space="preserve"> </w:t>
      </w:r>
      <w:r w:rsidR="00545075">
        <w:rPr>
          <w:rFonts w:ascii="Trebuchet MS" w:eastAsia="Times New Roman" w:hAnsi="Trebuchet MS"/>
          <w:lang w:eastAsia="ro-RO"/>
        </w:rPr>
        <w:t xml:space="preserve">(1) </w:t>
      </w:r>
      <w:r w:rsidR="00797B87" w:rsidRPr="00E205BC">
        <w:rPr>
          <w:rFonts w:ascii="Trebuchet MS" w:eastAsia="Times New Roman" w:hAnsi="Trebuchet MS"/>
          <w:lang w:eastAsia="ro-RO"/>
        </w:rPr>
        <w:t xml:space="preserve">Finanțarea </w:t>
      </w:r>
      <w:r w:rsidR="00E25F25" w:rsidRPr="00E205BC">
        <w:rPr>
          <w:rFonts w:ascii="Trebuchet MS" w:eastAsia="Times New Roman" w:hAnsi="Trebuchet MS"/>
          <w:lang w:eastAsia="ro-RO"/>
        </w:rPr>
        <w:t>investițiilor</w:t>
      </w:r>
      <w:r w:rsidR="00797B87" w:rsidRPr="00E205BC">
        <w:rPr>
          <w:rFonts w:ascii="Trebuchet MS" w:eastAsia="Times New Roman" w:hAnsi="Trebuchet MS"/>
          <w:lang w:eastAsia="ro-RO"/>
        </w:rPr>
        <w:t xml:space="preserve"> prevăzute la </w:t>
      </w:r>
      <w:r w:rsidR="000B167B" w:rsidRPr="00E205BC">
        <w:rPr>
          <w:rFonts w:ascii="Trebuchet MS" w:eastAsia="Times New Roman" w:hAnsi="Trebuchet MS"/>
          <w:lang w:eastAsia="ro-RO"/>
        </w:rPr>
        <w:t>art. 1</w:t>
      </w:r>
      <w:r w:rsidR="00797B87" w:rsidRPr="00E205BC">
        <w:rPr>
          <w:rFonts w:ascii="Trebuchet MS" w:eastAsia="Times New Roman" w:hAnsi="Trebuchet MS"/>
          <w:lang w:eastAsia="ro-RO"/>
        </w:rPr>
        <w:t xml:space="preserve">, </w:t>
      </w:r>
      <w:r w:rsidR="00797B87" w:rsidRPr="00E205BC">
        <w:rPr>
          <w:rFonts w:ascii="Trebuchet MS" w:eastAsia="Times New Roman" w:hAnsi="Trebuchet MS"/>
          <w:b/>
          <w:bCs/>
          <w:lang w:eastAsia="ro-RO"/>
        </w:rPr>
        <w:t xml:space="preserve">în valoare </w:t>
      </w:r>
      <w:r w:rsidR="00F5582A" w:rsidRPr="00E205BC">
        <w:rPr>
          <w:rFonts w:ascii="Trebuchet MS" w:eastAsia="Times New Roman" w:hAnsi="Trebuchet MS"/>
          <w:b/>
          <w:bCs/>
          <w:lang w:eastAsia="ro-RO"/>
        </w:rPr>
        <w:t xml:space="preserve">totală </w:t>
      </w:r>
      <w:r w:rsidR="00797B87" w:rsidRPr="00711FF1">
        <w:rPr>
          <w:rFonts w:ascii="Trebuchet MS" w:eastAsia="Times New Roman" w:hAnsi="Trebuchet MS"/>
          <w:b/>
          <w:bCs/>
          <w:lang w:eastAsia="ro-RO"/>
        </w:rPr>
        <w:t>de</w:t>
      </w:r>
      <w:r w:rsidR="00797B87" w:rsidRPr="00711FF1">
        <w:rPr>
          <w:rFonts w:ascii="Trebuchet MS" w:eastAsia="Times New Roman" w:hAnsi="Trebuchet MS"/>
          <w:lang w:eastAsia="ro-RO"/>
        </w:rPr>
        <w:t xml:space="preserve"> </w:t>
      </w:r>
      <w:r w:rsidR="006B7CC6">
        <w:rPr>
          <w:rFonts w:ascii="Trebuchet MS" w:eastAsia="Times New Roman" w:hAnsi="Trebuchet MS"/>
          <w:b/>
          <w:bCs/>
          <w:lang w:eastAsia="ro-RO"/>
        </w:rPr>
        <w:t xml:space="preserve">802.836.518,67 </w:t>
      </w:r>
      <w:r w:rsidR="00797B87" w:rsidRPr="00711FF1">
        <w:rPr>
          <w:rFonts w:ascii="Trebuchet MS" w:eastAsia="Times New Roman" w:hAnsi="Trebuchet MS"/>
          <w:b/>
          <w:bCs/>
          <w:lang w:eastAsia="ro-RO"/>
        </w:rPr>
        <w:t>lei</w:t>
      </w:r>
      <w:r w:rsidR="004D310D" w:rsidRPr="00711FF1">
        <w:rPr>
          <w:rFonts w:ascii="Trebuchet MS" w:eastAsia="Times New Roman" w:hAnsi="Trebuchet MS"/>
          <w:b/>
          <w:bCs/>
          <w:lang w:eastAsia="ro-RO"/>
        </w:rPr>
        <w:t>,</w:t>
      </w:r>
      <w:r w:rsidR="00797B87" w:rsidRPr="00711FF1">
        <w:rPr>
          <w:rFonts w:ascii="Trebuchet MS" w:eastAsia="Times New Roman" w:hAnsi="Trebuchet MS"/>
          <w:lang w:eastAsia="ro-RO"/>
        </w:rPr>
        <w:t xml:space="preserve"> se asigură din bugetul Fondului pentru mediu, </w:t>
      </w:r>
      <w:r w:rsidR="00180EFE" w:rsidRPr="00711FF1">
        <w:rPr>
          <w:rFonts w:ascii="Trebuchet MS" w:eastAsia="Times New Roman" w:hAnsi="Trebuchet MS"/>
          <w:lang w:eastAsia="ro-RO"/>
        </w:rPr>
        <w:t xml:space="preserve">aprobat conform </w:t>
      </w:r>
      <w:r w:rsidR="0066192A" w:rsidRPr="00711FF1">
        <w:rPr>
          <w:rFonts w:ascii="Trebuchet MS" w:eastAsia="Times New Roman" w:hAnsi="Trebuchet MS"/>
          <w:lang w:eastAsia="ro-RO"/>
        </w:rPr>
        <w:t>Ordonanţei de urgenţă a Guvernului nr. 196/2005 privind Fondul pentru mediu, aprobată cu modificări şi completări prin Legea nr. 105/2006, cu modificările şi completările ulterioare</w:t>
      </w:r>
      <w:r w:rsidR="00180EFE" w:rsidRPr="00711FF1">
        <w:rPr>
          <w:rFonts w:ascii="Trebuchet MS" w:eastAsia="Times New Roman" w:hAnsi="Trebuchet MS"/>
          <w:lang w:eastAsia="ro-RO"/>
        </w:rPr>
        <w:t>,</w:t>
      </w:r>
      <w:r w:rsidR="00DC335A" w:rsidRPr="00DC335A">
        <w:t xml:space="preserve"> </w:t>
      </w:r>
      <w:r w:rsidR="00DC335A" w:rsidRPr="00DC335A">
        <w:rPr>
          <w:rFonts w:ascii="Trebuchet MS" w:eastAsia="Times New Roman" w:hAnsi="Trebuchet MS"/>
          <w:lang w:eastAsia="ro-RO"/>
        </w:rPr>
        <w:t xml:space="preserve">respectiv din sumele virate potrivit prevederilor </w:t>
      </w:r>
      <w:r w:rsidR="00391715">
        <w:rPr>
          <w:rFonts w:ascii="Trebuchet MS" w:eastAsia="Times New Roman" w:hAnsi="Trebuchet MS"/>
          <w:lang w:eastAsia="ro-RO"/>
        </w:rPr>
        <w:t xml:space="preserve">art. 10 alin. (1), lit. b) din </w:t>
      </w:r>
      <w:r w:rsidR="00DC335A" w:rsidRPr="00DC335A">
        <w:rPr>
          <w:rFonts w:ascii="Trebuchet MS" w:eastAsia="Times New Roman" w:hAnsi="Trebuchet MS"/>
          <w:lang w:eastAsia="ro-RO"/>
        </w:rPr>
        <w:t>Ordonanţ</w:t>
      </w:r>
      <w:r w:rsidR="00391715">
        <w:rPr>
          <w:rFonts w:ascii="Trebuchet MS" w:eastAsia="Times New Roman" w:hAnsi="Trebuchet MS"/>
          <w:lang w:eastAsia="ro-RO"/>
        </w:rPr>
        <w:t>a</w:t>
      </w:r>
      <w:r w:rsidR="00DC335A" w:rsidRPr="00DC335A">
        <w:rPr>
          <w:rFonts w:ascii="Trebuchet MS" w:eastAsia="Times New Roman" w:hAnsi="Trebuchet MS"/>
          <w:lang w:eastAsia="ro-RO"/>
        </w:rPr>
        <w:t xml:space="preserve"> de urgenţă a Guvernului nr. 115/2011</w:t>
      </w:r>
      <w:r w:rsidR="00B317DB" w:rsidRPr="00B317DB">
        <w:t xml:space="preserve"> </w:t>
      </w:r>
      <w:r w:rsidR="00B317DB" w:rsidRPr="00B317DB">
        <w:rPr>
          <w:rFonts w:ascii="Trebuchet MS" w:eastAsia="Times New Roman" w:hAnsi="Trebuchet MS"/>
          <w:lang w:eastAsia="ro-RO"/>
        </w:rPr>
        <w:t>privind stabilirea cadrului instituţional şi autorizarea Guvernului, prin Ministerul Finanțelor, de a scoate la licitaţie certificatele de emisii de gaze cu efect de seră atribuite României la nivelul Uniunii Europene</w:t>
      </w:r>
      <w:r w:rsidR="00B317DB">
        <w:rPr>
          <w:rFonts w:ascii="Trebuchet MS" w:eastAsia="Times New Roman" w:hAnsi="Trebuchet MS"/>
          <w:lang w:eastAsia="ro-RO"/>
        </w:rPr>
        <w:t>,</w:t>
      </w:r>
      <w:r w:rsidR="00B24B59">
        <w:rPr>
          <w:rFonts w:ascii="Trebuchet MS" w:eastAsia="Times New Roman" w:hAnsi="Trebuchet MS"/>
          <w:lang w:eastAsia="ro-RO"/>
        </w:rPr>
        <w:t xml:space="preserve"> </w:t>
      </w:r>
      <w:r w:rsidR="00DC335A" w:rsidRPr="00DC335A">
        <w:rPr>
          <w:rFonts w:ascii="Trebuchet MS" w:eastAsia="Times New Roman" w:hAnsi="Trebuchet MS"/>
          <w:lang w:eastAsia="ro-RO"/>
        </w:rPr>
        <w:t>aprobată prin Legea nr. 163/2012, cu modificările şi completările ulterioare</w:t>
      </w:r>
      <w:r w:rsidR="00B24B59">
        <w:rPr>
          <w:rFonts w:ascii="Trebuchet MS" w:eastAsia="Times New Roman" w:hAnsi="Trebuchet MS"/>
          <w:lang w:eastAsia="ro-RO"/>
        </w:rPr>
        <w:t>.</w:t>
      </w:r>
      <w:r w:rsidR="00180EFE" w:rsidRPr="00711FF1">
        <w:rPr>
          <w:rFonts w:ascii="Trebuchet MS" w:eastAsia="Times New Roman" w:hAnsi="Trebuchet MS"/>
          <w:lang w:eastAsia="ro-RO"/>
        </w:rPr>
        <w:t xml:space="preserve"> </w:t>
      </w:r>
    </w:p>
    <w:p w14:paraId="0380C964" w14:textId="5A0AF691" w:rsidR="00A2096E" w:rsidRDefault="00545075" w:rsidP="00673B6A">
      <w:pPr>
        <w:spacing w:after="0" w:line="240" w:lineRule="auto"/>
        <w:jc w:val="both"/>
        <w:rPr>
          <w:rFonts w:ascii="Trebuchet MS" w:eastAsia="Times New Roman" w:hAnsi="Trebuchet MS"/>
          <w:lang w:eastAsia="ro-RO"/>
        </w:rPr>
      </w:pPr>
      <w:r>
        <w:rPr>
          <w:rFonts w:ascii="Trebuchet MS" w:eastAsia="Times New Roman" w:hAnsi="Trebuchet MS"/>
          <w:lang w:eastAsia="ro-RO"/>
        </w:rPr>
        <w:t>(2)</w:t>
      </w:r>
      <w:r w:rsidRPr="00545075">
        <w:rPr>
          <w:rFonts w:ascii="Trebuchet MS" w:eastAsia="Times New Roman" w:hAnsi="Trebuchet MS"/>
          <w:lang w:eastAsia="ro-RO"/>
        </w:rPr>
        <w:t xml:space="preserve"> </w:t>
      </w:r>
      <w:r w:rsidR="008F42C8">
        <w:rPr>
          <w:rFonts w:ascii="Trebuchet MS" w:eastAsia="Times New Roman" w:hAnsi="Trebuchet MS"/>
          <w:lang w:eastAsia="ro-RO"/>
        </w:rPr>
        <w:t>F</w:t>
      </w:r>
      <w:r w:rsidR="00A2096E">
        <w:rPr>
          <w:rFonts w:ascii="Trebuchet MS" w:eastAsia="Times New Roman" w:hAnsi="Trebuchet MS"/>
          <w:lang w:eastAsia="ro-RO"/>
        </w:rPr>
        <w:t xml:space="preserve">inanțarea </w:t>
      </w:r>
      <w:r w:rsidR="00A2096E" w:rsidRPr="00711FF1">
        <w:rPr>
          <w:rFonts w:ascii="Trebuchet MS" w:eastAsia="Times New Roman" w:hAnsi="Trebuchet MS"/>
          <w:lang w:eastAsia="ro-RO"/>
        </w:rPr>
        <w:t>se acordă în baza contractelor de finanțare nerambursabilă încheiate de Administrația Fondului pentru Mediu cu beneficiarii investițiilor, prevăzuți în anexa la prezenta ordonanță de urgență.</w:t>
      </w:r>
    </w:p>
    <w:p w14:paraId="6B95A5D1" w14:textId="32561CA3" w:rsidR="00545075" w:rsidRPr="00711FF1" w:rsidRDefault="00A2096E" w:rsidP="00673B6A">
      <w:pPr>
        <w:spacing w:after="0" w:line="240" w:lineRule="auto"/>
        <w:jc w:val="both"/>
        <w:rPr>
          <w:rFonts w:ascii="Trebuchet MS" w:eastAsia="Times New Roman" w:hAnsi="Trebuchet MS"/>
          <w:lang w:eastAsia="ro-RO"/>
        </w:rPr>
      </w:pPr>
      <w:r>
        <w:rPr>
          <w:rFonts w:ascii="Trebuchet MS" w:eastAsia="Times New Roman" w:hAnsi="Trebuchet MS"/>
          <w:lang w:eastAsia="ro-RO"/>
        </w:rPr>
        <w:t xml:space="preserve">(3) </w:t>
      </w:r>
      <w:r w:rsidR="008F42C8">
        <w:rPr>
          <w:rFonts w:ascii="Trebuchet MS" w:eastAsia="Times New Roman" w:hAnsi="Trebuchet MS"/>
          <w:lang w:eastAsia="ro-RO"/>
        </w:rPr>
        <w:t>Prin derogare de la art. 12 alin. (4) și (5) din</w:t>
      </w:r>
      <w:r w:rsidR="008F42C8" w:rsidRPr="0079349F">
        <w:t xml:space="preserve"> </w:t>
      </w:r>
      <w:r w:rsidR="008F42C8" w:rsidRPr="0079349F">
        <w:rPr>
          <w:rFonts w:ascii="Trebuchet MS" w:eastAsia="Times New Roman" w:hAnsi="Trebuchet MS"/>
          <w:lang w:eastAsia="ro-RO"/>
        </w:rPr>
        <w:t>Ordonanţa de urgenţă a Guvernului nr. 115/2011</w:t>
      </w:r>
      <w:r w:rsidR="008F42C8">
        <w:rPr>
          <w:rFonts w:ascii="Trebuchet MS" w:eastAsia="Times New Roman" w:hAnsi="Trebuchet MS"/>
          <w:lang w:eastAsia="ro-RO"/>
        </w:rPr>
        <w:t>,</w:t>
      </w:r>
      <w:r w:rsidR="008F42C8" w:rsidRPr="0079349F">
        <w:t xml:space="preserve"> </w:t>
      </w:r>
      <w:r w:rsidR="008F42C8" w:rsidRPr="0079349F">
        <w:rPr>
          <w:rFonts w:ascii="Trebuchet MS" w:eastAsia="Times New Roman" w:hAnsi="Trebuchet MS"/>
          <w:lang w:eastAsia="ro-RO"/>
        </w:rPr>
        <w:t>aprobată prin Legea nr. 163/2012, cu modificările şi completările ulterioare</w:t>
      </w:r>
      <w:r w:rsidR="008F42C8">
        <w:rPr>
          <w:rFonts w:ascii="Trebuchet MS" w:eastAsia="Times New Roman" w:hAnsi="Trebuchet MS"/>
          <w:lang w:eastAsia="ro-RO"/>
        </w:rPr>
        <w:t>,</w:t>
      </w:r>
      <w:r w:rsidR="008F42C8" w:rsidRPr="0079349F">
        <w:rPr>
          <w:rFonts w:ascii="Trebuchet MS" w:eastAsia="Times New Roman" w:hAnsi="Trebuchet MS"/>
          <w:lang w:eastAsia="ro-RO"/>
        </w:rPr>
        <w:t xml:space="preserve"> </w:t>
      </w:r>
      <w:r w:rsidR="008F42C8">
        <w:rPr>
          <w:rFonts w:ascii="Trebuchet MS" w:eastAsia="Times New Roman" w:hAnsi="Trebuchet MS"/>
          <w:lang w:eastAsia="ro-RO"/>
        </w:rPr>
        <w:t>c</w:t>
      </w:r>
      <w:r w:rsidR="00545075" w:rsidRPr="00711FF1">
        <w:rPr>
          <w:rFonts w:ascii="Trebuchet MS" w:eastAsia="Times New Roman" w:hAnsi="Trebuchet MS"/>
          <w:lang w:eastAsia="ro-RO"/>
        </w:rPr>
        <w:t xml:space="preserve">ontractele de finanțare nerambursabilă prevăzute la </w:t>
      </w:r>
      <w:r w:rsidR="00CC5DCB">
        <w:rPr>
          <w:rFonts w:ascii="Trebuchet MS" w:eastAsia="Times New Roman" w:hAnsi="Trebuchet MS"/>
          <w:lang w:eastAsia="ro-RO"/>
        </w:rPr>
        <w:t>alin. (</w:t>
      </w:r>
      <w:r w:rsidR="00A30089">
        <w:rPr>
          <w:rFonts w:ascii="Trebuchet MS" w:eastAsia="Times New Roman" w:hAnsi="Trebuchet MS"/>
          <w:lang w:eastAsia="ro-RO"/>
        </w:rPr>
        <w:t>2</w:t>
      </w:r>
      <w:r w:rsidR="00CC5DCB">
        <w:rPr>
          <w:rFonts w:ascii="Trebuchet MS" w:eastAsia="Times New Roman" w:hAnsi="Trebuchet MS"/>
          <w:lang w:eastAsia="ro-RO"/>
        </w:rPr>
        <w:t>)</w:t>
      </w:r>
      <w:r w:rsidR="00545075" w:rsidRPr="00711FF1">
        <w:rPr>
          <w:rFonts w:ascii="Trebuchet MS" w:eastAsia="Times New Roman" w:hAnsi="Trebuchet MS"/>
          <w:lang w:eastAsia="ro-RO"/>
        </w:rPr>
        <w:t xml:space="preserve"> se vor încheia în baza documentelor depuse la finanțarea din fonduri externe nerambursabile deținute de către Ministerul Investițiilor și Proiectelor Europene, prin autoritatea de management.</w:t>
      </w:r>
    </w:p>
    <w:p w14:paraId="36D8CD63" w14:textId="77777777" w:rsidR="005D73FB" w:rsidRPr="00711FF1" w:rsidRDefault="005D73FB" w:rsidP="00673B6A">
      <w:pPr>
        <w:spacing w:after="0" w:line="240" w:lineRule="auto"/>
        <w:jc w:val="both"/>
        <w:rPr>
          <w:rFonts w:ascii="Trebuchet MS" w:eastAsia="Times New Roman" w:hAnsi="Trebuchet MS"/>
          <w:lang w:eastAsia="ro-RO"/>
        </w:rPr>
      </w:pPr>
    </w:p>
    <w:p w14:paraId="206EC20A" w14:textId="048FCADF" w:rsidR="0039050D" w:rsidRDefault="005D73FB" w:rsidP="00673B6A">
      <w:pPr>
        <w:spacing w:after="0" w:line="240" w:lineRule="auto"/>
        <w:jc w:val="both"/>
        <w:rPr>
          <w:rFonts w:ascii="Trebuchet MS" w:eastAsia="Times New Roman" w:hAnsi="Trebuchet MS"/>
          <w:lang w:eastAsia="ro-RO"/>
        </w:rPr>
      </w:pPr>
      <w:r w:rsidRPr="00711FF1">
        <w:rPr>
          <w:rFonts w:ascii="Trebuchet MS" w:hAnsi="Trebuchet MS"/>
          <w:b/>
          <w:bCs/>
        </w:rPr>
        <w:t>Articolul</w:t>
      </w:r>
      <w:r w:rsidRPr="00711FF1">
        <w:rPr>
          <w:rFonts w:ascii="Trebuchet MS" w:eastAsia="Times New Roman" w:hAnsi="Trebuchet MS"/>
          <w:b/>
          <w:bCs/>
          <w:lang w:eastAsia="ro-RO"/>
        </w:rPr>
        <w:t xml:space="preserve"> 4</w:t>
      </w:r>
      <w:r w:rsidR="0039050D" w:rsidRPr="00711FF1">
        <w:rPr>
          <w:rFonts w:ascii="Trebuchet MS" w:eastAsia="Times New Roman" w:hAnsi="Trebuchet MS"/>
          <w:lang w:eastAsia="ro-RO"/>
        </w:rPr>
        <w:t xml:space="preserve"> </w:t>
      </w:r>
      <w:r w:rsidR="007D2DF9">
        <w:rPr>
          <w:rFonts w:ascii="Trebuchet MS" w:eastAsia="Times New Roman" w:hAnsi="Trebuchet MS"/>
          <w:lang w:eastAsia="ro-RO"/>
        </w:rPr>
        <w:t>(1)</w:t>
      </w:r>
      <w:r w:rsidR="006A5E24">
        <w:rPr>
          <w:rFonts w:ascii="Trebuchet MS" w:eastAsia="Times New Roman" w:hAnsi="Trebuchet MS"/>
          <w:lang w:eastAsia="ro-RO"/>
        </w:rPr>
        <w:t xml:space="preserve"> În cadrul c</w:t>
      </w:r>
      <w:r w:rsidR="00EF5C6F">
        <w:rPr>
          <w:rFonts w:ascii="Trebuchet MS" w:eastAsia="Times New Roman" w:hAnsi="Trebuchet MS"/>
          <w:lang w:eastAsia="ro-RO"/>
        </w:rPr>
        <w:t>ontractel</w:t>
      </w:r>
      <w:r w:rsidR="006A5E24">
        <w:rPr>
          <w:rFonts w:ascii="Trebuchet MS" w:eastAsia="Times New Roman" w:hAnsi="Trebuchet MS"/>
          <w:lang w:eastAsia="ro-RO"/>
        </w:rPr>
        <w:t>or</w:t>
      </w:r>
      <w:r w:rsidR="00EF5C6F">
        <w:rPr>
          <w:rFonts w:ascii="Trebuchet MS" w:eastAsia="Times New Roman" w:hAnsi="Trebuchet MS"/>
          <w:lang w:eastAsia="ro-RO"/>
        </w:rPr>
        <w:t xml:space="preserve"> de finanțare prevăzute la art. 3</w:t>
      </w:r>
      <w:r w:rsidR="006A5E24">
        <w:rPr>
          <w:rFonts w:ascii="Trebuchet MS" w:eastAsia="Times New Roman" w:hAnsi="Trebuchet MS"/>
          <w:lang w:eastAsia="ro-RO"/>
        </w:rPr>
        <w:t xml:space="preserve">, </w:t>
      </w:r>
      <w:r w:rsidR="00F21A46">
        <w:rPr>
          <w:rFonts w:ascii="Trebuchet MS" w:eastAsia="Times New Roman" w:hAnsi="Trebuchet MS"/>
          <w:lang w:eastAsia="ro-RO"/>
        </w:rPr>
        <w:t xml:space="preserve">termenul de finalizare a proiectelor este </w:t>
      </w:r>
      <w:r w:rsidR="004231EF">
        <w:rPr>
          <w:rFonts w:ascii="Trebuchet MS" w:eastAsia="Times New Roman" w:hAnsi="Trebuchet MS"/>
          <w:lang w:eastAsia="ro-RO"/>
        </w:rPr>
        <w:t>31 decembrie 2026.</w:t>
      </w:r>
      <w:r w:rsidR="006A5E24">
        <w:rPr>
          <w:rFonts w:ascii="Trebuchet MS" w:eastAsia="Times New Roman" w:hAnsi="Trebuchet MS"/>
          <w:lang w:eastAsia="ro-RO"/>
        </w:rPr>
        <w:t xml:space="preserve"> </w:t>
      </w:r>
      <w:r w:rsidR="00776D14" w:rsidRPr="00CC4FCC">
        <w:rPr>
          <w:rFonts w:ascii="Trebuchet MS" w:eastAsia="Times New Roman" w:hAnsi="Trebuchet MS"/>
          <w:lang w:eastAsia="ro-RO"/>
        </w:rPr>
        <w:t>Termenul de finalizare a unui proiect este data la care acesta este finalizat fizic sau implementat integral și funcţional, demonstrat prin Raportul final al beneficiarului, însoţit de documente justificative în acest sens</w:t>
      </w:r>
      <w:r w:rsidR="000D2484">
        <w:rPr>
          <w:rFonts w:ascii="Trebuchet MS" w:eastAsia="Times New Roman" w:hAnsi="Trebuchet MS"/>
          <w:lang w:eastAsia="ro-RO"/>
        </w:rPr>
        <w:t>.</w:t>
      </w:r>
    </w:p>
    <w:p w14:paraId="0037266F" w14:textId="57C60A7A" w:rsidR="009F5CCD" w:rsidRDefault="00CC4FCC" w:rsidP="00673B6A">
      <w:pPr>
        <w:spacing w:after="0" w:line="240" w:lineRule="auto"/>
        <w:jc w:val="both"/>
        <w:rPr>
          <w:rFonts w:ascii="Trebuchet MS" w:eastAsia="Times New Roman" w:hAnsi="Trebuchet MS"/>
          <w:lang w:eastAsia="ro-RO"/>
        </w:rPr>
      </w:pPr>
      <w:r>
        <w:rPr>
          <w:rFonts w:ascii="Trebuchet MS" w:eastAsia="Times New Roman" w:hAnsi="Trebuchet MS"/>
          <w:lang w:eastAsia="ro-RO"/>
        </w:rPr>
        <w:t>(2)</w:t>
      </w:r>
      <w:r w:rsidR="001E17E1">
        <w:rPr>
          <w:rFonts w:ascii="Trebuchet MS" w:eastAsia="Times New Roman" w:hAnsi="Trebuchet MS"/>
          <w:lang w:eastAsia="ro-RO"/>
        </w:rPr>
        <w:t xml:space="preserve"> </w:t>
      </w:r>
      <w:r w:rsidR="00AE2E8D">
        <w:rPr>
          <w:rFonts w:ascii="Trebuchet MS" w:eastAsia="Times New Roman" w:hAnsi="Trebuchet MS"/>
          <w:lang w:eastAsia="ro-RO"/>
        </w:rPr>
        <w:t>Distinct de raportul prevăzut la alin. (1), p</w:t>
      </w:r>
      <w:r w:rsidR="00EA1B35">
        <w:rPr>
          <w:rFonts w:ascii="Trebuchet MS" w:eastAsia="Times New Roman" w:hAnsi="Trebuchet MS"/>
          <w:lang w:eastAsia="ro-RO"/>
        </w:rPr>
        <w:t>ână la data de 31 mai a fiecărui an din perioada de implementare a investițiilor prevăzute la art. 2,</w:t>
      </w:r>
      <w:r w:rsidR="001E17E1">
        <w:rPr>
          <w:rFonts w:ascii="Trebuchet MS" w:eastAsia="Times New Roman" w:hAnsi="Trebuchet MS"/>
          <w:lang w:eastAsia="ro-RO"/>
        </w:rPr>
        <w:t xml:space="preserve"> </w:t>
      </w:r>
      <w:r w:rsidR="00D37DBE">
        <w:rPr>
          <w:rFonts w:ascii="Trebuchet MS" w:eastAsia="Times New Roman" w:hAnsi="Trebuchet MS"/>
          <w:lang w:eastAsia="ro-RO"/>
        </w:rPr>
        <w:t>ben</w:t>
      </w:r>
      <w:r w:rsidR="00055F9F">
        <w:rPr>
          <w:rFonts w:ascii="Trebuchet MS" w:eastAsia="Times New Roman" w:hAnsi="Trebuchet MS"/>
          <w:lang w:eastAsia="ro-RO"/>
        </w:rPr>
        <w:t>e</w:t>
      </w:r>
      <w:r w:rsidR="00D37DBE">
        <w:rPr>
          <w:rFonts w:ascii="Trebuchet MS" w:eastAsia="Times New Roman" w:hAnsi="Trebuchet MS"/>
          <w:lang w:eastAsia="ro-RO"/>
        </w:rPr>
        <w:t>ficiar</w:t>
      </w:r>
      <w:r w:rsidR="006A5D98">
        <w:rPr>
          <w:rFonts w:ascii="Trebuchet MS" w:eastAsia="Times New Roman" w:hAnsi="Trebuchet MS"/>
          <w:lang w:eastAsia="ro-RO"/>
        </w:rPr>
        <w:t>ii</w:t>
      </w:r>
      <w:r w:rsidR="00D37DBE">
        <w:rPr>
          <w:rFonts w:ascii="Trebuchet MS" w:eastAsia="Times New Roman" w:hAnsi="Trebuchet MS"/>
          <w:lang w:eastAsia="ro-RO"/>
        </w:rPr>
        <w:t xml:space="preserve"> raportează </w:t>
      </w:r>
      <w:r w:rsidR="00122F4D">
        <w:rPr>
          <w:rFonts w:ascii="Trebuchet MS" w:eastAsia="Times New Roman" w:hAnsi="Trebuchet MS"/>
          <w:lang w:eastAsia="ro-RO"/>
        </w:rPr>
        <w:t xml:space="preserve">Administrației Fondului pentru Mediu </w:t>
      </w:r>
      <w:r w:rsidR="00D919C9" w:rsidRPr="00D919C9">
        <w:rPr>
          <w:rFonts w:ascii="Trebuchet MS" w:eastAsia="Times New Roman" w:hAnsi="Trebuchet MS"/>
          <w:lang w:eastAsia="ro-RO"/>
        </w:rPr>
        <w:t>modul de utilizare a sumelor din veniturile obţinute în urma scoaterii la licitaţie a certificatelor de emisii de gaze cu efect de seră, cantitatea de emisii de gaze cu efect de seră, exprimată în tone de dioxid de carbon echivalent, redusă prin implementarea proiectelor în anul precedent, precum şi orice alte informaţii suplimentare referitoare la utilizarea veniturilor</w:t>
      </w:r>
      <w:r w:rsidR="00DD2E1C">
        <w:rPr>
          <w:rFonts w:ascii="Trebuchet MS" w:eastAsia="Times New Roman" w:hAnsi="Trebuchet MS"/>
          <w:lang w:eastAsia="ro-RO"/>
        </w:rPr>
        <w:t xml:space="preserve">. </w:t>
      </w:r>
    </w:p>
    <w:p w14:paraId="3206031E" w14:textId="46CA94E9" w:rsidR="00D919C9" w:rsidRPr="00711FF1" w:rsidRDefault="009F5CCD" w:rsidP="00673B6A">
      <w:pPr>
        <w:spacing w:after="0" w:line="240" w:lineRule="auto"/>
        <w:jc w:val="both"/>
        <w:rPr>
          <w:rFonts w:ascii="Trebuchet MS" w:eastAsia="Times New Roman" w:hAnsi="Trebuchet MS"/>
          <w:lang w:eastAsia="ro-RO"/>
        </w:rPr>
      </w:pPr>
      <w:r>
        <w:rPr>
          <w:rFonts w:ascii="Trebuchet MS" w:eastAsia="Times New Roman" w:hAnsi="Trebuchet MS"/>
          <w:lang w:eastAsia="ro-RO"/>
        </w:rPr>
        <w:t xml:space="preserve">(3) AFM comunică </w:t>
      </w:r>
      <w:r w:rsidR="00F67485" w:rsidRPr="00D919C9">
        <w:rPr>
          <w:rFonts w:ascii="Trebuchet MS" w:eastAsia="Times New Roman" w:hAnsi="Trebuchet MS"/>
          <w:lang w:eastAsia="ro-RO"/>
        </w:rPr>
        <w:t>autorităţii publice centrale pentru protecţia mediului</w:t>
      </w:r>
      <w:r w:rsidR="00F67485">
        <w:rPr>
          <w:rFonts w:ascii="Trebuchet MS" w:eastAsia="Times New Roman" w:hAnsi="Trebuchet MS"/>
          <w:lang w:eastAsia="ro-RO"/>
        </w:rPr>
        <w:t xml:space="preserve"> </w:t>
      </w:r>
      <w:r>
        <w:rPr>
          <w:rFonts w:ascii="Trebuchet MS" w:eastAsia="Times New Roman" w:hAnsi="Trebuchet MS"/>
          <w:lang w:eastAsia="ro-RO"/>
        </w:rPr>
        <w:t xml:space="preserve">datele obținute potrivit </w:t>
      </w:r>
      <w:r w:rsidR="00D363B7">
        <w:rPr>
          <w:rFonts w:ascii="Trebuchet MS" w:eastAsia="Times New Roman" w:hAnsi="Trebuchet MS"/>
          <w:lang w:eastAsia="ro-RO"/>
        </w:rPr>
        <w:t xml:space="preserve">             </w:t>
      </w:r>
      <w:r>
        <w:rPr>
          <w:rFonts w:ascii="Trebuchet MS" w:eastAsia="Times New Roman" w:hAnsi="Trebuchet MS"/>
          <w:lang w:eastAsia="ro-RO"/>
        </w:rPr>
        <w:t>alin. (2)</w:t>
      </w:r>
      <w:r w:rsidR="007F0418">
        <w:rPr>
          <w:rFonts w:ascii="Trebuchet MS" w:eastAsia="Times New Roman" w:hAnsi="Trebuchet MS"/>
          <w:lang w:eastAsia="ro-RO"/>
        </w:rPr>
        <w:t>,</w:t>
      </w:r>
      <w:r>
        <w:rPr>
          <w:rFonts w:ascii="Trebuchet MS" w:eastAsia="Times New Roman" w:hAnsi="Trebuchet MS"/>
          <w:lang w:eastAsia="ro-RO"/>
        </w:rPr>
        <w:t xml:space="preserve"> </w:t>
      </w:r>
      <w:r w:rsidR="00F67485">
        <w:rPr>
          <w:rFonts w:ascii="Trebuchet MS" w:eastAsia="Times New Roman" w:hAnsi="Trebuchet MS"/>
          <w:lang w:eastAsia="ro-RO"/>
        </w:rPr>
        <w:t>î</w:t>
      </w:r>
      <w:r w:rsidR="00D919C9">
        <w:rPr>
          <w:rFonts w:ascii="Trebuchet MS" w:eastAsia="Times New Roman" w:hAnsi="Trebuchet MS"/>
          <w:lang w:eastAsia="ro-RO"/>
        </w:rPr>
        <w:t xml:space="preserve">n vederea raportării </w:t>
      </w:r>
      <w:r w:rsidR="00F67485">
        <w:rPr>
          <w:rFonts w:ascii="Trebuchet MS" w:eastAsia="Times New Roman" w:hAnsi="Trebuchet MS"/>
          <w:lang w:eastAsia="ro-RO"/>
        </w:rPr>
        <w:t>către Comisia Europeană.</w:t>
      </w:r>
      <w:r w:rsidR="00D919C9" w:rsidRPr="00D919C9">
        <w:rPr>
          <w:rFonts w:ascii="Trebuchet MS" w:eastAsia="Times New Roman" w:hAnsi="Trebuchet MS"/>
          <w:lang w:eastAsia="ro-RO"/>
        </w:rPr>
        <w:t xml:space="preserve"> </w:t>
      </w:r>
    </w:p>
    <w:p w14:paraId="42118A6D" w14:textId="77777777" w:rsidR="005D73FB" w:rsidRPr="00711FF1" w:rsidRDefault="005D73FB" w:rsidP="00673B6A">
      <w:pPr>
        <w:spacing w:after="0" w:line="240" w:lineRule="auto"/>
        <w:jc w:val="both"/>
        <w:rPr>
          <w:rFonts w:ascii="Trebuchet MS" w:eastAsia="Times New Roman" w:hAnsi="Trebuchet MS"/>
          <w:lang w:eastAsia="ro-RO"/>
        </w:rPr>
      </w:pPr>
    </w:p>
    <w:p w14:paraId="4FDE954D" w14:textId="176170B7" w:rsidR="00DA22E5" w:rsidRDefault="005D73FB" w:rsidP="00673B6A">
      <w:pPr>
        <w:spacing w:after="0" w:line="240" w:lineRule="auto"/>
        <w:jc w:val="both"/>
        <w:rPr>
          <w:rFonts w:ascii="Trebuchet MS" w:eastAsia="Times New Roman" w:hAnsi="Trebuchet MS"/>
          <w:lang w:eastAsia="ro-RO"/>
        </w:rPr>
      </w:pPr>
      <w:r w:rsidRPr="00711FF1">
        <w:rPr>
          <w:rFonts w:ascii="Trebuchet MS" w:hAnsi="Trebuchet MS"/>
          <w:b/>
          <w:bCs/>
        </w:rPr>
        <w:t>Articolul</w:t>
      </w:r>
      <w:r w:rsidRPr="00711FF1">
        <w:rPr>
          <w:rFonts w:ascii="Trebuchet MS" w:eastAsia="Times New Roman" w:hAnsi="Trebuchet MS"/>
          <w:b/>
          <w:bCs/>
          <w:lang w:eastAsia="ro-RO"/>
        </w:rPr>
        <w:t xml:space="preserve"> 5</w:t>
      </w:r>
      <w:r w:rsidR="00A120F5">
        <w:rPr>
          <w:rFonts w:ascii="Trebuchet MS" w:eastAsia="Times New Roman" w:hAnsi="Trebuchet MS"/>
          <w:b/>
          <w:bCs/>
          <w:lang w:eastAsia="ro-RO"/>
        </w:rPr>
        <w:t xml:space="preserve"> (1)</w:t>
      </w:r>
      <w:r w:rsidRPr="00711FF1" w:rsidDel="005D73FB">
        <w:rPr>
          <w:rFonts w:ascii="Trebuchet MS" w:eastAsia="Times New Roman" w:hAnsi="Trebuchet MS"/>
          <w:lang w:eastAsia="ro-RO"/>
        </w:rPr>
        <w:t xml:space="preserve"> </w:t>
      </w:r>
      <w:r w:rsidR="00351602">
        <w:rPr>
          <w:rFonts w:ascii="Trebuchet MS" w:eastAsia="Times New Roman" w:hAnsi="Trebuchet MS"/>
          <w:lang w:eastAsia="ro-RO"/>
        </w:rPr>
        <w:t>Finanțarea prevăzută la art. 3</w:t>
      </w:r>
      <w:r w:rsidR="00DA22E5" w:rsidRPr="00E205BC">
        <w:rPr>
          <w:rFonts w:ascii="Trebuchet MS" w:eastAsia="Times New Roman" w:hAnsi="Trebuchet MS"/>
          <w:lang w:eastAsia="ro-RO"/>
        </w:rPr>
        <w:t xml:space="preserve"> se acordă pe măsura realizării investițiilor, astfel cum sunt </w:t>
      </w:r>
      <w:r w:rsidR="002D1B21">
        <w:rPr>
          <w:rFonts w:ascii="Trebuchet MS" w:eastAsia="Times New Roman" w:hAnsi="Trebuchet MS"/>
          <w:lang w:eastAsia="ro-RO"/>
        </w:rPr>
        <w:t>menționate</w:t>
      </w:r>
      <w:r w:rsidR="00DA22E5" w:rsidRPr="00E205BC">
        <w:rPr>
          <w:rFonts w:ascii="Trebuchet MS" w:eastAsia="Times New Roman" w:hAnsi="Trebuchet MS"/>
          <w:lang w:eastAsia="ro-RO"/>
        </w:rPr>
        <w:t xml:space="preserve"> în anexa la prezenta ordonanță de urgență și potrivit clauzelor contractelor de finanțare nerambursabilă încheiate cu Administrația Fondului pentru Mediu.</w:t>
      </w:r>
    </w:p>
    <w:p w14:paraId="06A2769C" w14:textId="40391353" w:rsidR="00265081" w:rsidRPr="00E205BC" w:rsidRDefault="00001C7C" w:rsidP="00673B6A">
      <w:pPr>
        <w:spacing w:after="0" w:line="240" w:lineRule="auto"/>
        <w:jc w:val="both"/>
        <w:rPr>
          <w:rFonts w:ascii="Trebuchet MS" w:eastAsia="Times New Roman" w:hAnsi="Trebuchet MS"/>
          <w:lang w:eastAsia="ro-RO"/>
        </w:rPr>
      </w:pPr>
      <w:r>
        <w:rPr>
          <w:rFonts w:ascii="Trebuchet MS" w:eastAsia="Times New Roman" w:hAnsi="Trebuchet MS"/>
          <w:lang w:eastAsia="ro-RO"/>
        </w:rPr>
        <w:t xml:space="preserve">(2) </w:t>
      </w:r>
      <w:r w:rsidR="00CC4FCC">
        <w:rPr>
          <w:rFonts w:ascii="Trebuchet MS" w:eastAsia="Times New Roman" w:hAnsi="Trebuchet MS"/>
          <w:lang w:eastAsia="ro-RO"/>
        </w:rPr>
        <w:t xml:space="preserve">Finalizarea implementării proiectelor pentru care se asigură finanțarea din Fondul pentru mediu se realizează inclusiv prin verificarea de către </w:t>
      </w:r>
      <w:r w:rsidR="00CC4FCC" w:rsidRPr="00A76495">
        <w:rPr>
          <w:rFonts w:ascii="Trebuchet MS" w:eastAsia="Times New Roman" w:hAnsi="Trebuchet MS"/>
          <w:lang w:eastAsia="ro-RO"/>
        </w:rPr>
        <w:t>Administrația Fondului pentru Mediu</w:t>
      </w:r>
      <w:r w:rsidR="00CC4FCC" w:rsidRPr="00A76495" w:rsidDel="00A76495">
        <w:rPr>
          <w:rFonts w:ascii="Trebuchet MS" w:eastAsia="Times New Roman" w:hAnsi="Trebuchet MS"/>
          <w:lang w:eastAsia="ro-RO"/>
        </w:rPr>
        <w:t xml:space="preserve"> </w:t>
      </w:r>
      <w:r w:rsidR="00CC4FCC">
        <w:rPr>
          <w:rFonts w:ascii="Trebuchet MS" w:eastAsia="Times New Roman" w:hAnsi="Trebuchet MS"/>
          <w:lang w:eastAsia="ro-RO"/>
        </w:rPr>
        <w:t xml:space="preserve"> a respectării de către beneficiari a prevederilor Legii nr. 98/2016 </w:t>
      </w:r>
      <w:r w:rsidR="00CC4FCC" w:rsidRPr="004B07B4">
        <w:rPr>
          <w:rFonts w:ascii="Trebuchet MS" w:eastAsia="Times New Roman" w:hAnsi="Trebuchet MS"/>
          <w:lang w:eastAsia="ro-RO"/>
        </w:rPr>
        <w:t>privind achiziţiile publice, cu modificările şi completările ulterioare</w:t>
      </w:r>
      <w:r w:rsidR="00CC4FCC">
        <w:rPr>
          <w:rFonts w:ascii="Trebuchet MS" w:eastAsia="Times New Roman" w:hAnsi="Trebuchet MS"/>
          <w:lang w:eastAsia="ro-RO"/>
        </w:rPr>
        <w:t xml:space="preserve">, pentru acele acțiuni/activități care necesită aplicarea actului normativ și care nu au </w:t>
      </w:r>
      <w:r w:rsidR="00CC4FCC">
        <w:rPr>
          <w:rFonts w:ascii="Trebuchet MS" w:eastAsia="Times New Roman" w:hAnsi="Trebuchet MS"/>
          <w:lang w:eastAsia="ro-RO"/>
        </w:rPr>
        <w:lastRenderedPageBreak/>
        <w:t>verificarea realizată de autoritatea de management demonstrată prin emiterea Notei de conformitate a procedurii de achiziţie publică.</w:t>
      </w:r>
    </w:p>
    <w:p w14:paraId="445526C0" w14:textId="77777777" w:rsidR="00D545F1" w:rsidRPr="00E205BC" w:rsidRDefault="00D545F1" w:rsidP="00673B6A">
      <w:pPr>
        <w:spacing w:after="0" w:line="240" w:lineRule="auto"/>
        <w:jc w:val="both"/>
        <w:rPr>
          <w:rFonts w:ascii="Trebuchet MS" w:hAnsi="Trebuchet MS"/>
          <w:b/>
          <w:bCs/>
        </w:rPr>
      </w:pPr>
    </w:p>
    <w:p w14:paraId="7706DFF9" w14:textId="578E3C2D" w:rsidR="0057095E" w:rsidRDefault="005D73FB" w:rsidP="00673B6A">
      <w:pPr>
        <w:spacing w:after="0" w:line="240" w:lineRule="auto"/>
        <w:jc w:val="both"/>
        <w:rPr>
          <w:rFonts w:ascii="Trebuchet MS" w:eastAsia="Times New Roman" w:hAnsi="Trebuchet MS"/>
          <w:noProof/>
          <w:lang w:eastAsia="ro-RO"/>
        </w:rPr>
      </w:pPr>
      <w:r w:rsidRPr="00E205BC">
        <w:rPr>
          <w:rFonts w:ascii="Trebuchet MS" w:hAnsi="Trebuchet MS"/>
          <w:b/>
          <w:bCs/>
        </w:rPr>
        <w:t>Articolul</w:t>
      </w:r>
      <w:r w:rsidRPr="00E205BC">
        <w:rPr>
          <w:rFonts w:ascii="Trebuchet MS" w:eastAsia="Times New Roman" w:hAnsi="Trebuchet MS"/>
          <w:b/>
          <w:bCs/>
          <w:lang w:eastAsia="ro-RO"/>
        </w:rPr>
        <w:t xml:space="preserve"> 6</w:t>
      </w:r>
      <w:r w:rsidRPr="00E205BC" w:rsidDel="005D73FB">
        <w:rPr>
          <w:rFonts w:ascii="Trebuchet MS" w:eastAsia="Times New Roman" w:hAnsi="Trebuchet MS"/>
          <w:lang w:eastAsia="ro-RO"/>
        </w:rPr>
        <w:t xml:space="preserve"> </w:t>
      </w:r>
      <w:r w:rsidR="006C0E9C" w:rsidRPr="00E205BC">
        <w:rPr>
          <w:rFonts w:ascii="Trebuchet MS" w:eastAsia="Times New Roman" w:hAnsi="Trebuchet MS"/>
          <w:noProof/>
          <w:lang w:eastAsia="ro-RO"/>
        </w:rPr>
        <w:t>Predarea-preluarea</w:t>
      </w:r>
      <w:r w:rsidR="009950AE" w:rsidRPr="00E205BC">
        <w:rPr>
          <w:rFonts w:ascii="Trebuchet MS" w:eastAsia="Times New Roman" w:hAnsi="Trebuchet MS"/>
          <w:noProof/>
          <w:lang w:eastAsia="ro-RO"/>
        </w:rPr>
        <w:t xml:space="preserve"> </w:t>
      </w:r>
      <w:r w:rsidR="005921E7" w:rsidRPr="00E205BC">
        <w:rPr>
          <w:rFonts w:ascii="Trebuchet MS" w:eastAsia="Times New Roman" w:hAnsi="Trebuchet MS"/>
          <w:noProof/>
          <w:lang w:eastAsia="ro-RO"/>
        </w:rPr>
        <w:t>documentați</w:t>
      </w:r>
      <w:r w:rsidR="009950AE" w:rsidRPr="00E205BC">
        <w:rPr>
          <w:rFonts w:ascii="Trebuchet MS" w:eastAsia="Times New Roman" w:hAnsi="Trebuchet MS"/>
          <w:noProof/>
          <w:lang w:eastAsia="ro-RO"/>
        </w:rPr>
        <w:t>i</w:t>
      </w:r>
      <w:r w:rsidR="00DB5158" w:rsidRPr="00E205BC">
        <w:rPr>
          <w:rFonts w:ascii="Trebuchet MS" w:eastAsia="Times New Roman" w:hAnsi="Trebuchet MS"/>
          <w:noProof/>
          <w:lang w:eastAsia="ro-RO"/>
        </w:rPr>
        <w:t>lor</w:t>
      </w:r>
      <w:r w:rsidR="009950AE" w:rsidRPr="00E205BC">
        <w:rPr>
          <w:rFonts w:ascii="Trebuchet MS" w:eastAsia="Times New Roman" w:hAnsi="Trebuchet MS"/>
          <w:noProof/>
          <w:lang w:eastAsia="ro-RO"/>
        </w:rPr>
        <w:t xml:space="preserve"> </w:t>
      </w:r>
      <w:r w:rsidR="00907155" w:rsidRPr="00E205BC">
        <w:rPr>
          <w:rFonts w:ascii="Trebuchet MS" w:eastAsia="Times New Roman" w:hAnsi="Trebuchet MS"/>
          <w:noProof/>
          <w:lang w:eastAsia="ro-RO"/>
        </w:rPr>
        <w:t xml:space="preserve">necesare finanțării </w:t>
      </w:r>
      <w:r w:rsidR="000C79E4" w:rsidRPr="00E205BC">
        <w:rPr>
          <w:rFonts w:ascii="Trebuchet MS" w:eastAsia="Times New Roman" w:hAnsi="Trebuchet MS"/>
          <w:noProof/>
          <w:lang w:eastAsia="ro-RO"/>
        </w:rPr>
        <w:t xml:space="preserve">investițiilor din cadrul </w:t>
      </w:r>
      <w:r w:rsidR="00907155" w:rsidRPr="00E205BC">
        <w:rPr>
          <w:rFonts w:ascii="Trebuchet MS" w:eastAsia="Times New Roman" w:hAnsi="Trebuchet MS"/>
          <w:noProof/>
          <w:lang w:eastAsia="ro-RO"/>
        </w:rPr>
        <w:t>proiectelor</w:t>
      </w:r>
      <w:r w:rsidR="00A72E3C" w:rsidRPr="00E205BC">
        <w:rPr>
          <w:rFonts w:ascii="Trebuchet MS" w:eastAsia="Times New Roman" w:hAnsi="Trebuchet MS"/>
          <w:noProof/>
          <w:lang w:eastAsia="ro-RO"/>
        </w:rPr>
        <w:t xml:space="preserve"> </w:t>
      </w:r>
      <w:r w:rsidR="009755AD" w:rsidRPr="00E205BC">
        <w:rPr>
          <w:rFonts w:ascii="Trebuchet MS" w:eastAsia="Times New Roman" w:hAnsi="Trebuchet MS"/>
          <w:noProof/>
          <w:lang w:eastAsia="ro-RO"/>
        </w:rPr>
        <w:t xml:space="preserve">prevăzute la </w:t>
      </w:r>
      <w:r w:rsidR="000B167B" w:rsidRPr="00E205BC">
        <w:rPr>
          <w:rFonts w:ascii="Trebuchet MS" w:eastAsia="Times New Roman" w:hAnsi="Trebuchet MS"/>
          <w:noProof/>
          <w:lang w:eastAsia="ro-RO"/>
        </w:rPr>
        <w:t>art.</w:t>
      </w:r>
      <w:r w:rsidR="009755AD" w:rsidRPr="00E205BC">
        <w:rPr>
          <w:rFonts w:ascii="Trebuchet MS" w:eastAsia="Times New Roman" w:hAnsi="Trebuchet MS"/>
          <w:noProof/>
          <w:lang w:eastAsia="ro-RO"/>
        </w:rPr>
        <w:t xml:space="preserve"> </w:t>
      </w:r>
      <w:r w:rsidR="000B167B" w:rsidRPr="00E205BC">
        <w:rPr>
          <w:rFonts w:ascii="Trebuchet MS" w:eastAsia="Times New Roman" w:hAnsi="Trebuchet MS"/>
          <w:noProof/>
          <w:lang w:eastAsia="ro-RO"/>
        </w:rPr>
        <w:t>1</w:t>
      </w:r>
      <w:r w:rsidR="00DF4B0A">
        <w:rPr>
          <w:rFonts w:ascii="Trebuchet MS" w:eastAsia="Times New Roman" w:hAnsi="Trebuchet MS"/>
          <w:noProof/>
          <w:lang w:eastAsia="ro-RO"/>
        </w:rPr>
        <w:t>,</w:t>
      </w:r>
      <w:r w:rsidR="000B167B" w:rsidRPr="00E205BC">
        <w:rPr>
          <w:rFonts w:ascii="Trebuchet MS" w:eastAsia="Times New Roman" w:hAnsi="Trebuchet MS"/>
          <w:noProof/>
          <w:lang w:eastAsia="ro-RO"/>
        </w:rPr>
        <w:t xml:space="preserve"> </w:t>
      </w:r>
      <w:r w:rsidR="000C79E4" w:rsidRPr="00E205BC">
        <w:rPr>
          <w:rFonts w:ascii="Trebuchet MS" w:eastAsia="Times New Roman" w:hAnsi="Trebuchet MS"/>
          <w:noProof/>
          <w:lang w:eastAsia="ro-RO"/>
        </w:rPr>
        <w:t>depuse pentru obținerea finanțării</w:t>
      </w:r>
      <w:r w:rsidR="00A72E3C" w:rsidRPr="00E205BC">
        <w:rPr>
          <w:rFonts w:ascii="Trebuchet MS" w:eastAsia="Times New Roman" w:hAnsi="Trebuchet MS"/>
          <w:noProof/>
          <w:lang w:eastAsia="ro-RO"/>
        </w:rPr>
        <w:t xml:space="preserve"> </w:t>
      </w:r>
      <w:r w:rsidR="000C79E4" w:rsidRPr="00E205BC">
        <w:rPr>
          <w:rFonts w:ascii="Trebuchet MS" w:eastAsia="Times New Roman" w:hAnsi="Trebuchet MS"/>
          <w:noProof/>
          <w:lang w:eastAsia="ro-RO"/>
        </w:rPr>
        <w:t>din fonduri</w:t>
      </w:r>
      <w:r w:rsidR="00DF4B0A">
        <w:rPr>
          <w:rFonts w:ascii="Trebuchet MS" w:eastAsia="Times New Roman" w:hAnsi="Trebuchet MS"/>
          <w:noProof/>
          <w:lang w:eastAsia="ro-RO"/>
        </w:rPr>
        <w:t xml:space="preserve">le menționate la același articol </w:t>
      </w:r>
      <w:r w:rsidR="000C79E4" w:rsidRPr="00E205BC">
        <w:rPr>
          <w:rFonts w:ascii="Trebuchet MS" w:eastAsia="Times New Roman" w:hAnsi="Trebuchet MS"/>
          <w:noProof/>
          <w:lang w:eastAsia="ro-RO"/>
        </w:rPr>
        <w:t xml:space="preserve">la </w:t>
      </w:r>
      <w:r w:rsidR="000C79E4" w:rsidRPr="007C5043">
        <w:rPr>
          <w:rFonts w:ascii="Trebuchet MS" w:eastAsia="Times New Roman" w:hAnsi="Trebuchet MS"/>
          <w:lang w:eastAsia="ro-RO"/>
        </w:rPr>
        <w:t>Ministerul Investițiilor și Proiectelor Europene</w:t>
      </w:r>
      <w:r w:rsidR="00DF4B0A">
        <w:rPr>
          <w:rFonts w:ascii="Trebuchet MS" w:eastAsia="Times New Roman" w:hAnsi="Trebuchet MS"/>
          <w:lang w:eastAsia="ro-RO"/>
        </w:rPr>
        <w:t>,</w:t>
      </w:r>
      <w:r w:rsidR="000C79E4" w:rsidRPr="00E205BC">
        <w:rPr>
          <w:rFonts w:ascii="Trebuchet MS" w:eastAsia="Times New Roman" w:hAnsi="Trebuchet MS"/>
          <w:noProof/>
          <w:lang w:eastAsia="ro-RO"/>
        </w:rPr>
        <w:t xml:space="preserve"> </w:t>
      </w:r>
      <w:r w:rsidR="006C0E9C" w:rsidRPr="00E205BC">
        <w:rPr>
          <w:rFonts w:ascii="Trebuchet MS" w:eastAsia="Times New Roman" w:hAnsi="Trebuchet MS"/>
          <w:noProof/>
          <w:lang w:eastAsia="ro-RO"/>
        </w:rPr>
        <w:t xml:space="preserve">se </w:t>
      </w:r>
      <w:r w:rsidR="000B167B" w:rsidRPr="00E205BC">
        <w:rPr>
          <w:rFonts w:ascii="Trebuchet MS" w:eastAsia="Times New Roman" w:hAnsi="Trebuchet MS"/>
          <w:noProof/>
          <w:lang w:eastAsia="ro-RO"/>
        </w:rPr>
        <w:t xml:space="preserve">va realiza </w:t>
      </w:r>
      <w:r w:rsidR="006C0E9C" w:rsidRPr="00E205BC">
        <w:rPr>
          <w:rFonts w:ascii="Trebuchet MS" w:eastAsia="Times New Roman" w:hAnsi="Trebuchet MS"/>
          <w:noProof/>
          <w:lang w:eastAsia="ro-RO"/>
        </w:rPr>
        <w:t>pe bază de protocol încheiat între Administraţia Fondului pentru Mediu</w:t>
      </w:r>
      <w:r w:rsidR="00DE0806" w:rsidRPr="00E205BC">
        <w:rPr>
          <w:rFonts w:ascii="Trebuchet MS" w:eastAsia="Times New Roman" w:hAnsi="Trebuchet MS"/>
          <w:noProof/>
          <w:lang w:eastAsia="ro-RO"/>
        </w:rPr>
        <w:t xml:space="preserve"> și</w:t>
      </w:r>
      <w:r w:rsidR="00DE0806" w:rsidRPr="00E205BC">
        <w:rPr>
          <w:rFonts w:ascii="Trebuchet MS" w:hAnsi="Trebuchet MS"/>
        </w:rPr>
        <w:t xml:space="preserve"> </w:t>
      </w:r>
      <w:r w:rsidR="00DE0806" w:rsidRPr="00E205BC">
        <w:rPr>
          <w:rFonts w:ascii="Trebuchet MS" w:eastAsia="Times New Roman" w:hAnsi="Trebuchet MS"/>
          <w:noProof/>
          <w:lang w:eastAsia="ro-RO"/>
        </w:rPr>
        <w:t>Ministerul Investițiilor și Proiectelor Europene</w:t>
      </w:r>
      <w:r w:rsidR="007771B6" w:rsidRPr="00E205BC">
        <w:rPr>
          <w:rFonts w:ascii="Trebuchet MS" w:eastAsia="Times New Roman" w:hAnsi="Trebuchet MS"/>
          <w:noProof/>
          <w:lang w:eastAsia="ro-RO"/>
        </w:rPr>
        <w:t xml:space="preserve">, </w:t>
      </w:r>
      <w:r w:rsidR="00592039" w:rsidRPr="00E205BC">
        <w:rPr>
          <w:rFonts w:ascii="Trebuchet MS" w:eastAsia="Times New Roman" w:hAnsi="Trebuchet MS"/>
          <w:noProof/>
          <w:lang w:eastAsia="ro-RO"/>
        </w:rPr>
        <w:t>anterior</w:t>
      </w:r>
      <w:r w:rsidR="003B1210" w:rsidRPr="00E205BC">
        <w:rPr>
          <w:rFonts w:ascii="Trebuchet MS" w:eastAsia="Times New Roman" w:hAnsi="Trebuchet MS"/>
          <w:noProof/>
          <w:lang w:eastAsia="ro-RO"/>
        </w:rPr>
        <w:t xml:space="preserve"> încheierii contractelor de finanțare </w:t>
      </w:r>
      <w:r w:rsidR="007B77B3" w:rsidRPr="00E205BC">
        <w:rPr>
          <w:rFonts w:ascii="Trebuchet MS" w:eastAsia="Times New Roman" w:hAnsi="Trebuchet MS"/>
          <w:noProof/>
          <w:lang w:eastAsia="ro-RO"/>
        </w:rPr>
        <w:t>nerambursabilă.</w:t>
      </w:r>
      <w:r w:rsidR="00FF047D" w:rsidRPr="00E205BC">
        <w:rPr>
          <w:rFonts w:ascii="Trebuchet MS" w:eastAsia="Times New Roman" w:hAnsi="Trebuchet MS"/>
          <w:noProof/>
          <w:lang w:eastAsia="ro-RO"/>
        </w:rPr>
        <w:t xml:space="preserve"> </w:t>
      </w:r>
    </w:p>
    <w:p w14:paraId="70168EB3" w14:textId="77777777" w:rsidR="00992AFC" w:rsidRDefault="00992AFC" w:rsidP="00673B6A">
      <w:pPr>
        <w:spacing w:after="0" w:line="240" w:lineRule="auto"/>
        <w:jc w:val="both"/>
        <w:rPr>
          <w:rFonts w:ascii="Trebuchet MS" w:eastAsia="Times New Roman" w:hAnsi="Trebuchet MS"/>
          <w:noProof/>
          <w:lang w:eastAsia="ro-RO"/>
        </w:rPr>
      </w:pPr>
    </w:p>
    <w:p w14:paraId="15BEF439" w14:textId="77777777" w:rsidR="00AC2823" w:rsidRDefault="00AC2823" w:rsidP="00673B6A">
      <w:pPr>
        <w:spacing w:after="0" w:line="240" w:lineRule="auto"/>
        <w:jc w:val="both"/>
        <w:rPr>
          <w:rFonts w:ascii="Trebuchet MS" w:eastAsia="Times New Roman" w:hAnsi="Trebuchet MS"/>
          <w:noProof/>
          <w:lang w:eastAsia="ro-RO"/>
        </w:rPr>
      </w:pPr>
    </w:p>
    <w:p w14:paraId="79C74C7E" w14:textId="0B3836BC" w:rsidR="00992AFC" w:rsidRPr="00097E65" w:rsidRDefault="00992AFC" w:rsidP="00992AFC">
      <w:pPr>
        <w:spacing w:after="0" w:line="240" w:lineRule="auto"/>
        <w:jc w:val="center"/>
        <w:rPr>
          <w:rFonts w:ascii="Trebuchet MS" w:eastAsia="Times New Roman" w:hAnsi="Trebuchet MS"/>
          <w:b/>
          <w:bCs/>
          <w:noProof/>
          <w:lang w:eastAsia="ro-RO"/>
        </w:rPr>
      </w:pPr>
      <w:r w:rsidRPr="00097E65">
        <w:rPr>
          <w:rFonts w:ascii="Trebuchet MS" w:eastAsia="Times New Roman" w:hAnsi="Trebuchet MS"/>
          <w:b/>
          <w:bCs/>
          <w:noProof/>
          <w:lang w:eastAsia="ro-RO"/>
        </w:rPr>
        <w:t>CAPITOLUL II</w:t>
      </w:r>
    </w:p>
    <w:p w14:paraId="33CF54F9" w14:textId="30608CAF" w:rsidR="00992AFC" w:rsidRPr="00097E65" w:rsidRDefault="00992AFC" w:rsidP="00992AFC">
      <w:pPr>
        <w:spacing w:after="0" w:line="240" w:lineRule="auto"/>
        <w:jc w:val="center"/>
        <w:rPr>
          <w:rFonts w:ascii="Trebuchet MS" w:eastAsia="Times New Roman" w:hAnsi="Trebuchet MS"/>
          <w:b/>
          <w:bCs/>
          <w:noProof/>
          <w:lang w:eastAsia="ro-RO"/>
        </w:rPr>
      </w:pPr>
      <w:r w:rsidRPr="00097E65">
        <w:rPr>
          <w:rFonts w:ascii="Trebuchet MS" w:eastAsia="Times New Roman" w:hAnsi="Trebuchet MS"/>
          <w:b/>
          <w:bCs/>
          <w:noProof/>
          <w:lang w:eastAsia="ro-RO"/>
        </w:rPr>
        <w:t>Stabilirea unor măsuri privind finanțarea unor proiecte care au ca obiectiv creșterea eficienței energetice și gestionarea inteligentă a energiei în clădirile publice</w:t>
      </w:r>
    </w:p>
    <w:p w14:paraId="0E661761" w14:textId="77777777" w:rsidR="00992AFC" w:rsidRDefault="00992AFC" w:rsidP="00673B6A">
      <w:pPr>
        <w:spacing w:after="0" w:line="240" w:lineRule="auto"/>
        <w:jc w:val="both"/>
        <w:rPr>
          <w:rFonts w:ascii="Trebuchet MS" w:eastAsia="Times New Roman" w:hAnsi="Trebuchet MS"/>
          <w:noProof/>
          <w:lang w:eastAsia="ro-RO"/>
        </w:rPr>
      </w:pPr>
    </w:p>
    <w:p w14:paraId="58B076C2" w14:textId="77777777" w:rsidR="002B06AB" w:rsidRPr="009508D9" w:rsidRDefault="002B06AB" w:rsidP="00673B6A">
      <w:pPr>
        <w:spacing w:after="0" w:line="240" w:lineRule="auto"/>
        <w:jc w:val="both"/>
        <w:rPr>
          <w:rFonts w:ascii="Trebuchet MS" w:eastAsia="Times New Roman" w:hAnsi="Trebuchet MS"/>
          <w:b/>
          <w:bCs/>
          <w:noProof/>
          <w:lang w:eastAsia="ro-RO"/>
        </w:rPr>
      </w:pPr>
    </w:p>
    <w:p w14:paraId="275987D7" w14:textId="627F816B" w:rsidR="002B06AB" w:rsidRDefault="002B06AB" w:rsidP="007D3621">
      <w:pPr>
        <w:spacing w:after="0" w:line="240" w:lineRule="auto"/>
        <w:jc w:val="both"/>
        <w:rPr>
          <w:rFonts w:ascii="Trebuchet MS" w:eastAsia="Times New Roman" w:hAnsi="Trebuchet MS"/>
          <w:noProof/>
          <w:lang w:eastAsia="ro-RO"/>
        </w:rPr>
      </w:pPr>
      <w:r w:rsidRPr="009508D9">
        <w:rPr>
          <w:rFonts w:ascii="Trebuchet MS" w:eastAsia="Times New Roman" w:hAnsi="Trebuchet MS"/>
          <w:b/>
          <w:bCs/>
          <w:noProof/>
          <w:lang w:eastAsia="ro-RO"/>
        </w:rPr>
        <w:t>Articolul 7</w:t>
      </w:r>
      <w:r>
        <w:rPr>
          <w:rFonts w:ascii="Trebuchet MS" w:eastAsia="Times New Roman" w:hAnsi="Trebuchet MS"/>
          <w:noProof/>
          <w:lang w:eastAsia="ro-RO"/>
        </w:rPr>
        <w:t xml:space="preserve"> </w:t>
      </w:r>
      <w:r w:rsidR="006E7E8E">
        <w:rPr>
          <w:rFonts w:ascii="Trebuchet MS" w:eastAsia="Times New Roman" w:hAnsi="Trebuchet MS"/>
          <w:noProof/>
          <w:lang w:eastAsia="ro-RO"/>
        </w:rPr>
        <w:t xml:space="preserve">(1) </w:t>
      </w:r>
      <w:r w:rsidR="00DE4EDA">
        <w:rPr>
          <w:rFonts w:ascii="Trebuchet MS" w:eastAsia="Times New Roman" w:hAnsi="Trebuchet MS"/>
          <w:noProof/>
          <w:lang w:eastAsia="ro-RO"/>
        </w:rPr>
        <w:t>Finanțarea</w:t>
      </w:r>
      <w:r w:rsidR="009A7B37">
        <w:rPr>
          <w:rFonts w:ascii="Trebuchet MS" w:eastAsia="Times New Roman" w:hAnsi="Trebuchet MS"/>
          <w:noProof/>
          <w:lang w:eastAsia="ro-RO"/>
        </w:rPr>
        <w:t>, respectiv continuarea finanțării</w:t>
      </w:r>
      <w:r w:rsidR="00D26220">
        <w:rPr>
          <w:rFonts w:ascii="Trebuchet MS" w:eastAsia="Times New Roman" w:hAnsi="Trebuchet MS"/>
          <w:noProof/>
          <w:lang w:eastAsia="ro-RO"/>
        </w:rPr>
        <w:t xml:space="preserve">, după caz, </w:t>
      </w:r>
      <w:r w:rsidR="009A7B37">
        <w:rPr>
          <w:rFonts w:ascii="Trebuchet MS" w:eastAsia="Times New Roman" w:hAnsi="Trebuchet MS"/>
          <w:noProof/>
          <w:lang w:eastAsia="ro-RO"/>
        </w:rPr>
        <w:t>aferente</w:t>
      </w:r>
      <w:r w:rsidR="00DE4EDA">
        <w:rPr>
          <w:rFonts w:ascii="Trebuchet MS" w:eastAsia="Times New Roman" w:hAnsi="Trebuchet MS"/>
          <w:noProof/>
          <w:lang w:eastAsia="ro-RO"/>
        </w:rPr>
        <w:t xml:space="preserve"> p</w:t>
      </w:r>
      <w:r w:rsidR="007D3621">
        <w:rPr>
          <w:rFonts w:ascii="Trebuchet MS" w:eastAsia="Times New Roman" w:hAnsi="Trebuchet MS"/>
          <w:noProof/>
          <w:lang w:eastAsia="ro-RO"/>
        </w:rPr>
        <w:t>roiectel</w:t>
      </w:r>
      <w:r w:rsidR="00DE4EDA">
        <w:rPr>
          <w:rFonts w:ascii="Trebuchet MS" w:eastAsia="Times New Roman" w:hAnsi="Trebuchet MS"/>
          <w:noProof/>
          <w:lang w:eastAsia="ro-RO"/>
        </w:rPr>
        <w:t>or</w:t>
      </w:r>
      <w:r w:rsidR="007D3621">
        <w:rPr>
          <w:rFonts w:ascii="Trebuchet MS" w:eastAsia="Times New Roman" w:hAnsi="Trebuchet MS"/>
          <w:noProof/>
          <w:lang w:eastAsia="ro-RO"/>
        </w:rPr>
        <w:t xml:space="preserve"> </w:t>
      </w:r>
      <w:r w:rsidR="006E7E8E">
        <w:rPr>
          <w:rFonts w:ascii="Trebuchet MS" w:eastAsia="Times New Roman" w:hAnsi="Trebuchet MS"/>
          <w:noProof/>
          <w:lang w:eastAsia="ro-RO"/>
        </w:rPr>
        <w:t>depuse</w:t>
      </w:r>
      <w:r w:rsidR="0067199E">
        <w:rPr>
          <w:rFonts w:ascii="Trebuchet MS" w:eastAsia="Times New Roman" w:hAnsi="Trebuchet MS"/>
          <w:noProof/>
          <w:lang w:eastAsia="ro-RO"/>
        </w:rPr>
        <w:t xml:space="preserve"> </w:t>
      </w:r>
      <w:r w:rsidR="007D3621">
        <w:rPr>
          <w:rFonts w:ascii="Trebuchet MS" w:eastAsia="Times New Roman" w:hAnsi="Trebuchet MS"/>
          <w:noProof/>
          <w:lang w:eastAsia="ro-RO"/>
        </w:rPr>
        <w:t xml:space="preserve">în baza </w:t>
      </w:r>
      <w:r w:rsidR="007D3621" w:rsidRPr="007D3621">
        <w:rPr>
          <w:rFonts w:ascii="Trebuchet MS" w:eastAsia="Times New Roman" w:hAnsi="Trebuchet MS"/>
          <w:noProof/>
          <w:lang w:eastAsia="ro-RO"/>
        </w:rPr>
        <w:t>Ghidul</w:t>
      </w:r>
      <w:r w:rsidR="007D3621">
        <w:rPr>
          <w:rFonts w:ascii="Trebuchet MS" w:eastAsia="Times New Roman" w:hAnsi="Trebuchet MS"/>
          <w:noProof/>
          <w:lang w:eastAsia="ro-RO"/>
        </w:rPr>
        <w:t>ui</w:t>
      </w:r>
      <w:r w:rsidR="007D3621" w:rsidRPr="007D3621">
        <w:rPr>
          <w:rFonts w:ascii="Trebuchet MS" w:eastAsia="Times New Roman" w:hAnsi="Trebuchet MS"/>
          <w:noProof/>
          <w:lang w:eastAsia="ro-RO"/>
        </w:rPr>
        <w:t xml:space="preserve"> de finanțare a Programului</w:t>
      </w:r>
      <w:r w:rsidR="007D3621">
        <w:rPr>
          <w:rFonts w:ascii="Trebuchet MS" w:eastAsia="Times New Roman" w:hAnsi="Trebuchet MS"/>
          <w:noProof/>
          <w:lang w:eastAsia="ro-RO"/>
        </w:rPr>
        <w:t xml:space="preserve"> </w:t>
      </w:r>
      <w:r w:rsidR="007D3621" w:rsidRPr="007D3621">
        <w:rPr>
          <w:rFonts w:ascii="Trebuchet MS" w:eastAsia="Times New Roman" w:hAnsi="Trebuchet MS"/>
          <w:noProof/>
          <w:lang w:eastAsia="ro-RO"/>
        </w:rPr>
        <w:t>privind creșterea eficienței energetice și gestionarea inteligentă</w:t>
      </w:r>
      <w:r w:rsidR="007D3621">
        <w:rPr>
          <w:rFonts w:ascii="Trebuchet MS" w:eastAsia="Times New Roman" w:hAnsi="Trebuchet MS"/>
          <w:noProof/>
          <w:lang w:eastAsia="ro-RO"/>
        </w:rPr>
        <w:t xml:space="preserve"> </w:t>
      </w:r>
      <w:r w:rsidR="007D3621" w:rsidRPr="007D3621">
        <w:rPr>
          <w:rFonts w:ascii="Trebuchet MS" w:eastAsia="Times New Roman" w:hAnsi="Trebuchet MS"/>
          <w:noProof/>
          <w:lang w:eastAsia="ro-RO"/>
        </w:rPr>
        <w:t xml:space="preserve">a energiei în clădirile publice, </w:t>
      </w:r>
      <w:r w:rsidR="007D3621">
        <w:rPr>
          <w:rFonts w:ascii="Trebuchet MS" w:eastAsia="Times New Roman" w:hAnsi="Trebuchet MS"/>
          <w:noProof/>
          <w:lang w:eastAsia="ro-RO"/>
        </w:rPr>
        <w:t xml:space="preserve">aprobat prin Ordinul </w:t>
      </w:r>
      <w:r w:rsidR="00876EFB">
        <w:rPr>
          <w:rFonts w:ascii="Trebuchet MS" w:eastAsia="Times New Roman" w:hAnsi="Trebuchet MS"/>
          <w:noProof/>
          <w:lang w:eastAsia="ro-RO"/>
        </w:rPr>
        <w:t>ministrului mediului, apelor și pădurilor</w:t>
      </w:r>
      <w:r w:rsidR="00830547">
        <w:rPr>
          <w:rFonts w:ascii="Trebuchet MS" w:eastAsia="Times New Roman" w:hAnsi="Trebuchet MS"/>
          <w:noProof/>
          <w:lang w:eastAsia="ro-RO"/>
        </w:rPr>
        <w:t xml:space="preserve"> nr. 2057/2020</w:t>
      </w:r>
      <w:r w:rsidR="00876EFB">
        <w:rPr>
          <w:rFonts w:ascii="Trebuchet MS" w:eastAsia="Times New Roman" w:hAnsi="Trebuchet MS"/>
          <w:noProof/>
          <w:lang w:eastAsia="ro-RO"/>
        </w:rPr>
        <w:t xml:space="preserve">, cu modificările și completările ulterioare, </w:t>
      </w:r>
      <w:r w:rsidR="009E6D2E">
        <w:rPr>
          <w:rFonts w:ascii="Trebuchet MS" w:eastAsia="Times New Roman" w:hAnsi="Trebuchet MS"/>
          <w:noProof/>
          <w:lang w:eastAsia="ro-RO"/>
        </w:rPr>
        <w:t>care</w:t>
      </w:r>
      <w:r w:rsidR="007429A6">
        <w:rPr>
          <w:rFonts w:ascii="Trebuchet MS" w:eastAsia="Times New Roman" w:hAnsi="Trebuchet MS"/>
          <w:noProof/>
          <w:lang w:eastAsia="ro-RO"/>
        </w:rPr>
        <w:t>,</w:t>
      </w:r>
      <w:r w:rsidR="009E6D2E">
        <w:rPr>
          <w:rFonts w:ascii="Trebuchet MS" w:eastAsia="Times New Roman" w:hAnsi="Trebuchet MS"/>
          <w:noProof/>
          <w:lang w:eastAsia="ro-RO"/>
        </w:rPr>
        <w:t xml:space="preserve"> la data intrării în vigoare a prezentei ordonanțe de urgență sunt </w:t>
      </w:r>
      <w:r w:rsidR="006E7E8E">
        <w:rPr>
          <w:rFonts w:ascii="Trebuchet MS" w:eastAsia="Times New Roman" w:hAnsi="Trebuchet MS"/>
          <w:noProof/>
          <w:lang w:eastAsia="ro-RO"/>
        </w:rPr>
        <w:t>aprobate și</w:t>
      </w:r>
      <w:r w:rsidR="004F014E">
        <w:rPr>
          <w:rFonts w:ascii="Trebuchet MS" w:eastAsia="Times New Roman" w:hAnsi="Trebuchet MS"/>
          <w:noProof/>
          <w:lang w:eastAsia="ro-RO"/>
        </w:rPr>
        <w:t>/sau</w:t>
      </w:r>
      <w:r w:rsidR="006E7E8E">
        <w:rPr>
          <w:rFonts w:ascii="Trebuchet MS" w:eastAsia="Times New Roman" w:hAnsi="Trebuchet MS"/>
          <w:noProof/>
          <w:lang w:eastAsia="ro-RO"/>
        </w:rPr>
        <w:t xml:space="preserve"> contractate pentru finanțare din </w:t>
      </w:r>
      <w:r w:rsidR="004A5EC2">
        <w:rPr>
          <w:rFonts w:ascii="Trebuchet MS" w:eastAsia="Times New Roman" w:hAnsi="Trebuchet MS"/>
          <w:noProof/>
          <w:lang w:eastAsia="ro-RO"/>
        </w:rPr>
        <w:t xml:space="preserve">bugetul </w:t>
      </w:r>
      <w:r w:rsidR="006E7E8E">
        <w:rPr>
          <w:rFonts w:ascii="Trebuchet MS" w:eastAsia="Times New Roman" w:hAnsi="Trebuchet MS"/>
          <w:noProof/>
          <w:lang w:eastAsia="ro-RO"/>
        </w:rPr>
        <w:t>Fondul</w:t>
      </w:r>
      <w:r w:rsidR="004A5EC2">
        <w:rPr>
          <w:rFonts w:ascii="Trebuchet MS" w:eastAsia="Times New Roman" w:hAnsi="Trebuchet MS"/>
          <w:noProof/>
          <w:lang w:eastAsia="ro-RO"/>
        </w:rPr>
        <w:t>ui</w:t>
      </w:r>
      <w:r w:rsidR="006E7E8E">
        <w:rPr>
          <w:rFonts w:ascii="Trebuchet MS" w:eastAsia="Times New Roman" w:hAnsi="Trebuchet MS"/>
          <w:noProof/>
          <w:lang w:eastAsia="ro-RO"/>
        </w:rPr>
        <w:t xml:space="preserve"> pentru mediu</w:t>
      </w:r>
      <w:r w:rsidR="00A8031F">
        <w:rPr>
          <w:rFonts w:ascii="Trebuchet MS" w:eastAsia="Times New Roman" w:hAnsi="Trebuchet MS"/>
          <w:noProof/>
          <w:lang w:eastAsia="ro-RO"/>
        </w:rPr>
        <w:t>,</w:t>
      </w:r>
      <w:r w:rsidR="006E7E8E">
        <w:rPr>
          <w:rFonts w:ascii="Trebuchet MS" w:eastAsia="Times New Roman" w:hAnsi="Trebuchet MS"/>
          <w:noProof/>
          <w:lang w:eastAsia="ro-RO"/>
        </w:rPr>
        <w:t xml:space="preserve"> se </w:t>
      </w:r>
      <w:r w:rsidR="00CA16A5">
        <w:rPr>
          <w:rFonts w:ascii="Trebuchet MS" w:eastAsia="Times New Roman" w:hAnsi="Trebuchet MS"/>
          <w:noProof/>
          <w:lang w:eastAsia="ro-RO"/>
        </w:rPr>
        <w:t xml:space="preserve">va </w:t>
      </w:r>
      <w:r w:rsidR="000F7418">
        <w:rPr>
          <w:rFonts w:ascii="Trebuchet MS" w:eastAsia="Times New Roman" w:hAnsi="Trebuchet MS"/>
          <w:noProof/>
          <w:lang w:eastAsia="ro-RO"/>
        </w:rPr>
        <w:t>asigur</w:t>
      </w:r>
      <w:r w:rsidR="00CA16A5">
        <w:rPr>
          <w:rFonts w:ascii="Trebuchet MS" w:eastAsia="Times New Roman" w:hAnsi="Trebuchet MS"/>
          <w:noProof/>
          <w:lang w:eastAsia="ro-RO"/>
        </w:rPr>
        <w:t>a</w:t>
      </w:r>
      <w:r w:rsidR="006E7E8E">
        <w:rPr>
          <w:rFonts w:ascii="Trebuchet MS" w:eastAsia="Times New Roman" w:hAnsi="Trebuchet MS"/>
          <w:noProof/>
          <w:lang w:eastAsia="ro-RO"/>
        </w:rPr>
        <w:t xml:space="preserve"> din </w:t>
      </w:r>
      <w:r w:rsidR="00280ED2">
        <w:rPr>
          <w:rFonts w:ascii="Trebuchet MS" w:eastAsia="Times New Roman" w:hAnsi="Trebuchet MS"/>
          <w:noProof/>
          <w:lang w:eastAsia="ro-RO"/>
        </w:rPr>
        <w:t>fondurile</w:t>
      </w:r>
      <w:r w:rsidR="006E7E8E">
        <w:rPr>
          <w:rFonts w:ascii="Trebuchet MS" w:eastAsia="Times New Roman" w:hAnsi="Trebuchet MS"/>
          <w:noProof/>
          <w:lang w:eastAsia="ro-RO"/>
        </w:rPr>
        <w:t xml:space="preserve"> </w:t>
      </w:r>
      <w:r w:rsidR="00CA16A5" w:rsidRPr="00CA16A5">
        <w:rPr>
          <w:rFonts w:ascii="Trebuchet MS" w:eastAsia="Times New Roman" w:hAnsi="Trebuchet MS"/>
          <w:noProof/>
          <w:lang w:eastAsia="ro-RO"/>
        </w:rPr>
        <w:t>externe nerambursabile</w:t>
      </w:r>
      <w:r w:rsidR="00CA16A5">
        <w:rPr>
          <w:rFonts w:ascii="Trebuchet MS" w:eastAsia="Times New Roman" w:hAnsi="Trebuchet MS"/>
          <w:noProof/>
          <w:lang w:eastAsia="ro-RO"/>
        </w:rPr>
        <w:t xml:space="preserve"> din</w:t>
      </w:r>
      <w:r w:rsidR="00CA16A5" w:rsidRPr="00CA16A5">
        <w:rPr>
          <w:rFonts w:ascii="Trebuchet MS" w:eastAsia="Times New Roman" w:hAnsi="Trebuchet MS"/>
          <w:noProof/>
          <w:lang w:eastAsia="ro-RO"/>
        </w:rPr>
        <w:t xml:space="preserve"> cadrul Programului de Dezvoltare Durabilă</w:t>
      </w:r>
      <w:r w:rsidR="00CA16A5">
        <w:rPr>
          <w:rFonts w:ascii="Trebuchet MS" w:eastAsia="Times New Roman" w:hAnsi="Trebuchet MS"/>
          <w:noProof/>
          <w:lang w:eastAsia="ro-RO"/>
        </w:rPr>
        <w:t>, după aprobarea modificării acestuia de către Comisia Europene și în limita alocării aprobate pentru acest tip de măsură.</w:t>
      </w:r>
      <w:r w:rsidR="00876EFB">
        <w:rPr>
          <w:rFonts w:ascii="Trebuchet MS" w:eastAsia="Times New Roman" w:hAnsi="Trebuchet MS"/>
          <w:noProof/>
          <w:lang w:eastAsia="ro-RO"/>
        </w:rPr>
        <w:t xml:space="preserve"> </w:t>
      </w:r>
    </w:p>
    <w:p w14:paraId="6F2B2997" w14:textId="21B79D9A" w:rsidR="00F96F97" w:rsidRDefault="00F96F97" w:rsidP="007D3621">
      <w:pPr>
        <w:spacing w:after="0" w:line="240" w:lineRule="auto"/>
        <w:jc w:val="both"/>
        <w:rPr>
          <w:rFonts w:ascii="Trebuchet MS" w:eastAsia="Times New Roman" w:hAnsi="Trebuchet MS"/>
          <w:noProof/>
          <w:lang w:eastAsia="ro-RO"/>
        </w:rPr>
      </w:pPr>
      <w:r>
        <w:rPr>
          <w:rFonts w:ascii="Trebuchet MS" w:eastAsia="Times New Roman" w:hAnsi="Trebuchet MS"/>
          <w:noProof/>
          <w:lang w:eastAsia="ro-RO"/>
        </w:rPr>
        <w:t xml:space="preserve">(2) În </w:t>
      </w:r>
      <w:r w:rsidR="00D220A1">
        <w:rPr>
          <w:rFonts w:ascii="Trebuchet MS" w:eastAsia="Times New Roman" w:hAnsi="Trebuchet MS"/>
          <w:noProof/>
          <w:lang w:eastAsia="ro-RO"/>
        </w:rPr>
        <w:t xml:space="preserve">vederea finanțării </w:t>
      </w:r>
      <w:r w:rsidR="007511FA">
        <w:rPr>
          <w:rFonts w:ascii="Trebuchet MS" w:eastAsia="Times New Roman" w:hAnsi="Trebuchet MS"/>
          <w:noProof/>
          <w:lang w:eastAsia="ro-RO"/>
        </w:rPr>
        <w:t xml:space="preserve">proiectelor </w:t>
      </w:r>
      <w:r w:rsidR="00D220A1">
        <w:rPr>
          <w:rFonts w:ascii="Trebuchet MS" w:eastAsia="Times New Roman" w:hAnsi="Trebuchet MS"/>
          <w:noProof/>
          <w:lang w:eastAsia="ro-RO"/>
        </w:rPr>
        <w:t xml:space="preserve">potrivit alin. (1), </w:t>
      </w:r>
      <w:r w:rsidR="00D220A1" w:rsidRPr="00D220A1">
        <w:rPr>
          <w:rFonts w:ascii="Trebuchet MS" w:eastAsia="Times New Roman" w:hAnsi="Trebuchet MS"/>
          <w:noProof/>
          <w:lang w:eastAsia="ro-RO"/>
        </w:rPr>
        <w:t>Administrația Fondului pentru Mediu</w:t>
      </w:r>
      <w:r w:rsidR="00D220A1">
        <w:rPr>
          <w:rFonts w:ascii="Trebuchet MS" w:eastAsia="Times New Roman" w:hAnsi="Trebuchet MS"/>
          <w:noProof/>
          <w:lang w:eastAsia="ro-RO"/>
        </w:rPr>
        <w:t xml:space="preserve"> încheie contract</w:t>
      </w:r>
      <w:r w:rsidR="00EA4B23">
        <w:rPr>
          <w:rFonts w:ascii="Trebuchet MS" w:eastAsia="Times New Roman" w:hAnsi="Trebuchet MS"/>
          <w:noProof/>
          <w:lang w:eastAsia="ro-RO"/>
        </w:rPr>
        <w:t>/contracte</w:t>
      </w:r>
      <w:r w:rsidR="00D220A1">
        <w:rPr>
          <w:rFonts w:ascii="Trebuchet MS" w:eastAsia="Times New Roman" w:hAnsi="Trebuchet MS"/>
          <w:noProof/>
          <w:lang w:eastAsia="ro-RO"/>
        </w:rPr>
        <w:t xml:space="preserve"> de finanțare cu </w:t>
      </w:r>
      <w:r w:rsidR="009212D9" w:rsidRPr="009212D9">
        <w:rPr>
          <w:rFonts w:ascii="Trebuchet MS" w:eastAsia="Times New Roman" w:hAnsi="Trebuchet MS"/>
          <w:noProof/>
          <w:lang w:eastAsia="ro-RO"/>
        </w:rPr>
        <w:t>Ministerul  Investițiilor și Proiectelor Europene,</w:t>
      </w:r>
      <w:r w:rsidR="007D6752">
        <w:rPr>
          <w:rFonts w:ascii="Trebuchet MS" w:eastAsia="Times New Roman" w:hAnsi="Trebuchet MS"/>
          <w:noProof/>
          <w:lang w:eastAsia="ro-RO"/>
        </w:rPr>
        <w:t xml:space="preserve"> în conformitate cu Ghidul specific </w:t>
      </w:r>
      <w:r w:rsidR="00CA16A5">
        <w:rPr>
          <w:rFonts w:ascii="Trebuchet MS" w:eastAsia="Times New Roman" w:hAnsi="Trebuchet MS"/>
          <w:noProof/>
          <w:lang w:eastAsia="ro-RO"/>
        </w:rPr>
        <w:t xml:space="preserve">ce va fi </w:t>
      </w:r>
      <w:r w:rsidR="007D6752">
        <w:rPr>
          <w:rFonts w:ascii="Trebuchet MS" w:eastAsia="Times New Roman" w:hAnsi="Trebuchet MS"/>
          <w:noProof/>
          <w:lang w:eastAsia="ro-RO"/>
        </w:rPr>
        <w:t xml:space="preserve">elaborat și aprobat de către Ministerul  </w:t>
      </w:r>
      <w:r w:rsidR="007D6752" w:rsidRPr="00A40465">
        <w:rPr>
          <w:rFonts w:ascii="Trebuchet MS" w:eastAsia="Times New Roman" w:hAnsi="Trebuchet MS"/>
          <w:noProof/>
          <w:lang w:eastAsia="ro-RO"/>
        </w:rPr>
        <w:t>Investițiilor și Proiectelor Europene</w:t>
      </w:r>
      <w:r w:rsidR="00AE01A8">
        <w:rPr>
          <w:rFonts w:ascii="Trebuchet MS" w:eastAsia="Times New Roman" w:hAnsi="Trebuchet MS"/>
          <w:noProof/>
          <w:lang w:eastAsia="ro-RO"/>
        </w:rPr>
        <w:t>.</w:t>
      </w:r>
    </w:p>
    <w:p w14:paraId="39BA9F1A" w14:textId="6287B87C" w:rsidR="006E7E8E" w:rsidRDefault="006E7E8E" w:rsidP="007D3621">
      <w:pPr>
        <w:spacing w:after="0" w:line="240" w:lineRule="auto"/>
        <w:jc w:val="both"/>
        <w:rPr>
          <w:rFonts w:ascii="Trebuchet MS" w:eastAsia="Times New Roman" w:hAnsi="Trebuchet MS"/>
          <w:noProof/>
          <w:lang w:eastAsia="ro-RO"/>
        </w:rPr>
      </w:pPr>
      <w:r>
        <w:rPr>
          <w:rFonts w:ascii="Trebuchet MS" w:eastAsia="Times New Roman" w:hAnsi="Trebuchet MS"/>
          <w:noProof/>
          <w:lang w:eastAsia="ro-RO"/>
        </w:rPr>
        <w:t>(</w:t>
      </w:r>
      <w:r w:rsidR="00AE01A8">
        <w:rPr>
          <w:rFonts w:ascii="Trebuchet MS" w:eastAsia="Times New Roman" w:hAnsi="Trebuchet MS"/>
          <w:noProof/>
          <w:lang w:eastAsia="ro-RO"/>
        </w:rPr>
        <w:t>3</w:t>
      </w:r>
      <w:r>
        <w:rPr>
          <w:rFonts w:ascii="Trebuchet MS" w:eastAsia="Times New Roman" w:hAnsi="Trebuchet MS"/>
          <w:noProof/>
          <w:lang w:eastAsia="ro-RO"/>
        </w:rPr>
        <w:t xml:space="preserve">) </w:t>
      </w:r>
      <w:r w:rsidR="00A40465">
        <w:rPr>
          <w:rFonts w:ascii="Trebuchet MS" w:eastAsia="Times New Roman" w:hAnsi="Trebuchet MS"/>
          <w:noProof/>
          <w:lang w:eastAsia="ro-RO"/>
        </w:rPr>
        <w:t xml:space="preserve">Pentru implementarea proiectelor prevăzute la alin. (1), Administrația Fondului pentru Mediu </w:t>
      </w:r>
      <w:r w:rsidR="00CA16A5">
        <w:rPr>
          <w:rFonts w:ascii="Trebuchet MS" w:eastAsia="Times New Roman" w:hAnsi="Trebuchet MS"/>
          <w:noProof/>
          <w:lang w:eastAsia="ro-RO"/>
        </w:rPr>
        <w:t xml:space="preserve">va avea </w:t>
      </w:r>
      <w:r w:rsidR="00A40465">
        <w:rPr>
          <w:rFonts w:ascii="Trebuchet MS" w:eastAsia="Times New Roman" w:hAnsi="Trebuchet MS"/>
          <w:noProof/>
          <w:lang w:eastAsia="ro-RO"/>
        </w:rPr>
        <w:t>calitatea de beneficiar</w:t>
      </w:r>
      <w:r w:rsidR="00CA16A5">
        <w:rPr>
          <w:rFonts w:ascii="Trebuchet MS" w:eastAsia="Times New Roman" w:hAnsi="Trebuchet MS"/>
          <w:noProof/>
          <w:lang w:eastAsia="ro-RO"/>
        </w:rPr>
        <w:t xml:space="preserve"> în parteneriat cu </w:t>
      </w:r>
      <w:r w:rsidR="00F71C4E">
        <w:rPr>
          <w:rFonts w:ascii="Trebuchet MS" w:eastAsia="Times New Roman" w:hAnsi="Trebuchet MS"/>
          <w:noProof/>
          <w:lang w:eastAsia="ro-RO"/>
        </w:rPr>
        <w:t>u</w:t>
      </w:r>
      <w:r w:rsidR="00CA16A5">
        <w:rPr>
          <w:rFonts w:ascii="Trebuchet MS" w:eastAsia="Times New Roman" w:hAnsi="Trebuchet MS"/>
          <w:noProof/>
          <w:lang w:eastAsia="ro-RO"/>
        </w:rPr>
        <w:t xml:space="preserve">nitățile </w:t>
      </w:r>
      <w:r w:rsidR="00F71C4E">
        <w:rPr>
          <w:rFonts w:ascii="Trebuchet MS" w:eastAsia="Times New Roman" w:hAnsi="Trebuchet MS"/>
          <w:noProof/>
          <w:lang w:eastAsia="ro-RO"/>
        </w:rPr>
        <w:t>a</w:t>
      </w:r>
      <w:r w:rsidR="00CA16A5">
        <w:rPr>
          <w:rFonts w:ascii="Trebuchet MS" w:eastAsia="Times New Roman" w:hAnsi="Trebuchet MS"/>
          <w:noProof/>
          <w:lang w:eastAsia="ro-RO"/>
        </w:rPr>
        <w:t xml:space="preserve">dministrativ </w:t>
      </w:r>
      <w:r w:rsidR="00F71C4E">
        <w:rPr>
          <w:rFonts w:ascii="Trebuchet MS" w:eastAsia="Times New Roman" w:hAnsi="Trebuchet MS"/>
          <w:noProof/>
          <w:lang w:eastAsia="ro-RO"/>
        </w:rPr>
        <w:t>-t</w:t>
      </w:r>
      <w:r w:rsidR="00CA16A5">
        <w:rPr>
          <w:rFonts w:ascii="Trebuchet MS" w:eastAsia="Times New Roman" w:hAnsi="Trebuchet MS"/>
          <w:noProof/>
          <w:lang w:eastAsia="ro-RO"/>
        </w:rPr>
        <w:t>eritoriale</w:t>
      </w:r>
      <w:r w:rsidR="00CA16A5" w:rsidRPr="00CA16A5">
        <w:t xml:space="preserve"> </w:t>
      </w:r>
      <w:r w:rsidR="00CA16A5" w:rsidRPr="00CA16A5">
        <w:rPr>
          <w:rFonts w:ascii="Trebuchet MS" w:eastAsia="Times New Roman" w:hAnsi="Trebuchet MS"/>
          <w:noProof/>
          <w:lang w:eastAsia="ro-RO"/>
        </w:rPr>
        <w:t>în proprietatea cărora se află clădirile publice vizate de măsuri</w:t>
      </w:r>
      <w:r w:rsidR="00CA16A5">
        <w:rPr>
          <w:rFonts w:ascii="Trebuchet MS" w:eastAsia="Times New Roman" w:hAnsi="Trebuchet MS"/>
          <w:noProof/>
          <w:lang w:eastAsia="ro-RO"/>
        </w:rPr>
        <w:t>.</w:t>
      </w:r>
    </w:p>
    <w:p w14:paraId="70D60C24" w14:textId="01CE112D" w:rsidR="0057095E" w:rsidRPr="00E0114F" w:rsidRDefault="00185C51" w:rsidP="00673B6A">
      <w:pPr>
        <w:spacing w:after="0" w:line="240" w:lineRule="auto"/>
        <w:jc w:val="both"/>
        <w:rPr>
          <w:rFonts w:ascii="Trebuchet MS" w:eastAsia="Times New Roman" w:hAnsi="Trebuchet MS"/>
          <w:noProof/>
          <w:lang w:eastAsia="ro-RO"/>
        </w:rPr>
      </w:pPr>
      <w:r>
        <w:rPr>
          <w:rFonts w:ascii="Trebuchet MS" w:eastAsia="Times New Roman" w:hAnsi="Trebuchet MS"/>
          <w:noProof/>
          <w:lang w:eastAsia="ro-RO"/>
        </w:rPr>
        <w:t>(</w:t>
      </w:r>
      <w:r w:rsidR="00A003A8">
        <w:rPr>
          <w:rFonts w:ascii="Trebuchet MS" w:eastAsia="Times New Roman" w:hAnsi="Trebuchet MS"/>
          <w:noProof/>
          <w:lang w:eastAsia="ro-RO"/>
        </w:rPr>
        <w:t>4</w:t>
      </w:r>
      <w:r>
        <w:rPr>
          <w:rFonts w:ascii="Trebuchet MS" w:eastAsia="Times New Roman" w:hAnsi="Trebuchet MS"/>
          <w:noProof/>
          <w:lang w:eastAsia="ro-RO"/>
        </w:rPr>
        <w:t xml:space="preserve">) </w:t>
      </w:r>
      <w:r w:rsidR="002D5FB5">
        <w:rPr>
          <w:rFonts w:ascii="Trebuchet MS" w:eastAsia="Times New Roman" w:hAnsi="Trebuchet MS"/>
          <w:noProof/>
          <w:lang w:eastAsia="ro-RO"/>
        </w:rPr>
        <w:t xml:space="preserve">Valoarea totală maximă aferentă implementării </w:t>
      </w:r>
      <w:r w:rsidR="002D5FB5" w:rsidRPr="00E0114F">
        <w:rPr>
          <w:rFonts w:ascii="Trebuchet MS" w:eastAsia="Times New Roman" w:hAnsi="Trebuchet MS"/>
          <w:noProof/>
          <w:lang w:eastAsia="ro-RO"/>
        </w:rPr>
        <w:t xml:space="preserve">proiectelor prevăzute la alin. (1), </w:t>
      </w:r>
      <w:r w:rsidR="00F859D9">
        <w:rPr>
          <w:rFonts w:ascii="Trebuchet MS" w:eastAsia="Times New Roman" w:hAnsi="Trebuchet MS"/>
          <w:noProof/>
          <w:lang w:eastAsia="ro-RO"/>
        </w:rPr>
        <w:t>este de</w:t>
      </w:r>
      <w:r w:rsidR="00C73850">
        <w:rPr>
          <w:rFonts w:ascii="Trebuchet MS" w:eastAsia="Times New Roman" w:hAnsi="Trebuchet MS"/>
          <w:noProof/>
          <w:lang w:eastAsia="ro-RO"/>
        </w:rPr>
        <w:t xml:space="preserve"> </w:t>
      </w:r>
      <w:r w:rsidR="00C73850" w:rsidRPr="00C73850">
        <w:rPr>
          <w:rFonts w:ascii="Trebuchet MS" w:eastAsia="Times New Roman" w:hAnsi="Trebuchet MS"/>
          <w:noProof/>
          <w:lang w:eastAsia="ro-RO"/>
        </w:rPr>
        <w:t>170.588.235</w:t>
      </w:r>
      <w:r w:rsidR="00C73850">
        <w:rPr>
          <w:rFonts w:ascii="Trebuchet MS" w:eastAsia="Times New Roman" w:hAnsi="Trebuchet MS"/>
          <w:noProof/>
          <w:lang w:eastAsia="ro-RO"/>
        </w:rPr>
        <w:t xml:space="preserve"> euro, din care</w:t>
      </w:r>
      <w:r w:rsidR="00F859D9">
        <w:rPr>
          <w:rFonts w:ascii="Trebuchet MS" w:eastAsia="Times New Roman" w:hAnsi="Trebuchet MS"/>
          <w:noProof/>
          <w:lang w:eastAsia="ro-RO"/>
        </w:rPr>
        <w:t xml:space="preserve"> </w:t>
      </w:r>
      <w:r w:rsidR="00CA16A5">
        <w:rPr>
          <w:rFonts w:ascii="Trebuchet MS" w:eastAsia="Times New Roman" w:hAnsi="Trebuchet MS"/>
          <w:noProof/>
          <w:lang w:eastAsia="ro-RO"/>
        </w:rPr>
        <w:t xml:space="preserve">145.000.000 euro </w:t>
      </w:r>
      <w:r w:rsidR="00C73850">
        <w:rPr>
          <w:rFonts w:ascii="Trebuchet MS" w:eastAsia="Times New Roman" w:hAnsi="Trebuchet MS"/>
          <w:noProof/>
          <w:lang w:eastAsia="ro-RO"/>
        </w:rPr>
        <w:t xml:space="preserve">Fond de Coeziune </w:t>
      </w:r>
      <w:r w:rsidR="00CA16A5">
        <w:rPr>
          <w:rFonts w:ascii="Trebuchet MS" w:eastAsia="Times New Roman" w:hAnsi="Trebuchet MS"/>
          <w:noProof/>
          <w:lang w:eastAsia="ro-RO"/>
        </w:rPr>
        <w:t xml:space="preserve">din </w:t>
      </w:r>
      <w:r w:rsidR="00CD3F3B">
        <w:rPr>
          <w:rFonts w:ascii="Trebuchet MS" w:eastAsia="Times New Roman" w:hAnsi="Trebuchet MS"/>
          <w:noProof/>
          <w:lang w:eastAsia="ro-RO"/>
        </w:rPr>
        <w:t xml:space="preserve">cadrul </w:t>
      </w:r>
      <w:r w:rsidR="00C73850" w:rsidRPr="00C73850">
        <w:rPr>
          <w:rFonts w:ascii="Trebuchet MS" w:eastAsia="Times New Roman" w:hAnsi="Trebuchet MS"/>
          <w:noProof/>
          <w:lang w:eastAsia="ro-RO"/>
        </w:rPr>
        <w:t>P</w:t>
      </w:r>
      <w:r w:rsidR="00C73850">
        <w:rPr>
          <w:rFonts w:ascii="Trebuchet MS" w:eastAsia="Times New Roman" w:hAnsi="Trebuchet MS"/>
          <w:noProof/>
          <w:lang w:eastAsia="ro-RO"/>
        </w:rPr>
        <w:t>DD</w:t>
      </w:r>
      <w:r w:rsidR="00C73850" w:rsidRPr="00C73850">
        <w:rPr>
          <w:rFonts w:ascii="Trebuchet MS" w:eastAsia="Times New Roman" w:hAnsi="Trebuchet MS"/>
          <w:noProof/>
          <w:lang w:eastAsia="ro-RO"/>
        </w:rPr>
        <w:t xml:space="preserve"> 20</w:t>
      </w:r>
      <w:r w:rsidR="00C73850">
        <w:rPr>
          <w:rFonts w:ascii="Trebuchet MS" w:eastAsia="Times New Roman" w:hAnsi="Trebuchet MS"/>
          <w:noProof/>
          <w:lang w:eastAsia="ro-RO"/>
        </w:rPr>
        <w:t>21</w:t>
      </w:r>
      <w:r w:rsidR="00C73850" w:rsidRPr="00C73850">
        <w:rPr>
          <w:rFonts w:ascii="Trebuchet MS" w:eastAsia="Times New Roman" w:hAnsi="Trebuchet MS"/>
          <w:noProof/>
          <w:lang w:eastAsia="ro-RO"/>
        </w:rPr>
        <w:t>-202</w:t>
      </w:r>
      <w:r w:rsidR="00C73850">
        <w:rPr>
          <w:rFonts w:ascii="Trebuchet MS" w:eastAsia="Times New Roman" w:hAnsi="Trebuchet MS"/>
          <w:noProof/>
          <w:lang w:eastAsia="ro-RO"/>
        </w:rPr>
        <w:t>7</w:t>
      </w:r>
      <w:r w:rsidR="00CD3F3B">
        <w:rPr>
          <w:rFonts w:ascii="Trebuchet MS" w:eastAsia="Times New Roman" w:hAnsi="Trebuchet MS"/>
          <w:noProof/>
          <w:lang w:eastAsia="ro-RO"/>
        </w:rPr>
        <w:t xml:space="preserve"> și </w:t>
      </w:r>
      <w:r w:rsidR="00CD3F3B" w:rsidRPr="00C73850">
        <w:rPr>
          <w:rFonts w:ascii="Trebuchet MS" w:eastAsia="Times New Roman" w:hAnsi="Trebuchet MS"/>
          <w:noProof/>
          <w:lang w:eastAsia="ro-RO"/>
        </w:rPr>
        <w:t>25.588.235</w:t>
      </w:r>
      <w:r w:rsidR="00CD3F3B">
        <w:rPr>
          <w:rFonts w:ascii="Trebuchet MS" w:eastAsia="Times New Roman" w:hAnsi="Trebuchet MS"/>
          <w:noProof/>
          <w:lang w:eastAsia="ro-RO"/>
        </w:rPr>
        <w:t xml:space="preserve"> </w:t>
      </w:r>
      <w:r w:rsidR="00CD3F3B" w:rsidRPr="00C73850">
        <w:rPr>
          <w:rFonts w:ascii="Trebuchet MS" w:eastAsia="Times New Roman" w:hAnsi="Trebuchet MS"/>
          <w:noProof/>
          <w:lang w:eastAsia="ro-RO"/>
        </w:rPr>
        <w:t>euro</w:t>
      </w:r>
      <w:r w:rsidR="00CD3F3B">
        <w:rPr>
          <w:rFonts w:ascii="Trebuchet MS" w:eastAsia="Times New Roman" w:hAnsi="Trebuchet MS"/>
          <w:noProof/>
          <w:lang w:eastAsia="ro-RO"/>
        </w:rPr>
        <w:t xml:space="preserve"> </w:t>
      </w:r>
      <w:r w:rsidR="00C73850">
        <w:rPr>
          <w:rFonts w:ascii="Trebuchet MS" w:eastAsia="Times New Roman" w:hAnsi="Trebuchet MS"/>
          <w:noProof/>
          <w:lang w:eastAsia="ro-RO"/>
        </w:rPr>
        <w:t>contribuți</w:t>
      </w:r>
      <w:r w:rsidR="00CD3F3B">
        <w:rPr>
          <w:rFonts w:ascii="Trebuchet MS" w:eastAsia="Times New Roman" w:hAnsi="Trebuchet MS"/>
          <w:noProof/>
          <w:lang w:eastAsia="ro-RO"/>
        </w:rPr>
        <w:t>e</w:t>
      </w:r>
      <w:r w:rsidR="00C73850">
        <w:rPr>
          <w:rFonts w:ascii="Trebuchet MS" w:eastAsia="Times New Roman" w:hAnsi="Trebuchet MS"/>
          <w:noProof/>
          <w:lang w:eastAsia="ro-RO"/>
        </w:rPr>
        <w:t xml:space="preserve"> publică națională</w:t>
      </w:r>
      <w:r w:rsidR="00F859D9">
        <w:rPr>
          <w:rFonts w:ascii="Trebuchet MS" w:eastAsia="Times New Roman" w:hAnsi="Trebuchet MS"/>
          <w:noProof/>
          <w:lang w:eastAsia="ro-RO"/>
        </w:rPr>
        <w:t>.</w:t>
      </w:r>
      <w:r w:rsidR="00403A38">
        <w:rPr>
          <w:rFonts w:ascii="Trebuchet MS" w:eastAsia="Times New Roman" w:hAnsi="Trebuchet MS"/>
          <w:noProof/>
          <w:lang w:eastAsia="ro-RO"/>
        </w:rPr>
        <w:t xml:space="preserve"> </w:t>
      </w:r>
    </w:p>
    <w:p w14:paraId="6AA4904F" w14:textId="37123639" w:rsidR="00E0114F" w:rsidRDefault="00E0114F" w:rsidP="00E0114F">
      <w:pPr>
        <w:spacing w:after="0" w:line="240" w:lineRule="auto"/>
        <w:jc w:val="both"/>
        <w:rPr>
          <w:rFonts w:ascii="Trebuchet MS" w:eastAsia="Times New Roman" w:hAnsi="Trebuchet MS"/>
          <w:noProof/>
          <w:lang w:eastAsia="ro-RO"/>
        </w:rPr>
      </w:pPr>
      <w:r>
        <w:rPr>
          <w:rFonts w:ascii="Trebuchet MS" w:eastAsia="Times New Roman" w:hAnsi="Trebuchet MS"/>
          <w:noProof/>
          <w:lang w:eastAsia="ro-RO"/>
        </w:rPr>
        <w:t>(</w:t>
      </w:r>
      <w:r w:rsidR="00A71523">
        <w:rPr>
          <w:rFonts w:ascii="Trebuchet MS" w:eastAsia="Times New Roman" w:hAnsi="Trebuchet MS"/>
          <w:noProof/>
          <w:lang w:eastAsia="ro-RO"/>
        </w:rPr>
        <w:t>5</w:t>
      </w:r>
      <w:r>
        <w:rPr>
          <w:rFonts w:ascii="Trebuchet MS" w:eastAsia="Times New Roman" w:hAnsi="Trebuchet MS"/>
          <w:noProof/>
          <w:lang w:eastAsia="ro-RO"/>
        </w:rPr>
        <w:t xml:space="preserve">) </w:t>
      </w:r>
      <w:r w:rsidR="00CC4FCC" w:rsidRPr="00CC4FCC">
        <w:rPr>
          <w:rFonts w:ascii="Trebuchet MS" w:eastAsia="Times New Roman" w:hAnsi="Trebuchet MS"/>
          <w:noProof/>
          <w:lang w:eastAsia="ro-RO"/>
        </w:rPr>
        <w:t xml:space="preserve">Administrația Fondului pentru Mediu </w:t>
      </w:r>
      <w:r w:rsidR="00135F89">
        <w:rPr>
          <w:rFonts w:ascii="Trebuchet MS" w:eastAsia="Times New Roman" w:hAnsi="Trebuchet MS"/>
          <w:noProof/>
          <w:lang w:eastAsia="ro-RO"/>
        </w:rPr>
        <w:t>accesează</w:t>
      </w:r>
      <w:r w:rsidR="00464AC2">
        <w:rPr>
          <w:rFonts w:ascii="Trebuchet MS" w:eastAsia="Times New Roman" w:hAnsi="Trebuchet MS"/>
          <w:noProof/>
          <w:lang w:eastAsia="ro-RO"/>
        </w:rPr>
        <w:t xml:space="preserve"> și</w:t>
      </w:r>
      <w:r w:rsidR="00917CFC">
        <w:rPr>
          <w:rFonts w:ascii="Trebuchet MS" w:eastAsia="Times New Roman" w:hAnsi="Trebuchet MS"/>
          <w:noProof/>
          <w:lang w:eastAsia="ro-RO"/>
        </w:rPr>
        <w:t xml:space="preserve"> </w:t>
      </w:r>
      <w:r w:rsidR="00135F89">
        <w:rPr>
          <w:rFonts w:ascii="Trebuchet MS" w:eastAsia="Times New Roman" w:hAnsi="Trebuchet MS"/>
          <w:noProof/>
          <w:lang w:eastAsia="ro-RO"/>
        </w:rPr>
        <w:t>utilizează</w:t>
      </w:r>
      <w:r w:rsidR="002D5FB5">
        <w:rPr>
          <w:rFonts w:ascii="Trebuchet MS" w:eastAsia="Times New Roman" w:hAnsi="Trebuchet MS"/>
          <w:noProof/>
          <w:lang w:eastAsia="ro-RO"/>
        </w:rPr>
        <w:t xml:space="preserve"> fonduril</w:t>
      </w:r>
      <w:r w:rsidR="00135F89">
        <w:rPr>
          <w:rFonts w:ascii="Trebuchet MS" w:eastAsia="Times New Roman" w:hAnsi="Trebuchet MS"/>
          <w:noProof/>
          <w:lang w:eastAsia="ro-RO"/>
        </w:rPr>
        <w:t>e</w:t>
      </w:r>
      <w:r w:rsidR="002D5FB5">
        <w:rPr>
          <w:rFonts w:ascii="Trebuchet MS" w:eastAsia="Times New Roman" w:hAnsi="Trebuchet MS"/>
          <w:noProof/>
          <w:lang w:eastAsia="ro-RO"/>
        </w:rPr>
        <w:t xml:space="preserve"> </w:t>
      </w:r>
      <w:r w:rsidR="00FE53A2">
        <w:rPr>
          <w:rFonts w:ascii="Trebuchet MS" w:eastAsia="Times New Roman" w:hAnsi="Trebuchet MS"/>
          <w:noProof/>
          <w:lang w:eastAsia="ro-RO"/>
        </w:rPr>
        <w:t>prevăzute la alin. (</w:t>
      </w:r>
      <w:r w:rsidR="00917CFC">
        <w:rPr>
          <w:rFonts w:ascii="Trebuchet MS" w:eastAsia="Times New Roman" w:hAnsi="Trebuchet MS"/>
          <w:noProof/>
          <w:lang w:eastAsia="ro-RO"/>
        </w:rPr>
        <w:t>4</w:t>
      </w:r>
      <w:r w:rsidR="00FE53A2">
        <w:rPr>
          <w:rFonts w:ascii="Trebuchet MS" w:eastAsia="Times New Roman" w:hAnsi="Trebuchet MS"/>
          <w:noProof/>
          <w:lang w:eastAsia="ro-RO"/>
        </w:rPr>
        <w:t>)</w:t>
      </w:r>
      <w:r w:rsidR="002D5FB5">
        <w:rPr>
          <w:rFonts w:ascii="Trebuchet MS" w:eastAsia="Times New Roman" w:hAnsi="Trebuchet MS"/>
          <w:noProof/>
          <w:lang w:eastAsia="ro-RO"/>
        </w:rPr>
        <w:t xml:space="preserve">, </w:t>
      </w:r>
      <w:r w:rsidR="00135F89">
        <w:rPr>
          <w:rFonts w:ascii="Trebuchet MS" w:eastAsia="Times New Roman" w:hAnsi="Trebuchet MS"/>
          <w:noProof/>
          <w:lang w:eastAsia="ro-RO"/>
        </w:rPr>
        <w:t xml:space="preserve">prin unitatea de implementare a proiectelor menționate la alin. (1), constituită în acest scop. </w:t>
      </w:r>
    </w:p>
    <w:p w14:paraId="266BE7AA" w14:textId="77777777" w:rsidR="001E2CCE" w:rsidRPr="001E2CCE" w:rsidRDefault="001E2CCE" w:rsidP="00E0114F">
      <w:pPr>
        <w:spacing w:after="0" w:line="240" w:lineRule="auto"/>
        <w:jc w:val="both"/>
        <w:rPr>
          <w:rFonts w:ascii="Trebuchet MS" w:eastAsia="Times New Roman" w:hAnsi="Trebuchet MS"/>
          <w:noProof/>
          <w:lang w:eastAsia="ro-RO"/>
        </w:rPr>
      </w:pPr>
    </w:p>
    <w:p w14:paraId="52E14B7C" w14:textId="77777777" w:rsidR="00CC4FCC" w:rsidRDefault="00CC4FCC" w:rsidP="00CC4FCC">
      <w:pPr>
        <w:spacing w:after="0" w:line="240" w:lineRule="auto"/>
        <w:jc w:val="both"/>
        <w:rPr>
          <w:rFonts w:ascii="Trebuchet MS" w:eastAsia="Times New Roman" w:hAnsi="Trebuchet MS"/>
          <w:noProof/>
          <w:lang w:eastAsia="ro-RO"/>
        </w:rPr>
      </w:pPr>
      <w:r w:rsidRPr="004F014E">
        <w:rPr>
          <w:rFonts w:ascii="Trebuchet MS" w:eastAsia="Times New Roman" w:hAnsi="Trebuchet MS"/>
          <w:b/>
          <w:bCs/>
          <w:noProof/>
          <w:lang w:eastAsia="ro-RO"/>
        </w:rPr>
        <w:t>Articolul 8</w:t>
      </w:r>
      <w:r>
        <w:rPr>
          <w:rFonts w:ascii="Trebuchet MS" w:eastAsia="Times New Roman" w:hAnsi="Trebuchet MS"/>
          <w:noProof/>
          <w:lang w:eastAsia="ro-RO"/>
        </w:rPr>
        <w:t xml:space="preserve"> (1) I</w:t>
      </w:r>
      <w:r w:rsidRPr="009F7CB8">
        <w:rPr>
          <w:rFonts w:ascii="Trebuchet MS" w:eastAsia="Times New Roman" w:hAnsi="Trebuchet MS"/>
          <w:noProof/>
          <w:lang w:eastAsia="ro-RO"/>
        </w:rPr>
        <w:t>mplementare</w:t>
      </w:r>
      <w:r>
        <w:rPr>
          <w:rFonts w:ascii="Trebuchet MS" w:eastAsia="Times New Roman" w:hAnsi="Trebuchet MS"/>
          <w:noProof/>
          <w:lang w:eastAsia="ro-RO"/>
        </w:rPr>
        <w:t>a</w:t>
      </w:r>
      <w:r w:rsidRPr="009F7CB8">
        <w:rPr>
          <w:rFonts w:ascii="Trebuchet MS" w:eastAsia="Times New Roman" w:hAnsi="Trebuchet MS"/>
          <w:noProof/>
          <w:lang w:eastAsia="ro-RO"/>
        </w:rPr>
        <w:t>, decontare</w:t>
      </w:r>
      <w:r>
        <w:rPr>
          <w:rFonts w:ascii="Trebuchet MS" w:eastAsia="Times New Roman" w:hAnsi="Trebuchet MS"/>
          <w:noProof/>
          <w:lang w:eastAsia="ro-RO"/>
        </w:rPr>
        <w:t>a</w:t>
      </w:r>
      <w:r w:rsidRPr="009F7CB8">
        <w:rPr>
          <w:rFonts w:ascii="Trebuchet MS" w:eastAsia="Times New Roman" w:hAnsi="Trebuchet MS"/>
          <w:noProof/>
          <w:lang w:eastAsia="ro-RO"/>
        </w:rPr>
        <w:t xml:space="preserve"> şi monitorizarea proiect</w:t>
      </w:r>
      <w:r>
        <w:rPr>
          <w:rFonts w:ascii="Trebuchet MS" w:eastAsia="Times New Roman" w:hAnsi="Trebuchet MS"/>
          <w:noProof/>
          <w:lang w:eastAsia="ro-RO"/>
        </w:rPr>
        <w:t>elor a căror finanțare se asigură/se continuă din fondurile prevăzute la art. 7 alin. (1) se derulează potrivit condițiilor din contractele de finanţare prevăzute la art. 7 alin. (2)</w:t>
      </w:r>
      <w:r w:rsidRPr="009F7CB8">
        <w:rPr>
          <w:rFonts w:ascii="Trebuchet MS" w:eastAsia="Times New Roman" w:hAnsi="Trebuchet MS"/>
          <w:noProof/>
          <w:lang w:eastAsia="ro-RO"/>
        </w:rPr>
        <w:t>.</w:t>
      </w:r>
    </w:p>
    <w:p w14:paraId="2819C8B6" w14:textId="77777777" w:rsidR="00CC4FCC" w:rsidRDefault="00CC4FCC" w:rsidP="00CC4FCC">
      <w:pPr>
        <w:spacing w:after="0" w:line="240" w:lineRule="auto"/>
        <w:jc w:val="both"/>
        <w:rPr>
          <w:rFonts w:ascii="Trebuchet MS" w:eastAsia="Times New Roman" w:hAnsi="Trebuchet MS"/>
          <w:noProof/>
          <w:lang w:eastAsia="ro-RO"/>
        </w:rPr>
      </w:pPr>
      <w:r>
        <w:rPr>
          <w:rFonts w:ascii="Trebuchet MS" w:eastAsia="Times New Roman" w:hAnsi="Trebuchet MS"/>
          <w:noProof/>
          <w:lang w:eastAsia="ro-RO"/>
        </w:rPr>
        <w:t xml:space="preserve">(2) După încheierea contractului prevăzut la art. 7 alin. (2), pentru proiectele pentru care există contracte de finanțare încheiate </w:t>
      </w:r>
      <w:r w:rsidRPr="00CE7F43">
        <w:rPr>
          <w:rFonts w:ascii="Trebuchet MS" w:eastAsia="Times New Roman" w:hAnsi="Trebuchet MS"/>
          <w:noProof/>
          <w:lang w:eastAsia="ro-RO"/>
        </w:rPr>
        <w:t>la data intrării în vigoare a prezentei ordonanțe de urgență</w:t>
      </w:r>
      <w:r>
        <w:rPr>
          <w:rFonts w:ascii="Trebuchet MS" w:eastAsia="Times New Roman" w:hAnsi="Trebuchet MS"/>
          <w:noProof/>
          <w:lang w:eastAsia="ro-RO"/>
        </w:rPr>
        <w:t xml:space="preserve">, </w:t>
      </w:r>
      <w:r w:rsidRPr="00D220A1">
        <w:rPr>
          <w:rFonts w:ascii="Trebuchet MS" w:eastAsia="Times New Roman" w:hAnsi="Trebuchet MS"/>
          <w:noProof/>
          <w:lang w:eastAsia="ro-RO"/>
        </w:rPr>
        <w:t>Administrația Fondului pentru Mediu</w:t>
      </w:r>
      <w:r>
        <w:rPr>
          <w:rFonts w:ascii="Trebuchet MS" w:eastAsia="Times New Roman" w:hAnsi="Trebuchet MS"/>
          <w:noProof/>
          <w:lang w:eastAsia="ro-RO"/>
        </w:rPr>
        <w:t xml:space="preserve"> și beneficiarii încheie acte adiționale în vederea modificării calității părților, potrivit art. 7 alin. (3), modificării sursei de finanțare, precum și a acelor prevederi care contravin Ghidului solicitantului </w:t>
      </w:r>
      <w:r w:rsidRPr="008B6C85">
        <w:rPr>
          <w:rFonts w:ascii="Trebuchet MS" w:eastAsia="Times New Roman" w:hAnsi="Trebuchet MS"/>
          <w:noProof/>
          <w:lang w:eastAsia="ro-RO"/>
        </w:rPr>
        <w:t>elaborat și aprobat de către Ministerul  Investițiilor și Proiectelor Europene</w:t>
      </w:r>
      <w:r>
        <w:rPr>
          <w:rFonts w:ascii="Trebuchet MS" w:eastAsia="Times New Roman" w:hAnsi="Trebuchet MS"/>
          <w:noProof/>
          <w:lang w:eastAsia="ro-RO"/>
        </w:rPr>
        <w:t xml:space="preserve">. </w:t>
      </w:r>
    </w:p>
    <w:p w14:paraId="0035C0D8" w14:textId="77777777" w:rsidR="00CC4FCC" w:rsidRDefault="00CC4FCC" w:rsidP="00CC4FCC">
      <w:pPr>
        <w:spacing w:after="0" w:line="240" w:lineRule="auto"/>
        <w:jc w:val="both"/>
        <w:rPr>
          <w:rFonts w:ascii="Trebuchet MS" w:eastAsia="Times New Roman" w:hAnsi="Trebuchet MS"/>
          <w:noProof/>
          <w:lang w:eastAsia="ro-RO"/>
        </w:rPr>
      </w:pPr>
      <w:r>
        <w:rPr>
          <w:rFonts w:ascii="Trebuchet MS" w:eastAsia="Times New Roman" w:hAnsi="Trebuchet MS"/>
          <w:noProof/>
          <w:lang w:eastAsia="ro-RO"/>
        </w:rPr>
        <w:t xml:space="preserve">(3) Pentru proiectele aprobate și necontractate la </w:t>
      </w:r>
      <w:r w:rsidRPr="00FC02AF">
        <w:rPr>
          <w:rFonts w:ascii="Trebuchet MS" w:eastAsia="Times New Roman" w:hAnsi="Trebuchet MS"/>
          <w:noProof/>
          <w:lang w:eastAsia="ro-RO"/>
        </w:rPr>
        <w:t>data intrării în vigoare a prezentei ordonanțe de urgență</w:t>
      </w:r>
      <w:r>
        <w:rPr>
          <w:rFonts w:ascii="Trebuchet MS" w:eastAsia="Times New Roman" w:hAnsi="Trebuchet MS"/>
          <w:noProof/>
          <w:lang w:eastAsia="ro-RO"/>
        </w:rPr>
        <w:t xml:space="preserve">, contractele de finanțare se încheie în condiţiile art. 7 alin. (2). </w:t>
      </w:r>
    </w:p>
    <w:p w14:paraId="6C60A493" w14:textId="77777777" w:rsidR="00233912" w:rsidRDefault="00233912" w:rsidP="00E0114F">
      <w:pPr>
        <w:spacing w:after="0" w:line="240" w:lineRule="auto"/>
        <w:jc w:val="both"/>
        <w:rPr>
          <w:rFonts w:ascii="Trebuchet MS" w:eastAsia="Times New Roman" w:hAnsi="Trebuchet MS"/>
          <w:noProof/>
          <w:color w:val="FF0000"/>
          <w:lang w:eastAsia="ro-RO"/>
        </w:rPr>
      </w:pPr>
    </w:p>
    <w:p w14:paraId="3E118065" w14:textId="77777777" w:rsidR="005D73FB" w:rsidRPr="00E205BC" w:rsidRDefault="005D73FB" w:rsidP="00E205BC">
      <w:pPr>
        <w:spacing w:after="0" w:line="240" w:lineRule="auto"/>
        <w:ind w:right="337"/>
        <w:rPr>
          <w:rFonts w:ascii="Trebuchet MS" w:hAnsi="Trebuchet MS"/>
          <w:b/>
        </w:rPr>
      </w:pPr>
    </w:p>
    <w:p w14:paraId="6BA0F603" w14:textId="77777777" w:rsidR="005D73FB" w:rsidRPr="00E205BC" w:rsidRDefault="005D73FB" w:rsidP="00E205BC">
      <w:pPr>
        <w:spacing w:after="0" w:line="240" w:lineRule="auto"/>
        <w:ind w:right="337"/>
        <w:jc w:val="center"/>
        <w:rPr>
          <w:rFonts w:ascii="Trebuchet MS" w:hAnsi="Trebuchet MS"/>
          <w:b/>
        </w:rPr>
      </w:pPr>
    </w:p>
    <w:p w14:paraId="3DC86930" w14:textId="2C485882" w:rsidR="00A26193" w:rsidRPr="00E205BC" w:rsidRDefault="00000000" w:rsidP="00E205BC">
      <w:pPr>
        <w:spacing w:after="0" w:line="240" w:lineRule="auto"/>
        <w:ind w:right="337"/>
        <w:jc w:val="center"/>
        <w:rPr>
          <w:rFonts w:ascii="Trebuchet MS" w:hAnsi="Trebuchet MS"/>
        </w:rPr>
      </w:pPr>
      <w:r w:rsidRPr="00E205BC">
        <w:rPr>
          <w:rFonts w:ascii="Trebuchet MS" w:hAnsi="Trebuchet MS"/>
          <w:b/>
        </w:rPr>
        <w:t>PRIM-MINISTRU,</w:t>
      </w:r>
    </w:p>
    <w:p w14:paraId="2294BD37" w14:textId="281D8A20" w:rsidR="00673B6A" w:rsidRPr="00E205BC" w:rsidRDefault="00E205BC" w:rsidP="00E205BC">
      <w:pPr>
        <w:shd w:val="clear" w:color="auto" w:fill="FFFFFF"/>
        <w:tabs>
          <w:tab w:val="left" w:pos="284"/>
          <w:tab w:val="center" w:pos="709"/>
        </w:tabs>
        <w:spacing w:after="0" w:line="360" w:lineRule="auto"/>
        <w:rPr>
          <w:rFonts w:ascii="Trebuchet MS" w:eastAsia="Times New Roman" w:hAnsi="Trebuchet MS"/>
          <w:b/>
          <w:bCs/>
          <w:color w:val="000000"/>
          <w:lang w:eastAsia="ro-RO"/>
        </w:rPr>
      </w:pP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t xml:space="preserve">   </w:t>
      </w:r>
      <w:r w:rsidR="00673B6A" w:rsidRPr="00E205BC">
        <w:rPr>
          <w:rFonts w:ascii="Trebuchet MS" w:eastAsia="Times New Roman" w:hAnsi="Trebuchet MS"/>
          <w:b/>
          <w:bCs/>
          <w:color w:val="000000"/>
          <w:lang w:eastAsia="ro-RO"/>
        </w:rPr>
        <w:t>ION-MARCEL CIOLACU</w:t>
      </w:r>
    </w:p>
    <w:sectPr w:rsidR="00673B6A" w:rsidRPr="00E205BC">
      <w:headerReference w:type="even" r:id="rId9"/>
      <w:headerReference w:type="default" r:id="rId10"/>
      <w:footerReference w:type="even" r:id="rId11"/>
      <w:footerReference w:type="default" r:id="rId12"/>
      <w:headerReference w:type="first" r:id="rId13"/>
      <w:footerReference w:type="first" r:id="rId14"/>
      <w:pgSz w:w="11906" w:h="16838"/>
      <w:pgMar w:top="426" w:right="707" w:bottom="851" w:left="1134"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54B6" w14:textId="77777777" w:rsidR="00AD6A3E" w:rsidRDefault="00AD6A3E">
      <w:pPr>
        <w:spacing w:after="0" w:line="240" w:lineRule="auto"/>
      </w:pPr>
      <w:r>
        <w:separator/>
      </w:r>
    </w:p>
  </w:endnote>
  <w:endnote w:type="continuationSeparator" w:id="0">
    <w:p w14:paraId="2C0800DC" w14:textId="77777777" w:rsidR="00AD6A3E" w:rsidRDefault="00AD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A66" w14:textId="77777777" w:rsidR="00CE3937" w:rsidRDefault="00CE3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4A3E" w14:textId="77777777" w:rsidR="00A26193" w:rsidRDefault="00000000">
    <w:pPr>
      <w:pStyle w:val="Footer"/>
      <w:jc w:val="center"/>
    </w:pPr>
    <w:r>
      <w:fldChar w:fldCharType="begin"/>
    </w:r>
    <w:r>
      <w:instrText xml:space="preserve"> PAGE   \* MERGEFORMAT </w:instrText>
    </w:r>
    <w:r>
      <w:fldChar w:fldCharType="separate"/>
    </w:r>
    <w:r>
      <w:rPr>
        <w:noProof/>
      </w:rPr>
      <w:t>8</w:t>
    </w:r>
    <w:r>
      <w:fldChar w:fldCharType="end"/>
    </w:r>
  </w:p>
  <w:p w14:paraId="4CAA0876" w14:textId="77777777" w:rsidR="00A26193" w:rsidRDefault="00A26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3F40" w14:textId="77777777" w:rsidR="00CE3937" w:rsidRDefault="00CE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887D" w14:textId="77777777" w:rsidR="00AD6A3E" w:rsidRDefault="00AD6A3E">
      <w:pPr>
        <w:spacing w:after="0" w:line="240" w:lineRule="auto"/>
      </w:pPr>
      <w:r>
        <w:separator/>
      </w:r>
    </w:p>
  </w:footnote>
  <w:footnote w:type="continuationSeparator" w:id="0">
    <w:p w14:paraId="393AE1F6" w14:textId="77777777" w:rsidR="00AD6A3E" w:rsidRDefault="00AD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FE91" w14:textId="56A18368" w:rsidR="00A26193" w:rsidRDefault="00A2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2E06" w14:textId="0D3B0BA5" w:rsidR="00A26193" w:rsidRDefault="00A26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C9D5" w14:textId="13EF1912" w:rsidR="00A26193" w:rsidRDefault="00A26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724FE7"/>
    <w:multiLevelType w:val="hybridMultilevel"/>
    <w:tmpl w:val="346C7CF4"/>
    <w:lvl w:ilvl="0" w:tplc="CF78DBEE">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E1C28F9"/>
    <w:multiLevelType w:val="hybridMultilevel"/>
    <w:tmpl w:val="2314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4"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D52785"/>
    <w:multiLevelType w:val="hybridMultilevel"/>
    <w:tmpl w:val="8C32CB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9135A9A"/>
    <w:multiLevelType w:val="hybridMultilevel"/>
    <w:tmpl w:val="53EA97F4"/>
    <w:lvl w:ilvl="0" w:tplc="B1EC2852">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8"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5F72ACD"/>
    <w:multiLevelType w:val="hybridMultilevel"/>
    <w:tmpl w:val="8A401C58"/>
    <w:lvl w:ilvl="0" w:tplc="AD866C62">
      <w:start w:val="1"/>
      <w:numFmt w:val="decimal"/>
      <w:lvlText w:val="(%1)"/>
      <w:lvlJc w:val="left"/>
      <w:rPr>
        <w:rFonts w:ascii="Calibri" w:eastAsia="Calibri" w:hAnsi="Calibri" w:cs="Calibri"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60184E68"/>
    <w:multiLevelType w:val="hybridMultilevel"/>
    <w:tmpl w:val="656A0EAE"/>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74AD6F38"/>
    <w:multiLevelType w:val="hybridMultilevel"/>
    <w:tmpl w:val="7570C96E"/>
    <w:lvl w:ilvl="0" w:tplc="F5DC9612">
      <w:start w:val="1"/>
      <w:numFmt w:val="decimal"/>
      <w:lvlText w:val="(%1)"/>
      <w:lvlJc w:val="left"/>
      <w:pPr>
        <w:ind w:left="1210"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30"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34193108">
    <w:abstractNumId w:val="10"/>
  </w:num>
  <w:num w:numId="2" w16cid:durableId="1539855314">
    <w:abstractNumId w:val="22"/>
  </w:num>
  <w:num w:numId="3" w16cid:durableId="1031878632">
    <w:abstractNumId w:val="19"/>
  </w:num>
  <w:num w:numId="4" w16cid:durableId="1039092478">
    <w:abstractNumId w:val="3"/>
  </w:num>
  <w:num w:numId="5" w16cid:durableId="934823306">
    <w:abstractNumId w:val="9"/>
  </w:num>
  <w:num w:numId="6" w16cid:durableId="897131208">
    <w:abstractNumId w:val="8"/>
  </w:num>
  <w:num w:numId="7" w16cid:durableId="630745489">
    <w:abstractNumId w:val="2"/>
  </w:num>
  <w:num w:numId="8" w16cid:durableId="332997084">
    <w:abstractNumId w:val="4"/>
  </w:num>
  <w:num w:numId="9" w16cid:durableId="1167210905">
    <w:abstractNumId w:val="25"/>
  </w:num>
  <w:num w:numId="10" w16cid:durableId="505831879">
    <w:abstractNumId w:val="21"/>
  </w:num>
  <w:num w:numId="11" w16cid:durableId="14887453">
    <w:abstractNumId w:val="27"/>
  </w:num>
  <w:num w:numId="12" w16cid:durableId="1199315560">
    <w:abstractNumId w:val="0"/>
  </w:num>
  <w:num w:numId="13" w16cid:durableId="881552972">
    <w:abstractNumId w:val="26"/>
  </w:num>
  <w:num w:numId="14" w16cid:durableId="370808228">
    <w:abstractNumId w:val="30"/>
  </w:num>
  <w:num w:numId="15" w16cid:durableId="120074859">
    <w:abstractNumId w:val="24"/>
  </w:num>
  <w:num w:numId="16" w16cid:durableId="2043898133">
    <w:abstractNumId w:val="1"/>
  </w:num>
  <w:num w:numId="17" w16cid:durableId="1808743329">
    <w:abstractNumId w:val="14"/>
  </w:num>
  <w:num w:numId="18" w16cid:durableId="1679774355">
    <w:abstractNumId w:val="5"/>
  </w:num>
  <w:num w:numId="19" w16cid:durableId="233006438">
    <w:abstractNumId w:val="7"/>
  </w:num>
  <w:num w:numId="20" w16cid:durableId="1102384516">
    <w:abstractNumId w:val="18"/>
  </w:num>
  <w:num w:numId="21" w16cid:durableId="912472077">
    <w:abstractNumId w:val="12"/>
  </w:num>
  <w:num w:numId="22" w16cid:durableId="662470589">
    <w:abstractNumId w:val="13"/>
  </w:num>
  <w:num w:numId="23" w16cid:durableId="2032997346">
    <w:abstractNumId w:val="29"/>
  </w:num>
  <w:num w:numId="24" w16cid:durableId="839542371">
    <w:abstractNumId w:val="31"/>
  </w:num>
  <w:num w:numId="25" w16cid:durableId="9464269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66699">
    <w:abstractNumId w:val="15"/>
  </w:num>
  <w:num w:numId="27" w16cid:durableId="1798985518">
    <w:abstractNumId w:val="17"/>
  </w:num>
  <w:num w:numId="28" w16cid:durableId="1387219523">
    <w:abstractNumId w:val="20"/>
  </w:num>
  <w:num w:numId="29" w16cid:durableId="1742553993">
    <w:abstractNumId w:val="16"/>
  </w:num>
  <w:num w:numId="30" w16cid:durableId="2144417633">
    <w:abstractNumId w:val="23"/>
  </w:num>
  <w:num w:numId="31" w16cid:durableId="345639117">
    <w:abstractNumId w:val="11"/>
  </w:num>
  <w:num w:numId="32" w16cid:durableId="1647737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93"/>
    <w:rsid w:val="00001C7C"/>
    <w:rsid w:val="00006888"/>
    <w:rsid w:val="000076C9"/>
    <w:rsid w:val="00007D24"/>
    <w:rsid w:val="000118A0"/>
    <w:rsid w:val="0001212D"/>
    <w:rsid w:val="00012C4A"/>
    <w:rsid w:val="0001475F"/>
    <w:rsid w:val="00014D9D"/>
    <w:rsid w:val="00015630"/>
    <w:rsid w:val="00015D1C"/>
    <w:rsid w:val="00020A39"/>
    <w:rsid w:val="00024EC3"/>
    <w:rsid w:val="00030D45"/>
    <w:rsid w:val="00034842"/>
    <w:rsid w:val="00043C1C"/>
    <w:rsid w:val="00045755"/>
    <w:rsid w:val="000519B5"/>
    <w:rsid w:val="000524F1"/>
    <w:rsid w:val="00055892"/>
    <w:rsid w:val="00055F9F"/>
    <w:rsid w:val="00056255"/>
    <w:rsid w:val="000605D6"/>
    <w:rsid w:val="0006326D"/>
    <w:rsid w:val="00064911"/>
    <w:rsid w:val="00066525"/>
    <w:rsid w:val="000670EA"/>
    <w:rsid w:val="00071043"/>
    <w:rsid w:val="000742CA"/>
    <w:rsid w:val="00074A77"/>
    <w:rsid w:val="0007562E"/>
    <w:rsid w:val="0008032B"/>
    <w:rsid w:val="00082289"/>
    <w:rsid w:val="00083B3B"/>
    <w:rsid w:val="000843E8"/>
    <w:rsid w:val="00086E2D"/>
    <w:rsid w:val="000877C3"/>
    <w:rsid w:val="00092060"/>
    <w:rsid w:val="0009226D"/>
    <w:rsid w:val="00092CEA"/>
    <w:rsid w:val="00093BD6"/>
    <w:rsid w:val="00093C62"/>
    <w:rsid w:val="00094665"/>
    <w:rsid w:val="00095AD1"/>
    <w:rsid w:val="00097E65"/>
    <w:rsid w:val="000A03D1"/>
    <w:rsid w:val="000A0819"/>
    <w:rsid w:val="000A1345"/>
    <w:rsid w:val="000A165B"/>
    <w:rsid w:val="000A166B"/>
    <w:rsid w:val="000A3AF9"/>
    <w:rsid w:val="000A3C34"/>
    <w:rsid w:val="000A3F46"/>
    <w:rsid w:val="000A6953"/>
    <w:rsid w:val="000B167B"/>
    <w:rsid w:val="000B1EB8"/>
    <w:rsid w:val="000B1FAF"/>
    <w:rsid w:val="000B7B16"/>
    <w:rsid w:val="000C3C34"/>
    <w:rsid w:val="000C5E4A"/>
    <w:rsid w:val="000C61C8"/>
    <w:rsid w:val="000C6B7A"/>
    <w:rsid w:val="000C79E4"/>
    <w:rsid w:val="000C7C91"/>
    <w:rsid w:val="000D2484"/>
    <w:rsid w:val="000D7D71"/>
    <w:rsid w:val="000E2CCF"/>
    <w:rsid w:val="000E4234"/>
    <w:rsid w:val="000E4612"/>
    <w:rsid w:val="000E4B20"/>
    <w:rsid w:val="000E505C"/>
    <w:rsid w:val="000F6537"/>
    <w:rsid w:val="000F7418"/>
    <w:rsid w:val="001067B5"/>
    <w:rsid w:val="00110635"/>
    <w:rsid w:val="001142E4"/>
    <w:rsid w:val="00116BD7"/>
    <w:rsid w:val="001177FC"/>
    <w:rsid w:val="00120839"/>
    <w:rsid w:val="0012125E"/>
    <w:rsid w:val="00121957"/>
    <w:rsid w:val="00122D87"/>
    <w:rsid w:val="00122F4D"/>
    <w:rsid w:val="00123486"/>
    <w:rsid w:val="00123C1B"/>
    <w:rsid w:val="0012464D"/>
    <w:rsid w:val="00127D64"/>
    <w:rsid w:val="00133B55"/>
    <w:rsid w:val="00133BEE"/>
    <w:rsid w:val="00135F89"/>
    <w:rsid w:val="00136108"/>
    <w:rsid w:val="0013675C"/>
    <w:rsid w:val="00142099"/>
    <w:rsid w:val="001435DD"/>
    <w:rsid w:val="00150B58"/>
    <w:rsid w:val="00153347"/>
    <w:rsid w:val="00153956"/>
    <w:rsid w:val="001541A7"/>
    <w:rsid w:val="00162F02"/>
    <w:rsid w:val="001673B3"/>
    <w:rsid w:val="001705D5"/>
    <w:rsid w:val="0017415B"/>
    <w:rsid w:val="00174335"/>
    <w:rsid w:val="0017448D"/>
    <w:rsid w:val="00175C98"/>
    <w:rsid w:val="00180EFE"/>
    <w:rsid w:val="00184DE0"/>
    <w:rsid w:val="00185595"/>
    <w:rsid w:val="00185C51"/>
    <w:rsid w:val="001871C4"/>
    <w:rsid w:val="00187BD7"/>
    <w:rsid w:val="001925A9"/>
    <w:rsid w:val="00193B90"/>
    <w:rsid w:val="00197A16"/>
    <w:rsid w:val="00197A78"/>
    <w:rsid w:val="00197C9F"/>
    <w:rsid w:val="001A15CF"/>
    <w:rsid w:val="001A5919"/>
    <w:rsid w:val="001A77C7"/>
    <w:rsid w:val="001B0D23"/>
    <w:rsid w:val="001B77B5"/>
    <w:rsid w:val="001C260B"/>
    <w:rsid w:val="001C273B"/>
    <w:rsid w:val="001C2EB1"/>
    <w:rsid w:val="001C3B42"/>
    <w:rsid w:val="001C6AA0"/>
    <w:rsid w:val="001D2A26"/>
    <w:rsid w:val="001D6ECB"/>
    <w:rsid w:val="001D74E7"/>
    <w:rsid w:val="001D7966"/>
    <w:rsid w:val="001E15B0"/>
    <w:rsid w:val="001E17E1"/>
    <w:rsid w:val="001E1B41"/>
    <w:rsid w:val="001E1CB2"/>
    <w:rsid w:val="001E1EAC"/>
    <w:rsid w:val="001E2CCE"/>
    <w:rsid w:val="001E5794"/>
    <w:rsid w:val="001F019A"/>
    <w:rsid w:val="001F4C69"/>
    <w:rsid w:val="00200F76"/>
    <w:rsid w:val="002045A6"/>
    <w:rsid w:val="00206C9C"/>
    <w:rsid w:val="00207011"/>
    <w:rsid w:val="00207A1A"/>
    <w:rsid w:val="00207DEB"/>
    <w:rsid w:val="002159E6"/>
    <w:rsid w:val="00215A5E"/>
    <w:rsid w:val="002200D2"/>
    <w:rsid w:val="00222B9C"/>
    <w:rsid w:val="002243C1"/>
    <w:rsid w:val="002262D3"/>
    <w:rsid w:val="00227C97"/>
    <w:rsid w:val="00231E0E"/>
    <w:rsid w:val="002332FC"/>
    <w:rsid w:val="00233912"/>
    <w:rsid w:val="00233F09"/>
    <w:rsid w:val="00242843"/>
    <w:rsid w:val="00246C9D"/>
    <w:rsid w:val="00250B2F"/>
    <w:rsid w:val="00252B41"/>
    <w:rsid w:val="0025498F"/>
    <w:rsid w:val="00255A7B"/>
    <w:rsid w:val="002568A0"/>
    <w:rsid w:val="00256D8D"/>
    <w:rsid w:val="0026033E"/>
    <w:rsid w:val="00265081"/>
    <w:rsid w:val="002708B3"/>
    <w:rsid w:val="00277FDE"/>
    <w:rsid w:val="00280ED2"/>
    <w:rsid w:val="002810AE"/>
    <w:rsid w:val="00286B68"/>
    <w:rsid w:val="002925E1"/>
    <w:rsid w:val="0029726D"/>
    <w:rsid w:val="002A4C21"/>
    <w:rsid w:val="002A5CCA"/>
    <w:rsid w:val="002A679D"/>
    <w:rsid w:val="002B0588"/>
    <w:rsid w:val="002B06AB"/>
    <w:rsid w:val="002B378B"/>
    <w:rsid w:val="002B5626"/>
    <w:rsid w:val="002B788E"/>
    <w:rsid w:val="002C18E6"/>
    <w:rsid w:val="002C1A05"/>
    <w:rsid w:val="002C2422"/>
    <w:rsid w:val="002C3EBE"/>
    <w:rsid w:val="002C5179"/>
    <w:rsid w:val="002C609A"/>
    <w:rsid w:val="002D0FEA"/>
    <w:rsid w:val="002D1B21"/>
    <w:rsid w:val="002D50B8"/>
    <w:rsid w:val="002D56FF"/>
    <w:rsid w:val="002D5FB5"/>
    <w:rsid w:val="002D7467"/>
    <w:rsid w:val="002E1A92"/>
    <w:rsid w:val="002F31D3"/>
    <w:rsid w:val="002F3B82"/>
    <w:rsid w:val="002F42D8"/>
    <w:rsid w:val="002F5F6E"/>
    <w:rsid w:val="002F6A2F"/>
    <w:rsid w:val="002F7A7C"/>
    <w:rsid w:val="002F7FF3"/>
    <w:rsid w:val="003042B8"/>
    <w:rsid w:val="00307B16"/>
    <w:rsid w:val="003113F1"/>
    <w:rsid w:val="003129C4"/>
    <w:rsid w:val="00312EA6"/>
    <w:rsid w:val="00312EF3"/>
    <w:rsid w:val="00317668"/>
    <w:rsid w:val="00317C74"/>
    <w:rsid w:val="003202AE"/>
    <w:rsid w:val="0032041E"/>
    <w:rsid w:val="0032057B"/>
    <w:rsid w:val="00321DA7"/>
    <w:rsid w:val="0032210F"/>
    <w:rsid w:val="003229A2"/>
    <w:rsid w:val="0032438C"/>
    <w:rsid w:val="00326C46"/>
    <w:rsid w:val="00330CC8"/>
    <w:rsid w:val="0033140F"/>
    <w:rsid w:val="003317D5"/>
    <w:rsid w:val="00332F23"/>
    <w:rsid w:val="0033787E"/>
    <w:rsid w:val="00337EAF"/>
    <w:rsid w:val="00340E18"/>
    <w:rsid w:val="00340E5C"/>
    <w:rsid w:val="0034446D"/>
    <w:rsid w:val="00351602"/>
    <w:rsid w:val="00352DAE"/>
    <w:rsid w:val="00355DF5"/>
    <w:rsid w:val="00356A76"/>
    <w:rsid w:val="00361873"/>
    <w:rsid w:val="00365EE7"/>
    <w:rsid w:val="0036674B"/>
    <w:rsid w:val="003828C7"/>
    <w:rsid w:val="0038420F"/>
    <w:rsid w:val="003904F6"/>
    <w:rsid w:val="0039050D"/>
    <w:rsid w:val="00390AEB"/>
    <w:rsid w:val="00391126"/>
    <w:rsid w:val="00391715"/>
    <w:rsid w:val="00397895"/>
    <w:rsid w:val="003A2028"/>
    <w:rsid w:val="003A3BB9"/>
    <w:rsid w:val="003A4C7C"/>
    <w:rsid w:val="003B0DE5"/>
    <w:rsid w:val="003B1210"/>
    <w:rsid w:val="003B14D6"/>
    <w:rsid w:val="003B7B61"/>
    <w:rsid w:val="003C1B55"/>
    <w:rsid w:val="003C51B5"/>
    <w:rsid w:val="003D1E14"/>
    <w:rsid w:val="003D634F"/>
    <w:rsid w:val="003D6925"/>
    <w:rsid w:val="003E166E"/>
    <w:rsid w:val="003E2DE3"/>
    <w:rsid w:val="003E3F44"/>
    <w:rsid w:val="003E4A38"/>
    <w:rsid w:val="003F3FD7"/>
    <w:rsid w:val="003F5AE1"/>
    <w:rsid w:val="003F6266"/>
    <w:rsid w:val="004017F5"/>
    <w:rsid w:val="00403A38"/>
    <w:rsid w:val="0040411B"/>
    <w:rsid w:val="00406C7F"/>
    <w:rsid w:val="0040754D"/>
    <w:rsid w:val="00415BA8"/>
    <w:rsid w:val="00416BCD"/>
    <w:rsid w:val="0042028E"/>
    <w:rsid w:val="00420425"/>
    <w:rsid w:val="0042317F"/>
    <w:rsid w:val="004231EF"/>
    <w:rsid w:val="00423E52"/>
    <w:rsid w:val="00424700"/>
    <w:rsid w:val="00424B4C"/>
    <w:rsid w:val="00425CC9"/>
    <w:rsid w:val="00426091"/>
    <w:rsid w:val="00427D0D"/>
    <w:rsid w:val="00427D7B"/>
    <w:rsid w:val="00430869"/>
    <w:rsid w:val="00430D82"/>
    <w:rsid w:val="00430E3A"/>
    <w:rsid w:val="00434E6A"/>
    <w:rsid w:val="00437CD4"/>
    <w:rsid w:val="00440783"/>
    <w:rsid w:val="0044247A"/>
    <w:rsid w:val="004435AD"/>
    <w:rsid w:val="004459F3"/>
    <w:rsid w:val="004459F6"/>
    <w:rsid w:val="00445B47"/>
    <w:rsid w:val="004462E6"/>
    <w:rsid w:val="00450755"/>
    <w:rsid w:val="004543E9"/>
    <w:rsid w:val="004613D1"/>
    <w:rsid w:val="00462223"/>
    <w:rsid w:val="00462D39"/>
    <w:rsid w:val="00464AC2"/>
    <w:rsid w:val="00466B5B"/>
    <w:rsid w:val="004723A9"/>
    <w:rsid w:val="004747CB"/>
    <w:rsid w:val="00476AB0"/>
    <w:rsid w:val="004809D2"/>
    <w:rsid w:val="0048199E"/>
    <w:rsid w:val="00482272"/>
    <w:rsid w:val="0048519B"/>
    <w:rsid w:val="004912C0"/>
    <w:rsid w:val="00492EDF"/>
    <w:rsid w:val="00496C4A"/>
    <w:rsid w:val="00496D09"/>
    <w:rsid w:val="004A059F"/>
    <w:rsid w:val="004A1927"/>
    <w:rsid w:val="004A5EC2"/>
    <w:rsid w:val="004A67A3"/>
    <w:rsid w:val="004B07B4"/>
    <w:rsid w:val="004B43F8"/>
    <w:rsid w:val="004B463C"/>
    <w:rsid w:val="004B78E5"/>
    <w:rsid w:val="004C76F3"/>
    <w:rsid w:val="004D1674"/>
    <w:rsid w:val="004D310D"/>
    <w:rsid w:val="004E3B21"/>
    <w:rsid w:val="004E6E10"/>
    <w:rsid w:val="004F014E"/>
    <w:rsid w:val="004F1041"/>
    <w:rsid w:val="004F7434"/>
    <w:rsid w:val="004F79B2"/>
    <w:rsid w:val="005016F1"/>
    <w:rsid w:val="00501D99"/>
    <w:rsid w:val="005053A6"/>
    <w:rsid w:val="005114D6"/>
    <w:rsid w:val="00511E9A"/>
    <w:rsid w:val="005130A3"/>
    <w:rsid w:val="00513417"/>
    <w:rsid w:val="005146FB"/>
    <w:rsid w:val="005162C7"/>
    <w:rsid w:val="00516FFA"/>
    <w:rsid w:val="00521A3E"/>
    <w:rsid w:val="00522532"/>
    <w:rsid w:val="00533464"/>
    <w:rsid w:val="00535EF5"/>
    <w:rsid w:val="00536795"/>
    <w:rsid w:val="00537374"/>
    <w:rsid w:val="00540423"/>
    <w:rsid w:val="005426A1"/>
    <w:rsid w:val="00543A23"/>
    <w:rsid w:val="00545075"/>
    <w:rsid w:val="00546C1D"/>
    <w:rsid w:val="005512B1"/>
    <w:rsid w:val="00552A76"/>
    <w:rsid w:val="005554B8"/>
    <w:rsid w:val="00555A26"/>
    <w:rsid w:val="00560309"/>
    <w:rsid w:val="00561CD5"/>
    <w:rsid w:val="005630BA"/>
    <w:rsid w:val="005655C3"/>
    <w:rsid w:val="005675A0"/>
    <w:rsid w:val="0057095E"/>
    <w:rsid w:val="005722A6"/>
    <w:rsid w:val="00572A1F"/>
    <w:rsid w:val="00573201"/>
    <w:rsid w:val="00576AA0"/>
    <w:rsid w:val="005801D5"/>
    <w:rsid w:val="00581BD9"/>
    <w:rsid w:val="00584AF3"/>
    <w:rsid w:val="005856B1"/>
    <w:rsid w:val="00592039"/>
    <w:rsid w:val="005921E7"/>
    <w:rsid w:val="00593C2F"/>
    <w:rsid w:val="005A2655"/>
    <w:rsid w:val="005A2D39"/>
    <w:rsid w:val="005A4333"/>
    <w:rsid w:val="005A5C61"/>
    <w:rsid w:val="005A7F48"/>
    <w:rsid w:val="005B436A"/>
    <w:rsid w:val="005C2489"/>
    <w:rsid w:val="005C466F"/>
    <w:rsid w:val="005C4825"/>
    <w:rsid w:val="005D1EC4"/>
    <w:rsid w:val="005D28C3"/>
    <w:rsid w:val="005D2916"/>
    <w:rsid w:val="005D2B13"/>
    <w:rsid w:val="005D58B0"/>
    <w:rsid w:val="005D5C80"/>
    <w:rsid w:val="005D62DD"/>
    <w:rsid w:val="005D73FB"/>
    <w:rsid w:val="005E0475"/>
    <w:rsid w:val="005E0E99"/>
    <w:rsid w:val="005E39CA"/>
    <w:rsid w:val="005E550E"/>
    <w:rsid w:val="005E6A61"/>
    <w:rsid w:val="005E6C3B"/>
    <w:rsid w:val="005F02BD"/>
    <w:rsid w:val="005F7BF0"/>
    <w:rsid w:val="0060231D"/>
    <w:rsid w:val="006028F4"/>
    <w:rsid w:val="0060405F"/>
    <w:rsid w:val="0060486F"/>
    <w:rsid w:val="006067C7"/>
    <w:rsid w:val="0060733F"/>
    <w:rsid w:val="00607A67"/>
    <w:rsid w:val="00617DD4"/>
    <w:rsid w:val="00621F3F"/>
    <w:rsid w:val="00626A56"/>
    <w:rsid w:val="00630FA0"/>
    <w:rsid w:val="00634A17"/>
    <w:rsid w:val="00637449"/>
    <w:rsid w:val="00641D12"/>
    <w:rsid w:val="00643264"/>
    <w:rsid w:val="006449F1"/>
    <w:rsid w:val="00653918"/>
    <w:rsid w:val="0065598B"/>
    <w:rsid w:val="00656AFB"/>
    <w:rsid w:val="00660C1A"/>
    <w:rsid w:val="00660FFA"/>
    <w:rsid w:val="0066192A"/>
    <w:rsid w:val="00663CE9"/>
    <w:rsid w:val="006644D2"/>
    <w:rsid w:val="006718AC"/>
    <w:rsid w:val="0067199E"/>
    <w:rsid w:val="00673117"/>
    <w:rsid w:val="00673917"/>
    <w:rsid w:val="00673B6A"/>
    <w:rsid w:val="00673FBB"/>
    <w:rsid w:val="0067576C"/>
    <w:rsid w:val="00677A60"/>
    <w:rsid w:val="00685103"/>
    <w:rsid w:val="00690591"/>
    <w:rsid w:val="00692A86"/>
    <w:rsid w:val="00693AFE"/>
    <w:rsid w:val="006952BA"/>
    <w:rsid w:val="006A001D"/>
    <w:rsid w:val="006A53F3"/>
    <w:rsid w:val="006A5D98"/>
    <w:rsid w:val="006A5E24"/>
    <w:rsid w:val="006B1790"/>
    <w:rsid w:val="006B3E2A"/>
    <w:rsid w:val="006B5806"/>
    <w:rsid w:val="006B7CC6"/>
    <w:rsid w:val="006C0C5B"/>
    <w:rsid w:val="006C0E9C"/>
    <w:rsid w:val="006C4ECD"/>
    <w:rsid w:val="006C5643"/>
    <w:rsid w:val="006C716F"/>
    <w:rsid w:val="006C720A"/>
    <w:rsid w:val="006D0E48"/>
    <w:rsid w:val="006D4934"/>
    <w:rsid w:val="006D7FDD"/>
    <w:rsid w:val="006E4F0A"/>
    <w:rsid w:val="006E7E8E"/>
    <w:rsid w:val="006F0D02"/>
    <w:rsid w:val="006F2967"/>
    <w:rsid w:val="006F49BF"/>
    <w:rsid w:val="006F70F6"/>
    <w:rsid w:val="006F720C"/>
    <w:rsid w:val="00700B80"/>
    <w:rsid w:val="00702AC0"/>
    <w:rsid w:val="00704947"/>
    <w:rsid w:val="0070522F"/>
    <w:rsid w:val="00711FF1"/>
    <w:rsid w:val="0071276C"/>
    <w:rsid w:val="00712BDD"/>
    <w:rsid w:val="00713DC4"/>
    <w:rsid w:val="00721086"/>
    <w:rsid w:val="00724F51"/>
    <w:rsid w:val="007257CF"/>
    <w:rsid w:val="00726379"/>
    <w:rsid w:val="00727045"/>
    <w:rsid w:val="007362D6"/>
    <w:rsid w:val="007429A6"/>
    <w:rsid w:val="00744529"/>
    <w:rsid w:val="00745629"/>
    <w:rsid w:val="007474ED"/>
    <w:rsid w:val="007511FA"/>
    <w:rsid w:val="007537E6"/>
    <w:rsid w:val="00753B40"/>
    <w:rsid w:val="0075553E"/>
    <w:rsid w:val="00756430"/>
    <w:rsid w:val="007635E7"/>
    <w:rsid w:val="007661E6"/>
    <w:rsid w:val="00766BE6"/>
    <w:rsid w:val="00770907"/>
    <w:rsid w:val="007715AD"/>
    <w:rsid w:val="00772223"/>
    <w:rsid w:val="007728DB"/>
    <w:rsid w:val="00774CC1"/>
    <w:rsid w:val="00776D14"/>
    <w:rsid w:val="007771B6"/>
    <w:rsid w:val="007803EB"/>
    <w:rsid w:val="007815B6"/>
    <w:rsid w:val="00782A67"/>
    <w:rsid w:val="00783A6E"/>
    <w:rsid w:val="00784C66"/>
    <w:rsid w:val="0078679E"/>
    <w:rsid w:val="00790323"/>
    <w:rsid w:val="0079349F"/>
    <w:rsid w:val="007937D1"/>
    <w:rsid w:val="00794B39"/>
    <w:rsid w:val="007951EE"/>
    <w:rsid w:val="0079539D"/>
    <w:rsid w:val="00797B87"/>
    <w:rsid w:val="007A016D"/>
    <w:rsid w:val="007A3D65"/>
    <w:rsid w:val="007B149A"/>
    <w:rsid w:val="007B315E"/>
    <w:rsid w:val="007B6150"/>
    <w:rsid w:val="007B77B3"/>
    <w:rsid w:val="007C00C4"/>
    <w:rsid w:val="007C068F"/>
    <w:rsid w:val="007C13CA"/>
    <w:rsid w:val="007C1926"/>
    <w:rsid w:val="007C5043"/>
    <w:rsid w:val="007C5DCC"/>
    <w:rsid w:val="007C69FD"/>
    <w:rsid w:val="007C7689"/>
    <w:rsid w:val="007C76CD"/>
    <w:rsid w:val="007D08A9"/>
    <w:rsid w:val="007D1152"/>
    <w:rsid w:val="007D2DF9"/>
    <w:rsid w:val="007D2F52"/>
    <w:rsid w:val="007D3621"/>
    <w:rsid w:val="007D6752"/>
    <w:rsid w:val="007E4968"/>
    <w:rsid w:val="007E4BCB"/>
    <w:rsid w:val="007F0418"/>
    <w:rsid w:val="007F18BC"/>
    <w:rsid w:val="008036B9"/>
    <w:rsid w:val="008067ED"/>
    <w:rsid w:val="008111A1"/>
    <w:rsid w:val="0081237F"/>
    <w:rsid w:val="008177F4"/>
    <w:rsid w:val="008210E0"/>
    <w:rsid w:val="0082452D"/>
    <w:rsid w:val="00825EF6"/>
    <w:rsid w:val="00830547"/>
    <w:rsid w:val="008314B9"/>
    <w:rsid w:val="008345B0"/>
    <w:rsid w:val="00834E7E"/>
    <w:rsid w:val="00836835"/>
    <w:rsid w:val="00840EB0"/>
    <w:rsid w:val="00844DD3"/>
    <w:rsid w:val="00846F9C"/>
    <w:rsid w:val="00847058"/>
    <w:rsid w:val="008502A0"/>
    <w:rsid w:val="0085113C"/>
    <w:rsid w:val="00853702"/>
    <w:rsid w:val="0085584C"/>
    <w:rsid w:val="008620BA"/>
    <w:rsid w:val="008653F6"/>
    <w:rsid w:val="0086778A"/>
    <w:rsid w:val="008679AB"/>
    <w:rsid w:val="00867C17"/>
    <w:rsid w:val="00872A4D"/>
    <w:rsid w:val="008769C1"/>
    <w:rsid w:val="00876EFB"/>
    <w:rsid w:val="008772DC"/>
    <w:rsid w:val="0087761F"/>
    <w:rsid w:val="00877969"/>
    <w:rsid w:val="00884D40"/>
    <w:rsid w:val="00886D47"/>
    <w:rsid w:val="0089209E"/>
    <w:rsid w:val="0089268A"/>
    <w:rsid w:val="00895C3F"/>
    <w:rsid w:val="008A0219"/>
    <w:rsid w:val="008A12AC"/>
    <w:rsid w:val="008A2238"/>
    <w:rsid w:val="008A232F"/>
    <w:rsid w:val="008A2CD4"/>
    <w:rsid w:val="008A3240"/>
    <w:rsid w:val="008A49A3"/>
    <w:rsid w:val="008A5058"/>
    <w:rsid w:val="008A60A9"/>
    <w:rsid w:val="008A7911"/>
    <w:rsid w:val="008B0667"/>
    <w:rsid w:val="008B134D"/>
    <w:rsid w:val="008B3E96"/>
    <w:rsid w:val="008B6C85"/>
    <w:rsid w:val="008C2DB1"/>
    <w:rsid w:val="008C5889"/>
    <w:rsid w:val="008C6B03"/>
    <w:rsid w:val="008D61E7"/>
    <w:rsid w:val="008D634C"/>
    <w:rsid w:val="008E5A95"/>
    <w:rsid w:val="008E60DF"/>
    <w:rsid w:val="008E777F"/>
    <w:rsid w:val="008F1E5A"/>
    <w:rsid w:val="008F265C"/>
    <w:rsid w:val="008F3FA6"/>
    <w:rsid w:val="008F42C8"/>
    <w:rsid w:val="008F4D9F"/>
    <w:rsid w:val="009020BD"/>
    <w:rsid w:val="00903A7E"/>
    <w:rsid w:val="00907155"/>
    <w:rsid w:val="00910F86"/>
    <w:rsid w:val="0091136C"/>
    <w:rsid w:val="009114D2"/>
    <w:rsid w:val="009125BA"/>
    <w:rsid w:val="009127B5"/>
    <w:rsid w:val="00917BDB"/>
    <w:rsid w:val="00917CFC"/>
    <w:rsid w:val="009212D9"/>
    <w:rsid w:val="00921898"/>
    <w:rsid w:val="00925CA4"/>
    <w:rsid w:val="00930B9B"/>
    <w:rsid w:val="00930C15"/>
    <w:rsid w:val="009317E8"/>
    <w:rsid w:val="00933B19"/>
    <w:rsid w:val="00934123"/>
    <w:rsid w:val="009363E1"/>
    <w:rsid w:val="00936FA5"/>
    <w:rsid w:val="009372F4"/>
    <w:rsid w:val="009402B4"/>
    <w:rsid w:val="00943878"/>
    <w:rsid w:val="00943C76"/>
    <w:rsid w:val="00944CB8"/>
    <w:rsid w:val="00945BCA"/>
    <w:rsid w:val="00946A22"/>
    <w:rsid w:val="0094719F"/>
    <w:rsid w:val="009508D9"/>
    <w:rsid w:val="00954BDA"/>
    <w:rsid w:val="009612F5"/>
    <w:rsid w:val="00963203"/>
    <w:rsid w:val="009640CB"/>
    <w:rsid w:val="009649F3"/>
    <w:rsid w:val="009668E5"/>
    <w:rsid w:val="00970918"/>
    <w:rsid w:val="00970FEA"/>
    <w:rsid w:val="009716F9"/>
    <w:rsid w:val="009755AD"/>
    <w:rsid w:val="00977D39"/>
    <w:rsid w:val="00977EA1"/>
    <w:rsid w:val="009808CE"/>
    <w:rsid w:val="00980F4A"/>
    <w:rsid w:val="00990322"/>
    <w:rsid w:val="00990915"/>
    <w:rsid w:val="00992AFC"/>
    <w:rsid w:val="00993CC3"/>
    <w:rsid w:val="009950AE"/>
    <w:rsid w:val="0099762C"/>
    <w:rsid w:val="009A1C0D"/>
    <w:rsid w:val="009A23A8"/>
    <w:rsid w:val="009A32E8"/>
    <w:rsid w:val="009A43B8"/>
    <w:rsid w:val="009A4916"/>
    <w:rsid w:val="009A7B37"/>
    <w:rsid w:val="009B16B8"/>
    <w:rsid w:val="009B398E"/>
    <w:rsid w:val="009B6E57"/>
    <w:rsid w:val="009C05DD"/>
    <w:rsid w:val="009C0BAB"/>
    <w:rsid w:val="009C3419"/>
    <w:rsid w:val="009C3B92"/>
    <w:rsid w:val="009C54BC"/>
    <w:rsid w:val="009C5C28"/>
    <w:rsid w:val="009C67C0"/>
    <w:rsid w:val="009C71EF"/>
    <w:rsid w:val="009C781A"/>
    <w:rsid w:val="009D011D"/>
    <w:rsid w:val="009D06CF"/>
    <w:rsid w:val="009D108F"/>
    <w:rsid w:val="009D24EF"/>
    <w:rsid w:val="009D3A23"/>
    <w:rsid w:val="009D3B61"/>
    <w:rsid w:val="009D6812"/>
    <w:rsid w:val="009E44F5"/>
    <w:rsid w:val="009E5A19"/>
    <w:rsid w:val="009E6D2E"/>
    <w:rsid w:val="009E7FFD"/>
    <w:rsid w:val="009F4404"/>
    <w:rsid w:val="009F4EA6"/>
    <w:rsid w:val="009F5CCD"/>
    <w:rsid w:val="009F750B"/>
    <w:rsid w:val="009F7CB8"/>
    <w:rsid w:val="00A003A8"/>
    <w:rsid w:val="00A02AE3"/>
    <w:rsid w:val="00A037C4"/>
    <w:rsid w:val="00A063C3"/>
    <w:rsid w:val="00A07C0A"/>
    <w:rsid w:val="00A113E1"/>
    <w:rsid w:val="00A1190D"/>
    <w:rsid w:val="00A120F5"/>
    <w:rsid w:val="00A15B62"/>
    <w:rsid w:val="00A15F75"/>
    <w:rsid w:val="00A15FB7"/>
    <w:rsid w:val="00A2045F"/>
    <w:rsid w:val="00A2096E"/>
    <w:rsid w:val="00A24515"/>
    <w:rsid w:val="00A2506E"/>
    <w:rsid w:val="00A2561B"/>
    <w:rsid w:val="00A25C13"/>
    <w:rsid w:val="00A26193"/>
    <w:rsid w:val="00A30089"/>
    <w:rsid w:val="00A30578"/>
    <w:rsid w:val="00A33CD1"/>
    <w:rsid w:val="00A3461B"/>
    <w:rsid w:val="00A35165"/>
    <w:rsid w:val="00A354EE"/>
    <w:rsid w:val="00A3599B"/>
    <w:rsid w:val="00A40465"/>
    <w:rsid w:val="00A41625"/>
    <w:rsid w:val="00A41D1D"/>
    <w:rsid w:val="00A4276E"/>
    <w:rsid w:val="00A45AE8"/>
    <w:rsid w:val="00A5022B"/>
    <w:rsid w:val="00A50538"/>
    <w:rsid w:val="00A51C90"/>
    <w:rsid w:val="00A52B04"/>
    <w:rsid w:val="00A5382E"/>
    <w:rsid w:val="00A54821"/>
    <w:rsid w:val="00A5711C"/>
    <w:rsid w:val="00A60AC5"/>
    <w:rsid w:val="00A624D0"/>
    <w:rsid w:val="00A64032"/>
    <w:rsid w:val="00A65C0F"/>
    <w:rsid w:val="00A65C47"/>
    <w:rsid w:val="00A679DF"/>
    <w:rsid w:val="00A71523"/>
    <w:rsid w:val="00A71F72"/>
    <w:rsid w:val="00A72E3C"/>
    <w:rsid w:val="00A73301"/>
    <w:rsid w:val="00A7631E"/>
    <w:rsid w:val="00A771FD"/>
    <w:rsid w:val="00A8031F"/>
    <w:rsid w:val="00A80431"/>
    <w:rsid w:val="00A812F0"/>
    <w:rsid w:val="00A83E1D"/>
    <w:rsid w:val="00A842BF"/>
    <w:rsid w:val="00A86730"/>
    <w:rsid w:val="00A86BAD"/>
    <w:rsid w:val="00A87469"/>
    <w:rsid w:val="00A923ED"/>
    <w:rsid w:val="00A94410"/>
    <w:rsid w:val="00AA027B"/>
    <w:rsid w:val="00AA0419"/>
    <w:rsid w:val="00AA4A07"/>
    <w:rsid w:val="00AA4E52"/>
    <w:rsid w:val="00AB0B29"/>
    <w:rsid w:val="00AB2267"/>
    <w:rsid w:val="00AB3252"/>
    <w:rsid w:val="00AB58A4"/>
    <w:rsid w:val="00AB7DD9"/>
    <w:rsid w:val="00AC0C56"/>
    <w:rsid w:val="00AC1D86"/>
    <w:rsid w:val="00AC2823"/>
    <w:rsid w:val="00AC2CEA"/>
    <w:rsid w:val="00AC78E6"/>
    <w:rsid w:val="00AD047B"/>
    <w:rsid w:val="00AD33DF"/>
    <w:rsid w:val="00AD518F"/>
    <w:rsid w:val="00AD6A3E"/>
    <w:rsid w:val="00AE01A8"/>
    <w:rsid w:val="00AE0458"/>
    <w:rsid w:val="00AE0784"/>
    <w:rsid w:val="00AE2E8D"/>
    <w:rsid w:val="00AE5663"/>
    <w:rsid w:val="00AE621C"/>
    <w:rsid w:val="00AF1755"/>
    <w:rsid w:val="00AF31B2"/>
    <w:rsid w:val="00AF6A6B"/>
    <w:rsid w:val="00AF7034"/>
    <w:rsid w:val="00B01F9C"/>
    <w:rsid w:val="00B031BD"/>
    <w:rsid w:val="00B04E34"/>
    <w:rsid w:val="00B0616A"/>
    <w:rsid w:val="00B07511"/>
    <w:rsid w:val="00B139B2"/>
    <w:rsid w:val="00B2107F"/>
    <w:rsid w:val="00B24B59"/>
    <w:rsid w:val="00B25095"/>
    <w:rsid w:val="00B26C93"/>
    <w:rsid w:val="00B3085F"/>
    <w:rsid w:val="00B30AEA"/>
    <w:rsid w:val="00B317DB"/>
    <w:rsid w:val="00B33534"/>
    <w:rsid w:val="00B34E35"/>
    <w:rsid w:val="00B404E4"/>
    <w:rsid w:val="00B41584"/>
    <w:rsid w:val="00B448EF"/>
    <w:rsid w:val="00B4779D"/>
    <w:rsid w:val="00B513DD"/>
    <w:rsid w:val="00B55776"/>
    <w:rsid w:val="00B5754A"/>
    <w:rsid w:val="00B629D1"/>
    <w:rsid w:val="00B63DD8"/>
    <w:rsid w:val="00B645E6"/>
    <w:rsid w:val="00B70355"/>
    <w:rsid w:val="00B72760"/>
    <w:rsid w:val="00B8413A"/>
    <w:rsid w:val="00B841CA"/>
    <w:rsid w:val="00B8561E"/>
    <w:rsid w:val="00B85ED0"/>
    <w:rsid w:val="00B87037"/>
    <w:rsid w:val="00B87382"/>
    <w:rsid w:val="00B90646"/>
    <w:rsid w:val="00B94A5D"/>
    <w:rsid w:val="00BA2ADF"/>
    <w:rsid w:val="00BA363F"/>
    <w:rsid w:val="00BA3C81"/>
    <w:rsid w:val="00BA5EC8"/>
    <w:rsid w:val="00BB37B3"/>
    <w:rsid w:val="00BB6C5C"/>
    <w:rsid w:val="00BC23AF"/>
    <w:rsid w:val="00BC361A"/>
    <w:rsid w:val="00BC5FB5"/>
    <w:rsid w:val="00BC74A3"/>
    <w:rsid w:val="00BC798F"/>
    <w:rsid w:val="00BD5986"/>
    <w:rsid w:val="00BD6DA6"/>
    <w:rsid w:val="00BE3DC9"/>
    <w:rsid w:val="00BE69EF"/>
    <w:rsid w:val="00BF3402"/>
    <w:rsid w:val="00BF4355"/>
    <w:rsid w:val="00BF4768"/>
    <w:rsid w:val="00BF4E89"/>
    <w:rsid w:val="00C0192A"/>
    <w:rsid w:val="00C0199F"/>
    <w:rsid w:val="00C05373"/>
    <w:rsid w:val="00C068A7"/>
    <w:rsid w:val="00C13D55"/>
    <w:rsid w:val="00C16C8A"/>
    <w:rsid w:val="00C2579F"/>
    <w:rsid w:val="00C27C64"/>
    <w:rsid w:val="00C30861"/>
    <w:rsid w:val="00C312BF"/>
    <w:rsid w:val="00C329CA"/>
    <w:rsid w:val="00C369AF"/>
    <w:rsid w:val="00C42A81"/>
    <w:rsid w:val="00C43003"/>
    <w:rsid w:val="00C432F8"/>
    <w:rsid w:val="00C449CC"/>
    <w:rsid w:val="00C44A9B"/>
    <w:rsid w:val="00C4655D"/>
    <w:rsid w:val="00C47AB4"/>
    <w:rsid w:val="00C5222A"/>
    <w:rsid w:val="00C56335"/>
    <w:rsid w:val="00C6139B"/>
    <w:rsid w:val="00C614A3"/>
    <w:rsid w:val="00C669E1"/>
    <w:rsid w:val="00C72E30"/>
    <w:rsid w:val="00C73311"/>
    <w:rsid w:val="00C73536"/>
    <w:rsid w:val="00C73850"/>
    <w:rsid w:val="00C74687"/>
    <w:rsid w:val="00C77A39"/>
    <w:rsid w:val="00C818C0"/>
    <w:rsid w:val="00C83C6B"/>
    <w:rsid w:val="00C8428F"/>
    <w:rsid w:val="00C8542B"/>
    <w:rsid w:val="00C92010"/>
    <w:rsid w:val="00C929D8"/>
    <w:rsid w:val="00C953AD"/>
    <w:rsid w:val="00C962E3"/>
    <w:rsid w:val="00CA16A5"/>
    <w:rsid w:val="00CA4A7E"/>
    <w:rsid w:val="00CA6A81"/>
    <w:rsid w:val="00CA76E7"/>
    <w:rsid w:val="00CB0253"/>
    <w:rsid w:val="00CB0E3C"/>
    <w:rsid w:val="00CB1620"/>
    <w:rsid w:val="00CB7A3D"/>
    <w:rsid w:val="00CC1065"/>
    <w:rsid w:val="00CC17F5"/>
    <w:rsid w:val="00CC1AE6"/>
    <w:rsid w:val="00CC25D9"/>
    <w:rsid w:val="00CC2D52"/>
    <w:rsid w:val="00CC374F"/>
    <w:rsid w:val="00CC397D"/>
    <w:rsid w:val="00CC4FCC"/>
    <w:rsid w:val="00CC5BEC"/>
    <w:rsid w:val="00CC5DCB"/>
    <w:rsid w:val="00CC5DE7"/>
    <w:rsid w:val="00CC685C"/>
    <w:rsid w:val="00CC6B70"/>
    <w:rsid w:val="00CC6E46"/>
    <w:rsid w:val="00CC7275"/>
    <w:rsid w:val="00CD00DB"/>
    <w:rsid w:val="00CD3064"/>
    <w:rsid w:val="00CD3141"/>
    <w:rsid w:val="00CD3F3B"/>
    <w:rsid w:val="00CD4077"/>
    <w:rsid w:val="00CD4C39"/>
    <w:rsid w:val="00CD5650"/>
    <w:rsid w:val="00CD755B"/>
    <w:rsid w:val="00CE0A13"/>
    <w:rsid w:val="00CE25D2"/>
    <w:rsid w:val="00CE33F9"/>
    <w:rsid w:val="00CE3937"/>
    <w:rsid w:val="00CE45EE"/>
    <w:rsid w:val="00CE4C46"/>
    <w:rsid w:val="00CE7F43"/>
    <w:rsid w:val="00CF0CA3"/>
    <w:rsid w:val="00CF3649"/>
    <w:rsid w:val="00CF56D6"/>
    <w:rsid w:val="00CF63D4"/>
    <w:rsid w:val="00D02F25"/>
    <w:rsid w:val="00D04712"/>
    <w:rsid w:val="00D11AEB"/>
    <w:rsid w:val="00D20F3C"/>
    <w:rsid w:val="00D220A1"/>
    <w:rsid w:val="00D22C1A"/>
    <w:rsid w:val="00D231CA"/>
    <w:rsid w:val="00D26220"/>
    <w:rsid w:val="00D31FE0"/>
    <w:rsid w:val="00D321F1"/>
    <w:rsid w:val="00D32CE2"/>
    <w:rsid w:val="00D360CD"/>
    <w:rsid w:val="00D363B7"/>
    <w:rsid w:val="00D37DBE"/>
    <w:rsid w:val="00D43450"/>
    <w:rsid w:val="00D43DFF"/>
    <w:rsid w:val="00D4434E"/>
    <w:rsid w:val="00D44496"/>
    <w:rsid w:val="00D44664"/>
    <w:rsid w:val="00D5019E"/>
    <w:rsid w:val="00D52111"/>
    <w:rsid w:val="00D545F1"/>
    <w:rsid w:val="00D55C9C"/>
    <w:rsid w:val="00D60298"/>
    <w:rsid w:val="00D67711"/>
    <w:rsid w:val="00D717AF"/>
    <w:rsid w:val="00D71C0D"/>
    <w:rsid w:val="00D73B3B"/>
    <w:rsid w:val="00D813EF"/>
    <w:rsid w:val="00D828E2"/>
    <w:rsid w:val="00D919C9"/>
    <w:rsid w:val="00D91C34"/>
    <w:rsid w:val="00D95347"/>
    <w:rsid w:val="00D956C1"/>
    <w:rsid w:val="00D9707B"/>
    <w:rsid w:val="00D978E4"/>
    <w:rsid w:val="00DA1806"/>
    <w:rsid w:val="00DA22E5"/>
    <w:rsid w:val="00DA2BDA"/>
    <w:rsid w:val="00DA579E"/>
    <w:rsid w:val="00DA68E9"/>
    <w:rsid w:val="00DB0BBB"/>
    <w:rsid w:val="00DB3664"/>
    <w:rsid w:val="00DB4682"/>
    <w:rsid w:val="00DB4F3B"/>
    <w:rsid w:val="00DB5158"/>
    <w:rsid w:val="00DB5543"/>
    <w:rsid w:val="00DB6895"/>
    <w:rsid w:val="00DC335A"/>
    <w:rsid w:val="00DC3B3F"/>
    <w:rsid w:val="00DC77B7"/>
    <w:rsid w:val="00DD0B86"/>
    <w:rsid w:val="00DD150D"/>
    <w:rsid w:val="00DD1D14"/>
    <w:rsid w:val="00DD2E1C"/>
    <w:rsid w:val="00DD2ECB"/>
    <w:rsid w:val="00DD3F8F"/>
    <w:rsid w:val="00DD5D5F"/>
    <w:rsid w:val="00DD7775"/>
    <w:rsid w:val="00DE0806"/>
    <w:rsid w:val="00DE08A4"/>
    <w:rsid w:val="00DE4EDA"/>
    <w:rsid w:val="00DF2AFC"/>
    <w:rsid w:val="00DF4850"/>
    <w:rsid w:val="00DF4B0A"/>
    <w:rsid w:val="00DF4B2E"/>
    <w:rsid w:val="00DF5176"/>
    <w:rsid w:val="00E0114F"/>
    <w:rsid w:val="00E02E1A"/>
    <w:rsid w:val="00E05F7A"/>
    <w:rsid w:val="00E07B35"/>
    <w:rsid w:val="00E1200C"/>
    <w:rsid w:val="00E128A7"/>
    <w:rsid w:val="00E14089"/>
    <w:rsid w:val="00E1498B"/>
    <w:rsid w:val="00E15331"/>
    <w:rsid w:val="00E15C1E"/>
    <w:rsid w:val="00E16A9C"/>
    <w:rsid w:val="00E16F6F"/>
    <w:rsid w:val="00E20393"/>
    <w:rsid w:val="00E205BC"/>
    <w:rsid w:val="00E237C0"/>
    <w:rsid w:val="00E23A42"/>
    <w:rsid w:val="00E25F25"/>
    <w:rsid w:val="00E269F5"/>
    <w:rsid w:val="00E32E55"/>
    <w:rsid w:val="00E35478"/>
    <w:rsid w:val="00E36A73"/>
    <w:rsid w:val="00E53315"/>
    <w:rsid w:val="00E5463F"/>
    <w:rsid w:val="00E55683"/>
    <w:rsid w:val="00E56702"/>
    <w:rsid w:val="00E569C4"/>
    <w:rsid w:val="00E60A95"/>
    <w:rsid w:val="00E700D2"/>
    <w:rsid w:val="00E72AD0"/>
    <w:rsid w:val="00E77741"/>
    <w:rsid w:val="00E80D78"/>
    <w:rsid w:val="00E81C13"/>
    <w:rsid w:val="00E83369"/>
    <w:rsid w:val="00E9223C"/>
    <w:rsid w:val="00E97295"/>
    <w:rsid w:val="00E975F9"/>
    <w:rsid w:val="00EA1B35"/>
    <w:rsid w:val="00EA2864"/>
    <w:rsid w:val="00EA3283"/>
    <w:rsid w:val="00EA36FD"/>
    <w:rsid w:val="00EA4B23"/>
    <w:rsid w:val="00EA74FA"/>
    <w:rsid w:val="00EA77FE"/>
    <w:rsid w:val="00EA7E2C"/>
    <w:rsid w:val="00EB6DAB"/>
    <w:rsid w:val="00EC45C7"/>
    <w:rsid w:val="00EC4D9C"/>
    <w:rsid w:val="00EC77E1"/>
    <w:rsid w:val="00EC78AA"/>
    <w:rsid w:val="00ED2C1E"/>
    <w:rsid w:val="00ED3CFF"/>
    <w:rsid w:val="00ED3DE7"/>
    <w:rsid w:val="00ED4C19"/>
    <w:rsid w:val="00ED5451"/>
    <w:rsid w:val="00ED649C"/>
    <w:rsid w:val="00EE0CFF"/>
    <w:rsid w:val="00EE201C"/>
    <w:rsid w:val="00EE2288"/>
    <w:rsid w:val="00EE4BC5"/>
    <w:rsid w:val="00EF0145"/>
    <w:rsid w:val="00EF3DC2"/>
    <w:rsid w:val="00EF5C6F"/>
    <w:rsid w:val="00EF614A"/>
    <w:rsid w:val="00F0295A"/>
    <w:rsid w:val="00F02F23"/>
    <w:rsid w:val="00F07186"/>
    <w:rsid w:val="00F10F60"/>
    <w:rsid w:val="00F130BF"/>
    <w:rsid w:val="00F14822"/>
    <w:rsid w:val="00F15ACC"/>
    <w:rsid w:val="00F21A46"/>
    <w:rsid w:val="00F24760"/>
    <w:rsid w:val="00F25317"/>
    <w:rsid w:val="00F26F73"/>
    <w:rsid w:val="00F31676"/>
    <w:rsid w:val="00F322D2"/>
    <w:rsid w:val="00F345E3"/>
    <w:rsid w:val="00F356DB"/>
    <w:rsid w:val="00F418A0"/>
    <w:rsid w:val="00F43F09"/>
    <w:rsid w:val="00F45C8D"/>
    <w:rsid w:val="00F45F7F"/>
    <w:rsid w:val="00F5141A"/>
    <w:rsid w:val="00F5298D"/>
    <w:rsid w:val="00F54643"/>
    <w:rsid w:val="00F547F3"/>
    <w:rsid w:val="00F55539"/>
    <w:rsid w:val="00F5582A"/>
    <w:rsid w:val="00F56F0C"/>
    <w:rsid w:val="00F612E5"/>
    <w:rsid w:val="00F666B7"/>
    <w:rsid w:val="00F67485"/>
    <w:rsid w:val="00F67EA5"/>
    <w:rsid w:val="00F71C4E"/>
    <w:rsid w:val="00F723F5"/>
    <w:rsid w:val="00F72FE7"/>
    <w:rsid w:val="00F75694"/>
    <w:rsid w:val="00F7716A"/>
    <w:rsid w:val="00F7723F"/>
    <w:rsid w:val="00F77470"/>
    <w:rsid w:val="00F80AF1"/>
    <w:rsid w:val="00F859D9"/>
    <w:rsid w:val="00F90F06"/>
    <w:rsid w:val="00F92A84"/>
    <w:rsid w:val="00F9389E"/>
    <w:rsid w:val="00F958E3"/>
    <w:rsid w:val="00F9637E"/>
    <w:rsid w:val="00F96F97"/>
    <w:rsid w:val="00FA13E8"/>
    <w:rsid w:val="00FA1707"/>
    <w:rsid w:val="00FA2940"/>
    <w:rsid w:val="00FA7586"/>
    <w:rsid w:val="00FA7AB8"/>
    <w:rsid w:val="00FB20FC"/>
    <w:rsid w:val="00FB4F01"/>
    <w:rsid w:val="00FB5346"/>
    <w:rsid w:val="00FB7D77"/>
    <w:rsid w:val="00FC02AF"/>
    <w:rsid w:val="00FC57AF"/>
    <w:rsid w:val="00FC5C79"/>
    <w:rsid w:val="00FC637A"/>
    <w:rsid w:val="00FC78C4"/>
    <w:rsid w:val="00FC7981"/>
    <w:rsid w:val="00FD43E2"/>
    <w:rsid w:val="00FD57A8"/>
    <w:rsid w:val="00FE063C"/>
    <w:rsid w:val="00FE3297"/>
    <w:rsid w:val="00FE53A2"/>
    <w:rsid w:val="00FE709C"/>
    <w:rsid w:val="00FE7C87"/>
    <w:rsid w:val="00FF047D"/>
    <w:rsid w:val="00FF3516"/>
    <w:rsid w:val="00FF6B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F3BA7"/>
  <w15:docId w15:val="{2E837A25-B935-44C4-91E9-AAEDE79B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styleId="UnresolvedMention">
    <w:name w:val="Unresolved Mention"/>
    <w:basedOn w:val="DefaultParagraphFont"/>
    <w:uiPriority w:val="99"/>
    <w:semiHidden/>
    <w:unhideWhenUsed/>
    <w:rsid w:val="0057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3607">
      <w:bodyDiv w:val="1"/>
      <w:marLeft w:val="0"/>
      <w:marRight w:val="0"/>
      <w:marTop w:val="0"/>
      <w:marBottom w:val="0"/>
      <w:divBdr>
        <w:top w:val="none" w:sz="0" w:space="0" w:color="auto"/>
        <w:left w:val="none" w:sz="0" w:space="0" w:color="auto"/>
        <w:bottom w:val="none" w:sz="0" w:space="0" w:color="auto"/>
        <w:right w:val="none" w:sz="0" w:space="0" w:color="auto"/>
      </w:divBdr>
      <w:divsChild>
        <w:div w:id="753287713">
          <w:marLeft w:val="0"/>
          <w:marRight w:val="0"/>
          <w:marTop w:val="0"/>
          <w:marBottom w:val="0"/>
          <w:divBdr>
            <w:top w:val="none" w:sz="0" w:space="0" w:color="auto"/>
            <w:left w:val="none" w:sz="0" w:space="0" w:color="auto"/>
            <w:bottom w:val="none" w:sz="0" w:space="0" w:color="auto"/>
            <w:right w:val="none" w:sz="0" w:space="0" w:color="auto"/>
          </w:divBdr>
        </w:div>
      </w:divsChild>
    </w:div>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295066465">
      <w:bodyDiv w:val="1"/>
      <w:marLeft w:val="0"/>
      <w:marRight w:val="0"/>
      <w:marTop w:val="0"/>
      <w:marBottom w:val="0"/>
      <w:divBdr>
        <w:top w:val="none" w:sz="0" w:space="0" w:color="auto"/>
        <w:left w:val="none" w:sz="0" w:space="0" w:color="auto"/>
        <w:bottom w:val="none" w:sz="0" w:space="0" w:color="auto"/>
        <w:right w:val="none" w:sz="0" w:space="0" w:color="auto"/>
      </w:divBdr>
      <w:divsChild>
        <w:div w:id="1259363762">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34201164">
      <w:bodyDiv w:val="1"/>
      <w:marLeft w:val="0"/>
      <w:marRight w:val="0"/>
      <w:marTop w:val="0"/>
      <w:marBottom w:val="0"/>
      <w:divBdr>
        <w:top w:val="none" w:sz="0" w:space="0" w:color="auto"/>
        <w:left w:val="none" w:sz="0" w:space="0" w:color="auto"/>
        <w:bottom w:val="none" w:sz="0" w:space="0" w:color="auto"/>
        <w:right w:val="none" w:sz="0" w:space="0" w:color="auto"/>
      </w:divBdr>
      <w:divsChild>
        <w:div w:id="17776566">
          <w:marLeft w:val="0"/>
          <w:marRight w:val="0"/>
          <w:marTop w:val="0"/>
          <w:marBottom w:val="0"/>
          <w:divBdr>
            <w:top w:val="none" w:sz="0" w:space="0" w:color="auto"/>
            <w:left w:val="none" w:sz="0" w:space="0" w:color="auto"/>
            <w:bottom w:val="none" w:sz="0" w:space="0" w:color="auto"/>
            <w:right w:val="none" w:sz="0" w:space="0" w:color="auto"/>
          </w:divBdr>
        </w:div>
        <w:div w:id="1412579993">
          <w:marLeft w:val="0"/>
          <w:marRight w:val="0"/>
          <w:marTop w:val="0"/>
          <w:marBottom w:val="0"/>
          <w:divBdr>
            <w:top w:val="none" w:sz="0" w:space="0" w:color="auto"/>
            <w:left w:val="none" w:sz="0" w:space="0" w:color="auto"/>
            <w:bottom w:val="none" w:sz="0" w:space="0" w:color="auto"/>
            <w:right w:val="none" w:sz="0" w:space="0" w:color="auto"/>
          </w:divBdr>
        </w:div>
        <w:div w:id="344674698">
          <w:marLeft w:val="0"/>
          <w:marRight w:val="0"/>
          <w:marTop w:val="0"/>
          <w:marBottom w:val="0"/>
          <w:divBdr>
            <w:top w:val="none" w:sz="0" w:space="0" w:color="auto"/>
            <w:left w:val="none" w:sz="0" w:space="0" w:color="auto"/>
            <w:bottom w:val="none" w:sz="0" w:space="0" w:color="auto"/>
            <w:right w:val="none" w:sz="0" w:space="0" w:color="auto"/>
          </w:divBdr>
        </w:div>
        <w:div w:id="876818439">
          <w:marLeft w:val="0"/>
          <w:marRight w:val="0"/>
          <w:marTop w:val="0"/>
          <w:marBottom w:val="0"/>
          <w:divBdr>
            <w:top w:val="none" w:sz="0" w:space="0" w:color="auto"/>
            <w:left w:val="none" w:sz="0" w:space="0" w:color="auto"/>
            <w:bottom w:val="none" w:sz="0" w:space="0" w:color="auto"/>
            <w:right w:val="none" w:sz="0" w:space="0" w:color="auto"/>
          </w:divBdr>
        </w:div>
        <w:div w:id="517621692">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66634540">
      <w:bodyDiv w:val="1"/>
      <w:marLeft w:val="0"/>
      <w:marRight w:val="0"/>
      <w:marTop w:val="0"/>
      <w:marBottom w:val="0"/>
      <w:divBdr>
        <w:top w:val="none" w:sz="0" w:space="0" w:color="auto"/>
        <w:left w:val="none" w:sz="0" w:space="0" w:color="auto"/>
        <w:bottom w:val="none" w:sz="0" w:space="0" w:color="auto"/>
        <w:right w:val="none" w:sz="0" w:space="0" w:color="auto"/>
      </w:divBdr>
      <w:divsChild>
        <w:div w:id="1296525874">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02234111">
      <w:bodyDiv w:val="1"/>
      <w:marLeft w:val="0"/>
      <w:marRight w:val="0"/>
      <w:marTop w:val="0"/>
      <w:marBottom w:val="0"/>
      <w:divBdr>
        <w:top w:val="none" w:sz="0" w:space="0" w:color="auto"/>
        <w:left w:val="none" w:sz="0" w:space="0" w:color="auto"/>
        <w:bottom w:val="none" w:sz="0" w:space="0" w:color="auto"/>
        <w:right w:val="none" w:sz="0" w:space="0" w:color="auto"/>
      </w:divBdr>
      <w:divsChild>
        <w:div w:id="234318683">
          <w:marLeft w:val="0"/>
          <w:marRight w:val="0"/>
          <w:marTop w:val="0"/>
          <w:marBottom w:val="0"/>
          <w:divBdr>
            <w:top w:val="none" w:sz="0" w:space="0" w:color="auto"/>
            <w:left w:val="none" w:sz="0" w:space="0" w:color="auto"/>
            <w:bottom w:val="none" w:sz="0" w:space="0" w:color="auto"/>
            <w:right w:val="none" w:sz="0" w:space="0" w:color="auto"/>
          </w:divBdr>
        </w:div>
      </w:divsChild>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896820174">
      <w:bodyDiv w:val="1"/>
      <w:marLeft w:val="0"/>
      <w:marRight w:val="0"/>
      <w:marTop w:val="0"/>
      <w:marBottom w:val="0"/>
      <w:divBdr>
        <w:top w:val="none" w:sz="0" w:space="0" w:color="auto"/>
        <w:left w:val="none" w:sz="0" w:space="0" w:color="auto"/>
        <w:bottom w:val="none" w:sz="0" w:space="0" w:color="auto"/>
        <w:right w:val="none" w:sz="0" w:space="0" w:color="auto"/>
      </w:divBdr>
      <w:divsChild>
        <w:div w:id="1511217486">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167211">
      <w:bodyDiv w:val="1"/>
      <w:marLeft w:val="0"/>
      <w:marRight w:val="0"/>
      <w:marTop w:val="0"/>
      <w:marBottom w:val="0"/>
      <w:divBdr>
        <w:top w:val="none" w:sz="0" w:space="0" w:color="auto"/>
        <w:left w:val="none" w:sz="0" w:space="0" w:color="auto"/>
        <w:bottom w:val="none" w:sz="0" w:space="0" w:color="auto"/>
        <w:right w:val="none" w:sz="0" w:space="0" w:color="auto"/>
      </w:divBdr>
      <w:divsChild>
        <w:div w:id="1667973666">
          <w:marLeft w:val="0"/>
          <w:marRight w:val="0"/>
          <w:marTop w:val="0"/>
          <w:marBottom w:val="0"/>
          <w:divBdr>
            <w:top w:val="none" w:sz="0" w:space="0" w:color="auto"/>
            <w:left w:val="none" w:sz="0" w:space="0" w:color="auto"/>
            <w:bottom w:val="none" w:sz="0" w:space="0" w:color="auto"/>
            <w:right w:val="none" w:sz="0" w:space="0" w:color="auto"/>
          </w:divBdr>
        </w:div>
      </w:divsChild>
    </w:div>
    <w:div w:id="977607866">
      <w:bodyDiv w:val="1"/>
      <w:marLeft w:val="0"/>
      <w:marRight w:val="0"/>
      <w:marTop w:val="0"/>
      <w:marBottom w:val="0"/>
      <w:divBdr>
        <w:top w:val="none" w:sz="0" w:space="0" w:color="auto"/>
        <w:left w:val="none" w:sz="0" w:space="0" w:color="auto"/>
        <w:bottom w:val="none" w:sz="0" w:space="0" w:color="auto"/>
        <w:right w:val="none" w:sz="0" w:space="0" w:color="auto"/>
      </w:divBdr>
      <w:divsChild>
        <w:div w:id="70079135">
          <w:marLeft w:val="0"/>
          <w:marRight w:val="0"/>
          <w:marTop w:val="0"/>
          <w:marBottom w:val="0"/>
          <w:divBdr>
            <w:top w:val="none" w:sz="0" w:space="0" w:color="auto"/>
            <w:left w:val="none" w:sz="0" w:space="0" w:color="auto"/>
            <w:bottom w:val="none" w:sz="0" w:space="0" w:color="auto"/>
            <w:right w:val="none" w:sz="0" w:space="0" w:color="auto"/>
          </w:divBdr>
        </w:div>
      </w:divsChild>
    </w:div>
    <w:div w:id="1068697362">
      <w:bodyDiv w:val="1"/>
      <w:marLeft w:val="0"/>
      <w:marRight w:val="0"/>
      <w:marTop w:val="0"/>
      <w:marBottom w:val="0"/>
      <w:divBdr>
        <w:top w:val="none" w:sz="0" w:space="0" w:color="auto"/>
        <w:left w:val="none" w:sz="0" w:space="0" w:color="auto"/>
        <w:bottom w:val="none" w:sz="0" w:space="0" w:color="auto"/>
        <w:right w:val="none" w:sz="0" w:space="0" w:color="auto"/>
      </w:divBdr>
      <w:divsChild>
        <w:div w:id="155611569">
          <w:marLeft w:val="0"/>
          <w:marRight w:val="0"/>
          <w:marTop w:val="0"/>
          <w:marBottom w:val="0"/>
          <w:divBdr>
            <w:top w:val="none" w:sz="0" w:space="0" w:color="auto"/>
            <w:left w:val="none" w:sz="0" w:space="0" w:color="auto"/>
            <w:bottom w:val="none" w:sz="0" w:space="0" w:color="auto"/>
            <w:right w:val="none" w:sz="0" w:space="0" w:color="auto"/>
          </w:divBdr>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74035705">
      <w:bodyDiv w:val="1"/>
      <w:marLeft w:val="0"/>
      <w:marRight w:val="0"/>
      <w:marTop w:val="0"/>
      <w:marBottom w:val="0"/>
      <w:divBdr>
        <w:top w:val="none" w:sz="0" w:space="0" w:color="auto"/>
        <w:left w:val="none" w:sz="0" w:space="0" w:color="auto"/>
        <w:bottom w:val="none" w:sz="0" w:space="0" w:color="auto"/>
        <w:right w:val="none" w:sz="0" w:space="0" w:color="auto"/>
      </w:divBdr>
      <w:divsChild>
        <w:div w:id="1468814093">
          <w:marLeft w:val="0"/>
          <w:marRight w:val="0"/>
          <w:marTop w:val="0"/>
          <w:marBottom w:val="0"/>
          <w:divBdr>
            <w:top w:val="none" w:sz="0" w:space="0" w:color="auto"/>
            <w:left w:val="none" w:sz="0" w:space="0" w:color="auto"/>
            <w:bottom w:val="none" w:sz="0" w:space="0" w:color="auto"/>
            <w:right w:val="none" w:sz="0" w:space="0" w:color="auto"/>
          </w:divBdr>
          <w:divsChild>
            <w:div w:id="1027102557">
              <w:marLeft w:val="0"/>
              <w:marRight w:val="0"/>
              <w:marTop w:val="0"/>
              <w:marBottom w:val="0"/>
              <w:divBdr>
                <w:top w:val="none" w:sz="0" w:space="0" w:color="auto"/>
                <w:left w:val="none" w:sz="0" w:space="0" w:color="auto"/>
                <w:bottom w:val="none" w:sz="0" w:space="0" w:color="auto"/>
                <w:right w:val="none" w:sz="0" w:space="0" w:color="auto"/>
              </w:divBdr>
            </w:div>
            <w:div w:id="10727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03202513">
      <w:bodyDiv w:val="1"/>
      <w:marLeft w:val="0"/>
      <w:marRight w:val="0"/>
      <w:marTop w:val="0"/>
      <w:marBottom w:val="0"/>
      <w:divBdr>
        <w:top w:val="none" w:sz="0" w:space="0" w:color="auto"/>
        <w:left w:val="none" w:sz="0" w:space="0" w:color="auto"/>
        <w:bottom w:val="none" w:sz="0" w:space="0" w:color="auto"/>
        <w:right w:val="none" w:sz="0" w:space="0" w:color="auto"/>
      </w:divBdr>
      <w:divsChild>
        <w:div w:id="1191995601">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26918126">
      <w:bodyDiv w:val="1"/>
      <w:marLeft w:val="0"/>
      <w:marRight w:val="0"/>
      <w:marTop w:val="0"/>
      <w:marBottom w:val="0"/>
      <w:divBdr>
        <w:top w:val="none" w:sz="0" w:space="0" w:color="auto"/>
        <w:left w:val="none" w:sz="0" w:space="0" w:color="auto"/>
        <w:bottom w:val="none" w:sz="0" w:space="0" w:color="auto"/>
        <w:right w:val="none" w:sz="0" w:space="0" w:color="auto"/>
      </w:divBdr>
      <w:divsChild>
        <w:div w:id="28073830">
          <w:marLeft w:val="0"/>
          <w:marRight w:val="0"/>
          <w:marTop w:val="0"/>
          <w:marBottom w:val="0"/>
          <w:divBdr>
            <w:top w:val="none" w:sz="0" w:space="0" w:color="auto"/>
            <w:left w:val="none" w:sz="0" w:space="0" w:color="auto"/>
            <w:bottom w:val="none" w:sz="0" w:space="0" w:color="auto"/>
            <w:right w:val="none" w:sz="0" w:space="0" w:color="auto"/>
          </w:divBdr>
        </w:div>
        <w:div w:id="1945772089">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318076424">
      <w:bodyDiv w:val="1"/>
      <w:marLeft w:val="0"/>
      <w:marRight w:val="0"/>
      <w:marTop w:val="0"/>
      <w:marBottom w:val="0"/>
      <w:divBdr>
        <w:top w:val="none" w:sz="0" w:space="0" w:color="auto"/>
        <w:left w:val="none" w:sz="0" w:space="0" w:color="auto"/>
        <w:bottom w:val="none" w:sz="0" w:space="0" w:color="auto"/>
        <w:right w:val="none" w:sz="0" w:space="0" w:color="auto"/>
      </w:divBdr>
      <w:divsChild>
        <w:div w:id="995373772">
          <w:marLeft w:val="0"/>
          <w:marRight w:val="0"/>
          <w:marTop w:val="0"/>
          <w:marBottom w:val="0"/>
          <w:divBdr>
            <w:top w:val="none" w:sz="0" w:space="0" w:color="auto"/>
            <w:left w:val="none" w:sz="0" w:space="0" w:color="auto"/>
            <w:bottom w:val="none" w:sz="0" w:space="0" w:color="auto"/>
            <w:right w:val="none" w:sz="0" w:space="0" w:color="auto"/>
          </w:divBdr>
        </w:div>
      </w:divsChild>
    </w:div>
    <w:div w:id="1358582083">
      <w:bodyDiv w:val="1"/>
      <w:marLeft w:val="0"/>
      <w:marRight w:val="0"/>
      <w:marTop w:val="0"/>
      <w:marBottom w:val="0"/>
      <w:divBdr>
        <w:top w:val="none" w:sz="0" w:space="0" w:color="auto"/>
        <w:left w:val="none" w:sz="0" w:space="0" w:color="auto"/>
        <w:bottom w:val="none" w:sz="0" w:space="0" w:color="auto"/>
        <w:right w:val="none" w:sz="0" w:space="0" w:color="auto"/>
      </w:divBdr>
      <w:divsChild>
        <w:div w:id="781148749">
          <w:marLeft w:val="0"/>
          <w:marRight w:val="0"/>
          <w:marTop w:val="0"/>
          <w:marBottom w:val="0"/>
          <w:divBdr>
            <w:top w:val="none" w:sz="0" w:space="0" w:color="auto"/>
            <w:left w:val="none" w:sz="0" w:space="0" w:color="auto"/>
            <w:bottom w:val="none" w:sz="0" w:space="0" w:color="auto"/>
            <w:right w:val="none" w:sz="0" w:space="0" w:color="auto"/>
          </w:divBdr>
          <w:divsChild>
            <w:div w:id="731580338">
              <w:marLeft w:val="0"/>
              <w:marRight w:val="0"/>
              <w:marTop w:val="0"/>
              <w:marBottom w:val="0"/>
              <w:divBdr>
                <w:top w:val="none" w:sz="0" w:space="0" w:color="auto"/>
                <w:left w:val="none" w:sz="0" w:space="0" w:color="auto"/>
                <w:bottom w:val="none" w:sz="0" w:space="0" w:color="auto"/>
                <w:right w:val="none" w:sz="0" w:space="0" w:color="auto"/>
              </w:divBdr>
            </w:div>
            <w:div w:id="838957838">
              <w:marLeft w:val="0"/>
              <w:marRight w:val="0"/>
              <w:marTop w:val="0"/>
              <w:marBottom w:val="0"/>
              <w:divBdr>
                <w:top w:val="none" w:sz="0" w:space="0" w:color="auto"/>
                <w:left w:val="none" w:sz="0" w:space="0" w:color="auto"/>
                <w:bottom w:val="none" w:sz="0" w:space="0" w:color="auto"/>
                <w:right w:val="none" w:sz="0" w:space="0" w:color="auto"/>
              </w:divBdr>
            </w:div>
            <w:div w:id="1675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14106845">
      <w:bodyDiv w:val="1"/>
      <w:marLeft w:val="0"/>
      <w:marRight w:val="0"/>
      <w:marTop w:val="0"/>
      <w:marBottom w:val="0"/>
      <w:divBdr>
        <w:top w:val="none" w:sz="0" w:space="0" w:color="auto"/>
        <w:left w:val="none" w:sz="0" w:space="0" w:color="auto"/>
        <w:bottom w:val="none" w:sz="0" w:space="0" w:color="auto"/>
        <w:right w:val="none" w:sz="0" w:space="0" w:color="auto"/>
      </w:divBdr>
      <w:divsChild>
        <w:div w:id="352809210">
          <w:marLeft w:val="0"/>
          <w:marRight w:val="0"/>
          <w:marTop w:val="0"/>
          <w:marBottom w:val="0"/>
          <w:divBdr>
            <w:top w:val="none" w:sz="0" w:space="0" w:color="auto"/>
            <w:left w:val="none" w:sz="0" w:space="0" w:color="auto"/>
            <w:bottom w:val="none" w:sz="0" w:space="0" w:color="auto"/>
            <w:right w:val="none" w:sz="0" w:space="0" w:color="auto"/>
          </w:divBdr>
          <w:divsChild>
            <w:div w:id="1447502756">
              <w:marLeft w:val="0"/>
              <w:marRight w:val="0"/>
              <w:marTop w:val="0"/>
              <w:marBottom w:val="0"/>
              <w:divBdr>
                <w:top w:val="none" w:sz="0" w:space="0" w:color="auto"/>
                <w:left w:val="none" w:sz="0" w:space="0" w:color="auto"/>
                <w:bottom w:val="none" w:sz="0" w:space="0" w:color="auto"/>
                <w:right w:val="none" w:sz="0" w:space="0" w:color="auto"/>
              </w:divBdr>
            </w:div>
            <w:div w:id="1320884930">
              <w:marLeft w:val="0"/>
              <w:marRight w:val="0"/>
              <w:marTop w:val="0"/>
              <w:marBottom w:val="0"/>
              <w:divBdr>
                <w:top w:val="none" w:sz="0" w:space="0" w:color="auto"/>
                <w:left w:val="none" w:sz="0" w:space="0" w:color="auto"/>
                <w:bottom w:val="none" w:sz="0" w:space="0" w:color="auto"/>
                <w:right w:val="none" w:sz="0" w:space="0" w:color="auto"/>
              </w:divBdr>
            </w:div>
            <w:div w:id="392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63829981">
      <w:bodyDiv w:val="1"/>
      <w:marLeft w:val="0"/>
      <w:marRight w:val="0"/>
      <w:marTop w:val="0"/>
      <w:marBottom w:val="0"/>
      <w:divBdr>
        <w:top w:val="none" w:sz="0" w:space="0" w:color="auto"/>
        <w:left w:val="none" w:sz="0" w:space="0" w:color="auto"/>
        <w:bottom w:val="none" w:sz="0" w:space="0" w:color="auto"/>
        <w:right w:val="none" w:sz="0" w:space="0" w:color="auto"/>
      </w:divBdr>
      <w:divsChild>
        <w:div w:id="1681160054">
          <w:marLeft w:val="0"/>
          <w:marRight w:val="0"/>
          <w:marTop w:val="0"/>
          <w:marBottom w:val="0"/>
          <w:divBdr>
            <w:top w:val="none" w:sz="0" w:space="0" w:color="auto"/>
            <w:left w:val="none" w:sz="0" w:space="0" w:color="auto"/>
            <w:bottom w:val="none" w:sz="0" w:space="0" w:color="auto"/>
            <w:right w:val="none" w:sz="0" w:space="0" w:color="auto"/>
          </w:divBdr>
        </w:div>
        <w:div w:id="49883727">
          <w:marLeft w:val="0"/>
          <w:marRight w:val="0"/>
          <w:marTop w:val="0"/>
          <w:marBottom w:val="0"/>
          <w:divBdr>
            <w:top w:val="none" w:sz="0" w:space="0" w:color="auto"/>
            <w:left w:val="none" w:sz="0" w:space="0" w:color="auto"/>
            <w:bottom w:val="none" w:sz="0" w:space="0" w:color="auto"/>
            <w:right w:val="none" w:sz="0" w:space="0" w:color="auto"/>
          </w:divBdr>
        </w:div>
        <w:div w:id="992293757">
          <w:marLeft w:val="0"/>
          <w:marRight w:val="0"/>
          <w:marTop w:val="0"/>
          <w:marBottom w:val="0"/>
          <w:divBdr>
            <w:top w:val="none" w:sz="0" w:space="0" w:color="auto"/>
            <w:left w:val="none" w:sz="0" w:space="0" w:color="auto"/>
            <w:bottom w:val="none" w:sz="0" w:space="0" w:color="auto"/>
            <w:right w:val="none" w:sz="0" w:space="0" w:color="auto"/>
          </w:divBdr>
        </w:div>
        <w:div w:id="1194148850">
          <w:marLeft w:val="0"/>
          <w:marRight w:val="0"/>
          <w:marTop w:val="0"/>
          <w:marBottom w:val="0"/>
          <w:divBdr>
            <w:top w:val="none" w:sz="0" w:space="0" w:color="auto"/>
            <w:left w:val="none" w:sz="0" w:space="0" w:color="auto"/>
            <w:bottom w:val="none" w:sz="0" w:space="0" w:color="auto"/>
            <w:right w:val="none" w:sz="0" w:space="0" w:color="auto"/>
          </w:divBdr>
        </w:div>
        <w:div w:id="10641811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593509044">
      <w:bodyDiv w:val="1"/>
      <w:marLeft w:val="0"/>
      <w:marRight w:val="0"/>
      <w:marTop w:val="0"/>
      <w:marBottom w:val="0"/>
      <w:divBdr>
        <w:top w:val="none" w:sz="0" w:space="0" w:color="auto"/>
        <w:left w:val="none" w:sz="0" w:space="0" w:color="auto"/>
        <w:bottom w:val="none" w:sz="0" w:space="0" w:color="auto"/>
        <w:right w:val="none" w:sz="0" w:space="0" w:color="auto"/>
      </w:divBdr>
      <w:divsChild>
        <w:div w:id="2133598643">
          <w:marLeft w:val="0"/>
          <w:marRight w:val="0"/>
          <w:marTop w:val="0"/>
          <w:marBottom w:val="0"/>
          <w:divBdr>
            <w:top w:val="none" w:sz="0" w:space="0" w:color="auto"/>
            <w:left w:val="none" w:sz="0" w:space="0" w:color="auto"/>
            <w:bottom w:val="none" w:sz="0" w:space="0" w:color="auto"/>
            <w:right w:val="none" w:sz="0" w:space="0" w:color="auto"/>
          </w:divBdr>
          <w:divsChild>
            <w:div w:id="1848129168">
              <w:marLeft w:val="0"/>
              <w:marRight w:val="0"/>
              <w:marTop w:val="0"/>
              <w:marBottom w:val="0"/>
              <w:divBdr>
                <w:top w:val="none" w:sz="0" w:space="0" w:color="auto"/>
                <w:left w:val="none" w:sz="0" w:space="0" w:color="auto"/>
                <w:bottom w:val="none" w:sz="0" w:space="0" w:color="auto"/>
                <w:right w:val="none" w:sz="0" w:space="0" w:color="auto"/>
              </w:divBdr>
            </w:div>
            <w:div w:id="1150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660">
      <w:bodyDiv w:val="1"/>
      <w:marLeft w:val="0"/>
      <w:marRight w:val="0"/>
      <w:marTop w:val="0"/>
      <w:marBottom w:val="0"/>
      <w:divBdr>
        <w:top w:val="none" w:sz="0" w:space="0" w:color="auto"/>
        <w:left w:val="none" w:sz="0" w:space="0" w:color="auto"/>
        <w:bottom w:val="none" w:sz="0" w:space="0" w:color="auto"/>
        <w:right w:val="none" w:sz="0" w:space="0" w:color="auto"/>
      </w:divBdr>
      <w:divsChild>
        <w:div w:id="900746664">
          <w:marLeft w:val="0"/>
          <w:marRight w:val="0"/>
          <w:marTop w:val="0"/>
          <w:marBottom w:val="0"/>
          <w:divBdr>
            <w:top w:val="none" w:sz="0" w:space="0" w:color="auto"/>
            <w:left w:val="none" w:sz="0" w:space="0" w:color="auto"/>
            <w:bottom w:val="none" w:sz="0" w:space="0" w:color="auto"/>
            <w:right w:val="none" w:sz="0" w:space="0" w:color="auto"/>
          </w:divBdr>
        </w:div>
        <w:div w:id="1215116461">
          <w:marLeft w:val="0"/>
          <w:marRight w:val="0"/>
          <w:marTop w:val="0"/>
          <w:marBottom w:val="0"/>
          <w:divBdr>
            <w:top w:val="none" w:sz="0" w:space="0" w:color="auto"/>
            <w:left w:val="none" w:sz="0" w:space="0" w:color="auto"/>
            <w:bottom w:val="none" w:sz="0" w:space="0" w:color="auto"/>
            <w:right w:val="none" w:sz="0" w:space="0" w:color="auto"/>
          </w:divBdr>
        </w:div>
      </w:divsChild>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770538068">
      <w:bodyDiv w:val="1"/>
      <w:marLeft w:val="0"/>
      <w:marRight w:val="0"/>
      <w:marTop w:val="0"/>
      <w:marBottom w:val="0"/>
      <w:divBdr>
        <w:top w:val="none" w:sz="0" w:space="0" w:color="auto"/>
        <w:left w:val="none" w:sz="0" w:space="0" w:color="auto"/>
        <w:bottom w:val="none" w:sz="0" w:space="0" w:color="auto"/>
        <w:right w:val="none" w:sz="0" w:space="0" w:color="auto"/>
      </w:divBdr>
      <w:divsChild>
        <w:div w:id="1158225284">
          <w:marLeft w:val="0"/>
          <w:marRight w:val="0"/>
          <w:marTop w:val="0"/>
          <w:marBottom w:val="0"/>
          <w:divBdr>
            <w:top w:val="none" w:sz="0" w:space="0" w:color="auto"/>
            <w:left w:val="none" w:sz="0" w:space="0" w:color="auto"/>
            <w:bottom w:val="none" w:sz="0" w:space="0" w:color="auto"/>
            <w:right w:val="none" w:sz="0" w:space="0" w:color="auto"/>
          </w:divBdr>
          <w:divsChild>
            <w:div w:id="1014191364">
              <w:marLeft w:val="0"/>
              <w:marRight w:val="0"/>
              <w:marTop w:val="0"/>
              <w:marBottom w:val="0"/>
              <w:divBdr>
                <w:top w:val="none" w:sz="0" w:space="0" w:color="auto"/>
                <w:left w:val="none" w:sz="0" w:space="0" w:color="auto"/>
                <w:bottom w:val="none" w:sz="0" w:space="0" w:color="auto"/>
                <w:right w:val="none" w:sz="0" w:space="0" w:color="auto"/>
              </w:divBdr>
            </w:div>
            <w:div w:id="2799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6921">
      <w:bodyDiv w:val="1"/>
      <w:marLeft w:val="0"/>
      <w:marRight w:val="0"/>
      <w:marTop w:val="0"/>
      <w:marBottom w:val="0"/>
      <w:divBdr>
        <w:top w:val="none" w:sz="0" w:space="0" w:color="auto"/>
        <w:left w:val="none" w:sz="0" w:space="0" w:color="auto"/>
        <w:bottom w:val="none" w:sz="0" w:space="0" w:color="auto"/>
        <w:right w:val="none" w:sz="0" w:space="0" w:color="auto"/>
      </w:divBdr>
      <w:divsChild>
        <w:div w:id="322858031">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1976252228">
      <w:bodyDiv w:val="1"/>
      <w:marLeft w:val="0"/>
      <w:marRight w:val="0"/>
      <w:marTop w:val="0"/>
      <w:marBottom w:val="0"/>
      <w:divBdr>
        <w:top w:val="none" w:sz="0" w:space="0" w:color="auto"/>
        <w:left w:val="none" w:sz="0" w:space="0" w:color="auto"/>
        <w:bottom w:val="none" w:sz="0" w:space="0" w:color="auto"/>
        <w:right w:val="none" w:sz="0" w:space="0" w:color="auto"/>
      </w:divBdr>
      <w:divsChild>
        <w:div w:id="1907573388">
          <w:marLeft w:val="0"/>
          <w:marRight w:val="0"/>
          <w:marTop w:val="0"/>
          <w:marBottom w:val="0"/>
          <w:divBdr>
            <w:top w:val="none" w:sz="0" w:space="0" w:color="auto"/>
            <w:left w:val="none" w:sz="0" w:space="0" w:color="auto"/>
            <w:bottom w:val="none" w:sz="0" w:space="0" w:color="auto"/>
            <w:right w:val="none" w:sz="0" w:space="0" w:color="auto"/>
          </w:divBdr>
        </w:div>
        <w:div w:id="511727288">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07846522">
      <w:bodyDiv w:val="1"/>
      <w:marLeft w:val="0"/>
      <w:marRight w:val="0"/>
      <w:marTop w:val="0"/>
      <w:marBottom w:val="0"/>
      <w:divBdr>
        <w:top w:val="none" w:sz="0" w:space="0" w:color="auto"/>
        <w:left w:val="none" w:sz="0" w:space="0" w:color="auto"/>
        <w:bottom w:val="none" w:sz="0" w:space="0" w:color="auto"/>
        <w:right w:val="none" w:sz="0" w:space="0" w:color="auto"/>
      </w:divBdr>
      <w:divsChild>
        <w:div w:id="1956863705">
          <w:marLeft w:val="0"/>
          <w:marRight w:val="0"/>
          <w:marTop w:val="0"/>
          <w:marBottom w:val="0"/>
          <w:divBdr>
            <w:top w:val="none" w:sz="0" w:space="0" w:color="auto"/>
            <w:left w:val="none" w:sz="0" w:space="0" w:color="auto"/>
            <w:bottom w:val="none" w:sz="0" w:space="0" w:color="auto"/>
            <w:right w:val="none" w:sz="0" w:space="0" w:color="auto"/>
          </w:divBdr>
        </w:div>
        <w:div w:id="1589004463">
          <w:marLeft w:val="0"/>
          <w:marRight w:val="0"/>
          <w:marTop w:val="0"/>
          <w:marBottom w:val="0"/>
          <w:divBdr>
            <w:top w:val="none" w:sz="0" w:space="0" w:color="auto"/>
            <w:left w:val="none" w:sz="0" w:space="0" w:color="auto"/>
            <w:bottom w:val="none" w:sz="0" w:space="0" w:color="auto"/>
            <w:right w:val="none" w:sz="0" w:space="0" w:color="auto"/>
          </w:divBdr>
        </w:div>
        <w:div w:id="97216605">
          <w:marLeft w:val="0"/>
          <w:marRight w:val="0"/>
          <w:marTop w:val="0"/>
          <w:marBottom w:val="0"/>
          <w:divBdr>
            <w:top w:val="none" w:sz="0" w:space="0" w:color="auto"/>
            <w:left w:val="none" w:sz="0" w:space="0" w:color="auto"/>
            <w:bottom w:val="none" w:sz="0" w:space="0" w:color="auto"/>
            <w:right w:val="none" w:sz="0" w:space="0" w:color="auto"/>
          </w:divBdr>
        </w:div>
        <w:div w:id="1844323438">
          <w:marLeft w:val="0"/>
          <w:marRight w:val="0"/>
          <w:marTop w:val="0"/>
          <w:marBottom w:val="0"/>
          <w:divBdr>
            <w:top w:val="none" w:sz="0" w:space="0" w:color="auto"/>
            <w:left w:val="none" w:sz="0" w:space="0" w:color="auto"/>
            <w:bottom w:val="none" w:sz="0" w:space="0" w:color="auto"/>
            <w:right w:val="none" w:sz="0" w:space="0" w:color="auto"/>
          </w:divBdr>
        </w:div>
        <w:div w:id="376441583">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4326">
      <w:bodyDiv w:val="1"/>
      <w:marLeft w:val="0"/>
      <w:marRight w:val="0"/>
      <w:marTop w:val="0"/>
      <w:marBottom w:val="0"/>
      <w:divBdr>
        <w:top w:val="none" w:sz="0" w:space="0" w:color="auto"/>
        <w:left w:val="none" w:sz="0" w:space="0" w:color="auto"/>
        <w:bottom w:val="none" w:sz="0" w:space="0" w:color="auto"/>
        <w:right w:val="none" w:sz="0" w:space="0" w:color="auto"/>
      </w:divBdr>
      <w:divsChild>
        <w:div w:id="359941735">
          <w:marLeft w:val="0"/>
          <w:marRight w:val="0"/>
          <w:marTop w:val="0"/>
          <w:marBottom w:val="0"/>
          <w:divBdr>
            <w:top w:val="none" w:sz="0" w:space="0" w:color="auto"/>
            <w:left w:val="none" w:sz="0" w:space="0" w:color="auto"/>
            <w:bottom w:val="none" w:sz="0" w:space="0" w:color="auto"/>
            <w:right w:val="none" w:sz="0" w:space="0" w:color="auto"/>
          </w:divBdr>
        </w:div>
        <w:div w:id="22302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9A97-56CD-43AF-95E5-3F445A6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2526</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17147</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Andreea COMAN</cp:lastModifiedBy>
  <cp:revision>26</cp:revision>
  <cp:lastPrinted>2024-01-03T12:32:00Z</cp:lastPrinted>
  <dcterms:created xsi:type="dcterms:W3CDTF">2024-04-18T12:09:00Z</dcterms:created>
  <dcterms:modified xsi:type="dcterms:W3CDTF">2024-04-19T07:01:00Z</dcterms:modified>
</cp:coreProperties>
</file>