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3CA5" w:rsidRDefault="00763CA5" w:rsidP="00763CA5">
      <w:pPr>
        <w:jc w:val="both"/>
        <w:rPr>
          <w:rFonts w:eastAsia="MS Mincho"/>
          <w:b/>
          <w:color w:val="000000"/>
        </w:rPr>
      </w:pPr>
      <w:r>
        <w:rPr>
          <w:rFonts w:eastAsia="MS Mincho"/>
          <w:b/>
          <w:color w:val="000000"/>
        </w:rPr>
        <w:t xml:space="preserve">                                                    </w:t>
      </w:r>
    </w:p>
    <w:p w:rsidR="00763CA5" w:rsidRDefault="00763CA5" w:rsidP="00763CA5">
      <w:pPr>
        <w:rPr>
          <w:rFonts w:eastAsia="MS Mincho"/>
          <w:b/>
          <w:color w:val="000000"/>
        </w:rPr>
      </w:pPr>
      <w:r>
        <w:rPr>
          <w:rFonts w:eastAsia="MS Mincho"/>
          <w:b/>
          <w:color w:val="000000"/>
        </w:rPr>
        <w:t xml:space="preserve">                                                   GUVERNUL ROMÂNIEI</w:t>
      </w:r>
    </w:p>
    <w:p w:rsidR="00763CA5" w:rsidRDefault="00763CA5" w:rsidP="00763CA5">
      <w:pPr>
        <w:ind w:left="-170" w:right="-170"/>
        <w:jc w:val="center"/>
        <w:rPr>
          <w:bCs/>
          <w:color w:val="000000"/>
        </w:rPr>
      </w:pPr>
    </w:p>
    <w:p w:rsidR="00763CA5" w:rsidRDefault="00763CA5" w:rsidP="00763CA5">
      <w:pPr>
        <w:autoSpaceDE w:val="0"/>
        <w:autoSpaceDN w:val="0"/>
        <w:adjustRightInd w:val="0"/>
        <w:ind w:left="-170" w:right="-170"/>
        <w:jc w:val="center"/>
        <w:rPr>
          <w:bCs/>
          <w:color w:val="000000"/>
        </w:rPr>
      </w:pPr>
      <w:r>
        <w:rPr>
          <w:bCs/>
          <w:noProof/>
          <w:color w:val="000000"/>
        </w:rPr>
        <w:drawing>
          <wp:anchor distT="0" distB="0" distL="114300" distR="114300" simplePos="0" relativeHeight="251659264" behindDoc="0" locked="0" layoutInCell="1" allowOverlap="1">
            <wp:simplePos x="0" y="0"/>
            <wp:positionH relativeFrom="column">
              <wp:posOffset>2599690</wp:posOffset>
            </wp:positionH>
            <wp:positionV relativeFrom="paragraph">
              <wp:posOffset>66040</wp:posOffset>
            </wp:positionV>
            <wp:extent cx="554990" cy="745490"/>
            <wp:effectExtent l="0" t="0" r="0" b="0"/>
            <wp:wrapSquare wrapText="left"/>
            <wp:docPr id="1" name="Imagine 1" descr="StemaPtAnt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temaPtAntet"/>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4990" cy="745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CA5" w:rsidRDefault="00763CA5" w:rsidP="00763CA5">
      <w:pPr>
        <w:autoSpaceDE w:val="0"/>
        <w:autoSpaceDN w:val="0"/>
        <w:adjustRightInd w:val="0"/>
        <w:spacing w:line="360" w:lineRule="auto"/>
        <w:ind w:left="-170" w:right="-170"/>
        <w:jc w:val="center"/>
        <w:rPr>
          <w:bCs/>
          <w:color w:val="000000"/>
        </w:rPr>
      </w:pPr>
    </w:p>
    <w:p w:rsidR="00763CA5" w:rsidRDefault="00763CA5" w:rsidP="00763CA5">
      <w:pPr>
        <w:autoSpaceDE w:val="0"/>
        <w:autoSpaceDN w:val="0"/>
        <w:adjustRightInd w:val="0"/>
        <w:spacing w:line="360" w:lineRule="auto"/>
        <w:ind w:left="-170" w:right="-170"/>
        <w:jc w:val="center"/>
        <w:rPr>
          <w:bCs/>
          <w:color w:val="000000"/>
        </w:rPr>
      </w:pPr>
    </w:p>
    <w:p w:rsidR="00763CA5" w:rsidRDefault="00763CA5" w:rsidP="00763CA5">
      <w:pPr>
        <w:autoSpaceDE w:val="0"/>
        <w:autoSpaceDN w:val="0"/>
        <w:adjustRightInd w:val="0"/>
        <w:spacing w:line="360" w:lineRule="auto"/>
        <w:ind w:left="-170" w:right="-170"/>
        <w:jc w:val="center"/>
        <w:rPr>
          <w:bCs/>
          <w:color w:val="000000"/>
        </w:rPr>
      </w:pPr>
    </w:p>
    <w:p w:rsidR="00763CA5" w:rsidRDefault="00763CA5" w:rsidP="00763CA5">
      <w:pPr>
        <w:autoSpaceDE w:val="0"/>
        <w:autoSpaceDN w:val="0"/>
        <w:adjustRightInd w:val="0"/>
        <w:spacing w:line="360" w:lineRule="auto"/>
        <w:ind w:left="-170" w:right="-170"/>
        <w:jc w:val="both"/>
        <w:rPr>
          <w:b/>
          <w:bCs/>
          <w:color w:val="000000"/>
        </w:rPr>
      </w:pPr>
      <w:r>
        <w:rPr>
          <w:b/>
          <w:bCs/>
          <w:color w:val="000000"/>
        </w:rPr>
        <w:t xml:space="preserve">                                                       ORDONANŢĂ DE URGENȚĂ</w:t>
      </w:r>
    </w:p>
    <w:p w:rsidR="00763CA5" w:rsidRDefault="00763CA5" w:rsidP="00763CA5">
      <w:pPr>
        <w:autoSpaceDE w:val="0"/>
        <w:autoSpaceDN w:val="0"/>
        <w:adjustRightInd w:val="0"/>
        <w:spacing w:line="360" w:lineRule="auto"/>
        <w:ind w:left="-170" w:right="-170"/>
        <w:jc w:val="center"/>
        <w:rPr>
          <w:b/>
          <w:bCs/>
          <w:color w:val="000000"/>
        </w:rPr>
      </w:pPr>
      <w:bookmarkStart w:id="0" w:name="_Hlk124408931"/>
      <w:r>
        <w:rPr>
          <w:b/>
          <w:bCs/>
          <w:color w:val="000000"/>
        </w:rPr>
        <w:t>privind procedura de închiriere a suprafețelor de plajă turistică</w:t>
      </w:r>
    </w:p>
    <w:p w:rsidR="00763CA5" w:rsidRDefault="00763CA5" w:rsidP="00763CA5">
      <w:pPr>
        <w:pStyle w:val="al"/>
        <w:shd w:val="clear" w:color="auto" w:fill="FFFFFF"/>
        <w:spacing w:before="0" w:beforeAutospacing="0" w:after="0" w:afterAutospacing="0" w:line="360" w:lineRule="auto"/>
        <w:jc w:val="center"/>
        <w:rPr>
          <w:b/>
          <w:bCs/>
          <w:color w:val="000000"/>
          <w:lang w:val="ro-RO"/>
        </w:rPr>
      </w:pPr>
      <w:bookmarkStart w:id="1" w:name="_Hlk80962182"/>
      <w:r>
        <w:rPr>
          <w:rFonts w:eastAsia="Calibri"/>
          <w:b/>
          <w:color w:val="000000"/>
          <w:lang w:val="ro-RO"/>
        </w:rPr>
        <w:t>pentru</w:t>
      </w:r>
      <w:r>
        <w:rPr>
          <w:b/>
          <w:bCs/>
          <w:color w:val="000000"/>
          <w:lang w:val="ro-RO"/>
        </w:rPr>
        <w:t xml:space="preserve"> sezoanele estivale 2023-2024</w:t>
      </w:r>
    </w:p>
    <w:bookmarkEnd w:id="0"/>
    <w:p w:rsidR="00763CA5" w:rsidRDefault="00763CA5" w:rsidP="00763CA5">
      <w:pPr>
        <w:autoSpaceDE w:val="0"/>
        <w:autoSpaceDN w:val="0"/>
        <w:adjustRightInd w:val="0"/>
        <w:jc w:val="center"/>
        <w:rPr>
          <w:rFonts w:eastAsia="Calibri"/>
          <w:b/>
          <w:color w:val="000000"/>
        </w:rPr>
      </w:pPr>
    </w:p>
    <w:bookmarkEnd w:id="1"/>
    <w:p w:rsidR="00763CA5" w:rsidRDefault="00763CA5" w:rsidP="00763CA5">
      <w:pPr>
        <w:spacing w:line="360" w:lineRule="auto"/>
        <w:jc w:val="both"/>
        <w:rPr>
          <w:bCs/>
          <w:color w:val="000000"/>
        </w:rPr>
      </w:pPr>
    </w:p>
    <w:p w:rsidR="00763CA5" w:rsidRDefault="00763CA5" w:rsidP="00763CA5">
      <w:pPr>
        <w:spacing w:line="360" w:lineRule="auto"/>
        <w:jc w:val="both"/>
        <w:rPr>
          <w:bCs/>
          <w:color w:val="000000"/>
        </w:rPr>
      </w:pPr>
      <w:r>
        <w:rPr>
          <w:bCs/>
          <w:color w:val="000000"/>
        </w:rPr>
        <w:tab/>
        <w:t>Având în vedere faptul că este necesară asigurarea administrării în bune condiții și exploatarea optimă a suprafețelor de plajă turistică de la Marea Neagră, susceptibile de închiriere, precum și îndeplinirea condițiilor privind realizarea funcției turistice a acestor bunuri aparținând domeniului public al statului,</w:t>
      </w:r>
    </w:p>
    <w:p w:rsidR="00763CA5" w:rsidRDefault="00763CA5" w:rsidP="00763CA5">
      <w:pPr>
        <w:pStyle w:val="Listparagraf"/>
        <w:spacing w:line="360" w:lineRule="auto"/>
        <w:ind w:left="0"/>
        <w:jc w:val="both"/>
        <w:rPr>
          <w:rFonts w:ascii="Times New Roman" w:hAnsi="Times New Roman"/>
          <w:color w:val="000000"/>
          <w:sz w:val="24"/>
          <w:szCs w:val="24"/>
        </w:rPr>
      </w:pPr>
      <w:r>
        <w:rPr>
          <w:bCs/>
          <w:color w:val="000000"/>
        </w:rPr>
        <w:t xml:space="preserve">           </w:t>
      </w:r>
      <w:r>
        <w:rPr>
          <w:rFonts w:ascii="Times New Roman" w:hAnsi="Times New Roman"/>
          <w:bCs/>
          <w:color w:val="000000"/>
          <w:sz w:val="24"/>
          <w:szCs w:val="24"/>
        </w:rPr>
        <w:t xml:space="preserve">Ținând cont de faptul că </w:t>
      </w:r>
      <w:r>
        <w:rPr>
          <w:rFonts w:ascii="Times New Roman" w:hAnsi="Times New Roman"/>
          <w:color w:val="000000"/>
          <w:sz w:val="24"/>
          <w:szCs w:val="24"/>
        </w:rPr>
        <w:t>o serie de aproximativ 200 contracte de închiriere a plajei</w:t>
      </w:r>
      <w:r>
        <w:rPr>
          <w:rFonts w:ascii="Times New Roman" w:hAnsi="Times New Roman"/>
          <w:bCs/>
          <w:color w:val="000000"/>
          <w:sz w:val="24"/>
          <w:szCs w:val="24"/>
        </w:rPr>
        <w:t xml:space="preserve"> au î</w:t>
      </w:r>
      <w:r>
        <w:rPr>
          <w:rFonts w:ascii="Times New Roman" w:hAnsi="Times New Roman"/>
          <w:color w:val="000000"/>
          <w:sz w:val="24"/>
          <w:szCs w:val="24"/>
        </w:rPr>
        <w:t xml:space="preserve">ncetat prin ajungerea la termen, iar în același timp o serie de lucrări privind combaterea eroziunii costiere au fost finalizate sau se află în curs de finalizare, drept pentru care loturile de închiriat au suferit modificări, prin cuprinderea acestor suprafețe noi, </w:t>
      </w:r>
    </w:p>
    <w:p w:rsidR="00763CA5" w:rsidRDefault="00763CA5" w:rsidP="00763CA5">
      <w:pPr>
        <w:pStyle w:val="Listparagraf"/>
        <w:spacing w:line="36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Cs/>
          <w:color w:val="000000"/>
          <w:sz w:val="24"/>
          <w:szCs w:val="24"/>
        </w:rPr>
        <w:t xml:space="preserve">Dat fiind faptul că odată cu proiectul „Reducerea eroziunii costiere” a rezultat că activitatea de exploatare a plajelor este afectată de </w:t>
      </w:r>
      <w:proofErr w:type="spellStart"/>
      <w:r>
        <w:rPr>
          <w:rFonts w:ascii="Times New Roman" w:hAnsi="Times New Roman"/>
          <w:bCs/>
          <w:color w:val="000000"/>
          <w:sz w:val="24"/>
          <w:szCs w:val="24"/>
        </w:rPr>
        <w:t>apariţia</w:t>
      </w:r>
      <w:proofErr w:type="spellEnd"/>
      <w:r>
        <w:rPr>
          <w:rFonts w:ascii="Times New Roman" w:hAnsi="Times New Roman"/>
          <w:bCs/>
          <w:color w:val="000000"/>
          <w:sz w:val="24"/>
          <w:szCs w:val="24"/>
        </w:rPr>
        <w:t xml:space="preserve"> noilor sectoare în </w:t>
      </w:r>
      <w:proofErr w:type="spellStart"/>
      <w:r>
        <w:rPr>
          <w:rFonts w:ascii="Times New Roman" w:hAnsi="Times New Roman"/>
          <w:bCs/>
          <w:color w:val="000000"/>
          <w:sz w:val="24"/>
          <w:szCs w:val="24"/>
        </w:rPr>
        <w:t>faţa</w:t>
      </w:r>
      <w:proofErr w:type="spellEnd"/>
      <w:r>
        <w:rPr>
          <w:rFonts w:ascii="Times New Roman" w:hAnsi="Times New Roman"/>
          <w:bCs/>
          <w:color w:val="000000"/>
          <w:sz w:val="24"/>
          <w:szCs w:val="24"/>
        </w:rPr>
        <w:t xml:space="preserve"> plajelor deja închiriate, fără posibilitatea de amplasare a </w:t>
      </w:r>
      <w:proofErr w:type="spellStart"/>
      <w:r>
        <w:rPr>
          <w:rFonts w:ascii="Times New Roman" w:hAnsi="Times New Roman"/>
          <w:bCs/>
          <w:color w:val="000000"/>
          <w:sz w:val="24"/>
          <w:szCs w:val="24"/>
        </w:rPr>
        <w:t>facilităţilor</w:t>
      </w:r>
      <w:proofErr w:type="spellEnd"/>
      <w:r>
        <w:rPr>
          <w:rFonts w:ascii="Times New Roman" w:hAnsi="Times New Roman"/>
          <w:bCs/>
          <w:color w:val="000000"/>
          <w:sz w:val="24"/>
          <w:szCs w:val="24"/>
        </w:rPr>
        <w:t xml:space="preserve"> pentru </w:t>
      </w:r>
      <w:proofErr w:type="spellStart"/>
      <w:r>
        <w:rPr>
          <w:rFonts w:ascii="Times New Roman" w:hAnsi="Times New Roman"/>
          <w:bCs/>
          <w:color w:val="000000"/>
          <w:sz w:val="24"/>
          <w:szCs w:val="24"/>
        </w:rPr>
        <w:t>turişti</w:t>
      </w:r>
      <w:proofErr w:type="spellEnd"/>
      <w:r>
        <w:rPr>
          <w:rFonts w:ascii="Times New Roman" w:hAnsi="Times New Roman"/>
          <w:bCs/>
          <w:color w:val="000000"/>
          <w:sz w:val="24"/>
          <w:szCs w:val="24"/>
        </w:rPr>
        <w:t xml:space="preserve"> pe aceste noi sectoare, fapt care conduce la afectarea </w:t>
      </w:r>
      <w:proofErr w:type="spellStart"/>
      <w:r>
        <w:rPr>
          <w:rFonts w:ascii="Times New Roman" w:hAnsi="Times New Roman"/>
          <w:bCs/>
          <w:color w:val="000000"/>
          <w:sz w:val="24"/>
          <w:szCs w:val="24"/>
        </w:rPr>
        <w:t>potenţialului</w:t>
      </w:r>
      <w:proofErr w:type="spellEnd"/>
      <w:r>
        <w:rPr>
          <w:rFonts w:ascii="Times New Roman" w:hAnsi="Times New Roman"/>
          <w:bCs/>
          <w:color w:val="000000"/>
          <w:sz w:val="24"/>
          <w:szCs w:val="24"/>
        </w:rPr>
        <w:t xml:space="preserve"> turistic</w:t>
      </w:r>
    </w:p>
    <w:p w:rsidR="00763CA5" w:rsidRDefault="00763CA5" w:rsidP="00763CA5">
      <w:pPr>
        <w:pStyle w:val="Listparagraf"/>
        <w:spacing w:line="360" w:lineRule="auto"/>
        <w:ind w:left="0"/>
        <w:jc w:val="both"/>
        <w:rPr>
          <w:rFonts w:ascii="Times New Roman" w:hAnsi="Times New Roman"/>
          <w:color w:val="000000"/>
          <w:sz w:val="24"/>
          <w:szCs w:val="24"/>
        </w:rPr>
      </w:pPr>
      <w:r>
        <w:rPr>
          <w:rFonts w:ascii="Times New Roman" w:hAnsi="Times New Roman"/>
          <w:color w:val="000000"/>
          <w:sz w:val="24"/>
          <w:szCs w:val="24"/>
        </w:rPr>
        <w:t xml:space="preserve">           Luând  în considerare necesitatea efectuării diligențelor în vederea obținerii unor noi Planuri Urbanistice Zonale pe raza mai multor unități administrativ-teritoriale, în vederea reorganizării amplasării construcțiilor provizorii care servesc activităților de turism și agrement,</w:t>
      </w:r>
    </w:p>
    <w:p w:rsidR="00763CA5" w:rsidRDefault="00763CA5" w:rsidP="00763CA5">
      <w:pPr>
        <w:pStyle w:val="Listparagraf"/>
        <w:spacing w:line="360" w:lineRule="auto"/>
        <w:ind w:left="0"/>
        <w:jc w:val="both"/>
        <w:rPr>
          <w:rFonts w:ascii="Times New Roman" w:hAnsi="Times New Roman"/>
          <w:color w:val="000000"/>
          <w:sz w:val="24"/>
          <w:szCs w:val="24"/>
        </w:rPr>
      </w:pPr>
      <w:r>
        <w:rPr>
          <w:rFonts w:ascii="Times New Roman" w:hAnsi="Times New Roman"/>
          <w:color w:val="000000"/>
          <w:sz w:val="24"/>
          <w:szCs w:val="24"/>
        </w:rPr>
        <w:t xml:space="preserve">          Având în vedere faptul că emiterea planurilor urbanistice este în competența autorităților locale, autoritățile centrale neputând influența în vreun fel deliberările autorităților locale, fiind astfel un factor independent de voința Guvernului, dar care poate influența negativ procesul de închiriere a plajelor, bun public aparținând domeniului public al Statului Român,</w:t>
      </w:r>
    </w:p>
    <w:p w:rsidR="00763CA5" w:rsidRDefault="00763CA5" w:rsidP="00763CA5">
      <w:pPr>
        <w:pStyle w:val="Listparagraf"/>
        <w:spacing w:line="360" w:lineRule="auto"/>
        <w:ind w:left="0"/>
        <w:jc w:val="both"/>
        <w:rPr>
          <w:rFonts w:ascii="Times New Roman" w:hAnsi="Times New Roman"/>
          <w:color w:val="000000"/>
          <w:sz w:val="24"/>
          <w:szCs w:val="24"/>
        </w:rPr>
      </w:pPr>
      <w:r>
        <w:rPr>
          <w:rFonts w:ascii="Times New Roman" w:hAnsi="Times New Roman"/>
          <w:color w:val="000000"/>
          <w:sz w:val="24"/>
          <w:szCs w:val="24"/>
        </w:rPr>
        <w:t xml:space="preserve">        Ținând cont de stadiul și graficul de realizare a lucrărilor de combatere a eroziunii, dar și termenul de încetare a vechilor contracte de închiriere, care fac ca doar în acest moment să poată fi îndeplinite condițiile de închiriere, respectiv suprafețe de plajă libere de sarcini sau contracte,</w:t>
      </w:r>
    </w:p>
    <w:p w:rsidR="00763CA5" w:rsidRDefault="00763CA5" w:rsidP="00763CA5">
      <w:pPr>
        <w:pStyle w:val="Listparagraf"/>
        <w:spacing w:line="360" w:lineRule="auto"/>
        <w:ind w:left="0"/>
        <w:jc w:val="both"/>
        <w:rPr>
          <w:rFonts w:ascii="Times New Roman" w:hAnsi="Times New Roman"/>
          <w:color w:val="000000"/>
          <w:sz w:val="24"/>
          <w:szCs w:val="24"/>
        </w:rPr>
      </w:pPr>
      <w:r>
        <w:rPr>
          <w:rFonts w:ascii="Times New Roman" w:hAnsi="Times New Roman"/>
          <w:color w:val="000000"/>
          <w:sz w:val="24"/>
          <w:szCs w:val="24"/>
        </w:rPr>
        <w:t xml:space="preserve">         Luând în considerare faptul că, după înscrierea în inventarul centralizat al bunurilor din domeniul public al statului, o condiție necesară ar fi introducerea noilor bunuri în anexa la Hotărârea Guvernului nr.183/2020</w:t>
      </w:r>
      <w:r>
        <w:rPr>
          <w:color w:val="000000"/>
        </w:rPr>
        <w:t xml:space="preserve"> </w:t>
      </w:r>
      <w:r>
        <w:rPr>
          <w:rFonts w:ascii="Times New Roman" w:hAnsi="Times New Roman"/>
          <w:color w:val="000000"/>
          <w:sz w:val="24"/>
          <w:szCs w:val="24"/>
        </w:rPr>
        <w:t xml:space="preserve">privind aprobarea închirierii unor bunuri imobile proprietate publică a </w:t>
      </w:r>
      <w:r>
        <w:rPr>
          <w:rFonts w:ascii="Times New Roman" w:hAnsi="Times New Roman"/>
          <w:color w:val="000000"/>
          <w:sz w:val="24"/>
          <w:szCs w:val="24"/>
        </w:rPr>
        <w:lastRenderedPageBreak/>
        <w:t xml:space="preserve">statului, aflate în administrarea </w:t>
      </w:r>
      <w:proofErr w:type="spellStart"/>
      <w:r>
        <w:rPr>
          <w:rFonts w:ascii="Times New Roman" w:hAnsi="Times New Roman"/>
          <w:color w:val="000000"/>
          <w:sz w:val="24"/>
          <w:szCs w:val="24"/>
        </w:rPr>
        <w:t>Administraţiei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Naţionale</w:t>
      </w:r>
      <w:proofErr w:type="spellEnd"/>
      <w:r>
        <w:rPr>
          <w:rFonts w:ascii="Times New Roman" w:hAnsi="Times New Roman"/>
          <w:color w:val="000000"/>
          <w:sz w:val="24"/>
          <w:szCs w:val="24"/>
        </w:rPr>
        <w:t xml:space="preserve"> „Apele Române”, cu modificările și completările ulterioare, proces care ar conduce la imposibilitatea organizării la timp a licitațiilor, având drept consecința iminentă de nerealizare a veniturilor proprii ale </w:t>
      </w:r>
      <w:r>
        <w:rPr>
          <w:rFonts w:ascii="Times New Roman" w:hAnsi="Times New Roman"/>
          <w:bCs/>
          <w:color w:val="000000"/>
          <w:sz w:val="24"/>
          <w:szCs w:val="24"/>
        </w:rPr>
        <w:t>Administrației Naționale „Apele Române”</w:t>
      </w:r>
      <w:r>
        <w:rPr>
          <w:rFonts w:ascii="Times New Roman" w:hAnsi="Times New Roman"/>
          <w:color w:val="000000"/>
          <w:sz w:val="24"/>
          <w:szCs w:val="24"/>
        </w:rPr>
        <w:t>, în valoare de circa 12,5 mil lei, doar pentru anul 2023, respectiv o diminuare a veniturilor bugetului de stat prin nerealizarea cotei aferente de 50% din chiria încasată, în valoare de 6,25 mil lei,</w:t>
      </w:r>
    </w:p>
    <w:p w:rsidR="00763CA5" w:rsidRPr="00ED3645" w:rsidRDefault="00763CA5" w:rsidP="00763CA5">
      <w:pPr>
        <w:spacing w:after="160" w:line="360" w:lineRule="auto"/>
        <w:contextualSpacing/>
        <w:jc w:val="both"/>
        <w:rPr>
          <w:rFonts w:eastAsia="Calibri"/>
          <w:color w:val="auto"/>
          <w:lang w:eastAsia="en-US"/>
        </w:rPr>
      </w:pPr>
      <w:r>
        <w:rPr>
          <w:rFonts w:eastAsia="Calibri"/>
          <w:color w:val="auto"/>
          <w:lang w:eastAsia="en-US"/>
        </w:rPr>
        <w:t xml:space="preserve">            </w:t>
      </w:r>
      <w:r w:rsidRPr="00ED3645">
        <w:rPr>
          <w:rFonts w:eastAsia="Calibri"/>
          <w:color w:val="auto"/>
          <w:lang w:eastAsia="en-US"/>
        </w:rPr>
        <w:t>Luând în considerare faptul că plajele turistice</w:t>
      </w:r>
      <w:r w:rsidRPr="00ED3645" w:rsidDel="0012054A">
        <w:rPr>
          <w:rFonts w:eastAsia="Calibri"/>
          <w:color w:val="auto"/>
          <w:lang w:eastAsia="en-US"/>
        </w:rPr>
        <w:t xml:space="preserve"> </w:t>
      </w:r>
      <w:r w:rsidRPr="00ED3645">
        <w:rPr>
          <w:rFonts w:eastAsia="Calibri"/>
          <w:color w:val="auto"/>
          <w:lang w:eastAsia="en-US"/>
        </w:rPr>
        <w:t>sunt situate pe raza unor unități administrativ-teritoriale și având caracter de stațiuni de interes național,</w:t>
      </w:r>
    </w:p>
    <w:p w:rsidR="00763CA5" w:rsidRPr="00ED3645" w:rsidRDefault="00763CA5" w:rsidP="00763CA5">
      <w:pPr>
        <w:spacing w:after="160" w:line="360" w:lineRule="auto"/>
        <w:contextualSpacing/>
        <w:jc w:val="both"/>
        <w:rPr>
          <w:rFonts w:eastAsia="Calibri"/>
          <w:color w:val="auto"/>
          <w:lang w:eastAsia="en-US"/>
        </w:rPr>
      </w:pPr>
      <w:r w:rsidRPr="00ED3645">
        <w:rPr>
          <w:rFonts w:eastAsia="Calibri"/>
          <w:color w:val="auto"/>
          <w:lang w:eastAsia="en-US"/>
        </w:rPr>
        <w:tab/>
        <w:t>În considerarea interesului social național generat de necesitatea asigurării condițiilor optime în sezonul estival tuturor cetățenilor români, se impune ca licitațiile să fie organizate la nivelul Administrației Naționale „Apele Române”, care are posibilitatea angajării în aceste activități a unor persoane din cadrul oricăreia dintre unitățile din subordine, cu pregătirea, competența, capacitatea și atribuțiile necesare.</w:t>
      </w:r>
    </w:p>
    <w:p w:rsidR="00763CA5" w:rsidRPr="00ED3645" w:rsidRDefault="00763CA5" w:rsidP="00763CA5">
      <w:pPr>
        <w:spacing w:after="160" w:line="360" w:lineRule="auto"/>
        <w:contextualSpacing/>
        <w:jc w:val="both"/>
        <w:rPr>
          <w:rFonts w:eastAsia="Calibri"/>
          <w:color w:val="auto"/>
          <w:lang w:eastAsia="en-US"/>
        </w:rPr>
      </w:pPr>
      <w:r w:rsidRPr="00ED3645">
        <w:rPr>
          <w:rFonts w:eastAsia="Calibri"/>
          <w:color w:val="auto"/>
          <w:lang w:eastAsia="en-US"/>
        </w:rPr>
        <w:t xml:space="preserve">     Această realitate apare în considerarea faptului că sezonul estival începe la data de 01.05.2023, conform </w:t>
      </w:r>
      <w:r w:rsidRPr="00ED3645">
        <w:rPr>
          <w:rFonts w:eastAsia="Calibri"/>
          <w:color w:val="auto"/>
          <w:lang w:val="it-IT" w:eastAsia="en-US"/>
        </w:rPr>
        <w:t>Ordonanței de urgență a Guvernului nr.19/2006, privind utilizarea plajei Mării Negre şi controlul activităţilor desfăşurate pe plajă, aprobată cu modificări și completări prin Legea nr.274/2006, cu modificările și completările ulterioare</w:t>
      </w:r>
      <w:r w:rsidRPr="00ED3645">
        <w:rPr>
          <w:rFonts w:eastAsia="Calibri"/>
          <w:color w:val="auto"/>
          <w:lang w:eastAsia="en-US"/>
        </w:rPr>
        <w:t xml:space="preserve">,  iar termenul până la care trebuie predate, în urma licitației, suprafețele de plajă contractate este anterior cu două </w:t>
      </w:r>
      <w:proofErr w:type="spellStart"/>
      <w:r w:rsidRPr="00ED3645">
        <w:rPr>
          <w:rFonts w:eastAsia="Calibri"/>
          <w:color w:val="auto"/>
          <w:lang w:eastAsia="en-US"/>
        </w:rPr>
        <w:t>saptămâni</w:t>
      </w:r>
      <w:proofErr w:type="spellEnd"/>
      <w:r w:rsidRPr="00ED3645">
        <w:rPr>
          <w:rFonts w:eastAsia="Calibri"/>
          <w:color w:val="auto"/>
          <w:lang w:eastAsia="en-US"/>
        </w:rPr>
        <w:t>.</w:t>
      </w:r>
    </w:p>
    <w:p w:rsidR="00763CA5" w:rsidRDefault="00763CA5" w:rsidP="00763CA5">
      <w:pPr>
        <w:pStyle w:val="Listparagraf"/>
        <w:spacing w:line="360" w:lineRule="auto"/>
        <w:ind w:left="0"/>
        <w:jc w:val="both"/>
        <w:rPr>
          <w:rFonts w:ascii="Times New Roman" w:hAnsi="Times New Roman"/>
          <w:color w:val="000000"/>
          <w:sz w:val="24"/>
          <w:szCs w:val="24"/>
        </w:rPr>
      </w:pPr>
    </w:p>
    <w:p w:rsidR="00763CA5" w:rsidRDefault="00763CA5" w:rsidP="00763CA5">
      <w:pPr>
        <w:pStyle w:val="Listparagraf"/>
        <w:spacing w:line="360" w:lineRule="auto"/>
        <w:ind w:left="0"/>
        <w:jc w:val="both"/>
        <w:rPr>
          <w:rFonts w:ascii="Times New Roman" w:hAnsi="Times New Roman"/>
          <w:color w:val="000000"/>
          <w:sz w:val="24"/>
          <w:szCs w:val="24"/>
        </w:rPr>
      </w:pPr>
      <w:r>
        <w:rPr>
          <w:rFonts w:ascii="Times New Roman" w:hAnsi="Times New Roman"/>
          <w:color w:val="000000"/>
          <w:sz w:val="24"/>
          <w:szCs w:val="24"/>
        </w:rPr>
        <w:t xml:space="preserve">         În considerarea faptului că sezonul estival începe la data de 01.05.2023, conform Ordonanței de urgență a Guvernului nr.19/2006</w:t>
      </w:r>
      <w:r>
        <w:rPr>
          <w:color w:val="000000"/>
        </w:rPr>
        <w:t xml:space="preserve"> </w:t>
      </w:r>
      <w:r>
        <w:rPr>
          <w:rFonts w:ascii="Times New Roman" w:hAnsi="Times New Roman"/>
          <w:color w:val="000000"/>
          <w:sz w:val="24"/>
          <w:szCs w:val="24"/>
        </w:rPr>
        <w:t xml:space="preserve">privind utilizarea plajei Mării Negre </w:t>
      </w:r>
      <w:proofErr w:type="spellStart"/>
      <w:r>
        <w:rPr>
          <w:rFonts w:ascii="Times New Roman" w:hAnsi="Times New Roman"/>
          <w:color w:val="000000"/>
          <w:sz w:val="24"/>
          <w:szCs w:val="24"/>
        </w:rPr>
        <w:t>şi</w:t>
      </w:r>
      <w:proofErr w:type="spellEnd"/>
      <w:r>
        <w:rPr>
          <w:rFonts w:ascii="Times New Roman" w:hAnsi="Times New Roman"/>
          <w:color w:val="000000"/>
          <w:sz w:val="24"/>
          <w:szCs w:val="24"/>
        </w:rPr>
        <w:t xml:space="preserve"> controlul </w:t>
      </w:r>
      <w:proofErr w:type="spellStart"/>
      <w:r>
        <w:rPr>
          <w:rFonts w:ascii="Times New Roman" w:hAnsi="Times New Roman"/>
          <w:color w:val="000000"/>
          <w:sz w:val="24"/>
          <w:szCs w:val="24"/>
        </w:rPr>
        <w:t>activităţilor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desfăşurate</w:t>
      </w:r>
      <w:proofErr w:type="spellEnd"/>
      <w:r>
        <w:rPr>
          <w:rFonts w:ascii="Times New Roman" w:hAnsi="Times New Roman"/>
          <w:color w:val="000000"/>
          <w:sz w:val="24"/>
          <w:szCs w:val="24"/>
        </w:rPr>
        <w:t xml:space="preserve"> pe plajă, aprobată cu modificări și completări prin Legea nr.274/2006, cu modificările și completările ulterioare,  iar termenul până la care trebuie predate, în urma licitației, suprafețele de plajă contractate este anterior cu două </w:t>
      </w:r>
      <w:proofErr w:type="spellStart"/>
      <w:r>
        <w:rPr>
          <w:rFonts w:ascii="Times New Roman" w:hAnsi="Times New Roman"/>
          <w:color w:val="000000"/>
          <w:sz w:val="24"/>
          <w:szCs w:val="24"/>
        </w:rPr>
        <w:t>săptamâni</w:t>
      </w:r>
      <w:proofErr w:type="spellEnd"/>
      <w:r>
        <w:rPr>
          <w:rFonts w:ascii="Times New Roman" w:hAnsi="Times New Roman"/>
          <w:color w:val="000000"/>
          <w:sz w:val="24"/>
          <w:szCs w:val="24"/>
        </w:rPr>
        <w:t>,</w:t>
      </w:r>
    </w:p>
    <w:p w:rsidR="00763CA5" w:rsidRPr="00771EEF" w:rsidRDefault="00763CA5" w:rsidP="00763CA5">
      <w:pPr>
        <w:pStyle w:val="Listparagraf"/>
        <w:spacing w:line="36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p>
    <w:p w:rsidR="00763CA5" w:rsidRPr="00771EEF" w:rsidRDefault="00763CA5" w:rsidP="00763CA5">
      <w:pPr>
        <w:pStyle w:val="Listparagraf"/>
        <w:spacing w:line="36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771EEF">
        <w:rPr>
          <w:rFonts w:ascii="Times New Roman" w:hAnsi="Times New Roman"/>
          <w:color w:val="000000"/>
          <w:sz w:val="24"/>
          <w:szCs w:val="24"/>
        </w:rPr>
        <w:t xml:space="preserve">Având în vedere numărul </w:t>
      </w:r>
      <w:r>
        <w:rPr>
          <w:rFonts w:ascii="Times New Roman" w:hAnsi="Times New Roman"/>
          <w:color w:val="000000"/>
          <w:sz w:val="24"/>
          <w:szCs w:val="24"/>
        </w:rPr>
        <w:t xml:space="preserve">licitațiilor </w:t>
      </w:r>
      <w:r w:rsidRPr="00771EEF">
        <w:rPr>
          <w:rFonts w:ascii="Times New Roman" w:hAnsi="Times New Roman"/>
          <w:color w:val="000000"/>
          <w:sz w:val="24"/>
          <w:szCs w:val="24"/>
        </w:rPr>
        <w:t>pe care bunurile ce trebuie supuse închirierii îl reclamă, precum și faptul că administratorul nu dispune de resursă umană suficientă și nu deține mijloace tehnice pentru a organiza licitațiile în ritm alert, astfel încât închirierea bunurilor să se efectueze anterior începerii sezonului estival, respectiv, 01.05.2023,</w:t>
      </w:r>
    </w:p>
    <w:p w:rsidR="00763CA5" w:rsidRPr="00771EEF" w:rsidRDefault="00763CA5" w:rsidP="00763CA5">
      <w:pPr>
        <w:pStyle w:val="Listparagraf"/>
        <w:spacing w:line="36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771EEF">
        <w:rPr>
          <w:rFonts w:ascii="Times New Roman" w:hAnsi="Times New Roman"/>
          <w:color w:val="000000"/>
          <w:sz w:val="24"/>
          <w:szCs w:val="24"/>
        </w:rPr>
        <w:t>Luând în considerare faptul că plajele turistice sunt situate pe raza unor unități administrativ-teritoriale și având caracter de stațiuni de interes național,</w:t>
      </w:r>
    </w:p>
    <w:p w:rsidR="00763CA5" w:rsidRPr="00771EEF" w:rsidRDefault="00763CA5" w:rsidP="00763CA5">
      <w:pPr>
        <w:pStyle w:val="Listparagraf"/>
        <w:spacing w:line="36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771EEF">
        <w:rPr>
          <w:rFonts w:ascii="Times New Roman" w:hAnsi="Times New Roman"/>
          <w:color w:val="000000"/>
          <w:sz w:val="24"/>
          <w:szCs w:val="24"/>
        </w:rPr>
        <w:t xml:space="preserve">În considerarea interesului social național generat de necesitatea asigurării condițiilor optime în sezonul estival tuturor cetățenilor români, se impune ca licitațiile să fie organizate la nivelul Administrației Naționale „Apele Române”, care are posibilitatea angajării în aceste activități a unor </w:t>
      </w:r>
      <w:r w:rsidRPr="00771EEF">
        <w:rPr>
          <w:rFonts w:ascii="Times New Roman" w:hAnsi="Times New Roman"/>
          <w:color w:val="000000"/>
          <w:sz w:val="24"/>
          <w:szCs w:val="24"/>
        </w:rPr>
        <w:lastRenderedPageBreak/>
        <w:t>persoane din cadrul oricăreia dintre unitățile din subordine, cu pregătirea, competența, capacitatea și atribuțiile necesare</w:t>
      </w:r>
      <w:r>
        <w:rPr>
          <w:rFonts w:ascii="Times New Roman" w:hAnsi="Times New Roman"/>
          <w:color w:val="000000"/>
          <w:sz w:val="24"/>
          <w:szCs w:val="24"/>
        </w:rPr>
        <w:t xml:space="preserve">, </w:t>
      </w:r>
    </w:p>
    <w:p w:rsidR="00763CA5" w:rsidRDefault="00763CA5" w:rsidP="00763CA5">
      <w:pPr>
        <w:spacing w:line="360" w:lineRule="auto"/>
        <w:jc w:val="both"/>
        <w:rPr>
          <w:bCs/>
          <w:color w:val="000000"/>
        </w:rPr>
      </w:pPr>
      <w:r>
        <w:rPr>
          <w:color w:val="000000"/>
        </w:rPr>
        <w:t xml:space="preserve">          </w:t>
      </w:r>
      <w:r>
        <w:rPr>
          <w:bCs/>
          <w:color w:val="000000"/>
        </w:rPr>
        <w:t xml:space="preserve">Ținând cont de faptul că în ansamblul economiei </w:t>
      </w:r>
      <w:proofErr w:type="spellStart"/>
      <w:r>
        <w:rPr>
          <w:bCs/>
          <w:color w:val="000000"/>
        </w:rPr>
        <w:t>naţionale</w:t>
      </w:r>
      <w:proofErr w:type="spellEnd"/>
      <w:r>
        <w:rPr>
          <w:bCs/>
          <w:color w:val="000000"/>
        </w:rPr>
        <w:t xml:space="preserve">, turismul este un sector important </w:t>
      </w:r>
      <w:proofErr w:type="spellStart"/>
      <w:r>
        <w:rPr>
          <w:bCs/>
          <w:color w:val="000000"/>
        </w:rPr>
        <w:t>şi</w:t>
      </w:r>
      <w:proofErr w:type="spellEnd"/>
      <w:r>
        <w:rPr>
          <w:bCs/>
          <w:color w:val="000000"/>
        </w:rPr>
        <w:t xml:space="preserve"> </w:t>
      </w:r>
      <w:proofErr w:type="spellStart"/>
      <w:r>
        <w:rPr>
          <w:bCs/>
          <w:color w:val="000000"/>
        </w:rPr>
        <w:t>acţionează</w:t>
      </w:r>
      <w:proofErr w:type="spellEnd"/>
      <w:r>
        <w:rPr>
          <w:bCs/>
          <w:color w:val="000000"/>
        </w:rPr>
        <w:t xml:space="preserve"> ca un element dinamizator al sistemului economic global, presupunând o cerere specifică de bunuri </w:t>
      </w:r>
      <w:proofErr w:type="spellStart"/>
      <w:r>
        <w:rPr>
          <w:bCs/>
          <w:color w:val="000000"/>
        </w:rPr>
        <w:t>şi</w:t>
      </w:r>
      <w:proofErr w:type="spellEnd"/>
      <w:r>
        <w:rPr>
          <w:bCs/>
          <w:color w:val="000000"/>
        </w:rPr>
        <w:t xml:space="preserve"> servicii, cerere care antrenează o </w:t>
      </w:r>
      <w:proofErr w:type="spellStart"/>
      <w:r>
        <w:rPr>
          <w:bCs/>
          <w:color w:val="000000"/>
        </w:rPr>
        <w:t>creştere</w:t>
      </w:r>
      <w:proofErr w:type="spellEnd"/>
      <w:r>
        <w:rPr>
          <w:bCs/>
          <w:color w:val="000000"/>
        </w:rPr>
        <w:t xml:space="preserve"> în sfera </w:t>
      </w:r>
      <w:proofErr w:type="spellStart"/>
      <w:r>
        <w:rPr>
          <w:bCs/>
          <w:color w:val="000000"/>
        </w:rPr>
        <w:t>producţiei</w:t>
      </w:r>
      <w:proofErr w:type="spellEnd"/>
      <w:r>
        <w:rPr>
          <w:bCs/>
          <w:color w:val="000000"/>
        </w:rPr>
        <w:t xml:space="preserve"> acestora,</w:t>
      </w:r>
    </w:p>
    <w:p w:rsidR="00763CA5" w:rsidRDefault="00763CA5" w:rsidP="00763CA5">
      <w:pPr>
        <w:spacing w:line="360" w:lineRule="auto"/>
        <w:jc w:val="both"/>
        <w:rPr>
          <w:bCs/>
          <w:color w:val="000000"/>
        </w:rPr>
      </w:pPr>
      <w:r>
        <w:rPr>
          <w:color w:val="000000"/>
        </w:rPr>
        <w:t xml:space="preserve">        </w:t>
      </w:r>
      <w:r>
        <w:rPr>
          <w:bCs/>
          <w:color w:val="000000"/>
        </w:rPr>
        <w:t xml:space="preserve">    Având în vedere faptul că toate aceste aspecte care reclamă soluționarea anticipată a situației de fapt, pentru desfășurarea normală a activității Administrației Naționale „Apele Române”, legate inclusiv de interferența activităților entităților publice sau private în zona gospodăririi apelor, naște un interes public general pentru o nouă legiferare, precum și caracterul excepțional și de urgență al acestui nou act normativ,</w:t>
      </w:r>
    </w:p>
    <w:p w:rsidR="00763CA5" w:rsidRDefault="00763CA5" w:rsidP="00763CA5">
      <w:pPr>
        <w:spacing w:line="360" w:lineRule="auto"/>
        <w:jc w:val="both"/>
        <w:rPr>
          <w:bCs/>
          <w:color w:val="000000"/>
        </w:rPr>
      </w:pPr>
      <w:r>
        <w:rPr>
          <w:bCs/>
          <w:color w:val="000000"/>
        </w:rPr>
        <w:tab/>
        <w:t>Ținând seama de faptul că nerezolvarea urgentă a problemelor evocate poate conduce la neasigurarea corespunzătoare a condițiilor de realizare a activităților turistice,</w:t>
      </w:r>
    </w:p>
    <w:p w:rsidR="00763CA5" w:rsidRDefault="00763CA5" w:rsidP="00763CA5">
      <w:pPr>
        <w:spacing w:line="360" w:lineRule="auto"/>
        <w:jc w:val="both"/>
        <w:rPr>
          <w:bCs/>
          <w:color w:val="000000"/>
        </w:rPr>
      </w:pPr>
      <w:r>
        <w:rPr>
          <w:bCs/>
          <w:color w:val="000000"/>
        </w:rPr>
        <w:tab/>
        <w:t xml:space="preserve">În considerarea faptului că situația expusă reclamă o reglementare specială derogatorie, prin prezentul proiect de </w:t>
      </w:r>
      <w:proofErr w:type="spellStart"/>
      <w:r>
        <w:rPr>
          <w:bCs/>
          <w:color w:val="000000"/>
        </w:rPr>
        <w:t>ordonanţă</w:t>
      </w:r>
      <w:proofErr w:type="spellEnd"/>
      <w:r>
        <w:rPr>
          <w:bCs/>
          <w:color w:val="000000"/>
        </w:rPr>
        <w:t xml:space="preserve"> de </w:t>
      </w:r>
      <w:proofErr w:type="spellStart"/>
      <w:r>
        <w:rPr>
          <w:bCs/>
          <w:color w:val="000000"/>
        </w:rPr>
        <w:t>urgenţă</w:t>
      </w:r>
      <w:proofErr w:type="spellEnd"/>
      <w:r>
        <w:rPr>
          <w:bCs/>
          <w:color w:val="000000"/>
        </w:rPr>
        <w:t xml:space="preserve"> prevăzându-se o serie de reglementări considerate optime pentru a putea fi desfășurate în timp util licitațiile privind închirierea plajelor, în același timp cu respectarea principiilor publicității, tratamentului egal și transparenței,</w:t>
      </w:r>
    </w:p>
    <w:p w:rsidR="00763CA5" w:rsidRDefault="00763CA5" w:rsidP="00763CA5">
      <w:pPr>
        <w:spacing w:line="360" w:lineRule="auto"/>
        <w:jc w:val="both"/>
        <w:rPr>
          <w:bCs/>
          <w:color w:val="000000"/>
        </w:rPr>
      </w:pPr>
      <w:r>
        <w:rPr>
          <w:bCs/>
          <w:color w:val="000000"/>
        </w:rPr>
        <w:t xml:space="preserve">            Având în vedere faptul că toate elementele prezentate mai sus constituie situații de urgență și extraordinare a căror reglementare nu poate fi amânată, ca urmare </w:t>
      </w:r>
      <w:proofErr w:type="spellStart"/>
      <w:r>
        <w:rPr>
          <w:bCs/>
          <w:color w:val="000000"/>
        </w:rPr>
        <w:t>impunandu</w:t>
      </w:r>
      <w:proofErr w:type="spellEnd"/>
      <w:r>
        <w:rPr>
          <w:bCs/>
          <w:color w:val="000000"/>
        </w:rPr>
        <w:t>-se instituirea unei proceduri rapide și, în același timp, transparența, de închiriere a domeniului public, coroborat cu perioada, de aproximativ doi ani, necesară emiterii noilor planuri urbanistice.</w:t>
      </w:r>
    </w:p>
    <w:p w:rsidR="00763CA5" w:rsidRDefault="00763CA5" w:rsidP="00763CA5">
      <w:pPr>
        <w:spacing w:line="360" w:lineRule="auto"/>
        <w:jc w:val="both"/>
        <w:rPr>
          <w:bCs/>
          <w:color w:val="000000"/>
        </w:rPr>
      </w:pPr>
      <w:r>
        <w:rPr>
          <w:bCs/>
          <w:color w:val="000000"/>
        </w:rPr>
        <w:t xml:space="preserve">          </w:t>
      </w:r>
      <w:r>
        <w:rPr>
          <w:bCs/>
          <w:color w:val="000000"/>
        </w:rPr>
        <w:tab/>
        <w:t>În considerarea faptului că elementele sus-</w:t>
      </w:r>
      <w:proofErr w:type="spellStart"/>
      <w:r>
        <w:rPr>
          <w:bCs/>
          <w:color w:val="000000"/>
        </w:rPr>
        <w:t>menţionate</w:t>
      </w:r>
      <w:proofErr w:type="spellEnd"/>
      <w:r>
        <w:rPr>
          <w:bCs/>
          <w:color w:val="000000"/>
        </w:rPr>
        <w:t xml:space="preserve"> definesc un context </w:t>
      </w:r>
      <w:proofErr w:type="spellStart"/>
      <w:r>
        <w:rPr>
          <w:bCs/>
          <w:color w:val="000000"/>
        </w:rPr>
        <w:t>excepţional</w:t>
      </w:r>
      <w:proofErr w:type="spellEnd"/>
      <w:r>
        <w:rPr>
          <w:bCs/>
          <w:color w:val="000000"/>
        </w:rPr>
        <w:t xml:space="preserve"> care nu putea fi previzionat, care vizează interesul public general </w:t>
      </w:r>
      <w:proofErr w:type="spellStart"/>
      <w:r>
        <w:rPr>
          <w:bCs/>
          <w:color w:val="000000"/>
        </w:rPr>
        <w:t>şi</w:t>
      </w:r>
      <w:proofErr w:type="spellEnd"/>
      <w:r>
        <w:rPr>
          <w:bCs/>
          <w:color w:val="000000"/>
        </w:rPr>
        <w:t xml:space="preserve"> care constituie o </w:t>
      </w:r>
      <w:proofErr w:type="spellStart"/>
      <w:r>
        <w:rPr>
          <w:bCs/>
          <w:color w:val="000000"/>
        </w:rPr>
        <w:t>situaţie</w:t>
      </w:r>
      <w:proofErr w:type="spellEnd"/>
      <w:r>
        <w:rPr>
          <w:bCs/>
          <w:color w:val="000000"/>
        </w:rPr>
        <w:t xml:space="preserve"> extraordinară a cărei reglementare nu poate fi amânată,  </w:t>
      </w:r>
    </w:p>
    <w:p w:rsidR="00763CA5" w:rsidRDefault="00763CA5" w:rsidP="00763CA5">
      <w:pPr>
        <w:spacing w:line="360" w:lineRule="auto"/>
        <w:jc w:val="both"/>
        <w:rPr>
          <w:bCs/>
          <w:color w:val="000000"/>
        </w:rPr>
      </w:pPr>
      <w:r>
        <w:rPr>
          <w:bCs/>
          <w:color w:val="000000"/>
        </w:rPr>
        <w:tab/>
        <w:t xml:space="preserve"> În temeiul prevederilor art. 115 alin. (4) din </w:t>
      </w:r>
      <w:proofErr w:type="spellStart"/>
      <w:r>
        <w:rPr>
          <w:bCs/>
          <w:color w:val="000000"/>
        </w:rPr>
        <w:t>Constituţia</w:t>
      </w:r>
      <w:proofErr w:type="spellEnd"/>
      <w:r>
        <w:rPr>
          <w:bCs/>
          <w:color w:val="000000"/>
        </w:rPr>
        <w:t xml:space="preserve"> României, republicată,</w:t>
      </w:r>
    </w:p>
    <w:p w:rsidR="00763CA5" w:rsidRDefault="00763CA5" w:rsidP="00763CA5">
      <w:pPr>
        <w:shd w:val="clear" w:color="auto" w:fill="FFFFFF"/>
        <w:spacing w:line="360" w:lineRule="auto"/>
        <w:jc w:val="both"/>
        <w:rPr>
          <w:rStyle w:val="tpa1"/>
          <w:b/>
          <w:bCs/>
          <w:color w:val="000000"/>
        </w:rPr>
      </w:pPr>
      <w:bookmarkStart w:id="2" w:name="do|pa12"/>
      <w:bookmarkEnd w:id="2"/>
    </w:p>
    <w:p w:rsidR="00763CA5" w:rsidRDefault="00763CA5" w:rsidP="00763CA5">
      <w:pPr>
        <w:shd w:val="clear" w:color="auto" w:fill="FFFFFF"/>
        <w:spacing w:line="360" w:lineRule="auto"/>
        <w:jc w:val="both"/>
        <w:rPr>
          <w:color w:val="000000"/>
        </w:rPr>
      </w:pPr>
      <w:r>
        <w:rPr>
          <w:rStyle w:val="tpa1"/>
          <w:b/>
          <w:bCs/>
          <w:color w:val="000000"/>
        </w:rPr>
        <w:t>Guvernul României</w:t>
      </w:r>
      <w:r>
        <w:rPr>
          <w:rStyle w:val="tpa1"/>
          <w:color w:val="000000"/>
        </w:rPr>
        <w:t xml:space="preserve"> adoptă prezenta </w:t>
      </w:r>
      <w:proofErr w:type="spellStart"/>
      <w:r>
        <w:rPr>
          <w:rStyle w:val="tpa1"/>
          <w:color w:val="000000"/>
        </w:rPr>
        <w:t>ordonanţă</w:t>
      </w:r>
      <w:proofErr w:type="spellEnd"/>
      <w:r>
        <w:rPr>
          <w:rStyle w:val="tpa1"/>
          <w:color w:val="000000"/>
        </w:rPr>
        <w:t xml:space="preserve"> de </w:t>
      </w:r>
      <w:proofErr w:type="spellStart"/>
      <w:r>
        <w:rPr>
          <w:rStyle w:val="tpa1"/>
          <w:color w:val="000000"/>
        </w:rPr>
        <w:t>urgenţă</w:t>
      </w:r>
      <w:proofErr w:type="spellEnd"/>
      <w:r>
        <w:rPr>
          <w:rStyle w:val="tpa1"/>
          <w:color w:val="000000"/>
        </w:rPr>
        <w:t>.</w:t>
      </w:r>
    </w:p>
    <w:p w:rsidR="00763CA5" w:rsidRDefault="00763CA5" w:rsidP="00763CA5">
      <w:pPr>
        <w:spacing w:line="360" w:lineRule="auto"/>
        <w:jc w:val="both"/>
        <w:rPr>
          <w:bCs/>
          <w:color w:val="000000"/>
        </w:rPr>
      </w:pPr>
    </w:p>
    <w:p w:rsidR="00763CA5" w:rsidRDefault="00763CA5" w:rsidP="00763CA5">
      <w:pPr>
        <w:spacing w:line="360" w:lineRule="auto"/>
        <w:jc w:val="both"/>
        <w:rPr>
          <w:bCs/>
          <w:color w:val="000000"/>
        </w:rPr>
      </w:pPr>
    </w:p>
    <w:p w:rsidR="00763CA5" w:rsidRDefault="00763CA5" w:rsidP="00763CA5">
      <w:pPr>
        <w:spacing w:line="360" w:lineRule="auto"/>
        <w:jc w:val="both"/>
        <w:rPr>
          <w:rStyle w:val="tal1"/>
          <w:color w:val="000000"/>
        </w:rPr>
      </w:pPr>
      <w:r>
        <w:rPr>
          <w:rStyle w:val="tal1"/>
          <w:b/>
          <w:bCs/>
          <w:color w:val="000000"/>
        </w:rPr>
        <w:t>Art.1</w:t>
      </w:r>
      <w:r>
        <w:rPr>
          <w:rStyle w:val="tal1"/>
          <w:color w:val="000000"/>
        </w:rPr>
        <w:t xml:space="preserve"> - Pentru sezoanele estivale 2023 și 2024, se aprobă închirierea de către </w:t>
      </w:r>
      <w:proofErr w:type="spellStart"/>
      <w:r>
        <w:rPr>
          <w:rStyle w:val="tal1"/>
          <w:color w:val="000000"/>
        </w:rPr>
        <w:t>Administraţia</w:t>
      </w:r>
      <w:proofErr w:type="spellEnd"/>
      <w:r>
        <w:rPr>
          <w:rStyle w:val="tal1"/>
          <w:color w:val="000000"/>
        </w:rPr>
        <w:t xml:space="preserve"> </w:t>
      </w:r>
      <w:proofErr w:type="spellStart"/>
      <w:r>
        <w:rPr>
          <w:rStyle w:val="tal1"/>
          <w:color w:val="000000"/>
        </w:rPr>
        <w:t>Naţională</w:t>
      </w:r>
      <w:proofErr w:type="spellEnd"/>
      <w:r>
        <w:rPr>
          <w:rStyle w:val="tal1"/>
          <w:color w:val="000000"/>
        </w:rPr>
        <w:t xml:space="preserve"> „Apele Române”, a unor bunuri imobile, proprietate publică a statului, aflate în administrarea acesteia, reprezentând plajele cu </w:t>
      </w:r>
      <w:proofErr w:type="spellStart"/>
      <w:r>
        <w:rPr>
          <w:rStyle w:val="tal1"/>
          <w:color w:val="000000"/>
        </w:rPr>
        <w:t>destinaţie</w:t>
      </w:r>
      <w:proofErr w:type="spellEnd"/>
      <w:r>
        <w:rPr>
          <w:rStyle w:val="tal1"/>
          <w:color w:val="000000"/>
        </w:rPr>
        <w:t xml:space="preserve"> turistică ale Mării Negre, ale căror date de identificare sunt prevăzute în anexa care face parte integrantă din </w:t>
      </w:r>
      <w:bookmarkStart w:id="3" w:name="_Hlk124413760"/>
      <w:r>
        <w:rPr>
          <w:rStyle w:val="tal1"/>
          <w:color w:val="000000"/>
        </w:rPr>
        <w:t>prezenta ordonanță de urgență</w:t>
      </w:r>
      <w:bookmarkEnd w:id="3"/>
      <w:r>
        <w:rPr>
          <w:rStyle w:val="tal1"/>
          <w:color w:val="000000"/>
        </w:rPr>
        <w:t>.</w:t>
      </w:r>
    </w:p>
    <w:p w:rsidR="00763CA5" w:rsidRDefault="00763CA5" w:rsidP="00763CA5">
      <w:pPr>
        <w:spacing w:line="360" w:lineRule="auto"/>
        <w:jc w:val="both"/>
        <w:rPr>
          <w:color w:val="000000"/>
        </w:rPr>
      </w:pPr>
    </w:p>
    <w:p w:rsidR="00763CA5" w:rsidRDefault="00763CA5" w:rsidP="00763CA5">
      <w:pPr>
        <w:shd w:val="clear" w:color="auto" w:fill="FFFFFF"/>
        <w:spacing w:line="360" w:lineRule="auto"/>
        <w:jc w:val="both"/>
        <w:rPr>
          <w:color w:val="000000"/>
        </w:rPr>
      </w:pPr>
      <w:r>
        <w:rPr>
          <w:b/>
          <w:bCs/>
          <w:color w:val="000000"/>
        </w:rPr>
        <w:t>Art.2</w:t>
      </w:r>
      <w:r>
        <w:rPr>
          <w:color w:val="000000"/>
        </w:rPr>
        <w:t xml:space="preserve"> - Prin derogare de la art. 333, 335, 336, 338, 341 și 342 din </w:t>
      </w:r>
      <w:proofErr w:type="spellStart"/>
      <w:r>
        <w:rPr>
          <w:bCs/>
          <w:color w:val="000000"/>
          <w:lang w:eastAsia="zh-CN"/>
        </w:rPr>
        <w:t>Ordonanţa</w:t>
      </w:r>
      <w:proofErr w:type="spellEnd"/>
      <w:r>
        <w:rPr>
          <w:bCs/>
          <w:color w:val="000000"/>
          <w:lang w:eastAsia="zh-CN"/>
        </w:rPr>
        <w:t xml:space="preserve"> de </w:t>
      </w:r>
      <w:proofErr w:type="spellStart"/>
      <w:r>
        <w:rPr>
          <w:bCs/>
          <w:color w:val="000000"/>
          <w:lang w:eastAsia="zh-CN"/>
        </w:rPr>
        <w:t>urgenţă</w:t>
      </w:r>
      <w:proofErr w:type="spellEnd"/>
      <w:r>
        <w:rPr>
          <w:bCs/>
          <w:color w:val="000000"/>
          <w:lang w:eastAsia="zh-CN"/>
        </w:rPr>
        <w:t xml:space="preserve"> a Guvernului nr. 57/2019 privind Codul administrativ</w:t>
      </w:r>
      <w:r>
        <w:rPr>
          <w:color w:val="000000"/>
        </w:rPr>
        <w:t xml:space="preserve">, cu modificările și completările ulterioare, precum și al art. </w:t>
      </w:r>
      <w:r>
        <w:rPr>
          <w:color w:val="000000"/>
        </w:rPr>
        <w:lastRenderedPageBreak/>
        <w:t>6 alin.(5) si art.7 alin. (2) din Legea apelor nr.107/1996, cu modificările și completările ulterioare, desfășurarea licitațiilor publice pentru închirierea suprafețelor de plajă turistică se desfășoară conform procedurii stabilite de prezenta ordonanță de urgență</w:t>
      </w:r>
      <w:r w:rsidDel="00186D3F">
        <w:rPr>
          <w:color w:val="000000"/>
        </w:rPr>
        <w:t xml:space="preserve"> </w:t>
      </w:r>
      <w:r>
        <w:rPr>
          <w:color w:val="000000"/>
        </w:rPr>
        <w:t>.</w:t>
      </w:r>
    </w:p>
    <w:p w:rsidR="00763CA5" w:rsidRDefault="00763CA5" w:rsidP="00763CA5">
      <w:pPr>
        <w:shd w:val="clear" w:color="auto" w:fill="FFFFFF"/>
        <w:spacing w:line="360" w:lineRule="auto"/>
        <w:jc w:val="both"/>
        <w:rPr>
          <w:color w:val="000000"/>
          <w:sz w:val="16"/>
          <w:szCs w:val="16"/>
        </w:rPr>
      </w:pPr>
    </w:p>
    <w:p w:rsidR="00763CA5" w:rsidRDefault="00763CA5" w:rsidP="00763CA5">
      <w:pPr>
        <w:shd w:val="clear" w:color="auto" w:fill="FFFFFF"/>
        <w:spacing w:line="360" w:lineRule="auto"/>
        <w:jc w:val="both"/>
        <w:rPr>
          <w:color w:val="000000"/>
        </w:rPr>
      </w:pPr>
      <w:r>
        <w:rPr>
          <w:b/>
          <w:bCs/>
          <w:color w:val="000000"/>
        </w:rPr>
        <w:t>Art. 3</w:t>
      </w:r>
      <w:r>
        <w:rPr>
          <w:color w:val="000000"/>
        </w:rPr>
        <w:t xml:space="preserve"> - </w:t>
      </w:r>
      <w:bookmarkStart w:id="4" w:name="do|peV|ttI|caIII|si4|ar335|al1"/>
      <w:bookmarkEnd w:id="4"/>
      <w:r>
        <w:rPr>
          <w:color w:val="000000"/>
        </w:rPr>
        <w:t xml:space="preserve">(1) </w:t>
      </w:r>
      <w:r>
        <w:rPr>
          <w:rStyle w:val="tal1"/>
          <w:bCs/>
          <w:color w:val="000000"/>
        </w:rPr>
        <w:t xml:space="preserve">Administrația Națională „Apele Române” </w:t>
      </w:r>
      <w:r>
        <w:rPr>
          <w:color w:val="000000"/>
        </w:rPr>
        <w:t xml:space="preserve">are </w:t>
      </w:r>
      <w:proofErr w:type="spellStart"/>
      <w:r>
        <w:rPr>
          <w:color w:val="000000"/>
        </w:rPr>
        <w:t>obligaţia</w:t>
      </w:r>
      <w:proofErr w:type="spellEnd"/>
      <w:r>
        <w:rPr>
          <w:color w:val="000000"/>
        </w:rPr>
        <w:t xml:space="preserve"> să publice </w:t>
      </w:r>
      <w:proofErr w:type="spellStart"/>
      <w:r>
        <w:rPr>
          <w:color w:val="000000"/>
        </w:rPr>
        <w:t>anunţul</w:t>
      </w:r>
      <w:proofErr w:type="spellEnd"/>
      <w:r>
        <w:rPr>
          <w:color w:val="000000"/>
        </w:rPr>
        <w:t xml:space="preserve"> de </w:t>
      </w:r>
      <w:proofErr w:type="spellStart"/>
      <w:r>
        <w:rPr>
          <w:color w:val="000000"/>
        </w:rPr>
        <w:t>licitaţie</w:t>
      </w:r>
      <w:proofErr w:type="spellEnd"/>
      <w:r>
        <w:rPr>
          <w:color w:val="000000"/>
        </w:rPr>
        <w:t xml:space="preserve"> într-un cotidian de </w:t>
      </w:r>
      <w:proofErr w:type="spellStart"/>
      <w:r>
        <w:rPr>
          <w:color w:val="000000"/>
        </w:rPr>
        <w:t>circulaţie</w:t>
      </w:r>
      <w:proofErr w:type="spellEnd"/>
      <w:r>
        <w:rPr>
          <w:color w:val="000000"/>
        </w:rPr>
        <w:t xml:space="preserve"> </w:t>
      </w:r>
      <w:proofErr w:type="spellStart"/>
      <w:r>
        <w:rPr>
          <w:color w:val="000000"/>
        </w:rPr>
        <w:t>naţională</w:t>
      </w:r>
      <w:proofErr w:type="spellEnd"/>
      <w:r>
        <w:rPr>
          <w:color w:val="000000"/>
        </w:rPr>
        <w:t xml:space="preserve">, </w:t>
      </w:r>
      <w:proofErr w:type="spellStart"/>
      <w:r>
        <w:rPr>
          <w:color w:val="000000"/>
        </w:rPr>
        <w:t>într</w:t>
      </w:r>
      <w:proofErr w:type="spellEnd"/>
      <w:r>
        <w:rPr>
          <w:color w:val="000000"/>
        </w:rPr>
        <w:t xml:space="preserve">-unul de </w:t>
      </w:r>
      <w:proofErr w:type="spellStart"/>
      <w:r>
        <w:rPr>
          <w:color w:val="000000"/>
        </w:rPr>
        <w:t>circulaţie</w:t>
      </w:r>
      <w:proofErr w:type="spellEnd"/>
      <w:r>
        <w:rPr>
          <w:color w:val="000000"/>
        </w:rPr>
        <w:t xml:space="preserve"> locală și pe pagina sa de internet.</w:t>
      </w:r>
    </w:p>
    <w:p w:rsidR="00763CA5" w:rsidRDefault="00763CA5" w:rsidP="00763CA5">
      <w:pPr>
        <w:shd w:val="clear" w:color="auto" w:fill="FFFFFF"/>
        <w:spacing w:line="360" w:lineRule="auto"/>
        <w:jc w:val="both"/>
        <w:rPr>
          <w:color w:val="000000"/>
        </w:rPr>
      </w:pPr>
      <w:r>
        <w:rPr>
          <w:color w:val="000000"/>
        </w:rPr>
        <w:t xml:space="preserve"> (2) </w:t>
      </w:r>
      <w:proofErr w:type="spellStart"/>
      <w:r>
        <w:rPr>
          <w:color w:val="000000"/>
        </w:rPr>
        <w:t>Anunţul</w:t>
      </w:r>
      <w:proofErr w:type="spellEnd"/>
      <w:r>
        <w:rPr>
          <w:color w:val="000000"/>
        </w:rPr>
        <w:t xml:space="preserve"> de </w:t>
      </w:r>
      <w:proofErr w:type="spellStart"/>
      <w:r>
        <w:rPr>
          <w:color w:val="000000"/>
        </w:rPr>
        <w:t>licitaţie</w:t>
      </w:r>
      <w:proofErr w:type="spellEnd"/>
      <w:r>
        <w:rPr>
          <w:color w:val="000000"/>
        </w:rPr>
        <w:t xml:space="preserve"> se </w:t>
      </w:r>
      <w:proofErr w:type="spellStart"/>
      <w:r>
        <w:rPr>
          <w:color w:val="000000"/>
        </w:rPr>
        <w:t>întocmeşte</w:t>
      </w:r>
      <w:proofErr w:type="spellEnd"/>
      <w:r>
        <w:rPr>
          <w:color w:val="000000"/>
        </w:rPr>
        <w:t xml:space="preserve"> după aprobarea </w:t>
      </w:r>
      <w:proofErr w:type="spellStart"/>
      <w:r>
        <w:rPr>
          <w:color w:val="000000"/>
        </w:rPr>
        <w:t>documentaţiei</w:t>
      </w:r>
      <w:proofErr w:type="spellEnd"/>
      <w:r>
        <w:rPr>
          <w:color w:val="000000"/>
        </w:rPr>
        <w:t xml:space="preserve"> de atribuire de către autoritatea contractantă </w:t>
      </w:r>
      <w:proofErr w:type="spellStart"/>
      <w:r>
        <w:rPr>
          <w:color w:val="000000"/>
        </w:rPr>
        <w:t>şi</w:t>
      </w:r>
      <w:proofErr w:type="spellEnd"/>
      <w:r>
        <w:rPr>
          <w:color w:val="000000"/>
        </w:rPr>
        <w:t xml:space="preserve"> trebuie să cuprindă cel </w:t>
      </w:r>
      <w:proofErr w:type="spellStart"/>
      <w:r>
        <w:rPr>
          <w:color w:val="000000"/>
        </w:rPr>
        <w:t>puţin</w:t>
      </w:r>
      <w:proofErr w:type="spellEnd"/>
      <w:r>
        <w:rPr>
          <w:color w:val="000000"/>
        </w:rPr>
        <w:t xml:space="preserve"> următoarele elemente:</w:t>
      </w:r>
    </w:p>
    <w:p w:rsidR="00763CA5" w:rsidRDefault="00763CA5" w:rsidP="00763CA5">
      <w:pPr>
        <w:shd w:val="clear" w:color="auto" w:fill="FFFFFF"/>
        <w:spacing w:line="360" w:lineRule="auto"/>
        <w:jc w:val="both"/>
        <w:rPr>
          <w:color w:val="000000"/>
        </w:rPr>
      </w:pPr>
      <w:bookmarkStart w:id="5" w:name="do|peV|ttI|caIII|si4|ar335|al2|lia"/>
      <w:bookmarkEnd w:id="5"/>
      <w:r>
        <w:rPr>
          <w:color w:val="000000"/>
        </w:rPr>
        <w:t>a)</w:t>
      </w:r>
      <w:proofErr w:type="spellStart"/>
      <w:r>
        <w:rPr>
          <w:color w:val="000000"/>
        </w:rPr>
        <w:t>informaţii</w:t>
      </w:r>
      <w:proofErr w:type="spellEnd"/>
      <w:r>
        <w:rPr>
          <w:color w:val="000000"/>
        </w:rPr>
        <w:t xml:space="preserve"> generale privind autoritatea contractantă, precum: denumirea, codul de identificare fiscală, adresa, datele de contact, persoana de contact;</w:t>
      </w:r>
    </w:p>
    <w:p w:rsidR="00763CA5" w:rsidRDefault="00763CA5" w:rsidP="00763CA5">
      <w:pPr>
        <w:shd w:val="clear" w:color="auto" w:fill="FFFFFF"/>
        <w:spacing w:line="360" w:lineRule="auto"/>
        <w:jc w:val="both"/>
        <w:rPr>
          <w:color w:val="000000"/>
        </w:rPr>
      </w:pPr>
      <w:bookmarkStart w:id="6" w:name="do|peV|ttI|caIII|si4|ar335|al2|lib"/>
      <w:bookmarkEnd w:id="6"/>
      <w:r>
        <w:rPr>
          <w:color w:val="000000"/>
        </w:rPr>
        <w:t>b)</w:t>
      </w:r>
      <w:proofErr w:type="spellStart"/>
      <w:r>
        <w:rPr>
          <w:color w:val="000000"/>
        </w:rPr>
        <w:t>informaţii</w:t>
      </w:r>
      <w:proofErr w:type="spellEnd"/>
      <w:r>
        <w:rPr>
          <w:color w:val="000000"/>
        </w:rPr>
        <w:t xml:space="preserve"> generale privind obiectul procedurii de </w:t>
      </w:r>
      <w:proofErr w:type="spellStart"/>
      <w:r>
        <w:rPr>
          <w:color w:val="000000"/>
        </w:rPr>
        <w:t>licitaţie</w:t>
      </w:r>
      <w:proofErr w:type="spellEnd"/>
      <w:r>
        <w:rPr>
          <w:color w:val="000000"/>
        </w:rPr>
        <w:t xml:space="preserve"> publică, în special descrierea </w:t>
      </w:r>
      <w:proofErr w:type="spellStart"/>
      <w:r>
        <w:rPr>
          <w:color w:val="000000"/>
        </w:rPr>
        <w:t>şi</w:t>
      </w:r>
      <w:proofErr w:type="spellEnd"/>
      <w:r>
        <w:rPr>
          <w:color w:val="000000"/>
        </w:rPr>
        <w:t xml:space="preserve"> identificarea bunului care urmează să fie închiriat;</w:t>
      </w:r>
    </w:p>
    <w:p w:rsidR="00763CA5" w:rsidRDefault="00763CA5" w:rsidP="00763CA5">
      <w:pPr>
        <w:shd w:val="clear" w:color="auto" w:fill="FFFFFF"/>
        <w:spacing w:line="360" w:lineRule="auto"/>
        <w:jc w:val="both"/>
        <w:rPr>
          <w:color w:val="000000"/>
        </w:rPr>
      </w:pPr>
      <w:bookmarkStart w:id="7" w:name="do|peV|ttI|caIII|si4|ar335|al2|lic"/>
      <w:bookmarkEnd w:id="7"/>
      <w:r>
        <w:rPr>
          <w:color w:val="000000"/>
        </w:rPr>
        <w:t>c)</w:t>
      </w:r>
      <w:proofErr w:type="spellStart"/>
      <w:r>
        <w:rPr>
          <w:color w:val="000000"/>
        </w:rPr>
        <w:t>informaţii</w:t>
      </w:r>
      <w:proofErr w:type="spellEnd"/>
      <w:r>
        <w:rPr>
          <w:color w:val="000000"/>
        </w:rPr>
        <w:t xml:space="preserve"> privind </w:t>
      </w:r>
      <w:proofErr w:type="spellStart"/>
      <w:r>
        <w:rPr>
          <w:color w:val="000000"/>
        </w:rPr>
        <w:t>documentaţia</w:t>
      </w:r>
      <w:proofErr w:type="spellEnd"/>
      <w:r>
        <w:rPr>
          <w:color w:val="000000"/>
        </w:rPr>
        <w:t xml:space="preserve"> de atribuire: modalitatea sau </w:t>
      </w:r>
      <w:proofErr w:type="spellStart"/>
      <w:r>
        <w:rPr>
          <w:color w:val="000000"/>
        </w:rPr>
        <w:t>modalităţile</w:t>
      </w:r>
      <w:proofErr w:type="spellEnd"/>
      <w:r>
        <w:rPr>
          <w:color w:val="000000"/>
        </w:rPr>
        <w:t xml:space="preserve"> prin care persoanele interesate pot intra în posesia unui exemplar al </w:t>
      </w:r>
      <w:proofErr w:type="spellStart"/>
      <w:r>
        <w:rPr>
          <w:color w:val="000000"/>
        </w:rPr>
        <w:t>documentaţiei</w:t>
      </w:r>
      <w:proofErr w:type="spellEnd"/>
      <w:r>
        <w:rPr>
          <w:color w:val="000000"/>
        </w:rPr>
        <w:t xml:space="preserve"> de atribuire; denumirea </w:t>
      </w:r>
      <w:proofErr w:type="spellStart"/>
      <w:r>
        <w:rPr>
          <w:color w:val="000000"/>
        </w:rPr>
        <w:t>şi</w:t>
      </w:r>
      <w:proofErr w:type="spellEnd"/>
      <w:r>
        <w:rPr>
          <w:color w:val="000000"/>
        </w:rPr>
        <w:t xml:space="preserve"> datele de contact ale serviciului/compartimentului din cadrul </w:t>
      </w:r>
      <w:proofErr w:type="spellStart"/>
      <w:r>
        <w:rPr>
          <w:color w:val="000000"/>
        </w:rPr>
        <w:t>autorităţii</w:t>
      </w:r>
      <w:proofErr w:type="spellEnd"/>
      <w:r>
        <w:rPr>
          <w:color w:val="000000"/>
        </w:rPr>
        <w:t xml:space="preserve"> contractante de la care se poate </w:t>
      </w:r>
      <w:proofErr w:type="spellStart"/>
      <w:r>
        <w:rPr>
          <w:color w:val="000000"/>
        </w:rPr>
        <w:t>obţine</w:t>
      </w:r>
      <w:proofErr w:type="spellEnd"/>
      <w:r>
        <w:rPr>
          <w:color w:val="000000"/>
        </w:rPr>
        <w:t xml:space="preserve"> un exemplar din </w:t>
      </w:r>
      <w:proofErr w:type="spellStart"/>
      <w:r>
        <w:rPr>
          <w:color w:val="000000"/>
        </w:rPr>
        <w:t>documentaţia</w:t>
      </w:r>
      <w:proofErr w:type="spellEnd"/>
      <w:r>
        <w:rPr>
          <w:color w:val="000000"/>
        </w:rPr>
        <w:t xml:space="preserve"> de atribuire; costul </w:t>
      </w:r>
      <w:proofErr w:type="spellStart"/>
      <w:r>
        <w:rPr>
          <w:color w:val="000000"/>
        </w:rPr>
        <w:t>şi</w:t>
      </w:r>
      <w:proofErr w:type="spellEnd"/>
      <w:r>
        <w:rPr>
          <w:color w:val="000000"/>
        </w:rPr>
        <w:t xml:space="preserve"> </w:t>
      </w:r>
      <w:proofErr w:type="spellStart"/>
      <w:r>
        <w:rPr>
          <w:color w:val="000000"/>
        </w:rPr>
        <w:t>condiţiile</w:t>
      </w:r>
      <w:proofErr w:type="spellEnd"/>
      <w:r>
        <w:rPr>
          <w:color w:val="000000"/>
        </w:rPr>
        <w:t xml:space="preserve"> de plată pentru </w:t>
      </w:r>
      <w:proofErr w:type="spellStart"/>
      <w:r>
        <w:rPr>
          <w:color w:val="000000"/>
        </w:rPr>
        <w:t>obţinerea</w:t>
      </w:r>
      <w:proofErr w:type="spellEnd"/>
      <w:r>
        <w:rPr>
          <w:color w:val="000000"/>
        </w:rPr>
        <w:t xml:space="preserve"> </w:t>
      </w:r>
      <w:proofErr w:type="spellStart"/>
      <w:r>
        <w:rPr>
          <w:color w:val="000000"/>
        </w:rPr>
        <w:t>documentaţiei</w:t>
      </w:r>
      <w:proofErr w:type="spellEnd"/>
      <w:r>
        <w:rPr>
          <w:color w:val="000000"/>
        </w:rPr>
        <w:t>, dacă este cazul; data-limită pentru solicitarea clarificărilor;</w:t>
      </w:r>
    </w:p>
    <w:p w:rsidR="00763CA5" w:rsidRDefault="00763CA5" w:rsidP="00763CA5">
      <w:pPr>
        <w:shd w:val="clear" w:color="auto" w:fill="FFFFFF"/>
        <w:spacing w:line="360" w:lineRule="auto"/>
        <w:jc w:val="both"/>
        <w:rPr>
          <w:color w:val="000000"/>
        </w:rPr>
      </w:pPr>
      <w:bookmarkStart w:id="8" w:name="do|peV|ttI|caIII|si4|ar335|al2|lid"/>
      <w:bookmarkEnd w:id="8"/>
      <w:r>
        <w:rPr>
          <w:color w:val="000000"/>
        </w:rPr>
        <w:t>d)</w:t>
      </w:r>
      <w:proofErr w:type="spellStart"/>
      <w:r>
        <w:rPr>
          <w:color w:val="000000"/>
        </w:rPr>
        <w:t>informaţii</w:t>
      </w:r>
      <w:proofErr w:type="spellEnd"/>
      <w:r>
        <w:rPr>
          <w:color w:val="000000"/>
        </w:rPr>
        <w:t xml:space="preserve"> privind ofertele: data-limită de depunere a ofertelor, adresa la care trebuie depuse ofertele, numărul de exemplare în care trebuie depusă fiecare ofertă;</w:t>
      </w:r>
    </w:p>
    <w:p w:rsidR="00763CA5" w:rsidRDefault="00763CA5" w:rsidP="00763CA5">
      <w:pPr>
        <w:shd w:val="clear" w:color="auto" w:fill="FFFFFF"/>
        <w:spacing w:line="360" w:lineRule="auto"/>
        <w:jc w:val="both"/>
        <w:rPr>
          <w:color w:val="000000"/>
        </w:rPr>
      </w:pPr>
      <w:bookmarkStart w:id="9" w:name="do|peV|ttI|caIII|si4|ar335|al2|lie"/>
      <w:bookmarkEnd w:id="9"/>
      <w:r>
        <w:rPr>
          <w:color w:val="000000"/>
        </w:rPr>
        <w:t xml:space="preserve">e) data </w:t>
      </w:r>
      <w:proofErr w:type="spellStart"/>
      <w:r>
        <w:rPr>
          <w:color w:val="000000"/>
        </w:rPr>
        <w:t>şi</w:t>
      </w:r>
      <w:proofErr w:type="spellEnd"/>
      <w:r>
        <w:rPr>
          <w:color w:val="000000"/>
        </w:rPr>
        <w:t xml:space="preserve"> locul la care se va </w:t>
      </w:r>
      <w:proofErr w:type="spellStart"/>
      <w:r>
        <w:rPr>
          <w:color w:val="000000"/>
        </w:rPr>
        <w:t>desfăşura</w:t>
      </w:r>
      <w:proofErr w:type="spellEnd"/>
      <w:r>
        <w:rPr>
          <w:color w:val="000000"/>
        </w:rPr>
        <w:t xml:space="preserve"> </w:t>
      </w:r>
      <w:proofErr w:type="spellStart"/>
      <w:r>
        <w:rPr>
          <w:color w:val="000000"/>
        </w:rPr>
        <w:t>şedinţa</w:t>
      </w:r>
      <w:proofErr w:type="spellEnd"/>
      <w:r>
        <w:rPr>
          <w:color w:val="000000"/>
        </w:rPr>
        <w:t xml:space="preserve"> publică de deschidere a ofertelor;</w:t>
      </w:r>
    </w:p>
    <w:p w:rsidR="00763CA5" w:rsidRDefault="00763CA5" w:rsidP="00763CA5">
      <w:pPr>
        <w:shd w:val="clear" w:color="auto" w:fill="FFFFFF"/>
        <w:spacing w:line="360" w:lineRule="auto"/>
        <w:jc w:val="both"/>
        <w:rPr>
          <w:color w:val="000000"/>
        </w:rPr>
      </w:pPr>
      <w:bookmarkStart w:id="10" w:name="do|peV|ttI|caIII|si4|ar335|al2|lif"/>
      <w:bookmarkEnd w:id="10"/>
      <w:r>
        <w:rPr>
          <w:color w:val="000000"/>
        </w:rPr>
        <w:t xml:space="preserve">f) </w:t>
      </w:r>
      <w:proofErr w:type="spellStart"/>
      <w:r>
        <w:rPr>
          <w:color w:val="000000"/>
        </w:rPr>
        <w:t>instanţa</w:t>
      </w:r>
      <w:proofErr w:type="spellEnd"/>
      <w:r>
        <w:rPr>
          <w:color w:val="000000"/>
        </w:rPr>
        <w:t xml:space="preserve"> competentă în </w:t>
      </w:r>
      <w:proofErr w:type="spellStart"/>
      <w:r>
        <w:rPr>
          <w:color w:val="000000"/>
        </w:rPr>
        <w:t>soluţionarea</w:t>
      </w:r>
      <w:proofErr w:type="spellEnd"/>
      <w:r>
        <w:rPr>
          <w:color w:val="000000"/>
        </w:rPr>
        <w:t xml:space="preserve"> eventualelor litigii </w:t>
      </w:r>
      <w:proofErr w:type="spellStart"/>
      <w:r>
        <w:rPr>
          <w:color w:val="000000"/>
        </w:rPr>
        <w:t>şi</w:t>
      </w:r>
      <w:proofErr w:type="spellEnd"/>
      <w:r>
        <w:rPr>
          <w:color w:val="000000"/>
        </w:rPr>
        <w:t xml:space="preserve"> termenele pentru sesizarea </w:t>
      </w:r>
      <w:proofErr w:type="spellStart"/>
      <w:r>
        <w:rPr>
          <w:color w:val="000000"/>
        </w:rPr>
        <w:t>instanţei</w:t>
      </w:r>
      <w:proofErr w:type="spellEnd"/>
      <w:r>
        <w:rPr>
          <w:color w:val="000000"/>
        </w:rPr>
        <w:t>;</w:t>
      </w:r>
    </w:p>
    <w:p w:rsidR="00763CA5" w:rsidRDefault="00763CA5" w:rsidP="00763CA5">
      <w:pPr>
        <w:shd w:val="clear" w:color="auto" w:fill="FFFFFF"/>
        <w:spacing w:line="360" w:lineRule="auto"/>
        <w:jc w:val="both"/>
        <w:rPr>
          <w:color w:val="000000"/>
        </w:rPr>
      </w:pPr>
      <w:bookmarkStart w:id="11" w:name="do|peV|ttI|caIII|si4|ar335|al2|lig"/>
      <w:bookmarkEnd w:id="11"/>
      <w:r>
        <w:rPr>
          <w:color w:val="000000"/>
        </w:rPr>
        <w:t xml:space="preserve">g) data transmiterii </w:t>
      </w:r>
      <w:proofErr w:type="spellStart"/>
      <w:r>
        <w:rPr>
          <w:color w:val="000000"/>
        </w:rPr>
        <w:t>anunţului</w:t>
      </w:r>
      <w:proofErr w:type="spellEnd"/>
      <w:r>
        <w:rPr>
          <w:color w:val="000000"/>
        </w:rPr>
        <w:t xml:space="preserve"> de </w:t>
      </w:r>
      <w:proofErr w:type="spellStart"/>
      <w:r>
        <w:rPr>
          <w:color w:val="000000"/>
        </w:rPr>
        <w:t>licitaţie</w:t>
      </w:r>
      <w:proofErr w:type="spellEnd"/>
      <w:r>
        <w:rPr>
          <w:color w:val="000000"/>
        </w:rPr>
        <w:t xml:space="preserve"> către </w:t>
      </w:r>
      <w:proofErr w:type="spellStart"/>
      <w:r>
        <w:rPr>
          <w:color w:val="000000"/>
        </w:rPr>
        <w:t>instituţiile</w:t>
      </w:r>
      <w:proofErr w:type="spellEnd"/>
      <w:r>
        <w:rPr>
          <w:color w:val="000000"/>
        </w:rPr>
        <w:t xml:space="preserve"> abilitate, în vederea publicării.</w:t>
      </w:r>
    </w:p>
    <w:p w:rsidR="00763CA5" w:rsidRDefault="00763CA5" w:rsidP="00763CA5">
      <w:pPr>
        <w:shd w:val="clear" w:color="auto" w:fill="FFFFFF"/>
        <w:spacing w:line="360" w:lineRule="auto"/>
        <w:jc w:val="both"/>
        <w:rPr>
          <w:color w:val="000000"/>
        </w:rPr>
      </w:pPr>
      <w:bookmarkStart w:id="12" w:name="do|peV|ttI|caIII|si4|ar335|al3"/>
      <w:bookmarkEnd w:id="12"/>
      <w:r>
        <w:rPr>
          <w:color w:val="000000"/>
        </w:rPr>
        <w:t xml:space="preserve">(3) </w:t>
      </w:r>
      <w:proofErr w:type="spellStart"/>
      <w:r>
        <w:rPr>
          <w:color w:val="000000"/>
        </w:rPr>
        <w:t>Anunţul</w:t>
      </w:r>
      <w:proofErr w:type="spellEnd"/>
      <w:r>
        <w:rPr>
          <w:color w:val="000000"/>
        </w:rPr>
        <w:t xml:space="preserve"> de </w:t>
      </w:r>
      <w:proofErr w:type="spellStart"/>
      <w:r>
        <w:rPr>
          <w:color w:val="000000"/>
        </w:rPr>
        <w:t>licitaţie</w:t>
      </w:r>
      <w:proofErr w:type="spellEnd"/>
      <w:r>
        <w:rPr>
          <w:color w:val="000000"/>
        </w:rPr>
        <w:t xml:space="preserve"> se trimite spre publicare cu cel </w:t>
      </w:r>
      <w:proofErr w:type="spellStart"/>
      <w:r>
        <w:rPr>
          <w:color w:val="000000"/>
        </w:rPr>
        <w:t>puţin</w:t>
      </w:r>
      <w:proofErr w:type="spellEnd"/>
      <w:r>
        <w:rPr>
          <w:color w:val="000000"/>
        </w:rPr>
        <w:t xml:space="preserve"> 10 de zile calendaristice înainte de data-limită pentru depunerea ofertelor.</w:t>
      </w:r>
    </w:p>
    <w:p w:rsidR="00763CA5" w:rsidRDefault="00763CA5" w:rsidP="00763CA5">
      <w:pPr>
        <w:shd w:val="clear" w:color="auto" w:fill="FFFFFF"/>
        <w:spacing w:line="360" w:lineRule="auto"/>
        <w:jc w:val="both"/>
        <w:rPr>
          <w:color w:val="000000"/>
        </w:rPr>
      </w:pPr>
      <w:bookmarkStart w:id="13" w:name="do|peV|ttI|caIII|si4|ar335|al4"/>
      <w:bookmarkEnd w:id="13"/>
      <w:r>
        <w:rPr>
          <w:color w:val="000000"/>
        </w:rPr>
        <w:t xml:space="preserve">(4) Orice persoană interesată are dreptul de a solicita </w:t>
      </w:r>
      <w:proofErr w:type="spellStart"/>
      <w:r>
        <w:rPr>
          <w:color w:val="000000"/>
        </w:rPr>
        <w:t>şi</w:t>
      </w:r>
      <w:proofErr w:type="spellEnd"/>
      <w:r>
        <w:rPr>
          <w:color w:val="000000"/>
        </w:rPr>
        <w:t xml:space="preserve"> de a </w:t>
      </w:r>
      <w:proofErr w:type="spellStart"/>
      <w:r>
        <w:rPr>
          <w:color w:val="000000"/>
        </w:rPr>
        <w:t>obţine</w:t>
      </w:r>
      <w:proofErr w:type="spellEnd"/>
      <w:r>
        <w:rPr>
          <w:color w:val="000000"/>
        </w:rPr>
        <w:t xml:space="preserve"> </w:t>
      </w:r>
      <w:proofErr w:type="spellStart"/>
      <w:r>
        <w:rPr>
          <w:color w:val="000000"/>
        </w:rPr>
        <w:t>documentaţia</w:t>
      </w:r>
      <w:proofErr w:type="spellEnd"/>
      <w:r>
        <w:rPr>
          <w:color w:val="000000"/>
        </w:rPr>
        <w:t xml:space="preserve"> de atribuire.</w:t>
      </w:r>
    </w:p>
    <w:p w:rsidR="00763CA5" w:rsidRDefault="00763CA5" w:rsidP="00763CA5">
      <w:pPr>
        <w:shd w:val="clear" w:color="auto" w:fill="FFFFFF"/>
        <w:spacing w:line="360" w:lineRule="auto"/>
        <w:jc w:val="both"/>
        <w:rPr>
          <w:color w:val="000000"/>
        </w:rPr>
      </w:pPr>
      <w:r>
        <w:rPr>
          <w:color w:val="000000"/>
        </w:rPr>
        <w:t xml:space="preserve">(5) Modalitatea de </w:t>
      </w:r>
      <w:proofErr w:type="spellStart"/>
      <w:r>
        <w:rPr>
          <w:color w:val="000000"/>
        </w:rPr>
        <w:t>obţinere</w:t>
      </w:r>
      <w:proofErr w:type="spellEnd"/>
      <w:r>
        <w:rPr>
          <w:color w:val="000000"/>
        </w:rPr>
        <w:t xml:space="preserve"> a </w:t>
      </w:r>
      <w:proofErr w:type="spellStart"/>
      <w:r>
        <w:rPr>
          <w:color w:val="000000"/>
        </w:rPr>
        <w:t>documentaţiei</w:t>
      </w:r>
      <w:proofErr w:type="spellEnd"/>
      <w:r>
        <w:rPr>
          <w:color w:val="000000"/>
        </w:rPr>
        <w:t xml:space="preserve"> de atribuire de către persoanele interesate se realizează prin</w:t>
      </w:r>
      <w:bookmarkStart w:id="14" w:name="do|peV|ttI|caIII|si4|ar335|al5|lia"/>
      <w:bookmarkEnd w:id="14"/>
      <w:r>
        <w:rPr>
          <w:color w:val="000000"/>
        </w:rPr>
        <w:t xml:space="preserve"> asigurarea de către autoritatea contractantă a accesului direct, </w:t>
      </w:r>
      <w:proofErr w:type="spellStart"/>
      <w:r>
        <w:rPr>
          <w:color w:val="000000"/>
        </w:rPr>
        <w:t>nerestricţionat</w:t>
      </w:r>
      <w:proofErr w:type="spellEnd"/>
      <w:r>
        <w:rPr>
          <w:color w:val="000000"/>
        </w:rPr>
        <w:t xml:space="preserve"> </w:t>
      </w:r>
      <w:proofErr w:type="spellStart"/>
      <w:r>
        <w:rPr>
          <w:color w:val="000000"/>
        </w:rPr>
        <w:t>şi</w:t>
      </w:r>
      <w:proofErr w:type="spellEnd"/>
      <w:r>
        <w:rPr>
          <w:color w:val="000000"/>
        </w:rPr>
        <w:t xml:space="preserve"> deplin, prin mijloace electronice, la </w:t>
      </w:r>
      <w:proofErr w:type="spellStart"/>
      <w:r>
        <w:rPr>
          <w:color w:val="000000"/>
        </w:rPr>
        <w:t>conţinutul</w:t>
      </w:r>
      <w:proofErr w:type="spellEnd"/>
      <w:r>
        <w:rPr>
          <w:color w:val="000000"/>
        </w:rPr>
        <w:t xml:space="preserve"> </w:t>
      </w:r>
      <w:proofErr w:type="spellStart"/>
      <w:r>
        <w:rPr>
          <w:color w:val="000000"/>
        </w:rPr>
        <w:t>documentaţiei</w:t>
      </w:r>
      <w:proofErr w:type="spellEnd"/>
      <w:r>
        <w:rPr>
          <w:color w:val="000000"/>
        </w:rPr>
        <w:t xml:space="preserve"> de atribuire.</w:t>
      </w:r>
    </w:p>
    <w:p w:rsidR="00763CA5" w:rsidRDefault="00763CA5" w:rsidP="00763CA5">
      <w:pPr>
        <w:shd w:val="clear" w:color="auto" w:fill="FFFFFF"/>
        <w:spacing w:line="360" w:lineRule="auto"/>
        <w:jc w:val="both"/>
        <w:rPr>
          <w:color w:val="000000"/>
        </w:rPr>
      </w:pPr>
      <w:bookmarkStart w:id="15" w:name="do|peV|ttI|caIII|si4|ar335|al5|lib"/>
      <w:bookmarkStart w:id="16" w:name="do|peV|ttI|caIII|si4|ar335|al6"/>
      <w:bookmarkStart w:id="17" w:name="do|peV|ttI|caIII|si4|ar335|al8"/>
      <w:bookmarkStart w:id="18" w:name="do|peV|ttI|caIII|si4|ar335|al10"/>
      <w:bookmarkEnd w:id="15"/>
      <w:bookmarkEnd w:id="16"/>
      <w:bookmarkEnd w:id="17"/>
      <w:bookmarkEnd w:id="18"/>
      <w:r>
        <w:rPr>
          <w:color w:val="000000"/>
        </w:rPr>
        <w:t xml:space="preserve">(6) Persoana interesată are dreptul de a solicita clarificări privind </w:t>
      </w:r>
      <w:proofErr w:type="spellStart"/>
      <w:r>
        <w:rPr>
          <w:color w:val="000000"/>
        </w:rPr>
        <w:t>documentaţia</w:t>
      </w:r>
      <w:proofErr w:type="spellEnd"/>
      <w:r>
        <w:rPr>
          <w:color w:val="000000"/>
        </w:rPr>
        <w:t xml:space="preserve"> de atribuire.</w:t>
      </w:r>
    </w:p>
    <w:p w:rsidR="00763CA5" w:rsidRDefault="00763CA5" w:rsidP="00763CA5">
      <w:pPr>
        <w:shd w:val="clear" w:color="auto" w:fill="FFFFFF"/>
        <w:spacing w:line="360" w:lineRule="auto"/>
        <w:jc w:val="both"/>
        <w:rPr>
          <w:color w:val="000000"/>
        </w:rPr>
      </w:pPr>
      <w:bookmarkStart w:id="19" w:name="do|peV|ttI|caIII|si4|ar335|al11"/>
      <w:bookmarkEnd w:id="19"/>
      <w:r>
        <w:rPr>
          <w:color w:val="000000"/>
        </w:rPr>
        <w:t xml:space="preserve">(7) Autoritatea contractantă are </w:t>
      </w:r>
      <w:proofErr w:type="spellStart"/>
      <w:r>
        <w:rPr>
          <w:color w:val="000000"/>
        </w:rPr>
        <w:t>obligaţia</w:t>
      </w:r>
      <w:proofErr w:type="spellEnd"/>
      <w:r>
        <w:rPr>
          <w:color w:val="000000"/>
        </w:rPr>
        <w:t xml:space="preserve"> de a răspunde în mod clar, complet </w:t>
      </w:r>
      <w:proofErr w:type="spellStart"/>
      <w:r>
        <w:rPr>
          <w:color w:val="000000"/>
        </w:rPr>
        <w:t>şi</w:t>
      </w:r>
      <w:proofErr w:type="spellEnd"/>
      <w:r>
        <w:rPr>
          <w:color w:val="000000"/>
        </w:rPr>
        <w:t xml:space="preserve"> fără </w:t>
      </w:r>
      <w:proofErr w:type="spellStart"/>
      <w:r>
        <w:rPr>
          <w:color w:val="000000"/>
        </w:rPr>
        <w:t>ambiguităţi</w:t>
      </w:r>
      <w:proofErr w:type="spellEnd"/>
      <w:r>
        <w:rPr>
          <w:color w:val="000000"/>
        </w:rPr>
        <w:t xml:space="preserve">, la orice clarificare solicitată, într-o perioadă care nu trebuie să </w:t>
      </w:r>
      <w:proofErr w:type="spellStart"/>
      <w:r>
        <w:rPr>
          <w:color w:val="000000"/>
        </w:rPr>
        <w:t>depăşească</w:t>
      </w:r>
      <w:proofErr w:type="spellEnd"/>
      <w:r>
        <w:rPr>
          <w:color w:val="000000"/>
        </w:rPr>
        <w:t xml:space="preserve"> 3 zile lucrătoare de la primirea unei astfel de solicitări.</w:t>
      </w:r>
    </w:p>
    <w:p w:rsidR="00763CA5" w:rsidRDefault="00763CA5" w:rsidP="00763CA5">
      <w:pPr>
        <w:shd w:val="clear" w:color="auto" w:fill="FFFFFF"/>
        <w:spacing w:line="360" w:lineRule="auto"/>
        <w:jc w:val="both"/>
        <w:rPr>
          <w:color w:val="000000"/>
        </w:rPr>
      </w:pPr>
      <w:bookmarkStart w:id="20" w:name="do|peV|ttI|caIII|si4|ar335|al12"/>
      <w:bookmarkEnd w:id="20"/>
      <w:r>
        <w:rPr>
          <w:color w:val="000000"/>
        </w:rPr>
        <w:t xml:space="preserve">(8) Autoritatea contractantă are </w:t>
      </w:r>
      <w:proofErr w:type="spellStart"/>
      <w:r>
        <w:rPr>
          <w:color w:val="000000"/>
        </w:rPr>
        <w:t>obligaţia</w:t>
      </w:r>
      <w:proofErr w:type="spellEnd"/>
      <w:r>
        <w:rPr>
          <w:color w:val="000000"/>
        </w:rPr>
        <w:t xml:space="preserve"> de a transmite răspunsurile </w:t>
      </w:r>
      <w:proofErr w:type="spellStart"/>
      <w:r>
        <w:rPr>
          <w:color w:val="000000"/>
        </w:rPr>
        <w:t>însoţite</w:t>
      </w:r>
      <w:proofErr w:type="spellEnd"/>
      <w:r>
        <w:rPr>
          <w:color w:val="000000"/>
        </w:rPr>
        <w:t xml:space="preserve"> de întrebările aferente către toate persoanele interesate care au </w:t>
      </w:r>
      <w:proofErr w:type="spellStart"/>
      <w:r>
        <w:rPr>
          <w:color w:val="000000"/>
        </w:rPr>
        <w:t>obţinut</w:t>
      </w:r>
      <w:proofErr w:type="spellEnd"/>
      <w:r>
        <w:rPr>
          <w:color w:val="000000"/>
        </w:rPr>
        <w:t xml:space="preserve"> </w:t>
      </w:r>
      <w:proofErr w:type="spellStart"/>
      <w:r>
        <w:rPr>
          <w:color w:val="000000"/>
        </w:rPr>
        <w:t>documentaţia</w:t>
      </w:r>
      <w:proofErr w:type="spellEnd"/>
      <w:r>
        <w:rPr>
          <w:color w:val="000000"/>
        </w:rPr>
        <w:t xml:space="preserve"> de atribuire, luând măsuri pentru a nu dezvălui identitatea celui care a solicitat clarificările respective.</w:t>
      </w:r>
    </w:p>
    <w:p w:rsidR="00763CA5" w:rsidRDefault="00763CA5" w:rsidP="00763CA5">
      <w:pPr>
        <w:shd w:val="clear" w:color="auto" w:fill="FFFFFF"/>
        <w:spacing w:line="360" w:lineRule="auto"/>
        <w:jc w:val="both"/>
        <w:rPr>
          <w:color w:val="000000"/>
        </w:rPr>
      </w:pPr>
      <w:bookmarkStart w:id="21" w:name="do|peV|ttI|caIII|si4|ar335|al13"/>
      <w:bookmarkEnd w:id="21"/>
      <w:r>
        <w:rPr>
          <w:color w:val="000000"/>
        </w:rPr>
        <w:lastRenderedPageBreak/>
        <w:t xml:space="preserve">(9) Fără a aduce atingere prevederilor alin. (8), autoritatea contractantă are </w:t>
      </w:r>
      <w:proofErr w:type="spellStart"/>
      <w:r>
        <w:rPr>
          <w:color w:val="000000"/>
        </w:rPr>
        <w:t>obligaţia</w:t>
      </w:r>
      <w:proofErr w:type="spellEnd"/>
      <w:r>
        <w:rPr>
          <w:color w:val="000000"/>
        </w:rPr>
        <w:t xml:space="preserve"> de a transmite răspunsul la orice clarificare cu cel </w:t>
      </w:r>
      <w:proofErr w:type="spellStart"/>
      <w:r>
        <w:rPr>
          <w:color w:val="000000"/>
        </w:rPr>
        <w:t>puţin</w:t>
      </w:r>
      <w:proofErr w:type="spellEnd"/>
      <w:r>
        <w:rPr>
          <w:color w:val="000000"/>
        </w:rPr>
        <w:t xml:space="preserve"> 2 zile lucrătoare înainte de data-limită pentru depunerea ofertelor.</w:t>
      </w:r>
    </w:p>
    <w:p w:rsidR="00763CA5" w:rsidRDefault="00763CA5" w:rsidP="00763CA5">
      <w:pPr>
        <w:shd w:val="clear" w:color="auto" w:fill="FFFFFF"/>
        <w:spacing w:line="360" w:lineRule="auto"/>
        <w:jc w:val="both"/>
        <w:rPr>
          <w:color w:val="000000"/>
        </w:rPr>
      </w:pPr>
      <w:bookmarkStart w:id="22" w:name="do|peV|ttI|caIII|si4|ar335|al14"/>
      <w:bookmarkEnd w:id="22"/>
      <w:r>
        <w:rPr>
          <w:color w:val="000000"/>
        </w:rPr>
        <w:t xml:space="preserve">(10) În cazul în care solicitarea de clarificare nu a fost transmisă în timp util, punând astfel autoritatea contractantă în imposibilitatea de a respecta termenul prevăzut la alin.(9), aceasta din urmă are </w:t>
      </w:r>
      <w:proofErr w:type="spellStart"/>
      <w:r>
        <w:rPr>
          <w:color w:val="000000"/>
        </w:rPr>
        <w:t>totuşi</w:t>
      </w:r>
      <w:proofErr w:type="spellEnd"/>
      <w:r>
        <w:rPr>
          <w:color w:val="000000"/>
        </w:rPr>
        <w:t xml:space="preserve"> </w:t>
      </w:r>
      <w:proofErr w:type="spellStart"/>
      <w:r>
        <w:rPr>
          <w:color w:val="000000"/>
        </w:rPr>
        <w:t>obligaţia</w:t>
      </w:r>
      <w:proofErr w:type="spellEnd"/>
      <w:r>
        <w:rPr>
          <w:color w:val="000000"/>
        </w:rPr>
        <w:t xml:space="preserve"> de a răspunde la solicitarea de clarificare în măsura în care perioada necesară pentru elaborarea </w:t>
      </w:r>
      <w:proofErr w:type="spellStart"/>
      <w:r>
        <w:rPr>
          <w:color w:val="000000"/>
        </w:rPr>
        <w:t>şi</w:t>
      </w:r>
      <w:proofErr w:type="spellEnd"/>
      <w:r>
        <w:rPr>
          <w:color w:val="000000"/>
        </w:rPr>
        <w:t xml:space="preserve"> transmiterea răspunsului face posibilă primirea acestuia de către persoanele interesate înainte de data-limită de depunere a ofertelor.</w:t>
      </w:r>
    </w:p>
    <w:p w:rsidR="00763CA5" w:rsidRDefault="00763CA5" w:rsidP="00763CA5">
      <w:pPr>
        <w:shd w:val="clear" w:color="auto" w:fill="FFFFFF"/>
        <w:spacing w:line="360" w:lineRule="auto"/>
        <w:jc w:val="both"/>
        <w:rPr>
          <w:color w:val="000000"/>
        </w:rPr>
      </w:pPr>
      <w:r>
        <w:rPr>
          <w:color w:val="000000"/>
        </w:rPr>
        <w:t>(11)</w:t>
      </w:r>
      <w:r>
        <w:rPr>
          <w:rFonts w:ascii="Verdana" w:hAnsi="Verdana"/>
          <w:color w:val="000000"/>
          <w:sz w:val="22"/>
          <w:szCs w:val="22"/>
        </w:rPr>
        <w:t xml:space="preserve"> </w:t>
      </w:r>
      <w:r>
        <w:rPr>
          <w:rStyle w:val="tal1"/>
          <w:color w:val="000000"/>
        </w:rPr>
        <w:t xml:space="preserve">În termen de o zi lucrătoare de la primirea raportului comisiei de evaluare privind ofertele valabile si pe cele excluse din procedură, autoritatea contractantă informează în scris, cu confirmare de primire, </w:t>
      </w:r>
      <w:proofErr w:type="spellStart"/>
      <w:r>
        <w:rPr>
          <w:rStyle w:val="tal1"/>
          <w:color w:val="000000"/>
        </w:rPr>
        <w:t>ofertanţii</w:t>
      </w:r>
      <w:proofErr w:type="spellEnd"/>
      <w:r>
        <w:rPr>
          <w:rStyle w:val="tal1"/>
          <w:color w:val="000000"/>
        </w:rPr>
        <w:t xml:space="preserve"> ale căror oferte au fost excluse, indicând motivele excluderii.</w:t>
      </w:r>
    </w:p>
    <w:p w:rsidR="00763CA5" w:rsidRDefault="00763CA5" w:rsidP="00763CA5">
      <w:pPr>
        <w:shd w:val="clear" w:color="auto" w:fill="FFFFFF"/>
        <w:spacing w:line="360" w:lineRule="auto"/>
        <w:jc w:val="both"/>
        <w:rPr>
          <w:color w:val="000000"/>
        </w:rPr>
      </w:pPr>
      <w:bookmarkStart w:id="23" w:name="do|peV|ttI|caIII|si4|ar335|al15"/>
      <w:bookmarkEnd w:id="23"/>
      <w:r>
        <w:rPr>
          <w:color w:val="000000"/>
        </w:rPr>
        <w:t xml:space="preserve">(12) Procedura de </w:t>
      </w:r>
      <w:proofErr w:type="spellStart"/>
      <w:r>
        <w:rPr>
          <w:color w:val="000000"/>
        </w:rPr>
        <w:t>licitaţie</w:t>
      </w:r>
      <w:proofErr w:type="spellEnd"/>
      <w:r>
        <w:rPr>
          <w:color w:val="000000"/>
        </w:rPr>
        <w:t xml:space="preserve"> se desfășoară numai în situația în care au fost depuse cel puțin două oferte, dintre care cel puțin una este valabilă.</w:t>
      </w:r>
    </w:p>
    <w:p w:rsidR="00763CA5" w:rsidRDefault="00763CA5" w:rsidP="00763CA5">
      <w:pPr>
        <w:shd w:val="clear" w:color="auto" w:fill="FFFFFF"/>
        <w:spacing w:line="360" w:lineRule="auto"/>
        <w:jc w:val="both"/>
        <w:rPr>
          <w:color w:val="000000"/>
          <w:sz w:val="16"/>
          <w:szCs w:val="16"/>
        </w:rPr>
      </w:pPr>
    </w:p>
    <w:p w:rsidR="00763CA5" w:rsidRDefault="00763CA5" w:rsidP="00763CA5">
      <w:pPr>
        <w:shd w:val="clear" w:color="auto" w:fill="FFFFFF"/>
        <w:spacing w:line="360" w:lineRule="auto"/>
        <w:jc w:val="both"/>
        <w:rPr>
          <w:color w:val="000000"/>
        </w:rPr>
      </w:pPr>
      <w:r>
        <w:rPr>
          <w:b/>
          <w:bCs/>
          <w:color w:val="000000"/>
        </w:rPr>
        <w:t>Art.4</w:t>
      </w:r>
      <w:r>
        <w:rPr>
          <w:color w:val="000000"/>
        </w:rPr>
        <w:t xml:space="preserve"> - </w:t>
      </w:r>
      <w:bookmarkStart w:id="24" w:name="do|peV|ttI|caIII|si4|ar338|al1"/>
      <w:bookmarkEnd w:id="24"/>
      <w:r>
        <w:rPr>
          <w:color w:val="000000"/>
        </w:rPr>
        <w:t xml:space="preserve">(1) La nivelul </w:t>
      </w:r>
      <w:proofErr w:type="spellStart"/>
      <w:r>
        <w:rPr>
          <w:color w:val="000000"/>
        </w:rPr>
        <w:t>autorităţii</w:t>
      </w:r>
      <w:proofErr w:type="spellEnd"/>
      <w:r>
        <w:rPr>
          <w:color w:val="000000"/>
        </w:rPr>
        <w:t xml:space="preserve"> publice contractante pot fi organizate mai multe comisii de evaluare, </w:t>
      </w:r>
      <w:proofErr w:type="spellStart"/>
      <w:r>
        <w:rPr>
          <w:color w:val="000000"/>
        </w:rPr>
        <w:t>componenţa</w:t>
      </w:r>
      <w:proofErr w:type="spellEnd"/>
      <w:r>
        <w:rPr>
          <w:color w:val="000000"/>
        </w:rPr>
        <w:t xml:space="preserve"> acestora fiind aprobată prin decizie a directorului general al Administrației Naționale „Apele Române”, în termen de 15 zile de la intrarea în vigoare a prezentei ordonanțe de urgență.</w:t>
      </w:r>
    </w:p>
    <w:p w:rsidR="00763CA5" w:rsidRDefault="00763CA5" w:rsidP="00763CA5">
      <w:pPr>
        <w:shd w:val="clear" w:color="auto" w:fill="FFFFFF"/>
        <w:spacing w:line="360" w:lineRule="auto"/>
        <w:jc w:val="both"/>
        <w:rPr>
          <w:color w:val="000000"/>
        </w:rPr>
      </w:pPr>
      <w:r>
        <w:rPr>
          <w:color w:val="000000"/>
        </w:rPr>
        <w:t xml:space="preserve">(2) </w:t>
      </w:r>
      <w:r>
        <w:rPr>
          <w:rStyle w:val="tal1"/>
          <w:color w:val="000000"/>
        </w:rPr>
        <w:t xml:space="preserve">Pe baza evaluării ofertelor, secretarul comisiei de evaluare </w:t>
      </w:r>
      <w:proofErr w:type="spellStart"/>
      <w:r>
        <w:rPr>
          <w:rStyle w:val="tal1"/>
          <w:color w:val="000000"/>
        </w:rPr>
        <w:t>întocmeşte</w:t>
      </w:r>
      <w:proofErr w:type="spellEnd"/>
      <w:r>
        <w:rPr>
          <w:rStyle w:val="tal1"/>
          <w:color w:val="000000"/>
        </w:rPr>
        <w:t xml:space="preserve">, în maxim 5(cinci) zile de la deschiderea plicurilor interioare, procesul-verbal care conține punctajul ofertelor, document ce trebuie semnat de </w:t>
      </w:r>
      <w:proofErr w:type="spellStart"/>
      <w:r>
        <w:rPr>
          <w:rStyle w:val="tal1"/>
          <w:color w:val="000000"/>
        </w:rPr>
        <w:t>toţi</w:t>
      </w:r>
      <w:proofErr w:type="spellEnd"/>
      <w:r>
        <w:rPr>
          <w:rStyle w:val="tal1"/>
          <w:color w:val="000000"/>
        </w:rPr>
        <w:t xml:space="preserve"> membrii comisiei.</w:t>
      </w:r>
    </w:p>
    <w:p w:rsidR="00763CA5" w:rsidRDefault="00763CA5" w:rsidP="00763CA5">
      <w:pPr>
        <w:shd w:val="clear" w:color="auto" w:fill="FFFFFF"/>
        <w:spacing w:line="360" w:lineRule="auto"/>
        <w:jc w:val="both"/>
        <w:rPr>
          <w:color w:val="000000"/>
        </w:rPr>
      </w:pPr>
      <w:r>
        <w:rPr>
          <w:rStyle w:val="tal1"/>
          <w:color w:val="000000"/>
        </w:rPr>
        <w:t xml:space="preserve">(3) În baza procesului-verbal prevăzut la alin.(2), comisia de evaluare </w:t>
      </w:r>
      <w:proofErr w:type="spellStart"/>
      <w:r>
        <w:rPr>
          <w:rStyle w:val="tal1"/>
          <w:color w:val="000000"/>
        </w:rPr>
        <w:t>întocmeşte</w:t>
      </w:r>
      <w:proofErr w:type="spellEnd"/>
      <w:r>
        <w:rPr>
          <w:rStyle w:val="tal1"/>
          <w:color w:val="000000"/>
        </w:rPr>
        <w:t>, în termen de o zi lucrătoare, un raport pe care îl transmite locatorului.</w:t>
      </w:r>
    </w:p>
    <w:p w:rsidR="00763CA5" w:rsidRDefault="00763CA5" w:rsidP="00763CA5">
      <w:pPr>
        <w:shd w:val="clear" w:color="auto" w:fill="FFFFFF"/>
        <w:spacing w:line="360" w:lineRule="auto"/>
        <w:jc w:val="both"/>
        <w:rPr>
          <w:color w:val="000000"/>
          <w:sz w:val="16"/>
          <w:szCs w:val="16"/>
        </w:rPr>
      </w:pPr>
      <w:bookmarkStart w:id="25" w:name="do|peV|ttI|caIII|si3|ar319|al20"/>
      <w:bookmarkStart w:id="26" w:name="do|peV|ttI|caIII|si4|ar338|al2"/>
      <w:bookmarkEnd w:id="25"/>
      <w:bookmarkEnd w:id="26"/>
    </w:p>
    <w:p w:rsidR="00763CA5" w:rsidRDefault="00763CA5" w:rsidP="00763CA5">
      <w:pPr>
        <w:shd w:val="clear" w:color="auto" w:fill="FFFFFF"/>
        <w:spacing w:line="360" w:lineRule="auto"/>
        <w:jc w:val="both"/>
        <w:rPr>
          <w:color w:val="000000"/>
        </w:rPr>
      </w:pPr>
      <w:r>
        <w:rPr>
          <w:b/>
          <w:bCs/>
          <w:noProof/>
          <w:color w:val="000000"/>
        </w:rPr>
        <w:t>Art.5</w:t>
      </w:r>
      <w:r>
        <w:rPr>
          <w:color w:val="000000"/>
        </w:rPr>
        <w:t xml:space="preserve"> - (</w:t>
      </w:r>
      <w:bookmarkStart w:id="27" w:name="do|peV|ttI|caIII|si4|ar341|al21"/>
      <w:bookmarkEnd w:id="27"/>
      <w:r>
        <w:rPr>
          <w:color w:val="000000"/>
        </w:rPr>
        <w:t xml:space="preserve">1) Autoritatea contractantă are </w:t>
      </w:r>
      <w:proofErr w:type="spellStart"/>
      <w:r>
        <w:rPr>
          <w:color w:val="000000"/>
        </w:rPr>
        <w:t>obligaţia</w:t>
      </w:r>
      <w:proofErr w:type="spellEnd"/>
      <w:r>
        <w:rPr>
          <w:color w:val="000000"/>
        </w:rPr>
        <w:t xml:space="preserve"> de a transmite spre publicare, prin aceleași mijloace de comunicare/informare prevăzute la art.2, un </w:t>
      </w:r>
      <w:proofErr w:type="spellStart"/>
      <w:r>
        <w:rPr>
          <w:color w:val="000000"/>
        </w:rPr>
        <w:t>anunţ</w:t>
      </w:r>
      <w:proofErr w:type="spellEnd"/>
      <w:r>
        <w:rPr>
          <w:color w:val="000000"/>
        </w:rPr>
        <w:t xml:space="preserve"> de atribuire a contractului, în cel mult 5 de zile calendaristice de la finalizarea procedurii de atribuire.</w:t>
      </w:r>
    </w:p>
    <w:p w:rsidR="00763CA5" w:rsidRDefault="00763CA5" w:rsidP="00763CA5">
      <w:pPr>
        <w:shd w:val="clear" w:color="auto" w:fill="FFFFFF"/>
        <w:spacing w:line="360" w:lineRule="auto"/>
        <w:jc w:val="both"/>
        <w:rPr>
          <w:color w:val="000000"/>
        </w:rPr>
      </w:pPr>
      <w:r>
        <w:rPr>
          <w:color w:val="000000"/>
        </w:rPr>
        <w:t xml:space="preserve">(2) </w:t>
      </w:r>
      <w:proofErr w:type="spellStart"/>
      <w:r>
        <w:rPr>
          <w:color w:val="000000"/>
        </w:rPr>
        <w:t>Anunţul</w:t>
      </w:r>
      <w:proofErr w:type="spellEnd"/>
      <w:r>
        <w:rPr>
          <w:color w:val="000000"/>
        </w:rPr>
        <w:t xml:space="preserve"> de atribuire trebuie să cuprindă cel </w:t>
      </w:r>
      <w:proofErr w:type="spellStart"/>
      <w:r>
        <w:rPr>
          <w:color w:val="000000"/>
        </w:rPr>
        <w:t>puţin</w:t>
      </w:r>
      <w:proofErr w:type="spellEnd"/>
      <w:r>
        <w:rPr>
          <w:color w:val="000000"/>
        </w:rPr>
        <w:t xml:space="preserve"> următoarele elemente:</w:t>
      </w:r>
    </w:p>
    <w:p w:rsidR="00763CA5" w:rsidRDefault="00763CA5" w:rsidP="00763CA5">
      <w:pPr>
        <w:shd w:val="clear" w:color="auto" w:fill="FFFFFF"/>
        <w:spacing w:line="360" w:lineRule="auto"/>
        <w:jc w:val="both"/>
        <w:rPr>
          <w:color w:val="000000"/>
        </w:rPr>
      </w:pPr>
      <w:bookmarkStart w:id="28" w:name="do|peV|ttI|caIII|si4|ar341|al22|lia"/>
      <w:bookmarkEnd w:id="28"/>
      <w:r>
        <w:rPr>
          <w:color w:val="000000"/>
        </w:rPr>
        <w:t xml:space="preserve">a) </w:t>
      </w:r>
      <w:proofErr w:type="spellStart"/>
      <w:r>
        <w:rPr>
          <w:color w:val="000000"/>
        </w:rPr>
        <w:t>informaţii</w:t>
      </w:r>
      <w:proofErr w:type="spellEnd"/>
      <w:r>
        <w:rPr>
          <w:color w:val="000000"/>
        </w:rPr>
        <w:t xml:space="preserve"> generale privind autoritatea contractantă, precum: denumirea, codul de identificare fiscală, adresa, datele de contact, persoana de contact;</w:t>
      </w:r>
    </w:p>
    <w:p w:rsidR="00763CA5" w:rsidRDefault="00763CA5" w:rsidP="00763CA5">
      <w:pPr>
        <w:shd w:val="clear" w:color="auto" w:fill="FFFFFF"/>
        <w:spacing w:line="360" w:lineRule="auto"/>
        <w:jc w:val="both"/>
        <w:rPr>
          <w:color w:val="000000"/>
        </w:rPr>
      </w:pPr>
      <w:bookmarkStart w:id="29" w:name="do|peV|ttI|caIII|si4|ar341|al22|lib"/>
      <w:bookmarkEnd w:id="29"/>
      <w:r>
        <w:rPr>
          <w:color w:val="000000"/>
        </w:rPr>
        <w:t xml:space="preserve">b) data publicării </w:t>
      </w:r>
      <w:proofErr w:type="spellStart"/>
      <w:r>
        <w:rPr>
          <w:color w:val="000000"/>
        </w:rPr>
        <w:t>anunţului</w:t>
      </w:r>
      <w:proofErr w:type="spellEnd"/>
      <w:r>
        <w:rPr>
          <w:color w:val="000000"/>
        </w:rPr>
        <w:t xml:space="preserve"> de </w:t>
      </w:r>
      <w:proofErr w:type="spellStart"/>
      <w:r>
        <w:rPr>
          <w:color w:val="000000"/>
        </w:rPr>
        <w:t>licitaţie</w:t>
      </w:r>
      <w:proofErr w:type="spellEnd"/>
      <w:r>
        <w:rPr>
          <w:color w:val="000000"/>
        </w:rPr>
        <w:t> ;</w:t>
      </w:r>
    </w:p>
    <w:p w:rsidR="00763CA5" w:rsidRDefault="00763CA5" w:rsidP="00763CA5">
      <w:pPr>
        <w:shd w:val="clear" w:color="auto" w:fill="FFFFFF"/>
        <w:spacing w:line="360" w:lineRule="auto"/>
        <w:jc w:val="both"/>
        <w:rPr>
          <w:color w:val="000000"/>
        </w:rPr>
      </w:pPr>
      <w:bookmarkStart w:id="30" w:name="do|peV|ttI|caIII|si4|ar341|al22|lic"/>
      <w:bookmarkEnd w:id="30"/>
      <w:r>
        <w:rPr>
          <w:color w:val="000000"/>
        </w:rPr>
        <w:t xml:space="preserve">c) criteriile utilizate pentru determinarea ofertei </w:t>
      </w:r>
      <w:proofErr w:type="spellStart"/>
      <w:r>
        <w:rPr>
          <w:color w:val="000000"/>
        </w:rPr>
        <w:t>câştigătoare</w:t>
      </w:r>
      <w:proofErr w:type="spellEnd"/>
      <w:r>
        <w:rPr>
          <w:color w:val="000000"/>
        </w:rPr>
        <w:t>;</w:t>
      </w:r>
    </w:p>
    <w:p w:rsidR="00763CA5" w:rsidRDefault="00763CA5" w:rsidP="00763CA5">
      <w:pPr>
        <w:shd w:val="clear" w:color="auto" w:fill="FFFFFF"/>
        <w:spacing w:line="360" w:lineRule="auto"/>
        <w:jc w:val="both"/>
        <w:rPr>
          <w:color w:val="000000"/>
        </w:rPr>
      </w:pPr>
      <w:bookmarkStart w:id="31" w:name="do|peV|ttI|caIII|si4|ar341|al22|lid"/>
      <w:bookmarkEnd w:id="31"/>
      <w:r>
        <w:rPr>
          <w:color w:val="000000"/>
        </w:rPr>
        <w:t xml:space="preserve">d) numărul ofertelor primite </w:t>
      </w:r>
      <w:proofErr w:type="spellStart"/>
      <w:r>
        <w:rPr>
          <w:color w:val="000000"/>
        </w:rPr>
        <w:t>şi</w:t>
      </w:r>
      <w:proofErr w:type="spellEnd"/>
      <w:r>
        <w:rPr>
          <w:color w:val="000000"/>
        </w:rPr>
        <w:t xml:space="preserve"> al celor declarate valabile;</w:t>
      </w:r>
    </w:p>
    <w:p w:rsidR="00763CA5" w:rsidRDefault="00763CA5" w:rsidP="00763CA5">
      <w:pPr>
        <w:shd w:val="clear" w:color="auto" w:fill="FFFFFF"/>
        <w:spacing w:line="360" w:lineRule="auto"/>
        <w:jc w:val="both"/>
        <w:rPr>
          <w:color w:val="000000"/>
        </w:rPr>
      </w:pPr>
      <w:bookmarkStart w:id="32" w:name="do|peV|ttI|caIII|si4|ar341|al22|lie"/>
      <w:bookmarkEnd w:id="32"/>
      <w:r>
        <w:rPr>
          <w:color w:val="000000"/>
        </w:rPr>
        <w:t xml:space="preserve">e) denumirea/numele </w:t>
      </w:r>
      <w:proofErr w:type="spellStart"/>
      <w:r>
        <w:rPr>
          <w:color w:val="000000"/>
        </w:rPr>
        <w:t>şi</w:t>
      </w:r>
      <w:proofErr w:type="spellEnd"/>
      <w:r>
        <w:rPr>
          <w:color w:val="000000"/>
        </w:rPr>
        <w:t xml:space="preserve"> sediul/adresa ofertantului a cărui ofertă a fost declarată </w:t>
      </w:r>
      <w:proofErr w:type="spellStart"/>
      <w:r>
        <w:rPr>
          <w:color w:val="000000"/>
        </w:rPr>
        <w:t>câştigătoare</w:t>
      </w:r>
      <w:proofErr w:type="spellEnd"/>
      <w:r>
        <w:rPr>
          <w:color w:val="000000"/>
        </w:rPr>
        <w:t>;</w:t>
      </w:r>
    </w:p>
    <w:p w:rsidR="00763CA5" w:rsidRDefault="00763CA5" w:rsidP="00763CA5">
      <w:pPr>
        <w:shd w:val="clear" w:color="auto" w:fill="FFFFFF"/>
        <w:spacing w:line="360" w:lineRule="auto"/>
        <w:jc w:val="both"/>
        <w:rPr>
          <w:color w:val="000000"/>
        </w:rPr>
      </w:pPr>
      <w:bookmarkStart w:id="33" w:name="do|peV|ttI|caIII|si4|ar341|al22|lif"/>
      <w:bookmarkEnd w:id="33"/>
      <w:r>
        <w:rPr>
          <w:color w:val="000000"/>
        </w:rPr>
        <w:t>f) durata contractului;</w:t>
      </w:r>
    </w:p>
    <w:p w:rsidR="00763CA5" w:rsidRDefault="00763CA5" w:rsidP="00763CA5">
      <w:pPr>
        <w:shd w:val="clear" w:color="auto" w:fill="FFFFFF"/>
        <w:spacing w:line="360" w:lineRule="auto"/>
        <w:jc w:val="both"/>
        <w:rPr>
          <w:color w:val="000000"/>
        </w:rPr>
      </w:pPr>
      <w:bookmarkStart w:id="34" w:name="do|peV|ttI|caIII|si4|ar341|al22|lig"/>
      <w:bookmarkEnd w:id="34"/>
      <w:r>
        <w:rPr>
          <w:color w:val="000000"/>
        </w:rPr>
        <w:t>g) nivelul chiriei;</w:t>
      </w:r>
    </w:p>
    <w:p w:rsidR="00763CA5" w:rsidRDefault="00763CA5" w:rsidP="00763CA5">
      <w:pPr>
        <w:shd w:val="clear" w:color="auto" w:fill="FFFFFF"/>
        <w:spacing w:line="360" w:lineRule="auto"/>
        <w:jc w:val="both"/>
        <w:rPr>
          <w:color w:val="000000"/>
        </w:rPr>
      </w:pPr>
      <w:bookmarkStart w:id="35" w:name="do|peV|ttI|caIII|si4|ar341|al22|lih"/>
      <w:bookmarkEnd w:id="35"/>
      <w:r>
        <w:rPr>
          <w:color w:val="000000"/>
        </w:rPr>
        <w:t xml:space="preserve">h) </w:t>
      </w:r>
      <w:proofErr w:type="spellStart"/>
      <w:r>
        <w:rPr>
          <w:color w:val="000000"/>
        </w:rPr>
        <w:t>instanţa</w:t>
      </w:r>
      <w:proofErr w:type="spellEnd"/>
      <w:r>
        <w:rPr>
          <w:color w:val="000000"/>
        </w:rPr>
        <w:t xml:space="preserve"> competentă în </w:t>
      </w:r>
      <w:proofErr w:type="spellStart"/>
      <w:r>
        <w:rPr>
          <w:color w:val="000000"/>
        </w:rPr>
        <w:t>soluţionarea</w:t>
      </w:r>
      <w:proofErr w:type="spellEnd"/>
      <w:r>
        <w:rPr>
          <w:color w:val="000000"/>
        </w:rPr>
        <w:t xml:space="preserve"> litigiilor apărute </w:t>
      </w:r>
      <w:proofErr w:type="spellStart"/>
      <w:r>
        <w:rPr>
          <w:color w:val="000000"/>
        </w:rPr>
        <w:t>şi</w:t>
      </w:r>
      <w:proofErr w:type="spellEnd"/>
      <w:r>
        <w:rPr>
          <w:color w:val="000000"/>
        </w:rPr>
        <w:t xml:space="preserve"> termenele pentru sesizarea </w:t>
      </w:r>
      <w:proofErr w:type="spellStart"/>
      <w:r>
        <w:rPr>
          <w:color w:val="000000"/>
        </w:rPr>
        <w:t>instanţei</w:t>
      </w:r>
      <w:proofErr w:type="spellEnd"/>
      <w:r>
        <w:rPr>
          <w:color w:val="000000"/>
        </w:rPr>
        <w:t>;</w:t>
      </w:r>
    </w:p>
    <w:p w:rsidR="00763CA5" w:rsidRDefault="00763CA5" w:rsidP="00763CA5">
      <w:pPr>
        <w:shd w:val="clear" w:color="auto" w:fill="FFFFFF"/>
        <w:spacing w:line="360" w:lineRule="auto"/>
        <w:jc w:val="both"/>
        <w:rPr>
          <w:color w:val="000000"/>
        </w:rPr>
      </w:pPr>
      <w:bookmarkStart w:id="36" w:name="do|peV|ttI|caIII|si4|ar341|al22|lii"/>
      <w:bookmarkEnd w:id="36"/>
      <w:r>
        <w:rPr>
          <w:color w:val="000000"/>
        </w:rPr>
        <w:lastRenderedPageBreak/>
        <w:t xml:space="preserve">i) data informării </w:t>
      </w:r>
      <w:proofErr w:type="spellStart"/>
      <w:r>
        <w:rPr>
          <w:color w:val="000000"/>
        </w:rPr>
        <w:t>ofertanţilor</w:t>
      </w:r>
      <w:proofErr w:type="spellEnd"/>
      <w:r>
        <w:rPr>
          <w:color w:val="000000"/>
        </w:rPr>
        <w:t xml:space="preserve"> despre decizia de stabilire a ofertei </w:t>
      </w:r>
      <w:proofErr w:type="spellStart"/>
      <w:r>
        <w:rPr>
          <w:color w:val="000000"/>
        </w:rPr>
        <w:t>câştigătoare</w:t>
      </w:r>
      <w:proofErr w:type="spellEnd"/>
      <w:r>
        <w:rPr>
          <w:color w:val="000000"/>
        </w:rPr>
        <w:t>;</w:t>
      </w:r>
    </w:p>
    <w:p w:rsidR="00763CA5" w:rsidRDefault="00763CA5" w:rsidP="00763CA5">
      <w:pPr>
        <w:shd w:val="clear" w:color="auto" w:fill="FFFFFF"/>
        <w:spacing w:line="360" w:lineRule="auto"/>
        <w:jc w:val="both"/>
        <w:rPr>
          <w:color w:val="000000"/>
        </w:rPr>
      </w:pPr>
      <w:bookmarkStart w:id="37" w:name="do|peV|ttI|caIII|si4|ar341|al22|lij"/>
      <w:bookmarkEnd w:id="37"/>
      <w:r>
        <w:rPr>
          <w:color w:val="000000"/>
        </w:rPr>
        <w:t xml:space="preserve">j) data transmiterii </w:t>
      </w:r>
      <w:proofErr w:type="spellStart"/>
      <w:r>
        <w:rPr>
          <w:color w:val="000000"/>
        </w:rPr>
        <w:t>anunţului</w:t>
      </w:r>
      <w:proofErr w:type="spellEnd"/>
      <w:r>
        <w:rPr>
          <w:color w:val="000000"/>
        </w:rPr>
        <w:t xml:space="preserve"> de atribuire către </w:t>
      </w:r>
      <w:proofErr w:type="spellStart"/>
      <w:r>
        <w:rPr>
          <w:color w:val="000000"/>
        </w:rPr>
        <w:t>instituţiile</w:t>
      </w:r>
      <w:proofErr w:type="spellEnd"/>
      <w:r>
        <w:rPr>
          <w:color w:val="000000"/>
        </w:rPr>
        <w:t xml:space="preserve"> abilitate, în vederea publicării.</w:t>
      </w:r>
    </w:p>
    <w:p w:rsidR="00763CA5" w:rsidRDefault="00763CA5" w:rsidP="00763CA5">
      <w:pPr>
        <w:shd w:val="clear" w:color="auto" w:fill="FFFFFF"/>
        <w:spacing w:line="360" w:lineRule="auto"/>
        <w:jc w:val="both"/>
        <w:rPr>
          <w:color w:val="000000"/>
        </w:rPr>
      </w:pPr>
      <w:bookmarkStart w:id="38" w:name="do|peV|ttI|caIII|si4|ar341|al23"/>
      <w:bookmarkEnd w:id="38"/>
      <w:r>
        <w:rPr>
          <w:color w:val="000000"/>
        </w:rPr>
        <w:t xml:space="preserve">(3) Autoritatea contractantă are </w:t>
      </w:r>
      <w:proofErr w:type="spellStart"/>
      <w:r>
        <w:rPr>
          <w:color w:val="000000"/>
        </w:rPr>
        <w:t>obligaţia</w:t>
      </w:r>
      <w:proofErr w:type="spellEnd"/>
      <w:r>
        <w:rPr>
          <w:color w:val="000000"/>
        </w:rPr>
        <w:t xml:space="preserve"> de a informa </w:t>
      </w:r>
      <w:proofErr w:type="spellStart"/>
      <w:r>
        <w:rPr>
          <w:color w:val="000000"/>
        </w:rPr>
        <w:t>ofertanţii</w:t>
      </w:r>
      <w:proofErr w:type="spellEnd"/>
      <w:r>
        <w:rPr>
          <w:color w:val="000000"/>
        </w:rPr>
        <w:t xml:space="preserve"> despre deciziile referitoare la atribuirea contractului, în scris, cu confirmare de primire, nu mai târziu de o zi lucrătoare de la emiterea acestora.</w:t>
      </w:r>
    </w:p>
    <w:p w:rsidR="00763CA5" w:rsidRDefault="00763CA5" w:rsidP="00763CA5">
      <w:pPr>
        <w:shd w:val="clear" w:color="auto" w:fill="FFFFFF"/>
        <w:spacing w:line="360" w:lineRule="auto"/>
        <w:jc w:val="both"/>
        <w:rPr>
          <w:color w:val="000000"/>
        </w:rPr>
      </w:pPr>
      <w:bookmarkStart w:id="39" w:name="do|peV|ttI|caIII|si4|ar341|al24"/>
      <w:bookmarkEnd w:id="39"/>
      <w:r>
        <w:rPr>
          <w:color w:val="000000"/>
        </w:rPr>
        <w:t xml:space="preserve">(4) În cadrul comunicării prevăzute la alin.(3) autoritatea contractantă are </w:t>
      </w:r>
      <w:proofErr w:type="spellStart"/>
      <w:r>
        <w:rPr>
          <w:color w:val="000000"/>
        </w:rPr>
        <w:t>obligaţia</w:t>
      </w:r>
      <w:proofErr w:type="spellEnd"/>
      <w:r>
        <w:rPr>
          <w:color w:val="000000"/>
        </w:rPr>
        <w:t xml:space="preserve"> de a informa ofertantul/</w:t>
      </w:r>
      <w:proofErr w:type="spellStart"/>
      <w:r>
        <w:rPr>
          <w:color w:val="000000"/>
        </w:rPr>
        <w:t>ofertanţii</w:t>
      </w:r>
      <w:proofErr w:type="spellEnd"/>
      <w:r>
        <w:rPr>
          <w:color w:val="000000"/>
        </w:rPr>
        <w:t xml:space="preserve"> </w:t>
      </w:r>
      <w:proofErr w:type="spellStart"/>
      <w:r>
        <w:rPr>
          <w:color w:val="000000"/>
        </w:rPr>
        <w:t>câştigător</w:t>
      </w:r>
      <w:proofErr w:type="spellEnd"/>
      <w:r>
        <w:rPr>
          <w:color w:val="000000"/>
        </w:rPr>
        <w:t>/</w:t>
      </w:r>
      <w:proofErr w:type="spellStart"/>
      <w:r>
        <w:rPr>
          <w:color w:val="000000"/>
        </w:rPr>
        <w:t>câştigători</w:t>
      </w:r>
      <w:proofErr w:type="spellEnd"/>
      <w:r>
        <w:rPr>
          <w:color w:val="000000"/>
        </w:rPr>
        <w:t xml:space="preserve"> cu privire la acceptarea ofertei/ofertelor prezentate.</w:t>
      </w:r>
    </w:p>
    <w:p w:rsidR="00763CA5" w:rsidRDefault="00763CA5" w:rsidP="00763CA5">
      <w:pPr>
        <w:shd w:val="clear" w:color="auto" w:fill="FFFFFF"/>
        <w:spacing w:line="360" w:lineRule="auto"/>
        <w:jc w:val="both"/>
        <w:rPr>
          <w:color w:val="000000"/>
        </w:rPr>
      </w:pPr>
      <w:bookmarkStart w:id="40" w:name="do|peV|ttI|caIII|si4|ar341|al25"/>
      <w:bookmarkEnd w:id="40"/>
      <w:r>
        <w:rPr>
          <w:color w:val="000000"/>
        </w:rPr>
        <w:t xml:space="preserve">(5) În cadrul comunicării prevăzute la alin.(3) autoritatea contractantă are </w:t>
      </w:r>
      <w:proofErr w:type="spellStart"/>
      <w:r>
        <w:rPr>
          <w:color w:val="000000"/>
        </w:rPr>
        <w:t>obligaţia</w:t>
      </w:r>
      <w:proofErr w:type="spellEnd"/>
      <w:r>
        <w:rPr>
          <w:color w:val="000000"/>
        </w:rPr>
        <w:t xml:space="preserve"> de a informa </w:t>
      </w:r>
      <w:proofErr w:type="spellStart"/>
      <w:r>
        <w:rPr>
          <w:color w:val="000000"/>
        </w:rPr>
        <w:t>ofertanţii</w:t>
      </w:r>
      <w:proofErr w:type="spellEnd"/>
      <w:r>
        <w:rPr>
          <w:color w:val="000000"/>
        </w:rPr>
        <w:t xml:space="preserve"> care au fost </w:t>
      </w:r>
      <w:proofErr w:type="spellStart"/>
      <w:r>
        <w:rPr>
          <w:color w:val="000000"/>
        </w:rPr>
        <w:t>respinşi</w:t>
      </w:r>
      <w:proofErr w:type="spellEnd"/>
      <w:r>
        <w:rPr>
          <w:color w:val="000000"/>
        </w:rPr>
        <w:t xml:space="preserve"> sau a căror ofertă nu a fost declarată </w:t>
      </w:r>
      <w:proofErr w:type="spellStart"/>
      <w:r>
        <w:rPr>
          <w:color w:val="000000"/>
        </w:rPr>
        <w:t>câştigătoare</w:t>
      </w:r>
      <w:proofErr w:type="spellEnd"/>
      <w:r>
        <w:rPr>
          <w:color w:val="000000"/>
        </w:rPr>
        <w:t xml:space="preserve"> asupra motivelor ce au stat la baza deciziei respective.</w:t>
      </w:r>
    </w:p>
    <w:p w:rsidR="00763CA5" w:rsidRDefault="00763CA5" w:rsidP="00763CA5">
      <w:pPr>
        <w:shd w:val="clear" w:color="auto" w:fill="FFFFFF"/>
        <w:spacing w:line="360" w:lineRule="auto"/>
        <w:jc w:val="both"/>
        <w:rPr>
          <w:color w:val="000000"/>
        </w:rPr>
      </w:pPr>
      <w:bookmarkStart w:id="41" w:name="do|peV|ttI|caIII|si4|ar341|al26"/>
      <w:bookmarkEnd w:id="41"/>
      <w:r>
        <w:rPr>
          <w:color w:val="000000"/>
        </w:rPr>
        <w:t>(6) Autoritatea contractantă poate să încheie contractul numai după împlinirea unui termen de 10 de zile calendaristice de la data realizării comunicării rezultatului procedurii.</w:t>
      </w:r>
    </w:p>
    <w:p w:rsidR="00763CA5" w:rsidRDefault="00763CA5" w:rsidP="00763CA5">
      <w:pPr>
        <w:shd w:val="clear" w:color="auto" w:fill="FFFFFF"/>
        <w:spacing w:line="360" w:lineRule="auto"/>
        <w:jc w:val="both"/>
        <w:rPr>
          <w:color w:val="000000"/>
          <w:sz w:val="14"/>
          <w:szCs w:val="14"/>
        </w:rPr>
      </w:pPr>
      <w:r>
        <w:rPr>
          <w:color w:val="000000"/>
        </w:rPr>
        <w:t>(7) Contractul de închiriere încheiat în temeiul prezentei ordonanțe de urgență</w:t>
      </w:r>
      <w:r w:rsidDel="005B58DE">
        <w:rPr>
          <w:color w:val="000000"/>
        </w:rPr>
        <w:t xml:space="preserve"> </w:t>
      </w:r>
      <w:r>
        <w:rPr>
          <w:color w:val="000000"/>
        </w:rPr>
        <w:t>încetează de drept, prin ajungerea la termen, la sfârșitul sezonului estival 2024.</w:t>
      </w:r>
    </w:p>
    <w:p w:rsidR="00763CA5" w:rsidRDefault="00763CA5" w:rsidP="00763CA5">
      <w:pPr>
        <w:shd w:val="clear" w:color="auto" w:fill="FFFFFF"/>
        <w:spacing w:line="360" w:lineRule="auto"/>
        <w:jc w:val="both"/>
        <w:rPr>
          <w:color w:val="000000"/>
        </w:rPr>
      </w:pPr>
      <w:bookmarkStart w:id="42" w:name="do|peV|ttI|caIII|si4|ar341|al27"/>
      <w:bookmarkEnd w:id="42"/>
      <w:r>
        <w:rPr>
          <w:b/>
          <w:bCs/>
          <w:noProof/>
          <w:color w:val="000000"/>
        </w:rPr>
        <w:t>Art.6</w:t>
      </w:r>
      <w:r>
        <w:rPr>
          <w:color w:val="000000"/>
        </w:rPr>
        <w:t xml:space="preserve"> - </w:t>
      </w:r>
      <w:bookmarkStart w:id="43" w:name="do|peV|ttI|caIII|si4|ar344|al1"/>
      <w:bookmarkEnd w:id="43"/>
      <w:r>
        <w:rPr>
          <w:color w:val="000000"/>
        </w:rPr>
        <w:t>(1) Neîncheierea contractului într-un termen de 5 de zile calendaristice de la data împlinirii termenului prevăzut la art.5 alin.(6) poate atrage plata daunelor-interese de către partea în culpă.</w:t>
      </w:r>
    </w:p>
    <w:p w:rsidR="00763CA5" w:rsidRDefault="00763CA5" w:rsidP="00763CA5">
      <w:pPr>
        <w:shd w:val="clear" w:color="auto" w:fill="FFFFFF"/>
        <w:spacing w:line="360" w:lineRule="auto"/>
        <w:jc w:val="both"/>
        <w:rPr>
          <w:color w:val="000000"/>
        </w:rPr>
      </w:pPr>
      <w:bookmarkStart w:id="44" w:name="do|peV|ttI|caIII|si4|ar344|al2"/>
      <w:bookmarkEnd w:id="44"/>
      <w:r>
        <w:rPr>
          <w:color w:val="000000"/>
        </w:rPr>
        <w:t xml:space="preserve">(2) Refuzul ofertantului declarat </w:t>
      </w:r>
      <w:proofErr w:type="spellStart"/>
      <w:r>
        <w:rPr>
          <w:color w:val="000000"/>
        </w:rPr>
        <w:t>câştigător</w:t>
      </w:r>
      <w:proofErr w:type="spellEnd"/>
      <w:r>
        <w:rPr>
          <w:color w:val="000000"/>
        </w:rPr>
        <w:t xml:space="preserve"> de a încheia contractul poate atrage după sine plata daunelor-interese.</w:t>
      </w:r>
    </w:p>
    <w:p w:rsidR="00763CA5" w:rsidRPr="00BC2CD2" w:rsidRDefault="00763CA5" w:rsidP="00763CA5">
      <w:pPr>
        <w:tabs>
          <w:tab w:val="left" w:pos="3030"/>
        </w:tabs>
        <w:spacing w:line="360" w:lineRule="auto"/>
        <w:jc w:val="both"/>
      </w:pPr>
      <w:bookmarkStart w:id="45" w:name="do|peV|ttI|caIII|si4|ar344|al3"/>
      <w:bookmarkEnd w:id="45"/>
      <w:r>
        <w:rPr>
          <w:color w:val="000000"/>
        </w:rPr>
        <w:t xml:space="preserve">(3) În cazul în care ofertantul declarat </w:t>
      </w:r>
      <w:proofErr w:type="spellStart"/>
      <w:r>
        <w:rPr>
          <w:color w:val="000000"/>
        </w:rPr>
        <w:t>câştigător</w:t>
      </w:r>
      <w:proofErr w:type="spellEnd"/>
      <w:r>
        <w:rPr>
          <w:color w:val="000000"/>
        </w:rPr>
        <w:t xml:space="preserve"> refuză încheierea contractului, autoritatea contractantă are dreptul să declare </w:t>
      </w:r>
      <w:proofErr w:type="spellStart"/>
      <w:r>
        <w:rPr>
          <w:color w:val="000000"/>
        </w:rPr>
        <w:t>câştigătoare</w:t>
      </w:r>
      <w:proofErr w:type="spellEnd"/>
      <w:r>
        <w:rPr>
          <w:color w:val="000000"/>
        </w:rPr>
        <w:t xml:space="preserve"> oferta clasată pe locul doi, în </w:t>
      </w:r>
      <w:proofErr w:type="spellStart"/>
      <w:r>
        <w:rPr>
          <w:color w:val="000000"/>
        </w:rPr>
        <w:t>condiţiile</w:t>
      </w:r>
      <w:proofErr w:type="spellEnd"/>
      <w:r>
        <w:rPr>
          <w:color w:val="000000"/>
        </w:rPr>
        <w:t xml:space="preserve"> în care aceasta există și este valabilă.</w:t>
      </w:r>
      <w:r>
        <w:tab/>
      </w:r>
    </w:p>
    <w:p w:rsidR="00763CA5" w:rsidRDefault="00763CA5" w:rsidP="00763CA5">
      <w:pPr>
        <w:shd w:val="clear" w:color="auto" w:fill="FFFFFF"/>
        <w:spacing w:line="360" w:lineRule="auto"/>
        <w:jc w:val="both"/>
        <w:rPr>
          <w:color w:val="000000"/>
        </w:rPr>
      </w:pPr>
      <w:bookmarkStart w:id="46" w:name="do|peV|ttI|caIII|si4|ar344|al6"/>
      <w:bookmarkEnd w:id="46"/>
      <w:r>
        <w:rPr>
          <w:color w:val="000000"/>
        </w:rPr>
        <w:t xml:space="preserve">(4) În cazul în care, în </w:t>
      </w:r>
      <w:proofErr w:type="spellStart"/>
      <w:r>
        <w:rPr>
          <w:color w:val="000000"/>
        </w:rPr>
        <w:t>situaţia</w:t>
      </w:r>
      <w:proofErr w:type="spellEnd"/>
      <w:r>
        <w:rPr>
          <w:color w:val="000000"/>
        </w:rPr>
        <w:t xml:space="preserve"> prevăzută la alin. (3), nu există o ofertă clasată pe locul doi valabilă, se derulează o nouă procedură de licitație.</w:t>
      </w:r>
    </w:p>
    <w:p w:rsidR="00763CA5" w:rsidRDefault="00763CA5" w:rsidP="00763CA5">
      <w:pPr>
        <w:shd w:val="clear" w:color="auto" w:fill="FFFFFF"/>
        <w:spacing w:line="360" w:lineRule="auto"/>
        <w:jc w:val="both"/>
        <w:rPr>
          <w:color w:val="000000"/>
          <w:sz w:val="12"/>
          <w:szCs w:val="12"/>
        </w:rPr>
      </w:pPr>
    </w:p>
    <w:p w:rsidR="00763CA5" w:rsidRDefault="00763CA5" w:rsidP="00763CA5">
      <w:pPr>
        <w:spacing w:line="360" w:lineRule="auto"/>
        <w:jc w:val="both"/>
        <w:rPr>
          <w:color w:val="000000"/>
        </w:rPr>
      </w:pPr>
      <w:bookmarkStart w:id="47" w:name="do|peV|ttI|caIII|si4|ar344|al7"/>
      <w:bookmarkEnd w:id="47"/>
      <w:r>
        <w:rPr>
          <w:b/>
          <w:bCs/>
          <w:color w:val="000000"/>
        </w:rPr>
        <w:t>Art.7</w:t>
      </w:r>
      <w:r>
        <w:rPr>
          <w:color w:val="000000"/>
        </w:rPr>
        <w:t xml:space="preserve"> - Dispozițiile </w:t>
      </w:r>
      <w:proofErr w:type="spellStart"/>
      <w:r>
        <w:rPr>
          <w:bCs/>
          <w:color w:val="000000"/>
          <w:lang w:eastAsia="zh-CN"/>
        </w:rPr>
        <w:t>Ordonanţei</w:t>
      </w:r>
      <w:proofErr w:type="spellEnd"/>
      <w:r>
        <w:rPr>
          <w:bCs/>
          <w:color w:val="000000"/>
          <w:lang w:eastAsia="zh-CN"/>
        </w:rPr>
        <w:t xml:space="preserve"> de </w:t>
      </w:r>
      <w:proofErr w:type="spellStart"/>
      <w:r>
        <w:rPr>
          <w:bCs/>
          <w:color w:val="000000"/>
          <w:lang w:eastAsia="zh-CN"/>
        </w:rPr>
        <w:t>urgenţă</w:t>
      </w:r>
      <w:proofErr w:type="spellEnd"/>
      <w:r>
        <w:rPr>
          <w:bCs/>
          <w:color w:val="000000"/>
          <w:lang w:eastAsia="zh-CN"/>
        </w:rPr>
        <w:t xml:space="preserve"> a Guvernului nr. 57/2019, cu modificările și completările ulterioare</w:t>
      </w:r>
      <w:r>
        <w:rPr>
          <w:color w:val="000000"/>
        </w:rPr>
        <w:t xml:space="preserve">, precum și ale </w:t>
      </w:r>
      <w:r>
        <w:rPr>
          <w:bCs/>
          <w:color w:val="000000"/>
        </w:rPr>
        <w:t xml:space="preserve">Hotărârii Guvernului nr. 183/2020 privind aprobarea închirierii unor bunuri imobile proprietate publică a statului, aflate în administrarea </w:t>
      </w:r>
      <w:proofErr w:type="spellStart"/>
      <w:r>
        <w:rPr>
          <w:bCs/>
          <w:color w:val="000000"/>
        </w:rPr>
        <w:t>Administraţiei</w:t>
      </w:r>
      <w:proofErr w:type="spellEnd"/>
      <w:r>
        <w:rPr>
          <w:bCs/>
          <w:color w:val="000000"/>
        </w:rPr>
        <w:t xml:space="preserve"> </w:t>
      </w:r>
      <w:proofErr w:type="spellStart"/>
      <w:r>
        <w:rPr>
          <w:bCs/>
          <w:color w:val="000000"/>
        </w:rPr>
        <w:t>Naţionale</w:t>
      </w:r>
      <w:proofErr w:type="spellEnd"/>
      <w:r>
        <w:rPr>
          <w:bCs/>
          <w:color w:val="000000"/>
        </w:rPr>
        <w:t xml:space="preserve"> „Apele Române”, cu modificările și completările ulterioare</w:t>
      </w:r>
      <w:r>
        <w:rPr>
          <w:color w:val="000000"/>
        </w:rPr>
        <w:t>, se aplic</w:t>
      </w:r>
      <w:r>
        <w:rPr>
          <w:bCs/>
          <w:color w:val="000000"/>
        </w:rPr>
        <w:t>ă</w:t>
      </w:r>
      <w:r>
        <w:rPr>
          <w:color w:val="000000"/>
        </w:rPr>
        <w:t xml:space="preserve"> în mod corespunzător, în măsură în care nu contravin prezentei ordonanțe de urgență.</w:t>
      </w:r>
    </w:p>
    <w:p w:rsidR="00763CA5" w:rsidRDefault="00763CA5" w:rsidP="00763CA5">
      <w:pPr>
        <w:shd w:val="clear" w:color="auto" w:fill="FFFFFF"/>
        <w:spacing w:line="360" w:lineRule="auto"/>
        <w:jc w:val="both"/>
        <w:rPr>
          <w:b/>
          <w:bCs/>
          <w:color w:val="000000"/>
          <w:sz w:val="14"/>
          <w:szCs w:val="14"/>
        </w:rPr>
      </w:pPr>
    </w:p>
    <w:p w:rsidR="00763CA5" w:rsidRDefault="00763CA5" w:rsidP="00763CA5">
      <w:pPr>
        <w:shd w:val="clear" w:color="auto" w:fill="FFFFFF"/>
        <w:spacing w:line="360" w:lineRule="auto"/>
        <w:jc w:val="both"/>
        <w:rPr>
          <w:bCs/>
          <w:color w:val="000000"/>
        </w:rPr>
      </w:pPr>
    </w:p>
    <w:p w:rsidR="00763CA5" w:rsidRDefault="00763CA5" w:rsidP="00763CA5">
      <w:pPr>
        <w:shd w:val="clear" w:color="auto" w:fill="FFFFFF"/>
        <w:spacing w:line="360" w:lineRule="auto"/>
        <w:jc w:val="center"/>
        <w:rPr>
          <w:b/>
          <w:color w:val="000000"/>
        </w:rPr>
      </w:pPr>
      <w:r>
        <w:rPr>
          <w:b/>
          <w:color w:val="000000"/>
        </w:rPr>
        <w:t>PRIM – MINISTRU</w:t>
      </w:r>
    </w:p>
    <w:p w:rsidR="00763CA5" w:rsidRDefault="00763CA5" w:rsidP="00763CA5">
      <w:pPr>
        <w:shd w:val="clear" w:color="auto" w:fill="FFFFFF"/>
        <w:spacing w:line="360" w:lineRule="auto"/>
        <w:jc w:val="center"/>
        <w:rPr>
          <w:b/>
          <w:color w:val="000000"/>
        </w:rPr>
      </w:pPr>
      <w:r>
        <w:rPr>
          <w:b/>
          <w:color w:val="000000"/>
        </w:rPr>
        <w:t>NICOLAE – IONEL CIUCĂ</w:t>
      </w:r>
    </w:p>
    <w:p w:rsidR="00763CA5" w:rsidRDefault="00763CA5" w:rsidP="00763CA5">
      <w:pPr>
        <w:shd w:val="clear" w:color="auto" w:fill="FFFFFF"/>
        <w:spacing w:line="360" w:lineRule="auto"/>
        <w:jc w:val="both"/>
        <w:rPr>
          <w:bCs/>
          <w:color w:val="000000"/>
        </w:rPr>
      </w:pPr>
      <w:r>
        <w:rPr>
          <w:bCs/>
          <w:color w:val="000000"/>
        </w:rPr>
        <w:tab/>
        <w:t xml:space="preserve">    </w:t>
      </w:r>
    </w:p>
    <w:p w:rsidR="00763CA5" w:rsidRDefault="00763CA5" w:rsidP="00763CA5">
      <w:pPr>
        <w:shd w:val="clear" w:color="auto" w:fill="FFFFFF"/>
        <w:spacing w:line="360" w:lineRule="auto"/>
        <w:jc w:val="both"/>
        <w:rPr>
          <w:bCs/>
          <w:color w:val="000000"/>
        </w:rPr>
      </w:pPr>
    </w:p>
    <w:p w:rsidR="00763CA5" w:rsidRDefault="00763CA5" w:rsidP="00763CA5">
      <w:pPr>
        <w:rPr>
          <w:bCs/>
          <w:color w:val="000000"/>
        </w:rPr>
      </w:pPr>
    </w:p>
    <w:p w:rsidR="00763CA5" w:rsidRDefault="00763CA5" w:rsidP="00746D0D">
      <w:pPr>
        <w:tabs>
          <w:tab w:val="left" w:pos="1881"/>
        </w:tabs>
      </w:pPr>
      <w:r>
        <w:tab/>
      </w:r>
    </w:p>
    <w:sectPr w:rsidR="00763CA5" w:rsidSect="00746D0D">
      <w:headerReference w:type="even" r:id="rId7"/>
      <w:headerReference w:type="default" r:id="rId8"/>
      <w:footerReference w:type="even" r:id="rId9"/>
      <w:footerReference w:type="default" r:id="rId10"/>
      <w:headerReference w:type="first" r:id="rId11"/>
      <w:footerReference w:type="first" r:id="rId12"/>
      <w:pgSz w:w="11907" w:h="16840" w:code="9"/>
      <w:pgMar w:top="630" w:right="850"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3A80" w:rsidRDefault="00FC3A80">
      <w:r>
        <w:separator/>
      </w:r>
    </w:p>
  </w:endnote>
  <w:endnote w:type="continuationSeparator" w:id="0">
    <w:p w:rsidR="00FC3A80" w:rsidRDefault="00FC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2CD2" w:rsidRDefault="00000000">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2CD2" w:rsidRDefault="00000000">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2CD2"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3A80" w:rsidRDefault="00FC3A80">
      <w:r>
        <w:separator/>
      </w:r>
    </w:p>
  </w:footnote>
  <w:footnote w:type="continuationSeparator" w:id="0">
    <w:p w:rsidR="00FC3A80" w:rsidRDefault="00FC3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697" w:rsidRDefault="00000000">
    <w:pPr>
      <w:pStyle w:val="Ante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52438" o:spid="_x0000_s1026" type="#_x0000_t136" style="position:absolute;margin-left:0;margin-top:0;width:536.25pt;height:153.2pt;rotation:315;z-index:-251656192;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2CD2" w:rsidRDefault="00000000">
    <w:pPr>
      <w:pStyle w:val="Ante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52439" o:spid="_x0000_s1027" type="#_x0000_t136" style="position:absolute;margin-left:0;margin-top:0;width:536.25pt;height:153.2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697" w:rsidRDefault="00000000">
    <w:pPr>
      <w:pStyle w:val="Ante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52437" o:spid="_x0000_s1025" type="#_x0000_t136" style="position:absolute;margin-left:0;margin-top:0;width:536.25pt;height:153.2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A5"/>
    <w:rsid w:val="00746D0D"/>
    <w:rsid w:val="00763CA5"/>
    <w:rsid w:val="00FC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E7577"/>
  <w15:chartTrackingRefBased/>
  <w15:docId w15:val="{7F820B58-7216-4713-87AD-C4EE5333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CA5"/>
    <w:pPr>
      <w:spacing w:after="0" w:line="240" w:lineRule="auto"/>
    </w:pPr>
    <w:rPr>
      <w:rFonts w:ascii="Times New Roman" w:eastAsia="Times New Roman" w:hAnsi="Times New Roman" w:cs="Times New Roman"/>
      <w:color w:val="FF0000"/>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Style1">
    <w:name w:val="Table Style1"/>
    <w:basedOn w:val="TabelNormal"/>
    <w:rsid w:val="00763CA5"/>
    <w:pPr>
      <w:spacing w:after="0" w:line="240" w:lineRule="auto"/>
    </w:pPr>
    <w:rPr>
      <w:rFonts w:ascii="Times New Roman" w:eastAsia="Times New Roman" w:hAnsi="Times New Roman" w:cs="Times New Roman"/>
      <w:sz w:val="20"/>
      <w:szCs w:val="20"/>
    </w:rPr>
    <w:tblPr/>
  </w:style>
  <w:style w:type="paragraph" w:styleId="Listparagraf">
    <w:name w:val="List Paragraph"/>
    <w:basedOn w:val="Normal"/>
    <w:uiPriority w:val="34"/>
    <w:qFormat/>
    <w:rsid w:val="00763CA5"/>
    <w:pPr>
      <w:spacing w:after="160" w:line="259" w:lineRule="auto"/>
      <w:ind w:left="720"/>
      <w:contextualSpacing/>
    </w:pPr>
    <w:rPr>
      <w:rFonts w:ascii="Calibri" w:eastAsia="Calibri" w:hAnsi="Calibri"/>
      <w:sz w:val="22"/>
      <w:szCs w:val="22"/>
    </w:rPr>
  </w:style>
  <w:style w:type="paragraph" w:styleId="Antet">
    <w:name w:val="header"/>
    <w:basedOn w:val="Normal"/>
    <w:link w:val="AntetCaracter"/>
    <w:rsid w:val="00763CA5"/>
    <w:pPr>
      <w:tabs>
        <w:tab w:val="center" w:pos="4703"/>
        <w:tab w:val="right" w:pos="9406"/>
      </w:tabs>
    </w:pPr>
    <w:rPr>
      <w:lang w:eastAsia="x-none"/>
    </w:rPr>
  </w:style>
  <w:style w:type="character" w:customStyle="1" w:styleId="AntetCaracter">
    <w:name w:val="Antet Caracter"/>
    <w:basedOn w:val="Fontdeparagrafimplicit"/>
    <w:link w:val="Antet"/>
    <w:rsid w:val="00763CA5"/>
    <w:rPr>
      <w:rFonts w:ascii="Times New Roman" w:eastAsia="Times New Roman" w:hAnsi="Times New Roman" w:cs="Times New Roman"/>
      <w:color w:val="FF0000"/>
      <w:sz w:val="24"/>
      <w:szCs w:val="24"/>
      <w:lang w:val="ro-RO" w:eastAsia="x-none"/>
    </w:rPr>
  </w:style>
  <w:style w:type="paragraph" w:styleId="Subsol">
    <w:name w:val="footer"/>
    <w:basedOn w:val="Normal"/>
    <w:link w:val="SubsolCaracter"/>
    <w:rsid w:val="00763CA5"/>
    <w:pPr>
      <w:tabs>
        <w:tab w:val="center" w:pos="4703"/>
        <w:tab w:val="right" w:pos="9406"/>
      </w:tabs>
    </w:pPr>
    <w:rPr>
      <w:lang w:eastAsia="x-none"/>
    </w:rPr>
  </w:style>
  <w:style w:type="character" w:customStyle="1" w:styleId="SubsolCaracter">
    <w:name w:val="Subsol Caracter"/>
    <w:basedOn w:val="Fontdeparagrafimplicit"/>
    <w:link w:val="Subsol"/>
    <w:rsid w:val="00763CA5"/>
    <w:rPr>
      <w:rFonts w:ascii="Times New Roman" w:eastAsia="Times New Roman" w:hAnsi="Times New Roman" w:cs="Times New Roman"/>
      <w:color w:val="FF0000"/>
      <w:sz w:val="24"/>
      <w:szCs w:val="24"/>
      <w:lang w:val="ro-RO" w:eastAsia="x-none"/>
    </w:rPr>
  </w:style>
  <w:style w:type="character" w:customStyle="1" w:styleId="tpa1">
    <w:name w:val="tpa1"/>
    <w:basedOn w:val="Fontdeparagrafimplicit"/>
    <w:rsid w:val="00763CA5"/>
  </w:style>
  <w:style w:type="character" w:customStyle="1" w:styleId="tal1">
    <w:name w:val="tal1"/>
    <w:basedOn w:val="Fontdeparagrafimplicit"/>
    <w:rsid w:val="00763CA5"/>
  </w:style>
  <w:style w:type="paragraph" w:customStyle="1" w:styleId="al">
    <w:name w:val="a_l"/>
    <w:basedOn w:val="Normal"/>
    <w:rsid w:val="00763CA5"/>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2448</Words>
  <Characters>13954</Characters>
  <Application>Microsoft Office Word</Application>
  <DocSecurity>0</DocSecurity>
  <Lines>116</Lines>
  <Paragraphs>32</Paragraphs>
  <ScaleCrop>false</ScaleCrop>
  <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Monica.Popescu.MMAP</dc:creator>
  <cp:keywords/>
  <dc:description/>
  <cp:lastModifiedBy>Monica.Popescu.MMAP</cp:lastModifiedBy>
  <cp:revision>3</cp:revision>
  <dcterms:created xsi:type="dcterms:W3CDTF">2023-01-19T09:20:00Z</dcterms:created>
  <dcterms:modified xsi:type="dcterms:W3CDTF">2023-01-19T11:45:00Z</dcterms:modified>
</cp:coreProperties>
</file>