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374A" w14:textId="77777777" w:rsidR="00230FA5" w:rsidRPr="00245131" w:rsidRDefault="00590F17">
      <w:pPr>
        <w:jc w:val="center"/>
        <w:rPr>
          <w:rFonts w:ascii="Trebuchet MS" w:hAnsi="Trebuchet MS"/>
          <w:b/>
        </w:rPr>
      </w:pPr>
      <w:r w:rsidRPr="00245131">
        <w:rPr>
          <w:rFonts w:ascii="Trebuchet MS" w:hAnsi="Trebuchet MS"/>
          <w:b/>
        </w:rPr>
        <w:t xml:space="preserve"> </w:t>
      </w:r>
      <w:r w:rsidR="00366999" w:rsidRPr="00245131">
        <w:rPr>
          <w:rFonts w:ascii="Trebuchet MS" w:hAnsi="Trebuchet MS"/>
          <w:b/>
        </w:rPr>
        <w:t xml:space="preserve"> </w:t>
      </w:r>
      <w:r w:rsidR="00A7302C" w:rsidRPr="00245131">
        <w:rPr>
          <w:rFonts w:ascii="Trebuchet MS" w:hAnsi="Trebuchet MS"/>
          <w:b/>
        </w:rPr>
        <w:t xml:space="preserve">SCHEMĂ de ajutor de stat având ca obiectiv sprijinirea </w:t>
      </w:r>
      <w:r w:rsidR="00D05569" w:rsidRPr="00245131">
        <w:rPr>
          <w:rFonts w:ascii="Trebuchet MS" w:hAnsi="Trebuchet MS"/>
          <w:b/>
        </w:rPr>
        <w:t>investițiilor</w:t>
      </w:r>
      <w:r w:rsidR="00A7302C" w:rsidRPr="00245131">
        <w:rPr>
          <w:rFonts w:ascii="Trebuchet MS" w:hAnsi="Trebuchet MS"/>
          <w:b/>
        </w:rPr>
        <w:t xml:space="preserve"> destinate promovării </w:t>
      </w:r>
      <w:r w:rsidR="00D05569" w:rsidRPr="00245131">
        <w:rPr>
          <w:rFonts w:ascii="Trebuchet MS" w:hAnsi="Trebuchet MS"/>
          <w:b/>
        </w:rPr>
        <w:t>producției</w:t>
      </w:r>
      <w:r w:rsidR="00A7302C" w:rsidRPr="00245131">
        <w:rPr>
          <w:rFonts w:ascii="Trebuchet MS" w:hAnsi="Trebuchet MS"/>
          <w:b/>
        </w:rPr>
        <w:t xml:space="preserve"> de </w:t>
      </w:r>
      <w:r w:rsidR="00B82127" w:rsidRPr="00245131">
        <w:rPr>
          <w:rFonts w:ascii="Trebuchet MS" w:hAnsi="Trebuchet MS"/>
          <w:b/>
        </w:rPr>
        <w:t>compost</w:t>
      </w:r>
      <w:r w:rsidR="00A7302C" w:rsidRPr="00245131">
        <w:rPr>
          <w:rFonts w:ascii="Trebuchet MS" w:hAnsi="Trebuchet MS"/>
          <w:b/>
        </w:rPr>
        <w:t xml:space="preserve"> pe bază de gunoi de grajd</w:t>
      </w:r>
      <w:r w:rsidR="007842C4" w:rsidRPr="0088281C">
        <w:rPr>
          <w:rFonts w:ascii="Trebuchet MS" w:hAnsi="Trebuchet MS"/>
          <w:b/>
        </w:rPr>
        <w:t xml:space="preserve"> </w:t>
      </w:r>
      <w:bookmarkStart w:id="0" w:name="_Hlk133323870"/>
      <w:r w:rsidR="007842C4" w:rsidRPr="00245131">
        <w:rPr>
          <w:rFonts w:ascii="Trebuchet MS" w:hAnsi="Trebuchet MS"/>
          <w:b/>
        </w:rPr>
        <w:t>și alte deșeuri compostabile</w:t>
      </w:r>
      <w:bookmarkEnd w:id="0"/>
    </w:p>
    <w:p w14:paraId="17EFD4B9" w14:textId="77777777" w:rsidR="00230FA5" w:rsidRPr="00245131" w:rsidRDefault="00230FA5">
      <w:pPr>
        <w:jc w:val="both"/>
        <w:rPr>
          <w:rFonts w:ascii="Trebuchet MS" w:hAnsi="Trebuchet MS"/>
          <w:b/>
          <w:highlight w:val="yellow"/>
        </w:rPr>
      </w:pPr>
    </w:p>
    <w:p w14:paraId="66C08893" w14:textId="77777777" w:rsidR="00DB2176" w:rsidRPr="00245131" w:rsidRDefault="00DB2176">
      <w:pPr>
        <w:jc w:val="both"/>
        <w:rPr>
          <w:rFonts w:ascii="Trebuchet MS" w:hAnsi="Trebuchet MS"/>
          <w:b/>
          <w:highlight w:val="yellow"/>
        </w:rPr>
      </w:pPr>
    </w:p>
    <w:p w14:paraId="03445605" w14:textId="77777777" w:rsidR="00DB2176" w:rsidRPr="00245131" w:rsidRDefault="00DB2176">
      <w:pPr>
        <w:jc w:val="both"/>
        <w:rPr>
          <w:rFonts w:ascii="Trebuchet MS" w:hAnsi="Trebuchet MS"/>
          <w:b/>
          <w:highlight w:val="yellow"/>
        </w:rPr>
      </w:pPr>
    </w:p>
    <w:p w14:paraId="6FA4BB1B" w14:textId="77777777" w:rsidR="00230FA5" w:rsidRPr="00245131" w:rsidRDefault="00A7302C">
      <w:pPr>
        <w:jc w:val="both"/>
        <w:rPr>
          <w:rFonts w:ascii="Trebuchet MS" w:hAnsi="Trebuchet MS"/>
          <w:b/>
        </w:rPr>
      </w:pPr>
      <w:r w:rsidRPr="00245131">
        <w:rPr>
          <w:rFonts w:ascii="Trebuchet MS" w:hAnsi="Trebuchet MS"/>
          <w:b/>
        </w:rPr>
        <w:t>I. Introducere</w:t>
      </w:r>
    </w:p>
    <w:p w14:paraId="1DAAEAFB" w14:textId="77777777" w:rsidR="00230FA5" w:rsidRPr="00245131" w:rsidRDefault="00A7302C">
      <w:pPr>
        <w:jc w:val="both"/>
        <w:rPr>
          <w:rFonts w:ascii="Trebuchet MS" w:hAnsi="Trebuchet MS"/>
        </w:rPr>
      </w:pPr>
      <w:r w:rsidRPr="00245131">
        <w:rPr>
          <w:rFonts w:ascii="Trebuchet MS" w:hAnsi="Trebuchet MS"/>
        </w:rPr>
        <w:t>Articolul 1</w:t>
      </w:r>
    </w:p>
    <w:p w14:paraId="41056671" w14:textId="77777777" w:rsidR="00230FA5" w:rsidRPr="00245131" w:rsidRDefault="00A7302C">
      <w:pPr>
        <w:jc w:val="both"/>
        <w:rPr>
          <w:rFonts w:ascii="Trebuchet MS" w:hAnsi="Trebuchet MS"/>
        </w:rPr>
      </w:pPr>
      <w:r w:rsidRPr="00245131">
        <w:rPr>
          <w:rFonts w:ascii="Trebuchet MS" w:hAnsi="Trebuchet MS"/>
        </w:rPr>
        <w:t xml:space="preserve">Prezentul act instituie o schemă de ajutor de stat transparent, exceptat de la </w:t>
      </w:r>
      <w:r w:rsidR="007A72F3" w:rsidRPr="00245131">
        <w:rPr>
          <w:rFonts w:ascii="Trebuchet MS" w:hAnsi="Trebuchet MS"/>
        </w:rPr>
        <w:t xml:space="preserve">obligația de </w:t>
      </w:r>
      <w:r w:rsidRPr="00245131">
        <w:rPr>
          <w:rFonts w:ascii="Trebuchet MS" w:hAnsi="Trebuchet MS"/>
        </w:rPr>
        <w:t xml:space="preserve">notificare la Comisia Europeană, conform prevederilor Regulamentului (UE) nr. 651/2014 al Comisiei din 17 iunie 2014 de declarare a anumitor categorii de ajutoare compatibile cu </w:t>
      </w:r>
      <w:r w:rsidR="00D05569" w:rsidRPr="00245131">
        <w:rPr>
          <w:rFonts w:ascii="Trebuchet MS" w:hAnsi="Trebuchet MS"/>
        </w:rPr>
        <w:t>piața</w:t>
      </w:r>
      <w:r w:rsidRPr="00245131">
        <w:rPr>
          <w:rFonts w:ascii="Trebuchet MS" w:hAnsi="Trebuchet MS"/>
        </w:rPr>
        <w:t xml:space="preserve"> internă în aplicarea art. 107 </w:t>
      </w:r>
      <w:proofErr w:type="spellStart"/>
      <w:r w:rsidRPr="00245131">
        <w:rPr>
          <w:rFonts w:ascii="Trebuchet MS" w:hAnsi="Trebuchet MS"/>
        </w:rPr>
        <w:t>şi</w:t>
      </w:r>
      <w:proofErr w:type="spellEnd"/>
      <w:r w:rsidRPr="00245131">
        <w:rPr>
          <w:rFonts w:ascii="Trebuchet MS" w:hAnsi="Trebuchet MS"/>
        </w:rPr>
        <w:t xml:space="preserve"> 108 din tratat, pentru sprijinirea </w:t>
      </w:r>
      <w:r w:rsidR="00D05569" w:rsidRPr="00245131">
        <w:rPr>
          <w:rFonts w:ascii="Trebuchet MS" w:hAnsi="Trebuchet MS"/>
        </w:rPr>
        <w:t>investițiilor</w:t>
      </w:r>
      <w:r w:rsidRPr="00245131">
        <w:rPr>
          <w:rFonts w:ascii="Trebuchet MS" w:hAnsi="Trebuchet MS"/>
        </w:rPr>
        <w:t xml:space="preserve"> destinate</w:t>
      </w:r>
      <w:r w:rsidR="00002659" w:rsidRPr="00245131">
        <w:rPr>
          <w:rFonts w:ascii="Trebuchet MS" w:hAnsi="Trebuchet MS"/>
        </w:rPr>
        <w:t xml:space="preserve"> </w:t>
      </w:r>
      <w:r w:rsidR="00921153" w:rsidRPr="00245131">
        <w:rPr>
          <w:rFonts w:ascii="Trebuchet MS" w:hAnsi="Trebuchet MS"/>
        </w:rPr>
        <w:t xml:space="preserve">producției </w:t>
      </w:r>
      <w:r w:rsidR="001A4879" w:rsidRPr="00245131">
        <w:rPr>
          <w:rFonts w:ascii="Trebuchet MS" w:hAnsi="Trebuchet MS"/>
        </w:rPr>
        <w:t xml:space="preserve">compostului agricol. </w:t>
      </w:r>
    </w:p>
    <w:p w14:paraId="0737CCEE" w14:textId="77777777" w:rsidR="00230FA5" w:rsidRPr="00245131" w:rsidRDefault="00230FA5">
      <w:pPr>
        <w:jc w:val="both"/>
        <w:rPr>
          <w:rFonts w:ascii="Trebuchet MS" w:hAnsi="Trebuchet MS"/>
        </w:rPr>
      </w:pPr>
    </w:p>
    <w:p w14:paraId="02BD6BB4" w14:textId="77777777" w:rsidR="00230FA5" w:rsidRPr="00245131" w:rsidRDefault="00A7302C">
      <w:pPr>
        <w:jc w:val="both"/>
        <w:rPr>
          <w:rFonts w:ascii="Trebuchet MS" w:hAnsi="Trebuchet MS"/>
          <w:b/>
        </w:rPr>
      </w:pPr>
      <w:r w:rsidRPr="00245131">
        <w:rPr>
          <w:rFonts w:ascii="Trebuchet MS" w:hAnsi="Trebuchet MS"/>
        </w:rPr>
        <w:t xml:space="preserve"> </w:t>
      </w:r>
      <w:r w:rsidRPr="00245131">
        <w:rPr>
          <w:rFonts w:ascii="Trebuchet MS" w:hAnsi="Trebuchet MS"/>
          <w:b/>
        </w:rPr>
        <w:t>II. Obiectivul schemei</w:t>
      </w:r>
    </w:p>
    <w:p w14:paraId="37D9966F" w14:textId="77777777" w:rsidR="00230FA5" w:rsidRPr="00245131" w:rsidRDefault="00A7302C">
      <w:pPr>
        <w:jc w:val="both"/>
        <w:rPr>
          <w:rFonts w:ascii="Trebuchet MS" w:hAnsi="Trebuchet MS"/>
        </w:rPr>
      </w:pPr>
      <w:r w:rsidRPr="00245131">
        <w:rPr>
          <w:rFonts w:ascii="Trebuchet MS" w:hAnsi="Trebuchet MS"/>
        </w:rPr>
        <w:t>Articolul 2</w:t>
      </w:r>
    </w:p>
    <w:p w14:paraId="316CE317" w14:textId="7C2F3965" w:rsidR="00513A32" w:rsidRPr="00245131" w:rsidRDefault="00A7302C" w:rsidP="00CC736C">
      <w:pPr>
        <w:numPr>
          <w:ilvl w:val="0"/>
          <w:numId w:val="40"/>
        </w:numPr>
        <w:tabs>
          <w:tab w:val="clear" w:pos="720"/>
          <w:tab w:val="num" w:pos="426"/>
        </w:tabs>
        <w:ind w:left="0" w:firstLine="0"/>
        <w:jc w:val="both"/>
        <w:rPr>
          <w:rFonts w:ascii="Trebuchet MS" w:hAnsi="Trebuchet MS"/>
        </w:rPr>
      </w:pPr>
      <w:r w:rsidRPr="00245131">
        <w:rPr>
          <w:rFonts w:ascii="Trebuchet MS" w:hAnsi="Trebuchet MS"/>
        </w:rPr>
        <w:t xml:space="preserve">Sprijinul financiar în cadrul prezentei scheme, bazat pe </w:t>
      </w:r>
      <w:r w:rsidR="00D05569" w:rsidRPr="00245131">
        <w:rPr>
          <w:rFonts w:ascii="Trebuchet MS" w:hAnsi="Trebuchet MS"/>
        </w:rPr>
        <w:t>procedură competitivă</w:t>
      </w:r>
      <w:r w:rsidRPr="00245131">
        <w:rPr>
          <w:rFonts w:ascii="Trebuchet MS" w:hAnsi="Trebuchet MS"/>
        </w:rPr>
        <w:t xml:space="preserve">, este acordat pentru </w:t>
      </w:r>
      <w:r w:rsidR="00D05569" w:rsidRPr="00245131">
        <w:rPr>
          <w:rFonts w:ascii="Trebuchet MS" w:hAnsi="Trebuchet MS"/>
        </w:rPr>
        <w:t>investiții</w:t>
      </w:r>
      <w:r w:rsidRPr="00245131">
        <w:rPr>
          <w:rFonts w:ascii="Trebuchet MS" w:hAnsi="Trebuchet MS"/>
        </w:rPr>
        <w:t xml:space="preserve"> destinate promovării </w:t>
      </w:r>
      <w:r w:rsidR="00D05569" w:rsidRPr="00245131">
        <w:rPr>
          <w:rFonts w:ascii="Trebuchet MS" w:hAnsi="Trebuchet MS"/>
        </w:rPr>
        <w:t>producției</w:t>
      </w:r>
      <w:r w:rsidRPr="00245131">
        <w:rPr>
          <w:rFonts w:ascii="Trebuchet MS" w:hAnsi="Trebuchet MS"/>
        </w:rPr>
        <w:t xml:space="preserve"> </w:t>
      </w:r>
      <w:r w:rsidR="002105AB" w:rsidRPr="00245131">
        <w:rPr>
          <w:rFonts w:ascii="Trebuchet MS" w:hAnsi="Trebuchet MS"/>
        </w:rPr>
        <w:t>de compost</w:t>
      </w:r>
      <w:r w:rsidR="00B82127" w:rsidRPr="00245131">
        <w:rPr>
          <w:rFonts w:ascii="Trebuchet MS" w:hAnsi="Trebuchet MS"/>
        </w:rPr>
        <w:t xml:space="preserve"> pe baza de gunoi de grajd</w:t>
      </w:r>
      <w:r w:rsidR="00150CF6" w:rsidRPr="00245131">
        <w:rPr>
          <w:rFonts w:ascii="Trebuchet MS" w:hAnsi="Trebuchet MS"/>
        </w:rPr>
        <w:t xml:space="preserve"> </w:t>
      </w:r>
      <w:r w:rsidR="00150CF6" w:rsidRPr="00245131">
        <w:rPr>
          <w:rFonts w:ascii="Trebuchet MS" w:hAnsi="Trebuchet MS"/>
          <w:b/>
        </w:rPr>
        <w:t>și alte deșeuri compostabile</w:t>
      </w:r>
      <w:r w:rsidRPr="00245131">
        <w:rPr>
          <w:rFonts w:ascii="Trebuchet MS" w:hAnsi="Trebuchet MS"/>
        </w:rPr>
        <w:t xml:space="preserve">, în baza </w:t>
      </w:r>
      <w:r w:rsidR="00921153" w:rsidRPr="00245131">
        <w:rPr>
          <w:rFonts w:ascii="Trebuchet MS" w:hAnsi="Trebuchet MS"/>
        </w:rPr>
        <w:t>dispozițiilor articolului 56 din Regulamentul (UE) nr. 651/2014, cu modificările și completările ulterioare</w:t>
      </w:r>
      <w:r w:rsidR="009B17B8" w:rsidRPr="00245131">
        <w:rPr>
          <w:rFonts w:ascii="Trebuchet MS" w:hAnsi="Trebuchet MS"/>
        </w:rPr>
        <w:t xml:space="preserve"> și a dispozițiilor tranzitorii conținute de art. 58 din Regulamentul (UE) nr. 651/2014 al Comisiei din 17 iunie 2014 de declarare a anumitor categorii de ajutoare compatibile cu piața internă în aplicarea art. 107 </w:t>
      </w:r>
      <w:proofErr w:type="spellStart"/>
      <w:r w:rsidR="009B17B8" w:rsidRPr="00245131">
        <w:rPr>
          <w:rFonts w:ascii="Trebuchet MS" w:hAnsi="Trebuchet MS"/>
        </w:rPr>
        <w:t>şi</w:t>
      </w:r>
      <w:proofErr w:type="spellEnd"/>
      <w:r w:rsidR="009B17B8" w:rsidRPr="00245131">
        <w:rPr>
          <w:rFonts w:ascii="Trebuchet MS" w:hAnsi="Trebuchet MS"/>
        </w:rPr>
        <w:t xml:space="preserve"> 108 din tratat, publicat în Jurnalul Oficial al Uniunii Europene L 187/26.06.2014, cu modificările ulterioare (denumit, în continuare, Regulamentul (UE) nr. 651/2014)</w:t>
      </w:r>
      <w:r w:rsidR="00921153" w:rsidRPr="00245131">
        <w:rPr>
          <w:rFonts w:ascii="Trebuchet MS" w:hAnsi="Trebuchet MS"/>
        </w:rPr>
        <w:t>.</w:t>
      </w:r>
    </w:p>
    <w:p w14:paraId="3950ADC4" w14:textId="77777777" w:rsidR="00230FA5" w:rsidRPr="00245131" w:rsidRDefault="00A7302C" w:rsidP="00CC736C">
      <w:pPr>
        <w:pStyle w:val="ListParagraph"/>
        <w:numPr>
          <w:ilvl w:val="0"/>
          <w:numId w:val="40"/>
        </w:numPr>
        <w:tabs>
          <w:tab w:val="clear" w:pos="720"/>
          <w:tab w:val="left" w:pos="284"/>
        </w:tabs>
        <w:ind w:left="0" w:firstLine="0"/>
        <w:jc w:val="both"/>
        <w:rPr>
          <w:rFonts w:ascii="Trebuchet MS" w:hAnsi="Trebuchet MS"/>
        </w:rPr>
      </w:pPr>
      <w:r w:rsidRPr="00245131">
        <w:rPr>
          <w:rFonts w:ascii="Trebuchet MS" w:hAnsi="Trebuchet MS"/>
        </w:rPr>
        <w:t xml:space="preserve">Sprijinul financiar vizează atingerea obiectivelor asumate de România în cadrul PNRR, Pilonul I – Tranziția Verde,  Componenta 3 - Managementul Deșeurilor, investiții în Dezvoltarea infrastructurii pentru managementul gunoiului de grajd și al altor deșeuri agricole compostabile, prin </w:t>
      </w:r>
      <w:r w:rsidR="00D05569" w:rsidRPr="00245131">
        <w:rPr>
          <w:rFonts w:ascii="Trebuchet MS" w:hAnsi="Trebuchet MS"/>
        </w:rPr>
        <w:t>investiții</w:t>
      </w:r>
      <w:r w:rsidRPr="00245131">
        <w:rPr>
          <w:rFonts w:ascii="Trebuchet MS" w:hAnsi="Trebuchet MS"/>
        </w:rPr>
        <w:t xml:space="preserve"> în </w:t>
      </w:r>
      <w:r w:rsidR="00D05569" w:rsidRPr="00245131">
        <w:rPr>
          <w:rFonts w:ascii="Trebuchet MS" w:hAnsi="Trebuchet MS"/>
        </w:rPr>
        <w:t>capacități</w:t>
      </w:r>
      <w:r w:rsidRPr="00245131">
        <w:rPr>
          <w:rFonts w:ascii="Trebuchet MS" w:hAnsi="Trebuchet MS"/>
        </w:rPr>
        <w:t xml:space="preserve"> de </w:t>
      </w:r>
      <w:r w:rsidR="00D05569" w:rsidRPr="00245131">
        <w:rPr>
          <w:rFonts w:ascii="Trebuchet MS" w:hAnsi="Trebuchet MS"/>
        </w:rPr>
        <w:t>producție</w:t>
      </w:r>
      <w:r w:rsidRPr="00245131">
        <w:rPr>
          <w:rFonts w:ascii="Trebuchet MS" w:hAnsi="Trebuchet MS"/>
        </w:rPr>
        <w:t xml:space="preserve"> a </w:t>
      </w:r>
      <w:r w:rsidR="00B83476" w:rsidRPr="00245131">
        <w:rPr>
          <w:rFonts w:ascii="Trebuchet MS" w:hAnsi="Trebuchet MS"/>
        </w:rPr>
        <w:t>compostului</w:t>
      </w:r>
      <w:r w:rsidRPr="00245131">
        <w:rPr>
          <w:rFonts w:ascii="Trebuchet MS" w:hAnsi="Trebuchet MS"/>
        </w:rPr>
        <w:t>.</w:t>
      </w:r>
    </w:p>
    <w:p w14:paraId="5FFD6C66" w14:textId="513CEC36" w:rsidR="00306396" w:rsidRPr="00EB04F1" w:rsidRDefault="00306396" w:rsidP="00122E89">
      <w:pPr>
        <w:spacing w:after="0" w:line="276" w:lineRule="auto"/>
        <w:jc w:val="both"/>
        <w:rPr>
          <w:rFonts w:ascii="Trebuchet MS" w:hAnsi="Trebuchet MS"/>
          <w:highlight w:val="yellow"/>
        </w:rPr>
      </w:pPr>
      <w:r w:rsidRPr="00EB04F1">
        <w:rPr>
          <w:rFonts w:ascii="Trebuchet MS" w:hAnsi="Trebuchet MS" w:cstheme="majorBidi"/>
        </w:rPr>
        <w:t>3.Investiția contribuie în proporție de 40% la obiectivele asumate pentru realizarea indicatorilor din domeniul climei și în proporție de 0% pentru realizarea indicatorilor din domeniul digital.</w:t>
      </w:r>
    </w:p>
    <w:p w14:paraId="18348197" w14:textId="77777777" w:rsidR="00CC736C" w:rsidRPr="00245131" w:rsidRDefault="00CC736C">
      <w:pPr>
        <w:jc w:val="both"/>
        <w:rPr>
          <w:rFonts w:ascii="Trebuchet MS" w:hAnsi="Trebuchet MS"/>
        </w:rPr>
      </w:pPr>
    </w:p>
    <w:p w14:paraId="315C2CFD" w14:textId="77777777" w:rsidR="00230FA5" w:rsidRPr="00245131" w:rsidRDefault="00A7302C">
      <w:pPr>
        <w:jc w:val="both"/>
        <w:rPr>
          <w:rFonts w:ascii="Trebuchet MS" w:hAnsi="Trebuchet MS"/>
        </w:rPr>
      </w:pPr>
      <w:r w:rsidRPr="00245131">
        <w:rPr>
          <w:rFonts w:ascii="Trebuchet MS" w:hAnsi="Trebuchet MS"/>
        </w:rPr>
        <w:t>Articolul 3</w:t>
      </w:r>
    </w:p>
    <w:p w14:paraId="3836A30D" w14:textId="77777777" w:rsidR="00230FA5" w:rsidRPr="00245131" w:rsidRDefault="00A7302C">
      <w:pPr>
        <w:jc w:val="both"/>
        <w:rPr>
          <w:rFonts w:ascii="Trebuchet MS" w:hAnsi="Trebuchet MS"/>
        </w:rPr>
      </w:pPr>
      <w:r w:rsidRPr="00245131">
        <w:rPr>
          <w:rFonts w:ascii="Trebuchet MS" w:hAnsi="Trebuchet MS"/>
        </w:rPr>
        <w:t>(1) Implementarea prezentei scheme va contribui la realizarea următoarelor obiective:</w:t>
      </w:r>
    </w:p>
    <w:p w14:paraId="231A0BF5" w14:textId="77777777" w:rsidR="00F66F3A" w:rsidRPr="00245131" w:rsidRDefault="00A7302C" w:rsidP="00F66F3A">
      <w:pPr>
        <w:pStyle w:val="ListParagraph"/>
        <w:numPr>
          <w:ilvl w:val="0"/>
          <w:numId w:val="52"/>
        </w:numPr>
        <w:jc w:val="both"/>
        <w:rPr>
          <w:rFonts w:ascii="Trebuchet MS" w:hAnsi="Trebuchet MS"/>
        </w:rPr>
      </w:pPr>
      <w:r w:rsidRPr="00245131">
        <w:rPr>
          <w:rFonts w:ascii="Trebuchet MS" w:hAnsi="Trebuchet MS"/>
        </w:rPr>
        <w:t>accelerarea proces</w:t>
      </w:r>
      <w:r w:rsidR="00D05A61" w:rsidRPr="00245131">
        <w:rPr>
          <w:rFonts w:ascii="Trebuchet MS" w:hAnsi="Trebuchet MS"/>
        </w:rPr>
        <w:t>elor</w:t>
      </w:r>
      <w:r w:rsidRPr="00245131">
        <w:rPr>
          <w:rFonts w:ascii="Trebuchet MS" w:hAnsi="Trebuchet MS"/>
        </w:rPr>
        <w:t xml:space="preserve"> de extindere și modernizare a sistemelor de gestionare a deșeurilor agricole compostabile cu accent pe reducere, reutilizare și valorificare în vederea conformării cu directivele aplicabile și tranziției la economia circulară;</w:t>
      </w:r>
    </w:p>
    <w:p w14:paraId="39496E80" w14:textId="77777777" w:rsidR="00F66F3A" w:rsidRPr="00245131" w:rsidRDefault="00BB7436" w:rsidP="00F66F3A">
      <w:pPr>
        <w:pStyle w:val="ListParagraph"/>
        <w:numPr>
          <w:ilvl w:val="0"/>
          <w:numId w:val="52"/>
        </w:numPr>
        <w:jc w:val="both"/>
        <w:rPr>
          <w:rFonts w:ascii="Trebuchet MS" w:hAnsi="Trebuchet MS"/>
        </w:rPr>
      </w:pPr>
      <w:r w:rsidRPr="00245131">
        <w:rPr>
          <w:rFonts w:ascii="Trebuchet MS" w:hAnsi="Trebuchet MS"/>
        </w:rPr>
        <w:t xml:space="preserve">reducerea </w:t>
      </w:r>
      <w:r w:rsidR="00F66F3A" w:rsidRPr="00245131">
        <w:rPr>
          <w:rFonts w:ascii="Trebuchet MS" w:hAnsi="Trebuchet MS"/>
        </w:rPr>
        <w:t>cantităților</w:t>
      </w:r>
      <w:r w:rsidR="00B93912" w:rsidRPr="00245131">
        <w:rPr>
          <w:rFonts w:ascii="Trebuchet MS" w:hAnsi="Trebuchet MS"/>
        </w:rPr>
        <w:t xml:space="preserve"> de</w:t>
      </w:r>
      <w:r w:rsidRPr="00245131">
        <w:rPr>
          <w:rFonts w:ascii="Trebuchet MS" w:hAnsi="Trebuchet MS"/>
        </w:rPr>
        <w:t xml:space="preserve"> </w:t>
      </w:r>
      <w:r w:rsidR="00F66F3A" w:rsidRPr="00245131">
        <w:rPr>
          <w:rFonts w:ascii="Trebuchet MS" w:hAnsi="Trebuchet MS"/>
        </w:rPr>
        <w:t>compuși</w:t>
      </w:r>
      <w:r w:rsidRPr="00245131">
        <w:rPr>
          <w:rFonts w:ascii="Trebuchet MS" w:hAnsi="Trebuchet MS"/>
        </w:rPr>
        <w:t xml:space="preserve"> ai azotului </w:t>
      </w:r>
      <w:r w:rsidR="00B93912" w:rsidRPr="00245131">
        <w:rPr>
          <w:rFonts w:ascii="Trebuchet MS" w:hAnsi="Trebuchet MS"/>
        </w:rPr>
        <w:t xml:space="preserve">care ajung în </w:t>
      </w:r>
      <w:r w:rsidRPr="00245131">
        <w:rPr>
          <w:rFonts w:ascii="Trebuchet MS" w:hAnsi="Trebuchet MS"/>
        </w:rPr>
        <w:t>corpurile de apa</w:t>
      </w:r>
      <w:r w:rsidR="00B93912" w:rsidRPr="00245131">
        <w:rPr>
          <w:rFonts w:ascii="Trebuchet MS" w:hAnsi="Trebuchet MS"/>
        </w:rPr>
        <w:t xml:space="preserve"> subterane și de suprafață</w:t>
      </w:r>
      <w:r w:rsidR="00A65168" w:rsidRPr="00245131">
        <w:rPr>
          <w:rFonts w:ascii="Trebuchet MS" w:hAnsi="Trebuchet MS"/>
        </w:rPr>
        <w:t>;</w:t>
      </w:r>
      <w:r w:rsidRPr="00245131">
        <w:rPr>
          <w:rFonts w:ascii="Trebuchet MS" w:hAnsi="Trebuchet MS"/>
        </w:rPr>
        <w:t xml:space="preserve"> </w:t>
      </w:r>
    </w:p>
    <w:p w14:paraId="5120FCB1" w14:textId="77777777" w:rsidR="00230FA5" w:rsidRPr="00245131" w:rsidRDefault="00A7302C" w:rsidP="00676C47">
      <w:pPr>
        <w:pStyle w:val="ListParagraph"/>
        <w:numPr>
          <w:ilvl w:val="0"/>
          <w:numId w:val="52"/>
        </w:numPr>
        <w:jc w:val="both"/>
        <w:rPr>
          <w:rFonts w:ascii="Trebuchet MS" w:hAnsi="Trebuchet MS"/>
        </w:rPr>
      </w:pPr>
      <w:r w:rsidRPr="00245131">
        <w:rPr>
          <w:rFonts w:ascii="Trebuchet MS" w:hAnsi="Trebuchet MS"/>
        </w:rPr>
        <w:t>obiectivele prevăzute în  Planul național de gestionare a deșeurilor, aprobat prin H.G. nr. 942/2017 privind aprobarea Planului național de gestionare a deșeurilor, respectiv:</w:t>
      </w:r>
    </w:p>
    <w:p w14:paraId="798AE41F" w14:textId="77777777" w:rsidR="00691201" w:rsidRPr="00245131" w:rsidRDefault="00A7302C" w:rsidP="00691201">
      <w:pPr>
        <w:pStyle w:val="CommentText"/>
        <w:numPr>
          <w:ilvl w:val="0"/>
          <w:numId w:val="53"/>
        </w:numPr>
        <w:jc w:val="both"/>
        <w:rPr>
          <w:rFonts w:ascii="Trebuchet MS" w:hAnsi="Trebuchet MS"/>
          <w:sz w:val="22"/>
          <w:szCs w:val="22"/>
        </w:rPr>
      </w:pPr>
      <w:r w:rsidRPr="00245131">
        <w:rPr>
          <w:rFonts w:ascii="Trebuchet MS" w:hAnsi="Trebuchet MS"/>
          <w:sz w:val="22"/>
          <w:szCs w:val="22"/>
        </w:rPr>
        <w:lastRenderedPageBreak/>
        <w:t>Eficientizarea controlului privind depozitarea deșeurilor netratate provenite din agricultură și din activitățile de creștere a animalelor (deșeuri vegetale și dejecții animaliere);</w:t>
      </w:r>
    </w:p>
    <w:p w14:paraId="605E6096" w14:textId="77777777" w:rsidR="00676C47" w:rsidRPr="00245131" w:rsidRDefault="00A7302C" w:rsidP="003D37F7">
      <w:pPr>
        <w:pStyle w:val="CommentText"/>
        <w:numPr>
          <w:ilvl w:val="0"/>
          <w:numId w:val="53"/>
        </w:numPr>
        <w:jc w:val="both"/>
        <w:rPr>
          <w:rFonts w:ascii="Trebuchet MS" w:hAnsi="Trebuchet MS"/>
          <w:sz w:val="22"/>
          <w:szCs w:val="22"/>
        </w:rPr>
      </w:pPr>
      <w:r w:rsidRPr="00245131">
        <w:rPr>
          <w:rFonts w:ascii="Trebuchet MS" w:hAnsi="Trebuchet MS"/>
          <w:sz w:val="22"/>
          <w:szCs w:val="22"/>
        </w:rPr>
        <w:t>Încurajarea valorificării prin procedee aerobe și anaerobe a deșeurilor provenite din agricultură, creșterea animalelor și silvicultură (deșeuri vegetale și dejecții animaliere) - valorificarea materială sau energetică a circa 50% din deșeurile biodegradabile</w:t>
      </w:r>
      <w:r w:rsidR="00C44EC8" w:rsidRPr="00245131">
        <w:rPr>
          <w:rFonts w:ascii="Trebuchet MS" w:hAnsi="Trebuchet MS"/>
          <w:sz w:val="22"/>
          <w:szCs w:val="22"/>
        </w:rPr>
        <w:t>;</w:t>
      </w:r>
    </w:p>
    <w:p w14:paraId="1FAC46EA" w14:textId="77777777" w:rsidR="00230FA5" w:rsidRPr="00245131" w:rsidRDefault="00A7302C">
      <w:pPr>
        <w:jc w:val="both"/>
        <w:rPr>
          <w:rFonts w:ascii="Trebuchet MS" w:hAnsi="Trebuchet MS"/>
        </w:rPr>
      </w:pPr>
      <w:r w:rsidRPr="00245131">
        <w:rPr>
          <w:rFonts w:ascii="Trebuchet MS" w:hAnsi="Trebuchet MS"/>
        </w:rPr>
        <w:t xml:space="preserve">(2) Prin realizarea acestor proiecte se </w:t>
      </w:r>
      <w:r w:rsidR="00691201" w:rsidRPr="00245131">
        <w:rPr>
          <w:rFonts w:ascii="Trebuchet MS" w:hAnsi="Trebuchet MS"/>
        </w:rPr>
        <w:t>urmărește</w:t>
      </w:r>
      <w:r w:rsidRPr="00245131">
        <w:rPr>
          <w:rFonts w:ascii="Trebuchet MS" w:hAnsi="Trebuchet MS"/>
        </w:rPr>
        <w:t xml:space="preserve"> </w:t>
      </w:r>
      <w:r w:rsidR="002105AB" w:rsidRPr="00245131">
        <w:rPr>
          <w:rFonts w:ascii="Trebuchet MS" w:hAnsi="Trebuchet MS"/>
        </w:rPr>
        <w:t xml:space="preserve">reducerea emisiilor de amoniac și metan, precum și reducerea poluării cu nitrați. </w:t>
      </w:r>
    </w:p>
    <w:p w14:paraId="2F29527B" w14:textId="77777777" w:rsidR="00DB2042" w:rsidRPr="00245131" w:rsidRDefault="00DB2042">
      <w:pPr>
        <w:jc w:val="both"/>
        <w:rPr>
          <w:rFonts w:ascii="Trebuchet MS" w:hAnsi="Trebuchet MS"/>
        </w:rPr>
      </w:pPr>
    </w:p>
    <w:p w14:paraId="5F4DF97F" w14:textId="77777777" w:rsidR="00DB2042" w:rsidRPr="00245131" w:rsidRDefault="00DB2042" w:rsidP="00DB2042">
      <w:pPr>
        <w:jc w:val="both"/>
        <w:rPr>
          <w:rFonts w:ascii="Trebuchet MS" w:hAnsi="Trebuchet MS"/>
          <w:b/>
        </w:rPr>
      </w:pPr>
      <w:r w:rsidRPr="00245131">
        <w:rPr>
          <w:rFonts w:ascii="Trebuchet MS" w:hAnsi="Trebuchet MS"/>
          <w:b/>
        </w:rPr>
        <w:t>III. BAZA LEGALĂ:</w:t>
      </w:r>
    </w:p>
    <w:p w14:paraId="4D695B8C" w14:textId="77777777" w:rsidR="00DB2042" w:rsidRPr="00245131" w:rsidRDefault="00374D24" w:rsidP="00DB2042">
      <w:pPr>
        <w:jc w:val="both"/>
        <w:rPr>
          <w:rFonts w:ascii="Trebuchet MS" w:hAnsi="Trebuchet MS"/>
          <w:b/>
        </w:rPr>
      </w:pPr>
      <w:r w:rsidRPr="00245131">
        <w:rPr>
          <w:rFonts w:ascii="Trebuchet MS" w:hAnsi="Trebuchet MS"/>
        </w:rPr>
        <w:t>Art. 4.  Prezenta schemă este elaborată în conformitate cu următoarele acte normative:</w:t>
      </w:r>
    </w:p>
    <w:p w14:paraId="5DE9DE9A"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Regulamentul (UE) 2020/2.094 al Consiliului din 14 decembrie 2020 de instituire a unui instrument de redresare al Uniunii Europene pentru a sprijini redresarea în urma crizei provocate de COVID-19</w:t>
      </w:r>
      <w:r w:rsidR="00C44EC8" w:rsidRPr="00245131">
        <w:rPr>
          <w:rFonts w:ascii="Trebuchet MS" w:hAnsi="Trebuchet MS"/>
        </w:rPr>
        <w:t>;</w:t>
      </w:r>
    </w:p>
    <w:p w14:paraId="700DA47E"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Regulamentul (UE) nr. 651/2014 de declarare a anumitor categorii de ajutoare compatibile cu Piața internă în aplicarea articolelor 107 și 108 din Tratat, cu modificările și completările ulterioar</w:t>
      </w:r>
      <w:r w:rsidR="00921153" w:rsidRPr="00245131">
        <w:rPr>
          <w:rFonts w:ascii="Trebuchet MS" w:hAnsi="Trebuchet MS"/>
        </w:rPr>
        <w:t>e</w:t>
      </w:r>
      <w:r w:rsidRPr="00245131">
        <w:rPr>
          <w:rFonts w:ascii="Trebuchet MS" w:hAnsi="Trebuchet MS"/>
        </w:rPr>
        <w:t>;</w:t>
      </w:r>
    </w:p>
    <w:p w14:paraId="566C5ADA"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 xml:space="preserve">Ordonanța de urgență a Guvernului nr. 77/2014 privind procedurile naționale în domeniul ajutorului de stat, precum și pentru modificarea și completarea Legii concurenței nr. 21/1996, aprobată cu modificări </w:t>
      </w:r>
      <w:r w:rsidR="002105AB" w:rsidRPr="00245131">
        <w:rPr>
          <w:rFonts w:ascii="Trebuchet MS" w:hAnsi="Trebuchet MS"/>
        </w:rPr>
        <w:t>și</w:t>
      </w:r>
      <w:r w:rsidRPr="00245131">
        <w:rPr>
          <w:rFonts w:ascii="Trebuchet MS" w:hAnsi="Trebuchet MS"/>
        </w:rPr>
        <w:t xml:space="preserve"> completări prin Legea nr. 20/2015, cu modificările </w:t>
      </w:r>
      <w:r w:rsidR="002105AB" w:rsidRPr="00245131">
        <w:rPr>
          <w:rFonts w:ascii="Trebuchet MS" w:hAnsi="Trebuchet MS"/>
        </w:rPr>
        <w:t>și</w:t>
      </w:r>
      <w:r w:rsidRPr="00245131">
        <w:rPr>
          <w:rFonts w:ascii="Trebuchet MS" w:hAnsi="Trebuchet MS"/>
        </w:rPr>
        <w:t xml:space="preserve"> completările ulterioare;</w:t>
      </w:r>
    </w:p>
    <w:p w14:paraId="15E63863"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Ordonanța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3C0DE39D"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 xml:space="preserve">Ordonanța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w:t>
      </w:r>
      <w:proofErr w:type="spellStart"/>
      <w:r w:rsidRPr="00245131">
        <w:rPr>
          <w:rFonts w:ascii="Trebuchet MS" w:hAnsi="Trebuchet MS"/>
        </w:rPr>
        <w:t>şi</w:t>
      </w:r>
      <w:proofErr w:type="spellEnd"/>
      <w:r w:rsidRPr="00245131">
        <w:rPr>
          <w:rFonts w:ascii="Trebuchet MS" w:hAnsi="Trebuchet MS"/>
        </w:rPr>
        <w:t xml:space="preserve"> completările ulterioare;</w:t>
      </w:r>
    </w:p>
    <w:p w14:paraId="7BE1D9F8" w14:textId="77777777" w:rsidR="00374D24" w:rsidRPr="00245131" w:rsidRDefault="00374D24" w:rsidP="00C44EC8">
      <w:pPr>
        <w:pStyle w:val="ListParagraph"/>
        <w:numPr>
          <w:ilvl w:val="0"/>
          <w:numId w:val="55"/>
        </w:numPr>
        <w:jc w:val="both"/>
        <w:rPr>
          <w:rFonts w:ascii="Trebuchet MS" w:hAnsi="Trebuchet MS"/>
        </w:rPr>
      </w:pPr>
      <w:r w:rsidRPr="00245131">
        <w:rPr>
          <w:rFonts w:ascii="Trebuchet MS" w:hAnsi="Trebuchet MS"/>
        </w:rPr>
        <w:t>Hotărârea Guvernului nr. 942/2017 privind aprobarea Planului național de gestionare a deșeurilor.</w:t>
      </w:r>
    </w:p>
    <w:p w14:paraId="2273FA6E" w14:textId="77777777" w:rsidR="00CC736C" w:rsidRPr="00245131" w:rsidRDefault="00CC736C" w:rsidP="00CC736C">
      <w:pPr>
        <w:pStyle w:val="ListParagraph"/>
        <w:jc w:val="both"/>
        <w:rPr>
          <w:rFonts w:ascii="Trebuchet MS" w:hAnsi="Trebuchet MS"/>
        </w:rPr>
      </w:pPr>
    </w:p>
    <w:p w14:paraId="565B00D6" w14:textId="77777777" w:rsidR="00CC736C" w:rsidRPr="00245131" w:rsidRDefault="00CC736C" w:rsidP="00CC736C">
      <w:pPr>
        <w:pStyle w:val="ListParagraph"/>
        <w:jc w:val="both"/>
        <w:rPr>
          <w:rFonts w:ascii="Trebuchet MS" w:hAnsi="Trebuchet MS"/>
        </w:rPr>
      </w:pPr>
    </w:p>
    <w:p w14:paraId="7C3BF864" w14:textId="77777777" w:rsidR="00230FA5" w:rsidRPr="00245131" w:rsidRDefault="00A7302C">
      <w:pPr>
        <w:jc w:val="both"/>
        <w:rPr>
          <w:rFonts w:ascii="Trebuchet MS" w:hAnsi="Trebuchet MS"/>
          <w:b/>
        </w:rPr>
      </w:pPr>
      <w:r w:rsidRPr="00245131">
        <w:rPr>
          <w:rFonts w:ascii="Trebuchet MS" w:hAnsi="Trebuchet MS"/>
          <w:b/>
        </w:rPr>
        <w:t>IV. Domeniul de aplicare</w:t>
      </w:r>
    </w:p>
    <w:p w14:paraId="23B50EB0"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5</w:t>
      </w:r>
    </w:p>
    <w:p w14:paraId="7401413D" w14:textId="214DBB2D" w:rsidR="002105AB" w:rsidRPr="00245131" w:rsidRDefault="00A7302C" w:rsidP="002105AB">
      <w:pPr>
        <w:pStyle w:val="ListParagraph"/>
        <w:numPr>
          <w:ilvl w:val="0"/>
          <w:numId w:val="48"/>
        </w:numPr>
        <w:ind w:left="0" w:firstLine="0"/>
        <w:jc w:val="both"/>
        <w:rPr>
          <w:rFonts w:ascii="Trebuchet MS" w:hAnsi="Trebuchet MS"/>
        </w:rPr>
      </w:pPr>
      <w:r w:rsidRPr="00245131">
        <w:rPr>
          <w:rFonts w:ascii="Trebuchet MS" w:hAnsi="Trebuchet MS"/>
        </w:rPr>
        <w:t xml:space="preserve">Schema de ajutor de stat se adresează </w:t>
      </w:r>
      <w:r w:rsidR="00182CDD" w:rsidRPr="00245131">
        <w:rPr>
          <w:rFonts w:ascii="Trebuchet MS" w:hAnsi="Trebuchet MS"/>
        </w:rPr>
        <w:t xml:space="preserve">fermelor, </w:t>
      </w:r>
      <w:r w:rsidRPr="00245131">
        <w:rPr>
          <w:rFonts w:ascii="Trebuchet MS" w:hAnsi="Trebuchet MS"/>
        </w:rPr>
        <w:t>fermelor mari,</w:t>
      </w:r>
      <w:r w:rsidR="003C3AA8" w:rsidRPr="00245131">
        <w:rPr>
          <w:rFonts w:ascii="Trebuchet MS" w:hAnsi="Trebuchet MS"/>
        </w:rPr>
        <w:t xml:space="preserve"> cooperativelor agricole</w:t>
      </w:r>
      <w:r w:rsidR="00B25661" w:rsidRPr="00245131">
        <w:rPr>
          <w:rFonts w:ascii="Trebuchet MS" w:hAnsi="Trebuchet MS"/>
        </w:rPr>
        <w:t xml:space="preserve"> UAT</w:t>
      </w:r>
      <w:r w:rsidR="003C3AA8" w:rsidRPr="00245131">
        <w:rPr>
          <w:rFonts w:ascii="Trebuchet MS" w:hAnsi="Trebuchet MS"/>
        </w:rPr>
        <w:t>,</w:t>
      </w:r>
      <w:r w:rsidR="00245131" w:rsidRPr="00245131">
        <w:rPr>
          <w:rFonts w:ascii="Trebuchet MS" w:hAnsi="Trebuchet MS"/>
        </w:rPr>
        <w:t xml:space="preserve"> întreprinderilor</w:t>
      </w:r>
      <w:r w:rsidRPr="00245131">
        <w:rPr>
          <w:rFonts w:ascii="Trebuchet MS" w:hAnsi="Trebuchet MS"/>
        </w:rPr>
        <w:t xml:space="preserve"> </w:t>
      </w:r>
      <w:r w:rsidR="002105AB" w:rsidRPr="00245131">
        <w:rPr>
          <w:rFonts w:ascii="Trebuchet MS" w:hAnsi="Trebuchet MS"/>
        </w:rPr>
        <w:t>și parteneriatelor între acestea.</w:t>
      </w:r>
    </w:p>
    <w:p w14:paraId="6F30B00D" w14:textId="77777777" w:rsidR="002105AB" w:rsidRPr="00245131" w:rsidRDefault="00A7302C" w:rsidP="002105AB">
      <w:pPr>
        <w:pStyle w:val="ListParagraph"/>
        <w:numPr>
          <w:ilvl w:val="0"/>
          <w:numId w:val="48"/>
        </w:numPr>
        <w:ind w:left="0" w:firstLine="0"/>
        <w:jc w:val="both"/>
        <w:rPr>
          <w:rFonts w:ascii="Trebuchet MS" w:hAnsi="Trebuchet MS"/>
        </w:rPr>
      </w:pPr>
      <w:r w:rsidRPr="00245131">
        <w:rPr>
          <w:rFonts w:ascii="Trebuchet MS" w:hAnsi="Trebuchet MS"/>
        </w:rPr>
        <w:t xml:space="preserve">Prezenta schemă se aplică pentru proiectele care propun ca </w:t>
      </w:r>
      <w:r w:rsidR="00C44EC8" w:rsidRPr="00245131">
        <w:rPr>
          <w:rFonts w:ascii="Trebuchet MS" w:hAnsi="Trebuchet MS"/>
        </w:rPr>
        <w:t>acțiuni</w:t>
      </w:r>
      <w:r w:rsidRPr="00245131">
        <w:rPr>
          <w:rFonts w:ascii="Trebuchet MS" w:hAnsi="Trebuchet MS"/>
        </w:rPr>
        <w:t xml:space="preserve"> realizarea </w:t>
      </w:r>
      <w:bookmarkStart w:id="1" w:name="_Hlk111627507"/>
      <w:r w:rsidR="00C44EC8" w:rsidRPr="00245131">
        <w:rPr>
          <w:rFonts w:ascii="Trebuchet MS" w:hAnsi="Trebuchet MS"/>
        </w:rPr>
        <w:t>capacităților</w:t>
      </w:r>
      <w:r w:rsidRPr="00245131">
        <w:rPr>
          <w:rFonts w:ascii="Trebuchet MS" w:hAnsi="Trebuchet MS"/>
        </w:rPr>
        <w:t xml:space="preserve"> de producere a </w:t>
      </w:r>
      <w:r w:rsidR="00F03D1D" w:rsidRPr="00245131">
        <w:rPr>
          <w:rFonts w:ascii="Trebuchet MS" w:hAnsi="Trebuchet MS"/>
        </w:rPr>
        <w:t>compostului</w:t>
      </w:r>
      <w:r w:rsidRPr="00245131">
        <w:rPr>
          <w:rFonts w:ascii="Trebuchet MS" w:hAnsi="Trebuchet MS"/>
        </w:rPr>
        <w:t xml:space="preserve"> prin utilizarea ca materie primă a gunoiului de grajd </w:t>
      </w:r>
      <w:bookmarkStart w:id="2" w:name="_Hlk133323759"/>
      <w:r w:rsidR="00D167B7" w:rsidRPr="00245131">
        <w:rPr>
          <w:rFonts w:ascii="Trebuchet MS" w:hAnsi="Trebuchet MS"/>
        </w:rPr>
        <w:t>ș</w:t>
      </w:r>
      <w:r w:rsidRPr="00245131">
        <w:rPr>
          <w:rFonts w:ascii="Trebuchet MS" w:hAnsi="Trebuchet MS"/>
        </w:rPr>
        <w:t>i a altor deșeuri compostabile</w:t>
      </w:r>
      <w:bookmarkEnd w:id="1"/>
      <w:bookmarkEnd w:id="2"/>
      <w:r w:rsidRPr="00245131">
        <w:rPr>
          <w:rFonts w:ascii="Trebuchet MS" w:hAnsi="Trebuchet MS"/>
        </w:rPr>
        <w:t>.</w:t>
      </w:r>
    </w:p>
    <w:p w14:paraId="39DEDC55" w14:textId="39CD4401" w:rsidR="00230FA5" w:rsidRPr="00245131" w:rsidRDefault="00A7302C" w:rsidP="002105AB">
      <w:pPr>
        <w:pStyle w:val="ListParagraph"/>
        <w:numPr>
          <w:ilvl w:val="0"/>
          <w:numId w:val="48"/>
        </w:numPr>
        <w:ind w:left="0" w:firstLine="0"/>
        <w:jc w:val="both"/>
        <w:rPr>
          <w:rFonts w:ascii="Trebuchet MS" w:hAnsi="Trebuchet MS"/>
        </w:rPr>
      </w:pPr>
      <w:r w:rsidRPr="00245131">
        <w:rPr>
          <w:rFonts w:ascii="Trebuchet MS" w:hAnsi="Trebuchet MS"/>
        </w:rPr>
        <w:lastRenderedPageBreak/>
        <w:t>Prezenta schemă se aplică numai</w:t>
      </w:r>
      <w:r w:rsidR="0006206D" w:rsidRPr="00245131">
        <w:rPr>
          <w:rFonts w:ascii="Trebuchet MS" w:hAnsi="Trebuchet MS"/>
        </w:rPr>
        <w:t xml:space="preserve"> pentru realizarea de capacități</w:t>
      </w:r>
      <w:r w:rsidRPr="00245131">
        <w:rPr>
          <w:rFonts w:ascii="Trebuchet MS" w:hAnsi="Trebuchet MS"/>
        </w:rPr>
        <w:t xml:space="preserve"> noi de producere a </w:t>
      </w:r>
      <w:r w:rsidR="002105AB" w:rsidRPr="00245131">
        <w:rPr>
          <w:rFonts w:ascii="Trebuchet MS" w:hAnsi="Trebuchet MS"/>
        </w:rPr>
        <w:t>compostului din gunoi de grajd</w:t>
      </w:r>
      <w:r w:rsidR="0006206D" w:rsidRPr="00122E89">
        <w:rPr>
          <w:rFonts w:ascii="Trebuchet MS" w:hAnsi="Trebuchet MS"/>
        </w:rPr>
        <w:t xml:space="preserve"> și alte deșeuri compostabile</w:t>
      </w:r>
      <w:r w:rsidRPr="00245131">
        <w:rPr>
          <w:rFonts w:ascii="Trebuchet MS" w:hAnsi="Trebuchet MS"/>
        </w:rPr>
        <w:t>.</w:t>
      </w:r>
    </w:p>
    <w:p w14:paraId="35B77B3A"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6</w:t>
      </w:r>
    </w:p>
    <w:p w14:paraId="5AFF2B72" w14:textId="51962ACC" w:rsidR="00230FA5" w:rsidRPr="00245131" w:rsidRDefault="00A7302C">
      <w:pPr>
        <w:jc w:val="both"/>
        <w:rPr>
          <w:rFonts w:ascii="Trebuchet MS" w:hAnsi="Trebuchet MS"/>
        </w:rPr>
      </w:pPr>
      <w:r w:rsidRPr="00245131">
        <w:rPr>
          <w:rFonts w:ascii="Trebuchet MS" w:hAnsi="Trebuchet MS"/>
        </w:rPr>
        <w:t xml:space="preserve">(1) În cadrul acestei scheme nu se acordă sprijin financiar pentru sectoarele </w:t>
      </w:r>
      <w:r w:rsidR="002105AB" w:rsidRPr="00245131">
        <w:rPr>
          <w:rFonts w:ascii="Trebuchet MS" w:hAnsi="Trebuchet MS"/>
        </w:rPr>
        <w:t>și</w:t>
      </w:r>
      <w:r w:rsidRPr="00245131">
        <w:rPr>
          <w:rFonts w:ascii="Trebuchet MS" w:hAnsi="Trebuchet MS"/>
        </w:rPr>
        <w:t xml:space="preserve"> domeniile prevăzute la </w:t>
      </w:r>
      <w:r w:rsidR="00D6790F" w:rsidRPr="00245131">
        <w:rPr>
          <w:rFonts w:ascii="Trebuchet MS" w:hAnsi="Trebuchet MS"/>
        </w:rPr>
        <w:t xml:space="preserve">art. 1 </w:t>
      </w:r>
      <w:r w:rsidR="00D6790F" w:rsidRPr="00245131">
        <w:rPr>
          <w:rFonts w:ascii="Trebuchet MS" w:hAnsi="Trebuchet MS"/>
          <w:iCs/>
          <w:u w:val="single"/>
        </w:rPr>
        <w:t>alin. (2) lit. c) și d)</w:t>
      </w:r>
      <w:r w:rsidR="00D6790F" w:rsidRPr="00245131">
        <w:rPr>
          <w:rFonts w:ascii="Trebuchet MS" w:hAnsi="Trebuchet MS"/>
          <w:iCs/>
        </w:rPr>
        <w:t xml:space="preserve"> si</w:t>
      </w:r>
      <w:r w:rsidR="00D6790F" w:rsidRPr="00245131">
        <w:rPr>
          <w:rFonts w:ascii="Trebuchet MS" w:hAnsi="Trebuchet MS"/>
        </w:rPr>
        <w:t xml:space="preserve"> </w:t>
      </w:r>
      <w:r w:rsidRPr="00245131">
        <w:rPr>
          <w:rFonts w:ascii="Trebuchet MS" w:hAnsi="Trebuchet MS"/>
        </w:rPr>
        <w:t xml:space="preserve">art. 1 alin. (3) </w:t>
      </w:r>
      <w:r w:rsidR="00245131">
        <w:rPr>
          <w:rFonts w:ascii="Trebuchet MS" w:hAnsi="Trebuchet MS"/>
        </w:rPr>
        <w:t>–</w:t>
      </w:r>
      <w:r w:rsidRPr="00245131">
        <w:rPr>
          <w:rFonts w:ascii="Trebuchet MS" w:hAnsi="Trebuchet MS"/>
        </w:rPr>
        <w:t xml:space="preserve"> </w:t>
      </w:r>
      <w:r w:rsidR="00245131">
        <w:rPr>
          <w:rFonts w:ascii="Trebuchet MS" w:hAnsi="Trebuchet MS"/>
        </w:rPr>
        <w:t>(</w:t>
      </w:r>
      <w:r w:rsidR="001D7572" w:rsidRPr="00245131">
        <w:rPr>
          <w:rFonts w:ascii="Trebuchet MS" w:hAnsi="Trebuchet MS"/>
        </w:rPr>
        <w:t>6</w:t>
      </w:r>
      <w:r w:rsidRPr="00245131">
        <w:rPr>
          <w:rFonts w:ascii="Trebuchet MS" w:hAnsi="Trebuchet MS"/>
        </w:rPr>
        <w:t>) din Regulamentul (UE) nr. 651/2014.</w:t>
      </w:r>
    </w:p>
    <w:p w14:paraId="0A32AA48" w14:textId="77777777" w:rsidR="00230FA5" w:rsidRPr="00245131" w:rsidRDefault="00A7302C">
      <w:pPr>
        <w:jc w:val="both"/>
        <w:rPr>
          <w:rFonts w:ascii="Trebuchet MS" w:hAnsi="Trebuchet MS"/>
        </w:rPr>
      </w:pPr>
      <w:r w:rsidRPr="00245131">
        <w:rPr>
          <w:rFonts w:ascii="Trebuchet MS" w:hAnsi="Trebuchet MS"/>
        </w:rPr>
        <w:t xml:space="preserve">(2) În cadrul prezentei scheme ajutoarele nu se acordă </w:t>
      </w:r>
      <w:r w:rsidR="00AD5B1B" w:rsidRPr="00245131">
        <w:rPr>
          <w:rFonts w:ascii="Trebuchet MS" w:hAnsi="Trebuchet MS"/>
        </w:rPr>
        <w:t xml:space="preserve">retroactiv </w:t>
      </w:r>
      <w:r w:rsidR="00C76AAE" w:rsidRPr="00245131">
        <w:rPr>
          <w:rFonts w:ascii="Trebuchet MS" w:hAnsi="Trebuchet MS"/>
        </w:rPr>
        <w:t>și</w:t>
      </w:r>
      <w:r w:rsidRPr="00245131">
        <w:rPr>
          <w:rFonts w:ascii="Trebuchet MS" w:hAnsi="Trebuchet MS"/>
        </w:rPr>
        <w:t xml:space="preserve"> nici nu sunt rambursate</w:t>
      </w:r>
      <w:r w:rsidR="00AD5B1B" w:rsidRPr="00245131">
        <w:rPr>
          <w:rFonts w:ascii="Trebuchet MS" w:hAnsi="Trebuchet MS"/>
        </w:rPr>
        <w:t xml:space="preserve"> cheltuieli care au fost efectuate înainte</w:t>
      </w:r>
      <w:r w:rsidR="006B79ED" w:rsidRPr="00245131">
        <w:rPr>
          <w:rFonts w:ascii="Trebuchet MS" w:hAnsi="Trebuchet MS"/>
        </w:rPr>
        <w:t>a</w:t>
      </w:r>
      <w:r w:rsidR="00AD5B1B" w:rsidRPr="00245131">
        <w:rPr>
          <w:rFonts w:ascii="Trebuchet MS" w:hAnsi="Trebuchet MS"/>
        </w:rPr>
        <w:t xml:space="preserve"> semnării contractului de finanțare.</w:t>
      </w:r>
    </w:p>
    <w:p w14:paraId="54BB34EB" w14:textId="77777777" w:rsidR="00CC736C" w:rsidRPr="00245131" w:rsidRDefault="00CC736C">
      <w:pPr>
        <w:jc w:val="both"/>
        <w:rPr>
          <w:rFonts w:ascii="Trebuchet MS" w:hAnsi="Trebuchet MS"/>
        </w:rPr>
      </w:pPr>
    </w:p>
    <w:p w14:paraId="2CE9EE05" w14:textId="77777777" w:rsidR="00230FA5" w:rsidRPr="00245131" w:rsidRDefault="00A7302C">
      <w:pPr>
        <w:jc w:val="both"/>
        <w:rPr>
          <w:rFonts w:ascii="Trebuchet MS" w:hAnsi="Trebuchet MS"/>
          <w:b/>
        </w:rPr>
      </w:pPr>
      <w:r w:rsidRPr="00245131">
        <w:rPr>
          <w:rFonts w:ascii="Trebuchet MS" w:hAnsi="Trebuchet MS"/>
          <w:b/>
        </w:rPr>
        <w:t xml:space="preserve">V. </w:t>
      </w:r>
      <w:r w:rsidR="003B3205" w:rsidRPr="00245131">
        <w:rPr>
          <w:rFonts w:ascii="Trebuchet MS" w:hAnsi="Trebuchet MS"/>
          <w:b/>
        </w:rPr>
        <w:t>Definiții</w:t>
      </w:r>
    </w:p>
    <w:p w14:paraId="255CF6B5"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7</w:t>
      </w:r>
    </w:p>
    <w:p w14:paraId="7A713CC4" w14:textId="77777777" w:rsidR="00230FA5" w:rsidRPr="00245131" w:rsidRDefault="00A7302C">
      <w:pPr>
        <w:jc w:val="both"/>
        <w:rPr>
          <w:rFonts w:ascii="Trebuchet MS" w:hAnsi="Trebuchet MS"/>
        </w:rPr>
      </w:pPr>
      <w:r w:rsidRPr="00245131">
        <w:rPr>
          <w:rFonts w:ascii="Trebuchet MS" w:hAnsi="Trebuchet MS"/>
        </w:rPr>
        <w:t xml:space="preserve">(1) În sensul prezentei scheme, termenii </w:t>
      </w:r>
      <w:proofErr w:type="spellStart"/>
      <w:r w:rsidRPr="00245131">
        <w:rPr>
          <w:rFonts w:ascii="Trebuchet MS" w:hAnsi="Trebuchet MS"/>
        </w:rPr>
        <w:t>şi</w:t>
      </w:r>
      <w:proofErr w:type="spellEnd"/>
      <w:r w:rsidRPr="00245131">
        <w:rPr>
          <w:rFonts w:ascii="Trebuchet MS" w:hAnsi="Trebuchet MS"/>
        </w:rPr>
        <w:t xml:space="preserve"> expresiile de mai jos au următoarele </w:t>
      </w:r>
      <w:r w:rsidR="003B3205" w:rsidRPr="00245131">
        <w:rPr>
          <w:rFonts w:ascii="Trebuchet MS" w:hAnsi="Trebuchet MS"/>
        </w:rPr>
        <w:t>semnificații</w:t>
      </w:r>
      <w:r w:rsidRPr="00245131">
        <w:rPr>
          <w:rFonts w:ascii="Trebuchet MS" w:hAnsi="Trebuchet MS"/>
        </w:rPr>
        <w:t>:</w:t>
      </w:r>
    </w:p>
    <w:p w14:paraId="65352230" w14:textId="77777777" w:rsidR="00736BDC" w:rsidRPr="00245131" w:rsidRDefault="00736BDC" w:rsidP="00736BDC">
      <w:pPr>
        <w:pStyle w:val="NoSpacing"/>
        <w:numPr>
          <w:ilvl w:val="0"/>
          <w:numId w:val="49"/>
        </w:numPr>
        <w:jc w:val="both"/>
        <w:rPr>
          <w:rFonts w:ascii="Trebuchet MS" w:eastAsiaTheme="minorHAnsi" w:hAnsi="Trebuchet MS" w:cstheme="minorBidi"/>
          <w:lang w:val="ro-RO"/>
        </w:rPr>
      </w:pPr>
      <w:bookmarkStart w:id="3" w:name="_Hlk111627332"/>
      <w:r w:rsidRPr="00245131">
        <w:rPr>
          <w:rFonts w:ascii="Trebuchet MS" w:eastAsiaTheme="minorHAnsi" w:hAnsi="Trebuchet MS" w:cstheme="minorBidi"/>
          <w:b/>
          <w:bCs/>
          <w:lang w:val="ro-RO"/>
        </w:rPr>
        <w:t>acord de parteneriat</w:t>
      </w:r>
      <w:r w:rsidRPr="00245131">
        <w:rPr>
          <w:rFonts w:ascii="Trebuchet MS" w:eastAsiaTheme="minorHAnsi" w:hAnsi="Trebuchet MS" w:cstheme="minorBidi"/>
          <w:lang w:val="ro-RO"/>
        </w:rPr>
        <w:t xml:space="preserve"> – documentul prin care membrii parteneriatului stabilesc liderul de parteneriat (care devine proprietarul </w:t>
      </w:r>
      <w:r w:rsidR="00E423A2" w:rsidRPr="00245131">
        <w:rPr>
          <w:rFonts w:ascii="Trebuchet MS" w:eastAsiaTheme="minorHAnsi" w:hAnsi="Trebuchet MS" w:cstheme="minorBidi"/>
          <w:lang w:val="ro-RO"/>
        </w:rPr>
        <w:t>investiției</w:t>
      </w:r>
      <w:r w:rsidRPr="00245131">
        <w:rPr>
          <w:rFonts w:ascii="Trebuchet MS" w:eastAsiaTheme="minorHAnsi" w:hAnsi="Trebuchet MS" w:cstheme="minorBidi"/>
          <w:lang w:val="ro-RO"/>
        </w:rPr>
        <w:t>) și contribuția, drepturile și obligațiile fiecărui membru</w:t>
      </w:r>
      <w:r w:rsidR="00E423A2" w:rsidRPr="00245131">
        <w:rPr>
          <w:rFonts w:ascii="Trebuchet MS" w:eastAsiaTheme="minorHAnsi" w:hAnsi="Trebuchet MS" w:cstheme="minorBidi"/>
          <w:lang w:val="ro-RO"/>
        </w:rPr>
        <w:t xml:space="preserve"> și </w:t>
      </w:r>
      <w:r w:rsidR="00D45647" w:rsidRPr="00245131">
        <w:rPr>
          <w:rFonts w:ascii="Trebuchet MS" w:eastAsiaTheme="minorHAnsi" w:hAnsi="Trebuchet MS" w:cstheme="minorBidi"/>
          <w:lang w:val="ro-RO"/>
        </w:rPr>
        <w:t>in baza acestui</w:t>
      </w:r>
      <w:r w:rsidR="00E423A2" w:rsidRPr="00245131">
        <w:rPr>
          <w:rFonts w:ascii="Trebuchet MS" w:eastAsiaTheme="minorHAnsi" w:hAnsi="Trebuchet MS" w:cstheme="minorBidi"/>
          <w:lang w:val="ro-RO"/>
        </w:rPr>
        <w:t xml:space="preserve"> document </w:t>
      </w:r>
      <w:r w:rsidR="00D45647" w:rsidRPr="00245131">
        <w:rPr>
          <w:rFonts w:ascii="Trebuchet MS" w:eastAsiaTheme="minorHAnsi" w:hAnsi="Trebuchet MS" w:cstheme="minorBidi"/>
          <w:lang w:val="ro-RO"/>
        </w:rPr>
        <w:t xml:space="preserve">furnizorul </w:t>
      </w:r>
      <w:r w:rsidR="00C252F1" w:rsidRPr="00245131">
        <w:rPr>
          <w:rFonts w:ascii="Trebuchet MS" w:eastAsiaTheme="minorHAnsi" w:hAnsi="Trebuchet MS" w:cstheme="minorBidi"/>
          <w:lang w:val="ro-RO"/>
        </w:rPr>
        <w:t xml:space="preserve">indică </w:t>
      </w:r>
      <w:r w:rsidR="00E423A2" w:rsidRPr="00245131">
        <w:rPr>
          <w:rFonts w:ascii="Trebuchet MS" w:eastAsiaTheme="minorHAnsi" w:hAnsi="Trebuchet MS" w:cstheme="minorBidi"/>
          <w:lang w:val="ro-RO"/>
        </w:rPr>
        <w:t xml:space="preserve">beneficiarii reali ai ajutorului de stat. </w:t>
      </w:r>
    </w:p>
    <w:p w14:paraId="426D765C" w14:textId="77777777" w:rsidR="007F1C84" w:rsidRPr="00245131" w:rsidRDefault="007F1C84"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activitate economică</w:t>
      </w:r>
      <w:r w:rsidRPr="00245131">
        <w:rPr>
          <w:rFonts w:ascii="Trebuchet MS" w:eastAsiaTheme="minorHAnsi" w:hAnsi="Trebuchet MS" w:cstheme="minorBidi"/>
          <w:lang w:val="ro-RO"/>
        </w:rPr>
        <w:t xml:space="preserve"> – orice activitate care constă în furnizarea de bunuri, servicii sau lucrări pe o piață;</w:t>
      </w:r>
    </w:p>
    <w:p w14:paraId="7C6288FA" w14:textId="77777777" w:rsidR="007F1C84" w:rsidRPr="00245131" w:rsidRDefault="007F1C84"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administrator al schemei</w:t>
      </w:r>
      <w:r w:rsidRPr="00245131">
        <w:rPr>
          <w:rFonts w:ascii="Trebuchet MS" w:eastAsiaTheme="minorHAnsi" w:hAnsi="Trebuchet MS" w:cstheme="minorBidi"/>
          <w:lang w:val="ro-RO"/>
        </w:rPr>
        <w:t xml:space="preserve"> – Ministerul Mediului, Apelor și Pădurilor; </w:t>
      </w:r>
    </w:p>
    <w:p w14:paraId="6B2DCBB0" w14:textId="77777777"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aplicație</w:t>
      </w:r>
      <w:r w:rsidRPr="00245131">
        <w:rPr>
          <w:rFonts w:ascii="Trebuchet MS" w:eastAsiaTheme="minorHAnsi" w:hAnsi="Trebuchet MS" w:cstheme="minorBidi"/>
          <w:lang w:val="ro-RO"/>
        </w:rPr>
        <w:t xml:space="preserve"> – documentația depusă de către un solicitant în cadrul </w:t>
      </w:r>
      <w:r w:rsidR="00C252F1" w:rsidRPr="00245131">
        <w:rPr>
          <w:rFonts w:ascii="Trebuchet MS" w:eastAsiaTheme="minorHAnsi" w:hAnsi="Trebuchet MS" w:cstheme="minorBidi"/>
          <w:lang w:val="ro-RO"/>
        </w:rPr>
        <w:t>unei licitații competitive</w:t>
      </w:r>
      <w:r w:rsidRPr="00245131">
        <w:rPr>
          <w:rFonts w:ascii="Trebuchet MS" w:eastAsiaTheme="minorHAnsi" w:hAnsi="Trebuchet MS" w:cstheme="minorBidi"/>
          <w:lang w:val="ro-RO"/>
        </w:rPr>
        <w:t xml:space="preserve"> de proiecte, în scopul de a obține finanțare în cadrul prezentei scheme, pentru înființarea unui sistem de biogaz</w:t>
      </w:r>
      <w:r w:rsidR="00CC736C" w:rsidRPr="00245131">
        <w:rPr>
          <w:rFonts w:ascii="Trebuchet MS" w:eastAsiaTheme="minorHAnsi" w:hAnsi="Trebuchet MS" w:cstheme="minorBidi"/>
          <w:lang w:val="ro-RO"/>
        </w:rPr>
        <w:t>;</w:t>
      </w:r>
    </w:p>
    <w:p w14:paraId="56EC1C4B" w14:textId="309918C9" w:rsidR="00230FA5" w:rsidRPr="00245131" w:rsidRDefault="00A7302C"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beneficiar</w:t>
      </w:r>
      <w:r w:rsidRPr="00245131">
        <w:rPr>
          <w:rFonts w:ascii="Trebuchet MS" w:eastAsiaTheme="minorHAnsi" w:hAnsi="Trebuchet MS" w:cstheme="minorBidi"/>
          <w:lang w:val="ro-RO"/>
        </w:rPr>
        <w:t xml:space="preserve"> </w:t>
      </w:r>
      <w:r w:rsidR="00182CDD" w:rsidRPr="00245131">
        <w:rPr>
          <w:rFonts w:ascii="Trebuchet MS" w:eastAsiaTheme="minorHAnsi" w:hAnsi="Trebuchet MS" w:cstheme="minorBidi"/>
          <w:lang w:val="ro-RO"/>
        </w:rPr>
        <w:t>–</w:t>
      </w:r>
      <w:r w:rsidRPr="00245131">
        <w:rPr>
          <w:rFonts w:ascii="Trebuchet MS" w:eastAsiaTheme="minorHAnsi" w:hAnsi="Trebuchet MS" w:cstheme="minorBidi"/>
          <w:lang w:val="ro-RO"/>
        </w:rPr>
        <w:t xml:space="preserve"> </w:t>
      </w:r>
      <w:r w:rsidR="00182CDD" w:rsidRPr="00245131">
        <w:rPr>
          <w:rFonts w:ascii="Trebuchet MS" w:eastAsiaTheme="minorHAnsi" w:hAnsi="Trebuchet MS" w:cstheme="minorBidi"/>
          <w:lang w:val="ro-RO"/>
        </w:rPr>
        <w:t xml:space="preserve">ferme, </w:t>
      </w:r>
      <w:r w:rsidR="00763F99" w:rsidRPr="00245131">
        <w:rPr>
          <w:rFonts w:ascii="Trebuchet MS" w:eastAsiaTheme="minorHAnsi" w:hAnsi="Trebuchet MS" w:cstheme="minorBidi"/>
          <w:lang w:val="ro-RO"/>
        </w:rPr>
        <w:t>f</w:t>
      </w:r>
      <w:r w:rsidR="002105AB" w:rsidRPr="00245131">
        <w:rPr>
          <w:rFonts w:ascii="Trebuchet MS" w:eastAsiaTheme="minorHAnsi" w:hAnsi="Trebuchet MS" w:cstheme="minorBidi"/>
          <w:lang w:val="ro-RO"/>
        </w:rPr>
        <w:t>erme mari, cooperative agricole</w:t>
      </w:r>
      <w:r w:rsidR="00B25661" w:rsidRPr="00245131">
        <w:rPr>
          <w:rFonts w:ascii="Trebuchet MS" w:eastAsiaTheme="minorHAnsi" w:hAnsi="Trebuchet MS" w:cstheme="minorBidi"/>
          <w:lang w:val="ro-RO"/>
        </w:rPr>
        <w:t>,</w:t>
      </w:r>
      <w:r w:rsidR="00245131">
        <w:rPr>
          <w:rFonts w:ascii="Trebuchet MS" w:eastAsiaTheme="minorHAnsi" w:hAnsi="Trebuchet MS" w:cstheme="minorBidi"/>
          <w:lang w:val="ro-RO"/>
        </w:rPr>
        <w:t xml:space="preserve"> întreprinderi,</w:t>
      </w:r>
      <w:r w:rsidR="00B25661" w:rsidRPr="00245131">
        <w:rPr>
          <w:rFonts w:ascii="Trebuchet MS" w:eastAsiaTheme="minorHAnsi" w:hAnsi="Trebuchet MS" w:cstheme="minorBidi"/>
          <w:lang w:val="ro-RO"/>
        </w:rPr>
        <w:t xml:space="preserve"> UAT</w:t>
      </w:r>
      <w:r w:rsidR="00F40ACA" w:rsidRPr="00245131">
        <w:rPr>
          <w:rFonts w:ascii="Trebuchet MS" w:eastAsiaTheme="minorHAnsi" w:hAnsi="Trebuchet MS" w:cstheme="minorBidi"/>
          <w:lang w:val="ro-RO"/>
        </w:rPr>
        <w:t xml:space="preserve"> și parteneriate între acestea</w:t>
      </w:r>
      <w:r w:rsidR="00EC500A" w:rsidRPr="00245131">
        <w:rPr>
          <w:rFonts w:ascii="Trebuchet MS" w:eastAsiaTheme="minorHAnsi" w:hAnsi="Trebuchet MS" w:cstheme="minorBidi"/>
          <w:lang w:val="ro-RO"/>
        </w:rPr>
        <w:t>,</w:t>
      </w:r>
      <w:r w:rsidRPr="00245131">
        <w:rPr>
          <w:rFonts w:ascii="Trebuchet MS" w:eastAsiaTheme="minorHAnsi" w:hAnsi="Trebuchet MS" w:cstheme="minorBidi"/>
          <w:lang w:val="ro-RO"/>
        </w:rPr>
        <w:t xml:space="preserve"> cărora li se acordă, în cadrul prezentei scheme, ajutor de stat</w:t>
      </w:r>
      <w:r w:rsidR="00D167B7" w:rsidRPr="00245131">
        <w:rPr>
          <w:rFonts w:ascii="Trebuchet MS" w:eastAsiaTheme="minorHAnsi" w:hAnsi="Trebuchet MS" w:cstheme="minorBidi"/>
          <w:lang w:val="ro-RO"/>
        </w:rPr>
        <w:t xml:space="preserve">. </w:t>
      </w:r>
    </w:p>
    <w:bookmarkEnd w:id="3"/>
    <w:p w14:paraId="3B063EBD" w14:textId="77777777"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contract de finanțare</w:t>
      </w:r>
      <w:r w:rsidRPr="00245131">
        <w:rPr>
          <w:rFonts w:ascii="Trebuchet MS" w:eastAsiaTheme="minorHAnsi" w:hAnsi="Trebuchet MS" w:cstheme="minorBidi"/>
          <w:lang w:val="ro-RO"/>
        </w:rPr>
        <w:t xml:space="preserve"> – înseamnă actul juridic supus regulilor de drept public semnat între furnizorul de ajutor de stat, pe de o parte și beneficiarul ajutorului de stat, pe de altă parte, prin care se stabilesc drepturile și obligațiile corelative ale părților în vederea implementării operațiunilor în cadrul investiției 2 - Dezvoltarea infrastructurii pentru managementul gunoiului de grajd și al altor deșeuri agricole compostabile, Componenta 3 - Managementul Deșeurilor, Pilonul I – Tranziția Verde din cadrul Planului Național de Redresare și Reziliență;</w:t>
      </w:r>
    </w:p>
    <w:p w14:paraId="79A1BC29"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coordonator de reformă/investiție</w:t>
      </w:r>
      <w:r w:rsidRPr="00245131">
        <w:rPr>
          <w:rFonts w:ascii="Trebuchet MS" w:eastAsiaTheme="minorHAnsi" w:hAnsi="Trebuchet MS" w:cstheme="minorBidi"/>
          <w:lang w:val="ro-RO"/>
        </w:rPr>
        <w:t xml:space="preserve"> - Ministerul Mediului, Apelor și Pădurilor (MMAP);</w:t>
      </w:r>
    </w:p>
    <w:p w14:paraId="4CBC797D" w14:textId="525489F1"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costuri eligibile</w:t>
      </w:r>
      <w:r w:rsidRPr="00245131">
        <w:rPr>
          <w:rFonts w:ascii="Trebuchet MS" w:eastAsiaTheme="minorHAnsi" w:hAnsi="Trebuchet MS" w:cstheme="minorBidi"/>
          <w:lang w:val="ro-RO"/>
        </w:rPr>
        <w:t xml:space="preserve"> </w:t>
      </w:r>
      <w:r w:rsidR="001A45BA" w:rsidRPr="00245131">
        <w:rPr>
          <w:rFonts w:ascii="Trebuchet MS" w:eastAsiaTheme="minorHAnsi" w:hAnsi="Trebuchet MS" w:cstheme="minorBidi"/>
          <w:lang w:val="ro-RO"/>
        </w:rPr>
        <w:t xml:space="preserve">–înseamnă costurile de investiții în active corporale </w:t>
      </w:r>
      <w:proofErr w:type="spellStart"/>
      <w:r w:rsidR="001A45BA" w:rsidRPr="00245131">
        <w:rPr>
          <w:rFonts w:ascii="Trebuchet MS" w:eastAsiaTheme="minorHAnsi" w:hAnsi="Trebuchet MS" w:cstheme="minorBidi"/>
          <w:lang w:val="ro-RO"/>
        </w:rPr>
        <w:t>şi</w:t>
      </w:r>
      <w:proofErr w:type="spellEnd"/>
      <w:r w:rsidR="001A45BA" w:rsidRPr="00245131">
        <w:rPr>
          <w:rFonts w:ascii="Trebuchet MS" w:eastAsiaTheme="minorHAnsi" w:hAnsi="Trebuchet MS" w:cstheme="minorBidi"/>
          <w:lang w:val="ro-RO"/>
        </w:rPr>
        <w:t xml:space="preserve"> necorporale</w:t>
      </w:r>
      <w:r w:rsidRPr="00245131">
        <w:rPr>
          <w:rFonts w:ascii="Trebuchet MS" w:eastAsiaTheme="minorHAnsi" w:hAnsi="Trebuchet MS" w:cstheme="minorBidi"/>
          <w:lang w:val="ro-RO"/>
        </w:rPr>
        <w:t>.</w:t>
      </w:r>
    </w:p>
    <w:p w14:paraId="758D8F57"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data acordării ajutorului</w:t>
      </w:r>
      <w:r w:rsidRPr="00245131">
        <w:rPr>
          <w:rFonts w:ascii="Trebuchet MS" w:eastAsiaTheme="minorHAnsi" w:hAnsi="Trebuchet MS" w:cstheme="minorBidi"/>
          <w:lang w:val="ro-RO"/>
        </w:rPr>
        <w:t xml:space="preserve"> - înseamnă data la care dreptul legal de a primi ajutorul este conferit beneficiarului în conformitate cu regimul juridic național aplicabil, indiferent de data la care ajutorul se plătește întreprinderii, respectiv data semnării contractului de finanțare;</w:t>
      </w:r>
    </w:p>
    <w:p w14:paraId="52C10220"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demararea lucrărilor</w:t>
      </w:r>
      <w:r w:rsidRPr="00245131">
        <w:rPr>
          <w:rFonts w:ascii="Trebuchet MS" w:eastAsiaTheme="minorHAnsi" w:hAnsi="Trebuchet MS" w:cstheme="minorBidi"/>
          <w:lang w:val="ro-RO"/>
        </w:rPr>
        <w:t xml:space="preserve"> -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avizelor și realizarea studiilor de fezabilitate, nu sunt considerate drept demarare a lucrărilor. În cazul preluărilor de întreprinderi, demararea lucrărilor corespunde datei dobândirii activelor direct legate de unitatea preluată. Demararea lucrărilor la proiectul sau la activitatea respectivă se poate realiza din momentul declarării eligibilității proiectului de către furnizorul de ajutor de stat, respectiv data primirii notificării de îndeplinire a eligibilității proiectului de către beneficiar, cu </w:t>
      </w:r>
      <w:r w:rsidRPr="00245131">
        <w:rPr>
          <w:rFonts w:ascii="Trebuchet MS" w:eastAsiaTheme="minorHAnsi" w:hAnsi="Trebuchet MS" w:cstheme="minorBidi"/>
          <w:lang w:val="ro-RO"/>
        </w:rPr>
        <w:lastRenderedPageBreak/>
        <w:t>excepția activităților pregătitoare, menționate mai sus, care nu sunt considerate drept demarare a proiectului;</w:t>
      </w:r>
    </w:p>
    <w:p w14:paraId="517B79D7" w14:textId="77777777"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efect stimulativ</w:t>
      </w:r>
      <w:r w:rsidRPr="00245131">
        <w:rPr>
          <w:rFonts w:ascii="Trebuchet MS" w:eastAsiaTheme="minorHAnsi" w:hAnsi="Trebuchet MS" w:cstheme="minorBidi"/>
          <w:lang w:val="ro-RO"/>
        </w:rPr>
        <w:t xml:space="preserve"> - înseamnă prezentarea de către beneficiar furnizorului de ajutor de stat a unei cereri de ajutor scrise înainte de demararea lucrărilor la proiectul sau la activitatea respectivă. Cererea de ajutor conține cel puțin următoarele informații:</w:t>
      </w:r>
    </w:p>
    <w:p w14:paraId="08FDFC62" w14:textId="77777777" w:rsidR="007F1C84" w:rsidRPr="00245131" w:rsidRDefault="007F1C84" w:rsidP="003B3205">
      <w:pPr>
        <w:pStyle w:val="NoSpacing"/>
        <w:ind w:left="720" w:firstLine="696"/>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(i) denumirea întreprinderii </w:t>
      </w:r>
      <w:r w:rsidR="008A5A47" w:rsidRPr="00245131">
        <w:rPr>
          <w:rFonts w:ascii="Trebuchet MS" w:eastAsiaTheme="minorHAnsi" w:hAnsi="Trebuchet MS" w:cstheme="minorBidi"/>
          <w:lang w:val="ro-RO"/>
        </w:rPr>
        <w:t>și</w:t>
      </w:r>
      <w:r w:rsidRPr="00245131">
        <w:rPr>
          <w:rFonts w:ascii="Trebuchet MS" w:eastAsiaTheme="minorHAnsi" w:hAnsi="Trebuchet MS" w:cstheme="minorBidi"/>
          <w:lang w:val="ro-RO"/>
        </w:rPr>
        <w:t xml:space="preserve"> dimensiunea acesteia;</w:t>
      </w:r>
    </w:p>
    <w:p w14:paraId="12C7F5D3" w14:textId="77777777" w:rsidR="007F1C84" w:rsidRPr="00245131" w:rsidRDefault="007F1C84" w:rsidP="003B3205">
      <w:pPr>
        <w:pStyle w:val="NoSpacing"/>
        <w:ind w:left="1416"/>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(ii) descrierea proiectului, inclusiv data începerii </w:t>
      </w:r>
      <w:r w:rsidR="008A5A47" w:rsidRPr="00245131">
        <w:rPr>
          <w:rFonts w:ascii="Trebuchet MS" w:eastAsiaTheme="minorHAnsi" w:hAnsi="Trebuchet MS" w:cstheme="minorBidi"/>
          <w:lang w:val="ro-RO"/>
        </w:rPr>
        <w:t>și</w:t>
      </w:r>
      <w:r w:rsidRPr="00245131">
        <w:rPr>
          <w:rFonts w:ascii="Trebuchet MS" w:eastAsiaTheme="minorHAnsi" w:hAnsi="Trebuchet MS" w:cstheme="minorBidi"/>
          <w:lang w:val="ro-RO"/>
        </w:rPr>
        <w:t xml:space="preserve"> a încheierii acestuia;</w:t>
      </w:r>
    </w:p>
    <w:p w14:paraId="1C2E584D" w14:textId="77777777" w:rsidR="007F1C84" w:rsidRPr="00245131" w:rsidRDefault="007F1C84" w:rsidP="003B3205">
      <w:pPr>
        <w:pStyle w:val="NoSpacing"/>
        <w:ind w:left="708" w:firstLine="708"/>
        <w:jc w:val="both"/>
        <w:rPr>
          <w:rFonts w:ascii="Trebuchet MS" w:eastAsiaTheme="minorHAnsi" w:hAnsi="Trebuchet MS" w:cstheme="minorBidi"/>
          <w:lang w:val="ro-RO"/>
        </w:rPr>
      </w:pPr>
      <w:r w:rsidRPr="00245131">
        <w:rPr>
          <w:rFonts w:ascii="Trebuchet MS" w:eastAsiaTheme="minorHAnsi" w:hAnsi="Trebuchet MS" w:cstheme="minorBidi"/>
          <w:lang w:val="ro-RO"/>
        </w:rPr>
        <w:t>(iii) locul de desfășurare a proiectului;</w:t>
      </w:r>
    </w:p>
    <w:p w14:paraId="38FE41BD" w14:textId="77777777" w:rsidR="007F1C84" w:rsidRPr="00245131" w:rsidRDefault="007F1C84" w:rsidP="003B3205">
      <w:pPr>
        <w:pStyle w:val="NoSpacing"/>
        <w:ind w:left="720" w:firstLine="696"/>
        <w:jc w:val="both"/>
        <w:rPr>
          <w:rFonts w:ascii="Trebuchet MS" w:eastAsiaTheme="minorHAnsi" w:hAnsi="Trebuchet MS" w:cstheme="minorBidi"/>
          <w:lang w:val="ro-RO"/>
        </w:rPr>
      </w:pPr>
      <w:r w:rsidRPr="00245131">
        <w:rPr>
          <w:rFonts w:ascii="Trebuchet MS" w:eastAsiaTheme="minorHAnsi" w:hAnsi="Trebuchet MS" w:cstheme="minorBidi"/>
          <w:lang w:val="ro-RO"/>
        </w:rPr>
        <w:t>(iv) lista costurilor proiectului;</w:t>
      </w:r>
    </w:p>
    <w:p w14:paraId="0D2CB93E" w14:textId="77777777" w:rsidR="007F1C84" w:rsidRPr="00245131" w:rsidRDefault="007F1C84" w:rsidP="003B3205">
      <w:pPr>
        <w:pStyle w:val="NoSpacing"/>
        <w:ind w:left="1416"/>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(v) tipul de ajutor - grant, împrumut, garanție, avans rambursabil, injecție de capital sau altele - </w:t>
      </w:r>
      <w:r w:rsidR="008A5A47" w:rsidRPr="00245131">
        <w:rPr>
          <w:rFonts w:ascii="Trebuchet MS" w:eastAsiaTheme="minorHAnsi" w:hAnsi="Trebuchet MS" w:cstheme="minorBidi"/>
          <w:lang w:val="ro-RO"/>
        </w:rPr>
        <w:t>și</w:t>
      </w:r>
      <w:r w:rsidRPr="00245131">
        <w:rPr>
          <w:rFonts w:ascii="Trebuchet MS" w:eastAsiaTheme="minorHAnsi" w:hAnsi="Trebuchet MS" w:cstheme="minorBidi"/>
          <w:lang w:val="ro-RO"/>
        </w:rPr>
        <w:t xml:space="preserve"> valoarea finanțării publice necesare pentru proiect;</w:t>
      </w:r>
    </w:p>
    <w:p w14:paraId="07CB413D" w14:textId="77777777" w:rsidR="0071626C" w:rsidRPr="00245131" w:rsidRDefault="0071626C" w:rsidP="003D37F7">
      <w:pPr>
        <w:pStyle w:val="NoSpacing"/>
        <w:numPr>
          <w:ilvl w:val="0"/>
          <w:numId w:val="49"/>
        </w:numPr>
        <w:jc w:val="both"/>
        <w:rPr>
          <w:rFonts w:ascii="Trebuchet MS" w:eastAsiaTheme="minorHAnsi" w:hAnsi="Trebuchet MS" w:cstheme="minorBidi"/>
          <w:lang w:val="ro-RO"/>
        </w:rPr>
      </w:pPr>
      <w:bookmarkStart w:id="4" w:name="_Hlk113538104"/>
      <w:r w:rsidRPr="00245131">
        <w:rPr>
          <w:rFonts w:ascii="Trebuchet MS" w:eastAsiaTheme="minorHAnsi" w:hAnsi="Trebuchet MS" w:cstheme="minorBidi"/>
          <w:b/>
          <w:bCs/>
          <w:lang w:val="ro-RO"/>
        </w:rPr>
        <w:t>ferma</w:t>
      </w:r>
      <w:r w:rsidRPr="00245131">
        <w:rPr>
          <w:rFonts w:ascii="Trebuchet MS" w:eastAsiaTheme="minorHAnsi" w:hAnsi="Trebuchet MS" w:cstheme="minorBidi"/>
          <w:lang w:val="ro-RO"/>
        </w:rPr>
        <w:t xml:space="preserve"> – orice întreprindere care desfășoară o activitate de creștere a animalelor și deține în exploatare un număr de peste 100 UVM;</w:t>
      </w:r>
    </w:p>
    <w:p w14:paraId="1B92801A" w14:textId="77777777" w:rsidR="0071626C" w:rsidRPr="00245131" w:rsidRDefault="0071626C"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ferma mare</w:t>
      </w:r>
      <w:r w:rsidRPr="00245131">
        <w:rPr>
          <w:rFonts w:ascii="Trebuchet MS" w:eastAsiaTheme="minorHAnsi" w:hAnsi="Trebuchet MS" w:cstheme="minorBidi"/>
          <w:lang w:val="ro-RO"/>
        </w:rPr>
        <w:t xml:space="preserve"> -  orice ferma care desfășoară și o activitate de creștere a animalelor și deține în exploatare un număr de peste 1.000 UVM;</w:t>
      </w:r>
    </w:p>
    <w:p w14:paraId="5E492F19" w14:textId="77777777" w:rsidR="00102669" w:rsidRPr="00245131" w:rsidRDefault="0071626C" w:rsidP="00DF2FFB">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furnizor de ajutor de stat</w:t>
      </w:r>
      <w:r w:rsidRPr="00245131">
        <w:rPr>
          <w:rFonts w:ascii="Trebuchet MS" w:eastAsiaTheme="minorHAnsi" w:hAnsi="Trebuchet MS" w:cstheme="minorBidi"/>
          <w:lang w:val="ro-RO"/>
        </w:rPr>
        <w:t xml:space="preserve"> - Ministerul Mediului, Apelor și Pădurilor (MMAP) sau orice structura succesoare legală a acestuia;</w:t>
      </w:r>
    </w:p>
    <w:p w14:paraId="38A0C120" w14:textId="77777777" w:rsidR="00DF2FFB"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întreprindere</w:t>
      </w:r>
      <w:r w:rsidRPr="00245131">
        <w:rPr>
          <w:rFonts w:ascii="Trebuchet MS" w:eastAsiaTheme="minorHAnsi" w:hAnsi="Trebuchet MS" w:cstheme="minorBidi"/>
          <w:lang w:val="ro-RO"/>
        </w:rPr>
        <w:t xml:space="preserve">  - orice entitate care desfășoară o activitate economică, indiferent de statutul său juridic și modul în care este finanțată</w:t>
      </w:r>
      <w:r w:rsidR="00DF2FFB" w:rsidRPr="00245131">
        <w:rPr>
          <w:rFonts w:ascii="Trebuchet MS" w:eastAsiaTheme="minorHAnsi" w:hAnsi="Trebuchet MS" w:cstheme="minorBidi"/>
          <w:lang w:val="ro-RO"/>
        </w:rPr>
        <w:t xml:space="preserve"> În sensul legislației din domeniul ajutorului de stat, termenul de „întreprindere” trebuie înțeles ca reprezentând o „unitate economică” (economic unit) / „entitate economică unică” (</w:t>
      </w:r>
      <w:r w:rsidR="00DF2FFB" w:rsidRPr="00245131">
        <w:rPr>
          <w:rFonts w:ascii="Trebuchet MS" w:eastAsiaTheme="minorHAnsi" w:hAnsi="Trebuchet MS" w:cstheme="minorBidi"/>
        </w:rPr>
        <w:t>single economic entity</w:t>
      </w:r>
      <w:r w:rsidR="00DF2FFB" w:rsidRPr="00245131">
        <w:rPr>
          <w:rFonts w:ascii="Trebuchet MS" w:eastAsiaTheme="minorHAnsi" w:hAnsi="Trebuchet MS" w:cstheme="minorBidi"/>
          <w:lang w:val="ro-RO"/>
        </w:rPr>
        <w:t>).</w:t>
      </w:r>
      <w:r w:rsidR="00102669" w:rsidRPr="00245131">
        <w:rPr>
          <w:rFonts w:ascii="Trebuchet MS" w:eastAsiaTheme="minorHAnsi" w:hAnsi="Trebuchet MS" w:cstheme="minorBidi"/>
          <w:lang w:val="ro-RO"/>
        </w:rPr>
        <w:t xml:space="preserve"> </w:t>
      </w:r>
      <w:r w:rsidR="00DF2FFB" w:rsidRPr="00245131">
        <w:rPr>
          <w:rFonts w:ascii="Trebuchet MS" w:eastAsiaTheme="minorHAnsi" w:hAnsi="Trebuchet MS" w:cstheme="minorBidi"/>
          <w:lang w:val="ro-RO"/>
        </w:rPr>
        <w:t>Potrivit jurisprudenței Curții de Justiție a Uniunii Europene</w:t>
      </w:r>
      <w:r w:rsidR="00335FD2" w:rsidRPr="00245131">
        <w:rPr>
          <w:rStyle w:val="FootnoteReference"/>
          <w:rFonts w:ascii="Trebuchet MS" w:eastAsiaTheme="minorHAnsi" w:hAnsi="Trebuchet MS" w:cstheme="minorBidi"/>
          <w:lang w:val="ro-RO"/>
        </w:rPr>
        <w:footnoteReference w:id="2"/>
      </w:r>
      <w:r w:rsidR="00DF2FFB" w:rsidRPr="00245131">
        <w:rPr>
          <w:rFonts w:ascii="Trebuchet MS" w:eastAsiaTheme="minorHAnsi" w:hAnsi="Trebuchet MS" w:cstheme="minorBidi"/>
          <w:lang w:val="ro-RO"/>
        </w:rPr>
        <w:t>, diferite companii /firme care aparțin aceluiași grup formează o entitate economică unică dacă respectivele companii nu își determină în mod independent modul în care acționează pe piață. Prin urmare, se poate considera că mai multe entități juridice distincte formează o singură unitate economică, respectiv o întreprindere, dacă între acestea există influențe dominante/decisive (apreciate, de exemplu, prin existența unei participații de control și a altor legături funcționale, economice sau organice între respectivele entități). Exercitarea efectivă a controlului poate rezulta din implicarea directă sau indirectă în conducerea acesteia (de exemplu, în luarea unor decizii ce țin de strategia de afaceri/comercială/de management).</w:t>
      </w:r>
    </w:p>
    <w:bookmarkEnd w:id="4"/>
    <w:p w14:paraId="0A1DC9D0" w14:textId="77777777" w:rsidR="00F40ACA" w:rsidRPr="00245131" w:rsidRDefault="00F40ACA" w:rsidP="00F40ACA">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întreprindere în dificultate</w:t>
      </w:r>
      <w:r w:rsidRPr="00245131">
        <w:rPr>
          <w:rFonts w:ascii="Trebuchet MS" w:eastAsiaTheme="minorHAnsi" w:hAnsi="Trebuchet MS" w:cstheme="minorBidi"/>
          <w:lang w:val="ro-RO"/>
        </w:rPr>
        <w:t xml:space="preserve"> - înseamnă o întreprindere care se află în cel puțin una din situațiile următoare:</w:t>
      </w:r>
    </w:p>
    <w:p w14:paraId="33D3D43B"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în cazul unei societăți comerciale cu răspundere limitată (alta decât un IMM care există de mai puțin de trei ani sau, în sensul eligibilității pentru ajutor pentru finanțare de risc, un IMM care îndeplinește condițiile de la art. 21 (3) punctul b) și se califica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w:t>
      </w:r>
      <w:hyperlink r:id="rId8" w:anchor="/dokument/79144828?cm=DOCUMENT" w:tgtFrame="_blank" w:history="1">
        <w:r w:rsidRPr="00245131">
          <w:rPr>
            <w:rFonts w:ascii="Trebuchet MS" w:eastAsiaTheme="minorHAnsi" w:hAnsi="Trebuchet MS" w:cstheme="minorBidi"/>
            <w:lang w:val="ro-RO"/>
          </w:rPr>
          <w:t>2013/34/UE</w:t>
        </w:r>
      </w:hyperlink>
      <w:r w:rsidRPr="00245131">
        <w:rPr>
          <w:rStyle w:val="FootnoteReference"/>
          <w:rFonts w:ascii="Trebuchet MS" w:eastAsiaTheme="minorHAnsi" w:hAnsi="Trebuchet MS" w:cstheme="minorBidi"/>
          <w:lang w:val="ro-RO"/>
        </w:rPr>
        <w:footnoteReference w:id="3"/>
      </w:r>
      <w:r w:rsidRPr="00245131">
        <w:rPr>
          <w:rFonts w:ascii="Trebuchet MS" w:eastAsiaTheme="minorHAnsi" w:hAnsi="Trebuchet MS" w:cstheme="minorBidi"/>
          <w:lang w:val="ro-RO"/>
        </w:rPr>
        <w:t>, iar „capital social" include, dacă este cazul, orice capital suplimentar;</w:t>
      </w:r>
    </w:p>
    <w:p w14:paraId="6081A097"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lastRenderedPageBreak/>
        <w:t xml:space="preserve">În cazul unei societăți comerciale în care cel puțin unii dintre asociați au răspundere nelimitată pentru creanțele societății (alta decât un IMM care există de mai puțin de trei ani sau, în sensul eligibilității pentru ajutor pentru finanțare de risc, un IMM care îndeplinește condițiile menționate la Art. 23 (3) punctul b) și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w:t>
      </w:r>
      <w:hyperlink r:id="rId9" w:anchor="/dokument/79144828?cm=DOCUMENT" w:tgtFrame="_blank" w:history="1">
        <w:r w:rsidRPr="00245131">
          <w:rPr>
            <w:rFonts w:ascii="Trebuchet MS" w:eastAsiaTheme="minorHAnsi" w:hAnsi="Trebuchet MS" w:cstheme="minorBidi"/>
            <w:lang w:val="ro-RO"/>
          </w:rPr>
          <w:t>2013/34/UE</w:t>
        </w:r>
      </w:hyperlink>
      <w:r w:rsidRPr="00245131">
        <w:rPr>
          <w:rFonts w:ascii="Trebuchet MS" w:eastAsiaTheme="minorHAnsi" w:hAnsi="Trebuchet MS" w:cstheme="minorBidi"/>
          <w:lang w:val="ro-RO"/>
        </w:rPr>
        <w:t>;</w:t>
      </w:r>
    </w:p>
    <w:p w14:paraId="67FAB3CB"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atunci când întreprinderea face obiectul unei proceduri colective de insolvență sau îndeplinește criteriile prevăzute în dreptul intern pentru ca o procedură colectivă de insolvență să fie deschisă la cererea creditorilor săi;</w:t>
      </w:r>
    </w:p>
    <w:p w14:paraId="17D06504"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atunci când întreprinderea a primit ajutor pentru salvare </w:t>
      </w:r>
      <w:proofErr w:type="spellStart"/>
      <w:r w:rsidRPr="00245131">
        <w:rPr>
          <w:rFonts w:ascii="Trebuchet MS" w:eastAsiaTheme="minorHAnsi" w:hAnsi="Trebuchet MS" w:cstheme="minorBidi"/>
          <w:lang w:val="ro-RO"/>
        </w:rPr>
        <w:t>şi</w:t>
      </w:r>
      <w:proofErr w:type="spellEnd"/>
      <w:r w:rsidRPr="00245131">
        <w:rPr>
          <w:rFonts w:ascii="Trebuchet MS" w:eastAsiaTheme="minorHAnsi" w:hAnsi="Trebuchet MS" w:cstheme="minorBidi"/>
          <w:lang w:val="ro-RO"/>
        </w:rPr>
        <w:t xml:space="preserve"> nu a rambursat încă împrumutul sau nu a încetat garanția sau a primit ajutoare pentru restructurare </w:t>
      </w:r>
      <w:proofErr w:type="spellStart"/>
      <w:r w:rsidRPr="00245131">
        <w:rPr>
          <w:rFonts w:ascii="Trebuchet MS" w:eastAsiaTheme="minorHAnsi" w:hAnsi="Trebuchet MS" w:cstheme="minorBidi"/>
          <w:lang w:val="ro-RO"/>
        </w:rPr>
        <w:t>şi</w:t>
      </w:r>
      <w:proofErr w:type="spellEnd"/>
      <w:r w:rsidRPr="00245131">
        <w:rPr>
          <w:rFonts w:ascii="Trebuchet MS" w:eastAsiaTheme="minorHAnsi" w:hAnsi="Trebuchet MS" w:cstheme="minorBidi"/>
          <w:lang w:val="ro-RO"/>
        </w:rPr>
        <w:t xml:space="preserve"> face încă obiectul unui plan de restructurare;</w:t>
      </w:r>
    </w:p>
    <w:p w14:paraId="30BFFE01"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în cazul unei întreprinderi care nu este un IMM, atunci când, în ultimii doi ani:</w:t>
      </w:r>
    </w:p>
    <w:p w14:paraId="50804501" w14:textId="77777777" w:rsidR="00F40ACA" w:rsidRPr="00245131" w:rsidRDefault="00F40ACA" w:rsidP="00F40ACA">
      <w:pPr>
        <w:pStyle w:val="NoSpacing"/>
        <w:numPr>
          <w:ilvl w:val="0"/>
          <w:numId w:val="57"/>
        </w:numPr>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raportul datorii/capitaluri proprii al întreprinderii este mai mare de 7,5; </w:t>
      </w:r>
      <w:proofErr w:type="spellStart"/>
      <w:r w:rsidRPr="00245131">
        <w:rPr>
          <w:rFonts w:ascii="Trebuchet MS" w:eastAsiaTheme="minorHAnsi" w:hAnsi="Trebuchet MS" w:cstheme="minorBidi"/>
          <w:lang w:val="ro-RO"/>
        </w:rPr>
        <w:t>şi</w:t>
      </w:r>
      <w:proofErr w:type="spellEnd"/>
    </w:p>
    <w:p w14:paraId="63E40CA1" w14:textId="77777777" w:rsidR="00F40ACA" w:rsidRPr="00245131" w:rsidRDefault="00F40ACA" w:rsidP="00F40ACA">
      <w:pPr>
        <w:pStyle w:val="NoSpacing"/>
        <w:numPr>
          <w:ilvl w:val="0"/>
          <w:numId w:val="57"/>
        </w:numPr>
        <w:jc w:val="both"/>
        <w:rPr>
          <w:rFonts w:ascii="Trebuchet MS" w:eastAsiaTheme="minorHAnsi" w:hAnsi="Trebuchet MS" w:cstheme="minorBidi"/>
          <w:lang w:val="ro-RO"/>
        </w:rPr>
      </w:pPr>
      <w:r w:rsidRPr="00245131">
        <w:rPr>
          <w:rFonts w:ascii="Trebuchet MS" w:eastAsiaTheme="minorHAnsi" w:hAnsi="Trebuchet MS" w:cstheme="minorBidi"/>
          <w:lang w:val="ro-RO"/>
        </w:rPr>
        <w:t>capacitatea de acoperire a dobânzilor calculată pe baza EBITDA se situează sub valoarea 1,0.</w:t>
      </w:r>
    </w:p>
    <w:p w14:paraId="379E375F" w14:textId="5DDF986A" w:rsidR="00230FA5" w:rsidRPr="00245131" w:rsidRDefault="00A7302C" w:rsidP="00245131">
      <w:pPr>
        <w:pStyle w:val="NoSpacing"/>
        <w:numPr>
          <w:ilvl w:val="0"/>
          <w:numId w:val="49"/>
        </w:numPr>
        <w:jc w:val="both"/>
        <w:rPr>
          <w:rFonts w:ascii="Trebuchet MS" w:eastAsiaTheme="minorHAnsi" w:hAnsi="Trebuchet MS" w:cstheme="minorBidi"/>
          <w:lang w:val="ro-RO"/>
        </w:rPr>
      </w:pPr>
      <w:r w:rsidRPr="0052089E">
        <w:rPr>
          <w:rFonts w:ascii="Trebuchet MS" w:eastAsiaTheme="minorHAnsi" w:hAnsi="Trebuchet MS" w:cstheme="minorBidi"/>
          <w:b/>
          <w:bCs/>
          <w:lang w:val="ro-RO"/>
        </w:rPr>
        <w:t>parteneriat</w:t>
      </w:r>
      <w:r w:rsidRPr="00245131">
        <w:rPr>
          <w:rFonts w:ascii="Trebuchet MS" w:eastAsiaTheme="minorHAnsi" w:hAnsi="Trebuchet MS" w:cstheme="minorBidi"/>
          <w:lang w:val="ro-RO"/>
        </w:rPr>
        <w:t xml:space="preserve"> – </w:t>
      </w:r>
      <w:r w:rsidR="00245131" w:rsidRPr="00FB3C59">
        <w:rPr>
          <w:rFonts w:ascii="Trebuchet MS" w:eastAsiaTheme="minorHAnsi" w:hAnsi="Trebuchet MS" w:cstheme="minorBidi"/>
          <w:lang w:val="ro-RO"/>
        </w:rPr>
        <w:t>forma de cooperare între ferme mari și/sau cooperative agricole, între ferme/cooperative agricole și UAT, între ferme (indiferent de dimensiune) și întreprinderi (altele decât ferme) sau între ferme/cooperative agricole</w:t>
      </w:r>
      <w:r w:rsidR="00245131">
        <w:rPr>
          <w:rFonts w:ascii="Trebuchet MS" w:eastAsiaTheme="minorHAnsi" w:hAnsi="Trebuchet MS" w:cstheme="minorBidi"/>
          <w:lang w:val="ro-RO"/>
        </w:rPr>
        <w:t xml:space="preserve">, </w:t>
      </w:r>
      <w:r w:rsidR="00245131" w:rsidRPr="00FB3C59">
        <w:rPr>
          <w:rFonts w:ascii="Trebuchet MS" w:eastAsiaTheme="minorHAnsi" w:hAnsi="Trebuchet MS" w:cstheme="minorBidi"/>
          <w:lang w:val="ro-RO"/>
        </w:rPr>
        <w:t>UAT-uri și întreprinderi, care urmăresc realizarea în comun a unui sistem de biogaz în cadrul Investiției 2 - Dezvoltarea infrastructurii pentru managementul gunoiului de grajd și al altor deșeuri agricole compostabile,  Componentei 3 - Managementul Deșeurilor, Pilonul I – Tranziția Verde din cadrul Planului Național de Redresare și Reziliență și pentru care a fost încheiat un act juridic prin care sunt stabilite drepturile și obligațiile părților;</w:t>
      </w:r>
    </w:p>
    <w:p w14:paraId="4BBF153F" w14:textId="77777777" w:rsidR="00230FA5" w:rsidRPr="00245131" w:rsidRDefault="00A7302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 xml:space="preserve">sistem de </w:t>
      </w:r>
      <w:r w:rsidR="00FD2F92" w:rsidRPr="00245131">
        <w:rPr>
          <w:rFonts w:ascii="Trebuchet MS" w:eastAsiaTheme="minorHAnsi" w:hAnsi="Trebuchet MS" w:cstheme="minorBidi"/>
          <w:b/>
          <w:bCs/>
          <w:lang w:val="ro-RO"/>
        </w:rPr>
        <w:t>compostare</w:t>
      </w:r>
      <w:r w:rsidRPr="00245131">
        <w:rPr>
          <w:rFonts w:ascii="Trebuchet MS" w:eastAsiaTheme="minorHAnsi" w:hAnsi="Trebuchet MS" w:cstheme="minorBidi"/>
          <w:lang w:val="ro-RO"/>
        </w:rPr>
        <w:t xml:space="preserve"> – in</w:t>
      </w:r>
      <w:r w:rsidR="00FD2F92" w:rsidRPr="00245131">
        <w:rPr>
          <w:rFonts w:ascii="Trebuchet MS" w:eastAsiaTheme="minorHAnsi" w:hAnsi="Trebuchet MS" w:cstheme="minorBidi"/>
          <w:lang w:val="ro-RO"/>
        </w:rPr>
        <w:t>vestiție incluzând un sistem de compostare compus din stație de compostare și echipamente personalizate pentru gestionarea compostului</w:t>
      </w:r>
      <w:r w:rsidRPr="00245131">
        <w:rPr>
          <w:rFonts w:ascii="Trebuchet MS" w:eastAsiaTheme="minorHAnsi" w:hAnsi="Trebuchet MS" w:cstheme="minorBidi"/>
          <w:lang w:val="ro-RO"/>
        </w:rPr>
        <w:t>;</w:t>
      </w:r>
    </w:p>
    <w:p w14:paraId="7C9EF4A4"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UVM</w:t>
      </w:r>
      <w:r w:rsidRPr="00245131">
        <w:rPr>
          <w:rFonts w:ascii="Trebuchet MS" w:eastAsiaTheme="minorHAnsi" w:hAnsi="Trebuchet MS" w:cstheme="minorBidi"/>
          <w:lang w:val="ro-RO"/>
        </w:rPr>
        <w:t xml:space="preserve"> – Unitate vită mare, coeficient de unitate utilizat pentru a se efectua agregări comparabile ale diferitelor categorii de animale și a cantității de gunoi de grajd excretat, conform Programului de Acțiune privind protecția apelor la poluarea cu nitrați proveniți din surse agricole, aprobat prin Ordinul nr. 333/165/2021 privind aprobarea Codului de bune practici agricole pentru protecția apelor împotriva poluării cu nitrați proveniți din surse agricole, precum și a Programului de acțiune pentru protecția apelor împotriva poluării cu nitrați proveniți din surse agricole, publicat în Monitorul Oficial nr. 754 din 3 august 2021.</w:t>
      </w:r>
    </w:p>
    <w:p w14:paraId="791C20D9" w14:textId="77777777" w:rsidR="00230FA5" w:rsidRPr="00245131" w:rsidRDefault="00230FA5" w:rsidP="00225C48">
      <w:pPr>
        <w:jc w:val="both"/>
        <w:rPr>
          <w:rFonts w:ascii="Trebuchet MS" w:hAnsi="Trebuchet MS"/>
        </w:rPr>
      </w:pPr>
    </w:p>
    <w:p w14:paraId="47252CFA" w14:textId="77777777" w:rsidR="00230FA5" w:rsidRPr="00245131" w:rsidRDefault="005F2C61" w:rsidP="00225C48">
      <w:pPr>
        <w:rPr>
          <w:rFonts w:ascii="Trebuchet MS" w:hAnsi="Trebuchet MS"/>
        </w:rPr>
      </w:pPr>
      <w:r w:rsidRPr="00245131">
        <w:rPr>
          <w:rFonts w:ascii="Trebuchet MS" w:hAnsi="Trebuchet MS"/>
        </w:rPr>
        <w:t>(</w:t>
      </w:r>
      <w:r w:rsidR="00A7302C" w:rsidRPr="00245131">
        <w:rPr>
          <w:rFonts w:ascii="Trebuchet MS" w:hAnsi="Trebuchet MS"/>
        </w:rPr>
        <w:t xml:space="preserve">2) Termenii „întreprinderi mici </w:t>
      </w:r>
      <w:proofErr w:type="spellStart"/>
      <w:r w:rsidR="00A7302C" w:rsidRPr="00245131">
        <w:rPr>
          <w:rFonts w:ascii="Trebuchet MS" w:hAnsi="Trebuchet MS"/>
        </w:rPr>
        <w:t>şi</w:t>
      </w:r>
      <w:proofErr w:type="spellEnd"/>
      <w:r w:rsidR="00A7302C" w:rsidRPr="00245131">
        <w:rPr>
          <w:rFonts w:ascii="Trebuchet MS" w:hAnsi="Trebuchet MS"/>
        </w:rPr>
        <w:t xml:space="preserve"> mijlocii” </w:t>
      </w:r>
      <w:proofErr w:type="spellStart"/>
      <w:r w:rsidR="00A7302C" w:rsidRPr="00245131">
        <w:rPr>
          <w:rFonts w:ascii="Trebuchet MS" w:hAnsi="Trebuchet MS"/>
        </w:rPr>
        <w:t>şi</w:t>
      </w:r>
      <w:proofErr w:type="spellEnd"/>
      <w:r w:rsidR="00A7302C" w:rsidRPr="00245131">
        <w:rPr>
          <w:rFonts w:ascii="Trebuchet MS" w:hAnsi="Trebuchet MS"/>
        </w:rPr>
        <w:t xml:space="preserve"> „întreprindere mare” au semnificația dată de Regulamentul (UE) nr. 651/2014.</w:t>
      </w:r>
    </w:p>
    <w:p w14:paraId="783B4E4E" w14:textId="77777777" w:rsidR="00230FA5" w:rsidRDefault="00A7302C">
      <w:pPr>
        <w:jc w:val="both"/>
        <w:rPr>
          <w:rFonts w:ascii="Trebuchet MS" w:hAnsi="Trebuchet MS"/>
        </w:rPr>
      </w:pPr>
      <w:r w:rsidRPr="00245131">
        <w:rPr>
          <w:rFonts w:ascii="Trebuchet MS" w:hAnsi="Trebuchet MS"/>
        </w:rPr>
        <w:t xml:space="preserve">(3) Termenii </w:t>
      </w:r>
      <w:r w:rsidR="00BD32BD" w:rsidRPr="00245131">
        <w:rPr>
          <w:rFonts w:ascii="Trebuchet MS" w:hAnsi="Trebuchet MS"/>
        </w:rPr>
        <w:t>”</w:t>
      </w:r>
      <w:r w:rsidRPr="00245131">
        <w:rPr>
          <w:rFonts w:ascii="Trebuchet MS" w:hAnsi="Trebuchet MS"/>
        </w:rPr>
        <w:t>ajutor de stat</w:t>
      </w:r>
      <w:r w:rsidR="00BD32BD" w:rsidRPr="00245131">
        <w:rPr>
          <w:rFonts w:ascii="Trebuchet MS" w:hAnsi="Trebuchet MS"/>
        </w:rPr>
        <w:t>”</w:t>
      </w:r>
      <w:r w:rsidRPr="00245131">
        <w:rPr>
          <w:rFonts w:ascii="Trebuchet MS" w:hAnsi="Trebuchet MS"/>
        </w:rPr>
        <w:t xml:space="preserve"> </w:t>
      </w:r>
      <w:proofErr w:type="spellStart"/>
      <w:r w:rsidRPr="00245131">
        <w:rPr>
          <w:rFonts w:ascii="Trebuchet MS" w:hAnsi="Trebuchet MS"/>
        </w:rPr>
        <w:t>şi</w:t>
      </w:r>
      <w:proofErr w:type="spellEnd"/>
      <w:r w:rsidRPr="00245131">
        <w:rPr>
          <w:rFonts w:ascii="Trebuchet MS" w:hAnsi="Trebuchet MS"/>
        </w:rPr>
        <w:t xml:space="preserve"> </w:t>
      </w:r>
      <w:r w:rsidR="00BD32BD" w:rsidRPr="00245131">
        <w:rPr>
          <w:rFonts w:ascii="Trebuchet MS" w:hAnsi="Trebuchet MS"/>
        </w:rPr>
        <w:t>”</w:t>
      </w:r>
      <w:r w:rsidRPr="00245131">
        <w:rPr>
          <w:rFonts w:ascii="Trebuchet MS" w:hAnsi="Trebuchet MS"/>
        </w:rPr>
        <w:t>ajutor exceptat</w:t>
      </w:r>
      <w:r w:rsidR="00BD32BD" w:rsidRPr="00245131">
        <w:rPr>
          <w:rFonts w:ascii="Trebuchet MS" w:hAnsi="Trebuchet MS"/>
        </w:rPr>
        <w:t>”</w:t>
      </w:r>
      <w:r w:rsidRPr="00245131">
        <w:rPr>
          <w:rFonts w:ascii="Trebuchet MS" w:hAnsi="Trebuchet MS"/>
        </w:rPr>
        <w:t xml:space="preserve"> au semnificația dată de Ordonanța de urgență a Guvernului nr. 77/2014 privind procedurile naționale în domeniul ajutorului de stat, precum </w:t>
      </w:r>
      <w:proofErr w:type="spellStart"/>
      <w:r w:rsidRPr="00245131">
        <w:rPr>
          <w:rFonts w:ascii="Trebuchet MS" w:hAnsi="Trebuchet MS"/>
        </w:rPr>
        <w:t>şi</w:t>
      </w:r>
      <w:proofErr w:type="spellEnd"/>
      <w:r w:rsidRPr="00245131">
        <w:rPr>
          <w:rFonts w:ascii="Trebuchet MS" w:hAnsi="Trebuchet MS"/>
        </w:rPr>
        <w:t xml:space="preserve"> pentru modificarea </w:t>
      </w:r>
      <w:proofErr w:type="spellStart"/>
      <w:r w:rsidRPr="00245131">
        <w:rPr>
          <w:rFonts w:ascii="Trebuchet MS" w:hAnsi="Trebuchet MS"/>
        </w:rPr>
        <w:t>şi</w:t>
      </w:r>
      <w:proofErr w:type="spellEnd"/>
      <w:r w:rsidRPr="00245131">
        <w:rPr>
          <w:rFonts w:ascii="Trebuchet MS" w:hAnsi="Trebuchet MS"/>
        </w:rPr>
        <w:t xml:space="preserve"> completarea Legii concurenței nr. 21/1996,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ulterioare.</w:t>
      </w:r>
    </w:p>
    <w:p w14:paraId="5AA1FB6B" w14:textId="77777777" w:rsidR="0052089E" w:rsidRDefault="0052089E">
      <w:pPr>
        <w:jc w:val="both"/>
        <w:rPr>
          <w:rFonts w:ascii="Trebuchet MS" w:hAnsi="Trebuchet MS"/>
        </w:rPr>
      </w:pPr>
    </w:p>
    <w:p w14:paraId="1CBBC38E" w14:textId="77777777" w:rsidR="0052089E" w:rsidRDefault="0052089E">
      <w:pPr>
        <w:jc w:val="both"/>
        <w:rPr>
          <w:rFonts w:ascii="Trebuchet MS" w:hAnsi="Trebuchet MS"/>
        </w:rPr>
      </w:pPr>
    </w:p>
    <w:p w14:paraId="68FBFB8C" w14:textId="77777777" w:rsidR="0052089E" w:rsidRDefault="0052089E">
      <w:pPr>
        <w:jc w:val="both"/>
        <w:rPr>
          <w:rFonts w:ascii="Trebuchet MS" w:hAnsi="Trebuchet MS"/>
        </w:rPr>
      </w:pPr>
    </w:p>
    <w:p w14:paraId="0BA51382" w14:textId="77777777" w:rsidR="0052089E" w:rsidRPr="00245131" w:rsidRDefault="0052089E">
      <w:pPr>
        <w:jc w:val="both"/>
        <w:rPr>
          <w:rFonts w:ascii="Trebuchet MS" w:hAnsi="Trebuchet MS"/>
        </w:rPr>
      </w:pPr>
    </w:p>
    <w:p w14:paraId="7D209C28" w14:textId="77777777" w:rsidR="00230FA5" w:rsidRPr="00245131" w:rsidRDefault="00A7302C">
      <w:pPr>
        <w:jc w:val="both"/>
        <w:rPr>
          <w:rFonts w:ascii="Trebuchet MS" w:hAnsi="Trebuchet MS"/>
          <w:b/>
        </w:rPr>
      </w:pPr>
      <w:r w:rsidRPr="00245131">
        <w:rPr>
          <w:rFonts w:ascii="Trebuchet MS" w:hAnsi="Trebuchet MS"/>
          <w:b/>
        </w:rPr>
        <w:lastRenderedPageBreak/>
        <w:t>VI. Beneficiarii</w:t>
      </w:r>
    </w:p>
    <w:p w14:paraId="6713A75C"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8</w:t>
      </w:r>
    </w:p>
    <w:p w14:paraId="780865EF" w14:textId="21DE8DC1" w:rsidR="00230FA5" w:rsidRPr="00245131" w:rsidRDefault="00A7302C">
      <w:pPr>
        <w:jc w:val="both"/>
        <w:rPr>
          <w:rFonts w:ascii="Trebuchet MS" w:hAnsi="Trebuchet MS"/>
        </w:rPr>
      </w:pPr>
      <w:r w:rsidRPr="00245131">
        <w:rPr>
          <w:rFonts w:ascii="Trebuchet MS" w:hAnsi="Trebuchet MS"/>
        </w:rPr>
        <w:t xml:space="preserve">Potențialii beneficiari pot fi </w:t>
      </w:r>
      <w:r w:rsidR="006C46DC" w:rsidRPr="00245131">
        <w:rPr>
          <w:rFonts w:ascii="Trebuchet MS" w:hAnsi="Trebuchet MS"/>
        </w:rPr>
        <w:t>fe</w:t>
      </w:r>
      <w:r w:rsidR="00FD2F92" w:rsidRPr="00245131">
        <w:rPr>
          <w:rFonts w:ascii="Trebuchet MS" w:hAnsi="Trebuchet MS"/>
        </w:rPr>
        <w:t>rme mari</w:t>
      </w:r>
      <w:r w:rsidR="00F40ACA" w:rsidRPr="00245131">
        <w:rPr>
          <w:rFonts w:ascii="Trebuchet MS" w:hAnsi="Trebuchet MS"/>
        </w:rPr>
        <w:t xml:space="preserve">, </w:t>
      </w:r>
      <w:r w:rsidR="00FD2F92" w:rsidRPr="00245131">
        <w:rPr>
          <w:rFonts w:ascii="Trebuchet MS" w:hAnsi="Trebuchet MS"/>
        </w:rPr>
        <w:t>cooperative agricole</w:t>
      </w:r>
      <w:r w:rsidR="0052089E">
        <w:rPr>
          <w:rFonts w:ascii="Trebuchet MS" w:hAnsi="Trebuchet MS"/>
        </w:rPr>
        <w:t xml:space="preserve">, întreprinderi și UAT </w:t>
      </w:r>
      <w:r w:rsidR="0052089E" w:rsidRPr="00245131">
        <w:rPr>
          <w:rFonts w:ascii="Trebuchet MS" w:hAnsi="Trebuchet MS"/>
        </w:rPr>
        <w:t>care primesc ajutor de stat</w:t>
      </w:r>
      <w:r w:rsidR="0052089E">
        <w:rPr>
          <w:rFonts w:ascii="Trebuchet MS" w:hAnsi="Trebuchet MS"/>
        </w:rPr>
        <w:t xml:space="preserve"> precum</w:t>
      </w:r>
      <w:r w:rsidR="00F40ACA" w:rsidRPr="00245131">
        <w:rPr>
          <w:rFonts w:ascii="Trebuchet MS" w:hAnsi="Trebuchet MS"/>
        </w:rPr>
        <w:t xml:space="preserve"> și parteneriate între </w:t>
      </w:r>
      <w:r w:rsidR="0052089E">
        <w:rPr>
          <w:rFonts w:ascii="Trebuchet MS" w:hAnsi="Trebuchet MS"/>
        </w:rPr>
        <w:t>încheiate</w:t>
      </w:r>
      <w:r w:rsidR="0052089E" w:rsidRPr="00245131">
        <w:rPr>
          <w:rFonts w:ascii="Trebuchet MS" w:hAnsi="Trebuchet MS"/>
        </w:rPr>
        <w:t xml:space="preserve"> </w:t>
      </w:r>
      <w:r w:rsidR="0052089E">
        <w:rPr>
          <w:rFonts w:ascii="Trebuchet MS" w:hAnsi="Trebuchet MS"/>
        </w:rPr>
        <w:t xml:space="preserve">între </w:t>
      </w:r>
      <w:r w:rsidR="00F40ACA" w:rsidRPr="00245131">
        <w:rPr>
          <w:rFonts w:ascii="Trebuchet MS" w:hAnsi="Trebuchet MS"/>
        </w:rPr>
        <w:t>acestea</w:t>
      </w:r>
      <w:r w:rsidR="0052089E">
        <w:rPr>
          <w:rFonts w:ascii="Trebuchet MS" w:hAnsi="Trebuchet MS"/>
        </w:rPr>
        <w:t xml:space="preserve"> </w:t>
      </w:r>
      <w:r w:rsidRPr="00245131">
        <w:rPr>
          <w:rFonts w:ascii="Trebuchet MS" w:hAnsi="Trebuchet MS"/>
        </w:rPr>
        <w:t xml:space="preserve">pentru realizarea de </w:t>
      </w:r>
      <w:r w:rsidR="00FD2F92" w:rsidRPr="00245131">
        <w:rPr>
          <w:rFonts w:ascii="Trebuchet MS" w:hAnsi="Trebuchet MS"/>
        </w:rPr>
        <w:t>sistem de compostare</w:t>
      </w:r>
      <w:r w:rsidRPr="00245131">
        <w:rPr>
          <w:rFonts w:ascii="Trebuchet MS" w:hAnsi="Trebuchet MS"/>
        </w:rPr>
        <w:t xml:space="preserve"> - cu excepția situațiilor prevăzute la art. </w:t>
      </w:r>
      <w:r w:rsidR="00550E85" w:rsidRPr="00245131">
        <w:rPr>
          <w:rFonts w:ascii="Trebuchet MS" w:hAnsi="Trebuchet MS"/>
        </w:rPr>
        <w:t>6</w:t>
      </w:r>
      <w:r w:rsidRPr="00245131">
        <w:rPr>
          <w:rFonts w:ascii="Trebuchet MS" w:hAnsi="Trebuchet MS"/>
        </w:rPr>
        <w:t xml:space="preserve">. </w:t>
      </w:r>
    </w:p>
    <w:p w14:paraId="62ECDACC" w14:textId="77777777" w:rsidR="00F40ACA" w:rsidRPr="00245131" w:rsidRDefault="00F40ACA">
      <w:pPr>
        <w:jc w:val="both"/>
        <w:rPr>
          <w:rFonts w:ascii="Trebuchet MS" w:hAnsi="Trebuchet MS"/>
        </w:rPr>
      </w:pPr>
    </w:p>
    <w:p w14:paraId="3392B4A7" w14:textId="77777777" w:rsidR="00230FA5" w:rsidRPr="00245131" w:rsidRDefault="00A7302C">
      <w:pPr>
        <w:jc w:val="both"/>
        <w:rPr>
          <w:rFonts w:ascii="Trebuchet MS" w:hAnsi="Trebuchet MS"/>
          <w:b/>
        </w:rPr>
      </w:pPr>
      <w:r w:rsidRPr="00245131">
        <w:rPr>
          <w:rFonts w:ascii="Trebuchet MS" w:hAnsi="Trebuchet MS"/>
          <w:b/>
        </w:rPr>
        <w:t>VII. Condiții de eligibilitate a beneficiarilor</w:t>
      </w:r>
    </w:p>
    <w:p w14:paraId="1E293DC4"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9</w:t>
      </w:r>
    </w:p>
    <w:p w14:paraId="2F334C8A" w14:textId="77777777" w:rsidR="00230FA5" w:rsidRPr="00245131" w:rsidRDefault="00A7302C">
      <w:pPr>
        <w:jc w:val="both"/>
        <w:rPr>
          <w:rFonts w:ascii="Trebuchet MS" w:hAnsi="Trebuchet MS"/>
        </w:rPr>
      </w:pPr>
      <w:r w:rsidRPr="00245131">
        <w:rPr>
          <w:rFonts w:ascii="Trebuchet MS" w:hAnsi="Trebuchet MS"/>
        </w:rPr>
        <w:t>(1) Beneficiarii  trebuie să îndeplinească cumulativ următoarele condiții:</w:t>
      </w:r>
    </w:p>
    <w:p w14:paraId="5E0C16C8"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au personalitate juridică, sunt legal constituiți în conformitate cu legislația specifică din statul membru a cărui naționalitate o dețin,  cu condiția înregistrării la ONRC în România</w:t>
      </w:r>
      <w:r w:rsidR="00A61569" w:rsidRPr="00245131">
        <w:rPr>
          <w:rFonts w:ascii="Trebuchet MS" w:hAnsi="Trebuchet MS"/>
        </w:rPr>
        <w:t>, d</w:t>
      </w:r>
      <w:r w:rsidR="005F2C61" w:rsidRPr="00245131">
        <w:rPr>
          <w:rFonts w:ascii="Trebuchet MS" w:hAnsi="Trebuchet MS"/>
        </w:rPr>
        <w:t>upă caz</w:t>
      </w:r>
      <w:r w:rsidR="00FF1CB5" w:rsidRPr="00245131">
        <w:rPr>
          <w:rFonts w:ascii="Trebuchet MS" w:hAnsi="Trebuchet MS"/>
        </w:rPr>
        <w:t>;</w:t>
      </w:r>
    </w:p>
    <w:p w14:paraId="10D2EFE5"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desfășoară activitate</w:t>
      </w:r>
      <w:r w:rsidR="007D173C" w:rsidRPr="00245131">
        <w:rPr>
          <w:rFonts w:ascii="Trebuchet MS" w:hAnsi="Trebuchet MS"/>
        </w:rPr>
        <w:t xml:space="preserve"> economica</w:t>
      </w:r>
      <w:r w:rsidR="00FD2F92" w:rsidRPr="00245131">
        <w:rPr>
          <w:rFonts w:ascii="Trebuchet MS" w:hAnsi="Trebuchet MS"/>
        </w:rPr>
        <w:t xml:space="preserve"> și intenționează realizarea unui sistem de compostare a gunoiului de grajd</w:t>
      </w:r>
      <w:r w:rsidR="00EA4F41" w:rsidRPr="00245131">
        <w:rPr>
          <w:rFonts w:ascii="Trebuchet MS" w:hAnsi="Trebuchet MS"/>
        </w:rPr>
        <w:t xml:space="preserve"> și a altor deșeuri compostabile</w:t>
      </w:r>
      <w:r w:rsidRPr="00245131">
        <w:rPr>
          <w:rFonts w:ascii="Trebuchet MS" w:hAnsi="Trebuchet MS"/>
        </w:rPr>
        <w:t>;</w:t>
      </w:r>
    </w:p>
    <w:p w14:paraId="0749D3A0"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 xml:space="preserve">nu sunt în incapacitate de plată/în stare de insolvență conform prevederilor Legii nr. 85/2014 privind procedurile de prevenire a insolvenței </w:t>
      </w:r>
      <w:proofErr w:type="spellStart"/>
      <w:r w:rsidRPr="00245131">
        <w:rPr>
          <w:rFonts w:ascii="Trebuchet MS" w:hAnsi="Trebuchet MS"/>
        </w:rPr>
        <w:t>şi</w:t>
      </w:r>
      <w:proofErr w:type="spellEnd"/>
      <w:r w:rsidRPr="00245131">
        <w:rPr>
          <w:rFonts w:ascii="Trebuchet MS" w:hAnsi="Trebuchet MS"/>
        </w:rPr>
        <w:t xml:space="preserve"> de insolvență, cu modificările </w:t>
      </w:r>
      <w:proofErr w:type="spellStart"/>
      <w:r w:rsidRPr="00245131">
        <w:rPr>
          <w:rFonts w:ascii="Trebuchet MS" w:hAnsi="Trebuchet MS"/>
        </w:rPr>
        <w:t>şi</w:t>
      </w:r>
      <w:proofErr w:type="spellEnd"/>
      <w:r w:rsidRPr="00245131">
        <w:rPr>
          <w:rFonts w:ascii="Trebuchet MS" w:hAnsi="Trebuchet MS"/>
        </w:rPr>
        <w:t xml:space="preserve"> completările ulterioare;</w:t>
      </w:r>
    </w:p>
    <w:p w14:paraId="364853C7"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nu sunt în stare de faliment, lichidare, au afacerile conduse de un administrator judiciar sau activitățile lor comerciale sunt suspendate ori fac obiectul unui aranjament cu creditorii sau sunt într-o situație similară cu cele anterioare, reglementată prin lege</w:t>
      </w:r>
      <w:r w:rsidR="00F81417" w:rsidRPr="00245131">
        <w:rPr>
          <w:rFonts w:ascii="Trebuchet MS" w:hAnsi="Trebuchet MS"/>
        </w:rPr>
        <w:t>;</w:t>
      </w:r>
    </w:p>
    <w:p w14:paraId="0FC2CB0B"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 xml:space="preserve">au îndeplinite obligațiile de plată a impozitelor, taxelor </w:t>
      </w:r>
      <w:proofErr w:type="spellStart"/>
      <w:r w:rsidRPr="00245131">
        <w:rPr>
          <w:rFonts w:ascii="Trebuchet MS" w:hAnsi="Trebuchet MS"/>
        </w:rPr>
        <w:t>şi</w:t>
      </w:r>
      <w:proofErr w:type="spellEnd"/>
      <w:r w:rsidRPr="00245131">
        <w:rPr>
          <w:rFonts w:ascii="Trebuchet MS" w:hAnsi="Trebuchet MS"/>
        </w:rPr>
        <w:t xml:space="preserve"> contribuțiilor de asigurări sociale către bugetele componente ale bugetului general consolidat;</w:t>
      </w:r>
    </w:p>
    <w:p w14:paraId="3EF41EFE"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 xml:space="preserve">nu fac obiectul unui ordin de recuperare neexecutat în urma unei decizii anterioare a Consiliului Concurenței, a Comisiei Europene sau a altui furnizor/administrator de ajutor de stat, prin care un ajutor de stat a fost declarat ilegal </w:t>
      </w:r>
      <w:proofErr w:type="spellStart"/>
      <w:r w:rsidRPr="00245131">
        <w:rPr>
          <w:rFonts w:ascii="Trebuchet MS" w:hAnsi="Trebuchet MS"/>
        </w:rPr>
        <w:t>şi</w:t>
      </w:r>
      <w:proofErr w:type="spellEnd"/>
      <w:r w:rsidRPr="00245131">
        <w:rPr>
          <w:rFonts w:ascii="Trebuchet MS" w:hAnsi="Trebuchet MS"/>
        </w:rPr>
        <w:t xml:space="preserve"> incompatibil cu piața internă;</w:t>
      </w:r>
    </w:p>
    <w:p w14:paraId="3655C061" w14:textId="77777777" w:rsidR="00FE17F8" w:rsidRPr="00245131" w:rsidRDefault="00A7302C" w:rsidP="00FE17F8">
      <w:pPr>
        <w:pStyle w:val="ListParagraph"/>
        <w:numPr>
          <w:ilvl w:val="0"/>
          <w:numId w:val="10"/>
        </w:numPr>
        <w:ind w:left="567" w:hanging="283"/>
        <w:jc w:val="both"/>
        <w:rPr>
          <w:rFonts w:ascii="Trebuchet MS" w:hAnsi="Trebuchet MS"/>
        </w:rPr>
      </w:pPr>
      <w:r w:rsidRPr="00245131">
        <w:rPr>
          <w:rFonts w:ascii="Trebuchet MS" w:hAnsi="Trebuchet MS"/>
        </w:rPr>
        <w:t xml:space="preserve">nu se află în dificultate, în conformitate cu prevederile art. </w:t>
      </w:r>
      <w:r w:rsidR="00102669" w:rsidRPr="00245131">
        <w:rPr>
          <w:rFonts w:ascii="Trebuchet MS" w:hAnsi="Trebuchet MS"/>
        </w:rPr>
        <w:t>7 alin. (1)</w:t>
      </w:r>
      <w:r w:rsidR="003C6118" w:rsidRPr="00245131">
        <w:rPr>
          <w:rFonts w:ascii="Trebuchet MS" w:hAnsi="Trebuchet MS"/>
        </w:rPr>
        <w:t>,</w:t>
      </w:r>
      <w:r w:rsidR="009F34C1" w:rsidRPr="00245131">
        <w:rPr>
          <w:rFonts w:ascii="Trebuchet MS" w:hAnsi="Trebuchet MS"/>
        </w:rPr>
        <w:t xml:space="preserve"> lit. </w:t>
      </w:r>
      <w:r w:rsidR="00835F94" w:rsidRPr="00245131">
        <w:rPr>
          <w:rFonts w:ascii="Trebuchet MS" w:hAnsi="Trebuchet MS"/>
        </w:rPr>
        <w:t>s</w:t>
      </w:r>
      <w:r w:rsidR="009F34C1" w:rsidRPr="00245131">
        <w:rPr>
          <w:rFonts w:ascii="Trebuchet MS" w:hAnsi="Trebuchet MS"/>
        </w:rPr>
        <w:t xml:space="preserve">) </w:t>
      </w:r>
      <w:r w:rsidRPr="00245131">
        <w:rPr>
          <w:rFonts w:ascii="Trebuchet MS" w:hAnsi="Trebuchet MS"/>
        </w:rPr>
        <w:t xml:space="preserve">din </w:t>
      </w:r>
      <w:r w:rsidR="009F34C1" w:rsidRPr="00245131">
        <w:rPr>
          <w:rFonts w:ascii="Trebuchet MS" w:hAnsi="Trebuchet MS"/>
        </w:rPr>
        <w:t>prezenta schema</w:t>
      </w:r>
      <w:r w:rsidRPr="00245131">
        <w:rPr>
          <w:rFonts w:ascii="Trebuchet MS" w:hAnsi="Trebuchet MS"/>
        </w:rPr>
        <w:t>;</w:t>
      </w:r>
      <w:bookmarkStart w:id="5" w:name="_Hlk113538733"/>
    </w:p>
    <w:p w14:paraId="12C2155E" w14:textId="701FDBC5" w:rsidR="00315FD6" w:rsidRPr="00245131" w:rsidRDefault="00315FD6" w:rsidP="00315FD6">
      <w:pPr>
        <w:pStyle w:val="ListParagraph"/>
        <w:numPr>
          <w:ilvl w:val="0"/>
          <w:numId w:val="10"/>
        </w:numPr>
        <w:spacing w:after="0" w:line="240" w:lineRule="auto"/>
        <w:ind w:left="567" w:hanging="283"/>
        <w:jc w:val="both"/>
        <w:rPr>
          <w:rFonts w:ascii="Trebuchet MS" w:hAnsi="Trebuchet MS"/>
        </w:rPr>
      </w:pPr>
      <w:r w:rsidRPr="00245131">
        <w:rPr>
          <w:rFonts w:ascii="Trebuchet MS" w:hAnsi="Trebuchet MS"/>
        </w:rPr>
        <w:t xml:space="preserve">produc și/sau colectează anual o cantitate de gunoi de grajd de la minimum 1.000 UVM. </w:t>
      </w:r>
      <w:r w:rsidR="00FD2F92" w:rsidRPr="00245131">
        <w:rPr>
          <w:rFonts w:ascii="Trebuchet MS" w:hAnsi="Trebuchet MS"/>
        </w:rPr>
        <w:t>Sistemul de compostare</w:t>
      </w:r>
      <w:r w:rsidRPr="00245131">
        <w:rPr>
          <w:rFonts w:ascii="Trebuchet MS" w:hAnsi="Trebuchet MS"/>
        </w:rPr>
        <w:t xml:space="preserve"> se va construi la nivelul </w:t>
      </w:r>
      <w:r w:rsidR="00EA4F41" w:rsidRPr="00245131">
        <w:rPr>
          <w:rFonts w:ascii="Trebuchet MS" w:hAnsi="Trebuchet MS"/>
        </w:rPr>
        <w:t>unui UAT</w:t>
      </w:r>
      <w:r w:rsidR="006E03EB">
        <w:rPr>
          <w:rFonts w:ascii="Trebuchet MS" w:hAnsi="Trebuchet MS"/>
        </w:rPr>
        <w:t xml:space="preserve">, a </w:t>
      </w:r>
      <w:r w:rsidRPr="00245131">
        <w:rPr>
          <w:rFonts w:ascii="Trebuchet MS" w:hAnsi="Trebuchet MS"/>
        </w:rPr>
        <w:t>unei ferme/cooper</w:t>
      </w:r>
      <w:r w:rsidR="00FD2F92" w:rsidRPr="00245131">
        <w:rPr>
          <w:rFonts w:ascii="Trebuchet MS" w:hAnsi="Trebuchet MS"/>
        </w:rPr>
        <w:t>ative agricole</w:t>
      </w:r>
      <w:r w:rsidR="006E03EB">
        <w:rPr>
          <w:rFonts w:ascii="Trebuchet MS" w:hAnsi="Trebuchet MS"/>
        </w:rPr>
        <w:t xml:space="preserve"> sau a unei întreprinderi,</w:t>
      </w:r>
      <w:r w:rsidRPr="00245131">
        <w:rPr>
          <w:rFonts w:ascii="Trebuchet MS" w:hAnsi="Trebuchet MS"/>
        </w:rPr>
        <w:t xml:space="preserve"> parte a parteneriatului. </w:t>
      </w:r>
      <w:r w:rsidR="00182CDD" w:rsidRPr="00245131">
        <w:rPr>
          <w:rFonts w:ascii="Trebuchet MS" w:hAnsi="Trebuchet MS"/>
        </w:rPr>
        <w:t xml:space="preserve">În cazul în care fermele aplică pentru finanțare, parteneriatul dintre acestea </w:t>
      </w:r>
      <w:r w:rsidR="00182CDD" w:rsidRPr="00EB04F1">
        <w:rPr>
          <w:rFonts w:ascii="Trebuchet MS" w:hAnsi="Trebuchet MS"/>
        </w:rPr>
        <w:t>trebuie să dețină cel puțin 1.000 UVM</w:t>
      </w:r>
      <w:r w:rsidR="00EA4F41" w:rsidRPr="00EB04F1">
        <w:rPr>
          <w:rFonts w:ascii="Trebuchet MS" w:hAnsi="Trebuchet MS"/>
        </w:rPr>
        <w:t>, iar</w:t>
      </w:r>
      <w:r w:rsidR="00182CDD" w:rsidRPr="00245131">
        <w:rPr>
          <w:rFonts w:ascii="Trebuchet MS" w:hAnsi="Trebuchet MS"/>
        </w:rPr>
        <w:t xml:space="preserve"> </w:t>
      </w:r>
      <w:r w:rsidR="00EA4F41" w:rsidRPr="00245131">
        <w:rPr>
          <w:rFonts w:ascii="Trebuchet MS" w:hAnsi="Trebuchet MS"/>
        </w:rPr>
        <w:t>c</w:t>
      </w:r>
      <w:r w:rsidRPr="00245131">
        <w:rPr>
          <w:rFonts w:ascii="Trebuchet MS" w:hAnsi="Trebuchet MS"/>
        </w:rPr>
        <w:t>el puțin 50% din cantitatea necesară de gunoi de grajd și alte deșeuri compostabile vor fi asigurate de membrii parteneriatului, diferența putând fi asigurată din alte surse.</w:t>
      </w:r>
      <w:r w:rsidRPr="00245131">
        <w:rPr>
          <w:rFonts w:ascii="Trebuchet MS" w:hAnsi="Trebuchet MS"/>
          <w:color w:val="FF0000"/>
        </w:rPr>
        <w:t xml:space="preserve"> </w:t>
      </w:r>
      <w:r w:rsidRPr="00245131">
        <w:rPr>
          <w:rFonts w:ascii="Trebuchet MS" w:hAnsi="Trebuchet MS"/>
        </w:rPr>
        <w:t>Cu respectarea criteriilor de eligibilitate și selecție în baza cărora proiectul a fost selectat la finanțare, în situații fortuite, pot fi adăugați și alți membri ai parteneriatului, oricând după momentul selectării proiectului.</w:t>
      </w:r>
    </w:p>
    <w:p w14:paraId="3ABA7F9B" w14:textId="77777777" w:rsidR="005C6BEA" w:rsidRPr="00245131" w:rsidRDefault="005C6BEA" w:rsidP="00315FD6">
      <w:pPr>
        <w:pStyle w:val="ListParagraph"/>
        <w:spacing w:after="0" w:line="240" w:lineRule="auto"/>
        <w:ind w:left="567"/>
        <w:jc w:val="both"/>
        <w:rPr>
          <w:rFonts w:ascii="Trebuchet MS" w:hAnsi="Trebuchet MS"/>
        </w:rPr>
      </w:pPr>
    </w:p>
    <w:p w14:paraId="1FBE2997" w14:textId="77777777" w:rsidR="00A9408B" w:rsidRPr="00245131" w:rsidRDefault="00A9408B" w:rsidP="003D37F7">
      <w:pPr>
        <w:pStyle w:val="NoSpacing"/>
        <w:numPr>
          <w:ilvl w:val="0"/>
          <w:numId w:val="10"/>
        </w:numPr>
        <w:ind w:left="567" w:hanging="207"/>
        <w:jc w:val="both"/>
        <w:rPr>
          <w:rFonts w:ascii="Trebuchet MS" w:hAnsi="Trebuchet MS"/>
          <w:lang w:val="ro-RO"/>
        </w:rPr>
      </w:pPr>
      <w:r w:rsidRPr="00245131">
        <w:rPr>
          <w:rFonts w:ascii="Trebuchet MS" w:hAnsi="Trebuchet MS"/>
          <w:lang w:val="ro-RO"/>
        </w:rPr>
        <w:t>exist</w:t>
      </w:r>
      <w:r w:rsidR="00102669" w:rsidRPr="00245131">
        <w:rPr>
          <w:rFonts w:ascii="Trebuchet MS" w:hAnsi="Trebuchet MS"/>
          <w:lang w:val="ro-RO"/>
        </w:rPr>
        <w:t>ă</w:t>
      </w:r>
      <w:r w:rsidRPr="00245131">
        <w:rPr>
          <w:rFonts w:ascii="Trebuchet MS" w:hAnsi="Trebuchet MS"/>
          <w:lang w:val="ro-RO"/>
        </w:rPr>
        <w:t xml:space="preserve"> materia primă necesară funcționării </w:t>
      </w:r>
      <w:r w:rsidR="00FD2F92" w:rsidRPr="00245131">
        <w:rPr>
          <w:rFonts w:ascii="Trebuchet MS" w:hAnsi="Trebuchet MS"/>
          <w:lang w:val="ro-RO"/>
        </w:rPr>
        <w:t>sistemului de compostare</w:t>
      </w:r>
      <w:r w:rsidRPr="00245131">
        <w:rPr>
          <w:rFonts w:ascii="Trebuchet MS" w:hAnsi="Trebuchet MS"/>
          <w:lang w:val="ro-RO"/>
        </w:rPr>
        <w:t>,</w:t>
      </w:r>
      <w:r w:rsidR="002662AA" w:rsidRPr="00245131">
        <w:rPr>
          <w:rFonts w:ascii="Trebuchet MS" w:hAnsi="Trebuchet MS"/>
          <w:lang w:val="ro-RO"/>
        </w:rPr>
        <w:t xml:space="preserve"> </w:t>
      </w:r>
      <w:r w:rsidRPr="00245131">
        <w:rPr>
          <w:rFonts w:ascii="Trebuchet MS" w:hAnsi="Trebuchet MS"/>
          <w:lang w:val="ro-RO"/>
        </w:rPr>
        <w:t xml:space="preserve">asigurată </w:t>
      </w:r>
      <w:r w:rsidR="002662AA" w:rsidRPr="00245131">
        <w:rPr>
          <w:rFonts w:ascii="Trebuchet MS" w:hAnsi="Trebuchet MS"/>
          <w:lang w:val="ro-RO"/>
        </w:rPr>
        <w:t>conform lit. h)</w:t>
      </w:r>
      <w:r w:rsidRPr="00245131">
        <w:rPr>
          <w:rFonts w:ascii="Trebuchet MS" w:hAnsi="Trebuchet MS"/>
          <w:lang w:val="ro-RO"/>
        </w:rPr>
        <w:t>.</w:t>
      </w:r>
    </w:p>
    <w:bookmarkEnd w:id="5"/>
    <w:p w14:paraId="5D4E35E2" w14:textId="77777777" w:rsidR="00230FA5" w:rsidRPr="00245131" w:rsidRDefault="00A7302C" w:rsidP="00225C48">
      <w:pPr>
        <w:pStyle w:val="ListParagraph"/>
        <w:numPr>
          <w:ilvl w:val="0"/>
          <w:numId w:val="10"/>
        </w:numPr>
        <w:ind w:left="567" w:hanging="283"/>
        <w:jc w:val="both"/>
        <w:rPr>
          <w:rFonts w:ascii="Trebuchet MS" w:hAnsi="Trebuchet MS"/>
        </w:rPr>
      </w:pPr>
      <w:r w:rsidRPr="00245131">
        <w:rPr>
          <w:rFonts w:ascii="Trebuchet MS" w:hAnsi="Trebuchet MS"/>
        </w:rPr>
        <w:t>propun pentru construire un teren cu statut juridic cert</w:t>
      </w:r>
      <w:r w:rsidR="00C531BA" w:rsidRPr="00245131">
        <w:rPr>
          <w:rFonts w:ascii="Trebuchet MS" w:hAnsi="Trebuchet MS"/>
        </w:rPr>
        <w:t xml:space="preserve"> asupra căruia dețin un drept real</w:t>
      </w:r>
      <w:r w:rsidRPr="00245131">
        <w:rPr>
          <w:rFonts w:ascii="Trebuchet MS" w:hAnsi="Trebuchet MS"/>
        </w:rPr>
        <w:t xml:space="preserve">, </w:t>
      </w:r>
      <w:r w:rsidRPr="00245131">
        <w:rPr>
          <w:rFonts w:ascii="Trebuchet MS" w:hAnsi="Trebuchet MS" w:cs="Calibri"/>
        </w:rPr>
        <w:t xml:space="preserve">liber de </w:t>
      </w:r>
      <w:r w:rsidR="002662AA" w:rsidRPr="00245131">
        <w:rPr>
          <w:rFonts w:ascii="Trebuchet MS" w:hAnsi="Trebuchet MS" w:cs="Calibri"/>
        </w:rPr>
        <w:t>sarcini, cu excepția ipotecii</w:t>
      </w:r>
      <w:r w:rsidRPr="00245131">
        <w:rPr>
          <w:rFonts w:ascii="Trebuchet MS" w:hAnsi="Trebuchet MS" w:cs="Calibri"/>
        </w:rPr>
        <w:t>;</w:t>
      </w:r>
    </w:p>
    <w:p w14:paraId="1C760981"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dispun de resursele financiare necesare pentru cofinanțarea cheltuielilor eligibile, acoperirea cheltuielilor neeligibile și acoperirea costurilor de operare și de mentenanță pe viitor a investiției;</w:t>
      </w:r>
    </w:p>
    <w:p w14:paraId="77574AA3" w14:textId="65E0162B"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 xml:space="preserve">au efectuat o consultare publică pentru a se asigura că investiția nu prejudiciază colectivitatea din punct de vedere </w:t>
      </w:r>
      <w:r w:rsidRPr="006E03EB">
        <w:rPr>
          <w:rFonts w:ascii="Trebuchet MS" w:hAnsi="Trebuchet MS"/>
        </w:rPr>
        <w:t>social</w:t>
      </w:r>
      <w:r w:rsidR="00465414" w:rsidRPr="006E03EB">
        <w:rPr>
          <w:rFonts w:ascii="Trebuchet MS" w:hAnsi="Trebuchet MS"/>
        </w:rPr>
        <w:t xml:space="preserve"> si este acceptata</w:t>
      </w:r>
      <w:r w:rsidR="006E03EB">
        <w:rPr>
          <w:rFonts w:ascii="Trebuchet MS" w:hAnsi="Trebuchet MS"/>
        </w:rPr>
        <w:t xml:space="preserve"> la nivelul comunității</w:t>
      </w:r>
      <w:r w:rsidR="00465414" w:rsidRPr="00245131">
        <w:rPr>
          <w:rFonts w:ascii="Trebuchet MS" w:hAnsi="Trebuchet MS"/>
        </w:rPr>
        <w:t>,</w:t>
      </w:r>
      <w:r w:rsidRPr="00245131">
        <w:rPr>
          <w:rFonts w:ascii="Trebuchet MS" w:hAnsi="Trebuchet MS"/>
        </w:rPr>
        <w:t xml:space="preserve"> </w:t>
      </w:r>
      <w:r w:rsidR="006E03EB">
        <w:rPr>
          <w:rFonts w:ascii="Trebuchet MS" w:hAnsi="Trebuchet MS"/>
        </w:rPr>
        <w:t>precum și că sunt asigurate</w:t>
      </w:r>
      <w:r w:rsidRPr="00245131">
        <w:rPr>
          <w:rFonts w:ascii="Trebuchet MS" w:hAnsi="Trebuchet MS"/>
        </w:rPr>
        <w:t xml:space="preserve"> măsuri de protecție a mediului</w:t>
      </w:r>
      <w:r w:rsidR="00133211" w:rsidRPr="00245131">
        <w:rPr>
          <w:rFonts w:ascii="Trebuchet MS" w:hAnsi="Trebuchet MS"/>
        </w:rPr>
        <w:t>.</w:t>
      </w:r>
    </w:p>
    <w:p w14:paraId="6AD758EE" w14:textId="77777777" w:rsidR="006031C0" w:rsidRPr="00245131" w:rsidRDefault="006031C0" w:rsidP="003D37F7">
      <w:pPr>
        <w:pStyle w:val="ListParagraph"/>
        <w:ind w:left="567"/>
        <w:jc w:val="both"/>
        <w:rPr>
          <w:rFonts w:ascii="Trebuchet MS" w:hAnsi="Trebuchet MS"/>
        </w:rPr>
      </w:pPr>
    </w:p>
    <w:p w14:paraId="627B9D44" w14:textId="77777777" w:rsidR="00230FA5" w:rsidRPr="00245131" w:rsidRDefault="00A7302C">
      <w:pPr>
        <w:jc w:val="both"/>
        <w:rPr>
          <w:rFonts w:ascii="Trebuchet MS" w:hAnsi="Trebuchet MS"/>
        </w:rPr>
      </w:pPr>
      <w:r w:rsidRPr="00245131">
        <w:rPr>
          <w:rFonts w:ascii="Trebuchet MS" w:hAnsi="Trebuchet MS"/>
        </w:rPr>
        <w:t xml:space="preserve">(2) </w:t>
      </w:r>
      <w:r w:rsidR="009375AA" w:rsidRPr="00245131">
        <w:rPr>
          <w:rFonts w:ascii="Trebuchet MS" w:hAnsi="Trebuchet MS"/>
        </w:rPr>
        <w:t>P</w:t>
      </w:r>
      <w:r w:rsidRPr="00245131">
        <w:rPr>
          <w:rFonts w:ascii="Trebuchet MS" w:hAnsi="Trebuchet MS"/>
        </w:rPr>
        <w:t xml:space="preserve">otențialul beneficiar trebuie să dea o declarație pe propria răspundere </w:t>
      </w:r>
      <w:r w:rsidR="002C0946" w:rsidRPr="00245131">
        <w:rPr>
          <w:rFonts w:ascii="Trebuchet MS" w:hAnsi="Trebuchet MS"/>
        </w:rPr>
        <w:t xml:space="preserve">și să depună documentele justificative </w:t>
      </w:r>
      <w:r w:rsidRPr="00245131">
        <w:rPr>
          <w:rFonts w:ascii="Trebuchet MS" w:hAnsi="Trebuchet MS"/>
        </w:rPr>
        <w:t>privind încadrarea întreprinderii în categoria întreprinderilor mici</w:t>
      </w:r>
      <w:r w:rsidR="006E25BB" w:rsidRPr="00245131">
        <w:rPr>
          <w:rFonts w:ascii="Trebuchet MS" w:hAnsi="Trebuchet MS"/>
        </w:rPr>
        <w:t>,</w:t>
      </w:r>
      <w:r w:rsidR="003C6118" w:rsidRPr="00245131">
        <w:rPr>
          <w:rFonts w:ascii="Trebuchet MS" w:hAnsi="Trebuchet MS"/>
        </w:rPr>
        <w:t xml:space="preserve"> </w:t>
      </w:r>
      <w:r w:rsidRPr="00245131">
        <w:rPr>
          <w:rFonts w:ascii="Trebuchet MS" w:hAnsi="Trebuchet MS"/>
        </w:rPr>
        <w:t>mijlocii</w:t>
      </w:r>
      <w:r w:rsidR="006E25BB" w:rsidRPr="00245131">
        <w:rPr>
          <w:rFonts w:ascii="Trebuchet MS" w:hAnsi="Trebuchet MS"/>
        </w:rPr>
        <w:t xml:space="preserve"> sau mari</w:t>
      </w:r>
      <w:r w:rsidRPr="00245131">
        <w:rPr>
          <w:rFonts w:ascii="Trebuchet MS" w:hAnsi="Trebuchet MS"/>
        </w:rPr>
        <w:t>, conform anexei I la Regulamentul (UE) nr. 651/2014</w:t>
      </w:r>
      <w:r w:rsidR="009375AA" w:rsidRPr="00245131">
        <w:rPr>
          <w:rFonts w:ascii="Trebuchet MS" w:hAnsi="Trebuchet MS"/>
        </w:rPr>
        <w:t xml:space="preserve"> și să prezinte documentele doveditoare</w:t>
      </w:r>
      <w:r w:rsidR="0086215F" w:rsidRPr="00245131">
        <w:rPr>
          <w:rFonts w:ascii="Trebuchet MS" w:hAnsi="Trebuchet MS"/>
        </w:rPr>
        <w:t xml:space="preserve"> prin care să demonstreze că nu este în dificultate</w:t>
      </w:r>
      <w:r w:rsidRPr="00245131">
        <w:rPr>
          <w:rFonts w:ascii="Trebuchet MS" w:hAnsi="Trebuchet MS"/>
        </w:rPr>
        <w:t>.</w:t>
      </w:r>
    </w:p>
    <w:p w14:paraId="3B4D2ED1" w14:textId="77777777" w:rsidR="00DF102B" w:rsidRPr="00245131" w:rsidRDefault="00DF102B">
      <w:pPr>
        <w:jc w:val="both"/>
        <w:rPr>
          <w:rFonts w:ascii="Trebuchet MS" w:hAnsi="Trebuchet MS"/>
        </w:rPr>
      </w:pPr>
      <w:r w:rsidRPr="00245131">
        <w:rPr>
          <w:rFonts w:ascii="Trebuchet MS" w:hAnsi="Trebuchet MS"/>
        </w:rPr>
        <w:t xml:space="preserve">(3) </w:t>
      </w:r>
      <w:r w:rsidR="0065630A" w:rsidRPr="00245131">
        <w:rPr>
          <w:rFonts w:ascii="Trebuchet MS" w:hAnsi="Trebuchet MS"/>
        </w:rPr>
        <w:t>În cazul parteneriatelor, membrii acestora</w:t>
      </w:r>
      <w:r w:rsidRPr="00245131">
        <w:rPr>
          <w:rFonts w:ascii="Trebuchet MS" w:hAnsi="Trebuchet MS"/>
        </w:rPr>
        <w:t xml:space="preserve"> </w:t>
      </w:r>
      <w:r w:rsidR="002C0946" w:rsidRPr="00245131">
        <w:rPr>
          <w:rFonts w:ascii="Trebuchet MS" w:hAnsi="Trebuchet MS"/>
        </w:rPr>
        <w:t xml:space="preserve">vor depune </w:t>
      </w:r>
      <w:r w:rsidRPr="00245131">
        <w:rPr>
          <w:rFonts w:ascii="Trebuchet MS" w:hAnsi="Trebuchet MS"/>
        </w:rPr>
        <w:t>a</w:t>
      </w:r>
      <w:r w:rsidR="0065630A" w:rsidRPr="00245131">
        <w:rPr>
          <w:rFonts w:ascii="Trebuchet MS" w:hAnsi="Trebuchet MS"/>
        </w:rPr>
        <w:t>c</w:t>
      </w:r>
      <w:r w:rsidRPr="00245131">
        <w:rPr>
          <w:rFonts w:ascii="Trebuchet MS" w:hAnsi="Trebuchet MS"/>
        </w:rPr>
        <w:t>ordul de parteneriat</w:t>
      </w:r>
      <w:r w:rsidR="002C0946" w:rsidRPr="00245131">
        <w:rPr>
          <w:rFonts w:ascii="Trebuchet MS" w:hAnsi="Trebuchet MS"/>
        </w:rPr>
        <w:t xml:space="preserve"> prin care se stabilesc clar </w:t>
      </w:r>
      <w:r w:rsidR="0065630A" w:rsidRPr="00245131">
        <w:rPr>
          <w:rFonts w:ascii="Trebuchet MS" w:hAnsi="Trebuchet MS"/>
        </w:rPr>
        <w:t xml:space="preserve">drepturile și obligațiile fiecărui membru, astfel încât furnizorul de ajutor de stat să poată stabili calitatea de beneficiar direct sau indirect de ajutor de stat.   </w:t>
      </w:r>
    </w:p>
    <w:p w14:paraId="1B09DE19" w14:textId="77777777" w:rsidR="00F40ACA" w:rsidRPr="00245131" w:rsidRDefault="00F40ACA">
      <w:pPr>
        <w:jc w:val="both"/>
        <w:rPr>
          <w:rFonts w:ascii="Trebuchet MS" w:hAnsi="Trebuchet MS"/>
        </w:rPr>
      </w:pPr>
    </w:p>
    <w:p w14:paraId="649A1436" w14:textId="77777777" w:rsidR="00230FA5" w:rsidRPr="00245131" w:rsidRDefault="00A7302C">
      <w:pPr>
        <w:jc w:val="both"/>
        <w:rPr>
          <w:rFonts w:ascii="Trebuchet MS" w:hAnsi="Trebuchet MS"/>
          <w:b/>
        </w:rPr>
      </w:pPr>
      <w:r w:rsidRPr="00245131">
        <w:rPr>
          <w:rFonts w:ascii="Trebuchet MS" w:hAnsi="Trebuchet MS"/>
          <w:b/>
        </w:rPr>
        <w:t xml:space="preserve">VIII. </w:t>
      </w:r>
      <w:r w:rsidR="003C6118" w:rsidRPr="00245131">
        <w:rPr>
          <w:rFonts w:ascii="Trebuchet MS" w:hAnsi="Trebuchet MS"/>
          <w:b/>
        </w:rPr>
        <w:t>Condiții</w:t>
      </w:r>
      <w:r w:rsidRPr="00245131">
        <w:rPr>
          <w:rFonts w:ascii="Trebuchet MS" w:hAnsi="Trebuchet MS"/>
          <w:b/>
        </w:rPr>
        <w:t xml:space="preserve"> de eligibilitate a proiectelor</w:t>
      </w:r>
    </w:p>
    <w:p w14:paraId="06063F20"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10</w:t>
      </w:r>
    </w:p>
    <w:p w14:paraId="38B06A7E" w14:textId="77777777" w:rsidR="00230FA5" w:rsidRPr="00245131" w:rsidRDefault="00A7302C">
      <w:pPr>
        <w:jc w:val="both"/>
        <w:rPr>
          <w:rFonts w:ascii="Trebuchet MS" w:hAnsi="Trebuchet MS"/>
        </w:rPr>
      </w:pPr>
      <w:r w:rsidRPr="00245131">
        <w:rPr>
          <w:rFonts w:ascii="Trebuchet MS" w:hAnsi="Trebuchet MS"/>
        </w:rPr>
        <w:t>Condițiile de eligibilitate a proiectelor sunt următoarele:</w:t>
      </w:r>
    </w:p>
    <w:p w14:paraId="62F242A1"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este implementat pe teritoriul României;</w:t>
      </w:r>
    </w:p>
    <w:p w14:paraId="02F3190C"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 xml:space="preserve">proiectul demonstrează un raport pozitiv rezultat din analiza cost-beneficiu; </w:t>
      </w:r>
    </w:p>
    <w:p w14:paraId="43148CD1"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demonstrează sustenabilitatea pe termen lung a investiției, incluzând modele ale economiei circulare la nivelul fermei sau la nivel local;</w:t>
      </w:r>
    </w:p>
    <w:p w14:paraId="066B1542"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asigură conformitatea cu Comunicarea Comisiei referitoare la Orientările  tehnice privind aplicarea principiului de „a nu prejudicia în mod semnificativ” în temeiul Regulamentului privind Mecanismul de redresare și reziliență (2021/C58/01);</w:t>
      </w:r>
    </w:p>
    <w:p w14:paraId="551B3B99" w14:textId="5D3F9262"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cuantifică beneficiile de mediu ale investiției propuse</w:t>
      </w:r>
      <w:r w:rsidR="00EA4F41" w:rsidRPr="00245131">
        <w:rPr>
          <w:rFonts w:ascii="Trebuchet MS" w:hAnsi="Trebuchet MS"/>
        </w:rPr>
        <w:t xml:space="preserve"> în termeni de </w:t>
      </w:r>
      <w:r w:rsidR="00EB04F1" w:rsidRPr="00245131">
        <w:rPr>
          <w:rFonts w:ascii="Trebuchet MS" w:hAnsi="Trebuchet MS"/>
        </w:rPr>
        <w:t>cantități</w:t>
      </w:r>
      <w:r w:rsidR="00EA4F41" w:rsidRPr="00245131">
        <w:rPr>
          <w:rFonts w:ascii="Trebuchet MS" w:hAnsi="Trebuchet MS"/>
        </w:rPr>
        <w:t xml:space="preserve"> </w:t>
      </w:r>
      <w:r w:rsidR="00470B97" w:rsidRPr="00245131">
        <w:rPr>
          <w:rFonts w:ascii="Trebuchet MS" w:hAnsi="Trebuchet MS"/>
        </w:rPr>
        <w:t xml:space="preserve">anuale </w:t>
      </w:r>
      <w:r w:rsidR="00EA4F41" w:rsidRPr="00245131">
        <w:rPr>
          <w:rFonts w:ascii="Trebuchet MS" w:hAnsi="Trebuchet MS"/>
        </w:rPr>
        <w:t>de azot</w:t>
      </w:r>
      <w:r w:rsidR="00470B97" w:rsidRPr="00245131">
        <w:rPr>
          <w:rFonts w:ascii="Trebuchet MS" w:hAnsi="Trebuchet MS"/>
        </w:rPr>
        <w:t xml:space="preserve"> provenit din gunoi de grajd pentru care se asigură o gestionare conformă prin</w:t>
      </w:r>
      <w:r w:rsidR="00EA4F41" w:rsidRPr="00245131">
        <w:rPr>
          <w:rFonts w:ascii="Trebuchet MS" w:hAnsi="Trebuchet MS"/>
        </w:rPr>
        <w:t xml:space="preserve"> incorpora</w:t>
      </w:r>
      <w:r w:rsidR="00470B97" w:rsidRPr="00245131">
        <w:rPr>
          <w:rFonts w:ascii="Trebuchet MS" w:hAnsi="Trebuchet MS"/>
        </w:rPr>
        <w:t xml:space="preserve">re </w:t>
      </w:r>
      <w:r w:rsidR="00EA4F41" w:rsidRPr="00245131">
        <w:rPr>
          <w:rFonts w:ascii="Trebuchet MS" w:hAnsi="Trebuchet MS"/>
        </w:rPr>
        <w:t xml:space="preserve">în </w:t>
      </w:r>
      <w:r w:rsidR="00EB04F1" w:rsidRPr="00245131">
        <w:rPr>
          <w:rFonts w:ascii="Trebuchet MS" w:hAnsi="Trebuchet MS"/>
        </w:rPr>
        <w:t>îngrășăminte</w:t>
      </w:r>
      <w:r w:rsidR="00EA4F41" w:rsidRPr="00245131">
        <w:rPr>
          <w:rFonts w:ascii="Trebuchet MS" w:hAnsi="Trebuchet MS"/>
        </w:rPr>
        <w:t xml:space="preserve"> organice s</w:t>
      </w:r>
      <w:r w:rsidR="00470B97" w:rsidRPr="00245131">
        <w:rPr>
          <w:rFonts w:ascii="Trebuchet MS" w:hAnsi="Trebuchet MS"/>
        </w:rPr>
        <w:t>ub formă de compost</w:t>
      </w:r>
      <w:r w:rsidRPr="00245131">
        <w:rPr>
          <w:rFonts w:ascii="Trebuchet MS" w:hAnsi="Trebuchet MS"/>
        </w:rPr>
        <w:t>;</w:t>
      </w:r>
    </w:p>
    <w:p w14:paraId="10CA4662" w14:textId="39F6ED5D" w:rsidR="00230FA5" w:rsidRPr="00245131" w:rsidRDefault="00A7302C">
      <w:pPr>
        <w:pStyle w:val="ListParagraph"/>
        <w:numPr>
          <w:ilvl w:val="0"/>
          <w:numId w:val="2"/>
        </w:numPr>
        <w:jc w:val="both"/>
        <w:rPr>
          <w:rFonts w:ascii="Trebuchet MS" w:hAnsi="Trebuchet MS"/>
        </w:rPr>
      </w:pPr>
      <w:r w:rsidRPr="00245131">
        <w:rPr>
          <w:rFonts w:ascii="Trebuchet MS" w:hAnsi="Trebuchet MS"/>
        </w:rPr>
        <w:t xml:space="preserve">proiectul utilizează tehnologii </w:t>
      </w:r>
      <w:r w:rsidR="00470B97" w:rsidRPr="00245131">
        <w:rPr>
          <w:rFonts w:ascii="Trebuchet MS" w:hAnsi="Trebuchet MS"/>
        </w:rPr>
        <w:t xml:space="preserve">prin </w:t>
      </w:r>
      <w:r w:rsidRPr="00245131">
        <w:rPr>
          <w:rFonts w:ascii="Trebuchet MS" w:hAnsi="Trebuchet MS"/>
        </w:rPr>
        <w:t>care</w:t>
      </w:r>
      <w:r w:rsidR="00470B97" w:rsidRPr="00245131">
        <w:rPr>
          <w:rFonts w:ascii="Trebuchet MS" w:hAnsi="Trebuchet MS"/>
        </w:rPr>
        <w:t xml:space="preserve"> procesul de compostare este controlat și accelerat, incluzând echipamente de monitorizare și control pentru aerare, temperatură și umezeală, iar compostul rezultat poate fi însăcuit</w:t>
      </w:r>
      <w:r w:rsidRPr="00245131">
        <w:rPr>
          <w:rFonts w:ascii="Trebuchet MS" w:hAnsi="Trebuchet MS"/>
        </w:rPr>
        <w:t>;</w:t>
      </w:r>
    </w:p>
    <w:p w14:paraId="3AFAE35C"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echipamentele furnizate în cadrul investiției sunt din categoria celor mai bune tehnologii disponibile din punct de vedere al protecției mediului;</w:t>
      </w:r>
    </w:p>
    <w:p w14:paraId="45F11E62" w14:textId="77777777" w:rsidR="006031C0" w:rsidRPr="00245131" w:rsidRDefault="00A7302C">
      <w:pPr>
        <w:pStyle w:val="ListParagraph"/>
        <w:numPr>
          <w:ilvl w:val="0"/>
          <w:numId w:val="2"/>
        </w:numPr>
        <w:jc w:val="both"/>
        <w:rPr>
          <w:rFonts w:ascii="Trebuchet MS" w:hAnsi="Trebuchet MS"/>
        </w:rPr>
      </w:pPr>
      <w:r w:rsidRPr="00245131">
        <w:rPr>
          <w:rFonts w:ascii="Trebuchet MS" w:hAnsi="Trebuchet MS"/>
        </w:rPr>
        <w:t xml:space="preserve">perioada de implementare a proiectului începe odată cu semnarea contractului de finanțare, respectiv data acordării ajutorului de stat și se încadrează în perioada de eligibilitate a cheltuielilor, respectiv între data declarării eligibilității proiectului de către furnizorul de ajutor de stat </w:t>
      </w:r>
      <w:proofErr w:type="spellStart"/>
      <w:r w:rsidRPr="00245131">
        <w:rPr>
          <w:rFonts w:ascii="Trebuchet MS" w:hAnsi="Trebuchet MS"/>
        </w:rPr>
        <w:t>şi</w:t>
      </w:r>
      <w:proofErr w:type="spellEnd"/>
      <w:r w:rsidRPr="00245131">
        <w:rPr>
          <w:rFonts w:ascii="Trebuchet MS" w:hAnsi="Trebuchet MS"/>
        </w:rPr>
        <w:t xml:space="preserve"> 30.06.2026, cu respectarea principiului „demararea lucrărilor”</w:t>
      </w:r>
      <w:r w:rsidR="0037184B" w:rsidRPr="00245131">
        <w:rPr>
          <w:rFonts w:ascii="Trebuchet MS" w:hAnsi="Trebuchet MS"/>
        </w:rPr>
        <w:t>;</w:t>
      </w:r>
    </w:p>
    <w:p w14:paraId="4E2766E6" w14:textId="77777777" w:rsidR="0037184B" w:rsidRPr="00245131" w:rsidRDefault="001A7421" w:rsidP="003D37F7">
      <w:pPr>
        <w:pStyle w:val="ListParagraph"/>
        <w:numPr>
          <w:ilvl w:val="0"/>
          <w:numId w:val="2"/>
        </w:numPr>
        <w:jc w:val="both"/>
        <w:rPr>
          <w:rFonts w:ascii="Trebuchet MS" w:hAnsi="Trebuchet MS"/>
        </w:rPr>
      </w:pPr>
      <w:r w:rsidRPr="00245131">
        <w:rPr>
          <w:rFonts w:ascii="Trebuchet MS" w:hAnsi="Trebuchet MS"/>
        </w:rPr>
        <w:t>p</w:t>
      </w:r>
      <w:r w:rsidR="0037184B" w:rsidRPr="00245131">
        <w:rPr>
          <w:rFonts w:ascii="Trebuchet MS" w:hAnsi="Trebuchet MS"/>
        </w:rPr>
        <w:t xml:space="preserve">roiectul va fi realizat respectând </w:t>
      </w:r>
      <w:r w:rsidR="00647EEB" w:rsidRPr="00245131">
        <w:rPr>
          <w:rFonts w:ascii="Trebuchet MS" w:hAnsi="Trebuchet MS"/>
        </w:rPr>
        <w:t>distanțele</w:t>
      </w:r>
      <w:r w:rsidR="0037184B" w:rsidRPr="00245131">
        <w:rPr>
          <w:rFonts w:ascii="Trebuchet MS" w:hAnsi="Trebuchet MS"/>
        </w:rPr>
        <w:t xml:space="preserve"> minime impuse de Ordinul ministrului </w:t>
      </w:r>
      <w:r w:rsidR="00647EEB" w:rsidRPr="00245131">
        <w:rPr>
          <w:rFonts w:ascii="Trebuchet MS" w:hAnsi="Trebuchet MS"/>
        </w:rPr>
        <w:t>sănătății</w:t>
      </w:r>
      <w:r w:rsidR="0037184B" w:rsidRPr="00245131">
        <w:rPr>
          <w:rFonts w:ascii="Trebuchet MS" w:hAnsi="Trebuchet MS"/>
        </w:rPr>
        <w:t xml:space="preserve"> nr. 119/2014 pentru aprobarea </w:t>
      </w:r>
      <w:r w:rsidRPr="00245131">
        <w:rPr>
          <w:rFonts w:ascii="Trebuchet MS" w:hAnsi="Trebuchet MS"/>
        </w:rPr>
        <w:t xml:space="preserve">normelor </w:t>
      </w:r>
      <w:r w:rsidR="0037184B" w:rsidRPr="00245131">
        <w:rPr>
          <w:rFonts w:ascii="Trebuchet MS" w:hAnsi="Trebuchet MS"/>
        </w:rPr>
        <w:t xml:space="preserve">de igienă </w:t>
      </w:r>
      <w:proofErr w:type="spellStart"/>
      <w:r w:rsidR="0037184B" w:rsidRPr="00245131">
        <w:rPr>
          <w:rFonts w:ascii="Trebuchet MS" w:hAnsi="Trebuchet MS"/>
        </w:rPr>
        <w:t>şi</w:t>
      </w:r>
      <w:proofErr w:type="spellEnd"/>
      <w:r w:rsidR="0037184B" w:rsidRPr="00245131">
        <w:rPr>
          <w:rFonts w:ascii="Trebuchet MS" w:hAnsi="Trebuchet MS"/>
        </w:rPr>
        <w:t xml:space="preserve"> sănătate publică privind mediul de </w:t>
      </w:r>
      <w:r w:rsidR="00647EEB" w:rsidRPr="00245131">
        <w:rPr>
          <w:rFonts w:ascii="Trebuchet MS" w:hAnsi="Trebuchet MS"/>
        </w:rPr>
        <w:t>viață</w:t>
      </w:r>
      <w:r w:rsidR="0037184B" w:rsidRPr="00245131">
        <w:rPr>
          <w:rFonts w:ascii="Trebuchet MS" w:hAnsi="Trebuchet MS"/>
        </w:rPr>
        <w:t xml:space="preserve"> al </w:t>
      </w:r>
      <w:r w:rsidR="00647EEB" w:rsidRPr="00245131">
        <w:rPr>
          <w:rFonts w:ascii="Trebuchet MS" w:hAnsi="Trebuchet MS"/>
        </w:rPr>
        <w:t>populației</w:t>
      </w:r>
      <w:r w:rsidR="0037184B" w:rsidRPr="00245131">
        <w:rPr>
          <w:rFonts w:ascii="Trebuchet MS" w:hAnsi="Trebuchet MS"/>
        </w:rPr>
        <w:t xml:space="preserve">, cu modificările </w:t>
      </w:r>
      <w:r w:rsidRPr="00245131">
        <w:rPr>
          <w:rFonts w:ascii="Trebuchet MS" w:hAnsi="Trebuchet MS"/>
        </w:rPr>
        <w:t xml:space="preserve">și </w:t>
      </w:r>
      <w:r w:rsidR="0037184B" w:rsidRPr="00245131">
        <w:rPr>
          <w:rFonts w:ascii="Trebuchet MS" w:hAnsi="Trebuchet MS"/>
        </w:rPr>
        <w:t>completările ulterioare</w:t>
      </w:r>
      <w:r w:rsidRPr="00245131">
        <w:rPr>
          <w:rFonts w:ascii="Trebuchet MS" w:hAnsi="Trebuchet MS"/>
        </w:rPr>
        <w:t>.</w:t>
      </w:r>
      <w:r w:rsidR="0037184B" w:rsidRPr="00245131">
        <w:rPr>
          <w:rFonts w:ascii="Trebuchet MS" w:hAnsi="Trebuchet MS"/>
        </w:rPr>
        <w:t xml:space="preserve"> </w:t>
      </w:r>
    </w:p>
    <w:p w14:paraId="58A36277" w14:textId="77777777" w:rsidR="00647EEB" w:rsidRPr="00245131" w:rsidRDefault="00647EEB" w:rsidP="00647EEB">
      <w:pPr>
        <w:jc w:val="both"/>
        <w:rPr>
          <w:rFonts w:ascii="Trebuchet MS" w:hAnsi="Trebuchet MS"/>
        </w:rPr>
      </w:pPr>
    </w:p>
    <w:p w14:paraId="0F055210" w14:textId="77777777" w:rsidR="00230FA5" w:rsidRPr="00245131" w:rsidRDefault="00A7302C">
      <w:pPr>
        <w:jc w:val="both"/>
        <w:rPr>
          <w:rFonts w:ascii="Trebuchet MS" w:hAnsi="Trebuchet MS"/>
          <w:b/>
        </w:rPr>
      </w:pPr>
      <w:r w:rsidRPr="00245131">
        <w:rPr>
          <w:rFonts w:ascii="Trebuchet MS" w:hAnsi="Trebuchet MS"/>
          <w:b/>
        </w:rPr>
        <w:t>IX. Durata</w:t>
      </w:r>
    </w:p>
    <w:p w14:paraId="5A29F9B1"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1</w:t>
      </w:r>
    </w:p>
    <w:p w14:paraId="175CD8E4" w14:textId="4746943E" w:rsidR="003B5014" w:rsidRPr="00245131" w:rsidRDefault="00A7302C" w:rsidP="003B5014">
      <w:pPr>
        <w:pStyle w:val="ListParagraph"/>
        <w:numPr>
          <w:ilvl w:val="0"/>
          <w:numId w:val="50"/>
        </w:numPr>
        <w:tabs>
          <w:tab w:val="left" w:pos="426"/>
        </w:tabs>
        <w:ind w:left="0" w:firstLine="0"/>
        <w:jc w:val="both"/>
        <w:rPr>
          <w:rFonts w:ascii="Trebuchet MS" w:hAnsi="Trebuchet MS"/>
        </w:rPr>
      </w:pPr>
      <w:r w:rsidRPr="00245131">
        <w:rPr>
          <w:rFonts w:ascii="Trebuchet MS" w:hAnsi="Trebuchet MS"/>
        </w:rPr>
        <w:t>Prezenta schemă se aplică de la data</w:t>
      </w:r>
      <w:r w:rsidR="00FF1CB5" w:rsidRPr="00245131">
        <w:rPr>
          <w:rFonts w:ascii="Trebuchet MS" w:hAnsi="Trebuchet MS"/>
        </w:rPr>
        <w:t xml:space="preserve"> aprobării</w:t>
      </w:r>
      <w:r w:rsidRPr="00245131">
        <w:rPr>
          <w:rFonts w:ascii="Trebuchet MS" w:hAnsi="Trebuchet MS"/>
        </w:rPr>
        <w:t>, până la</w:t>
      </w:r>
      <w:r w:rsidR="00F30393" w:rsidRPr="00245131">
        <w:rPr>
          <w:rFonts w:ascii="Trebuchet MS" w:hAnsi="Trebuchet MS"/>
        </w:rPr>
        <w:t xml:space="preserve"> 3</w:t>
      </w:r>
      <w:r w:rsidR="006E03EB">
        <w:rPr>
          <w:rFonts w:ascii="Trebuchet MS" w:hAnsi="Trebuchet MS"/>
        </w:rPr>
        <w:t>0</w:t>
      </w:r>
      <w:r w:rsidR="00F30393" w:rsidRPr="00245131">
        <w:rPr>
          <w:rFonts w:ascii="Trebuchet MS" w:hAnsi="Trebuchet MS"/>
        </w:rPr>
        <w:t>.</w:t>
      </w:r>
      <w:r w:rsidR="006E03EB">
        <w:rPr>
          <w:rFonts w:ascii="Trebuchet MS" w:hAnsi="Trebuchet MS"/>
        </w:rPr>
        <w:t>06</w:t>
      </w:r>
      <w:r w:rsidR="00F30393" w:rsidRPr="00245131">
        <w:rPr>
          <w:rFonts w:ascii="Trebuchet MS" w:hAnsi="Trebuchet MS"/>
        </w:rPr>
        <w:t>.202</w:t>
      </w:r>
      <w:r w:rsidR="00A3324C" w:rsidRPr="00245131">
        <w:rPr>
          <w:rFonts w:ascii="Trebuchet MS" w:hAnsi="Trebuchet MS"/>
        </w:rPr>
        <w:t>6</w:t>
      </w:r>
      <w:r w:rsidRPr="00245131">
        <w:rPr>
          <w:rFonts w:ascii="Trebuchet MS" w:hAnsi="Trebuchet MS"/>
        </w:rPr>
        <w:t xml:space="preserve">, cu posibilitatea de prelungire, </w:t>
      </w:r>
      <w:r w:rsidR="00025DC4" w:rsidRPr="00245131">
        <w:rPr>
          <w:rFonts w:ascii="Trebuchet MS" w:hAnsi="Trebuchet MS"/>
        </w:rPr>
        <w:t>î</w:t>
      </w:r>
      <w:r w:rsidRPr="00245131">
        <w:rPr>
          <w:rFonts w:ascii="Trebuchet MS" w:hAnsi="Trebuchet MS"/>
        </w:rPr>
        <w:t xml:space="preserve">n situația </w:t>
      </w:r>
      <w:r w:rsidR="00025DC4" w:rsidRPr="00245131">
        <w:rPr>
          <w:rFonts w:ascii="Trebuchet MS" w:hAnsi="Trebuchet MS"/>
        </w:rPr>
        <w:t>î</w:t>
      </w:r>
      <w:r w:rsidRPr="00245131">
        <w:rPr>
          <w:rFonts w:ascii="Trebuchet MS" w:hAnsi="Trebuchet MS"/>
        </w:rPr>
        <w:t>n care prevederile europene vor permite.</w:t>
      </w:r>
      <w:r w:rsidR="009375AA" w:rsidRPr="00245131">
        <w:rPr>
          <w:rFonts w:ascii="Trebuchet MS" w:hAnsi="Trebuchet MS"/>
          <w:color w:val="000000"/>
        </w:rPr>
        <w:t xml:space="preserve"> </w:t>
      </w:r>
    </w:p>
    <w:p w14:paraId="5FF95148" w14:textId="77777777" w:rsidR="00951BD9" w:rsidRPr="00245131" w:rsidRDefault="00A7302C" w:rsidP="003B5014">
      <w:pPr>
        <w:pStyle w:val="ListParagraph"/>
        <w:numPr>
          <w:ilvl w:val="0"/>
          <w:numId w:val="50"/>
        </w:numPr>
        <w:tabs>
          <w:tab w:val="left" w:pos="426"/>
        </w:tabs>
        <w:ind w:left="0" w:firstLine="0"/>
        <w:jc w:val="both"/>
        <w:rPr>
          <w:rFonts w:ascii="Trebuchet MS" w:hAnsi="Trebuchet MS"/>
        </w:rPr>
      </w:pPr>
      <w:r w:rsidRPr="00245131">
        <w:rPr>
          <w:rFonts w:ascii="Trebuchet MS" w:hAnsi="Trebuchet MS"/>
        </w:rPr>
        <w:t xml:space="preserve">În anul </w:t>
      </w:r>
      <w:r w:rsidR="0086215F" w:rsidRPr="00245131">
        <w:rPr>
          <w:rFonts w:ascii="Trebuchet MS" w:hAnsi="Trebuchet MS"/>
        </w:rPr>
        <w:t xml:space="preserve">2023 </w:t>
      </w:r>
      <w:r w:rsidRPr="00245131">
        <w:rPr>
          <w:rFonts w:ascii="Trebuchet MS" w:hAnsi="Trebuchet MS"/>
        </w:rPr>
        <w:t xml:space="preserve">se va organiza </w:t>
      </w:r>
      <w:r w:rsidR="009375AA" w:rsidRPr="00245131">
        <w:rPr>
          <w:rFonts w:ascii="Trebuchet MS" w:hAnsi="Trebuchet MS"/>
        </w:rPr>
        <w:t>prima procedură</w:t>
      </w:r>
      <w:r w:rsidR="003B5014" w:rsidRPr="00245131">
        <w:rPr>
          <w:rFonts w:ascii="Trebuchet MS" w:hAnsi="Trebuchet MS"/>
        </w:rPr>
        <w:t xml:space="preserve">/se vor organiza procedurile </w:t>
      </w:r>
      <w:r w:rsidR="009375AA" w:rsidRPr="00245131">
        <w:rPr>
          <w:rFonts w:ascii="Trebuchet MS" w:hAnsi="Trebuchet MS"/>
        </w:rPr>
        <w:t>de licitație competitivă, deschisă</w:t>
      </w:r>
      <w:r w:rsidR="00766605" w:rsidRPr="00245131">
        <w:rPr>
          <w:rFonts w:ascii="Trebuchet MS" w:hAnsi="Trebuchet MS"/>
        </w:rPr>
        <w:t>,</w:t>
      </w:r>
      <w:r w:rsidR="009375AA" w:rsidRPr="00245131">
        <w:rPr>
          <w:rFonts w:ascii="Trebuchet MS" w:hAnsi="Trebuchet MS"/>
        </w:rPr>
        <w:t xml:space="preserve"> transparentă și nediscriminatorie pentru selectarea beneficiarilor.</w:t>
      </w:r>
      <w:r w:rsidR="009F411B" w:rsidRPr="00245131">
        <w:rPr>
          <w:rFonts w:ascii="Trebuchet MS" w:hAnsi="Trebuchet MS"/>
        </w:rPr>
        <w:t xml:space="preserve"> </w:t>
      </w:r>
      <w:r w:rsidR="00951BD9" w:rsidRPr="00245131">
        <w:rPr>
          <w:rFonts w:ascii="Trebuchet MS" w:hAnsi="Trebuchet MS"/>
        </w:rPr>
        <w:t>În cazul în care bugetul schemei de ajutor de stat nu se consumă integral după prima procedură, MMAP va organiza un nou apel pentru suma rămasă neutilizată.</w:t>
      </w:r>
    </w:p>
    <w:p w14:paraId="7AB028AB" w14:textId="77777777" w:rsidR="00230FA5" w:rsidRPr="00245131" w:rsidRDefault="00A7302C" w:rsidP="00647EEB">
      <w:pPr>
        <w:pStyle w:val="ListParagraph"/>
        <w:numPr>
          <w:ilvl w:val="0"/>
          <w:numId w:val="50"/>
        </w:numPr>
        <w:ind w:left="426" w:hanging="426"/>
        <w:jc w:val="both"/>
        <w:rPr>
          <w:rFonts w:ascii="Trebuchet MS" w:hAnsi="Trebuchet MS"/>
        </w:rPr>
      </w:pPr>
      <w:r w:rsidRPr="00245131">
        <w:rPr>
          <w:rFonts w:ascii="Trebuchet MS" w:hAnsi="Trebuchet MS"/>
        </w:rPr>
        <w:lastRenderedPageBreak/>
        <w:t>Plățile în cadrul schemei se pot face până la data de 30.06.2026.</w:t>
      </w:r>
    </w:p>
    <w:p w14:paraId="53152F71" w14:textId="77777777" w:rsidR="00230FA5" w:rsidRPr="00245131" w:rsidRDefault="00230FA5">
      <w:pPr>
        <w:jc w:val="both"/>
        <w:rPr>
          <w:rFonts w:ascii="Trebuchet MS" w:hAnsi="Trebuchet MS"/>
        </w:rPr>
      </w:pPr>
    </w:p>
    <w:p w14:paraId="6EC9DDB0" w14:textId="77777777" w:rsidR="00230FA5" w:rsidRPr="00245131" w:rsidRDefault="00A7302C">
      <w:pPr>
        <w:jc w:val="both"/>
        <w:rPr>
          <w:rFonts w:ascii="Trebuchet MS" w:hAnsi="Trebuchet MS"/>
          <w:b/>
        </w:rPr>
      </w:pPr>
      <w:r w:rsidRPr="00245131">
        <w:rPr>
          <w:rFonts w:ascii="Trebuchet MS" w:hAnsi="Trebuchet MS"/>
          <w:b/>
        </w:rPr>
        <w:t xml:space="preserve">X. Bugetul schemei </w:t>
      </w:r>
      <w:proofErr w:type="spellStart"/>
      <w:r w:rsidRPr="00245131">
        <w:rPr>
          <w:rFonts w:ascii="Trebuchet MS" w:hAnsi="Trebuchet MS"/>
          <w:b/>
        </w:rPr>
        <w:t>şi</w:t>
      </w:r>
      <w:proofErr w:type="spellEnd"/>
      <w:r w:rsidRPr="00245131">
        <w:rPr>
          <w:rFonts w:ascii="Trebuchet MS" w:hAnsi="Trebuchet MS"/>
          <w:b/>
        </w:rPr>
        <w:t xml:space="preserve"> numărul estimat de beneficiari</w:t>
      </w:r>
    </w:p>
    <w:p w14:paraId="514A8865"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2</w:t>
      </w:r>
    </w:p>
    <w:p w14:paraId="335F746B" w14:textId="6ACA7E52" w:rsidR="003A7C24" w:rsidRPr="00245131" w:rsidRDefault="003A7C24" w:rsidP="003D37F7">
      <w:pPr>
        <w:pStyle w:val="ListParagraph"/>
        <w:numPr>
          <w:ilvl w:val="0"/>
          <w:numId w:val="22"/>
        </w:numPr>
        <w:tabs>
          <w:tab w:val="left" w:pos="426"/>
        </w:tabs>
        <w:ind w:left="0" w:firstLine="0"/>
        <w:jc w:val="both"/>
        <w:rPr>
          <w:rFonts w:ascii="Trebuchet MS" w:hAnsi="Trebuchet MS"/>
        </w:rPr>
      </w:pPr>
      <w:r w:rsidRPr="00245131">
        <w:rPr>
          <w:rFonts w:ascii="Trebuchet MS" w:hAnsi="Trebuchet MS"/>
        </w:rPr>
        <w:t xml:space="preserve">Bugetul total alocat al schemei este de </w:t>
      </w:r>
      <w:r w:rsidR="00182CDD" w:rsidRPr="00245131">
        <w:rPr>
          <w:rFonts w:ascii="Trebuchet MS" w:hAnsi="Trebuchet MS"/>
        </w:rPr>
        <w:t>6.000.000</w:t>
      </w:r>
      <w:r w:rsidR="00F30393" w:rsidRPr="00245131">
        <w:rPr>
          <w:rFonts w:ascii="Trebuchet MS" w:hAnsi="Trebuchet MS"/>
        </w:rPr>
        <w:t xml:space="preserve"> </w:t>
      </w:r>
      <w:r w:rsidRPr="00245131">
        <w:rPr>
          <w:rFonts w:ascii="Trebuchet MS" w:hAnsi="Trebuchet MS"/>
        </w:rPr>
        <w:t>euro,</w:t>
      </w:r>
      <w:r w:rsidR="006E03EB">
        <w:rPr>
          <w:rFonts w:ascii="Trebuchet MS" w:hAnsi="Trebuchet MS"/>
        </w:rPr>
        <w:t xml:space="preserve"> </w:t>
      </w:r>
      <w:r w:rsidR="0062733B" w:rsidRPr="00245131">
        <w:rPr>
          <w:rFonts w:ascii="Trebuchet MS" w:hAnsi="Trebuchet MS"/>
        </w:rPr>
        <w:t xml:space="preserve">echivalentul a </w:t>
      </w:r>
      <w:r w:rsidR="00182CDD" w:rsidRPr="00245131">
        <w:rPr>
          <w:rFonts w:ascii="Trebuchet MS" w:hAnsi="Trebuchet MS"/>
        </w:rPr>
        <w:t>29.518.800</w:t>
      </w:r>
      <w:r w:rsidRPr="00245131">
        <w:rPr>
          <w:rFonts w:ascii="Trebuchet MS" w:hAnsi="Trebuchet MS"/>
        </w:rPr>
        <w:t xml:space="preserve"> lei, </w:t>
      </w:r>
      <w:r w:rsidR="0062733B" w:rsidRPr="00245131">
        <w:rPr>
          <w:rFonts w:ascii="Trebuchet MS" w:hAnsi="Trebuchet MS"/>
        </w:rPr>
        <w:t xml:space="preserve">calculat </w:t>
      </w:r>
      <w:r w:rsidRPr="00245131">
        <w:rPr>
          <w:rFonts w:ascii="Trebuchet MS" w:hAnsi="Trebuchet MS"/>
        </w:rPr>
        <w:t xml:space="preserve">la cursul </w:t>
      </w:r>
      <w:proofErr w:type="spellStart"/>
      <w:r w:rsidRPr="00245131">
        <w:rPr>
          <w:rFonts w:ascii="Trebuchet MS" w:hAnsi="Trebuchet MS"/>
        </w:rPr>
        <w:t>InforEURO</w:t>
      </w:r>
      <w:proofErr w:type="spellEnd"/>
      <w:r w:rsidRPr="00245131">
        <w:rPr>
          <w:rFonts w:ascii="Trebuchet MS" w:hAnsi="Trebuchet MS"/>
        </w:rPr>
        <w:t xml:space="preserve"> din luna </w:t>
      </w:r>
      <w:r w:rsidR="0094684B" w:rsidRPr="00EB04F1">
        <w:rPr>
          <w:rFonts w:ascii="Trebuchet MS" w:hAnsi="Trebuchet MS"/>
        </w:rPr>
        <w:t xml:space="preserve">aprilie </w:t>
      </w:r>
      <w:r w:rsidRPr="00EB04F1">
        <w:rPr>
          <w:rFonts w:ascii="Trebuchet MS" w:hAnsi="Trebuchet MS"/>
        </w:rPr>
        <w:t>202</w:t>
      </w:r>
      <w:r w:rsidR="00182CDD" w:rsidRPr="00EB04F1">
        <w:rPr>
          <w:rFonts w:ascii="Trebuchet MS" w:hAnsi="Trebuchet MS"/>
        </w:rPr>
        <w:t>3</w:t>
      </w:r>
      <w:r w:rsidRPr="00EB04F1">
        <w:rPr>
          <w:rFonts w:ascii="Trebuchet MS" w:hAnsi="Trebuchet MS"/>
        </w:rPr>
        <w:t xml:space="preserve">, de </w:t>
      </w:r>
      <w:r w:rsidR="00182CDD" w:rsidRPr="00EB04F1">
        <w:rPr>
          <w:rFonts w:ascii="Trebuchet MS" w:hAnsi="Trebuchet MS"/>
        </w:rPr>
        <w:t>4.9</w:t>
      </w:r>
      <w:r w:rsidR="007B2BFA" w:rsidRPr="00EB04F1">
        <w:rPr>
          <w:rFonts w:ascii="Trebuchet MS" w:hAnsi="Trebuchet MS"/>
        </w:rPr>
        <w:t>483</w:t>
      </w:r>
      <w:r w:rsidRPr="00EB04F1">
        <w:rPr>
          <w:rFonts w:ascii="Trebuchet MS" w:hAnsi="Trebuchet MS"/>
        </w:rPr>
        <w:t xml:space="preserve"> lei</w:t>
      </w:r>
      <w:r w:rsidRPr="00245131">
        <w:rPr>
          <w:rFonts w:ascii="Trebuchet MS" w:hAnsi="Trebuchet MS"/>
        </w:rPr>
        <w:t>/euro,</w:t>
      </w:r>
      <w:r w:rsidR="0062733B" w:rsidRPr="00245131">
        <w:rPr>
          <w:rFonts w:ascii="Trebuchet MS" w:hAnsi="Trebuchet MS"/>
        </w:rPr>
        <w:t xml:space="preserve"> </w:t>
      </w:r>
      <w:r w:rsidRPr="00245131">
        <w:rPr>
          <w:rFonts w:ascii="Trebuchet MS" w:hAnsi="Trebuchet MS"/>
        </w:rPr>
        <w:t>sume provenind din fonduri europene asigurate prin Planul Național de Redresare și Reziliență.</w:t>
      </w:r>
    </w:p>
    <w:p w14:paraId="7001EBA9" w14:textId="013CDC17" w:rsidR="00230FA5" w:rsidRPr="00245131" w:rsidRDefault="00EB04F1" w:rsidP="003D37F7">
      <w:pPr>
        <w:pStyle w:val="ListParagraph"/>
        <w:numPr>
          <w:ilvl w:val="0"/>
          <w:numId w:val="22"/>
        </w:numPr>
        <w:tabs>
          <w:tab w:val="left" w:pos="426"/>
        </w:tabs>
        <w:ind w:left="0" w:firstLine="0"/>
        <w:jc w:val="both"/>
        <w:rPr>
          <w:rFonts w:ascii="Trebuchet MS" w:hAnsi="Trebuchet MS"/>
        </w:rPr>
      </w:pPr>
      <w:r w:rsidRPr="00245131">
        <w:rPr>
          <w:rFonts w:ascii="Trebuchet MS" w:hAnsi="Trebuchet MS"/>
        </w:rPr>
        <w:t>Numărul</w:t>
      </w:r>
      <w:r w:rsidR="002D65C0" w:rsidRPr="00245131">
        <w:rPr>
          <w:rFonts w:ascii="Trebuchet MS" w:hAnsi="Trebuchet MS"/>
        </w:rPr>
        <w:t xml:space="preserve"> minim de beneficiari de ajutor de stat este 5. </w:t>
      </w:r>
      <w:r w:rsidR="00A7302C" w:rsidRPr="00245131">
        <w:rPr>
          <w:rFonts w:ascii="Trebuchet MS" w:hAnsi="Trebuchet MS"/>
        </w:rPr>
        <w:t xml:space="preserve">Numărul </w:t>
      </w:r>
      <w:r w:rsidR="00A25EBB" w:rsidRPr="00245131">
        <w:rPr>
          <w:rFonts w:ascii="Trebuchet MS" w:hAnsi="Trebuchet MS"/>
        </w:rPr>
        <w:t>maxim</w:t>
      </w:r>
      <w:r w:rsidR="00A7302C" w:rsidRPr="00245131">
        <w:rPr>
          <w:rFonts w:ascii="Trebuchet MS" w:hAnsi="Trebuchet MS"/>
        </w:rPr>
        <w:t xml:space="preserve"> de beneficiari de ajutor de stat în cadrul prezentei scheme este </w:t>
      </w:r>
      <w:r w:rsidR="00946F97" w:rsidRPr="00245131">
        <w:rPr>
          <w:rFonts w:ascii="Trebuchet MS" w:hAnsi="Trebuchet MS"/>
        </w:rPr>
        <w:t>1</w:t>
      </w:r>
      <w:r w:rsidR="00463E16" w:rsidRPr="00245131">
        <w:rPr>
          <w:rFonts w:ascii="Trebuchet MS" w:hAnsi="Trebuchet MS"/>
        </w:rPr>
        <w:t>0</w:t>
      </w:r>
      <w:r w:rsidR="00946F97" w:rsidRPr="00245131">
        <w:rPr>
          <w:rFonts w:ascii="Trebuchet MS" w:hAnsi="Trebuchet MS"/>
        </w:rPr>
        <w:t>.</w:t>
      </w:r>
    </w:p>
    <w:p w14:paraId="14BA947B" w14:textId="77777777" w:rsidR="00230FA5" w:rsidRPr="00245131" w:rsidRDefault="00A7302C" w:rsidP="003D37F7">
      <w:pPr>
        <w:pStyle w:val="ListParagraph"/>
        <w:numPr>
          <w:ilvl w:val="0"/>
          <w:numId w:val="22"/>
        </w:numPr>
        <w:tabs>
          <w:tab w:val="left" w:pos="426"/>
        </w:tabs>
        <w:ind w:left="0" w:firstLine="0"/>
        <w:jc w:val="both"/>
        <w:rPr>
          <w:rFonts w:ascii="Trebuchet MS" w:hAnsi="Trebuchet MS"/>
        </w:rPr>
      </w:pPr>
      <w:r w:rsidRPr="00245131">
        <w:rPr>
          <w:rFonts w:ascii="Trebuchet MS" w:hAnsi="Trebuchet MS"/>
        </w:rPr>
        <w:t xml:space="preserve">Alocarea bugetară </w:t>
      </w:r>
      <w:proofErr w:type="spellStart"/>
      <w:r w:rsidRPr="00245131">
        <w:rPr>
          <w:rFonts w:ascii="Trebuchet MS" w:hAnsi="Trebuchet MS"/>
        </w:rPr>
        <w:t>şi</w:t>
      </w:r>
      <w:proofErr w:type="spellEnd"/>
      <w:r w:rsidRPr="00245131">
        <w:rPr>
          <w:rFonts w:ascii="Trebuchet MS" w:hAnsi="Trebuchet MS"/>
        </w:rPr>
        <w:t xml:space="preserve"> operațiunile financiare derulate în vederea utilizării fondurilor prevăzute la alin. (1) se fac de către furnizorul de ajutor de stat.</w:t>
      </w:r>
    </w:p>
    <w:p w14:paraId="54DEDD51" w14:textId="77777777" w:rsidR="00230FA5" w:rsidRPr="00245131" w:rsidRDefault="00230FA5">
      <w:pPr>
        <w:jc w:val="both"/>
        <w:rPr>
          <w:rFonts w:ascii="Trebuchet MS" w:hAnsi="Trebuchet MS"/>
        </w:rPr>
      </w:pPr>
    </w:p>
    <w:p w14:paraId="04DD53D5" w14:textId="77777777" w:rsidR="00230FA5" w:rsidRPr="00245131" w:rsidRDefault="00A7302C">
      <w:pPr>
        <w:jc w:val="both"/>
        <w:rPr>
          <w:rFonts w:ascii="Trebuchet MS" w:hAnsi="Trebuchet MS"/>
          <w:b/>
        </w:rPr>
      </w:pPr>
      <w:r w:rsidRPr="00245131">
        <w:rPr>
          <w:rFonts w:ascii="Trebuchet MS" w:hAnsi="Trebuchet MS"/>
          <w:b/>
        </w:rPr>
        <w:t>XI. Modalitatea de acordare a ajutorului de stat</w:t>
      </w:r>
    </w:p>
    <w:p w14:paraId="39E5B8F8" w14:textId="77777777" w:rsidR="00230FA5" w:rsidRPr="00245131" w:rsidRDefault="00A7302C">
      <w:pPr>
        <w:jc w:val="both"/>
        <w:rPr>
          <w:rFonts w:ascii="Trebuchet MS" w:hAnsi="Trebuchet MS"/>
          <w:highlight w:val="yellow"/>
        </w:rPr>
      </w:pPr>
      <w:r w:rsidRPr="00245131">
        <w:rPr>
          <w:rFonts w:ascii="Trebuchet MS" w:hAnsi="Trebuchet MS"/>
        </w:rPr>
        <w:t>Articolul 1</w:t>
      </w:r>
      <w:r w:rsidR="00550E85" w:rsidRPr="00245131">
        <w:rPr>
          <w:rFonts w:ascii="Trebuchet MS" w:hAnsi="Trebuchet MS"/>
        </w:rPr>
        <w:t>3</w:t>
      </w:r>
    </w:p>
    <w:p w14:paraId="3CF5CA7A" w14:textId="77777777" w:rsidR="00230FA5" w:rsidRPr="00245131" w:rsidRDefault="00A7302C">
      <w:pPr>
        <w:jc w:val="both"/>
        <w:rPr>
          <w:rFonts w:ascii="Trebuchet MS" w:hAnsi="Trebuchet MS"/>
        </w:rPr>
      </w:pPr>
      <w:r w:rsidRPr="00245131">
        <w:rPr>
          <w:rFonts w:ascii="Trebuchet MS" w:hAnsi="Trebuchet MS"/>
        </w:rPr>
        <w:t>(1) Măsurile de sprijin acordate solicitanților pentru realizarea de investiții constau în acordarea de alocări financiare din fonduri europene (granturi).</w:t>
      </w:r>
    </w:p>
    <w:p w14:paraId="00E4F96F" w14:textId="77777777" w:rsidR="006E03EB" w:rsidRDefault="00A7302C">
      <w:pPr>
        <w:jc w:val="both"/>
        <w:rPr>
          <w:rFonts w:ascii="Trebuchet MS" w:hAnsi="Trebuchet MS"/>
        </w:rPr>
      </w:pPr>
      <w:r w:rsidRPr="00245131">
        <w:rPr>
          <w:rFonts w:ascii="Trebuchet MS" w:hAnsi="Trebuchet MS"/>
        </w:rPr>
        <w:t>(2) Ajutorul de stat se acordă în cadrul un</w:t>
      </w:r>
      <w:r w:rsidR="00BA73A6" w:rsidRPr="00245131">
        <w:rPr>
          <w:rFonts w:ascii="Trebuchet MS" w:hAnsi="Trebuchet MS"/>
        </w:rPr>
        <w:t xml:space="preserve">or </w:t>
      </w:r>
      <w:r w:rsidR="00171D4A" w:rsidRPr="00245131">
        <w:rPr>
          <w:rFonts w:ascii="Trebuchet MS" w:hAnsi="Trebuchet MS"/>
        </w:rPr>
        <w:t xml:space="preserve">proceduri </w:t>
      </w:r>
      <w:bookmarkStart w:id="6" w:name="_Hlk108428850"/>
      <w:r w:rsidR="00171D4A" w:rsidRPr="00245131">
        <w:rPr>
          <w:rFonts w:ascii="Trebuchet MS" w:hAnsi="Trebuchet MS"/>
        </w:rPr>
        <w:t xml:space="preserve">de </w:t>
      </w:r>
      <w:r w:rsidR="00423870" w:rsidRPr="00245131">
        <w:rPr>
          <w:rFonts w:ascii="Trebuchet MS" w:hAnsi="Trebuchet MS"/>
        </w:rPr>
        <w:t xml:space="preserve">licitație </w:t>
      </w:r>
      <w:r w:rsidR="00171D4A" w:rsidRPr="00245131">
        <w:rPr>
          <w:rFonts w:ascii="Trebuchet MS" w:hAnsi="Trebuchet MS"/>
        </w:rPr>
        <w:t>concurențiale</w:t>
      </w:r>
      <w:bookmarkEnd w:id="6"/>
      <w:r w:rsidR="00171D4A" w:rsidRPr="00245131">
        <w:rPr>
          <w:rFonts w:ascii="Trebuchet MS" w:hAnsi="Trebuchet MS"/>
        </w:rPr>
        <w:t>, pe baza unor criterii clare, transparente și nediscriminatorii</w:t>
      </w:r>
      <w:r w:rsidRPr="00245131">
        <w:rPr>
          <w:rFonts w:ascii="Trebuchet MS" w:hAnsi="Trebuchet MS"/>
        </w:rPr>
        <w:t xml:space="preserve"> în cadrul PNRR, Pilonul I – Tranziția Verde,  Componenta 3 - Managementul Deșeurilor, Investiția 2 - Investiții în Dezvoltarea infrastructurii pentru managementul gunoiului de grajd și al altor deșeuri agricole compostabile.</w:t>
      </w:r>
    </w:p>
    <w:p w14:paraId="3C656FA1" w14:textId="3530F65E" w:rsidR="004E0667" w:rsidRPr="00245131" w:rsidRDefault="006E03EB">
      <w:pPr>
        <w:jc w:val="both"/>
        <w:rPr>
          <w:rFonts w:ascii="Trebuchet MS" w:hAnsi="Trebuchet MS"/>
        </w:rPr>
      </w:pPr>
      <w:r>
        <w:rPr>
          <w:rFonts w:ascii="Trebuchet MS" w:hAnsi="Trebuchet MS"/>
        </w:rPr>
        <w:t xml:space="preserve">(3) Ajutorul de stat se acordă pentru instalații de transformare a gunoiului de grajd și a altor deșeuri compostabile în compost prin procesarea acestuia. </w:t>
      </w:r>
      <w:r w:rsidR="00A7302C" w:rsidRPr="00245131">
        <w:rPr>
          <w:rFonts w:ascii="Trebuchet MS" w:hAnsi="Trebuchet MS"/>
        </w:rPr>
        <w:t xml:space="preserve"> </w:t>
      </w:r>
      <w:r>
        <w:rPr>
          <w:rFonts w:ascii="Trebuchet MS" w:hAnsi="Trebuchet MS"/>
        </w:rPr>
        <w:t xml:space="preserve">O asemenea instalație constă în, fără a se limita la, o platformă betonată de depozitare alături de o membrană permeabilă care să permită menținerea compostului la o temperatură constantă, precum și de un sistem de aerisire a gunoiului de grajd. </w:t>
      </w:r>
    </w:p>
    <w:p w14:paraId="1A784E01" w14:textId="77777777" w:rsidR="004E0667" w:rsidRPr="00245131" w:rsidRDefault="004E0667">
      <w:pPr>
        <w:jc w:val="both"/>
        <w:rPr>
          <w:rFonts w:ascii="Trebuchet MS" w:hAnsi="Trebuchet MS"/>
        </w:rPr>
      </w:pPr>
    </w:p>
    <w:p w14:paraId="258600D8" w14:textId="7F991D60" w:rsidR="00230FA5" w:rsidRPr="00245131" w:rsidRDefault="003E22CA">
      <w:pPr>
        <w:jc w:val="both"/>
        <w:rPr>
          <w:rFonts w:ascii="Trebuchet MS" w:hAnsi="Trebuchet MS"/>
          <w:b/>
        </w:rPr>
      </w:pPr>
      <w:r w:rsidRPr="00245131" w:rsidDel="003E22CA">
        <w:rPr>
          <w:rFonts w:ascii="Trebuchet MS" w:hAnsi="Trebuchet MS"/>
        </w:rPr>
        <w:t xml:space="preserve"> </w:t>
      </w:r>
      <w:r w:rsidR="00A7302C" w:rsidRPr="00245131">
        <w:rPr>
          <w:rFonts w:ascii="Trebuchet MS" w:hAnsi="Trebuchet MS"/>
          <w:b/>
        </w:rPr>
        <w:t xml:space="preserve">XII. Criterii de selecție a aplicațiilor </w:t>
      </w:r>
      <w:r w:rsidR="00BA73A6" w:rsidRPr="00245131">
        <w:rPr>
          <w:rFonts w:ascii="Trebuchet MS" w:hAnsi="Trebuchet MS"/>
          <w:b/>
        </w:rPr>
        <w:t xml:space="preserve">potențialilor </w:t>
      </w:r>
      <w:r w:rsidR="00A7302C" w:rsidRPr="00245131">
        <w:rPr>
          <w:rFonts w:ascii="Trebuchet MS" w:hAnsi="Trebuchet MS"/>
          <w:b/>
        </w:rPr>
        <w:t>beneficiari</w:t>
      </w:r>
    </w:p>
    <w:p w14:paraId="20DB3011" w14:textId="77777777" w:rsidR="00230FA5" w:rsidRPr="00EB04F1" w:rsidRDefault="00A7302C">
      <w:pPr>
        <w:jc w:val="both"/>
        <w:rPr>
          <w:rFonts w:ascii="Trebuchet MS" w:hAnsi="Trebuchet MS"/>
        </w:rPr>
      </w:pPr>
      <w:r w:rsidRPr="00023E5E">
        <w:rPr>
          <w:rFonts w:ascii="Trebuchet MS" w:hAnsi="Trebuchet MS"/>
        </w:rPr>
        <w:t>Articolul 1</w:t>
      </w:r>
      <w:r w:rsidR="00550E85" w:rsidRPr="00023E5E">
        <w:rPr>
          <w:rFonts w:ascii="Trebuchet MS" w:hAnsi="Trebuchet MS"/>
        </w:rPr>
        <w:t>4</w:t>
      </w:r>
    </w:p>
    <w:p w14:paraId="13CFCE9A" w14:textId="30711C30" w:rsidR="00230FA5" w:rsidRPr="00023E5E" w:rsidRDefault="00A7302C" w:rsidP="00AE1A2E">
      <w:pPr>
        <w:jc w:val="both"/>
        <w:rPr>
          <w:rFonts w:ascii="Trebuchet MS" w:hAnsi="Trebuchet MS"/>
        </w:rPr>
      </w:pPr>
      <w:r w:rsidRPr="00023E5E">
        <w:rPr>
          <w:rFonts w:ascii="Trebuchet MS" w:hAnsi="Trebuchet MS"/>
        </w:rPr>
        <w:t>(1) Procesul de selecție a aplicațiilor</w:t>
      </w:r>
      <w:r w:rsidR="00BA73A6" w:rsidRPr="00023E5E">
        <w:rPr>
          <w:rFonts w:ascii="Trebuchet MS" w:hAnsi="Trebuchet MS"/>
        </w:rPr>
        <w:t xml:space="preserve"> potențialilor</w:t>
      </w:r>
      <w:r w:rsidRPr="00023E5E">
        <w:rPr>
          <w:rFonts w:ascii="Trebuchet MS" w:hAnsi="Trebuchet MS"/>
        </w:rPr>
        <w:t xml:space="preserve"> beneficiari </w:t>
      </w:r>
      <w:r w:rsidR="00BF276D" w:rsidRPr="00023E5E">
        <w:rPr>
          <w:rFonts w:ascii="Trebuchet MS" w:hAnsi="Trebuchet MS"/>
        </w:rPr>
        <w:t xml:space="preserve"> în cadrul </w:t>
      </w:r>
      <w:r w:rsidR="00A24984" w:rsidRPr="00023E5E">
        <w:rPr>
          <w:rFonts w:ascii="Trebuchet MS" w:hAnsi="Trebuchet MS"/>
        </w:rPr>
        <w:t xml:space="preserve">unui apel de proiecte </w:t>
      </w:r>
      <w:r w:rsidRPr="00023E5E">
        <w:rPr>
          <w:rFonts w:ascii="Trebuchet MS" w:hAnsi="Trebuchet MS"/>
        </w:rPr>
        <w:t>va avea la bază</w:t>
      </w:r>
      <w:r w:rsidR="002F37DC" w:rsidRPr="00023E5E">
        <w:rPr>
          <w:rFonts w:ascii="Trebuchet MS" w:hAnsi="Trebuchet MS"/>
        </w:rPr>
        <w:t xml:space="preserve"> acordarea de punctaje pentru</w:t>
      </w:r>
      <w:r w:rsidRPr="00023E5E">
        <w:rPr>
          <w:rFonts w:ascii="Trebuchet MS" w:hAnsi="Trebuchet MS"/>
        </w:rPr>
        <w:t xml:space="preserve"> o categorie de </w:t>
      </w:r>
      <w:r w:rsidRPr="00EB04F1">
        <w:rPr>
          <w:rFonts w:ascii="Trebuchet MS" w:hAnsi="Trebuchet MS"/>
        </w:rPr>
        <w:t xml:space="preserve">criterii </w:t>
      </w:r>
      <w:r w:rsidR="00023E5E" w:rsidRPr="00EB04F1">
        <w:rPr>
          <w:rFonts w:ascii="Trebuchet MS" w:hAnsi="Trebuchet MS"/>
        </w:rPr>
        <w:t xml:space="preserve">de selecție. </w:t>
      </w:r>
    </w:p>
    <w:p w14:paraId="48BBD57C" w14:textId="7FA4593A" w:rsidR="00023E5E" w:rsidRDefault="00A7302C" w:rsidP="00A24984">
      <w:pPr>
        <w:jc w:val="both"/>
        <w:rPr>
          <w:rFonts w:ascii="Trebuchet MS" w:hAnsi="Trebuchet MS"/>
        </w:rPr>
      </w:pPr>
      <w:r w:rsidRPr="00023E5E">
        <w:rPr>
          <w:rFonts w:ascii="Trebuchet MS" w:hAnsi="Trebuchet MS"/>
        </w:rPr>
        <w:t xml:space="preserve">(2) </w:t>
      </w:r>
      <w:r w:rsidR="002F37DC" w:rsidRPr="00023E5E">
        <w:rPr>
          <w:rFonts w:ascii="Trebuchet MS" w:hAnsi="Trebuchet MS"/>
        </w:rPr>
        <w:t>Punctarea</w:t>
      </w:r>
      <w:r w:rsidRPr="00023E5E">
        <w:rPr>
          <w:rFonts w:ascii="Trebuchet MS" w:hAnsi="Trebuchet MS"/>
        </w:rPr>
        <w:t xml:space="preserve"> aplicațiilor </w:t>
      </w:r>
      <w:r w:rsidR="002F37DC" w:rsidRPr="00023E5E">
        <w:rPr>
          <w:rFonts w:ascii="Trebuchet MS" w:hAnsi="Trebuchet MS"/>
        </w:rPr>
        <w:t xml:space="preserve">potențialilor </w:t>
      </w:r>
      <w:r w:rsidRPr="00023E5E">
        <w:rPr>
          <w:rFonts w:ascii="Trebuchet MS" w:hAnsi="Trebuchet MS"/>
        </w:rPr>
        <w:t>beneficiari se va realiza pe baza</w:t>
      </w:r>
      <w:r w:rsidR="00023E5E">
        <w:rPr>
          <w:rFonts w:ascii="Trebuchet MS" w:hAnsi="Trebuchet MS"/>
        </w:rPr>
        <w:t xml:space="preserve"> următoarele criterii de selecție: </w:t>
      </w:r>
    </w:p>
    <w:p w14:paraId="2CDF8D16" w14:textId="5097E7EB" w:rsidR="00023E5E" w:rsidRDefault="00647EEB" w:rsidP="00EB04F1">
      <w:pPr>
        <w:pStyle w:val="ListParagraph"/>
        <w:numPr>
          <w:ilvl w:val="0"/>
          <w:numId w:val="69"/>
        </w:numPr>
      </w:pPr>
      <w:r w:rsidRPr="00EB04F1">
        <w:rPr>
          <w:rFonts w:ascii="Trebuchet MS" w:hAnsi="Trebuchet MS"/>
        </w:rPr>
        <w:t>„</w:t>
      </w:r>
      <w:r w:rsidR="00A65168" w:rsidRPr="00EB04F1">
        <w:rPr>
          <w:rFonts w:ascii="Trebuchet MS" w:hAnsi="Trebuchet MS"/>
        </w:rPr>
        <w:t>impactul pozitiv de mediu raportat la costul public al investiției</w:t>
      </w:r>
      <w:r w:rsidR="00987827" w:rsidRPr="00EB04F1">
        <w:rPr>
          <w:rFonts w:ascii="Trebuchet MS" w:hAnsi="Trebuchet MS"/>
        </w:rPr>
        <w:t>”</w:t>
      </w:r>
      <w:r w:rsidR="00A65168" w:rsidRPr="00EB04F1">
        <w:rPr>
          <w:rFonts w:ascii="Trebuchet MS" w:hAnsi="Trebuchet MS"/>
        </w:rPr>
        <w:t xml:space="preserve">, care se va stabili utilizând </w:t>
      </w:r>
      <w:r w:rsidR="00693D2B" w:rsidRPr="00EB04F1">
        <w:rPr>
          <w:rFonts w:ascii="Trebuchet MS" w:hAnsi="Trebuchet MS"/>
        </w:rPr>
        <w:t>următo</w:t>
      </w:r>
      <w:r w:rsidR="00A24984" w:rsidRPr="00EB04F1">
        <w:rPr>
          <w:rFonts w:ascii="Trebuchet MS" w:hAnsi="Trebuchet MS"/>
        </w:rPr>
        <w:t>arele</w:t>
      </w:r>
      <w:r w:rsidR="00A65168" w:rsidRPr="00EB04F1">
        <w:rPr>
          <w:rFonts w:ascii="Trebuchet MS" w:hAnsi="Trebuchet MS"/>
        </w:rPr>
        <w:t xml:space="preserve"> </w:t>
      </w:r>
      <w:r w:rsidR="00023E5E" w:rsidRPr="00EB04F1">
        <w:rPr>
          <w:rFonts w:ascii="Trebuchet MS" w:hAnsi="Trebuchet MS"/>
        </w:rPr>
        <w:t>sub</w:t>
      </w:r>
      <w:r w:rsidR="00A65168" w:rsidRPr="00EB04F1">
        <w:rPr>
          <w:rFonts w:ascii="Trebuchet MS" w:hAnsi="Trebuchet MS"/>
        </w:rPr>
        <w:t>criteri</w:t>
      </w:r>
      <w:r w:rsidR="00A24984" w:rsidRPr="00EB04F1">
        <w:rPr>
          <w:rFonts w:ascii="Trebuchet MS" w:hAnsi="Trebuchet MS"/>
        </w:rPr>
        <w:t>i</w:t>
      </w:r>
      <w:r w:rsidR="00A65168" w:rsidRPr="00EB04F1">
        <w:rPr>
          <w:rFonts w:ascii="Trebuchet MS" w:hAnsi="Trebuchet MS"/>
        </w:rPr>
        <w:t xml:space="preserve"> de selecție</w:t>
      </w:r>
      <w:r w:rsidR="00A7302C" w:rsidRPr="00EB04F1">
        <w:rPr>
          <w:rFonts w:ascii="Trebuchet MS" w:hAnsi="Trebuchet MS"/>
        </w:rPr>
        <w:t>:</w:t>
      </w:r>
      <w:r w:rsidR="00A24984" w:rsidRPr="00EB04F1">
        <w:rPr>
          <w:rFonts w:ascii="Trebuchet MS" w:hAnsi="Trebuchet MS"/>
        </w:rPr>
        <w:t xml:space="preserve"> valoarea ajutorului de stat solicitat per </w:t>
      </w:r>
      <w:r w:rsidR="00470B97" w:rsidRPr="00EB04F1">
        <w:rPr>
          <w:rFonts w:ascii="Trebuchet MS" w:hAnsi="Trebuchet MS"/>
        </w:rPr>
        <w:t xml:space="preserve">capacitatea anuală de producție, respectiv </w:t>
      </w:r>
      <w:r w:rsidR="00A24984" w:rsidRPr="00EB04F1">
        <w:rPr>
          <w:rFonts w:ascii="Trebuchet MS" w:hAnsi="Trebuchet MS"/>
        </w:rPr>
        <w:t xml:space="preserve">kg de gunoi de grajd </w:t>
      </w:r>
      <w:r w:rsidR="00470B97" w:rsidRPr="00EB04F1">
        <w:rPr>
          <w:rFonts w:ascii="Trebuchet MS" w:hAnsi="Trebuchet MS"/>
        </w:rPr>
        <w:t>de tip</w:t>
      </w:r>
      <w:r w:rsidR="00A24984" w:rsidRPr="00EB04F1">
        <w:rPr>
          <w:rFonts w:ascii="Trebuchet MS" w:hAnsi="Trebuchet MS"/>
        </w:rPr>
        <w:t xml:space="preserve"> compost.</w:t>
      </w:r>
    </w:p>
    <w:p w14:paraId="6738859A" w14:textId="5288FF79" w:rsidR="00987827" w:rsidRPr="00EB04F1" w:rsidRDefault="00987827" w:rsidP="00EB04F1">
      <w:pPr>
        <w:pStyle w:val="ListParagraph"/>
        <w:spacing w:after="0"/>
        <w:jc w:val="both"/>
        <w:rPr>
          <w:rFonts w:ascii="Trebuchet MS" w:hAnsi="Trebuchet MS"/>
        </w:rPr>
      </w:pPr>
      <w:r w:rsidRPr="00EB04F1">
        <w:rPr>
          <w:rFonts w:ascii="Trebuchet MS" w:hAnsi="Trebuchet MS"/>
        </w:rPr>
        <w:t xml:space="preserve">Vor fi </w:t>
      </w:r>
      <w:proofErr w:type="spellStart"/>
      <w:r w:rsidRPr="00EB04F1">
        <w:rPr>
          <w:rFonts w:ascii="Trebuchet MS" w:hAnsi="Trebuchet MS"/>
        </w:rPr>
        <w:t>prioritizate</w:t>
      </w:r>
      <w:proofErr w:type="spellEnd"/>
      <w:r w:rsidRPr="00EB04F1">
        <w:rPr>
          <w:rFonts w:ascii="Trebuchet MS" w:hAnsi="Trebuchet MS"/>
        </w:rPr>
        <w:t xml:space="preserve"> proiectele cu cel mai mic raport dintre valoarea sprijinului public și cantitatea de azot gestionată</w:t>
      </w:r>
      <w:r w:rsidR="00470B97" w:rsidRPr="00EB04F1">
        <w:rPr>
          <w:rFonts w:ascii="Trebuchet MS" w:hAnsi="Trebuchet MS"/>
        </w:rPr>
        <w:t xml:space="preserve"> conform</w:t>
      </w:r>
      <w:r w:rsidRPr="00EB04F1">
        <w:rPr>
          <w:rFonts w:ascii="Trebuchet MS" w:hAnsi="Trebuchet MS"/>
        </w:rPr>
        <w:t xml:space="preserve"> anual</w:t>
      </w:r>
      <w:r w:rsidR="00A24984" w:rsidRPr="00EB04F1">
        <w:rPr>
          <w:rFonts w:ascii="Trebuchet MS" w:hAnsi="Trebuchet MS"/>
        </w:rPr>
        <w:t xml:space="preserve">, </w:t>
      </w:r>
      <w:r w:rsidR="00470B97" w:rsidRPr="00EB04F1">
        <w:rPr>
          <w:rFonts w:ascii="Trebuchet MS" w:hAnsi="Trebuchet MS"/>
        </w:rPr>
        <w:t>ca N total din compostul produs</w:t>
      </w:r>
      <w:r w:rsidRPr="00EB04F1">
        <w:rPr>
          <w:rFonts w:ascii="Trebuchet MS" w:hAnsi="Trebuchet MS"/>
        </w:rPr>
        <w:t>.</w:t>
      </w:r>
    </w:p>
    <w:p w14:paraId="3D3D7CA7" w14:textId="77777777" w:rsidR="00023E5E" w:rsidRPr="00023E5E" w:rsidRDefault="00023E5E" w:rsidP="00EB04F1">
      <w:pPr>
        <w:spacing w:after="0"/>
        <w:jc w:val="both"/>
        <w:rPr>
          <w:rFonts w:ascii="Trebuchet MS" w:hAnsi="Trebuchet MS"/>
        </w:rPr>
      </w:pPr>
    </w:p>
    <w:p w14:paraId="511F06D7" w14:textId="3BCE43AF" w:rsidR="00951FCB" w:rsidRPr="00EB04F1" w:rsidRDefault="00951FCB" w:rsidP="00EB04F1">
      <w:pPr>
        <w:spacing w:after="0"/>
        <w:ind w:left="705"/>
        <w:jc w:val="both"/>
        <w:rPr>
          <w:rFonts w:ascii="Trebuchet MS" w:hAnsi="Trebuchet MS"/>
          <w:color w:val="FF0000"/>
        </w:rPr>
      </w:pPr>
      <w:r w:rsidRPr="00023E5E">
        <w:rPr>
          <w:rFonts w:ascii="Trebuchet MS" w:hAnsi="Trebuchet MS"/>
        </w:rPr>
        <w:t>Va obține un punctaj maxim (</w:t>
      </w:r>
      <w:r w:rsidR="00023E5E">
        <w:rPr>
          <w:rFonts w:ascii="Trebuchet MS" w:hAnsi="Trebuchet MS"/>
        </w:rPr>
        <w:t>3</w:t>
      </w:r>
      <w:r w:rsidR="005D1344" w:rsidRPr="00023E5E">
        <w:rPr>
          <w:rFonts w:ascii="Trebuchet MS" w:hAnsi="Trebuchet MS"/>
        </w:rPr>
        <w:t>0</w:t>
      </w:r>
      <w:r w:rsidRPr="00023E5E">
        <w:rPr>
          <w:rFonts w:ascii="Trebuchet MS" w:hAnsi="Trebuchet MS"/>
        </w:rPr>
        <w:t xml:space="preserve"> </w:t>
      </w:r>
      <w:r w:rsidR="00647EEB" w:rsidRPr="00023E5E">
        <w:rPr>
          <w:rFonts w:ascii="Trebuchet MS" w:hAnsi="Trebuchet MS"/>
        </w:rPr>
        <w:t>de puncte</w:t>
      </w:r>
      <w:r w:rsidRPr="00023E5E">
        <w:rPr>
          <w:rFonts w:ascii="Trebuchet MS" w:hAnsi="Trebuchet MS"/>
        </w:rPr>
        <w:t xml:space="preserve">) oferta care va avea cea mai mică valoare a ajutorului de stat solicitat per kg </w:t>
      </w:r>
      <w:r w:rsidR="00F30393" w:rsidRPr="00023E5E">
        <w:rPr>
          <w:rFonts w:ascii="Trebuchet MS" w:hAnsi="Trebuchet MS"/>
        </w:rPr>
        <w:t>compost obținut</w:t>
      </w:r>
      <w:r w:rsidRPr="00023E5E">
        <w:rPr>
          <w:rFonts w:ascii="Trebuchet MS" w:hAnsi="Trebuchet MS"/>
        </w:rPr>
        <w:t xml:space="preserve"> din gunoi de grajd și </w:t>
      </w:r>
      <w:r w:rsidR="00714531" w:rsidRPr="00023E5E">
        <w:rPr>
          <w:rFonts w:ascii="Trebuchet MS" w:hAnsi="Trebuchet MS"/>
        </w:rPr>
        <w:t>0</w:t>
      </w:r>
      <w:r w:rsidRPr="00023E5E">
        <w:rPr>
          <w:rFonts w:ascii="Trebuchet MS" w:hAnsi="Trebuchet MS"/>
        </w:rPr>
        <w:t xml:space="preserve"> puncte oferta care va avea cea mai mare valoare a ajutorului de stat solicitat per kg </w:t>
      </w:r>
      <w:r w:rsidR="00A24984" w:rsidRPr="00023E5E">
        <w:rPr>
          <w:rFonts w:ascii="Trebuchet MS" w:hAnsi="Trebuchet MS"/>
        </w:rPr>
        <w:t>compost obținut</w:t>
      </w:r>
      <w:r w:rsidRPr="00023E5E">
        <w:rPr>
          <w:rFonts w:ascii="Trebuchet MS" w:hAnsi="Trebuchet MS"/>
        </w:rPr>
        <w:t xml:space="preserve"> </w:t>
      </w:r>
      <w:r w:rsidRPr="00023E5E">
        <w:rPr>
          <w:rFonts w:ascii="Trebuchet MS" w:hAnsi="Trebuchet MS"/>
        </w:rPr>
        <w:lastRenderedPageBreak/>
        <w:t xml:space="preserve">din gunoi de grajd, cu descreșterea liniară a punctajului pentru valorile intermediare ale ajutorului de stat solicitat. </w:t>
      </w:r>
    </w:p>
    <w:p w14:paraId="50EC5111" w14:textId="33DEEFB1" w:rsidR="00023E5E" w:rsidRPr="00023E5E" w:rsidRDefault="0009314A" w:rsidP="00EB04F1">
      <w:pPr>
        <w:pStyle w:val="ListParagraph"/>
        <w:numPr>
          <w:ilvl w:val="0"/>
          <w:numId w:val="69"/>
        </w:numPr>
        <w:spacing w:after="0"/>
        <w:rPr>
          <w:rFonts w:ascii="Trebuchet MS" w:hAnsi="Trebuchet MS"/>
        </w:rPr>
      </w:pPr>
      <w:bookmarkStart w:id="7" w:name="_Hlk113540140"/>
      <w:r w:rsidRPr="00EB04F1">
        <w:rPr>
          <w:rFonts w:ascii="Trebuchet MS" w:hAnsi="Trebuchet MS"/>
        </w:rPr>
        <w:t>numărul de animale, pentru a dovedi sursa reală (nu istorică) a poluării</w:t>
      </w:r>
      <w:r w:rsidR="00023E5E">
        <w:rPr>
          <w:rFonts w:ascii="Trebuchet MS" w:hAnsi="Trebuchet MS"/>
        </w:rPr>
        <w:t xml:space="preserve"> (30 puncte);</w:t>
      </w:r>
    </w:p>
    <w:p w14:paraId="3A49BB6E" w14:textId="3C95DBB8" w:rsidR="00023E5E" w:rsidRPr="00023E5E" w:rsidRDefault="00A7302C" w:rsidP="00EB04F1">
      <w:pPr>
        <w:pStyle w:val="ListParagraph"/>
        <w:numPr>
          <w:ilvl w:val="0"/>
          <w:numId w:val="69"/>
        </w:numPr>
        <w:rPr>
          <w:rFonts w:ascii="Trebuchet MS" w:hAnsi="Trebuchet MS"/>
        </w:rPr>
      </w:pPr>
      <w:r w:rsidRPr="00023E5E">
        <w:rPr>
          <w:rFonts w:ascii="Trebuchet MS" w:hAnsi="Trebuchet MS"/>
        </w:rPr>
        <w:t xml:space="preserve">Concentrația de nitrați și tendința din apele subterane din corpul de apă subteran aferent UAT-ului în care se </w:t>
      </w:r>
      <w:r w:rsidR="00714531" w:rsidRPr="00023E5E">
        <w:rPr>
          <w:rFonts w:ascii="Trebuchet MS" w:hAnsi="Trebuchet MS"/>
        </w:rPr>
        <w:t>construiește</w:t>
      </w:r>
      <w:r w:rsidR="005D0C91" w:rsidRPr="00023E5E">
        <w:rPr>
          <w:rFonts w:ascii="Trebuchet MS" w:hAnsi="Trebuchet MS"/>
        </w:rPr>
        <w:t xml:space="preserve"> instala</w:t>
      </w:r>
      <w:r w:rsidR="001D3628" w:rsidRPr="00023E5E">
        <w:rPr>
          <w:rFonts w:ascii="Trebuchet MS" w:hAnsi="Trebuchet MS"/>
        </w:rPr>
        <w:t>ț</w:t>
      </w:r>
      <w:r w:rsidR="005D0C91" w:rsidRPr="00023E5E">
        <w:rPr>
          <w:rFonts w:ascii="Trebuchet MS" w:hAnsi="Trebuchet MS"/>
        </w:rPr>
        <w:t>ia</w:t>
      </w:r>
      <w:r w:rsidR="00023E5E">
        <w:rPr>
          <w:rFonts w:ascii="Trebuchet MS" w:hAnsi="Trebuchet MS"/>
        </w:rPr>
        <w:t xml:space="preserve"> (20 puncte)</w:t>
      </w:r>
      <w:r w:rsidRPr="00023E5E">
        <w:rPr>
          <w:rFonts w:ascii="Trebuchet MS" w:hAnsi="Trebuchet MS"/>
        </w:rPr>
        <w:t>;</w:t>
      </w:r>
    </w:p>
    <w:p w14:paraId="05A13307" w14:textId="104F76C2" w:rsidR="00230FA5" w:rsidRPr="00023E5E" w:rsidRDefault="00A7302C" w:rsidP="00EB04F1">
      <w:pPr>
        <w:pStyle w:val="ListParagraph"/>
        <w:numPr>
          <w:ilvl w:val="0"/>
          <w:numId w:val="69"/>
        </w:numPr>
        <w:rPr>
          <w:rFonts w:ascii="Trebuchet MS" w:hAnsi="Trebuchet MS"/>
        </w:rPr>
      </w:pPr>
      <w:r w:rsidRPr="00023E5E">
        <w:rPr>
          <w:rFonts w:ascii="Trebuchet MS" w:hAnsi="Trebuchet MS"/>
        </w:rPr>
        <w:t xml:space="preserve">Gradul de </w:t>
      </w:r>
      <w:proofErr w:type="spellStart"/>
      <w:r w:rsidRPr="00023E5E">
        <w:rPr>
          <w:rFonts w:ascii="Trebuchet MS" w:hAnsi="Trebuchet MS"/>
        </w:rPr>
        <w:t>eutrofizare</w:t>
      </w:r>
      <w:proofErr w:type="spellEnd"/>
      <w:r w:rsidRPr="00023E5E">
        <w:rPr>
          <w:rFonts w:ascii="Trebuchet MS" w:hAnsi="Trebuchet MS"/>
        </w:rPr>
        <w:t xml:space="preserve"> a apelor de suprafață din bazinul hidrografic în care se situează UAT-</w:t>
      </w:r>
      <w:proofErr w:type="spellStart"/>
      <w:r w:rsidRPr="00023E5E">
        <w:rPr>
          <w:rFonts w:ascii="Trebuchet MS" w:hAnsi="Trebuchet MS"/>
        </w:rPr>
        <w:t>ul</w:t>
      </w:r>
      <w:proofErr w:type="spellEnd"/>
      <w:r w:rsidRPr="00023E5E">
        <w:rPr>
          <w:rFonts w:ascii="Trebuchet MS" w:hAnsi="Trebuchet MS"/>
        </w:rPr>
        <w:t xml:space="preserve"> în care se </w:t>
      </w:r>
      <w:r w:rsidR="00714531" w:rsidRPr="00023E5E">
        <w:rPr>
          <w:rFonts w:ascii="Trebuchet MS" w:hAnsi="Trebuchet MS"/>
        </w:rPr>
        <w:t>construiește</w:t>
      </w:r>
      <w:r w:rsidR="005D0C91" w:rsidRPr="00023E5E">
        <w:rPr>
          <w:rFonts w:ascii="Trebuchet MS" w:hAnsi="Trebuchet MS"/>
        </w:rPr>
        <w:t xml:space="preserve"> instala</w:t>
      </w:r>
      <w:r w:rsidR="001D3628" w:rsidRPr="00023E5E">
        <w:rPr>
          <w:rFonts w:ascii="Trebuchet MS" w:hAnsi="Trebuchet MS"/>
        </w:rPr>
        <w:t>ț</w:t>
      </w:r>
      <w:r w:rsidR="005D0C91" w:rsidRPr="00023E5E">
        <w:rPr>
          <w:rFonts w:ascii="Trebuchet MS" w:hAnsi="Trebuchet MS"/>
        </w:rPr>
        <w:t>ia</w:t>
      </w:r>
      <w:r w:rsidR="00023E5E">
        <w:rPr>
          <w:rFonts w:ascii="Trebuchet MS" w:hAnsi="Trebuchet MS"/>
        </w:rPr>
        <w:t xml:space="preserve"> (20 puncte)</w:t>
      </w:r>
      <w:r w:rsidRPr="00EB04F1">
        <w:rPr>
          <w:rFonts w:ascii="Trebuchet MS" w:hAnsi="Trebuchet MS"/>
        </w:rPr>
        <w:t>.</w:t>
      </w:r>
    </w:p>
    <w:bookmarkEnd w:id="7"/>
    <w:p w14:paraId="142F4872" w14:textId="4F3BEA14" w:rsidR="00A54F95" w:rsidRPr="00C76CCC" w:rsidRDefault="00A54F95" w:rsidP="00A24984">
      <w:pPr>
        <w:jc w:val="both"/>
        <w:rPr>
          <w:rFonts w:ascii="Trebuchet MS" w:hAnsi="Trebuchet MS"/>
        </w:rPr>
      </w:pPr>
      <w:r w:rsidRPr="00C76CCC">
        <w:rPr>
          <w:rFonts w:ascii="Trebuchet MS" w:hAnsi="Trebuchet MS"/>
        </w:rPr>
        <w:t>Va obține un punctaj maxim (</w:t>
      </w:r>
      <w:r w:rsidR="00C76CCC">
        <w:rPr>
          <w:rFonts w:ascii="Trebuchet MS" w:hAnsi="Trebuchet MS"/>
        </w:rPr>
        <w:t>4</w:t>
      </w:r>
      <w:r w:rsidR="00023E5E" w:rsidRPr="00C76CCC">
        <w:rPr>
          <w:rFonts w:ascii="Trebuchet MS" w:hAnsi="Trebuchet MS"/>
        </w:rPr>
        <w:t xml:space="preserve">0 </w:t>
      </w:r>
      <w:r w:rsidRPr="00C76CCC">
        <w:rPr>
          <w:rFonts w:ascii="Trebuchet MS" w:hAnsi="Trebuchet MS"/>
        </w:rPr>
        <w:t>p</w:t>
      </w:r>
      <w:r w:rsidR="00714531" w:rsidRPr="00C76CCC">
        <w:rPr>
          <w:rFonts w:ascii="Trebuchet MS" w:hAnsi="Trebuchet MS"/>
        </w:rPr>
        <w:t>uncte</w:t>
      </w:r>
      <w:r w:rsidRPr="00C76CCC">
        <w:rPr>
          <w:rFonts w:ascii="Trebuchet MS" w:hAnsi="Trebuchet MS"/>
        </w:rPr>
        <w:t xml:space="preserve">) </w:t>
      </w:r>
      <w:r w:rsidR="00C76CCC">
        <w:rPr>
          <w:rFonts w:ascii="Trebuchet MS" w:hAnsi="Trebuchet MS"/>
        </w:rPr>
        <w:t xml:space="preserve">aferent criteriilor c) și d) </w:t>
      </w:r>
      <w:r w:rsidR="00023E5E" w:rsidRPr="00EB04F1">
        <w:rPr>
          <w:rFonts w:ascii="Trebuchet MS" w:hAnsi="Trebuchet MS"/>
        </w:rPr>
        <w:t xml:space="preserve">solicitantul situat </w:t>
      </w:r>
      <w:r w:rsidR="00C76CCC" w:rsidRPr="00EB04F1">
        <w:rPr>
          <w:rFonts w:ascii="Trebuchet MS" w:hAnsi="Trebuchet MS"/>
        </w:rPr>
        <w:t xml:space="preserve">în zona cu cea mai mare poluare conform datelor ANAR referitoare la hotspot-uri de poluare și tendințe în ceea ce privește poluarea cu nitrați și nitriți. </w:t>
      </w:r>
    </w:p>
    <w:p w14:paraId="74FAFA07" w14:textId="77777777" w:rsidR="00A54F95" w:rsidRPr="00EB04F1" w:rsidRDefault="00A54F95" w:rsidP="00A24984">
      <w:pPr>
        <w:jc w:val="both"/>
        <w:rPr>
          <w:rFonts w:ascii="Trebuchet MS" w:hAnsi="Trebuchet MS"/>
          <w:color w:val="FF0000"/>
        </w:rPr>
      </w:pPr>
    </w:p>
    <w:p w14:paraId="5B56DCB9" w14:textId="6EB570BE" w:rsidR="001D3628" w:rsidRPr="00AC234E" w:rsidRDefault="001D3628" w:rsidP="00A24984">
      <w:pPr>
        <w:jc w:val="both"/>
        <w:rPr>
          <w:rFonts w:ascii="Trebuchet MS" w:hAnsi="Trebuchet MS"/>
        </w:rPr>
      </w:pPr>
      <w:r w:rsidRPr="00AC234E">
        <w:rPr>
          <w:rFonts w:ascii="Trebuchet MS" w:hAnsi="Trebuchet MS"/>
        </w:rPr>
        <w:t>În urma evaluării</w:t>
      </w:r>
      <w:r w:rsidR="001F5CC5" w:rsidRPr="00EB04F1">
        <w:rPr>
          <w:rFonts w:ascii="Trebuchet MS" w:hAnsi="Trebuchet MS"/>
        </w:rPr>
        <w:t xml:space="preserve"> criterii de selecție</w:t>
      </w:r>
      <w:r w:rsidRPr="00AC234E">
        <w:rPr>
          <w:rFonts w:ascii="Trebuchet MS" w:hAnsi="Trebuchet MS"/>
        </w:rPr>
        <w:t xml:space="preserve">, </w:t>
      </w:r>
      <w:r w:rsidR="00AC234E" w:rsidRPr="00EB04F1">
        <w:rPr>
          <w:rFonts w:ascii="Trebuchet MS" w:hAnsi="Trebuchet MS"/>
        </w:rPr>
        <w:t>proiectul</w:t>
      </w:r>
      <w:r w:rsidR="00AC234E" w:rsidRPr="00AC234E">
        <w:rPr>
          <w:rFonts w:ascii="Trebuchet MS" w:hAnsi="Trebuchet MS"/>
        </w:rPr>
        <w:t xml:space="preserve"> </w:t>
      </w:r>
      <w:r w:rsidRPr="00AC234E">
        <w:rPr>
          <w:rFonts w:ascii="Trebuchet MS" w:hAnsi="Trebuchet MS"/>
        </w:rPr>
        <w:t xml:space="preserve">va primi un punctaj între 0 și 100 puncte. </w:t>
      </w:r>
    </w:p>
    <w:p w14:paraId="799048CA" w14:textId="52B8E9E3" w:rsidR="001D3628" w:rsidRPr="00EB04F1" w:rsidRDefault="00AC234E" w:rsidP="00A24984">
      <w:pPr>
        <w:jc w:val="both"/>
        <w:rPr>
          <w:rFonts w:ascii="Trebuchet MS" w:hAnsi="Trebuchet MS"/>
          <w:color w:val="FF0000"/>
        </w:rPr>
      </w:pPr>
      <w:r w:rsidRPr="00EB04F1">
        <w:rPr>
          <w:rFonts w:ascii="Trebuchet MS" w:hAnsi="Trebuchet MS"/>
        </w:rPr>
        <w:t>Proiectele</w:t>
      </w:r>
      <w:r w:rsidRPr="00AC234E">
        <w:rPr>
          <w:rFonts w:ascii="Trebuchet MS" w:hAnsi="Trebuchet MS"/>
        </w:rPr>
        <w:t xml:space="preserve"> </w:t>
      </w:r>
      <w:r w:rsidR="001D3628" w:rsidRPr="00AC234E">
        <w:rPr>
          <w:rFonts w:ascii="Trebuchet MS" w:hAnsi="Trebuchet MS"/>
        </w:rPr>
        <w:t>vor fi ordonate în funcție de punctajul obținut și înscrise pe lista pentru finanțare începând de la cele cu punctajul cel mai mare, până la acoperirea bugetului alocat.</w:t>
      </w:r>
    </w:p>
    <w:p w14:paraId="12484ABF" w14:textId="77777777" w:rsidR="001D3628" w:rsidRPr="00EB04F1" w:rsidRDefault="001D3628" w:rsidP="00714531">
      <w:pPr>
        <w:pStyle w:val="NoSpacing"/>
        <w:jc w:val="both"/>
        <w:rPr>
          <w:rFonts w:ascii="Trebuchet MS" w:hAnsi="Trebuchet MS"/>
          <w:color w:val="FF0000"/>
          <w:highlight w:val="yellow"/>
          <w:lang w:val="ro-RO"/>
        </w:rPr>
      </w:pPr>
    </w:p>
    <w:p w14:paraId="7A684139" w14:textId="77777777" w:rsidR="001D3628" w:rsidRPr="00245131" w:rsidRDefault="001D3628" w:rsidP="00225C48">
      <w:pPr>
        <w:pStyle w:val="NoSpacing"/>
        <w:ind w:left="1146"/>
        <w:jc w:val="both"/>
        <w:rPr>
          <w:rFonts w:ascii="Trebuchet MS" w:hAnsi="Trebuchet MS"/>
          <w:highlight w:val="yellow"/>
          <w:lang w:val="ro-RO"/>
        </w:rPr>
      </w:pPr>
    </w:p>
    <w:p w14:paraId="0C9B1E9F" w14:textId="77777777" w:rsidR="00230FA5" w:rsidRPr="00245131" w:rsidRDefault="00A7302C">
      <w:pPr>
        <w:jc w:val="both"/>
        <w:rPr>
          <w:rFonts w:ascii="Trebuchet MS" w:hAnsi="Trebuchet MS"/>
          <w:b/>
        </w:rPr>
      </w:pPr>
      <w:r w:rsidRPr="00245131">
        <w:rPr>
          <w:rFonts w:ascii="Trebuchet MS" w:hAnsi="Trebuchet MS"/>
          <w:b/>
        </w:rPr>
        <w:t>XIII. Valoarea maximă a finanțării nerambursabile (intensitatea ajutorului de stat)</w:t>
      </w:r>
    </w:p>
    <w:p w14:paraId="35F2776E"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5</w:t>
      </w:r>
    </w:p>
    <w:p w14:paraId="31DC7D3F" w14:textId="4BA46A4C" w:rsidR="00A3324C" w:rsidRPr="00245131" w:rsidRDefault="00F23184" w:rsidP="002D3BD3">
      <w:pPr>
        <w:pStyle w:val="NoSpacing"/>
        <w:numPr>
          <w:ilvl w:val="0"/>
          <w:numId w:val="64"/>
        </w:numPr>
        <w:jc w:val="both"/>
        <w:rPr>
          <w:rFonts w:ascii="Trebuchet MS" w:hAnsi="Trebuchet MS"/>
          <w:lang w:val="ro-RO"/>
        </w:rPr>
      </w:pPr>
      <w:r w:rsidRPr="00EB04F1">
        <w:rPr>
          <w:rFonts w:ascii="Trebuchet MS" w:hAnsi="Trebuchet MS"/>
          <w:lang w:val="ro-RO"/>
        </w:rPr>
        <w:t>Valoarea ajutorului de stat</w:t>
      </w:r>
      <w:r w:rsidR="00A3324C" w:rsidRPr="00EB04F1">
        <w:rPr>
          <w:rFonts w:ascii="Trebuchet MS" w:hAnsi="Trebuchet MS"/>
          <w:lang w:val="ro-RO"/>
        </w:rPr>
        <w:t xml:space="preserve"> </w:t>
      </w:r>
      <w:r w:rsidR="00A3324C" w:rsidRPr="00245131">
        <w:rPr>
          <w:rFonts w:ascii="Trebuchet MS" w:hAnsi="Trebuchet MS"/>
          <w:lang w:val="ro-RO"/>
        </w:rPr>
        <w:t xml:space="preserve">din diferența dintre </w:t>
      </w:r>
      <w:r w:rsidR="002D3BD3" w:rsidRPr="00245131">
        <w:rPr>
          <w:rFonts w:ascii="Trebuchet MS" w:hAnsi="Trebuchet MS"/>
          <w:lang w:val="ro-RO"/>
        </w:rPr>
        <w:t>costurile eligibile și profitul din exploatare aferent investiției. Profitul din exploatare se deduce din costurile eligibile ex ante, pe baza unor estimări rezonabile, sau prin intermediul unui mecanism de recuperare.</w:t>
      </w:r>
    </w:p>
    <w:p w14:paraId="72BD9BE5" w14:textId="3AD9C308" w:rsidR="002D3BD3" w:rsidRPr="00245131" w:rsidRDefault="002D3BD3" w:rsidP="002D3BD3">
      <w:pPr>
        <w:pStyle w:val="NoSpacing"/>
        <w:numPr>
          <w:ilvl w:val="0"/>
          <w:numId w:val="64"/>
        </w:numPr>
        <w:jc w:val="both"/>
        <w:rPr>
          <w:rFonts w:ascii="Trebuchet MS" w:hAnsi="Trebuchet MS"/>
          <w:lang w:val="ro-RO"/>
        </w:rPr>
      </w:pPr>
      <w:r w:rsidRPr="00245131">
        <w:rPr>
          <w:rFonts w:ascii="Trebuchet MS" w:hAnsi="Trebuchet MS"/>
          <w:lang w:val="ro-RO"/>
        </w:rPr>
        <w:t xml:space="preserve">Pentru calcularea </w:t>
      </w:r>
      <w:r w:rsidR="00AC234E">
        <w:rPr>
          <w:rFonts w:ascii="Trebuchet MS" w:hAnsi="Trebuchet MS"/>
          <w:lang w:val="ro-RO"/>
        </w:rPr>
        <w:t>valorii</w:t>
      </w:r>
      <w:r w:rsidR="00AC234E" w:rsidRPr="00245131">
        <w:rPr>
          <w:rFonts w:ascii="Trebuchet MS" w:hAnsi="Trebuchet MS"/>
          <w:lang w:val="ro-RO"/>
        </w:rPr>
        <w:t xml:space="preserve"> </w:t>
      </w:r>
      <w:r w:rsidR="00605803" w:rsidRPr="00245131">
        <w:rPr>
          <w:rFonts w:ascii="Trebuchet MS" w:hAnsi="Trebuchet MS"/>
          <w:lang w:val="ro-RO"/>
        </w:rPr>
        <w:t>ajutorului de stat</w:t>
      </w:r>
      <w:r w:rsidRPr="00245131">
        <w:rPr>
          <w:rFonts w:ascii="Trebuchet MS" w:hAnsi="Trebuchet MS"/>
          <w:lang w:val="ro-RO"/>
        </w:rPr>
        <w:t xml:space="preserve"> se va utiliza următoarea formulă: </w:t>
      </w:r>
    </w:p>
    <w:p w14:paraId="6F12A15D" w14:textId="77777777" w:rsidR="00605803" w:rsidRPr="00245131" w:rsidRDefault="00605803" w:rsidP="00605803">
      <w:pPr>
        <w:pStyle w:val="NoSpacing"/>
        <w:ind w:left="360"/>
        <w:jc w:val="both"/>
        <w:rPr>
          <w:rFonts w:ascii="Trebuchet MS" w:hAnsi="Trebuchet MS"/>
          <w:lang w:val="ro-RO"/>
        </w:rPr>
      </w:pPr>
    </w:p>
    <w:p w14:paraId="38C572AF" w14:textId="77777777" w:rsidR="00605803" w:rsidRPr="00245131" w:rsidRDefault="002D3BD3">
      <w:pPr>
        <w:tabs>
          <w:tab w:val="left" w:pos="426"/>
        </w:tabs>
        <w:jc w:val="both"/>
        <w:rPr>
          <w:rFonts w:ascii="Trebuchet MS" w:hAnsi="Trebuchet MS"/>
        </w:rPr>
      </w:pPr>
      <w:r w:rsidRPr="00245131">
        <w:rPr>
          <w:rFonts w:ascii="Trebuchet MS" w:hAnsi="Trebuchet MS"/>
        </w:rPr>
        <w:tab/>
      </w:r>
      <w:r w:rsidRPr="00245131">
        <w:rPr>
          <w:rFonts w:ascii="Trebuchet MS" w:hAnsi="Trebuchet MS"/>
        </w:rPr>
        <w:tab/>
      </w:r>
      <w:r w:rsidRPr="00245131">
        <w:rPr>
          <w:rFonts w:ascii="Trebuchet MS" w:hAnsi="Trebuchet MS"/>
        </w:rPr>
        <w:tab/>
      </w:r>
      <w:r w:rsidR="00605803" w:rsidRPr="00245131">
        <w:rPr>
          <w:rFonts w:ascii="Trebuchet MS" w:hAnsi="Trebuchet MS"/>
          <w:b/>
          <w:bCs/>
        </w:rPr>
        <w:t>I (%) = 100- ((VAN/VI) x 100)</w:t>
      </w:r>
      <w:r w:rsidR="00605803" w:rsidRPr="00245131">
        <w:rPr>
          <w:rFonts w:ascii="Trebuchet MS" w:hAnsi="Trebuchet MS"/>
        </w:rPr>
        <w:t xml:space="preserve">, unde: </w:t>
      </w:r>
    </w:p>
    <w:p w14:paraId="09CD6DD5" w14:textId="77777777" w:rsidR="00605803" w:rsidRPr="00245131" w:rsidRDefault="00605803" w:rsidP="00605803">
      <w:pPr>
        <w:tabs>
          <w:tab w:val="left" w:pos="426"/>
        </w:tabs>
        <w:ind w:left="426"/>
        <w:jc w:val="both"/>
        <w:rPr>
          <w:rFonts w:ascii="Trebuchet MS" w:hAnsi="Trebuchet MS"/>
        </w:rPr>
      </w:pPr>
      <w:r w:rsidRPr="00245131">
        <w:rPr>
          <w:rFonts w:ascii="Trebuchet MS" w:hAnsi="Trebuchet MS"/>
        </w:rPr>
        <w:t xml:space="preserve">I – Intensitatea ajutorului de stat; </w:t>
      </w:r>
    </w:p>
    <w:p w14:paraId="28FB3815" w14:textId="77777777" w:rsidR="00605803" w:rsidRPr="00245131" w:rsidRDefault="00605803" w:rsidP="00605803">
      <w:pPr>
        <w:tabs>
          <w:tab w:val="left" w:pos="426"/>
        </w:tabs>
        <w:ind w:left="426"/>
        <w:jc w:val="both"/>
        <w:rPr>
          <w:rFonts w:ascii="Trebuchet MS" w:hAnsi="Trebuchet MS"/>
        </w:rPr>
      </w:pPr>
      <w:r w:rsidRPr="00245131">
        <w:rPr>
          <w:rFonts w:ascii="Trebuchet MS" w:hAnsi="Trebuchet MS"/>
        </w:rPr>
        <w:t xml:space="preserve">VAN – Valoarea actualizată netă, determinată ca suma veniturilor nete actualizate (plăți – cheltuieli) pe 5 ani consecutivi după implementarea proiectului; </w:t>
      </w:r>
    </w:p>
    <w:p w14:paraId="48A33DD8" w14:textId="77777777" w:rsidR="00605803" w:rsidRPr="00245131" w:rsidRDefault="00605803" w:rsidP="00605803">
      <w:pPr>
        <w:tabs>
          <w:tab w:val="left" w:pos="426"/>
        </w:tabs>
        <w:ind w:left="426"/>
        <w:jc w:val="both"/>
        <w:rPr>
          <w:rFonts w:ascii="Trebuchet MS" w:hAnsi="Trebuchet MS"/>
        </w:rPr>
      </w:pPr>
      <w:r w:rsidRPr="00245131">
        <w:rPr>
          <w:rFonts w:ascii="Trebuchet MS" w:hAnsi="Trebuchet MS"/>
        </w:rPr>
        <w:t xml:space="preserve">VI – Valoarea investiției (totalul cheltuielilor eligibile și neeligibile). </w:t>
      </w:r>
    </w:p>
    <w:p w14:paraId="3988547F" w14:textId="77777777" w:rsidR="00230FA5" w:rsidRPr="00245131" w:rsidRDefault="00A7302C" w:rsidP="002D3BD3">
      <w:pPr>
        <w:pStyle w:val="ListParagraph"/>
        <w:numPr>
          <w:ilvl w:val="0"/>
          <w:numId w:val="64"/>
        </w:numPr>
        <w:tabs>
          <w:tab w:val="left" w:pos="426"/>
        </w:tabs>
        <w:jc w:val="both"/>
        <w:rPr>
          <w:rFonts w:ascii="Trebuchet MS" w:hAnsi="Trebuchet MS"/>
        </w:rPr>
      </w:pPr>
      <w:r w:rsidRPr="00245131">
        <w:rPr>
          <w:rFonts w:ascii="Trebuchet MS" w:hAnsi="Trebuchet MS"/>
        </w:rPr>
        <w:t xml:space="preserve">Ajutorul maxim care se poate acorda pentru un proiect de </w:t>
      </w:r>
      <w:r w:rsidR="00714531" w:rsidRPr="00245131">
        <w:rPr>
          <w:rFonts w:ascii="Trebuchet MS" w:hAnsi="Trebuchet MS"/>
        </w:rPr>
        <w:t>investiții</w:t>
      </w:r>
      <w:r w:rsidRPr="00245131">
        <w:rPr>
          <w:rFonts w:ascii="Trebuchet MS" w:hAnsi="Trebuchet MS"/>
        </w:rPr>
        <w:t xml:space="preserve"> nu poate depăși </w:t>
      </w:r>
      <w:r w:rsidR="00463E16" w:rsidRPr="00245131">
        <w:rPr>
          <w:rFonts w:ascii="Trebuchet MS" w:hAnsi="Trebuchet MS"/>
          <w:b/>
        </w:rPr>
        <w:t>1.</w:t>
      </w:r>
      <w:r w:rsidR="00F40ACA" w:rsidRPr="00245131">
        <w:rPr>
          <w:rFonts w:ascii="Trebuchet MS" w:hAnsi="Trebuchet MS"/>
          <w:b/>
        </w:rPr>
        <w:t>2</w:t>
      </w:r>
      <w:r w:rsidR="00463E16" w:rsidRPr="00245131">
        <w:rPr>
          <w:rFonts w:ascii="Trebuchet MS" w:hAnsi="Trebuchet MS"/>
          <w:b/>
        </w:rPr>
        <w:t xml:space="preserve">00.000 </w:t>
      </w:r>
      <w:r w:rsidRPr="00245131">
        <w:rPr>
          <w:rFonts w:ascii="Trebuchet MS" w:hAnsi="Trebuchet MS"/>
          <w:b/>
        </w:rPr>
        <w:t>euro</w:t>
      </w:r>
      <w:r w:rsidR="00DC7D14" w:rsidRPr="00245131">
        <w:rPr>
          <w:rFonts w:ascii="Trebuchet MS" w:hAnsi="Trebuchet MS"/>
          <w:b/>
        </w:rPr>
        <w:t xml:space="preserve"> </w:t>
      </w:r>
      <w:r w:rsidR="00DC7D14" w:rsidRPr="00245131">
        <w:rPr>
          <w:rFonts w:ascii="Trebuchet MS" w:hAnsi="Trebuchet MS"/>
        </w:rPr>
        <w:t xml:space="preserve">la cursul de schimb </w:t>
      </w:r>
      <w:proofErr w:type="spellStart"/>
      <w:r w:rsidR="00354DAF" w:rsidRPr="00245131">
        <w:rPr>
          <w:rFonts w:ascii="Trebuchet MS" w:hAnsi="Trebuchet MS"/>
        </w:rPr>
        <w:t>inforEURO</w:t>
      </w:r>
      <w:proofErr w:type="spellEnd"/>
      <w:r w:rsidR="00354DAF" w:rsidRPr="00245131">
        <w:rPr>
          <w:rFonts w:ascii="Trebuchet MS" w:hAnsi="Trebuchet MS"/>
        </w:rPr>
        <w:t xml:space="preserve"> </w:t>
      </w:r>
      <w:r w:rsidR="00DC7D14" w:rsidRPr="00245131">
        <w:rPr>
          <w:rFonts w:ascii="Trebuchet MS" w:hAnsi="Trebuchet MS"/>
        </w:rPr>
        <w:t>din data semnării co</w:t>
      </w:r>
      <w:r w:rsidR="002309B8" w:rsidRPr="00245131">
        <w:rPr>
          <w:rFonts w:ascii="Trebuchet MS" w:hAnsi="Trebuchet MS"/>
        </w:rPr>
        <w:t>n</w:t>
      </w:r>
      <w:r w:rsidR="00DC7D14" w:rsidRPr="00245131">
        <w:rPr>
          <w:rFonts w:ascii="Trebuchet MS" w:hAnsi="Trebuchet MS"/>
        </w:rPr>
        <w:t>tractului de finanțare</w:t>
      </w:r>
      <w:r w:rsidR="00354DAF" w:rsidRPr="00245131">
        <w:rPr>
          <w:rFonts w:ascii="Trebuchet MS" w:hAnsi="Trebuchet MS"/>
        </w:rPr>
        <w:t>.</w:t>
      </w:r>
      <w:r w:rsidR="00DC7D14" w:rsidRPr="00245131">
        <w:rPr>
          <w:rFonts w:ascii="Trebuchet MS" w:hAnsi="Trebuchet MS"/>
        </w:rPr>
        <w:t xml:space="preserve"> </w:t>
      </w:r>
    </w:p>
    <w:p w14:paraId="3E1E5B7C"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6</w:t>
      </w:r>
    </w:p>
    <w:p w14:paraId="2DA88B99" w14:textId="77777777" w:rsidR="00230FA5" w:rsidRPr="00245131" w:rsidRDefault="00A7302C">
      <w:pPr>
        <w:jc w:val="both"/>
        <w:rPr>
          <w:rFonts w:ascii="Trebuchet MS" w:hAnsi="Trebuchet MS"/>
        </w:rPr>
      </w:pPr>
      <w:r w:rsidRPr="00245131">
        <w:rPr>
          <w:rFonts w:ascii="Trebuchet MS" w:hAnsi="Trebuchet MS"/>
        </w:rPr>
        <w:t xml:space="preserve">Diferența până la valoarea totală a proiectului se acoperă de către beneficiar. Acesta trebuie să aducă o contribuție financiară pentru diferența până la totalul costurilor eligibile și pentru </w:t>
      </w:r>
      <w:r w:rsidR="00521A22" w:rsidRPr="00245131">
        <w:rPr>
          <w:rFonts w:ascii="Trebuchet MS" w:hAnsi="Trebuchet MS"/>
        </w:rPr>
        <w:t xml:space="preserve"> </w:t>
      </w:r>
      <w:r w:rsidRPr="00245131">
        <w:rPr>
          <w:rFonts w:ascii="Trebuchet MS" w:hAnsi="Trebuchet MS"/>
        </w:rPr>
        <w:t>toate costurile neeligibile, fie din resurse proprii, fie din surse atrase, sub o formă care să nu facă obiectul niciunui ajutor public.</w:t>
      </w:r>
    </w:p>
    <w:p w14:paraId="36004779" w14:textId="77777777" w:rsidR="00230FA5" w:rsidRPr="00245131" w:rsidRDefault="00A7302C">
      <w:pPr>
        <w:jc w:val="both"/>
        <w:rPr>
          <w:rFonts w:ascii="Trebuchet MS" w:hAnsi="Trebuchet MS"/>
          <w:b/>
        </w:rPr>
      </w:pPr>
      <w:r w:rsidRPr="00245131">
        <w:rPr>
          <w:rFonts w:ascii="Trebuchet MS" w:hAnsi="Trebuchet MS"/>
          <w:b/>
        </w:rPr>
        <w:t>XIV. Costuri eligibile</w:t>
      </w:r>
    </w:p>
    <w:p w14:paraId="43C2AD19"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7</w:t>
      </w:r>
    </w:p>
    <w:p w14:paraId="1E775E24" w14:textId="63100A72" w:rsidR="0000479E" w:rsidRPr="00245131" w:rsidRDefault="00A7302C" w:rsidP="00354DAF">
      <w:pPr>
        <w:pStyle w:val="ListParagraph"/>
        <w:numPr>
          <w:ilvl w:val="0"/>
          <w:numId w:val="46"/>
        </w:numPr>
        <w:ind w:left="426" w:hanging="426"/>
        <w:rPr>
          <w:rFonts w:ascii="Trebuchet MS" w:hAnsi="Trebuchet MS"/>
        </w:rPr>
      </w:pPr>
      <w:r w:rsidRPr="00245131">
        <w:rPr>
          <w:rFonts w:ascii="Trebuchet MS" w:hAnsi="Trebuchet MS"/>
        </w:rPr>
        <w:t>Costurile eligibile sunt costurile</w:t>
      </w:r>
      <w:r w:rsidR="008F1020" w:rsidRPr="00245131">
        <w:rPr>
          <w:rFonts w:ascii="Trebuchet MS" w:hAnsi="Trebuchet MS"/>
        </w:rPr>
        <w:t xml:space="preserve"> </w:t>
      </w:r>
      <w:r w:rsidR="00605803" w:rsidRPr="00245131">
        <w:rPr>
          <w:rFonts w:ascii="Trebuchet MS" w:hAnsi="Trebuchet MS"/>
        </w:rPr>
        <w:t>în active corporale și</w:t>
      </w:r>
      <w:r w:rsidR="00605803" w:rsidRPr="00AC234E">
        <w:rPr>
          <w:rFonts w:ascii="Trebuchet MS" w:hAnsi="Trebuchet MS"/>
        </w:rPr>
        <w:t xml:space="preserve"> necorporale</w:t>
      </w:r>
      <w:r w:rsidR="00AC234E">
        <w:rPr>
          <w:rFonts w:ascii="Trebuchet MS" w:hAnsi="Trebuchet MS"/>
        </w:rPr>
        <w:t xml:space="preserve"> specifice realizării investiției</w:t>
      </w:r>
      <w:r w:rsidR="0000479E" w:rsidRPr="00245131">
        <w:rPr>
          <w:rFonts w:ascii="Trebuchet MS" w:hAnsi="Trebuchet MS"/>
        </w:rPr>
        <w:t>, respectiv urm</w:t>
      </w:r>
      <w:r w:rsidR="002F588A" w:rsidRPr="00245131">
        <w:rPr>
          <w:rFonts w:ascii="Trebuchet MS" w:hAnsi="Trebuchet MS"/>
        </w:rPr>
        <w:t>ă</w:t>
      </w:r>
      <w:r w:rsidR="0000479E" w:rsidRPr="00245131">
        <w:rPr>
          <w:rFonts w:ascii="Trebuchet MS" w:hAnsi="Trebuchet MS"/>
        </w:rPr>
        <w:t>toarele</w:t>
      </w:r>
      <w:r w:rsidR="002F588A" w:rsidRPr="00245131">
        <w:rPr>
          <w:rFonts w:ascii="Trebuchet MS" w:hAnsi="Trebuchet MS"/>
        </w:rPr>
        <w:t>:</w:t>
      </w:r>
    </w:p>
    <w:p w14:paraId="4E541FAE" w14:textId="34A82464" w:rsidR="00463E16" w:rsidRPr="00EB04F1" w:rsidRDefault="002F588A" w:rsidP="00EB04F1">
      <w:pPr>
        <w:pStyle w:val="ListParagraph"/>
        <w:numPr>
          <w:ilvl w:val="0"/>
          <w:numId w:val="47"/>
        </w:numPr>
        <w:jc w:val="both"/>
        <w:rPr>
          <w:rFonts w:ascii="Trebuchet MS" w:hAnsi="Trebuchet MS"/>
        </w:rPr>
      </w:pPr>
      <w:r w:rsidRPr="00AC234E">
        <w:rPr>
          <w:rFonts w:ascii="Trebuchet MS" w:hAnsi="Trebuchet MS"/>
        </w:rPr>
        <w:t>amenajarea terenului;</w:t>
      </w:r>
    </w:p>
    <w:p w14:paraId="0C502AF5"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lastRenderedPageBreak/>
        <w:t>investiția de bază</w:t>
      </w:r>
      <w:r w:rsidR="00F357BF" w:rsidRPr="00AC234E">
        <w:rPr>
          <w:rFonts w:ascii="Trebuchet MS" w:hAnsi="Trebuchet MS"/>
        </w:rPr>
        <w:t xml:space="preserve"> incluzând construcții și instalații, utilaje și echipamente tehnologice precum și montajul acestora, dotări</w:t>
      </w:r>
      <w:r w:rsidRPr="00AC234E">
        <w:rPr>
          <w:rFonts w:ascii="Trebuchet MS" w:hAnsi="Trebuchet MS"/>
        </w:rPr>
        <w:t>;</w:t>
      </w:r>
    </w:p>
    <w:p w14:paraId="7A8CBD2F"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organizarea de șantier;</w:t>
      </w:r>
    </w:p>
    <w:p w14:paraId="0442BF85"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teste și probe tehnologice;</w:t>
      </w:r>
    </w:p>
    <w:p w14:paraId="6E8A6F16"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cheltuieli de supervizare</w:t>
      </w:r>
      <w:r w:rsidR="00951BB0" w:rsidRPr="00AC234E">
        <w:rPr>
          <w:rFonts w:ascii="Trebuchet MS" w:hAnsi="Trebuchet MS"/>
        </w:rPr>
        <w:t>.</w:t>
      </w:r>
    </w:p>
    <w:p w14:paraId="4D51E9F1" w14:textId="77777777" w:rsidR="00182CDD" w:rsidRPr="00AC234E" w:rsidRDefault="00182CDD" w:rsidP="00EB04F1">
      <w:pPr>
        <w:pStyle w:val="ListParagraph"/>
        <w:ind w:left="1440"/>
        <w:rPr>
          <w:rFonts w:ascii="Trebuchet MS" w:hAnsi="Trebuchet MS"/>
        </w:rPr>
      </w:pPr>
    </w:p>
    <w:p w14:paraId="5A889725" w14:textId="77777777" w:rsidR="00230FA5" w:rsidRPr="00245131" w:rsidRDefault="00A7302C">
      <w:pPr>
        <w:jc w:val="both"/>
        <w:rPr>
          <w:rFonts w:ascii="Trebuchet MS" w:hAnsi="Trebuchet MS"/>
          <w:b/>
        </w:rPr>
      </w:pPr>
      <w:r w:rsidRPr="00245131">
        <w:rPr>
          <w:rFonts w:ascii="Trebuchet MS" w:hAnsi="Trebuchet MS"/>
          <w:b/>
        </w:rPr>
        <w:t>XV. Efectul stimulativ</w:t>
      </w:r>
    </w:p>
    <w:p w14:paraId="451B430E"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8</w:t>
      </w:r>
    </w:p>
    <w:p w14:paraId="41E8370B" w14:textId="77777777" w:rsidR="00230FA5" w:rsidRPr="00245131" w:rsidRDefault="00A7302C" w:rsidP="00FB3C59">
      <w:pPr>
        <w:pStyle w:val="ListParagraph"/>
        <w:numPr>
          <w:ilvl w:val="0"/>
          <w:numId w:val="60"/>
        </w:numPr>
        <w:ind w:left="270"/>
        <w:jc w:val="both"/>
        <w:rPr>
          <w:rFonts w:ascii="Trebuchet MS" w:hAnsi="Trebuchet MS"/>
        </w:rPr>
      </w:pPr>
      <w:r w:rsidRPr="00245131">
        <w:rPr>
          <w:rFonts w:ascii="Trebuchet MS" w:hAnsi="Trebuchet MS"/>
        </w:rPr>
        <w:t>Prezenta schemă se aplică numai ajutoarelor care au efect stimulativ.</w:t>
      </w:r>
    </w:p>
    <w:p w14:paraId="04947B5D" w14:textId="77777777" w:rsidR="00230FA5" w:rsidRPr="00245131" w:rsidRDefault="00A7302C" w:rsidP="00FB3C59">
      <w:pPr>
        <w:pStyle w:val="ListParagraph"/>
        <w:numPr>
          <w:ilvl w:val="0"/>
          <w:numId w:val="60"/>
        </w:numPr>
        <w:ind w:left="270"/>
        <w:jc w:val="both"/>
        <w:rPr>
          <w:rFonts w:ascii="Trebuchet MS" w:hAnsi="Trebuchet MS"/>
        </w:rPr>
      </w:pPr>
      <w:r w:rsidRPr="00245131">
        <w:rPr>
          <w:rFonts w:ascii="Trebuchet MS" w:hAnsi="Trebuchet MS"/>
        </w:rPr>
        <w:t>Se consideră că ajutoarele au efect stimulativ dacă sunt îndeplinite cumulativ următoarele condiții:</w:t>
      </w:r>
    </w:p>
    <w:p w14:paraId="4F4D5482" w14:textId="77777777" w:rsidR="00230FA5" w:rsidRPr="00245131" w:rsidRDefault="00A7302C" w:rsidP="00FB3C59">
      <w:pPr>
        <w:pStyle w:val="ListParagraph"/>
        <w:numPr>
          <w:ilvl w:val="0"/>
          <w:numId w:val="58"/>
        </w:numPr>
        <w:jc w:val="both"/>
        <w:rPr>
          <w:rFonts w:ascii="Trebuchet MS" w:hAnsi="Trebuchet MS"/>
        </w:rPr>
      </w:pPr>
      <w:r w:rsidRPr="00245131">
        <w:rPr>
          <w:rFonts w:ascii="Trebuchet MS" w:hAnsi="Trebuchet MS"/>
        </w:rPr>
        <w:t>întreprinderea adresează autorității responsabile de administrare</w:t>
      </w:r>
      <w:r w:rsidR="00AF5DE7" w:rsidRPr="00245131">
        <w:rPr>
          <w:rFonts w:ascii="Trebuchet MS" w:hAnsi="Trebuchet MS"/>
        </w:rPr>
        <w:t xml:space="preserve"> </w:t>
      </w:r>
      <w:r w:rsidRPr="00245131">
        <w:rPr>
          <w:rFonts w:ascii="Trebuchet MS" w:hAnsi="Trebuchet MS"/>
        </w:rPr>
        <w:t>a prezentei scheme o cerere scrisă de acordare a ajutorului de stat înaintea demarării lucrărilor.</w:t>
      </w:r>
      <w:r w:rsidRPr="00245131">
        <w:rPr>
          <w:rFonts w:ascii="Trebuchet MS" w:eastAsia="Times New Roman" w:hAnsi="Trebuchet MS" w:cs="Times New Roman"/>
          <w:color w:val="333333"/>
          <w:shd w:val="clear" w:color="auto" w:fill="FFFFFF"/>
          <w:lang w:eastAsia="ro-RO"/>
        </w:rPr>
        <w:t xml:space="preserve"> </w:t>
      </w:r>
      <w:r w:rsidRPr="00245131">
        <w:rPr>
          <w:rFonts w:ascii="Trebuchet MS" w:hAnsi="Trebuchet MS"/>
        </w:rPr>
        <w:t>Cererea de ajutor conține cel puțin următoarele informații:</w:t>
      </w:r>
    </w:p>
    <w:p w14:paraId="64AFE221"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 xml:space="preserve">denumirea întreprinderii </w:t>
      </w:r>
      <w:proofErr w:type="spellStart"/>
      <w:r w:rsidRPr="00245131">
        <w:rPr>
          <w:rFonts w:ascii="Trebuchet MS" w:hAnsi="Trebuchet MS"/>
        </w:rPr>
        <w:t>şi</w:t>
      </w:r>
      <w:proofErr w:type="spellEnd"/>
      <w:r w:rsidRPr="00245131">
        <w:rPr>
          <w:rFonts w:ascii="Trebuchet MS" w:hAnsi="Trebuchet MS"/>
        </w:rPr>
        <w:t xml:space="preserve"> dimensiunea acesteia;</w:t>
      </w:r>
    </w:p>
    <w:p w14:paraId="4A830333"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 xml:space="preserve">descrierea proiectului, inclusiv data începerii </w:t>
      </w:r>
      <w:proofErr w:type="spellStart"/>
      <w:r w:rsidRPr="00245131">
        <w:rPr>
          <w:rFonts w:ascii="Trebuchet MS" w:hAnsi="Trebuchet MS"/>
        </w:rPr>
        <w:t>şi</w:t>
      </w:r>
      <w:proofErr w:type="spellEnd"/>
      <w:r w:rsidRPr="00245131">
        <w:rPr>
          <w:rFonts w:ascii="Trebuchet MS" w:hAnsi="Trebuchet MS"/>
        </w:rPr>
        <w:t xml:space="preserve"> încheierii acestuia;</w:t>
      </w:r>
    </w:p>
    <w:p w14:paraId="1F1E94FE"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locul de desfășurare a proiectului;</w:t>
      </w:r>
    </w:p>
    <w:p w14:paraId="7346A977"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lista costurilor proiectului;</w:t>
      </w:r>
    </w:p>
    <w:p w14:paraId="78E02839" w14:textId="77777777" w:rsidR="00230FA5" w:rsidRPr="00245131" w:rsidRDefault="00A7302C">
      <w:pPr>
        <w:pStyle w:val="ListParagraph"/>
        <w:numPr>
          <w:ilvl w:val="0"/>
          <w:numId w:val="14"/>
        </w:numPr>
        <w:jc w:val="both"/>
        <w:rPr>
          <w:rFonts w:ascii="Trebuchet MS" w:hAnsi="Trebuchet MS"/>
        </w:rPr>
      </w:pPr>
      <w:r w:rsidRPr="00245131">
        <w:rPr>
          <w:rFonts w:ascii="Trebuchet MS" w:hAnsi="Trebuchet MS"/>
        </w:rPr>
        <w:t xml:space="preserve">tipul de ajutor (grant) </w:t>
      </w:r>
      <w:r w:rsidR="00691B1F" w:rsidRPr="00245131">
        <w:rPr>
          <w:rFonts w:ascii="Trebuchet MS" w:hAnsi="Trebuchet MS"/>
        </w:rPr>
        <w:t>și</w:t>
      </w:r>
      <w:r w:rsidRPr="00245131">
        <w:rPr>
          <w:rFonts w:ascii="Trebuchet MS" w:hAnsi="Trebuchet MS"/>
        </w:rPr>
        <w:t xml:space="preserve"> valoarea finanțării publice necesare pentru proiect;</w:t>
      </w:r>
    </w:p>
    <w:p w14:paraId="4A74056C" w14:textId="77777777" w:rsidR="00230FA5" w:rsidRPr="00245131" w:rsidRDefault="00A7302C">
      <w:pPr>
        <w:pStyle w:val="ListParagraph"/>
        <w:numPr>
          <w:ilvl w:val="0"/>
          <w:numId w:val="14"/>
        </w:numPr>
        <w:jc w:val="both"/>
        <w:rPr>
          <w:rFonts w:ascii="Trebuchet MS" w:hAnsi="Trebuchet MS"/>
        </w:rPr>
      </w:pPr>
      <w:r w:rsidRPr="00245131">
        <w:rPr>
          <w:rFonts w:ascii="Trebuchet MS" w:hAnsi="Trebuchet MS"/>
        </w:rPr>
        <w:t>analiza cost beneficiu;</w:t>
      </w:r>
    </w:p>
    <w:p w14:paraId="6000DDAB" w14:textId="77777777" w:rsidR="00FB3C59" w:rsidRPr="00245131" w:rsidRDefault="00A7302C" w:rsidP="00691B1F">
      <w:pPr>
        <w:pStyle w:val="ListParagraph"/>
        <w:numPr>
          <w:ilvl w:val="0"/>
          <w:numId w:val="59"/>
        </w:numPr>
        <w:jc w:val="both"/>
        <w:rPr>
          <w:rFonts w:ascii="Trebuchet MS" w:hAnsi="Trebuchet MS"/>
        </w:rPr>
      </w:pPr>
      <w:r w:rsidRPr="00245131">
        <w:rPr>
          <w:rFonts w:ascii="Trebuchet MS" w:hAnsi="Trebuchet MS"/>
        </w:rPr>
        <w:t xml:space="preserve">întreprinderea a fost selectată în cadrul unei proceduri </w:t>
      </w:r>
      <w:r w:rsidR="007A01ED" w:rsidRPr="00245131">
        <w:rPr>
          <w:rFonts w:ascii="Trebuchet MS" w:hAnsi="Trebuchet MS"/>
        </w:rPr>
        <w:t xml:space="preserve">de ofertare concurențială, </w:t>
      </w:r>
      <w:r w:rsidRPr="00245131">
        <w:rPr>
          <w:rFonts w:ascii="Trebuchet MS" w:hAnsi="Trebuchet MS"/>
        </w:rPr>
        <w:t xml:space="preserve"> deschis</w:t>
      </w:r>
      <w:r w:rsidR="00161280" w:rsidRPr="00245131">
        <w:rPr>
          <w:rFonts w:ascii="Trebuchet MS" w:hAnsi="Trebuchet MS"/>
        </w:rPr>
        <w:t>ă</w:t>
      </w:r>
      <w:r w:rsidRPr="00245131">
        <w:rPr>
          <w:rFonts w:ascii="Trebuchet MS" w:hAnsi="Trebuchet MS"/>
        </w:rPr>
        <w:t>, transparent</w:t>
      </w:r>
      <w:r w:rsidR="00161280" w:rsidRPr="00245131">
        <w:rPr>
          <w:rFonts w:ascii="Trebuchet MS" w:hAnsi="Trebuchet MS"/>
        </w:rPr>
        <w:t>ă</w:t>
      </w:r>
      <w:r w:rsidRPr="00245131">
        <w:rPr>
          <w:rFonts w:ascii="Trebuchet MS" w:hAnsi="Trebuchet MS"/>
        </w:rPr>
        <w:t xml:space="preserve"> </w:t>
      </w:r>
      <w:r w:rsidR="00161280" w:rsidRPr="00245131">
        <w:rPr>
          <w:rFonts w:ascii="Trebuchet MS" w:hAnsi="Trebuchet MS"/>
        </w:rPr>
        <w:t>ș</w:t>
      </w:r>
      <w:r w:rsidRPr="00245131">
        <w:rPr>
          <w:rFonts w:ascii="Trebuchet MS" w:hAnsi="Trebuchet MS"/>
        </w:rPr>
        <w:t>i nediscriminatori</w:t>
      </w:r>
      <w:r w:rsidR="00161280" w:rsidRPr="00245131">
        <w:rPr>
          <w:rFonts w:ascii="Trebuchet MS" w:hAnsi="Trebuchet MS"/>
        </w:rPr>
        <w:t>e</w:t>
      </w:r>
      <w:r w:rsidRPr="00245131">
        <w:rPr>
          <w:rFonts w:ascii="Trebuchet MS" w:hAnsi="Trebuchet MS"/>
        </w:rPr>
        <w:t xml:space="preserve"> și furnizorul de ajutor de stat a confirmat eligibilitatea proiectului, înainte de</w:t>
      </w:r>
      <w:r w:rsidR="00C05AB4" w:rsidRPr="00245131">
        <w:rPr>
          <w:rFonts w:ascii="Trebuchet MS" w:hAnsi="Trebuchet MS"/>
        </w:rPr>
        <w:t xml:space="preserve"> semnarea contractului de finanțare </w:t>
      </w:r>
    </w:p>
    <w:p w14:paraId="1C44D65E" w14:textId="77777777" w:rsidR="00230FA5" w:rsidRPr="00245131" w:rsidRDefault="00A7302C" w:rsidP="00FB3C59">
      <w:pPr>
        <w:pStyle w:val="ListParagraph"/>
        <w:numPr>
          <w:ilvl w:val="0"/>
          <w:numId w:val="61"/>
        </w:numPr>
        <w:ind w:left="270"/>
        <w:jc w:val="both"/>
        <w:rPr>
          <w:rFonts w:ascii="Trebuchet MS" w:hAnsi="Trebuchet MS"/>
        </w:rPr>
      </w:pPr>
      <w:r w:rsidRPr="00245131">
        <w:rPr>
          <w:rFonts w:ascii="Trebuchet MS" w:hAnsi="Trebuchet MS"/>
        </w:rPr>
        <w:t>Dacă lucrările încep anterior îndeplinirii condițiilor prevăzute la alin. (2), întregul proiect nu va mai fi eligibil pentru ajutor.</w:t>
      </w:r>
      <w:r w:rsidR="00C05AB4" w:rsidRPr="00245131">
        <w:rPr>
          <w:rFonts w:ascii="Trebuchet MS" w:hAnsi="Trebuchet MS"/>
        </w:rPr>
        <w:t xml:space="preserve"> Singurele cheltuieli eligibile efectuate anterior sunt cele cu serviciile necesare pregătirii si depunerii proiectului.</w:t>
      </w:r>
    </w:p>
    <w:p w14:paraId="17E0A78C" w14:textId="77777777" w:rsidR="00AF5DE7" w:rsidRPr="00245131" w:rsidRDefault="00AF5DE7">
      <w:pPr>
        <w:jc w:val="both"/>
        <w:rPr>
          <w:rFonts w:ascii="Trebuchet MS" w:hAnsi="Trebuchet MS"/>
          <w:b/>
        </w:rPr>
      </w:pPr>
    </w:p>
    <w:p w14:paraId="20885FB5" w14:textId="77777777" w:rsidR="00230FA5" w:rsidRPr="00245131" w:rsidRDefault="00A7302C">
      <w:pPr>
        <w:jc w:val="both"/>
        <w:rPr>
          <w:rFonts w:ascii="Trebuchet MS" w:hAnsi="Trebuchet MS"/>
          <w:b/>
        </w:rPr>
      </w:pPr>
      <w:r w:rsidRPr="00245131">
        <w:rPr>
          <w:rFonts w:ascii="Trebuchet MS" w:hAnsi="Trebuchet MS"/>
          <w:b/>
        </w:rPr>
        <w:t>XVI. Reguli privind cumulul ajutoarelor de stat</w:t>
      </w:r>
    </w:p>
    <w:p w14:paraId="2ACC5EEC" w14:textId="77777777" w:rsidR="00230FA5" w:rsidRPr="00245131" w:rsidRDefault="00A7302C">
      <w:pPr>
        <w:jc w:val="both"/>
        <w:rPr>
          <w:rFonts w:ascii="Trebuchet MS" w:hAnsi="Trebuchet MS"/>
        </w:rPr>
      </w:pPr>
      <w:r w:rsidRPr="00245131">
        <w:rPr>
          <w:rFonts w:ascii="Trebuchet MS" w:hAnsi="Trebuchet MS"/>
        </w:rPr>
        <w:t>Articolul 1</w:t>
      </w:r>
      <w:r w:rsidR="00231AC7" w:rsidRPr="00245131">
        <w:rPr>
          <w:rFonts w:ascii="Trebuchet MS" w:hAnsi="Trebuchet MS"/>
        </w:rPr>
        <w:t>9</w:t>
      </w:r>
    </w:p>
    <w:p w14:paraId="7D62581A" w14:textId="77777777" w:rsidR="00230FA5" w:rsidRPr="00245131" w:rsidRDefault="00A7302C">
      <w:pPr>
        <w:jc w:val="both"/>
        <w:rPr>
          <w:rFonts w:ascii="Trebuchet MS" w:hAnsi="Trebuchet MS"/>
        </w:rPr>
      </w:pPr>
      <w:r w:rsidRPr="00245131">
        <w:rPr>
          <w:rFonts w:ascii="Trebuchet MS" w:hAnsi="Trebuchet MS"/>
        </w:rPr>
        <w:t xml:space="preserve">(1) Pentru același beneficiar </w:t>
      </w:r>
      <w:proofErr w:type="spellStart"/>
      <w:r w:rsidRPr="00245131">
        <w:rPr>
          <w:rFonts w:ascii="Trebuchet MS" w:hAnsi="Trebuchet MS"/>
        </w:rPr>
        <w:t>şi</w:t>
      </w:r>
      <w:proofErr w:type="spellEnd"/>
      <w:r w:rsidRPr="00245131">
        <w:rPr>
          <w:rFonts w:ascii="Trebuchet MS" w:hAnsi="Trebuchet MS"/>
        </w:rPr>
        <w:t xml:space="preserve"> aceleași cheltuieli eligibile, ajutorul de stat pentru </w:t>
      </w:r>
      <w:r w:rsidR="00FB3C59" w:rsidRPr="00245131">
        <w:rPr>
          <w:rFonts w:ascii="Trebuchet MS" w:hAnsi="Trebuchet MS"/>
        </w:rPr>
        <w:t>investiții</w:t>
      </w:r>
      <w:r w:rsidRPr="00245131">
        <w:rPr>
          <w:rFonts w:ascii="Trebuchet MS" w:hAnsi="Trebuchet MS"/>
        </w:rPr>
        <w:t xml:space="preserve"> acordat prin prezenta schemă nu se poate cumula cu niciun alt ajutor de stat sau de </w:t>
      </w:r>
      <w:proofErr w:type="spellStart"/>
      <w:r w:rsidRPr="00245131">
        <w:rPr>
          <w:rFonts w:ascii="Trebuchet MS" w:hAnsi="Trebuchet MS"/>
        </w:rPr>
        <w:t>minimis</w:t>
      </w:r>
      <w:proofErr w:type="spellEnd"/>
      <w:r w:rsidRPr="00245131">
        <w:rPr>
          <w:rFonts w:ascii="Trebuchet MS" w:hAnsi="Trebuchet MS"/>
        </w:rPr>
        <w:t>.</w:t>
      </w:r>
    </w:p>
    <w:p w14:paraId="40DACB84" w14:textId="22CC447A" w:rsidR="00230FA5" w:rsidRPr="00245131" w:rsidRDefault="00A7302C">
      <w:pPr>
        <w:jc w:val="both"/>
        <w:rPr>
          <w:rFonts w:ascii="Trebuchet MS" w:hAnsi="Trebuchet MS"/>
        </w:rPr>
      </w:pPr>
      <w:r w:rsidRPr="00245131">
        <w:rPr>
          <w:rFonts w:ascii="Trebuchet MS" w:hAnsi="Trebuchet MS"/>
        </w:rPr>
        <w:t xml:space="preserve">(2) Furnizorul de ajutor de stat monitorizează ajutoarele acordate în baza prezentei scheme pentru a nu fi depășită </w:t>
      </w:r>
      <w:r w:rsidR="003E22CA" w:rsidRPr="00245131">
        <w:rPr>
          <w:rFonts w:ascii="Trebuchet MS" w:hAnsi="Trebuchet MS"/>
        </w:rPr>
        <w:t>valoarea ajutorului</w:t>
      </w:r>
      <w:r w:rsidRPr="00245131">
        <w:rPr>
          <w:rFonts w:ascii="Trebuchet MS" w:hAnsi="Trebuchet MS"/>
        </w:rPr>
        <w:t>, conform art. 1</w:t>
      </w:r>
      <w:r w:rsidR="00F357BF" w:rsidRPr="00245131">
        <w:rPr>
          <w:rFonts w:ascii="Trebuchet MS" w:hAnsi="Trebuchet MS"/>
        </w:rPr>
        <w:t>5</w:t>
      </w:r>
      <w:r w:rsidRPr="00245131">
        <w:rPr>
          <w:rFonts w:ascii="Trebuchet MS" w:hAnsi="Trebuchet MS"/>
        </w:rPr>
        <w:t>.</w:t>
      </w:r>
    </w:p>
    <w:p w14:paraId="24BE5A5A" w14:textId="77777777" w:rsidR="00230FA5" w:rsidRPr="00245131" w:rsidRDefault="00A7302C">
      <w:pPr>
        <w:jc w:val="both"/>
        <w:rPr>
          <w:rFonts w:ascii="Trebuchet MS" w:hAnsi="Trebuchet MS"/>
          <w:b/>
        </w:rPr>
      </w:pPr>
      <w:r w:rsidRPr="00245131">
        <w:rPr>
          <w:rFonts w:ascii="Trebuchet MS" w:hAnsi="Trebuchet MS"/>
          <w:b/>
        </w:rPr>
        <w:t>XVII. Modalitatea de derulare a schemei</w:t>
      </w:r>
    </w:p>
    <w:p w14:paraId="359CE88A" w14:textId="77777777" w:rsidR="00230FA5" w:rsidRPr="00122E89" w:rsidRDefault="00A7302C">
      <w:pPr>
        <w:jc w:val="both"/>
        <w:rPr>
          <w:rFonts w:ascii="Trebuchet MS" w:hAnsi="Trebuchet MS"/>
        </w:rPr>
      </w:pPr>
      <w:r w:rsidRPr="00122E89">
        <w:rPr>
          <w:rFonts w:ascii="Trebuchet MS" w:hAnsi="Trebuchet MS"/>
        </w:rPr>
        <w:t xml:space="preserve">Articolul </w:t>
      </w:r>
      <w:r w:rsidR="00231AC7" w:rsidRPr="00122E89">
        <w:rPr>
          <w:rFonts w:ascii="Trebuchet MS" w:hAnsi="Trebuchet MS"/>
        </w:rPr>
        <w:t>20</w:t>
      </w:r>
    </w:p>
    <w:p w14:paraId="032DEEE6" w14:textId="0E662E19" w:rsidR="004934A7" w:rsidRPr="00122E89" w:rsidRDefault="00A7302C" w:rsidP="00122E89">
      <w:pPr>
        <w:pStyle w:val="ListParagraph"/>
        <w:numPr>
          <w:ilvl w:val="0"/>
          <w:numId w:val="74"/>
        </w:numPr>
        <w:tabs>
          <w:tab w:val="left" w:pos="284"/>
        </w:tabs>
        <w:jc w:val="both"/>
        <w:rPr>
          <w:rFonts w:ascii="Trebuchet MS" w:hAnsi="Trebuchet MS"/>
        </w:rPr>
      </w:pPr>
      <w:r w:rsidRPr="00122E89">
        <w:rPr>
          <w:rFonts w:ascii="Trebuchet MS" w:hAnsi="Trebuchet MS"/>
        </w:rPr>
        <w:t xml:space="preserve">Furnizorul de ajutor de stat selectează beneficiarii </w:t>
      </w:r>
      <w:r w:rsidR="00605803" w:rsidRPr="00122E89">
        <w:rPr>
          <w:rFonts w:ascii="Trebuchet MS" w:hAnsi="Trebuchet MS"/>
        </w:rPr>
        <w:t>printr-un apel de proiecte</w:t>
      </w:r>
      <w:r w:rsidR="00451032" w:rsidRPr="00122E89">
        <w:rPr>
          <w:rFonts w:ascii="Trebuchet MS" w:hAnsi="Trebuchet MS"/>
        </w:rPr>
        <w:t xml:space="preserve"> competitiv</w:t>
      </w:r>
      <w:r w:rsidRPr="00122E89">
        <w:rPr>
          <w:rFonts w:ascii="Trebuchet MS" w:hAnsi="Trebuchet MS"/>
        </w:rPr>
        <w:t xml:space="preserve">, stabilește condițiile de eligibilitate </w:t>
      </w:r>
      <w:proofErr w:type="spellStart"/>
      <w:r w:rsidRPr="00122E89">
        <w:rPr>
          <w:rFonts w:ascii="Trebuchet MS" w:hAnsi="Trebuchet MS"/>
        </w:rPr>
        <w:t>şi</w:t>
      </w:r>
      <w:proofErr w:type="spellEnd"/>
      <w:r w:rsidRPr="00122E89">
        <w:rPr>
          <w:rFonts w:ascii="Trebuchet MS" w:hAnsi="Trebuchet MS"/>
        </w:rPr>
        <w:t xml:space="preserve"> de selecție </w:t>
      </w:r>
      <w:proofErr w:type="spellStart"/>
      <w:r w:rsidRPr="00122E89">
        <w:rPr>
          <w:rFonts w:ascii="Trebuchet MS" w:hAnsi="Trebuchet MS"/>
        </w:rPr>
        <w:t>şi</w:t>
      </w:r>
      <w:proofErr w:type="spellEnd"/>
      <w:r w:rsidRPr="00122E89">
        <w:rPr>
          <w:rFonts w:ascii="Trebuchet MS" w:hAnsi="Trebuchet MS"/>
        </w:rPr>
        <w:t xml:space="preserve"> semnează contracte de </w:t>
      </w:r>
      <w:r w:rsidR="00FB3C59" w:rsidRPr="00122E89">
        <w:rPr>
          <w:rFonts w:ascii="Trebuchet MS" w:hAnsi="Trebuchet MS"/>
        </w:rPr>
        <w:t>finanțare</w:t>
      </w:r>
      <w:r w:rsidRPr="00122E89">
        <w:rPr>
          <w:rFonts w:ascii="Trebuchet MS" w:hAnsi="Trebuchet MS"/>
        </w:rPr>
        <w:t xml:space="preserve"> cu beneficiarii de ajutor de stat. Furnizorul are obligația de a preciza în contractul de finanțare faptul că sumele acordate reprezintă ajutor de stat exceptat de la notificarea la Comisia Europeană în baza art.</w:t>
      </w:r>
      <w:r w:rsidR="00605803" w:rsidRPr="00122E89">
        <w:rPr>
          <w:rFonts w:ascii="Trebuchet MS" w:hAnsi="Trebuchet MS"/>
        </w:rPr>
        <w:t xml:space="preserve"> 56</w:t>
      </w:r>
      <w:r w:rsidRPr="00122E89">
        <w:rPr>
          <w:rFonts w:ascii="Trebuchet MS" w:hAnsi="Trebuchet MS"/>
        </w:rPr>
        <w:t>, cu precizarea în clar a Regulamentului (UE) nr. 651/2014.</w:t>
      </w:r>
    </w:p>
    <w:p w14:paraId="0B053B2C" w14:textId="1109809B" w:rsidR="004934A7" w:rsidRPr="00122E89" w:rsidRDefault="00CD0EB7" w:rsidP="00122E89">
      <w:pPr>
        <w:pStyle w:val="ListParagraph"/>
        <w:numPr>
          <w:ilvl w:val="0"/>
          <w:numId w:val="74"/>
        </w:numPr>
        <w:tabs>
          <w:tab w:val="left" w:pos="284"/>
        </w:tabs>
        <w:jc w:val="both"/>
        <w:rPr>
          <w:rFonts w:ascii="Trebuchet MS" w:hAnsi="Trebuchet MS"/>
        </w:rPr>
      </w:pPr>
      <w:r w:rsidRPr="00122E89">
        <w:rPr>
          <w:rFonts w:ascii="Trebuchet MS" w:hAnsi="Trebuchet MS"/>
        </w:rPr>
        <w:t xml:space="preserve">Furnizorul de ajutor de stat are obligația de a se asigura că destinatarii finali ai fondurilor sunt informați cu privire la obligația acestora de a transmite datele și informațiile cu privire la beneficiarii reali ai fondurilor alocate din PNRR, conform </w:t>
      </w:r>
      <w:r w:rsidRPr="00122E89">
        <w:rPr>
          <w:rFonts w:ascii="Trebuchet MS" w:hAnsi="Trebuchet MS"/>
        </w:rPr>
        <w:lastRenderedPageBreak/>
        <w:t xml:space="preserve">prevederilor Directivei (UE) 2015/849 a Parlamentului European și a Consiliului din 20 mai 2015 privind prevenirea utilizării sistemului financiar în scopul spălării banilor sau finanțării terorismului, de modificare a Regulamentului (UE) nr. 648/2020 al Parlamentului European și a Consiliului și a Directivei 2006/70/CE a Comisiei și a legislației naționale incidente, atât la momentul depunerii cererilor de finanțare, cât și pe perioada implementării proiectelor, înainte de semnarea contractelor de achiziție, asigurându-se, de asemenea, de existența unor prevederi contractuale care solicită actualizarea acestor informații în mod regulat, până la încetarea relațiilor contractuale. </w:t>
      </w:r>
    </w:p>
    <w:p w14:paraId="058AA7B3" w14:textId="3E3362F6" w:rsidR="00CD0EB7" w:rsidRPr="004934A7" w:rsidRDefault="00CD0EB7" w:rsidP="00122E89">
      <w:pPr>
        <w:pStyle w:val="ListParagraph"/>
        <w:numPr>
          <w:ilvl w:val="0"/>
          <w:numId w:val="74"/>
        </w:numPr>
        <w:tabs>
          <w:tab w:val="left" w:pos="284"/>
        </w:tabs>
        <w:jc w:val="both"/>
        <w:rPr>
          <w:rFonts w:ascii="Trebuchet MS" w:hAnsi="Trebuchet MS"/>
        </w:rPr>
      </w:pPr>
      <w:r w:rsidRPr="004934A7">
        <w:rPr>
          <w:rFonts w:ascii="Trebuchet MS" w:hAnsi="Trebuchet MS"/>
        </w:rPr>
        <w:t xml:space="preserve">Furnizorul de ajutor de stat se va asigura ca pe perioada procesului de evaluare și contractare, beneficiarul  nu se afla într-una din situațiile de mai jos: </w:t>
      </w:r>
    </w:p>
    <w:p w14:paraId="33502B0F" w14:textId="77777777" w:rsidR="00CD0EB7" w:rsidRPr="00AC234E" w:rsidRDefault="00CD0EB7" w:rsidP="00122E89">
      <w:pPr>
        <w:pStyle w:val="ListParagraph"/>
        <w:numPr>
          <w:ilvl w:val="3"/>
          <w:numId w:val="13"/>
        </w:numPr>
        <w:tabs>
          <w:tab w:val="left" w:pos="284"/>
        </w:tabs>
        <w:ind w:left="1701" w:hanging="425"/>
        <w:jc w:val="both"/>
        <w:rPr>
          <w:rFonts w:ascii="Trebuchet MS" w:hAnsi="Trebuchet MS"/>
        </w:rPr>
      </w:pPr>
      <w:r w:rsidRPr="00AC234E">
        <w:rPr>
          <w:rFonts w:ascii="Trebuchet MS" w:hAnsi="Trebuchet M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2590BEA9" w14:textId="77777777" w:rsidR="00CD0EB7" w:rsidRPr="00AC234E" w:rsidRDefault="00CD0EB7" w:rsidP="00122E89">
      <w:pPr>
        <w:pStyle w:val="ListParagraph"/>
        <w:numPr>
          <w:ilvl w:val="3"/>
          <w:numId w:val="13"/>
        </w:numPr>
        <w:tabs>
          <w:tab w:val="left" w:pos="284"/>
        </w:tabs>
        <w:ind w:left="1701" w:hanging="425"/>
        <w:jc w:val="both"/>
        <w:rPr>
          <w:rFonts w:ascii="Trebuchet MS" w:hAnsi="Trebuchet MS"/>
        </w:rPr>
      </w:pPr>
      <w:r w:rsidRPr="00AC234E">
        <w:rPr>
          <w:rFonts w:ascii="Trebuchet MS" w:hAnsi="Trebuchet MS"/>
        </w:rPr>
        <w:t xml:space="preserve">Să fi fost subiectul unei judecăți de tip </w:t>
      </w:r>
      <w:proofErr w:type="spellStart"/>
      <w:r w:rsidRPr="00AC234E">
        <w:rPr>
          <w:rFonts w:ascii="Trebuchet MS" w:hAnsi="Trebuchet MS"/>
        </w:rPr>
        <w:t>res</w:t>
      </w:r>
      <w:proofErr w:type="spellEnd"/>
      <w:r w:rsidRPr="00AC234E">
        <w:rPr>
          <w:rFonts w:ascii="Trebuchet MS" w:hAnsi="Trebuchet MS"/>
        </w:rPr>
        <w:t xml:space="preserve"> </w:t>
      </w:r>
      <w:proofErr w:type="spellStart"/>
      <w:r w:rsidRPr="00AC234E">
        <w:rPr>
          <w:rFonts w:ascii="Trebuchet MS" w:hAnsi="Trebuchet MS"/>
        </w:rPr>
        <w:t>judicata</w:t>
      </w:r>
      <w:proofErr w:type="spellEnd"/>
      <w:r w:rsidRPr="00AC234E">
        <w:rPr>
          <w:rFonts w:ascii="Trebuchet MS" w:hAnsi="Trebuchet MS"/>
        </w:rPr>
        <w:t xml:space="preserve"> pentru fraudă, corupție, implicarea în organizații criminale sau în alte activități ilegale, în detrimentul intereselor financiare ale Comunității Europene; </w:t>
      </w:r>
    </w:p>
    <w:p w14:paraId="583A7E88" w14:textId="3C2287CC" w:rsidR="004934A7" w:rsidRPr="00122E89" w:rsidRDefault="00CD0EB7" w:rsidP="00122E89">
      <w:pPr>
        <w:pStyle w:val="ListParagraph"/>
        <w:numPr>
          <w:ilvl w:val="0"/>
          <w:numId w:val="74"/>
        </w:numPr>
        <w:tabs>
          <w:tab w:val="left" w:pos="284"/>
        </w:tabs>
        <w:jc w:val="both"/>
        <w:rPr>
          <w:rFonts w:ascii="Trebuchet MS" w:hAnsi="Trebuchet MS"/>
        </w:rPr>
      </w:pPr>
      <w:r w:rsidRPr="00122E89">
        <w:rPr>
          <w:rFonts w:ascii="Trebuchet MS" w:hAnsi="Trebuchet MS"/>
        </w:rPr>
        <w:t>Furnizorul ajutorului de stat se va asigura cu privire la evitarea dublei finanțări a activităților propuse prin proiect cu cele realizate asupra aceleiași infrastructuri implementate prin alte Programe Operaționale, sau prin alte programe cu surse publice de finanțare</w:t>
      </w:r>
      <w:r w:rsidR="00C901FC" w:rsidRPr="00122E89">
        <w:rPr>
          <w:rFonts w:ascii="Trebuchet MS" w:hAnsi="Trebuchet MS"/>
        </w:rPr>
        <w:t xml:space="preserve">, respectiv verificarea </w:t>
      </w:r>
      <w:r w:rsidR="00466C2B" w:rsidRPr="00466C2B">
        <w:rPr>
          <w:rFonts w:ascii="Trebuchet MS" w:hAnsi="Trebuchet MS"/>
        </w:rPr>
        <w:t>achizițiilor</w:t>
      </w:r>
      <w:r w:rsidR="00C901FC" w:rsidRPr="00122E89">
        <w:rPr>
          <w:rFonts w:ascii="Trebuchet MS" w:hAnsi="Trebuchet MS"/>
        </w:rPr>
        <w:t xml:space="preserve"> publice si punerea la </w:t>
      </w:r>
      <w:r w:rsidR="00466C2B" w:rsidRPr="00466C2B">
        <w:rPr>
          <w:rFonts w:ascii="Trebuchet MS" w:hAnsi="Trebuchet MS"/>
        </w:rPr>
        <w:t>dispoziție</w:t>
      </w:r>
      <w:r w:rsidR="00C901FC" w:rsidRPr="00122E89">
        <w:rPr>
          <w:rFonts w:ascii="Trebuchet MS" w:hAnsi="Trebuchet MS"/>
        </w:rPr>
        <w:t xml:space="preserve"> a organelor de control</w:t>
      </w:r>
      <w:r w:rsidR="00680258" w:rsidRPr="00122E89">
        <w:rPr>
          <w:rFonts w:ascii="Trebuchet MS" w:eastAsia="Trebuchet MS" w:hAnsi="Trebuchet MS" w:cs="Trebuchet MS"/>
        </w:rPr>
        <w:t xml:space="preserve"> CE/CN/CR/I și organelor de audit și de concurență pentru beneficiarii și proiectele vizate de Schema de ajutor de stat.</w:t>
      </w:r>
      <w:r w:rsidR="00C901FC" w:rsidRPr="00122E89">
        <w:rPr>
          <w:rFonts w:ascii="Trebuchet MS" w:hAnsi="Trebuchet MS"/>
          <w:highlight w:val="yellow"/>
        </w:rPr>
        <w:t xml:space="preserve"> </w:t>
      </w:r>
    </w:p>
    <w:p w14:paraId="065073D2" w14:textId="2DFC96C1" w:rsidR="00466C2B" w:rsidRDefault="00D30DE1" w:rsidP="00466C2B">
      <w:pPr>
        <w:pStyle w:val="ListParagraph"/>
        <w:numPr>
          <w:ilvl w:val="0"/>
          <w:numId w:val="74"/>
        </w:numPr>
        <w:tabs>
          <w:tab w:val="left" w:pos="284"/>
        </w:tabs>
        <w:jc w:val="both"/>
        <w:rPr>
          <w:rFonts w:ascii="Trebuchet MS" w:hAnsi="Trebuchet MS"/>
        </w:rPr>
      </w:pPr>
      <w:bookmarkStart w:id="8" w:name="_Hlk126763322"/>
      <w:r w:rsidRPr="00245131">
        <w:rPr>
          <w:rFonts w:ascii="Trebuchet MS" w:hAnsi="Trebuchet MS"/>
        </w:rPr>
        <w:t>Prevederile</w:t>
      </w:r>
      <w:r w:rsidR="00F433B2" w:rsidRPr="00245131">
        <w:rPr>
          <w:rFonts w:ascii="Trebuchet MS" w:hAnsi="Trebuchet MS"/>
        </w:rPr>
        <w:t xml:space="preserve"> </w:t>
      </w:r>
      <w:r w:rsidRPr="00245131">
        <w:rPr>
          <w:rFonts w:ascii="Trebuchet MS" w:hAnsi="Trebuchet MS"/>
        </w:rPr>
        <w:t>referitoare la conflictul de interese, dubla finanțare, colectarea datelor privind beneficiarul real, frauda, corupția, achizițiile publice, precum și obligațiile de control ale Coordonatorului Național, Coordonatorului de Reformă, a Comisiei și organelor de audit se vor regăsi în</w:t>
      </w:r>
      <w:r w:rsidR="00231B79" w:rsidRPr="00245131">
        <w:rPr>
          <w:rFonts w:ascii="Trebuchet MS" w:hAnsi="Trebuchet MS"/>
        </w:rPr>
        <w:t xml:space="preserve"> </w:t>
      </w:r>
      <w:r w:rsidR="00231B79" w:rsidRPr="00AC234E">
        <w:rPr>
          <w:rFonts w:ascii="Trebuchet MS" w:hAnsi="Trebuchet MS"/>
        </w:rPr>
        <w:t>forma detaliata in ghidul specific</w:t>
      </w:r>
      <w:r w:rsidR="00231B79" w:rsidRPr="00245131">
        <w:rPr>
          <w:rFonts w:ascii="Trebuchet MS" w:hAnsi="Trebuchet MS"/>
        </w:rPr>
        <w:t xml:space="preserve">, </w:t>
      </w:r>
      <w:r w:rsidRPr="00245131">
        <w:rPr>
          <w:rFonts w:ascii="Trebuchet MS" w:hAnsi="Trebuchet MS"/>
        </w:rPr>
        <w:t xml:space="preserve">elaborat în baza prezentei scheme. </w:t>
      </w:r>
      <w:bookmarkEnd w:id="8"/>
    </w:p>
    <w:p w14:paraId="16AB82E5" w14:textId="77777777" w:rsidR="00466C2B" w:rsidRDefault="004934A7" w:rsidP="00466C2B">
      <w:pPr>
        <w:pStyle w:val="ListParagraph"/>
        <w:numPr>
          <w:ilvl w:val="0"/>
          <w:numId w:val="74"/>
        </w:numPr>
        <w:tabs>
          <w:tab w:val="left" w:pos="284"/>
        </w:tabs>
        <w:jc w:val="both"/>
        <w:rPr>
          <w:rFonts w:ascii="Trebuchet MS" w:hAnsi="Trebuchet MS"/>
        </w:rPr>
      </w:pPr>
      <w:r w:rsidRPr="00466C2B">
        <w:rPr>
          <w:rFonts w:ascii="Trebuchet MS" w:hAnsi="Trebuchet MS"/>
        </w:rPr>
        <w:t xml:space="preserve">Operarea investiției, în cazul în care aceasta este efectuată de un terț, se va acorda printr-o procedură de achiziții deschisă, transparentă și nediscriminatorie.  </w:t>
      </w:r>
    </w:p>
    <w:p w14:paraId="5C07B68F" w14:textId="1740C34A" w:rsidR="004934A7" w:rsidRPr="00122E89" w:rsidRDefault="00FE065F" w:rsidP="00122E89">
      <w:pPr>
        <w:pStyle w:val="ListParagraph"/>
        <w:numPr>
          <w:ilvl w:val="0"/>
          <w:numId w:val="74"/>
        </w:numPr>
        <w:tabs>
          <w:tab w:val="left" w:pos="284"/>
        </w:tabs>
        <w:jc w:val="both"/>
        <w:rPr>
          <w:rFonts w:ascii="Trebuchet MS" w:hAnsi="Trebuchet MS"/>
        </w:rPr>
      </w:pPr>
      <w:r>
        <w:rPr>
          <w:rFonts w:ascii="Trebuchet MS" w:hAnsi="Trebuchet MS"/>
        </w:rPr>
        <w:t xml:space="preserve">Beneficiarul este obligat să permită accesul deschis, transparent și nediscriminatoriu tuturor utilizatorilor interesați. De asemenea, beneficiarul este obligat să practice un preț calculat la nivelul pieței. </w:t>
      </w:r>
    </w:p>
    <w:p w14:paraId="01ED2090" w14:textId="12D0D8F5" w:rsidR="00B478E3" w:rsidRPr="00245131" w:rsidRDefault="00B478E3" w:rsidP="00122E89">
      <w:pPr>
        <w:pStyle w:val="ListParagraph"/>
        <w:numPr>
          <w:ilvl w:val="0"/>
          <w:numId w:val="74"/>
        </w:numPr>
        <w:tabs>
          <w:tab w:val="left" w:pos="284"/>
        </w:tabs>
        <w:jc w:val="both"/>
        <w:rPr>
          <w:rFonts w:ascii="Trebuchet MS" w:hAnsi="Trebuchet MS"/>
        </w:rPr>
      </w:pPr>
      <w:r w:rsidRPr="00245131">
        <w:rPr>
          <w:rFonts w:ascii="Trebuchet MS" w:hAnsi="Trebuchet MS"/>
        </w:rPr>
        <w:t>Fluxul procedural al selecției beneficiarilor, conform procedurilor de lucru aprobate la nivelul coordonatorului de reforme, este următorul:</w:t>
      </w:r>
    </w:p>
    <w:p w14:paraId="0106F49B" w14:textId="4D83AC55"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Coordonatorul de reformă </w:t>
      </w:r>
      <w:proofErr w:type="spellStart"/>
      <w:r w:rsidR="00451032" w:rsidRPr="00245131">
        <w:rPr>
          <w:rFonts w:ascii="Trebuchet MS" w:hAnsi="Trebuchet MS" w:cs="Calibri"/>
        </w:rPr>
        <w:t>intocmeste</w:t>
      </w:r>
      <w:proofErr w:type="spellEnd"/>
      <w:r w:rsidR="00451032" w:rsidRPr="00245131">
        <w:rPr>
          <w:rFonts w:ascii="Trebuchet MS" w:hAnsi="Trebuchet MS" w:cs="Calibri"/>
        </w:rPr>
        <w:t xml:space="preserve"> </w:t>
      </w:r>
      <w:r w:rsidRPr="00245131">
        <w:rPr>
          <w:rFonts w:ascii="Trebuchet MS" w:hAnsi="Trebuchet MS" w:cs="Calibri"/>
          <w:i/>
        </w:rPr>
        <w:t>Ghidul solicitantului</w:t>
      </w:r>
      <w:r w:rsidRPr="00245131">
        <w:rPr>
          <w:rFonts w:ascii="Trebuchet MS" w:hAnsi="Trebuchet MS" w:cs="Calibri"/>
        </w:rPr>
        <w:t xml:space="preserve">, împreună cu procedurile de evaluare, </w:t>
      </w:r>
      <w:r w:rsidR="00FB3C59" w:rsidRPr="00245131">
        <w:rPr>
          <w:rFonts w:ascii="Trebuchet MS" w:hAnsi="Trebuchet MS" w:cs="Calibri"/>
        </w:rPr>
        <w:t xml:space="preserve">de </w:t>
      </w:r>
      <w:r w:rsidRPr="00245131">
        <w:rPr>
          <w:rFonts w:ascii="Trebuchet MS" w:hAnsi="Trebuchet MS" w:cs="Calibri"/>
        </w:rPr>
        <w:t xml:space="preserve">selectare </w:t>
      </w:r>
      <w:r w:rsidR="00FB3C59" w:rsidRPr="00245131">
        <w:rPr>
          <w:rFonts w:ascii="Trebuchet MS" w:hAnsi="Trebuchet MS" w:cs="Calibri"/>
        </w:rPr>
        <w:t xml:space="preserve">a </w:t>
      </w:r>
      <w:r w:rsidRPr="00245131">
        <w:rPr>
          <w:rFonts w:ascii="Trebuchet MS" w:hAnsi="Trebuchet MS" w:cs="Calibri"/>
        </w:rPr>
        <w:t>aplicații</w:t>
      </w:r>
      <w:r w:rsidR="00FB3C59" w:rsidRPr="00245131">
        <w:rPr>
          <w:rFonts w:ascii="Trebuchet MS" w:hAnsi="Trebuchet MS" w:cs="Calibri"/>
        </w:rPr>
        <w:t>lor</w:t>
      </w:r>
      <w:r w:rsidRPr="00245131">
        <w:rPr>
          <w:rFonts w:ascii="Trebuchet MS" w:hAnsi="Trebuchet MS" w:cs="Calibri"/>
        </w:rPr>
        <w:t xml:space="preserve">, </w:t>
      </w:r>
      <w:r w:rsidR="00FB3C59" w:rsidRPr="00245131">
        <w:rPr>
          <w:rFonts w:ascii="Trebuchet MS" w:hAnsi="Trebuchet MS" w:cs="Calibri"/>
        </w:rPr>
        <w:t xml:space="preserve">de </w:t>
      </w:r>
      <w:r w:rsidRPr="00245131">
        <w:rPr>
          <w:rFonts w:ascii="Trebuchet MS" w:hAnsi="Trebuchet MS" w:cs="Calibri"/>
        </w:rPr>
        <w:t xml:space="preserve">soluționare </w:t>
      </w:r>
      <w:r w:rsidR="00FB3C59" w:rsidRPr="00245131">
        <w:rPr>
          <w:rFonts w:ascii="Trebuchet MS" w:hAnsi="Trebuchet MS" w:cs="Calibri"/>
        </w:rPr>
        <w:t xml:space="preserve">a </w:t>
      </w:r>
      <w:r w:rsidRPr="00245131">
        <w:rPr>
          <w:rFonts w:ascii="Trebuchet MS" w:hAnsi="Trebuchet MS" w:cs="Calibri"/>
        </w:rPr>
        <w:t>contestații</w:t>
      </w:r>
      <w:r w:rsidR="00FB3C59" w:rsidRPr="00245131">
        <w:rPr>
          <w:rFonts w:ascii="Trebuchet MS" w:hAnsi="Trebuchet MS" w:cs="Calibri"/>
        </w:rPr>
        <w:t>lor</w:t>
      </w:r>
      <w:r w:rsidRPr="00245131">
        <w:rPr>
          <w:rFonts w:ascii="Trebuchet MS" w:hAnsi="Trebuchet MS" w:cs="Calibri"/>
        </w:rPr>
        <w:t xml:space="preserve"> și </w:t>
      </w:r>
      <w:r w:rsidR="00FB3C59" w:rsidRPr="00245131">
        <w:rPr>
          <w:rFonts w:ascii="Trebuchet MS" w:hAnsi="Trebuchet MS" w:cs="Calibri"/>
        </w:rPr>
        <w:t xml:space="preserve">de </w:t>
      </w:r>
      <w:r w:rsidRPr="00245131">
        <w:rPr>
          <w:rFonts w:ascii="Trebuchet MS" w:hAnsi="Trebuchet MS" w:cs="Calibri"/>
        </w:rPr>
        <w:t>contractare;</w:t>
      </w:r>
    </w:p>
    <w:p w14:paraId="02E28BF2"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Lansarea </w:t>
      </w:r>
      <w:r w:rsidR="00605803" w:rsidRPr="00245131">
        <w:rPr>
          <w:rFonts w:ascii="Trebuchet MS" w:hAnsi="Trebuchet MS" w:cs="Calibri"/>
        </w:rPr>
        <w:t>apelului de proiecte</w:t>
      </w:r>
      <w:r w:rsidRPr="00245131">
        <w:rPr>
          <w:rFonts w:ascii="Trebuchet MS" w:hAnsi="Trebuchet MS" w:cs="Calibri"/>
        </w:rPr>
        <w:t xml:space="preserve"> va avea la bază un anunț public în care se va menționa suma disponibilă</w:t>
      </w:r>
      <w:r w:rsidR="00DC5A7A" w:rsidRPr="00245131">
        <w:rPr>
          <w:rFonts w:ascii="Trebuchet MS" w:hAnsi="Trebuchet MS" w:cs="Calibri"/>
        </w:rPr>
        <w:t>, perioada de depunere,</w:t>
      </w:r>
      <w:r w:rsidRPr="00245131">
        <w:rPr>
          <w:rFonts w:ascii="Trebuchet MS" w:hAnsi="Trebuchet MS" w:cs="Calibri"/>
        </w:rPr>
        <w:t xml:space="preserve"> precum și modalitatea de depunere a aplicațiilor. </w:t>
      </w:r>
      <w:r w:rsidR="008C7FD8" w:rsidRPr="00245131">
        <w:rPr>
          <w:rFonts w:ascii="Trebuchet MS" w:hAnsi="Trebuchet MS" w:cs="Calibri"/>
        </w:rPr>
        <w:t xml:space="preserve">Ghidului solicitantului, împreună cu anexele acestuia se vor publica pe pagina de internet a Ministerului Mediului, Apelor și Pădurilor, </w:t>
      </w:r>
      <w:hyperlink r:id="rId10" w:history="1">
        <w:r w:rsidR="008C7FD8" w:rsidRPr="00245131">
          <w:rPr>
            <w:rStyle w:val="Hyperlink"/>
            <w:rFonts w:ascii="Trebuchet MS" w:hAnsi="Trebuchet MS" w:cs="Calibri"/>
          </w:rPr>
          <w:t>www.mmediu.ro</w:t>
        </w:r>
      </w:hyperlink>
      <w:r w:rsidR="008C7FD8" w:rsidRPr="00245131">
        <w:rPr>
          <w:rStyle w:val="Hyperlink"/>
          <w:rFonts w:ascii="Trebuchet MS" w:hAnsi="Trebuchet MS" w:cs="Calibri"/>
        </w:rPr>
        <w:t>,</w:t>
      </w:r>
      <w:r w:rsidR="008C7FD8" w:rsidRPr="00245131">
        <w:rPr>
          <w:rStyle w:val="Hyperlink"/>
          <w:rFonts w:ascii="Trebuchet MS" w:hAnsi="Trebuchet MS" w:cs="Calibri"/>
          <w:u w:val="none"/>
        </w:rPr>
        <w:t xml:space="preserve"> </w:t>
      </w:r>
      <w:r w:rsidR="008C7FD8" w:rsidRPr="00245131">
        <w:rPr>
          <w:rStyle w:val="Hyperlink"/>
          <w:rFonts w:ascii="Trebuchet MS" w:hAnsi="Trebuchet MS" w:cs="Calibri"/>
          <w:color w:val="auto"/>
          <w:u w:val="none"/>
        </w:rPr>
        <w:t xml:space="preserve">odată cu </w:t>
      </w:r>
      <w:r w:rsidRPr="00245131">
        <w:rPr>
          <w:rFonts w:ascii="Trebuchet MS" w:hAnsi="Trebuchet MS" w:cs="Calibri"/>
        </w:rPr>
        <w:t>anunțul de lansare;</w:t>
      </w:r>
    </w:p>
    <w:p w14:paraId="481F7EC7" w14:textId="12DFD0F8" w:rsidR="001D3628" w:rsidRPr="00245131" w:rsidRDefault="00DC5A7A" w:rsidP="001D3628">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Solicitanții vor încărca</w:t>
      </w:r>
      <w:r w:rsidR="001D3628" w:rsidRPr="00245131">
        <w:rPr>
          <w:rFonts w:ascii="Trebuchet MS" w:hAnsi="Trebuchet MS" w:cs="Calibri"/>
        </w:rPr>
        <w:t>,</w:t>
      </w:r>
      <w:r w:rsidRPr="00245131">
        <w:rPr>
          <w:rFonts w:ascii="Trebuchet MS" w:hAnsi="Trebuchet MS" w:cs="Calibri"/>
        </w:rPr>
        <w:t xml:space="preserve"> în platforma informatică</w:t>
      </w:r>
      <w:r w:rsidR="00FE065F">
        <w:rPr>
          <w:rFonts w:ascii="Trebuchet MS" w:hAnsi="Trebuchet MS" w:cs="Calibri"/>
        </w:rPr>
        <w:t xml:space="preserve"> </w:t>
      </w:r>
      <w:r w:rsidR="00FE065F" w:rsidRPr="00FE065F">
        <w:rPr>
          <w:rFonts w:ascii="Trebuchet MS" w:hAnsi="Trebuchet MS" w:cs="Calibri"/>
        </w:rPr>
        <w:t>https://proiectepnrr.mmap.ro</w:t>
      </w:r>
      <w:r w:rsidRPr="00245131">
        <w:rPr>
          <w:rFonts w:ascii="Trebuchet MS" w:hAnsi="Trebuchet MS" w:cs="Calibri"/>
        </w:rPr>
        <w:t xml:space="preserve">, </w:t>
      </w:r>
      <w:r w:rsidR="00AC64F0" w:rsidRPr="00245131">
        <w:rPr>
          <w:rFonts w:ascii="Trebuchet MS" w:hAnsi="Trebuchet MS" w:cs="Calibri"/>
        </w:rPr>
        <w:t>cererea de finanțare</w:t>
      </w:r>
      <w:r w:rsidR="001D3628" w:rsidRPr="00245131">
        <w:rPr>
          <w:rFonts w:ascii="Trebuchet MS" w:hAnsi="Trebuchet MS" w:cs="Calibri"/>
        </w:rPr>
        <w:t xml:space="preserve"> </w:t>
      </w:r>
      <w:r w:rsidRPr="00245131">
        <w:rPr>
          <w:rFonts w:ascii="Trebuchet MS" w:hAnsi="Trebuchet MS" w:cs="Calibri"/>
        </w:rPr>
        <w:t xml:space="preserve">incluzând anexele acesteia și alte documente </w:t>
      </w:r>
      <w:r w:rsidR="008C7FD8" w:rsidRPr="00245131">
        <w:rPr>
          <w:rFonts w:ascii="Trebuchet MS" w:hAnsi="Trebuchet MS" w:cs="Calibri"/>
        </w:rPr>
        <w:t xml:space="preserve">menționate de </w:t>
      </w:r>
      <w:r w:rsidRPr="00245131">
        <w:rPr>
          <w:rFonts w:ascii="Trebuchet MS" w:hAnsi="Trebuchet MS" w:cs="Calibri"/>
        </w:rPr>
        <w:t>ghidul solicitantului;</w:t>
      </w:r>
    </w:p>
    <w:p w14:paraId="7B4F6407" w14:textId="77777777" w:rsidR="00552132" w:rsidRPr="00245131" w:rsidRDefault="001D3628">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În urma verificării </w:t>
      </w:r>
      <w:r w:rsidR="00AC64F0" w:rsidRPr="00245131">
        <w:rPr>
          <w:rFonts w:ascii="Trebuchet MS" w:hAnsi="Trebuchet MS" w:cs="Calibri"/>
        </w:rPr>
        <w:t xml:space="preserve">eligibilității și criteriilor de selecție, se constată eligibilitatea proiectului, iar la finalul apelului de proiecte se va publica lista de proiecte selectate. </w:t>
      </w:r>
      <w:r w:rsidR="003A7C24" w:rsidRPr="00245131">
        <w:rPr>
          <w:rFonts w:ascii="Trebuchet MS" w:hAnsi="Trebuchet MS" w:cs="Calibri"/>
        </w:rPr>
        <w:t xml:space="preserve"> </w:t>
      </w:r>
    </w:p>
    <w:p w14:paraId="2FBD4B64" w14:textId="77777777" w:rsidR="00447367" w:rsidRPr="00245131" w:rsidRDefault="00B80400">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lastRenderedPageBreak/>
        <w:t>Aplicații</w:t>
      </w:r>
      <w:r w:rsidR="00447367" w:rsidRPr="00245131">
        <w:rPr>
          <w:rFonts w:ascii="Trebuchet MS" w:hAnsi="Trebuchet MS" w:cs="Calibri"/>
        </w:rPr>
        <w:t xml:space="preserve"> vor fi </w:t>
      </w:r>
      <w:r w:rsidRPr="00245131">
        <w:rPr>
          <w:rFonts w:ascii="Trebuchet MS" w:hAnsi="Trebuchet MS" w:cs="Calibri"/>
        </w:rPr>
        <w:t>anunțați</w:t>
      </w:r>
      <w:r w:rsidR="00447367" w:rsidRPr="00245131">
        <w:rPr>
          <w:rFonts w:ascii="Trebuchet MS" w:hAnsi="Trebuchet MS" w:cs="Calibri"/>
        </w:rPr>
        <w:t xml:space="preserve"> in scris asupra rezultatului </w:t>
      </w:r>
      <w:r w:rsidRPr="00245131">
        <w:rPr>
          <w:rFonts w:ascii="Trebuchet MS" w:hAnsi="Trebuchet MS" w:cs="Calibri"/>
        </w:rPr>
        <w:t>verificării</w:t>
      </w:r>
      <w:r w:rsidR="00447367" w:rsidRPr="00245131">
        <w:rPr>
          <w:rFonts w:ascii="Trebuchet MS" w:hAnsi="Trebuchet MS" w:cs="Calibri"/>
        </w:rPr>
        <w:t xml:space="preserve"> costurilor eligibile si a valorilor </w:t>
      </w:r>
      <w:r w:rsidRPr="00245131">
        <w:rPr>
          <w:rFonts w:ascii="Trebuchet MS" w:hAnsi="Trebuchet MS" w:cs="Calibri"/>
        </w:rPr>
        <w:t>obținute</w:t>
      </w:r>
      <w:r w:rsidR="00447367" w:rsidRPr="00245131">
        <w:rPr>
          <w:rFonts w:ascii="Trebuchet MS" w:hAnsi="Trebuchet MS" w:cs="Calibri"/>
        </w:rPr>
        <w:t xml:space="preserve">, </w:t>
      </w:r>
      <w:r w:rsidRPr="00245131">
        <w:rPr>
          <w:rFonts w:ascii="Trebuchet MS" w:hAnsi="Trebuchet MS" w:cs="Calibri"/>
        </w:rPr>
        <w:t>având</w:t>
      </w:r>
      <w:r w:rsidR="00447367" w:rsidRPr="00245131">
        <w:rPr>
          <w:rFonts w:ascii="Trebuchet MS" w:hAnsi="Trebuchet MS" w:cs="Calibri"/>
        </w:rPr>
        <w:t xml:space="preserve"> posibilitatea sa opteze pentru continuarea procedurii sau sa </w:t>
      </w:r>
      <w:r w:rsidRPr="00245131">
        <w:rPr>
          <w:rFonts w:ascii="Trebuchet MS" w:hAnsi="Trebuchet MS" w:cs="Calibri"/>
        </w:rPr>
        <w:t>renunțe</w:t>
      </w:r>
      <w:r w:rsidR="00447367" w:rsidRPr="00245131">
        <w:rPr>
          <w:rFonts w:ascii="Trebuchet MS" w:hAnsi="Trebuchet MS" w:cs="Calibri"/>
        </w:rPr>
        <w:t>.</w:t>
      </w:r>
    </w:p>
    <w:p w14:paraId="0C021612" w14:textId="77777777" w:rsidR="00DC5A7A" w:rsidRPr="00245131" w:rsidRDefault="00B478E3">
      <w:pPr>
        <w:pStyle w:val="ListParagraph"/>
        <w:numPr>
          <w:ilvl w:val="0"/>
          <w:numId w:val="16"/>
        </w:numPr>
        <w:spacing w:after="0" w:line="240" w:lineRule="auto"/>
        <w:jc w:val="both"/>
        <w:rPr>
          <w:rFonts w:ascii="Trebuchet MS" w:hAnsi="Trebuchet MS" w:cs="Calibri"/>
        </w:rPr>
      </w:pPr>
      <w:proofErr w:type="spellStart"/>
      <w:r w:rsidRPr="00245131">
        <w:rPr>
          <w:rFonts w:ascii="Trebuchet MS" w:hAnsi="Trebuchet MS" w:cs="Calibri"/>
        </w:rPr>
        <w:t>Scorarea</w:t>
      </w:r>
      <w:proofErr w:type="spellEnd"/>
      <w:r w:rsidRPr="00245131">
        <w:rPr>
          <w:rFonts w:ascii="Trebuchet MS" w:hAnsi="Trebuchet MS" w:cs="Calibri"/>
        </w:rPr>
        <w:t xml:space="preserve"> se va realiza pentru aplicațiile eligibile conform punctajului de la</w:t>
      </w:r>
      <w:r w:rsidR="0090120C" w:rsidRPr="00245131">
        <w:rPr>
          <w:rFonts w:ascii="Trebuchet MS" w:hAnsi="Trebuchet MS" w:cs="Calibri"/>
        </w:rPr>
        <w:t xml:space="preserve"> art. 14</w:t>
      </w:r>
      <w:r w:rsidR="00AC64F0" w:rsidRPr="00245131">
        <w:rPr>
          <w:rFonts w:ascii="Trebuchet MS" w:hAnsi="Trebuchet MS" w:cs="Calibri"/>
        </w:rPr>
        <w:t>.</w:t>
      </w:r>
    </w:p>
    <w:p w14:paraId="471562BE"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Toți solicitanții sunt informați/notificați în scris cu privire la rezultatele evaluării; </w:t>
      </w:r>
    </w:p>
    <w:p w14:paraId="1A79E153"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După primi</w:t>
      </w:r>
      <w:r w:rsidR="008C7FD8" w:rsidRPr="00245131">
        <w:rPr>
          <w:rFonts w:ascii="Trebuchet MS" w:hAnsi="Trebuchet MS" w:cs="Calibri"/>
        </w:rPr>
        <w:t>r</w:t>
      </w:r>
      <w:r w:rsidRPr="00245131">
        <w:rPr>
          <w:rFonts w:ascii="Trebuchet MS" w:hAnsi="Trebuchet MS" w:cs="Calibri"/>
        </w:rPr>
        <w:t xml:space="preserve">ea notificării, solicitanții pot contesta rezultatul evaluării; </w:t>
      </w:r>
    </w:p>
    <w:p w14:paraId="50C5FFDF"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După soluționarea contestațiilor, se întocmește </w:t>
      </w:r>
      <w:r w:rsidR="00164674" w:rsidRPr="00245131">
        <w:rPr>
          <w:rFonts w:ascii="Trebuchet MS" w:hAnsi="Trebuchet MS" w:cs="Calibri"/>
        </w:rPr>
        <w:t xml:space="preserve">un raport de </w:t>
      </w:r>
      <w:r w:rsidR="00B80400" w:rsidRPr="00245131">
        <w:rPr>
          <w:rFonts w:ascii="Trebuchet MS" w:hAnsi="Trebuchet MS" w:cs="Calibri"/>
        </w:rPr>
        <w:t>contestații</w:t>
      </w:r>
      <w:r w:rsidR="00164674" w:rsidRPr="00245131">
        <w:rPr>
          <w:rFonts w:ascii="Trebuchet MS" w:hAnsi="Trebuchet MS" w:cs="Calibri"/>
        </w:rPr>
        <w:t xml:space="preserve">; </w:t>
      </w:r>
    </w:p>
    <w:p w14:paraId="56F5FC3B"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Solicitanții selectați vor fi notificați </w:t>
      </w:r>
      <w:r w:rsidR="008C7FD8" w:rsidRPr="00245131">
        <w:rPr>
          <w:rFonts w:ascii="Trebuchet MS" w:hAnsi="Trebuchet MS" w:cs="Calibri"/>
        </w:rPr>
        <w:t xml:space="preserve">în vederea </w:t>
      </w:r>
      <w:r w:rsidRPr="00245131">
        <w:rPr>
          <w:rFonts w:ascii="Trebuchet MS" w:hAnsi="Trebuchet MS" w:cs="Calibri"/>
        </w:rPr>
        <w:t>încheier</w:t>
      </w:r>
      <w:r w:rsidR="008C7FD8" w:rsidRPr="00245131">
        <w:rPr>
          <w:rFonts w:ascii="Trebuchet MS" w:hAnsi="Trebuchet MS" w:cs="Calibri"/>
        </w:rPr>
        <w:t>ii</w:t>
      </w:r>
      <w:r w:rsidRPr="00245131">
        <w:rPr>
          <w:rFonts w:ascii="Trebuchet MS" w:hAnsi="Trebuchet MS" w:cs="Calibri"/>
        </w:rPr>
        <w:t xml:space="preserve"> contractelor</w:t>
      </w:r>
      <w:r w:rsidR="001D3628" w:rsidRPr="00245131">
        <w:rPr>
          <w:rFonts w:ascii="Trebuchet MS" w:hAnsi="Trebuchet MS" w:cs="Calibri"/>
        </w:rPr>
        <w:t xml:space="preserve"> de finanțare.</w:t>
      </w:r>
    </w:p>
    <w:p w14:paraId="35DA44B1" w14:textId="77777777" w:rsidR="00B80400" w:rsidRPr="00245131" w:rsidRDefault="00B80400">
      <w:pPr>
        <w:jc w:val="both"/>
        <w:rPr>
          <w:rFonts w:ascii="Trebuchet MS" w:hAnsi="Trebuchet MS"/>
          <w:b/>
        </w:rPr>
      </w:pPr>
    </w:p>
    <w:p w14:paraId="118A0B4D" w14:textId="77777777" w:rsidR="00230FA5" w:rsidRPr="00245131" w:rsidRDefault="00A7302C">
      <w:pPr>
        <w:jc w:val="both"/>
        <w:rPr>
          <w:rFonts w:ascii="Trebuchet MS" w:hAnsi="Trebuchet MS"/>
          <w:b/>
        </w:rPr>
      </w:pPr>
      <w:r w:rsidRPr="00245131">
        <w:rPr>
          <w:rFonts w:ascii="Trebuchet MS" w:hAnsi="Trebuchet MS"/>
          <w:b/>
        </w:rPr>
        <w:t xml:space="preserve">XVIII. Reguli privind publicarea, informarea, raportarea </w:t>
      </w:r>
      <w:proofErr w:type="spellStart"/>
      <w:r w:rsidRPr="00245131">
        <w:rPr>
          <w:rFonts w:ascii="Trebuchet MS" w:hAnsi="Trebuchet MS"/>
          <w:b/>
        </w:rPr>
        <w:t>şi</w:t>
      </w:r>
      <w:proofErr w:type="spellEnd"/>
      <w:r w:rsidRPr="00245131">
        <w:rPr>
          <w:rFonts w:ascii="Trebuchet MS" w:hAnsi="Trebuchet MS"/>
          <w:b/>
        </w:rPr>
        <w:t xml:space="preserve"> monitorizarea ajutoarelor de stat</w:t>
      </w:r>
    </w:p>
    <w:p w14:paraId="77E04A02"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1</w:t>
      </w:r>
    </w:p>
    <w:p w14:paraId="7284220A" w14:textId="77777777" w:rsidR="00230FA5" w:rsidRPr="00245131" w:rsidRDefault="00A7302C">
      <w:pPr>
        <w:jc w:val="both"/>
        <w:rPr>
          <w:rFonts w:ascii="Trebuchet MS" w:hAnsi="Trebuchet MS"/>
        </w:rPr>
      </w:pPr>
      <w:r w:rsidRPr="00245131">
        <w:rPr>
          <w:rFonts w:ascii="Trebuchet MS" w:hAnsi="Trebuchet MS"/>
        </w:rPr>
        <w:t xml:space="preserve">În vederea asigurării transparenței </w:t>
      </w:r>
      <w:proofErr w:type="spellStart"/>
      <w:r w:rsidRPr="00245131">
        <w:rPr>
          <w:rFonts w:ascii="Trebuchet MS" w:hAnsi="Trebuchet MS"/>
        </w:rPr>
        <w:t>şi</w:t>
      </w:r>
      <w:proofErr w:type="spellEnd"/>
      <w:r w:rsidRPr="00245131">
        <w:rPr>
          <w:rFonts w:ascii="Trebuchet MS" w:hAnsi="Trebuchet MS"/>
        </w:rPr>
        <w:t xml:space="preserve"> a unui control eficient al ajutoarelor de stat, în conformitate cu art. 3 din Regulamentul (UE) 2015/1.588 privind aplicarea articolelor 107 </w:t>
      </w:r>
      <w:proofErr w:type="spellStart"/>
      <w:r w:rsidRPr="00245131">
        <w:rPr>
          <w:rFonts w:ascii="Trebuchet MS" w:hAnsi="Trebuchet MS"/>
        </w:rPr>
        <w:t>şi</w:t>
      </w:r>
      <w:proofErr w:type="spellEnd"/>
      <w:r w:rsidRPr="00245131">
        <w:rPr>
          <w:rFonts w:ascii="Trebuchet MS" w:hAnsi="Trebuchet MS"/>
        </w:rPr>
        <w:t xml:space="preserve"> 108 din Tratatul privind funcționarea Uniunii Europene anumitor categorii de ajutoare de stat orizontal, furnizorul de ajutor de stat aplică prevederile referitoare la procedura de informare </w:t>
      </w:r>
      <w:proofErr w:type="spellStart"/>
      <w:r w:rsidRPr="00245131">
        <w:rPr>
          <w:rFonts w:ascii="Trebuchet MS" w:hAnsi="Trebuchet MS"/>
        </w:rPr>
        <w:t>şi</w:t>
      </w:r>
      <w:proofErr w:type="spellEnd"/>
      <w:r w:rsidRPr="00245131">
        <w:rPr>
          <w:rFonts w:ascii="Trebuchet MS" w:hAnsi="Trebuchet MS"/>
        </w:rPr>
        <w:t xml:space="preserve"> de avizare prevăzute în Ordonanța de urgență a Guvernului nr. 77/2014,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ulterioare.</w:t>
      </w:r>
    </w:p>
    <w:p w14:paraId="521AC873"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2</w:t>
      </w:r>
    </w:p>
    <w:p w14:paraId="6888D67E" w14:textId="77777777" w:rsidR="00230FA5" w:rsidRPr="00245131" w:rsidRDefault="00A7302C">
      <w:pPr>
        <w:jc w:val="both"/>
        <w:rPr>
          <w:rFonts w:ascii="Trebuchet MS" w:hAnsi="Trebuchet MS"/>
        </w:rPr>
      </w:pPr>
      <w:r w:rsidRPr="00245131">
        <w:rPr>
          <w:rFonts w:ascii="Trebuchet MS" w:hAnsi="Trebuchet MS"/>
        </w:rPr>
        <w:t>Prezentul act se publică</w:t>
      </w:r>
      <w:r w:rsidR="00A92805" w:rsidRPr="00245131">
        <w:rPr>
          <w:rFonts w:ascii="Trebuchet MS" w:hAnsi="Trebuchet MS"/>
        </w:rPr>
        <w:t xml:space="preserve"> în Monitorul Oficial al României Partea I și se va afișa</w:t>
      </w:r>
      <w:r w:rsidRPr="00245131">
        <w:rPr>
          <w:rFonts w:ascii="Trebuchet MS" w:hAnsi="Trebuchet MS"/>
        </w:rPr>
        <w:t xml:space="preserve"> integral pe pagina oficială de internet a Ministerului Mediului, Apelor și Pădurilor </w:t>
      </w:r>
      <w:hyperlink r:id="rId11" w:history="1">
        <w:r w:rsidRPr="00245131">
          <w:rPr>
            <w:rStyle w:val="Hyperlink"/>
            <w:rFonts w:ascii="Trebuchet MS" w:hAnsi="Trebuchet MS"/>
          </w:rPr>
          <w:t>www.mmediu.ro</w:t>
        </w:r>
      </w:hyperlink>
      <w:r w:rsidRPr="00245131">
        <w:rPr>
          <w:rFonts w:ascii="Trebuchet MS" w:hAnsi="Trebuchet MS"/>
        </w:rPr>
        <w:t xml:space="preserve">. </w:t>
      </w:r>
    </w:p>
    <w:p w14:paraId="64997D22" w14:textId="77777777" w:rsidR="00230FA5" w:rsidRPr="00245131" w:rsidRDefault="00A7302C">
      <w:pPr>
        <w:jc w:val="both"/>
        <w:rPr>
          <w:rFonts w:ascii="Trebuchet MS" w:hAnsi="Trebuchet MS"/>
        </w:rPr>
      </w:pPr>
      <w:r w:rsidRPr="00245131">
        <w:rPr>
          <w:rFonts w:ascii="Trebuchet MS" w:hAnsi="Trebuchet MS"/>
        </w:rPr>
        <w:t xml:space="preserve"> Articolul 2</w:t>
      </w:r>
      <w:r w:rsidR="00231AC7" w:rsidRPr="00245131">
        <w:rPr>
          <w:rFonts w:ascii="Trebuchet MS" w:hAnsi="Trebuchet MS"/>
        </w:rPr>
        <w:t>3</w:t>
      </w:r>
    </w:p>
    <w:p w14:paraId="6F6267A0" w14:textId="77777777" w:rsidR="00230FA5" w:rsidRPr="00245131" w:rsidRDefault="00A7302C">
      <w:pPr>
        <w:jc w:val="both"/>
        <w:rPr>
          <w:rFonts w:ascii="Trebuchet MS" w:hAnsi="Trebuchet MS"/>
        </w:rPr>
      </w:pPr>
      <w:r w:rsidRPr="00245131">
        <w:rPr>
          <w:rFonts w:ascii="Trebuchet MS" w:hAnsi="Trebuchet MS"/>
        </w:rPr>
        <w:t>Furnizorul de ajutor de stat transmite Comisiei Europene, prin intermediului platformei SANI (</w:t>
      </w:r>
      <w:r w:rsidRPr="00245131">
        <w:rPr>
          <w:rFonts w:ascii="Trebuchet MS" w:hAnsi="Trebuchet MS"/>
          <w:lang w:val="en-US"/>
        </w:rPr>
        <w:t>State Aid Notification Interactive</w:t>
      </w:r>
      <w:r w:rsidRPr="00245131">
        <w:rPr>
          <w:rFonts w:ascii="Trebuchet MS" w:hAnsi="Trebuchet MS"/>
        </w:rPr>
        <w:t xml:space="preserve">), fișa de informații sintetice prevăzută în anexa II la Regulamentul (UE) nr. 651/2014, în maximum 20 de zile lucrătoare de la adoptarea </w:t>
      </w:r>
      <w:r w:rsidR="00EF137B" w:rsidRPr="00245131">
        <w:rPr>
          <w:rFonts w:ascii="Trebuchet MS" w:hAnsi="Trebuchet MS"/>
        </w:rPr>
        <w:t>S</w:t>
      </w:r>
      <w:r w:rsidRPr="00245131">
        <w:rPr>
          <w:rFonts w:ascii="Trebuchet MS" w:hAnsi="Trebuchet MS"/>
        </w:rPr>
        <w:t xml:space="preserve">chemei, conform prevederilor art. 16 alin. (2) din OUG nr. 77/2014,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și completările ulterioare.</w:t>
      </w:r>
    </w:p>
    <w:p w14:paraId="2D2E6302"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4</w:t>
      </w:r>
    </w:p>
    <w:p w14:paraId="6798FD32" w14:textId="77777777" w:rsidR="00230FA5" w:rsidRPr="00245131" w:rsidRDefault="00A7302C">
      <w:pPr>
        <w:jc w:val="both"/>
        <w:rPr>
          <w:rFonts w:ascii="Trebuchet MS" w:hAnsi="Trebuchet MS"/>
        </w:rPr>
      </w:pPr>
      <w:r w:rsidRPr="00245131">
        <w:rPr>
          <w:rFonts w:ascii="Trebuchet MS" w:hAnsi="Trebuchet MS"/>
        </w:rPr>
        <w:t xml:space="preserve">(1) Beneficiarii sunt obligați să raporteze, în conformitate cu prevederile Contractului de </w:t>
      </w:r>
      <w:r w:rsidR="00EF137B" w:rsidRPr="00245131">
        <w:rPr>
          <w:rFonts w:ascii="Trebuchet MS" w:hAnsi="Trebuchet MS"/>
        </w:rPr>
        <w:t>finanțare</w:t>
      </w:r>
      <w:r w:rsidRPr="00245131">
        <w:rPr>
          <w:rFonts w:ascii="Trebuchet MS" w:hAnsi="Trebuchet MS"/>
        </w:rPr>
        <w:t xml:space="preserve">, stadiul realizării lucrărilor, precum </w:t>
      </w:r>
      <w:proofErr w:type="spellStart"/>
      <w:r w:rsidRPr="00245131">
        <w:rPr>
          <w:rFonts w:ascii="Trebuchet MS" w:hAnsi="Trebuchet MS"/>
        </w:rPr>
        <w:t>şi</w:t>
      </w:r>
      <w:proofErr w:type="spellEnd"/>
      <w:r w:rsidRPr="00245131">
        <w:rPr>
          <w:rFonts w:ascii="Trebuchet MS" w:hAnsi="Trebuchet MS"/>
        </w:rPr>
        <w:t xml:space="preserve"> să furnizeze alte informații suplimentare, la cererea furnizorului de ajutor de stat.</w:t>
      </w:r>
    </w:p>
    <w:p w14:paraId="73364D37" w14:textId="6749308C" w:rsidR="00A74627" w:rsidRPr="00245131" w:rsidRDefault="00A7302C">
      <w:pPr>
        <w:jc w:val="both"/>
        <w:rPr>
          <w:rFonts w:ascii="Trebuchet MS" w:hAnsi="Trebuchet MS"/>
        </w:rPr>
      </w:pPr>
      <w:r w:rsidRPr="00245131">
        <w:rPr>
          <w:rFonts w:ascii="Trebuchet MS" w:hAnsi="Trebuchet MS"/>
        </w:rPr>
        <w:t xml:space="preserve">(2) Proiectele vor fi realizate cu implementarea cerințelor specifice prin care este respectat principiul </w:t>
      </w:r>
      <w:r w:rsidR="00350316" w:rsidRPr="00245131">
        <w:rPr>
          <w:rFonts w:ascii="Trebuchet MS" w:hAnsi="Trebuchet MS"/>
        </w:rPr>
        <w:t>de a nu prejudicia semnificativ</w:t>
      </w:r>
      <w:r w:rsidR="0060490E" w:rsidRPr="00245131">
        <w:rPr>
          <w:rFonts w:ascii="Trebuchet MS" w:hAnsi="Trebuchet MS"/>
        </w:rPr>
        <w:t xml:space="preserve"> conform </w:t>
      </w:r>
      <w:proofErr w:type="spellStart"/>
      <w:r w:rsidR="0060490E" w:rsidRPr="00245131">
        <w:rPr>
          <w:rFonts w:ascii="Trebuchet MS" w:hAnsi="Trebuchet MS"/>
        </w:rPr>
        <w:t>Orientarilor</w:t>
      </w:r>
      <w:proofErr w:type="spellEnd"/>
      <w:r w:rsidR="0060490E" w:rsidRPr="00245131">
        <w:rPr>
          <w:rFonts w:ascii="Trebuchet MS" w:hAnsi="Trebuchet MS"/>
        </w:rPr>
        <w:t xml:space="preserve"> tehnice DNSH </w:t>
      </w:r>
      <w:r w:rsidR="0060490E" w:rsidRPr="00122E89">
        <w:rPr>
          <w:rFonts w:ascii="Trebuchet MS" w:hAnsi="Trebuchet MS" w:cs="TimesNewRomanPSMT"/>
          <w:lang w:val="en-US"/>
        </w:rPr>
        <w:t>(2021/C58/01)</w:t>
      </w:r>
      <w:r w:rsidR="00350316" w:rsidRPr="00245131">
        <w:rPr>
          <w:rFonts w:ascii="Trebuchet MS" w:hAnsi="Trebuchet MS"/>
        </w:rPr>
        <w:t xml:space="preserve">. </w:t>
      </w:r>
      <w:r w:rsidRPr="00245131">
        <w:rPr>
          <w:rFonts w:ascii="Trebuchet MS" w:hAnsi="Trebuchet MS"/>
        </w:rPr>
        <w:t xml:space="preserve">Îndeplinirea acestor cerințe specifice va fi urmărită atât în etapa de pregătire a proiectelor (elaborarea documentațiilor </w:t>
      </w:r>
      <w:proofErr w:type="spellStart"/>
      <w:r w:rsidRPr="00245131">
        <w:rPr>
          <w:rFonts w:ascii="Trebuchet MS" w:hAnsi="Trebuchet MS"/>
        </w:rPr>
        <w:t>tehnico</w:t>
      </w:r>
      <w:proofErr w:type="spellEnd"/>
      <w:r w:rsidRPr="00245131">
        <w:rPr>
          <w:rFonts w:ascii="Trebuchet MS" w:hAnsi="Trebuchet MS"/>
        </w:rPr>
        <w:t xml:space="preserve"> – economice, în special analizele de opțiuni), cât și în etapa de implementare prin termenii de referință pentru procedurile de achiziție a contractelor de lucrări/contractelor de furnizare.</w:t>
      </w:r>
    </w:p>
    <w:p w14:paraId="053D1FF5" w14:textId="4F8AA883" w:rsidR="00230FA5" w:rsidRPr="00245131" w:rsidRDefault="00A7302C" w:rsidP="00122E89">
      <w:pPr>
        <w:autoSpaceDE w:val="0"/>
        <w:autoSpaceDN w:val="0"/>
        <w:adjustRightInd w:val="0"/>
        <w:spacing w:after="0" w:line="240" w:lineRule="auto"/>
        <w:rPr>
          <w:rFonts w:ascii="Trebuchet MS" w:hAnsi="Trebuchet MS"/>
        </w:rPr>
      </w:pPr>
      <w:r w:rsidRPr="00245131">
        <w:rPr>
          <w:rFonts w:ascii="Trebuchet MS" w:hAnsi="Trebuchet MS"/>
        </w:rPr>
        <w:t>De asemenea, autoritățile contractante vor urmări implementarea acestor cerințe pe toată durata realizării lucrărilor și, după caz, în etapa de exploatare</w:t>
      </w:r>
      <w:r w:rsidR="00161280" w:rsidRPr="00245131">
        <w:rPr>
          <w:rFonts w:ascii="Trebuchet MS" w:hAnsi="Trebuchet MS"/>
        </w:rPr>
        <w:t>.</w:t>
      </w:r>
    </w:p>
    <w:p w14:paraId="6A69C8E1"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5</w:t>
      </w:r>
    </w:p>
    <w:p w14:paraId="774C61E3" w14:textId="77777777" w:rsidR="00230FA5" w:rsidRPr="00245131" w:rsidRDefault="00A7302C">
      <w:pPr>
        <w:jc w:val="both"/>
        <w:rPr>
          <w:rFonts w:ascii="Trebuchet MS" w:hAnsi="Trebuchet MS"/>
        </w:rPr>
      </w:pPr>
      <w:r w:rsidRPr="00245131">
        <w:rPr>
          <w:rFonts w:ascii="Trebuchet MS" w:hAnsi="Trebuchet MS"/>
        </w:rPr>
        <w:t xml:space="preserve">(1) Furnizorul de ajutor de stat este obligat să păstreze toate informațiile referitoare la ajutoarele acordate în cadrul schemei de ajutor de stat (documentele justificative aferente ajutorului de stat acordat) pentru o perioadă de 10 ani începând de la data acordării ultimului ajutor, dar nu mai puțin de o perioadă care expiră după 5 ani de la închiderea oficială sau </w:t>
      </w:r>
      <w:r w:rsidRPr="00245131">
        <w:rPr>
          <w:rFonts w:ascii="Trebuchet MS" w:hAnsi="Trebuchet MS"/>
        </w:rPr>
        <w:lastRenderedPageBreak/>
        <w:t>parțială a Programului Național de Redresare și Reziliență, pentru a stabili dacă sunt respectate toate condițiile de exceptare prevăzute de Regulamentul (UE) nr. 651/2014.</w:t>
      </w:r>
    </w:p>
    <w:p w14:paraId="48542EDC" w14:textId="77777777" w:rsidR="00230FA5" w:rsidRPr="00245131" w:rsidRDefault="00A7302C">
      <w:pPr>
        <w:jc w:val="both"/>
        <w:rPr>
          <w:rFonts w:ascii="Trebuchet MS" w:hAnsi="Trebuchet MS"/>
        </w:rPr>
      </w:pPr>
      <w:r w:rsidRPr="00245131">
        <w:rPr>
          <w:rFonts w:ascii="Trebuchet MS" w:hAnsi="Trebuchet MS"/>
        </w:rPr>
        <w:t xml:space="preserve">(2) Beneficiarii ajutorului de stat sunt obligați să păstreze, pentru o perioadă de 10 ani începând de la data ultimului ajutor acordat în cadrul schemei, toate documentele necesare </w:t>
      </w:r>
      <w:proofErr w:type="spellStart"/>
      <w:r w:rsidRPr="00245131">
        <w:rPr>
          <w:rFonts w:ascii="Trebuchet MS" w:hAnsi="Trebuchet MS"/>
        </w:rPr>
        <w:t>şi</w:t>
      </w:r>
      <w:proofErr w:type="spellEnd"/>
      <w:r w:rsidRPr="00245131">
        <w:rPr>
          <w:rFonts w:ascii="Trebuchet MS" w:hAnsi="Trebuchet MS"/>
        </w:rPr>
        <w:t xml:space="preserve"> să țină o evidență specifică a ajutoarelor de care au beneficiat conform prezentei scheme, unor scheme de </w:t>
      </w:r>
      <w:proofErr w:type="spellStart"/>
      <w:r w:rsidRPr="00245131">
        <w:rPr>
          <w:rFonts w:ascii="Trebuchet MS" w:hAnsi="Trebuchet MS"/>
        </w:rPr>
        <w:t>minimis</w:t>
      </w:r>
      <w:proofErr w:type="spellEnd"/>
      <w:r w:rsidRPr="00245131">
        <w:rPr>
          <w:rFonts w:ascii="Trebuchet MS" w:hAnsi="Trebuchet MS"/>
        </w:rPr>
        <w:t xml:space="preserve"> sau alte ajutoare de stat prin care s-a finanțat investiția în cauză, din care să reiasă suma totală a ajutoarelor de stat </w:t>
      </w:r>
      <w:proofErr w:type="spellStart"/>
      <w:r w:rsidRPr="00245131">
        <w:rPr>
          <w:rFonts w:ascii="Trebuchet MS" w:hAnsi="Trebuchet MS"/>
        </w:rPr>
        <w:t>şi</w:t>
      </w:r>
      <w:proofErr w:type="spellEnd"/>
      <w:r w:rsidRPr="00245131">
        <w:rPr>
          <w:rFonts w:ascii="Trebuchet MS" w:hAnsi="Trebuchet MS"/>
        </w:rPr>
        <w:t xml:space="preserve"> a ajutoarelor de </w:t>
      </w:r>
      <w:proofErr w:type="spellStart"/>
      <w:r w:rsidRPr="00245131">
        <w:rPr>
          <w:rFonts w:ascii="Trebuchet MS" w:hAnsi="Trebuchet MS"/>
        </w:rPr>
        <w:t>minimis</w:t>
      </w:r>
      <w:proofErr w:type="spellEnd"/>
      <w:r w:rsidRPr="00245131">
        <w:rPr>
          <w:rFonts w:ascii="Trebuchet MS" w:hAnsi="Trebuchet MS"/>
        </w:rPr>
        <w:t xml:space="preserve"> primite, defalcate pe ani, pe furnizori, pe obiective, informații privind forma ajutoarelor (de </w:t>
      </w:r>
      <w:proofErr w:type="spellStart"/>
      <w:r w:rsidRPr="00245131">
        <w:rPr>
          <w:rFonts w:ascii="Trebuchet MS" w:hAnsi="Trebuchet MS"/>
        </w:rPr>
        <w:t>minimis</w:t>
      </w:r>
      <w:proofErr w:type="spellEnd"/>
      <w:r w:rsidRPr="00245131">
        <w:rPr>
          <w:rFonts w:ascii="Trebuchet MS" w:hAnsi="Trebuchet MS"/>
        </w:rPr>
        <w:t xml:space="preserve">, scheme de ajutor de stat, ajutoare de stat individuale), precum </w:t>
      </w:r>
      <w:proofErr w:type="spellStart"/>
      <w:r w:rsidRPr="00245131">
        <w:rPr>
          <w:rFonts w:ascii="Trebuchet MS" w:hAnsi="Trebuchet MS"/>
        </w:rPr>
        <w:t>şi</w:t>
      </w:r>
      <w:proofErr w:type="spellEnd"/>
      <w:r w:rsidRPr="00245131">
        <w:rPr>
          <w:rFonts w:ascii="Trebuchet MS" w:hAnsi="Trebuchet MS"/>
        </w:rPr>
        <w:t xml:space="preserve"> baza legală prin care acestea au fost acordate.</w:t>
      </w:r>
    </w:p>
    <w:p w14:paraId="60968F41"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6</w:t>
      </w:r>
    </w:p>
    <w:p w14:paraId="0B028895" w14:textId="77777777" w:rsidR="00E969F8" w:rsidRPr="00245131" w:rsidRDefault="00A7302C">
      <w:pPr>
        <w:jc w:val="both"/>
        <w:rPr>
          <w:rFonts w:ascii="Trebuchet MS" w:hAnsi="Trebuchet MS"/>
        </w:rPr>
      </w:pPr>
      <w:r w:rsidRPr="00245131">
        <w:rPr>
          <w:rFonts w:ascii="Trebuchet MS" w:hAnsi="Trebuchet MS"/>
        </w:rPr>
        <w:t>Furnizorul de ajutor de stat transmite Consiliului Concurenței orice informație solicitată cu privire la prezenta schemă de ajutor de stat.</w:t>
      </w:r>
    </w:p>
    <w:p w14:paraId="7B3E790B"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7</w:t>
      </w:r>
    </w:p>
    <w:p w14:paraId="26B68EB0" w14:textId="77777777" w:rsidR="00230FA5" w:rsidRPr="00245131" w:rsidRDefault="00A7302C">
      <w:pPr>
        <w:jc w:val="both"/>
        <w:rPr>
          <w:rFonts w:ascii="Trebuchet MS" w:hAnsi="Trebuchet MS"/>
          <w:i/>
        </w:rPr>
      </w:pPr>
      <w:r w:rsidRPr="00245131">
        <w:rPr>
          <w:rFonts w:ascii="Trebuchet MS" w:hAnsi="Trebuchet MS"/>
        </w:rPr>
        <w:t xml:space="preserve">Furnizorul de ajutor de stat transmite Consiliului Concurenței raportări anuale cu privire la implementarea schemei în conformitate cu </w:t>
      </w:r>
      <w:r w:rsidRPr="00245131">
        <w:rPr>
          <w:rFonts w:ascii="Trebuchet MS" w:hAnsi="Trebuchet MS"/>
          <w:i/>
        </w:rPr>
        <w:t>Regulamentul privind procedurile de monitorizare a ajutoarelor de stat</w:t>
      </w:r>
      <w:r w:rsidRPr="00245131">
        <w:rPr>
          <w:rFonts w:ascii="Trebuchet MS" w:hAnsi="Trebuchet MS"/>
        </w:rPr>
        <w:t xml:space="preserve">, pus în aplicare prin Ordinul președintelui Consiliului Concurenței nr. </w:t>
      </w:r>
      <w:r w:rsidR="007D59D0" w:rsidRPr="00245131">
        <w:rPr>
          <w:rFonts w:ascii="Trebuchet MS" w:hAnsi="Trebuchet MS"/>
        </w:rPr>
        <w:t>441/2022 pentru punerea în aplicare a Regulamentului privind procedurile de monitorizare a ajutoarelor de stat</w:t>
      </w:r>
      <w:r w:rsidR="007D59D0" w:rsidRPr="00245131" w:rsidDel="007D59D0">
        <w:rPr>
          <w:rFonts w:ascii="Trebuchet MS" w:hAnsi="Trebuchet MS"/>
        </w:rPr>
        <w:t xml:space="preserve"> </w:t>
      </w:r>
      <w:r w:rsidRPr="00245131">
        <w:rPr>
          <w:rFonts w:ascii="Trebuchet MS" w:hAnsi="Trebuchet MS"/>
        </w:rPr>
        <w:t xml:space="preserve">, </w:t>
      </w:r>
      <w:proofErr w:type="spellStart"/>
      <w:r w:rsidRPr="00245131">
        <w:rPr>
          <w:rFonts w:ascii="Trebuchet MS" w:hAnsi="Trebuchet MS"/>
        </w:rPr>
        <w:t>şi</w:t>
      </w:r>
      <w:proofErr w:type="spellEnd"/>
      <w:r w:rsidRPr="00245131">
        <w:rPr>
          <w:rFonts w:ascii="Trebuchet MS" w:hAnsi="Trebuchet MS"/>
        </w:rPr>
        <w:t xml:space="preserve"> cu </w:t>
      </w:r>
      <w:r w:rsidRPr="00245131">
        <w:rPr>
          <w:rFonts w:ascii="Trebuchet MS" w:hAnsi="Trebuchet MS"/>
          <w:i/>
        </w:rPr>
        <w:t>Regulamentul (CE) nr. 794/2004 al Comisiei din 21 aprilie 2004</w:t>
      </w:r>
      <w:r w:rsidRPr="00245131">
        <w:rPr>
          <w:rFonts w:ascii="Trebuchet MS" w:hAnsi="Trebuchet MS"/>
        </w:rPr>
        <w:t xml:space="preserve"> de punere în aplicare a </w:t>
      </w:r>
      <w:r w:rsidRPr="00245131">
        <w:rPr>
          <w:rFonts w:ascii="Trebuchet MS" w:hAnsi="Trebuchet MS"/>
          <w:i/>
        </w:rPr>
        <w:t>Regulamentului (UE) 2015/1589 al Consiliului de stabilire a normelor de aplicare a articolului 108 din Tratatul privind funcționarea Uniunii Europene.</w:t>
      </w:r>
    </w:p>
    <w:p w14:paraId="448CBACC" w14:textId="77777777" w:rsidR="00230FA5" w:rsidRPr="00245131" w:rsidRDefault="00A7302C">
      <w:pPr>
        <w:jc w:val="both"/>
        <w:rPr>
          <w:rFonts w:ascii="Trebuchet MS" w:hAnsi="Trebuchet MS"/>
        </w:rPr>
      </w:pPr>
      <w:r w:rsidRPr="00245131">
        <w:rPr>
          <w:rFonts w:ascii="Trebuchet MS" w:hAnsi="Trebuchet MS"/>
        </w:rPr>
        <w:t>(4) În cazul în care furnizorul nu are date definitive privind valoarea ajutorului de stat, acesta va transmite valori estimative.</w:t>
      </w:r>
    </w:p>
    <w:p w14:paraId="65E6FB2D" w14:textId="77777777" w:rsidR="00230FA5" w:rsidRPr="00245131" w:rsidRDefault="00A7302C">
      <w:pPr>
        <w:jc w:val="both"/>
        <w:rPr>
          <w:rFonts w:ascii="Trebuchet MS" w:hAnsi="Trebuchet MS"/>
        </w:rPr>
      </w:pPr>
      <w:r w:rsidRPr="00245131">
        <w:rPr>
          <w:rFonts w:ascii="Trebuchet MS" w:hAnsi="Trebuchet MS"/>
        </w:rPr>
        <w:t>(5) Erorile constatate de furnizor și corecțiile legale, anulările, recalculările, recuperările, rambursările etc. se raportează până la data de 31 martie a anului următor anului de raportare.</w:t>
      </w:r>
    </w:p>
    <w:p w14:paraId="693EC9BB"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8</w:t>
      </w:r>
    </w:p>
    <w:p w14:paraId="28CE09B7" w14:textId="77777777" w:rsidR="00230FA5" w:rsidRPr="00245131" w:rsidRDefault="00A7302C">
      <w:pPr>
        <w:jc w:val="both"/>
        <w:rPr>
          <w:rFonts w:ascii="Trebuchet MS" w:hAnsi="Trebuchet MS"/>
        </w:rPr>
      </w:pPr>
      <w:r w:rsidRPr="00245131">
        <w:rPr>
          <w:rFonts w:ascii="Trebuchet MS" w:hAnsi="Trebuchet MS"/>
        </w:rPr>
        <w:t xml:space="preserve">(1) Furnizorul de ajutor de stat monitorizează respectarea condițiilor </w:t>
      </w:r>
      <w:proofErr w:type="spellStart"/>
      <w:r w:rsidRPr="00245131">
        <w:rPr>
          <w:rFonts w:ascii="Trebuchet MS" w:hAnsi="Trebuchet MS"/>
        </w:rPr>
        <w:t>şi</w:t>
      </w:r>
      <w:proofErr w:type="spellEnd"/>
      <w:r w:rsidRPr="00245131">
        <w:rPr>
          <w:rFonts w:ascii="Trebuchet MS" w:hAnsi="Trebuchet MS"/>
        </w:rPr>
        <w:t xml:space="preserve"> criteriilor de eligibilitate prevăzute în prezenta schemă pe toată durata de derulare a acesteia </w:t>
      </w:r>
      <w:proofErr w:type="spellStart"/>
      <w:r w:rsidRPr="00245131">
        <w:rPr>
          <w:rFonts w:ascii="Trebuchet MS" w:hAnsi="Trebuchet MS"/>
        </w:rPr>
        <w:t>şi</w:t>
      </w:r>
      <w:proofErr w:type="spellEnd"/>
      <w:r w:rsidRPr="00245131">
        <w:rPr>
          <w:rFonts w:ascii="Trebuchet MS" w:hAnsi="Trebuchet MS"/>
        </w:rPr>
        <w:t xml:space="preserve"> are obligația de a supraveghea permanent ajutoarele acordate, aflate în derulare </w:t>
      </w:r>
      <w:proofErr w:type="spellStart"/>
      <w:r w:rsidRPr="00245131">
        <w:rPr>
          <w:rFonts w:ascii="Trebuchet MS" w:hAnsi="Trebuchet MS"/>
        </w:rPr>
        <w:t>şi</w:t>
      </w:r>
      <w:proofErr w:type="spellEnd"/>
      <w:r w:rsidRPr="00245131">
        <w:rPr>
          <w:rFonts w:ascii="Trebuchet MS" w:hAnsi="Trebuchet MS"/>
        </w:rPr>
        <w:t xml:space="preserve"> de a dispune măsurile care se impun, iar în situația în care constată nerespectarea acestor criterii, furnizorul de ajutor de stat întreprinde toate demersurile necesare pentru recuperarea ajutorului acordat, inclusiv a dobânzilor aferente, calculate conform prevederilor Ordonanței de urgență a Guvernului nr. 77/2014,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ulterioare, </w:t>
      </w:r>
      <w:proofErr w:type="spellStart"/>
      <w:r w:rsidRPr="00245131">
        <w:rPr>
          <w:rFonts w:ascii="Trebuchet MS" w:hAnsi="Trebuchet MS"/>
        </w:rPr>
        <w:t>şi</w:t>
      </w:r>
      <w:proofErr w:type="spellEnd"/>
      <w:r w:rsidRPr="00245131">
        <w:rPr>
          <w:rFonts w:ascii="Trebuchet MS" w:hAnsi="Trebuchet MS"/>
        </w:rPr>
        <w:t xml:space="preserve"> celorlalte prevederi comunitare în vigoare.</w:t>
      </w:r>
    </w:p>
    <w:p w14:paraId="035771D9" w14:textId="77777777" w:rsidR="00230FA5" w:rsidRPr="00245131" w:rsidRDefault="00A7302C">
      <w:pPr>
        <w:jc w:val="both"/>
        <w:rPr>
          <w:rFonts w:ascii="Trebuchet MS" w:hAnsi="Trebuchet MS"/>
        </w:rPr>
      </w:pPr>
      <w:r w:rsidRPr="00245131">
        <w:rPr>
          <w:rFonts w:ascii="Trebuchet MS" w:hAnsi="Trebuchet MS"/>
        </w:rPr>
        <w:t xml:space="preserve">(2) Stoparea și recuperarea ajutoarelor acordate se realizează de către furnizorul schemei de ajutor de </w:t>
      </w:r>
      <w:r w:rsidR="00EB5270" w:rsidRPr="00245131">
        <w:rPr>
          <w:rFonts w:ascii="Trebuchet MS" w:hAnsi="Trebuchet MS"/>
        </w:rPr>
        <w:t>stat</w:t>
      </w:r>
      <w:r w:rsidRPr="00245131">
        <w:rPr>
          <w:rFonts w:ascii="Trebuchet MS" w:hAnsi="Trebuchet MS"/>
        </w:rPr>
        <w:t>, conform prevederilor </w:t>
      </w:r>
      <w:hyperlink r:id="rId12" w:history="1">
        <w:r w:rsidRPr="00245131">
          <w:rPr>
            <w:rStyle w:val="Hyperlink"/>
            <w:rFonts w:ascii="Trebuchet MS" w:hAnsi="Trebuchet MS"/>
          </w:rPr>
          <w:t>OUG nr. 77/2014</w:t>
        </w:r>
      </w:hyperlink>
      <w:r w:rsidR="00A92805" w:rsidRPr="00245131">
        <w:rPr>
          <w:rFonts w:ascii="Trebuchet MS" w:hAnsi="Trebuchet MS"/>
        </w:rPr>
        <w:t xml:space="preserve"> </w:t>
      </w:r>
      <w:r w:rsidR="00A92805" w:rsidRPr="00245131">
        <w:rPr>
          <w:rFonts w:ascii="Trebuchet MS" w:hAnsi="Trebuchet MS" w:cs="Calibri"/>
        </w:rPr>
        <w:t xml:space="preserve">privind procedurile naționale în domeniul ajutorului de stat, precum și pentru modificarea și completarea </w:t>
      </w:r>
      <w:r w:rsidR="00A92805" w:rsidRPr="00245131">
        <w:rPr>
          <w:rFonts w:ascii="Trebuchet MS" w:hAnsi="Trebuchet MS"/>
        </w:rPr>
        <w:t xml:space="preserve">Legii concurenței nr. 21/1996, aprobată cu modificări </w:t>
      </w:r>
      <w:proofErr w:type="spellStart"/>
      <w:r w:rsidR="00A92805" w:rsidRPr="00245131">
        <w:rPr>
          <w:rFonts w:ascii="Trebuchet MS" w:hAnsi="Trebuchet MS"/>
        </w:rPr>
        <w:t>şi</w:t>
      </w:r>
      <w:proofErr w:type="spellEnd"/>
      <w:r w:rsidR="00A92805" w:rsidRPr="00245131">
        <w:rPr>
          <w:rFonts w:ascii="Trebuchet MS" w:hAnsi="Trebuchet MS"/>
        </w:rPr>
        <w:t xml:space="preserve"> completări prin Legea nr. 20/2015, cu modificările </w:t>
      </w:r>
      <w:proofErr w:type="spellStart"/>
      <w:r w:rsidR="00A92805" w:rsidRPr="00245131">
        <w:rPr>
          <w:rFonts w:ascii="Trebuchet MS" w:hAnsi="Trebuchet MS"/>
        </w:rPr>
        <w:t>şi</w:t>
      </w:r>
      <w:proofErr w:type="spellEnd"/>
      <w:r w:rsidR="00A92805" w:rsidRPr="00245131">
        <w:rPr>
          <w:rFonts w:ascii="Trebuchet MS" w:hAnsi="Trebuchet MS"/>
        </w:rPr>
        <w:t xml:space="preserve"> completările ulterioare.</w:t>
      </w:r>
      <w:r w:rsidRPr="00245131">
        <w:rPr>
          <w:rFonts w:ascii="Trebuchet MS" w:hAnsi="Trebuchet MS"/>
        </w:rPr>
        <w:t xml:space="preserve"> </w:t>
      </w:r>
    </w:p>
    <w:p w14:paraId="4CB7466E" w14:textId="77777777" w:rsidR="00230FA5" w:rsidRPr="00245131" w:rsidRDefault="00A7302C" w:rsidP="0090120C">
      <w:pPr>
        <w:jc w:val="both"/>
        <w:rPr>
          <w:rFonts w:ascii="Trebuchet MS" w:hAnsi="Trebuchet MS"/>
        </w:rPr>
      </w:pPr>
      <w:r w:rsidRPr="00245131">
        <w:rPr>
          <w:rFonts w:ascii="Trebuchet MS" w:hAnsi="Trebuchet MS"/>
        </w:rPr>
        <w:t>(3) Ajutorul de stat care trebuie recuperat include și dobânda aferentă, datorată de la data plății ajutorului până la data recuperării acestuia</w:t>
      </w:r>
      <w:r w:rsidR="00954326" w:rsidRPr="00245131">
        <w:rPr>
          <w:rFonts w:ascii="Trebuchet MS" w:hAnsi="Trebuchet MS"/>
        </w:rPr>
        <w:t>, în conformitate cu prevederile Regulamentul (UE) 2015/1.589 al Consiliului din 13 iulie 2015 de stabilire a normelor de aplicare a art. </w:t>
      </w:r>
      <w:hyperlink r:id="rId13" w:history="1">
        <w:r w:rsidR="00954326" w:rsidRPr="00245131">
          <w:rPr>
            <w:rStyle w:val="Hyperlink"/>
            <w:rFonts w:ascii="Trebuchet MS" w:hAnsi="Trebuchet MS"/>
            <w:color w:val="000000" w:themeColor="text1"/>
            <w:u w:val="none"/>
          </w:rPr>
          <w:t>108 din Tratatul privind funcționarea Uniunii Europene</w:t>
        </w:r>
      </w:hyperlink>
      <w:r w:rsidR="0090120C" w:rsidRPr="00245131">
        <w:rPr>
          <w:rStyle w:val="Hyperlink"/>
          <w:rFonts w:ascii="Trebuchet MS" w:hAnsi="Trebuchet MS"/>
          <w:color w:val="000000" w:themeColor="text1"/>
          <w:u w:val="none"/>
        </w:rPr>
        <w:t>.</w:t>
      </w:r>
      <w:r w:rsidR="0090120C" w:rsidRPr="00245131">
        <w:rPr>
          <w:rFonts w:ascii="Trebuchet MS" w:hAnsi="Trebuchet MS"/>
          <w:color w:val="000000" w:themeColor="text1"/>
        </w:rPr>
        <w:t xml:space="preserve"> </w:t>
      </w:r>
    </w:p>
    <w:p w14:paraId="2E15D76F" w14:textId="77777777" w:rsidR="00230FA5" w:rsidRPr="00245131" w:rsidRDefault="00A7302C">
      <w:pPr>
        <w:jc w:val="both"/>
        <w:rPr>
          <w:rFonts w:ascii="Trebuchet MS" w:hAnsi="Trebuchet MS"/>
        </w:rPr>
      </w:pPr>
      <w:r w:rsidRPr="00245131">
        <w:rPr>
          <w:rFonts w:ascii="Trebuchet MS" w:hAnsi="Trebuchet MS"/>
        </w:rPr>
        <w:lastRenderedPageBreak/>
        <w:t>(4)</w:t>
      </w:r>
      <w:r w:rsidR="0090120C" w:rsidRPr="00245131">
        <w:rPr>
          <w:rFonts w:ascii="Trebuchet MS" w:hAnsi="Trebuchet MS"/>
        </w:rPr>
        <w:t xml:space="preserve"> </w:t>
      </w:r>
      <w:r w:rsidRPr="00245131">
        <w:rPr>
          <w:rFonts w:ascii="Trebuchet MS" w:hAnsi="Trebuchet MS"/>
        </w:rPr>
        <w:t xml:space="preserve">Rata dobânzii aplicabile este rata în vigoare la data la care ajutorul de stat utilizat abuziv a fost pus la dispoziția beneficiarului - data efectuării plății avansului și/sau </w:t>
      </w:r>
      <w:proofErr w:type="spellStart"/>
      <w:r w:rsidRPr="00245131">
        <w:rPr>
          <w:rFonts w:ascii="Trebuchet MS" w:hAnsi="Trebuchet MS"/>
        </w:rPr>
        <w:t>prefinanțărilor</w:t>
      </w:r>
      <w:proofErr w:type="spellEnd"/>
      <w:r w:rsidRPr="00245131">
        <w:rPr>
          <w:rFonts w:ascii="Trebuchet MS" w:hAnsi="Trebuchet MS"/>
        </w:rPr>
        <w:t>. Rata dobânzii se aplică de-a lungul întregii perioade până la data recuperării sau rambursării integrale. În cazul în care trec mai mult de 12 luni de la data la care ajutorul în cauză a fost pus la dispoziția beneficiarului pentru prima dată și până la data recuperării sau rambursării acestuia, rata dobânzii se recalculează la intervale de 12 luni, având ca bază rata în vigoare în momentul recalculării.</w:t>
      </w:r>
      <w:r w:rsidR="0090120C" w:rsidRPr="00245131">
        <w:rPr>
          <w:rFonts w:ascii="Trebuchet MS" w:hAnsi="Trebuchet MS"/>
        </w:rPr>
        <w:t xml:space="preserve"> (</w:t>
      </w:r>
      <w:hyperlink r:id="rId14" w:history="1">
        <w:r w:rsidR="00EF137B" w:rsidRPr="00245131">
          <w:rPr>
            <w:rStyle w:val="Hyperlink"/>
            <w:rFonts w:ascii="Trebuchet MS" w:hAnsi="Trebuchet MS"/>
          </w:rPr>
          <w:t>www.renascc.eu/despre-noi/dobanda-de-referinta</w:t>
        </w:r>
      </w:hyperlink>
      <w:r w:rsidR="00EF137B" w:rsidRPr="00245131">
        <w:rPr>
          <w:rFonts w:ascii="Trebuchet MS" w:hAnsi="Trebuchet MS"/>
        </w:rPr>
        <w:t>)</w:t>
      </w:r>
      <w:r w:rsidR="0090120C" w:rsidRPr="00245131">
        <w:rPr>
          <w:rFonts w:ascii="Trebuchet MS" w:hAnsi="Trebuchet MS"/>
        </w:rPr>
        <w:t>.</w:t>
      </w:r>
    </w:p>
    <w:p w14:paraId="16F67F44" w14:textId="77777777" w:rsidR="00230FA5" w:rsidRPr="00245131" w:rsidRDefault="00A7302C">
      <w:pPr>
        <w:jc w:val="both"/>
        <w:rPr>
          <w:rFonts w:ascii="Trebuchet MS" w:hAnsi="Trebuchet MS"/>
        </w:rPr>
      </w:pPr>
      <w:r w:rsidRPr="00245131">
        <w:rPr>
          <w:rFonts w:ascii="Trebuchet MS" w:hAnsi="Trebuchet MS"/>
        </w:rPr>
        <w:t>(</w:t>
      </w:r>
      <w:r w:rsidR="00A92805" w:rsidRPr="00245131">
        <w:rPr>
          <w:rFonts w:ascii="Trebuchet MS" w:hAnsi="Trebuchet MS"/>
        </w:rPr>
        <w:t>5</w:t>
      </w:r>
      <w:r w:rsidRPr="00245131">
        <w:rPr>
          <w:rFonts w:ascii="Trebuchet MS" w:hAnsi="Trebuchet MS"/>
        </w:rPr>
        <w:t>) Rata dobânzii prevăzută la alin. (</w:t>
      </w:r>
      <w:r w:rsidR="00A92805" w:rsidRPr="00245131">
        <w:rPr>
          <w:rFonts w:ascii="Trebuchet MS" w:hAnsi="Trebuchet MS"/>
        </w:rPr>
        <w:t>4</w:t>
      </w:r>
      <w:r w:rsidRPr="00245131">
        <w:rPr>
          <w:rFonts w:ascii="Trebuchet MS" w:hAnsi="Trebuchet MS"/>
        </w:rPr>
        <w:t>) se aplică pe o bază compusă până la data recuperării sau rambursării ajutorului. Dobânzile acumulate pe parcursul anului precedent produc dobânzi în fiecare an următor.</w:t>
      </w:r>
    </w:p>
    <w:p w14:paraId="097D0130" w14:textId="77777777" w:rsidR="00230FA5" w:rsidRPr="00245131" w:rsidRDefault="00A7302C">
      <w:pPr>
        <w:jc w:val="both"/>
        <w:rPr>
          <w:rFonts w:ascii="Trebuchet MS" w:hAnsi="Trebuchet MS"/>
        </w:rPr>
      </w:pPr>
      <w:r w:rsidRPr="00245131">
        <w:rPr>
          <w:rFonts w:ascii="Trebuchet MS" w:hAnsi="Trebuchet MS"/>
        </w:rPr>
        <w:t>(</w:t>
      </w:r>
      <w:r w:rsidR="00A92805" w:rsidRPr="00245131">
        <w:rPr>
          <w:rFonts w:ascii="Trebuchet MS" w:hAnsi="Trebuchet MS"/>
        </w:rPr>
        <w:t>6</w:t>
      </w:r>
      <w:r w:rsidRPr="00245131">
        <w:rPr>
          <w:rFonts w:ascii="Trebuchet MS" w:hAnsi="Trebuchet MS"/>
        </w:rPr>
        <w:t xml:space="preserve">) Această dobândă va fi calculată începând cu data efectuării plății avansului sau </w:t>
      </w:r>
      <w:proofErr w:type="spellStart"/>
      <w:r w:rsidRPr="00245131">
        <w:rPr>
          <w:rFonts w:ascii="Trebuchet MS" w:hAnsi="Trebuchet MS"/>
        </w:rPr>
        <w:t>prefinanțărilor</w:t>
      </w:r>
      <w:proofErr w:type="spellEnd"/>
      <w:r w:rsidRPr="00245131">
        <w:rPr>
          <w:rFonts w:ascii="Trebuchet MS" w:hAnsi="Trebuchet MS"/>
        </w:rPr>
        <w:t>, după caz, până la data recuperării integrale a fracției de sumă/sumei totale utilizate abuziv. În cazul în care dobânda nu a putut fi recuperată în anul anterior, aceasta va fi purtătoare de dobândă, fiind aplicabil principiul capitalizării.</w:t>
      </w:r>
    </w:p>
    <w:p w14:paraId="1BA34BBB" w14:textId="77777777" w:rsidR="00230FA5" w:rsidRPr="00245131" w:rsidRDefault="00A7302C">
      <w:pPr>
        <w:jc w:val="both"/>
        <w:rPr>
          <w:rFonts w:ascii="Trebuchet MS" w:hAnsi="Trebuchet MS"/>
        </w:rPr>
      </w:pPr>
      <w:r w:rsidRPr="00245131">
        <w:rPr>
          <w:rFonts w:ascii="Trebuchet MS" w:hAnsi="Trebuchet MS"/>
        </w:rPr>
        <w:t>(</w:t>
      </w:r>
      <w:r w:rsidR="00A92805" w:rsidRPr="00245131">
        <w:rPr>
          <w:rFonts w:ascii="Trebuchet MS" w:hAnsi="Trebuchet MS"/>
        </w:rPr>
        <w:t>7</w:t>
      </w:r>
      <w:r w:rsidRPr="00245131">
        <w:rPr>
          <w:rFonts w:ascii="Trebuchet MS" w:hAnsi="Trebuchet MS"/>
        </w:rPr>
        <w:t>) Furnizorul emite decizii prin care se dispune stoparea sau recuperarea ajutoarelor de stat acordate. Aceste decizii au caracter de titlu executoriu.</w:t>
      </w:r>
    </w:p>
    <w:p w14:paraId="629D0EBC" w14:textId="77777777" w:rsidR="00230FA5" w:rsidRPr="00245131" w:rsidRDefault="00A7302C">
      <w:pPr>
        <w:jc w:val="both"/>
        <w:rPr>
          <w:rFonts w:ascii="Trebuchet MS" w:hAnsi="Trebuchet MS"/>
        </w:rPr>
      </w:pPr>
      <w:r w:rsidRPr="00245131">
        <w:rPr>
          <w:rFonts w:ascii="Trebuchet MS" w:hAnsi="Trebuchet MS"/>
        </w:rPr>
        <w:t>Articolul 2</w:t>
      </w:r>
      <w:r w:rsidR="00231AC7" w:rsidRPr="00245131">
        <w:rPr>
          <w:rFonts w:ascii="Trebuchet MS" w:hAnsi="Trebuchet MS"/>
        </w:rPr>
        <w:t>9</w:t>
      </w:r>
    </w:p>
    <w:p w14:paraId="3E4B3F47" w14:textId="77777777" w:rsidR="00230FA5" w:rsidRPr="00245131" w:rsidRDefault="00A7302C">
      <w:pPr>
        <w:jc w:val="both"/>
        <w:rPr>
          <w:rFonts w:ascii="Trebuchet MS" w:hAnsi="Trebuchet MS"/>
        </w:rPr>
      </w:pPr>
      <w:r w:rsidRPr="00245131">
        <w:rPr>
          <w:rFonts w:ascii="Trebuchet MS" w:hAnsi="Trebuchet MS"/>
        </w:rPr>
        <w:t xml:space="preserve">Furnizorul de ajutor de stat asigură publicarea informațiilor, conform art. 9 alin. (1) lit. (c) din Regulamentul (UE) nr. 651/2014, privind fiecare ajutor individual acordat în cadrul schemei de ajutor de stat care depășește </w:t>
      </w:r>
      <w:r w:rsidR="00EB5270" w:rsidRPr="00245131">
        <w:rPr>
          <w:rFonts w:ascii="Trebuchet MS" w:hAnsi="Trebuchet MS"/>
        </w:rPr>
        <w:t>100</w:t>
      </w:r>
      <w:r w:rsidRPr="00245131">
        <w:rPr>
          <w:rFonts w:ascii="Trebuchet MS" w:hAnsi="Trebuchet MS"/>
        </w:rPr>
        <w:t>.000 euro.</w:t>
      </w:r>
    </w:p>
    <w:p w14:paraId="67C75FBB" w14:textId="77777777" w:rsidR="00230FA5" w:rsidRPr="00245131" w:rsidRDefault="00A7302C">
      <w:pPr>
        <w:jc w:val="both"/>
        <w:rPr>
          <w:rFonts w:ascii="Trebuchet MS" w:hAnsi="Trebuchet MS"/>
        </w:rPr>
      </w:pPr>
      <w:r w:rsidRPr="00245131">
        <w:rPr>
          <w:rFonts w:ascii="Trebuchet MS" w:hAnsi="Trebuchet MS"/>
        </w:rPr>
        <w:t xml:space="preserve">Articolul </w:t>
      </w:r>
      <w:r w:rsidR="00231AC7" w:rsidRPr="00245131">
        <w:rPr>
          <w:rFonts w:ascii="Trebuchet MS" w:hAnsi="Trebuchet MS"/>
        </w:rPr>
        <w:t>30</w:t>
      </w:r>
    </w:p>
    <w:p w14:paraId="66B07A13" w14:textId="77777777" w:rsidR="00230FA5" w:rsidRPr="00245131" w:rsidRDefault="00A7302C">
      <w:pPr>
        <w:jc w:val="both"/>
        <w:rPr>
          <w:rFonts w:ascii="Trebuchet MS" w:hAnsi="Trebuchet MS"/>
        </w:rPr>
      </w:pPr>
      <w:r w:rsidRPr="00245131">
        <w:rPr>
          <w:rFonts w:ascii="Trebuchet MS" w:hAnsi="Trebuchet MS"/>
        </w:rPr>
        <w:t>(1) În vederea verificării ex-ante a eligibilității potențialilor beneficiari ai măsurilor de ajutor, în conformitate cu prevederile art. 29 din Regulamentul privind Registrul ajutoarelor de stat, pus în aplicare prin Ordinul președintelui Consiliului Concurenței nr. 437/2016, furnizorul de ajutor de stat are obligația încărcării schemei în Registrul general al ajutoarelor de stat acordate în România (</w:t>
      </w:r>
      <w:proofErr w:type="spellStart"/>
      <w:r w:rsidRPr="00245131">
        <w:rPr>
          <w:rFonts w:ascii="Trebuchet MS" w:hAnsi="Trebuchet MS"/>
        </w:rPr>
        <w:t>RegAS</w:t>
      </w:r>
      <w:proofErr w:type="spellEnd"/>
      <w:r w:rsidRPr="00245131">
        <w:rPr>
          <w:rFonts w:ascii="Trebuchet MS" w:hAnsi="Trebuchet MS"/>
        </w:rPr>
        <w:t>), în termen de 5 zile lucrătoare de la data intrării în vigoare a acesteia.</w:t>
      </w:r>
    </w:p>
    <w:p w14:paraId="1B480F62" w14:textId="77777777" w:rsidR="00230FA5" w:rsidRPr="00245131" w:rsidRDefault="00A7302C" w:rsidP="00225C48">
      <w:pPr>
        <w:tabs>
          <w:tab w:val="left" w:pos="1650"/>
        </w:tabs>
        <w:rPr>
          <w:rFonts w:ascii="Trebuchet MS" w:hAnsi="Trebuchet MS"/>
        </w:rPr>
      </w:pPr>
      <w:r w:rsidRPr="00245131">
        <w:rPr>
          <w:rFonts w:ascii="Trebuchet MS" w:hAnsi="Trebuchet MS"/>
        </w:rPr>
        <w:t>(2)</w:t>
      </w:r>
      <w:r w:rsidR="00691B1F" w:rsidRPr="00245131">
        <w:rPr>
          <w:rFonts w:ascii="Trebuchet MS" w:hAnsi="Trebuchet MS"/>
        </w:rPr>
        <w:t xml:space="preserve"> </w:t>
      </w:r>
      <w:r w:rsidRPr="00245131">
        <w:rPr>
          <w:rFonts w:ascii="Trebuchet MS" w:hAnsi="Trebuchet MS"/>
        </w:rPr>
        <w:t xml:space="preserve">Contractul de finanțare, actul de acordare a ajutorului, plățile, obligațiile de recuperare a ajutorului și rambursarea efectivă a respectivelor obligații, aferente acestei proceduri, se vor încărca în </w:t>
      </w:r>
      <w:proofErr w:type="spellStart"/>
      <w:r w:rsidRPr="00245131">
        <w:rPr>
          <w:rFonts w:ascii="Trebuchet MS" w:hAnsi="Trebuchet MS"/>
        </w:rPr>
        <w:t>RegAS</w:t>
      </w:r>
      <w:proofErr w:type="spellEnd"/>
      <w:r w:rsidRPr="00245131">
        <w:rPr>
          <w:rFonts w:ascii="Trebuchet MS" w:hAnsi="Trebuchet MS"/>
        </w:rPr>
        <w:t xml:space="preserve"> în termen de maxim 7 (șapte) zile lucrătoare de la data semnării contractului / actului sau a publicării acestora în Monitorul Oficial al României, după caz, respectiv de la data instituirii plăților, a obligațiilor de recuperare sau a rambursării efective a respectivelor obligații</w:t>
      </w:r>
      <w:r w:rsidR="007321DE" w:rsidRPr="00245131">
        <w:rPr>
          <w:rFonts w:ascii="Trebuchet MS" w:hAnsi="Trebuchet MS"/>
        </w:rPr>
        <w:t>.</w:t>
      </w:r>
    </w:p>
    <w:sectPr w:rsidR="00230FA5" w:rsidRPr="00245131" w:rsidSect="00C44EC8">
      <w:footerReference w:type="default" r:id="rId15"/>
      <w:pgSz w:w="11906" w:h="16838"/>
      <w:pgMar w:top="1440" w:right="144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B469" w14:textId="77777777" w:rsidR="00755344" w:rsidRDefault="00755344">
      <w:pPr>
        <w:spacing w:after="0" w:line="240" w:lineRule="auto"/>
      </w:pPr>
      <w:r>
        <w:separator/>
      </w:r>
    </w:p>
  </w:endnote>
  <w:endnote w:type="continuationSeparator" w:id="0">
    <w:p w14:paraId="69E30826" w14:textId="77777777" w:rsidR="00755344" w:rsidRDefault="00755344">
      <w:pPr>
        <w:spacing w:after="0" w:line="240" w:lineRule="auto"/>
      </w:pPr>
      <w:r>
        <w:continuationSeparator/>
      </w:r>
    </w:p>
  </w:endnote>
  <w:endnote w:type="continuationNotice" w:id="1">
    <w:p w14:paraId="6B3A00C4" w14:textId="77777777" w:rsidR="00755344" w:rsidRDefault="00755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2">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01782"/>
      <w:docPartObj>
        <w:docPartGallery w:val="Page Numbers (Bottom of Page)"/>
        <w:docPartUnique/>
      </w:docPartObj>
    </w:sdtPr>
    <w:sdtEndPr>
      <w:rPr>
        <w:noProof/>
      </w:rPr>
    </w:sdtEndPr>
    <w:sdtContent>
      <w:p w14:paraId="30306C50" w14:textId="77777777" w:rsidR="00676C47" w:rsidRDefault="00676C47">
        <w:pPr>
          <w:pStyle w:val="Footer"/>
          <w:jc w:val="right"/>
        </w:pPr>
        <w:r>
          <w:fldChar w:fldCharType="begin"/>
        </w:r>
        <w:r>
          <w:instrText xml:space="preserve"> PAGE   \* MERGEFORMAT </w:instrText>
        </w:r>
        <w:r>
          <w:fldChar w:fldCharType="separate"/>
        </w:r>
        <w:r w:rsidR="00680258">
          <w:rPr>
            <w:noProof/>
          </w:rPr>
          <w:t>14</w:t>
        </w:r>
        <w:r>
          <w:rPr>
            <w:noProof/>
          </w:rPr>
          <w:fldChar w:fldCharType="end"/>
        </w:r>
      </w:p>
    </w:sdtContent>
  </w:sdt>
  <w:p w14:paraId="4CB7FD19" w14:textId="77777777" w:rsidR="00676C47" w:rsidRDefault="00676C47" w:rsidP="0022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208B" w14:textId="77777777" w:rsidR="00755344" w:rsidRDefault="00755344">
      <w:pPr>
        <w:spacing w:after="0" w:line="240" w:lineRule="auto"/>
      </w:pPr>
      <w:r>
        <w:separator/>
      </w:r>
    </w:p>
  </w:footnote>
  <w:footnote w:type="continuationSeparator" w:id="0">
    <w:p w14:paraId="046EDB37" w14:textId="77777777" w:rsidR="00755344" w:rsidRDefault="00755344">
      <w:pPr>
        <w:spacing w:after="0" w:line="240" w:lineRule="auto"/>
      </w:pPr>
      <w:r>
        <w:continuationSeparator/>
      </w:r>
    </w:p>
  </w:footnote>
  <w:footnote w:type="continuationNotice" w:id="1">
    <w:p w14:paraId="427B79BB" w14:textId="77777777" w:rsidR="00755344" w:rsidRDefault="00755344">
      <w:pPr>
        <w:spacing w:after="0" w:line="240" w:lineRule="auto"/>
      </w:pPr>
    </w:p>
  </w:footnote>
  <w:footnote w:id="2">
    <w:p w14:paraId="4D2FE71B" w14:textId="77777777" w:rsidR="00335FD2" w:rsidRPr="00C55984" w:rsidRDefault="00335FD2" w:rsidP="00C55984">
      <w:pPr>
        <w:pStyle w:val="FootnoteText"/>
        <w:jc w:val="both"/>
        <w:rPr>
          <w:rFonts w:ascii="Trebuchet MS" w:hAnsi="Trebuchet MS" w:cs="Times New Roman"/>
        </w:rPr>
      </w:pPr>
      <w:r w:rsidRPr="00C55984">
        <w:rPr>
          <w:rStyle w:val="FootnoteReference"/>
          <w:rFonts w:ascii="Trebuchet MS" w:hAnsi="Trebuchet MS"/>
        </w:rPr>
        <w:footnoteRef/>
      </w:r>
      <w:r w:rsidRPr="00C55984">
        <w:rPr>
          <w:rFonts w:ascii="Trebuchet MS" w:hAnsi="Trebuchet MS"/>
        </w:rPr>
        <w:t xml:space="preserve"> </w:t>
      </w:r>
      <w:r w:rsidRPr="00C55984">
        <w:rPr>
          <w:rFonts w:ascii="Trebuchet MS" w:hAnsi="Trebuchet MS" w:cs="Times New Roman"/>
        </w:rPr>
        <w:t xml:space="preserve">A se vedea Hotărârea Curții de Justiție din 16 decembrie 2010, </w:t>
      </w:r>
      <w:proofErr w:type="spellStart"/>
      <w:r w:rsidRPr="00C55984">
        <w:rPr>
          <w:rFonts w:ascii="Trebuchet MS" w:hAnsi="Trebuchet MS" w:cs="Times New Roman"/>
        </w:rPr>
        <w:t>AceaElectrabel</w:t>
      </w:r>
      <w:proofErr w:type="spellEnd"/>
      <w:r w:rsidRPr="00C55984">
        <w:rPr>
          <w:rFonts w:ascii="Trebuchet MS" w:hAnsi="Trebuchet MS" w:cs="Times New Roman"/>
        </w:rPr>
        <w:t xml:space="preserve"> </w:t>
      </w:r>
      <w:proofErr w:type="spellStart"/>
      <w:r w:rsidRPr="00C55984">
        <w:rPr>
          <w:rFonts w:ascii="Trebuchet MS" w:hAnsi="Trebuchet MS" w:cs="Times New Roman"/>
        </w:rPr>
        <w:t>Produzione</w:t>
      </w:r>
      <w:proofErr w:type="spellEnd"/>
      <w:r w:rsidRPr="00C55984">
        <w:rPr>
          <w:rFonts w:ascii="Trebuchet MS" w:hAnsi="Trebuchet MS" w:cs="Times New Roman"/>
        </w:rPr>
        <w:t xml:space="preserve"> </w:t>
      </w:r>
      <w:proofErr w:type="spellStart"/>
      <w:r w:rsidRPr="00C55984">
        <w:rPr>
          <w:rFonts w:ascii="Trebuchet MS" w:hAnsi="Trebuchet MS" w:cs="Times New Roman"/>
        </w:rPr>
        <w:t>SpA</w:t>
      </w:r>
      <w:proofErr w:type="spellEnd"/>
      <w:r w:rsidRPr="00C55984">
        <w:rPr>
          <w:rFonts w:ascii="Trebuchet MS" w:hAnsi="Trebuchet MS" w:cs="Times New Roman"/>
        </w:rPr>
        <w:t xml:space="preserve">/Comisia, C-480/09 P, ECLI:EU:C:2010:787, punctele 47-55 și Hotărârea Curții de Justiție din 10 ianuarie 2006, </w:t>
      </w:r>
      <w:proofErr w:type="spellStart"/>
      <w:r w:rsidRPr="00C55984">
        <w:rPr>
          <w:rFonts w:ascii="Trebuchet MS" w:hAnsi="Trebuchet MS" w:cs="Times New Roman"/>
        </w:rPr>
        <w:t>Cassa</w:t>
      </w:r>
      <w:proofErr w:type="spellEnd"/>
      <w:r w:rsidRPr="00C55984">
        <w:rPr>
          <w:rFonts w:ascii="Trebuchet MS" w:hAnsi="Trebuchet MS" w:cs="Times New Roman"/>
        </w:rPr>
        <w:t xml:space="preserve"> di </w:t>
      </w:r>
      <w:proofErr w:type="spellStart"/>
      <w:r w:rsidRPr="00C55984">
        <w:rPr>
          <w:rFonts w:ascii="Trebuchet MS" w:hAnsi="Trebuchet MS" w:cs="Times New Roman"/>
        </w:rPr>
        <w:t>Risparmio</w:t>
      </w:r>
      <w:proofErr w:type="spellEnd"/>
      <w:r w:rsidRPr="00C55984">
        <w:rPr>
          <w:rFonts w:ascii="Trebuchet MS" w:hAnsi="Trebuchet MS" w:cs="Times New Roman"/>
        </w:rPr>
        <w:t xml:space="preserve"> di Firenze </w:t>
      </w:r>
      <w:proofErr w:type="spellStart"/>
      <w:r w:rsidRPr="00C55984">
        <w:rPr>
          <w:rFonts w:ascii="Trebuchet MS" w:hAnsi="Trebuchet MS" w:cs="Times New Roman"/>
        </w:rPr>
        <w:t>SpA</w:t>
      </w:r>
      <w:proofErr w:type="spellEnd"/>
      <w:r w:rsidRPr="00C55984">
        <w:rPr>
          <w:rFonts w:ascii="Trebuchet MS" w:hAnsi="Trebuchet MS" w:cs="Times New Roman"/>
        </w:rPr>
        <w:t xml:space="preserve"> și alții, C-222/04, ECLI:EU: C:2006:8, punctul 112.</w:t>
      </w:r>
    </w:p>
  </w:footnote>
  <w:footnote w:id="3">
    <w:p w14:paraId="41C1DDE9" w14:textId="77777777" w:rsidR="00F40ACA" w:rsidRPr="00C55984" w:rsidRDefault="00F40ACA" w:rsidP="00F40ACA">
      <w:pPr>
        <w:pStyle w:val="FootnoteText"/>
        <w:jc w:val="both"/>
        <w:rPr>
          <w:rFonts w:ascii="Times New Roman" w:hAnsi="Times New Roman" w:cs="Times New Roman"/>
        </w:rPr>
      </w:pPr>
      <w:r w:rsidRPr="00C55984">
        <w:rPr>
          <w:rStyle w:val="FootnoteReference"/>
          <w:rFonts w:ascii="Trebuchet MS" w:hAnsi="Trebuchet MS" w:cs="Times New Roman"/>
        </w:rPr>
        <w:footnoteRef/>
      </w:r>
      <w:r w:rsidRPr="00C55984">
        <w:rPr>
          <w:rFonts w:ascii="Trebuchet MS" w:hAnsi="Trebuchet MS" w:cs="Times New Roman"/>
        </w:rPr>
        <w:t xml:space="preserve"> Directiva 2013/34/UE a Parlamentului European </w:t>
      </w:r>
      <w:proofErr w:type="spellStart"/>
      <w:r w:rsidRPr="00C55984">
        <w:rPr>
          <w:rFonts w:ascii="Trebuchet MS" w:hAnsi="Trebuchet MS" w:cs="Times New Roman"/>
        </w:rPr>
        <w:t>şi</w:t>
      </w:r>
      <w:proofErr w:type="spellEnd"/>
      <w:r w:rsidRPr="00C55984">
        <w:rPr>
          <w:rFonts w:ascii="Trebuchet MS" w:hAnsi="Trebuchet MS" w:cs="Times New Roman"/>
        </w:rPr>
        <w:t xml:space="preserve"> a Consiliului din 26 iunie 2013 privind situațiile financiare anuale, situațiile financiare consolidate </w:t>
      </w:r>
      <w:proofErr w:type="spellStart"/>
      <w:r w:rsidRPr="00C55984">
        <w:rPr>
          <w:rFonts w:ascii="Trebuchet MS" w:hAnsi="Trebuchet MS" w:cs="Times New Roman"/>
        </w:rPr>
        <w:t>şi</w:t>
      </w:r>
      <w:proofErr w:type="spellEnd"/>
      <w:r w:rsidRPr="00C55984">
        <w:rPr>
          <w:rFonts w:ascii="Trebuchet MS" w:hAnsi="Trebuchet MS" w:cs="Times New Roman"/>
        </w:rPr>
        <w:t xml:space="preserve"> rapoartele conexe ale anumitor tipuri de întreprinderi, de modificare a Directivei 2006/43/CE a Parlamentului European </w:t>
      </w:r>
      <w:proofErr w:type="spellStart"/>
      <w:r w:rsidRPr="00C55984">
        <w:rPr>
          <w:rFonts w:ascii="Trebuchet MS" w:hAnsi="Trebuchet MS" w:cs="Times New Roman"/>
        </w:rPr>
        <w:t>şi</w:t>
      </w:r>
      <w:proofErr w:type="spellEnd"/>
      <w:r w:rsidRPr="00C55984">
        <w:rPr>
          <w:rFonts w:ascii="Trebuchet MS" w:hAnsi="Trebuchet MS" w:cs="Times New Roman"/>
        </w:rPr>
        <w:t xml:space="preserve"> a Consiliului </w:t>
      </w:r>
      <w:proofErr w:type="spellStart"/>
      <w:r w:rsidRPr="00C55984">
        <w:rPr>
          <w:rFonts w:ascii="Trebuchet MS" w:hAnsi="Trebuchet MS" w:cs="Times New Roman"/>
        </w:rPr>
        <w:t>şi</w:t>
      </w:r>
      <w:proofErr w:type="spellEnd"/>
      <w:r w:rsidRPr="00C55984">
        <w:rPr>
          <w:rFonts w:ascii="Trebuchet MS" w:hAnsi="Trebuchet MS" w:cs="Times New Roman"/>
        </w:rPr>
        <w:t xml:space="preserve"> de abrogare a Directivelor 78/660/CEE </w:t>
      </w:r>
      <w:proofErr w:type="spellStart"/>
      <w:r w:rsidRPr="00C55984">
        <w:rPr>
          <w:rFonts w:ascii="Trebuchet MS" w:hAnsi="Trebuchet MS" w:cs="Times New Roman"/>
        </w:rPr>
        <w:t>şi</w:t>
      </w:r>
      <w:proofErr w:type="spellEnd"/>
      <w:r w:rsidRPr="00C55984">
        <w:rPr>
          <w:rFonts w:ascii="Trebuchet MS" w:hAnsi="Trebuchet MS" w:cs="Times New Roman"/>
        </w:rPr>
        <w:t xml:space="preserve"> 83/349/CEE ale Consiliului.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30"/>
    <w:multiLevelType w:val="hybridMultilevel"/>
    <w:tmpl w:val="AE8A912C"/>
    <w:lvl w:ilvl="0" w:tplc="456CD1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5440"/>
    <w:multiLevelType w:val="hybridMultilevel"/>
    <w:tmpl w:val="9490E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8C5369"/>
    <w:multiLevelType w:val="hybridMultilevel"/>
    <w:tmpl w:val="4CF84C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324A85"/>
    <w:multiLevelType w:val="hybridMultilevel"/>
    <w:tmpl w:val="75AA5E22"/>
    <w:lvl w:ilvl="0" w:tplc="40A8CA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A66633"/>
    <w:multiLevelType w:val="hybridMultilevel"/>
    <w:tmpl w:val="F7064B6E"/>
    <w:lvl w:ilvl="0" w:tplc="B87ABF8A">
      <w:start w:val="19"/>
      <w:numFmt w:val="bullet"/>
      <w:lvlText w:val="-"/>
      <w:lvlJc w:val="left"/>
      <w:pPr>
        <w:ind w:left="1440" w:hanging="360"/>
      </w:pPr>
      <w:rPr>
        <w:rFonts w:ascii="Times New Roman" w:eastAsia="Times New Roman" w:hAnsi="Times New Roman" w:cs="Times New Roman" w:hint="default"/>
        <w:lang w:val="ro-R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E061E54"/>
    <w:multiLevelType w:val="hybridMultilevel"/>
    <w:tmpl w:val="81DEAAAE"/>
    <w:lvl w:ilvl="0" w:tplc="EE106DC4">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B55CF3"/>
    <w:multiLevelType w:val="hybridMultilevel"/>
    <w:tmpl w:val="44FE3FE6"/>
    <w:lvl w:ilvl="0" w:tplc="0409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102A3DAF"/>
    <w:multiLevelType w:val="hybridMultilevel"/>
    <w:tmpl w:val="2C1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A5F50"/>
    <w:multiLevelType w:val="hybridMultilevel"/>
    <w:tmpl w:val="B1602E62"/>
    <w:lvl w:ilvl="0" w:tplc="08090017">
      <w:start w:val="1"/>
      <w:numFmt w:val="lowerLetter"/>
      <w:lvlText w:val="%1)"/>
      <w:lvlJc w:val="left"/>
      <w:pPr>
        <w:ind w:left="1069"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9E6984"/>
    <w:multiLevelType w:val="hybridMultilevel"/>
    <w:tmpl w:val="879498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353076E"/>
    <w:multiLevelType w:val="hybridMultilevel"/>
    <w:tmpl w:val="5B0077EA"/>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14007E62"/>
    <w:multiLevelType w:val="hybridMultilevel"/>
    <w:tmpl w:val="DF04608A"/>
    <w:lvl w:ilvl="0" w:tplc="7BB2BB16">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15:restartNumberingAfterBreak="0">
    <w:nsid w:val="1712527A"/>
    <w:multiLevelType w:val="hybridMultilevel"/>
    <w:tmpl w:val="B24A790A"/>
    <w:lvl w:ilvl="0" w:tplc="F2681C46">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090017">
      <w:start w:val="1"/>
      <w:numFmt w:val="lowerLetter"/>
      <w:lvlText w:val="%3)"/>
      <w:lvlJc w:val="left"/>
      <w:pPr>
        <w:ind w:left="720" w:hanging="360"/>
      </w:pPr>
    </w:lvl>
    <w:lvl w:ilvl="3" w:tplc="04090019">
      <w:start w:val="1"/>
      <w:numFmt w:val="lowerLetter"/>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82757DC"/>
    <w:multiLevelType w:val="hybridMultilevel"/>
    <w:tmpl w:val="ABBA6F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5E2CE8"/>
    <w:multiLevelType w:val="hybridMultilevel"/>
    <w:tmpl w:val="450C631A"/>
    <w:lvl w:ilvl="0" w:tplc="D882AC22">
      <w:start w:val="300"/>
      <w:numFmt w:val="bullet"/>
      <w:lvlText w:val="-"/>
      <w:lvlJc w:val="left"/>
      <w:pPr>
        <w:ind w:left="720" w:hanging="360"/>
      </w:pPr>
      <w:rPr>
        <w:rFonts w:ascii="Times New Roman" w:eastAsia="Calibri" w:hAnsi="Times New Roman" w:cs="Times New Roman" w:hint="default"/>
      </w:rPr>
    </w:lvl>
    <w:lvl w:ilvl="1" w:tplc="4248167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993C63"/>
    <w:multiLevelType w:val="hybridMultilevel"/>
    <w:tmpl w:val="9F1EC6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9E26C9"/>
    <w:multiLevelType w:val="hybridMultilevel"/>
    <w:tmpl w:val="58D2EFA2"/>
    <w:lvl w:ilvl="0" w:tplc="6AB658E8">
      <w:start w:val="3"/>
      <w:numFmt w:val="bullet"/>
      <w:lvlText w:val="-"/>
      <w:lvlJc w:val="left"/>
      <w:pPr>
        <w:ind w:left="720" w:hanging="360"/>
      </w:pPr>
      <w:rPr>
        <w:rFonts w:ascii="TimesNewRomanPSMT2" w:eastAsiaTheme="minorHAnsi" w:hAnsi="TimesNewRomanPSMT2" w:cs="TimesNewRomanPSMT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76349"/>
    <w:multiLevelType w:val="hybridMultilevel"/>
    <w:tmpl w:val="FBA225FC"/>
    <w:lvl w:ilvl="0" w:tplc="AD32C7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794D"/>
    <w:multiLevelType w:val="hybridMultilevel"/>
    <w:tmpl w:val="445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B2E12"/>
    <w:multiLevelType w:val="hybridMultilevel"/>
    <w:tmpl w:val="AEFA462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7F343A9"/>
    <w:multiLevelType w:val="hybridMultilevel"/>
    <w:tmpl w:val="C9927C2E"/>
    <w:lvl w:ilvl="0" w:tplc="0809001B">
      <w:start w:val="1"/>
      <w:numFmt w:val="lowerRoman"/>
      <w:lvlText w:val="%1."/>
      <w:lvlJc w:val="right"/>
      <w:pPr>
        <w:ind w:left="1069"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1" w15:restartNumberingAfterBreak="0">
    <w:nsid w:val="28CA142B"/>
    <w:multiLevelType w:val="hybridMultilevel"/>
    <w:tmpl w:val="A1B04790"/>
    <w:lvl w:ilvl="0" w:tplc="BBD8F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735158"/>
    <w:multiLevelType w:val="hybridMultilevel"/>
    <w:tmpl w:val="078024E8"/>
    <w:lvl w:ilvl="0" w:tplc="2C8AF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7B138C"/>
    <w:multiLevelType w:val="hybridMultilevel"/>
    <w:tmpl w:val="896A1850"/>
    <w:lvl w:ilvl="0" w:tplc="86503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205554"/>
    <w:multiLevelType w:val="hybridMultilevel"/>
    <w:tmpl w:val="7D7A1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7E5EAD"/>
    <w:multiLevelType w:val="hybridMultilevel"/>
    <w:tmpl w:val="DCDC626A"/>
    <w:lvl w:ilvl="0" w:tplc="0409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6" w15:restartNumberingAfterBreak="0">
    <w:nsid w:val="2B6F74E2"/>
    <w:multiLevelType w:val="hybridMultilevel"/>
    <w:tmpl w:val="DE16B7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B824EC8"/>
    <w:multiLevelType w:val="hybridMultilevel"/>
    <w:tmpl w:val="0486E3F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364317"/>
    <w:multiLevelType w:val="hybridMultilevel"/>
    <w:tmpl w:val="ED603B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F38696A">
      <w:start w:val="4"/>
      <w:numFmt w:val="decimal"/>
      <w:lvlText w:val="(%3)"/>
      <w:lvlJc w:val="left"/>
      <w:pPr>
        <w:ind w:left="163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170B26"/>
    <w:multiLevelType w:val="hybridMultilevel"/>
    <w:tmpl w:val="C258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1633A3"/>
    <w:multiLevelType w:val="hybridMultilevel"/>
    <w:tmpl w:val="1D1ADAF4"/>
    <w:lvl w:ilvl="0" w:tplc="6338FBC8">
      <w:start w:val="1"/>
      <w:numFmt w:val="lowerLetter"/>
      <w:lvlText w:val="%1)"/>
      <w:lvlJc w:val="left"/>
      <w:pPr>
        <w:ind w:left="720" w:hanging="360"/>
      </w:pPr>
      <w:rPr>
        <w:rFonts w:ascii="Trebuchet MS" w:hAnsi="Trebuchet MS" w:hint="default"/>
      </w:r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1442B35"/>
    <w:multiLevelType w:val="hybridMultilevel"/>
    <w:tmpl w:val="7722D86A"/>
    <w:lvl w:ilvl="0" w:tplc="0809000F">
      <w:start w:val="1"/>
      <w:numFmt w:val="decimal"/>
      <w:lvlText w:val="%1."/>
      <w:lvlJc w:val="left"/>
      <w:pPr>
        <w:ind w:left="720" w:hanging="360"/>
      </w:pPr>
      <w:rPr>
        <w:rFonts w:hint="default"/>
      </w:rPr>
    </w:lvl>
    <w:lvl w:ilvl="1" w:tplc="4248167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1485E67"/>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15DD5EA"/>
    <w:multiLevelType w:val="hybridMultilevel"/>
    <w:tmpl w:val="78878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42A6625"/>
    <w:multiLevelType w:val="hybridMultilevel"/>
    <w:tmpl w:val="E1FC25C0"/>
    <w:lvl w:ilvl="0" w:tplc="9D7884EE">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6B87F71"/>
    <w:multiLevelType w:val="hybridMultilevel"/>
    <w:tmpl w:val="D480CCBE"/>
    <w:lvl w:ilvl="0" w:tplc="CC067A6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24163C"/>
    <w:multiLevelType w:val="hybridMultilevel"/>
    <w:tmpl w:val="844CF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7CD7B20"/>
    <w:multiLevelType w:val="hybridMultilevel"/>
    <w:tmpl w:val="896A1850"/>
    <w:lvl w:ilvl="0" w:tplc="86503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A4414A"/>
    <w:multiLevelType w:val="hybridMultilevel"/>
    <w:tmpl w:val="70829174"/>
    <w:lvl w:ilvl="0" w:tplc="96A22CE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41A346D4"/>
    <w:multiLevelType w:val="hybridMultilevel"/>
    <w:tmpl w:val="026EA09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24D341C"/>
    <w:multiLevelType w:val="hybridMultilevel"/>
    <w:tmpl w:val="C9AC4DC2"/>
    <w:lvl w:ilvl="0" w:tplc="62306848">
      <w:start w:val="1996"/>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741404F"/>
    <w:multiLevelType w:val="hybridMultilevel"/>
    <w:tmpl w:val="CF06C82E"/>
    <w:lvl w:ilvl="0" w:tplc="0418001B">
      <w:start w:val="1"/>
      <w:numFmt w:val="lowerRoman"/>
      <w:lvlText w:val="%1."/>
      <w:lvlJc w:val="right"/>
      <w:pPr>
        <w:ind w:left="1440" w:hanging="360"/>
      </w:pPr>
    </w:lvl>
    <w:lvl w:ilvl="1" w:tplc="ACCC8DBC">
      <w:start w:val="1"/>
      <w:numFmt w:val="lowerLetter"/>
      <w:lvlText w:val="%2)"/>
      <w:lvlJc w:val="left"/>
      <w:pPr>
        <w:ind w:left="2160" w:hanging="360"/>
      </w:pPr>
      <w:rPr>
        <w:rFonts w:hint="default"/>
      </w:rPr>
    </w:lvl>
    <w:lvl w:ilvl="2" w:tplc="2C2E60D8">
      <w:start w:val="1"/>
      <w:numFmt w:val="bullet"/>
      <w:lvlText w:val="-"/>
      <w:lvlJc w:val="left"/>
      <w:pPr>
        <w:ind w:left="3060" w:hanging="360"/>
      </w:pPr>
      <w:rPr>
        <w:rFonts w:ascii="Trebuchet MS" w:eastAsia="Calibri" w:hAnsi="Trebuchet MS" w:cs="Times New Roman" w:hint="default"/>
      </w:rPr>
    </w:lvl>
    <w:lvl w:ilvl="3" w:tplc="0418000F" w:tentative="1">
      <w:start w:val="1"/>
      <w:numFmt w:val="decimal"/>
      <w:lvlText w:val="%4."/>
      <w:lvlJc w:val="left"/>
      <w:pPr>
        <w:ind w:left="3600" w:hanging="360"/>
      </w:pPr>
    </w:lvl>
    <w:lvl w:ilvl="4" w:tplc="0418001B">
      <w:start w:val="1"/>
      <w:numFmt w:val="lowerRoman"/>
      <w:lvlText w:val="%5."/>
      <w:lvlJc w:val="righ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4EEB472B"/>
    <w:multiLevelType w:val="hybridMultilevel"/>
    <w:tmpl w:val="E9E81AFE"/>
    <w:lvl w:ilvl="0" w:tplc="D882AC22">
      <w:start w:val="30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8B3C06"/>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513A6AF1"/>
    <w:multiLevelType w:val="hybridMultilevel"/>
    <w:tmpl w:val="C152EDEA"/>
    <w:lvl w:ilvl="0" w:tplc="6338FBC8">
      <w:start w:val="1"/>
      <w:numFmt w:val="low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52123A7C"/>
    <w:multiLevelType w:val="hybridMultilevel"/>
    <w:tmpl w:val="C8003FA2"/>
    <w:lvl w:ilvl="0" w:tplc="1CF8DA06">
      <w:start w:val="1"/>
      <w:numFmt w:val="lowerRoman"/>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6" w15:restartNumberingAfterBreak="0">
    <w:nsid w:val="531D3D0F"/>
    <w:multiLevelType w:val="hybridMultilevel"/>
    <w:tmpl w:val="A3848EC4"/>
    <w:lvl w:ilvl="0" w:tplc="8EA8523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32A3349"/>
    <w:multiLevelType w:val="hybridMultilevel"/>
    <w:tmpl w:val="7F18620A"/>
    <w:lvl w:ilvl="0" w:tplc="A48C2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9D51B6"/>
    <w:multiLevelType w:val="hybridMultilevel"/>
    <w:tmpl w:val="9A38BC52"/>
    <w:lvl w:ilvl="0" w:tplc="04180017">
      <w:start w:val="1"/>
      <w:numFmt w:val="lowerLetter"/>
      <w:lvlText w:val="%1)"/>
      <w:lvlJc w:val="left"/>
      <w:pPr>
        <w:ind w:left="720" w:hanging="360"/>
      </w:pPr>
    </w:lvl>
    <w:lvl w:ilvl="1" w:tplc="1CF8DA06">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8C30903"/>
    <w:multiLevelType w:val="hybridMultilevel"/>
    <w:tmpl w:val="E08043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8E21676"/>
    <w:multiLevelType w:val="hybridMultilevel"/>
    <w:tmpl w:val="BC4EAF92"/>
    <w:lvl w:ilvl="0" w:tplc="080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1" w15:restartNumberingAfterBreak="0">
    <w:nsid w:val="5AA77C1C"/>
    <w:multiLevelType w:val="hybridMultilevel"/>
    <w:tmpl w:val="5ED8226A"/>
    <w:lvl w:ilvl="0" w:tplc="D1B81454">
      <w:start w:val="1"/>
      <w:numFmt w:val="lowerLetter"/>
      <w:lvlText w:val="%1)"/>
      <w:lvlJc w:val="left"/>
      <w:pPr>
        <w:ind w:left="360" w:hanging="360"/>
      </w:pPr>
      <w:rPr>
        <w:rFonts w:ascii="Verdana" w:hAnsi="Verdana" w:hint="default"/>
        <w:color w:val="000000"/>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CB25A45"/>
    <w:multiLevelType w:val="hybridMultilevel"/>
    <w:tmpl w:val="93EAE4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99706A"/>
    <w:multiLevelType w:val="hybridMultilevel"/>
    <w:tmpl w:val="B5AE7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647E44"/>
    <w:multiLevelType w:val="hybridMultilevel"/>
    <w:tmpl w:val="7D5EE3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9D019F8"/>
    <w:multiLevelType w:val="hybridMultilevel"/>
    <w:tmpl w:val="D552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1711F9"/>
    <w:multiLevelType w:val="hybridMultilevel"/>
    <w:tmpl w:val="4A46E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BA01615"/>
    <w:multiLevelType w:val="hybridMultilevel"/>
    <w:tmpl w:val="69685C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BC81602"/>
    <w:multiLevelType w:val="hybridMultilevel"/>
    <w:tmpl w:val="B5B807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C1105F4"/>
    <w:multiLevelType w:val="hybridMultilevel"/>
    <w:tmpl w:val="E8B61124"/>
    <w:lvl w:ilvl="0" w:tplc="5082E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535E68"/>
    <w:multiLevelType w:val="hybridMultilevel"/>
    <w:tmpl w:val="A87E5D8E"/>
    <w:lvl w:ilvl="0" w:tplc="F2681C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22714CF"/>
    <w:multiLevelType w:val="hybridMultilevel"/>
    <w:tmpl w:val="01B274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2050A4"/>
    <w:multiLevelType w:val="hybridMultilevel"/>
    <w:tmpl w:val="ECEA5540"/>
    <w:lvl w:ilvl="0" w:tplc="65B66FDC">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6D4DD3"/>
    <w:multiLevelType w:val="hybridMultilevel"/>
    <w:tmpl w:val="CE1EEE58"/>
    <w:lvl w:ilvl="0" w:tplc="B394A8A4">
      <w:start w:val="1"/>
      <w:numFmt w:val="decimal"/>
      <w:lvlText w:val="%1."/>
      <w:lvlJc w:val="left"/>
      <w:pPr>
        <w:tabs>
          <w:tab w:val="num" w:pos="720"/>
        </w:tabs>
        <w:ind w:left="720" w:hanging="360"/>
      </w:pPr>
      <w:rPr>
        <w:i w:val="0"/>
        <w:color w:val="000000"/>
      </w:rPr>
    </w:lvl>
    <w:lvl w:ilvl="1" w:tplc="62306848">
      <w:start w:val="199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4900058"/>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52B4BF5"/>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55101F1"/>
    <w:multiLevelType w:val="hybridMultilevel"/>
    <w:tmpl w:val="707E14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91D2265"/>
    <w:multiLevelType w:val="hybridMultilevel"/>
    <w:tmpl w:val="786657D2"/>
    <w:lvl w:ilvl="0" w:tplc="448870A0">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923063B"/>
    <w:multiLevelType w:val="hybridMultilevel"/>
    <w:tmpl w:val="54D4D1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A5608AB"/>
    <w:multiLevelType w:val="hybridMultilevel"/>
    <w:tmpl w:val="78A607F0"/>
    <w:lvl w:ilvl="0" w:tplc="08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0" w15:restartNumberingAfterBreak="0">
    <w:nsid w:val="7ADA5A64"/>
    <w:multiLevelType w:val="hybridMultilevel"/>
    <w:tmpl w:val="42BC933A"/>
    <w:lvl w:ilvl="0" w:tplc="F6A842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7D4505FA"/>
    <w:multiLevelType w:val="hybridMultilevel"/>
    <w:tmpl w:val="04F8FFEE"/>
    <w:lvl w:ilvl="0" w:tplc="F2681C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7EEB5C9A"/>
    <w:multiLevelType w:val="hybridMultilevel"/>
    <w:tmpl w:val="8F32D2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061546">
    <w:abstractNumId w:val="48"/>
  </w:num>
  <w:num w:numId="2" w16cid:durableId="1879318684">
    <w:abstractNumId w:val="49"/>
  </w:num>
  <w:num w:numId="3" w16cid:durableId="1027213914">
    <w:abstractNumId w:val="54"/>
  </w:num>
  <w:num w:numId="4" w16cid:durableId="603417759">
    <w:abstractNumId w:val="42"/>
  </w:num>
  <w:num w:numId="5" w16cid:durableId="2125730037">
    <w:abstractNumId w:val="27"/>
  </w:num>
  <w:num w:numId="6" w16cid:durableId="192309501">
    <w:abstractNumId w:val="14"/>
  </w:num>
  <w:num w:numId="7" w16cid:durableId="1345979458">
    <w:abstractNumId w:val="53"/>
  </w:num>
  <w:num w:numId="8" w16cid:durableId="1639454206">
    <w:abstractNumId w:val="28"/>
  </w:num>
  <w:num w:numId="9" w16cid:durableId="19885101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073885">
    <w:abstractNumId w:val="61"/>
  </w:num>
  <w:num w:numId="11" w16cid:durableId="1457336598">
    <w:abstractNumId w:val="24"/>
  </w:num>
  <w:num w:numId="12" w16cid:durableId="541409785">
    <w:abstractNumId w:val="31"/>
  </w:num>
  <w:num w:numId="13" w16cid:durableId="1420567166">
    <w:abstractNumId w:val="12"/>
  </w:num>
  <w:num w:numId="14" w16cid:durableId="178207077">
    <w:abstractNumId w:val="4"/>
  </w:num>
  <w:num w:numId="15" w16cid:durableId="17420255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128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019607">
    <w:abstractNumId w:val="21"/>
  </w:num>
  <w:num w:numId="18" w16cid:durableId="747196630">
    <w:abstractNumId w:val="17"/>
  </w:num>
  <w:num w:numId="19" w16cid:durableId="1365013416">
    <w:abstractNumId w:val="41"/>
  </w:num>
  <w:num w:numId="20" w16cid:durableId="1247107742">
    <w:abstractNumId w:val="9"/>
  </w:num>
  <w:num w:numId="21" w16cid:durableId="19654986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3332848">
    <w:abstractNumId w:val="37"/>
  </w:num>
  <w:num w:numId="23" w16cid:durableId="1548910369">
    <w:abstractNumId w:val="13"/>
  </w:num>
  <w:num w:numId="24" w16cid:durableId="916942045">
    <w:abstractNumId w:val="1"/>
  </w:num>
  <w:num w:numId="25" w16cid:durableId="1858957688">
    <w:abstractNumId w:val="18"/>
  </w:num>
  <w:num w:numId="26" w16cid:durableId="218397200">
    <w:abstractNumId w:val="7"/>
  </w:num>
  <w:num w:numId="27" w16cid:durableId="1505898713">
    <w:abstractNumId w:val="55"/>
  </w:num>
  <w:num w:numId="28" w16cid:durableId="1694266651">
    <w:abstractNumId w:val="29"/>
  </w:num>
  <w:num w:numId="29" w16cid:durableId="2088839614">
    <w:abstractNumId w:val="65"/>
  </w:num>
  <w:num w:numId="30" w16cid:durableId="690570495">
    <w:abstractNumId w:val="57"/>
  </w:num>
  <w:num w:numId="31" w16cid:durableId="422576267">
    <w:abstractNumId w:val="52"/>
  </w:num>
  <w:num w:numId="32" w16cid:durableId="73473750">
    <w:abstractNumId w:val="32"/>
  </w:num>
  <w:num w:numId="33" w16cid:durableId="789010448">
    <w:abstractNumId w:val="43"/>
  </w:num>
  <w:num w:numId="34" w16cid:durableId="534586698">
    <w:abstractNumId w:val="66"/>
  </w:num>
  <w:num w:numId="35" w16cid:durableId="596670399">
    <w:abstractNumId w:val="45"/>
  </w:num>
  <w:num w:numId="36" w16cid:durableId="1874614718">
    <w:abstractNumId w:val="64"/>
  </w:num>
  <w:num w:numId="37" w16cid:durableId="459614289">
    <w:abstractNumId w:val="46"/>
  </w:num>
  <w:num w:numId="38" w16cid:durableId="1350253725">
    <w:abstractNumId w:val="56"/>
  </w:num>
  <w:num w:numId="39" w16cid:durableId="1047677836">
    <w:abstractNumId w:val="36"/>
  </w:num>
  <w:num w:numId="40" w16cid:durableId="1171914930">
    <w:abstractNumId w:val="63"/>
  </w:num>
  <w:num w:numId="41" w16cid:durableId="335040837">
    <w:abstractNumId w:val="58"/>
  </w:num>
  <w:num w:numId="42" w16cid:durableId="1070423413">
    <w:abstractNumId w:val="3"/>
  </w:num>
  <w:num w:numId="43" w16cid:durableId="1486358741">
    <w:abstractNumId w:val="11"/>
  </w:num>
  <w:num w:numId="44" w16cid:durableId="166291905">
    <w:abstractNumId w:val="33"/>
  </w:num>
  <w:num w:numId="45" w16cid:durableId="1212232475">
    <w:abstractNumId w:val="51"/>
  </w:num>
  <w:num w:numId="46" w16cid:durableId="187184315">
    <w:abstractNumId w:val="59"/>
  </w:num>
  <w:num w:numId="47" w16cid:durableId="2075816727">
    <w:abstractNumId w:val="8"/>
  </w:num>
  <w:num w:numId="48" w16cid:durableId="708185037">
    <w:abstractNumId w:val="35"/>
  </w:num>
  <w:num w:numId="49" w16cid:durableId="1255477143">
    <w:abstractNumId w:val="30"/>
  </w:num>
  <w:num w:numId="50" w16cid:durableId="1085221449">
    <w:abstractNumId w:val="0"/>
  </w:num>
  <w:num w:numId="51" w16cid:durableId="1421440221">
    <w:abstractNumId w:val="47"/>
  </w:num>
  <w:num w:numId="52" w16cid:durableId="888800868">
    <w:abstractNumId w:val="19"/>
  </w:num>
  <w:num w:numId="53" w16cid:durableId="1289823788">
    <w:abstractNumId w:val="6"/>
  </w:num>
  <w:num w:numId="54" w16cid:durableId="1456560131">
    <w:abstractNumId w:val="39"/>
  </w:num>
  <w:num w:numId="55" w16cid:durableId="762460314">
    <w:abstractNumId w:val="72"/>
  </w:num>
  <w:num w:numId="56" w16cid:durableId="1778867864">
    <w:abstractNumId w:val="20"/>
  </w:num>
  <w:num w:numId="57" w16cid:durableId="84306049">
    <w:abstractNumId w:val="25"/>
  </w:num>
  <w:num w:numId="58" w16cid:durableId="1120756692">
    <w:abstractNumId w:val="44"/>
  </w:num>
  <w:num w:numId="59" w16cid:durableId="103968583">
    <w:abstractNumId w:val="67"/>
  </w:num>
  <w:num w:numId="60" w16cid:durableId="923955340">
    <w:abstractNumId w:val="15"/>
  </w:num>
  <w:num w:numId="61" w16cid:durableId="1354847186">
    <w:abstractNumId w:val="34"/>
  </w:num>
  <w:num w:numId="62" w16cid:durableId="1016881551">
    <w:abstractNumId w:val="22"/>
  </w:num>
  <w:num w:numId="63" w16cid:durableId="1710032723">
    <w:abstractNumId w:val="68"/>
  </w:num>
  <w:num w:numId="64" w16cid:durableId="2086293746">
    <w:abstractNumId w:val="5"/>
  </w:num>
  <w:num w:numId="65" w16cid:durableId="578828673">
    <w:abstractNumId w:val="23"/>
  </w:num>
  <w:num w:numId="66" w16cid:durableId="1856069570">
    <w:abstractNumId w:val="16"/>
  </w:num>
  <w:num w:numId="67" w16cid:durableId="208286">
    <w:abstractNumId w:val="62"/>
  </w:num>
  <w:num w:numId="68" w16cid:durableId="62341676">
    <w:abstractNumId w:val="40"/>
  </w:num>
  <w:num w:numId="69" w16cid:durableId="157769396">
    <w:abstractNumId w:val="26"/>
  </w:num>
  <w:num w:numId="70" w16cid:durableId="412361723">
    <w:abstractNumId w:val="2"/>
  </w:num>
  <w:num w:numId="71" w16cid:durableId="1987078261">
    <w:abstractNumId w:val="10"/>
  </w:num>
  <w:num w:numId="72" w16cid:durableId="632903935">
    <w:abstractNumId w:val="69"/>
  </w:num>
  <w:num w:numId="73" w16cid:durableId="1434283544">
    <w:abstractNumId w:val="50"/>
  </w:num>
  <w:num w:numId="74" w16cid:durableId="651523082">
    <w:abstractNumId w:val="60"/>
  </w:num>
  <w:num w:numId="75" w16cid:durableId="200441377">
    <w:abstractNumId w:val="7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A5"/>
    <w:rsid w:val="00002659"/>
    <w:rsid w:val="000037A2"/>
    <w:rsid w:val="0000479E"/>
    <w:rsid w:val="00023E5E"/>
    <w:rsid w:val="000245C6"/>
    <w:rsid w:val="000259D9"/>
    <w:rsid w:val="00025DC4"/>
    <w:rsid w:val="000307CF"/>
    <w:rsid w:val="00044553"/>
    <w:rsid w:val="00051AEF"/>
    <w:rsid w:val="0006206D"/>
    <w:rsid w:val="00062A83"/>
    <w:rsid w:val="00063F38"/>
    <w:rsid w:val="0009314A"/>
    <w:rsid w:val="000A0F7C"/>
    <w:rsid w:val="000A1F20"/>
    <w:rsid w:val="000A2C34"/>
    <w:rsid w:val="000B19FA"/>
    <w:rsid w:val="000B2A5F"/>
    <w:rsid w:val="000B5DBB"/>
    <w:rsid w:val="000C48FA"/>
    <w:rsid w:val="000D0267"/>
    <w:rsid w:val="000D373D"/>
    <w:rsid w:val="000E022A"/>
    <w:rsid w:val="000E5B89"/>
    <w:rsid w:val="000F580D"/>
    <w:rsid w:val="000F79AC"/>
    <w:rsid w:val="001010B7"/>
    <w:rsid w:val="001014AC"/>
    <w:rsid w:val="00102669"/>
    <w:rsid w:val="0012108E"/>
    <w:rsid w:val="00122E89"/>
    <w:rsid w:val="00133211"/>
    <w:rsid w:val="00134532"/>
    <w:rsid w:val="00137D8D"/>
    <w:rsid w:val="00142843"/>
    <w:rsid w:val="00144DB4"/>
    <w:rsid w:val="00145329"/>
    <w:rsid w:val="001454E8"/>
    <w:rsid w:val="001469B6"/>
    <w:rsid w:val="00150CF6"/>
    <w:rsid w:val="00161280"/>
    <w:rsid w:val="00163377"/>
    <w:rsid w:val="00164674"/>
    <w:rsid w:val="001672E8"/>
    <w:rsid w:val="00171D4A"/>
    <w:rsid w:val="00182CDD"/>
    <w:rsid w:val="0018359E"/>
    <w:rsid w:val="001A1EF1"/>
    <w:rsid w:val="001A45BA"/>
    <w:rsid w:val="001A4879"/>
    <w:rsid w:val="001A7421"/>
    <w:rsid w:val="001B4E70"/>
    <w:rsid w:val="001C3C91"/>
    <w:rsid w:val="001D3628"/>
    <w:rsid w:val="001D495D"/>
    <w:rsid w:val="001D6AB2"/>
    <w:rsid w:val="001D7572"/>
    <w:rsid w:val="001E1D67"/>
    <w:rsid w:val="001E6D2F"/>
    <w:rsid w:val="001F3721"/>
    <w:rsid w:val="001F5CC5"/>
    <w:rsid w:val="00201288"/>
    <w:rsid w:val="0020271D"/>
    <w:rsid w:val="002105AB"/>
    <w:rsid w:val="0021315D"/>
    <w:rsid w:val="00224D3C"/>
    <w:rsid w:val="00225C48"/>
    <w:rsid w:val="0022624B"/>
    <w:rsid w:val="002262A8"/>
    <w:rsid w:val="002271FA"/>
    <w:rsid w:val="002309B8"/>
    <w:rsid w:val="00230FA5"/>
    <w:rsid w:val="00231AC7"/>
    <w:rsid w:val="00231B79"/>
    <w:rsid w:val="00245131"/>
    <w:rsid w:val="00255DEC"/>
    <w:rsid w:val="00257FF3"/>
    <w:rsid w:val="002662AA"/>
    <w:rsid w:val="00273E0C"/>
    <w:rsid w:val="00282711"/>
    <w:rsid w:val="00297AF6"/>
    <w:rsid w:val="002C0946"/>
    <w:rsid w:val="002C27E0"/>
    <w:rsid w:val="002C3EA3"/>
    <w:rsid w:val="002D3BD3"/>
    <w:rsid w:val="002D65C0"/>
    <w:rsid w:val="002F37DC"/>
    <w:rsid w:val="002F588A"/>
    <w:rsid w:val="002F7362"/>
    <w:rsid w:val="002F79CE"/>
    <w:rsid w:val="003017DF"/>
    <w:rsid w:val="003028AD"/>
    <w:rsid w:val="0030401F"/>
    <w:rsid w:val="00306396"/>
    <w:rsid w:val="00315FD6"/>
    <w:rsid w:val="00330D74"/>
    <w:rsid w:val="00335831"/>
    <w:rsid w:val="00335FD2"/>
    <w:rsid w:val="00346FE3"/>
    <w:rsid w:val="00350316"/>
    <w:rsid w:val="00351951"/>
    <w:rsid w:val="00354DAF"/>
    <w:rsid w:val="00363C9A"/>
    <w:rsid w:val="00366999"/>
    <w:rsid w:val="0037184B"/>
    <w:rsid w:val="00374D24"/>
    <w:rsid w:val="00375631"/>
    <w:rsid w:val="00375794"/>
    <w:rsid w:val="003811EF"/>
    <w:rsid w:val="00381BF2"/>
    <w:rsid w:val="003879E2"/>
    <w:rsid w:val="003A0451"/>
    <w:rsid w:val="003A7C24"/>
    <w:rsid w:val="003B28A8"/>
    <w:rsid w:val="003B3205"/>
    <w:rsid w:val="003B5014"/>
    <w:rsid w:val="003C3AA8"/>
    <w:rsid w:val="003C43E8"/>
    <w:rsid w:val="003C4EAA"/>
    <w:rsid w:val="003C6118"/>
    <w:rsid w:val="003D3321"/>
    <w:rsid w:val="003D37F7"/>
    <w:rsid w:val="003E22CA"/>
    <w:rsid w:val="003E727C"/>
    <w:rsid w:val="003F014C"/>
    <w:rsid w:val="003F1C55"/>
    <w:rsid w:val="00400B23"/>
    <w:rsid w:val="00406C96"/>
    <w:rsid w:val="00407A4B"/>
    <w:rsid w:val="00423870"/>
    <w:rsid w:val="00426A65"/>
    <w:rsid w:val="00430185"/>
    <w:rsid w:val="0043139D"/>
    <w:rsid w:val="00447367"/>
    <w:rsid w:val="00450E5B"/>
    <w:rsid w:val="00451032"/>
    <w:rsid w:val="00463E16"/>
    <w:rsid w:val="00465414"/>
    <w:rsid w:val="00466C2B"/>
    <w:rsid w:val="00470B97"/>
    <w:rsid w:val="004756D2"/>
    <w:rsid w:val="004759AE"/>
    <w:rsid w:val="00492CCA"/>
    <w:rsid w:val="004934A7"/>
    <w:rsid w:val="004A39DD"/>
    <w:rsid w:val="004A66FC"/>
    <w:rsid w:val="004D3147"/>
    <w:rsid w:val="004D6793"/>
    <w:rsid w:val="004E056C"/>
    <w:rsid w:val="004E0667"/>
    <w:rsid w:val="004E082C"/>
    <w:rsid w:val="004F741C"/>
    <w:rsid w:val="0051269A"/>
    <w:rsid w:val="0051302B"/>
    <w:rsid w:val="00513A32"/>
    <w:rsid w:val="0051542D"/>
    <w:rsid w:val="0051549D"/>
    <w:rsid w:val="0052089E"/>
    <w:rsid w:val="00521A22"/>
    <w:rsid w:val="00547CBA"/>
    <w:rsid w:val="00550E85"/>
    <w:rsid w:val="00552132"/>
    <w:rsid w:val="00552D17"/>
    <w:rsid w:val="0056289D"/>
    <w:rsid w:val="005710AC"/>
    <w:rsid w:val="00571284"/>
    <w:rsid w:val="00575D5F"/>
    <w:rsid w:val="00576700"/>
    <w:rsid w:val="0058118F"/>
    <w:rsid w:val="005836E0"/>
    <w:rsid w:val="00590F17"/>
    <w:rsid w:val="0059592C"/>
    <w:rsid w:val="005979D4"/>
    <w:rsid w:val="005A2F57"/>
    <w:rsid w:val="005C67AB"/>
    <w:rsid w:val="005C6BEA"/>
    <w:rsid w:val="005D0C91"/>
    <w:rsid w:val="005D1344"/>
    <w:rsid w:val="005D605C"/>
    <w:rsid w:val="005E088F"/>
    <w:rsid w:val="005F26AF"/>
    <w:rsid w:val="005F26EE"/>
    <w:rsid w:val="005F2C61"/>
    <w:rsid w:val="006031C0"/>
    <w:rsid w:val="0060490E"/>
    <w:rsid w:val="006049AF"/>
    <w:rsid w:val="00605803"/>
    <w:rsid w:val="0061087D"/>
    <w:rsid w:val="00610A9E"/>
    <w:rsid w:val="00615471"/>
    <w:rsid w:val="006157B9"/>
    <w:rsid w:val="00622C4B"/>
    <w:rsid w:val="0062733B"/>
    <w:rsid w:val="0063515F"/>
    <w:rsid w:val="0063581B"/>
    <w:rsid w:val="00640145"/>
    <w:rsid w:val="00640683"/>
    <w:rsid w:val="00647EEB"/>
    <w:rsid w:val="0065630A"/>
    <w:rsid w:val="00671C54"/>
    <w:rsid w:val="006727C4"/>
    <w:rsid w:val="00676C47"/>
    <w:rsid w:val="00680258"/>
    <w:rsid w:val="00691201"/>
    <w:rsid w:val="00691987"/>
    <w:rsid w:val="00691B1F"/>
    <w:rsid w:val="00693D2B"/>
    <w:rsid w:val="006979C6"/>
    <w:rsid w:val="006B79ED"/>
    <w:rsid w:val="006C44E9"/>
    <w:rsid w:val="006C46DC"/>
    <w:rsid w:val="006C50FE"/>
    <w:rsid w:val="006D36A4"/>
    <w:rsid w:val="006E03EB"/>
    <w:rsid w:val="006E21BB"/>
    <w:rsid w:val="006E25BB"/>
    <w:rsid w:val="006E682B"/>
    <w:rsid w:val="006F439A"/>
    <w:rsid w:val="0070289D"/>
    <w:rsid w:val="00714531"/>
    <w:rsid w:val="007156E0"/>
    <w:rsid w:val="0071626C"/>
    <w:rsid w:val="00722F4B"/>
    <w:rsid w:val="00724CD9"/>
    <w:rsid w:val="00725767"/>
    <w:rsid w:val="007271B3"/>
    <w:rsid w:val="007321DE"/>
    <w:rsid w:val="0073263F"/>
    <w:rsid w:val="0073285A"/>
    <w:rsid w:val="00733D1C"/>
    <w:rsid w:val="00735AD0"/>
    <w:rsid w:val="00736BDC"/>
    <w:rsid w:val="007431CB"/>
    <w:rsid w:val="0074563B"/>
    <w:rsid w:val="00746190"/>
    <w:rsid w:val="0075529B"/>
    <w:rsid w:val="00755344"/>
    <w:rsid w:val="00760288"/>
    <w:rsid w:val="00763F99"/>
    <w:rsid w:val="00766605"/>
    <w:rsid w:val="0077422D"/>
    <w:rsid w:val="007842C4"/>
    <w:rsid w:val="0078573A"/>
    <w:rsid w:val="0078618D"/>
    <w:rsid w:val="007A01ED"/>
    <w:rsid w:val="007A72F3"/>
    <w:rsid w:val="007B10C3"/>
    <w:rsid w:val="007B19F1"/>
    <w:rsid w:val="007B2BFA"/>
    <w:rsid w:val="007B66F9"/>
    <w:rsid w:val="007B7F89"/>
    <w:rsid w:val="007C34B5"/>
    <w:rsid w:val="007C669B"/>
    <w:rsid w:val="007D173C"/>
    <w:rsid w:val="007D2098"/>
    <w:rsid w:val="007D59D0"/>
    <w:rsid w:val="007D7D2C"/>
    <w:rsid w:val="007E5F57"/>
    <w:rsid w:val="007F1C84"/>
    <w:rsid w:val="007F65DC"/>
    <w:rsid w:val="00804033"/>
    <w:rsid w:val="00812ED1"/>
    <w:rsid w:val="008212C9"/>
    <w:rsid w:val="00835402"/>
    <w:rsid w:val="00835F94"/>
    <w:rsid w:val="00836CF4"/>
    <w:rsid w:val="00845F74"/>
    <w:rsid w:val="00850C2D"/>
    <w:rsid w:val="0086215F"/>
    <w:rsid w:val="00867A12"/>
    <w:rsid w:val="00870983"/>
    <w:rsid w:val="00880471"/>
    <w:rsid w:val="008A5A47"/>
    <w:rsid w:val="008B0350"/>
    <w:rsid w:val="008B4339"/>
    <w:rsid w:val="008B452E"/>
    <w:rsid w:val="008C7FD8"/>
    <w:rsid w:val="008D77C4"/>
    <w:rsid w:val="008E2C56"/>
    <w:rsid w:val="008F1020"/>
    <w:rsid w:val="008F2578"/>
    <w:rsid w:val="008F689A"/>
    <w:rsid w:val="0090120C"/>
    <w:rsid w:val="00901A28"/>
    <w:rsid w:val="00902D31"/>
    <w:rsid w:val="009152B5"/>
    <w:rsid w:val="00921153"/>
    <w:rsid w:val="00923C98"/>
    <w:rsid w:val="009250BD"/>
    <w:rsid w:val="0093196A"/>
    <w:rsid w:val="009322C6"/>
    <w:rsid w:val="00932E21"/>
    <w:rsid w:val="009375AA"/>
    <w:rsid w:val="009456EC"/>
    <w:rsid w:val="0094684B"/>
    <w:rsid w:val="00946F97"/>
    <w:rsid w:val="00951711"/>
    <w:rsid w:val="00951B3A"/>
    <w:rsid w:val="00951BB0"/>
    <w:rsid w:val="00951BD9"/>
    <w:rsid w:val="00951FCB"/>
    <w:rsid w:val="00954326"/>
    <w:rsid w:val="00960B23"/>
    <w:rsid w:val="0096540F"/>
    <w:rsid w:val="00975D70"/>
    <w:rsid w:val="0097752B"/>
    <w:rsid w:val="00982710"/>
    <w:rsid w:val="00985884"/>
    <w:rsid w:val="00987827"/>
    <w:rsid w:val="00994A16"/>
    <w:rsid w:val="009A7809"/>
    <w:rsid w:val="009B17B8"/>
    <w:rsid w:val="009B6E14"/>
    <w:rsid w:val="009C4EF0"/>
    <w:rsid w:val="009C4FE7"/>
    <w:rsid w:val="009E2269"/>
    <w:rsid w:val="009E430B"/>
    <w:rsid w:val="009E6755"/>
    <w:rsid w:val="009F1310"/>
    <w:rsid w:val="009F14E4"/>
    <w:rsid w:val="009F2665"/>
    <w:rsid w:val="009F34C1"/>
    <w:rsid w:val="009F411B"/>
    <w:rsid w:val="00A01629"/>
    <w:rsid w:val="00A034A3"/>
    <w:rsid w:val="00A04355"/>
    <w:rsid w:val="00A04717"/>
    <w:rsid w:val="00A05F65"/>
    <w:rsid w:val="00A1551E"/>
    <w:rsid w:val="00A223E0"/>
    <w:rsid w:val="00A24984"/>
    <w:rsid w:val="00A25EBB"/>
    <w:rsid w:val="00A3324C"/>
    <w:rsid w:val="00A343DA"/>
    <w:rsid w:val="00A35C66"/>
    <w:rsid w:val="00A36170"/>
    <w:rsid w:val="00A54F95"/>
    <w:rsid w:val="00A61569"/>
    <w:rsid w:val="00A65168"/>
    <w:rsid w:val="00A671AF"/>
    <w:rsid w:val="00A7302C"/>
    <w:rsid w:val="00A74627"/>
    <w:rsid w:val="00A80F2C"/>
    <w:rsid w:val="00A87BBA"/>
    <w:rsid w:val="00A915CF"/>
    <w:rsid w:val="00A92805"/>
    <w:rsid w:val="00A9408B"/>
    <w:rsid w:val="00A94997"/>
    <w:rsid w:val="00A95ABE"/>
    <w:rsid w:val="00AA0F61"/>
    <w:rsid w:val="00AA1F03"/>
    <w:rsid w:val="00AB4656"/>
    <w:rsid w:val="00AC234E"/>
    <w:rsid w:val="00AC5D27"/>
    <w:rsid w:val="00AC64F0"/>
    <w:rsid w:val="00AD5B1B"/>
    <w:rsid w:val="00AE1A2E"/>
    <w:rsid w:val="00AE4056"/>
    <w:rsid w:val="00AE497A"/>
    <w:rsid w:val="00AF5DE7"/>
    <w:rsid w:val="00B01C7C"/>
    <w:rsid w:val="00B04DE0"/>
    <w:rsid w:val="00B13422"/>
    <w:rsid w:val="00B13E41"/>
    <w:rsid w:val="00B1460C"/>
    <w:rsid w:val="00B2131A"/>
    <w:rsid w:val="00B22774"/>
    <w:rsid w:val="00B23671"/>
    <w:rsid w:val="00B25661"/>
    <w:rsid w:val="00B348C1"/>
    <w:rsid w:val="00B4073A"/>
    <w:rsid w:val="00B478E3"/>
    <w:rsid w:val="00B53067"/>
    <w:rsid w:val="00B542AD"/>
    <w:rsid w:val="00B60EE2"/>
    <w:rsid w:val="00B80400"/>
    <w:rsid w:val="00B82127"/>
    <w:rsid w:val="00B83476"/>
    <w:rsid w:val="00B90284"/>
    <w:rsid w:val="00B93912"/>
    <w:rsid w:val="00BA5255"/>
    <w:rsid w:val="00BA73A6"/>
    <w:rsid w:val="00BB233C"/>
    <w:rsid w:val="00BB7436"/>
    <w:rsid w:val="00BC05E7"/>
    <w:rsid w:val="00BD0F76"/>
    <w:rsid w:val="00BD32BD"/>
    <w:rsid w:val="00BD6CF4"/>
    <w:rsid w:val="00BD754B"/>
    <w:rsid w:val="00BE19D2"/>
    <w:rsid w:val="00BE1A0C"/>
    <w:rsid w:val="00BE420B"/>
    <w:rsid w:val="00BE5C81"/>
    <w:rsid w:val="00BF276D"/>
    <w:rsid w:val="00BF351B"/>
    <w:rsid w:val="00BF5E50"/>
    <w:rsid w:val="00C05AB4"/>
    <w:rsid w:val="00C11053"/>
    <w:rsid w:val="00C12BE3"/>
    <w:rsid w:val="00C252F1"/>
    <w:rsid w:val="00C44EC8"/>
    <w:rsid w:val="00C45884"/>
    <w:rsid w:val="00C45FEE"/>
    <w:rsid w:val="00C47320"/>
    <w:rsid w:val="00C511B9"/>
    <w:rsid w:val="00C531BA"/>
    <w:rsid w:val="00C54BC9"/>
    <w:rsid w:val="00C55984"/>
    <w:rsid w:val="00C756F7"/>
    <w:rsid w:val="00C75F3A"/>
    <w:rsid w:val="00C76AAE"/>
    <w:rsid w:val="00C76CCC"/>
    <w:rsid w:val="00C77482"/>
    <w:rsid w:val="00C775D4"/>
    <w:rsid w:val="00C8443A"/>
    <w:rsid w:val="00C844D1"/>
    <w:rsid w:val="00C86CB0"/>
    <w:rsid w:val="00C87096"/>
    <w:rsid w:val="00C901FC"/>
    <w:rsid w:val="00CA300C"/>
    <w:rsid w:val="00CA3040"/>
    <w:rsid w:val="00CA35BA"/>
    <w:rsid w:val="00CA6344"/>
    <w:rsid w:val="00CB6BF7"/>
    <w:rsid w:val="00CC736C"/>
    <w:rsid w:val="00CC7880"/>
    <w:rsid w:val="00CD0EB7"/>
    <w:rsid w:val="00CD4034"/>
    <w:rsid w:val="00CD4229"/>
    <w:rsid w:val="00CE111B"/>
    <w:rsid w:val="00CF075F"/>
    <w:rsid w:val="00D05569"/>
    <w:rsid w:val="00D05A61"/>
    <w:rsid w:val="00D167B7"/>
    <w:rsid w:val="00D16F84"/>
    <w:rsid w:val="00D27082"/>
    <w:rsid w:val="00D27C5E"/>
    <w:rsid w:val="00D30DE1"/>
    <w:rsid w:val="00D4034C"/>
    <w:rsid w:val="00D45647"/>
    <w:rsid w:val="00D46B85"/>
    <w:rsid w:val="00D64059"/>
    <w:rsid w:val="00D677C0"/>
    <w:rsid w:val="00D6790F"/>
    <w:rsid w:val="00D81DED"/>
    <w:rsid w:val="00D851AD"/>
    <w:rsid w:val="00D9199E"/>
    <w:rsid w:val="00D94615"/>
    <w:rsid w:val="00D97D85"/>
    <w:rsid w:val="00DA48FE"/>
    <w:rsid w:val="00DA63CF"/>
    <w:rsid w:val="00DB2042"/>
    <w:rsid w:val="00DB2176"/>
    <w:rsid w:val="00DB3EC8"/>
    <w:rsid w:val="00DC4086"/>
    <w:rsid w:val="00DC5A7A"/>
    <w:rsid w:val="00DC7D14"/>
    <w:rsid w:val="00DD0C93"/>
    <w:rsid w:val="00DD1336"/>
    <w:rsid w:val="00DD2DC6"/>
    <w:rsid w:val="00DE709B"/>
    <w:rsid w:val="00DF102B"/>
    <w:rsid w:val="00DF2FFB"/>
    <w:rsid w:val="00E0018E"/>
    <w:rsid w:val="00E037BE"/>
    <w:rsid w:val="00E04ED6"/>
    <w:rsid w:val="00E140AD"/>
    <w:rsid w:val="00E16102"/>
    <w:rsid w:val="00E228A3"/>
    <w:rsid w:val="00E36A43"/>
    <w:rsid w:val="00E423A2"/>
    <w:rsid w:val="00E425B0"/>
    <w:rsid w:val="00E6116A"/>
    <w:rsid w:val="00E6196E"/>
    <w:rsid w:val="00E63A06"/>
    <w:rsid w:val="00E7580A"/>
    <w:rsid w:val="00E85501"/>
    <w:rsid w:val="00E870A9"/>
    <w:rsid w:val="00E91F99"/>
    <w:rsid w:val="00E969F8"/>
    <w:rsid w:val="00EA178A"/>
    <w:rsid w:val="00EA4E36"/>
    <w:rsid w:val="00EA4F41"/>
    <w:rsid w:val="00EB04F1"/>
    <w:rsid w:val="00EB3219"/>
    <w:rsid w:val="00EB3FB6"/>
    <w:rsid w:val="00EB5270"/>
    <w:rsid w:val="00EB763B"/>
    <w:rsid w:val="00EC0988"/>
    <w:rsid w:val="00EC0E83"/>
    <w:rsid w:val="00EC500A"/>
    <w:rsid w:val="00EC6920"/>
    <w:rsid w:val="00EC6F91"/>
    <w:rsid w:val="00EE27F2"/>
    <w:rsid w:val="00EE6589"/>
    <w:rsid w:val="00EF137B"/>
    <w:rsid w:val="00F02B65"/>
    <w:rsid w:val="00F03D1D"/>
    <w:rsid w:val="00F12FAC"/>
    <w:rsid w:val="00F23184"/>
    <w:rsid w:val="00F30393"/>
    <w:rsid w:val="00F357BF"/>
    <w:rsid w:val="00F40ACA"/>
    <w:rsid w:val="00F41B5E"/>
    <w:rsid w:val="00F433B2"/>
    <w:rsid w:val="00F66F3A"/>
    <w:rsid w:val="00F81417"/>
    <w:rsid w:val="00F90C6D"/>
    <w:rsid w:val="00FA4331"/>
    <w:rsid w:val="00FB1FE5"/>
    <w:rsid w:val="00FB3C59"/>
    <w:rsid w:val="00FC359A"/>
    <w:rsid w:val="00FD2F92"/>
    <w:rsid w:val="00FE065F"/>
    <w:rsid w:val="00FE17DA"/>
    <w:rsid w:val="00FE17F8"/>
    <w:rsid w:val="00FF0E03"/>
    <w:rsid w:val="00FF1CB5"/>
    <w:rsid w:val="00FF5F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938"/>
  <w15:chartTrackingRefBased/>
  <w15:docId w15:val="{0C2347B3-1E56-45B2-B73C-4B92A996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1,NumberedParas,Dot pt,F5 List Paragraph,List Paragraph Char Char Char,Indicator Te,L,ADB paragraph numbering,ANNEX,Bullet paras,List1,Lettre d'introduction,2"/>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Footnote symbol,Fussnota,ftref,Nota,(NECG) Footnote Reference,fr,Ref,de nota al pie,fußzeile !!!,FC,o,Footnotes refss,SUPERS,-E Fußnotenzeichen,number,Footnote reference number,note TESI,-E Fuﬂnotenzeichen,Times 10 Point"/>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customStyle="1" w:styleId="ListParagraphChar">
    <w:name w:val="List Paragraph Char"/>
    <w:aliases w:val="List Paragraph (numbered (a)) Char,Normal 1 Char,List Paragraph 1 Char,Akapit z listą BS Char,Bullet1 Char,NumberedParas Char,Dot pt Char,F5 List Paragraph Char,List Paragraph Char Char Char Char,Indicator Te Char,L Char,ANNEX Char"/>
    <w:basedOn w:val="DefaultParagraphFont"/>
    <w:link w:val="ListParagraph"/>
    <w:uiPriority w:val="34"/>
    <w:qFormat/>
    <w:locked/>
  </w:style>
  <w:style w:type="paragraph" w:styleId="NoSpacing">
    <w:name w:val="No Spacing"/>
    <w:uiPriority w:val="1"/>
    <w:qFormat/>
    <w:pPr>
      <w:spacing w:after="0" w:line="240" w:lineRule="auto"/>
    </w:pPr>
    <w:rPr>
      <w:rFonts w:ascii="Calibri" w:eastAsia="Calibri" w:hAnsi="Calibri" w:cs="Times New Roman"/>
      <w:lang w:val="en-US"/>
    </w:rPr>
  </w:style>
  <w:style w:type="character" w:customStyle="1" w:styleId="ca1">
    <w:name w:val="ca1"/>
    <w:rPr>
      <w:b/>
      <w:bCs/>
      <w:color w:val="005F00"/>
      <w:sz w:val="24"/>
      <w:szCs w:val="24"/>
    </w:rPr>
  </w:style>
  <w:style w:type="paragraph" w:customStyle="1" w:styleId="CM4">
    <w:name w:val="CM4"/>
    <w:basedOn w:val="Normal"/>
    <w:next w:val="Normal"/>
    <w:pPr>
      <w:suppressAutoHyphens/>
      <w:autoSpaceDE w:val="0"/>
      <w:spacing w:after="0" w:line="240" w:lineRule="auto"/>
    </w:pPr>
    <w:rPr>
      <w:rFonts w:ascii="EUAlbertina" w:eastAsia="Times New Roman" w:hAnsi="EUAlbertina" w:cs="EUAlbertina"/>
      <w:sz w:val="24"/>
      <w:szCs w:val="24"/>
      <w:lang w:val="en-US" w:eastAsia="ar-SA"/>
    </w:rPr>
  </w:style>
  <w:style w:type="character" w:customStyle="1" w:styleId="slitbdy">
    <w:name w:val="s_lit_bdy"/>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56289D"/>
    <w:rPr>
      <w:color w:val="954F72" w:themeColor="followedHyperlink"/>
      <w:u w:val="single"/>
    </w:rPr>
  </w:style>
  <w:style w:type="paragraph" w:customStyle="1" w:styleId="Default">
    <w:name w:val="Default"/>
    <w:rsid w:val="0064068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lit">
    <w:name w:val="s_lit"/>
    <w:basedOn w:val="DefaultParagraphFont"/>
    <w:rsid w:val="00E63A06"/>
  </w:style>
  <w:style w:type="character" w:customStyle="1" w:styleId="slitttl">
    <w:name w:val="s_lit_ttl"/>
    <w:basedOn w:val="DefaultParagraphFont"/>
    <w:rsid w:val="00E63A06"/>
  </w:style>
  <w:style w:type="character" w:customStyle="1" w:styleId="spar">
    <w:name w:val="s_par"/>
    <w:basedOn w:val="DefaultParagraphFont"/>
    <w:rsid w:val="00E63A06"/>
  </w:style>
  <w:style w:type="character" w:customStyle="1" w:styleId="sden">
    <w:name w:val="s_den"/>
    <w:basedOn w:val="DefaultParagraphFont"/>
    <w:rsid w:val="00E63A06"/>
  </w:style>
  <w:style w:type="character" w:customStyle="1" w:styleId="shdr">
    <w:name w:val="s_hdr"/>
    <w:basedOn w:val="DefaultParagraphFont"/>
    <w:rsid w:val="00E63A06"/>
  </w:style>
  <w:style w:type="character" w:customStyle="1" w:styleId="UnresolvedMention2">
    <w:name w:val="Unresolved Mention2"/>
    <w:basedOn w:val="DefaultParagraphFont"/>
    <w:uiPriority w:val="99"/>
    <w:semiHidden/>
    <w:unhideWhenUsed/>
    <w:rsid w:val="00DC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6027">
      <w:bodyDiv w:val="1"/>
      <w:marLeft w:val="0"/>
      <w:marRight w:val="0"/>
      <w:marTop w:val="0"/>
      <w:marBottom w:val="0"/>
      <w:divBdr>
        <w:top w:val="none" w:sz="0" w:space="0" w:color="auto"/>
        <w:left w:val="none" w:sz="0" w:space="0" w:color="auto"/>
        <w:bottom w:val="none" w:sz="0" w:space="0" w:color="auto"/>
        <w:right w:val="none" w:sz="0" w:space="0" w:color="auto"/>
      </w:divBdr>
    </w:div>
    <w:div w:id="551158240">
      <w:bodyDiv w:val="1"/>
      <w:marLeft w:val="0"/>
      <w:marRight w:val="0"/>
      <w:marTop w:val="0"/>
      <w:marBottom w:val="0"/>
      <w:divBdr>
        <w:top w:val="none" w:sz="0" w:space="0" w:color="auto"/>
        <w:left w:val="none" w:sz="0" w:space="0" w:color="auto"/>
        <w:bottom w:val="none" w:sz="0" w:space="0" w:color="auto"/>
        <w:right w:val="none" w:sz="0" w:space="0" w:color="auto"/>
      </w:divBdr>
    </w:div>
    <w:div w:id="587152562">
      <w:bodyDiv w:val="1"/>
      <w:marLeft w:val="0"/>
      <w:marRight w:val="0"/>
      <w:marTop w:val="0"/>
      <w:marBottom w:val="0"/>
      <w:divBdr>
        <w:top w:val="none" w:sz="0" w:space="0" w:color="auto"/>
        <w:left w:val="none" w:sz="0" w:space="0" w:color="auto"/>
        <w:bottom w:val="none" w:sz="0" w:space="0" w:color="auto"/>
        <w:right w:val="none" w:sz="0" w:space="0" w:color="auto"/>
      </w:divBdr>
      <w:divsChild>
        <w:div w:id="689453528">
          <w:marLeft w:val="0"/>
          <w:marRight w:val="0"/>
          <w:marTop w:val="72"/>
          <w:marBottom w:val="0"/>
          <w:divBdr>
            <w:top w:val="none" w:sz="0" w:space="0" w:color="auto"/>
            <w:left w:val="none" w:sz="0" w:space="0" w:color="auto"/>
            <w:bottom w:val="none" w:sz="0" w:space="0" w:color="auto"/>
            <w:right w:val="none" w:sz="0" w:space="0" w:color="auto"/>
          </w:divBdr>
        </w:div>
        <w:div w:id="698361965">
          <w:marLeft w:val="0"/>
          <w:marRight w:val="0"/>
          <w:marTop w:val="72"/>
          <w:marBottom w:val="0"/>
          <w:divBdr>
            <w:top w:val="none" w:sz="0" w:space="0" w:color="auto"/>
            <w:left w:val="none" w:sz="0" w:space="0" w:color="auto"/>
            <w:bottom w:val="none" w:sz="0" w:space="0" w:color="auto"/>
            <w:right w:val="none" w:sz="0" w:space="0" w:color="auto"/>
          </w:divBdr>
        </w:div>
        <w:div w:id="1833717713">
          <w:marLeft w:val="0"/>
          <w:marRight w:val="0"/>
          <w:marTop w:val="72"/>
          <w:marBottom w:val="0"/>
          <w:divBdr>
            <w:top w:val="none" w:sz="0" w:space="0" w:color="auto"/>
            <w:left w:val="none" w:sz="0" w:space="0" w:color="auto"/>
            <w:bottom w:val="none" w:sz="0" w:space="0" w:color="auto"/>
            <w:right w:val="none" w:sz="0" w:space="0" w:color="auto"/>
          </w:divBdr>
        </w:div>
      </w:divsChild>
    </w:div>
    <w:div w:id="906576842">
      <w:bodyDiv w:val="1"/>
      <w:marLeft w:val="0"/>
      <w:marRight w:val="0"/>
      <w:marTop w:val="0"/>
      <w:marBottom w:val="0"/>
      <w:divBdr>
        <w:top w:val="none" w:sz="0" w:space="0" w:color="auto"/>
        <w:left w:val="none" w:sz="0" w:space="0" w:color="auto"/>
        <w:bottom w:val="none" w:sz="0" w:space="0" w:color="auto"/>
        <w:right w:val="none" w:sz="0" w:space="0" w:color="auto"/>
      </w:divBdr>
      <w:divsChild>
        <w:div w:id="1832255815">
          <w:marLeft w:val="0"/>
          <w:marRight w:val="0"/>
          <w:marTop w:val="72"/>
          <w:marBottom w:val="0"/>
          <w:divBdr>
            <w:top w:val="none" w:sz="0" w:space="0" w:color="auto"/>
            <w:left w:val="none" w:sz="0" w:space="0" w:color="auto"/>
            <w:bottom w:val="none" w:sz="0" w:space="0" w:color="auto"/>
            <w:right w:val="none" w:sz="0" w:space="0" w:color="auto"/>
          </w:divBdr>
        </w:div>
        <w:div w:id="2032337695">
          <w:marLeft w:val="0"/>
          <w:marRight w:val="0"/>
          <w:marTop w:val="72"/>
          <w:marBottom w:val="0"/>
          <w:divBdr>
            <w:top w:val="none" w:sz="0" w:space="0" w:color="auto"/>
            <w:left w:val="none" w:sz="0" w:space="0" w:color="auto"/>
            <w:bottom w:val="none" w:sz="0" w:space="0" w:color="auto"/>
            <w:right w:val="none" w:sz="0" w:space="0" w:color="auto"/>
          </w:divBdr>
        </w:div>
        <w:div w:id="1449200368">
          <w:marLeft w:val="0"/>
          <w:marRight w:val="0"/>
          <w:marTop w:val="72"/>
          <w:marBottom w:val="0"/>
          <w:divBdr>
            <w:top w:val="none" w:sz="0" w:space="0" w:color="auto"/>
            <w:left w:val="none" w:sz="0" w:space="0" w:color="auto"/>
            <w:bottom w:val="none" w:sz="0" w:space="0" w:color="auto"/>
            <w:right w:val="none" w:sz="0" w:space="0" w:color="auto"/>
          </w:divBdr>
        </w:div>
      </w:divsChild>
    </w:div>
    <w:div w:id="919874439">
      <w:bodyDiv w:val="1"/>
      <w:marLeft w:val="0"/>
      <w:marRight w:val="0"/>
      <w:marTop w:val="0"/>
      <w:marBottom w:val="0"/>
      <w:divBdr>
        <w:top w:val="none" w:sz="0" w:space="0" w:color="auto"/>
        <w:left w:val="none" w:sz="0" w:space="0" w:color="auto"/>
        <w:bottom w:val="none" w:sz="0" w:space="0" w:color="auto"/>
        <w:right w:val="none" w:sz="0" w:space="0" w:color="auto"/>
      </w:divBdr>
    </w:div>
    <w:div w:id="951595494">
      <w:bodyDiv w:val="1"/>
      <w:marLeft w:val="0"/>
      <w:marRight w:val="0"/>
      <w:marTop w:val="0"/>
      <w:marBottom w:val="0"/>
      <w:divBdr>
        <w:top w:val="none" w:sz="0" w:space="0" w:color="auto"/>
        <w:left w:val="none" w:sz="0" w:space="0" w:color="auto"/>
        <w:bottom w:val="none" w:sz="0" w:space="0" w:color="auto"/>
        <w:right w:val="none" w:sz="0" w:space="0" w:color="auto"/>
      </w:divBdr>
    </w:div>
    <w:div w:id="1049063534">
      <w:bodyDiv w:val="1"/>
      <w:marLeft w:val="0"/>
      <w:marRight w:val="0"/>
      <w:marTop w:val="0"/>
      <w:marBottom w:val="0"/>
      <w:divBdr>
        <w:top w:val="none" w:sz="0" w:space="0" w:color="auto"/>
        <w:left w:val="none" w:sz="0" w:space="0" w:color="auto"/>
        <w:bottom w:val="none" w:sz="0" w:space="0" w:color="auto"/>
        <w:right w:val="none" w:sz="0" w:space="0" w:color="auto"/>
      </w:divBdr>
    </w:div>
    <w:div w:id="1096291893">
      <w:bodyDiv w:val="1"/>
      <w:marLeft w:val="0"/>
      <w:marRight w:val="0"/>
      <w:marTop w:val="0"/>
      <w:marBottom w:val="0"/>
      <w:divBdr>
        <w:top w:val="none" w:sz="0" w:space="0" w:color="auto"/>
        <w:left w:val="none" w:sz="0" w:space="0" w:color="auto"/>
        <w:bottom w:val="none" w:sz="0" w:space="0" w:color="auto"/>
        <w:right w:val="none" w:sz="0" w:space="0" w:color="auto"/>
      </w:divBdr>
    </w:div>
    <w:div w:id="1110274303">
      <w:bodyDiv w:val="1"/>
      <w:marLeft w:val="0"/>
      <w:marRight w:val="0"/>
      <w:marTop w:val="0"/>
      <w:marBottom w:val="0"/>
      <w:divBdr>
        <w:top w:val="none" w:sz="0" w:space="0" w:color="auto"/>
        <w:left w:val="none" w:sz="0" w:space="0" w:color="auto"/>
        <w:bottom w:val="none" w:sz="0" w:space="0" w:color="auto"/>
        <w:right w:val="none" w:sz="0" w:space="0" w:color="auto"/>
      </w:divBdr>
    </w:div>
    <w:div w:id="1135488088">
      <w:bodyDiv w:val="1"/>
      <w:marLeft w:val="0"/>
      <w:marRight w:val="0"/>
      <w:marTop w:val="0"/>
      <w:marBottom w:val="0"/>
      <w:divBdr>
        <w:top w:val="none" w:sz="0" w:space="0" w:color="auto"/>
        <w:left w:val="none" w:sz="0" w:space="0" w:color="auto"/>
        <w:bottom w:val="none" w:sz="0" w:space="0" w:color="auto"/>
        <w:right w:val="none" w:sz="0" w:space="0" w:color="auto"/>
      </w:divBdr>
    </w:div>
    <w:div w:id="1460222438">
      <w:bodyDiv w:val="1"/>
      <w:marLeft w:val="0"/>
      <w:marRight w:val="0"/>
      <w:marTop w:val="0"/>
      <w:marBottom w:val="0"/>
      <w:divBdr>
        <w:top w:val="none" w:sz="0" w:space="0" w:color="auto"/>
        <w:left w:val="none" w:sz="0" w:space="0" w:color="auto"/>
        <w:bottom w:val="none" w:sz="0" w:space="0" w:color="auto"/>
        <w:right w:val="none" w:sz="0" w:space="0" w:color="auto"/>
      </w:divBdr>
    </w:div>
    <w:div w:id="1510562408">
      <w:bodyDiv w:val="1"/>
      <w:marLeft w:val="0"/>
      <w:marRight w:val="0"/>
      <w:marTop w:val="0"/>
      <w:marBottom w:val="0"/>
      <w:divBdr>
        <w:top w:val="none" w:sz="0" w:space="0" w:color="auto"/>
        <w:left w:val="none" w:sz="0" w:space="0" w:color="auto"/>
        <w:bottom w:val="none" w:sz="0" w:space="0" w:color="auto"/>
        <w:right w:val="none" w:sz="0" w:space="0" w:color="auto"/>
      </w:divBdr>
    </w:div>
    <w:div w:id="1620532087">
      <w:bodyDiv w:val="1"/>
      <w:marLeft w:val="0"/>
      <w:marRight w:val="0"/>
      <w:marTop w:val="0"/>
      <w:marBottom w:val="0"/>
      <w:divBdr>
        <w:top w:val="none" w:sz="0" w:space="0" w:color="auto"/>
        <w:left w:val="none" w:sz="0" w:space="0" w:color="auto"/>
        <w:bottom w:val="none" w:sz="0" w:space="0" w:color="auto"/>
        <w:right w:val="none" w:sz="0" w:space="0" w:color="auto"/>
      </w:divBdr>
    </w:div>
    <w:div w:id="1626036181">
      <w:bodyDiv w:val="1"/>
      <w:marLeft w:val="0"/>
      <w:marRight w:val="0"/>
      <w:marTop w:val="0"/>
      <w:marBottom w:val="0"/>
      <w:divBdr>
        <w:top w:val="none" w:sz="0" w:space="0" w:color="auto"/>
        <w:left w:val="none" w:sz="0" w:space="0" w:color="auto"/>
        <w:bottom w:val="none" w:sz="0" w:space="0" w:color="auto"/>
        <w:right w:val="none" w:sz="0" w:space="0" w:color="auto"/>
      </w:divBdr>
    </w:div>
    <w:div w:id="1669089654">
      <w:bodyDiv w:val="1"/>
      <w:marLeft w:val="0"/>
      <w:marRight w:val="0"/>
      <w:marTop w:val="0"/>
      <w:marBottom w:val="0"/>
      <w:divBdr>
        <w:top w:val="none" w:sz="0" w:space="0" w:color="auto"/>
        <w:left w:val="none" w:sz="0" w:space="0" w:color="auto"/>
        <w:bottom w:val="none" w:sz="0" w:space="0" w:color="auto"/>
        <w:right w:val="none" w:sz="0" w:space="0" w:color="auto"/>
      </w:divBdr>
    </w:div>
    <w:div w:id="1826238678">
      <w:bodyDiv w:val="1"/>
      <w:marLeft w:val="0"/>
      <w:marRight w:val="0"/>
      <w:marTop w:val="0"/>
      <w:marBottom w:val="0"/>
      <w:divBdr>
        <w:top w:val="none" w:sz="0" w:space="0" w:color="auto"/>
        <w:left w:val="none" w:sz="0" w:space="0" w:color="auto"/>
        <w:bottom w:val="none" w:sz="0" w:space="0" w:color="auto"/>
        <w:right w:val="none" w:sz="0" w:space="0" w:color="auto"/>
      </w:divBdr>
      <w:divsChild>
        <w:div w:id="229048327">
          <w:marLeft w:val="0"/>
          <w:marRight w:val="0"/>
          <w:marTop w:val="72"/>
          <w:marBottom w:val="0"/>
          <w:divBdr>
            <w:top w:val="none" w:sz="0" w:space="0" w:color="auto"/>
            <w:left w:val="none" w:sz="0" w:space="0" w:color="auto"/>
            <w:bottom w:val="none" w:sz="0" w:space="0" w:color="auto"/>
            <w:right w:val="none" w:sz="0" w:space="0" w:color="auto"/>
          </w:divBdr>
        </w:div>
        <w:div w:id="132408904">
          <w:marLeft w:val="0"/>
          <w:marRight w:val="0"/>
          <w:marTop w:val="72"/>
          <w:marBottom w:val="0"/>
          <w:divBdr>
            <w:top w:val="none" w:sz="0" w:space="0" w:color="auto"/>
            <w:left w:val="none" w:sz="0" w:space="0" w:color="auto"/>
            <w:bottom w:val="none" w:sz="0" w:space="0" w:color="auto"/>
            <w:right w:val="none" w:sz="0" w:space="0" w:color="auto"/>
          </w:divBdr>
        </w:div>
        <w:div w:id="190251873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legislatie.just.ro/Public/DetaliiDocumentAfis/144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222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mediu.ro" TargetMode="External"/><Relationship Id="rId4" Type="http://schemas.openxmlformats.org/officeDocument/2006/relationships/settings" Target="settings.xml"/><Relationship Id="rId9" Type="http://schemas.openxmlformats.org/officeDocument/2006/relationships/hyperlink" Target="https://sintact.ro/" TargetMode="External"/><Relationship Id="rId14" Type="http://schemas.openxmlformats.org/officeDocument/2006/relationships/hyperlink" Target="http://www.renascc.eu/despre-noi/dobanda-de-referi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C6B0-57FB-416C-B0FE-90EFA598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6298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Adrian STEFANESCU</cp:lastModifiedBy>
  <cp:revision>2</cp:revision>
  <cp:lastPrinted>2023-03-15T13:45:00Z</cp:lastPrinted>
  <dcterms:created xsi:type="dcterms:W3CDTF">2023-06-07T07:46:00Z</dcterms:created>
  <dcterms:modified xsi:type="dcterms:W3CDTF">2023-06-07T07:46:00Z</dcterms:modified>
</cp:coreProperties>
</file>