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8114" w14:textId="77777777" w:rsidR="008344AA" w:rsidRPr="00E54C6C" w:rsidRDefault="008344AA" w:rsidP="008344AA">
      <w:pPr>
        <w:pStyle w:val="Standard"/>
        <w:spacing w:after="0" w:line="360" w:lineRule="auto"/>
        <w:jc w:val="center"/>
        <w:rPr>
          <w:rFonts w:cs="Times New Roman"/>
          <w:b/>
          <w:color w:val="000000" w:themeColor="text1"/>
        </w:rPr>
      </w:pPr>
      <w:r w:rsidRPr="00E54C6C">
        <w:rPr>
          <w:rFonts w:cs="Times New Roman"/>
          <w:b/>
          <w:color w:val="000000" w:themeColor="text1"/>
        </w:rPr>
        <w:t>Regulamentul sitului de importanță comunitară ROSCI0267 Valea Roșie</w:t>
      </w:r>
    </w:p>
    <w:p w14:paraId="05078DCD" w14:textId="77777777" w:rsidR="008344AA" w:rsidRPr="00E54C6C" w:rsidRDefault="008344AA" w:rsidP="008344AA">
      <w:pPr>
        <w:pStyle w:val="Standard"/>
        <w:spacing w:after="0" w:line="360" w:lineRule="auto"/>
        <w:jc w:val="both"/>
        <w:rPr>
          <w:rFonts w:cs="Times New Roman"/>
          <w:color w:val="000000" w:themeColor="text1"/>
        </w:rPr>
      </w:pPr>
    </w:p>
    <w:p w14:paraId="0DD79810"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1.</w:t>
      </w:r>
    </w:p>
    <w:p w14:paraId="22F16632" w14:textId="77777777" w:rsidR="008344AA" w:rsidRPr="00E54C6C" w:rsidRDefault="008344AA" w:rsidP="008344AA">
      <w:pPr>
        <w:pStyle w:val="ListParagraph"/>
        <w:numPr>
          <w:ilvl w:val="0"/>
          <w:numId w:val="9"/>
        </w:numPr>
        <w:tabs>
          <w:tab w:val="left" w:pos="630"/>
        </w:tabs>
        <w:spacing w:after="0" w:line="360" w:lineRule="auto"/>
        <w:jc w:val="both"/>
        <w:rPr>
          <w:rFonts w:cs="Times New Roman"/>
          <w:color w:val="000000" w:themeColor="text1"/>
        </w:rPr>
      </w:pPr>
      <w:r w:rsidRPr="00E54C6C">
        <w:rPr>
          <w:rFonts w:cs="Times New Roman"/>
          <w:color w:val="000000" w:themeColor="text1"/>
        </w:rPr>
        <w:t>Scopul prezentului Regulament este de a stabili regulile care trebuie respectate pe teritoriul sitului de importanță comunitară ROSCI0267 Valea Roșie, numit în continuare situl Natura 2000 ROSCI0267 Valea Roșie, prin implicarea și consultarea tuturor factorilor interesați în acord cu prevederile legislației de mediu în vigoare.</w:t>
      </w:r>
    </w:p>
    <w:p w14:paraId="21EA517A" w14:textId="77777777" w:rsidR="008344AA" w:rsidRPr="00E54C6C" w:rsidRDefault="008344AA" w:rsidP="008344AA">
      <w:pPr>
        <w:pStyle w:val="ListParagraph"/>
        <w:numPr>
          <w:ilvl w:val="0"/>
          <w:numId w:val="1"/>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Situl a fost declarat în anul 2011, prin Ordinul ministrului mediului și pădurilor nr. 2387 pentru modificarea Ordinului ministrului mediului și dezvoltării durabile nr. 1964/2007 privind instituirea regimului de arie naturala protejată a siturilor de importanță comunitară, ca parte integrantă a rețelei ecologice europene Natura 2000 în România.</w:t>
      </w:r>
    </w:p>
    <w:p w14:paraId="35446979" w14:textId="77777777" w:rsidR="008344AA" w:rsidRPr="00E54C6C" w:rsidRDefault="008344AA" w:rsidP="008344AA">
      <w:pPr>
        <w:pStyle w:val="Standard"/>
        <w:spacing w:after="0" w:line="360" w:lineRule="auto"/>
        <w:jc w:val="both"/>
        <w:rPr>
          <w:rFonts w:cs="Times New Roman"/>
          <w:b/>
          <w:color w:val="000000" w:themeColor="text1"/>
        </w:rPr>
      </w:pPr>
    </w:p>
    <w:p w14:paraId="1C8F0A9F"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2.</w:t>
      </w:r>
    </w:p>
    <w:p w14:paraId="36972A10" w14:textId="77777777" w:rsidR="008344AA" w:rsidRPr="00E54C6C" w:rsidRDefault="008344AA" w:rsidP="008344AA">
      <w:pPr>
        <w:pStyle w:val="ListParagraph"/>
        <w:numPr>
          <w:ilvl w:val="0"/>
          <w:numId w:val="10"/>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Situl Natura 2000 ROSCI0267 Valea Roșie este localizat în Regiunea de Dezvoltare Nord-Vest, pe teritoriul județului Bihor, în partea de nord, nord-est a municipiului Oradea, iar suprafața sitului este de 786 ha.</w:t>
      </w:r>
    </w:p>
    <w:p w14:paraId="60357968" w14:textId="77777777" w:rsidR="008344AA" w:rsidRPr="00E54C6C" w:rsidRDefault="008344AA" w:rsidP="008344AA">
      <w:pPr>
        <w:pStyle w:val="ListParagraph"/>
        <w:numPr>
          <w:ilvl w:val="0"/>
          <w:numId w:val="2"/>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Din punct de vedere administrativ teritorial situl Natura 2000 ROSCI0267 Valea Roșie se suprapune cu teritoriul administrativ al comunelor Paleu (91,23), Ineu (8,58%), Oșorhei (0,14%) și al municipiului Oradea (0,05%).</w:t>
      </w:r>
    </w:p>
    <w:p w14:paraId="7E7F8390" w14:textId="77777777" w:rsidR="008344AA" w:rsidRPr="00E54C6C" w:rsidRDefault="008344AA" w:rsidP="008344AA">
      <w:pPr>
        <w:pStyle w:val="ListParagraph"/>
        <w:numPr>
          <w:ilvl w:val="0"/>
          <w:numId w:val="2"/>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Localitățile din vecinătatea sitului Natura 2000 ROSCI0267 Valea Roșie sunt:</w:t>
      </w:r>
    </w:p>
    <w:p w14:paraId="7CE72405" w14:textId="77777777" w:rsidR="008344AA" w:rsidRPr="00E54C6C" w:rsidRDefault="008344AA" w:rsidP="008344AA">
      <w:pPr>
        <w:pStyle w:val="ListParagraph"/>
        <w:numPr>
          <w:ilvl w:val="0"/>
          <w:numId w:val="17"/>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în partea de sud și de sud vest, municipiul Oradea;</w:t>
      </w:r>
    </w:p>
    <w:p w14:paraId="4A5DC5A2" w14:textId="77777777" w:rsidR="008344AA" w:rsidRPr="00E54C6C" w:rsidRDefault="008344AA" w:rsidP="008344AA">
      <w:pPr>
        <w:pStyle w:val="ListParagraph"/>
        <w:numPr>
          <w:ilvl w:val="0"/>
          <w:numId w:val="17"/>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în partea de vest, localitatea Săldăbagiu de Munte;</w:t>
      </w:r>
    </w:p>
    <w:p w14:paraId="0A73AE66" w14:textId="77777777" w:rsidR="008344AA" w:rsidRPr="00E54C6C" w:rsidRDefault="008344AA" w:rsidP="008344AA">
      <w:pPr>
        <w:pStyle w:val="ListParagraph"/>
        <w:numPr>
          <w:ilvl w:val="0"/>
          <w:numId w:val="17"/>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în partea de nord, localitatea Uileacu de Munte;</w:t>
      </w:r>
    </w:p>
    <w:p w14:paraId="12F62AAB" w14:textId="77777777" w:rsidR="008344AA" w:rsidRPr="00E54C6C" w:rsidRDefault="008344AA" w:rsidP="008344AA">
      <w:pPr>
        <w:pStyle w:val="ListParagraph"/>
        <w:numPr>
          <w:ilvl w:val="0"/>
          <w:numId w:val="17"/>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în partea de est, localitatea Husasău de Criș;</w:t>
      </w:r>
    </w:p>
    <w:p w14:paraId="08CF8AA9" w14:textId="77777777" w:rsidR="008344AA" w:rsidRPr="00E54C6C" w:rsidRDefault="008344AA" w:rsidP="008344AA">
      <w:pPr>
        <w:pStyle w:val="ListParagraph"/>
        <w:numPr>
          <w:ilvl w:val="0"/>
          <w:numId w:val="17"/>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în partea de sud-est, localitățile Fughiu și Oșorhei.</w:t>
      </w:r>
    </w:p>
    <w:p w14:paraId="1D073323" w14:textId="77777777" w:rsidR="008344AA" w:rsidRPr="00E54C6C" w:rsidRDefault="008344AA" w:rsidP="008344AA">
      <w:pPr>
        <w:pStyle w:val="ListParagraph"/>
        <w:numPr>
          <w:ilvl w:val="0"/>
          <w:numId w:val="2"/>
        </w:numPr>
        <w:spacing w:after="0" w:line="360" w:lineRule="auto"/>
        <w:jc w:val="both"/>
        <w:rPr>
          <w:rFonts w:eastAsia="Times New Roman" w:cs="Times New Roman"/>
          <w:color w:val="000000" w:themeColor="text1"/>
          <w:lang w:eastAsia="ro-RO"/>
        </w:rPr>
      </w:pPr>
      <w:r w:rsidRPr="00E54C6C">
        <w:rPr>
          <w:rFonts w:eastAsia="Times New Roman" w:cs="Times New Roman"/>
          <w:color w:val="000000" w:themeColor="text1"/>
          <w:lang w:eastAsia="ro-RO"/>
        </w:rPr>
        <w:t>Rețeaua hidrografică este slab reprezentată pe teritoriul sitului Natura 2000 ROSCI0267 Valea Roșie. Singurul curs de apă prezent pe suprafața sitului, Pârâul Valea Comorilor, se intersectează în partea de nord-est cu situl.</w:t>
      </w:r>
    </w:p>
    <w:p w14:paraId="384192F7" w14:textId="77777777" w:rsidR="008344AA" w:rsidRPr="00E54C6C" w:rsidRDefault="008344AA" w:rsidP="008344AA">
      <w:pPr>
        <w:pStyle w:val="Standard"/>
        <w:spacing w:after="0" w:line="360" w:lineRule="auto"/>
        <w:jc w:val="both"/>
        <w:rPr>
          <w:rFonts w:cs="Times New Roman"/>
          <w:b/>
          <w:color w:val="000000" w:themeColor="text1"/>
        </w:rPr>
      </w:pPr>
    </w:p>
    <w:p w14:paraId="46AFF1FC"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3.</w:t>
      </w:r>
    </w:p>
    <w:p w14:paraId="66E32BBC" w14:textId="77777777" w:rsidR="008344AA" w:rsidRPr="00E54C6C" w:rsidRDefault="008344AA" w:rsidP="008344AA">
      <w:pPr>
        <w:pStyle w:val="ListParagraph"/>
        <w:numPr>
          <w:ilvl w:val="0"/>
          <w:numId w:val="11"/>
        </w:numPr>
        <w:spacing w:after="0" w:line="360" w:lineRule="auto"/>
        <w:jc w:val="both"/>
        <w:rPr>
          <w:rFonts w:cs="Times New Roman"/>
          <w:color w:val="000000" w:themeColor="text1"/>
        </w:rPr>
      </w:pPr>
      <w:r w:rsidRPr="00E54C6C">
        <w:rPr>
          <w:rFonts w:cs="Times New Roman"/>
          <w:color w:val="000000" w:themeColor="text1"/>
        </w:rPr>
        <w:t xml:space="preserve">Custodia sitului Natura 2000 ROSCI0267 Valea Roșie este asigurată în prezent de Consiliul Județean Bihor, denumit în continuare Custode, prin Convenția de custodie nr. 339/03.03.2014, încheiată cu Ministerul Mediului și Schimbărilor Climatice și actul Adițional nr. 1 la Convenția de custodie nr. 339/03.03.2014 încheiat cu Agenția Națională </w:t>
      </w:r>
      <w:r w:rsidRPr="00E54C6C">
        <w:rPr>
          <w:rFonts w:cs="Times New Roman"/>
          <w:color w:val="000000" w:themeColor="text1"/>
        </w:rPr>
        <w:lastRenderedPageBreak/>
        <w:t>pentru Protecția Mediului, în calitate de autoritate responsabilă, respectiv actul adițional nr. 2/07.07.2017 încheiat cu Agenția Națională pentru Arii Naturale Protejate.</w:t>
      </w:r>
    </w:p>
    <w:p w14:paraId="3411A74F" w14:textId="77777777" w:rsidR="008344AA" w:rsidRPr="00E54C6C" w:rsidRDefault="008344AA" w:rsidP="008344AA">
      <w:pPr>
        <w:pStyle w:val="ListParagraph"/>
        <w:numPr>
          <w:ilvl w:val="0"/>
          <w:numId w:val="3"/>
        </w:numPr>
        <w:spacing w:after="0" w:line="360" w:lineRule="auto"/>
        <w:jc w:val="both"/>
        <w:rPr>
          <w:rFonts w:cs="Times New Roman"/>
          <w:color w:val="000000" w:themeColor="text1"/>
        </w:rPr>
      </w:pPr>
      <w:r w:rsidRPr="00E54C6C">
        <w:rPr>
          <w:rFonts w:cs="Times New Roman"/>
          <w:color w:val="000000" w:themeColor="text1"/>
        </w:rPr>
        <w:t>Activitățile Custodelui legate de conservarea biodiversității pot fi realizate în colaborare cu instituții științifice și de învățământ superior, organizații non-guvernamentale de specialitate și consultanți științifici.</w:t>
      </w:r>
    </w:p>
    <w:p w14:paraId="244C5DA3" w14:textId="77777777" w:rsidR="008344AA" w:rsidRPr="00E54C6C" w:rsidRDefault="008344AA" w:rsidP="008344AA">
      <w:pPr>
        <w:pStyle w:val="Standard"/>
        <w:spacing w:after="0" w:line="360" w:lineRule="auto"/>
        <w:jc w:val="both"/>
        <w:rPr>
          <w:rFonts w:cs="Times New Roman"/>
          <w:b/>
          <w:color w:val="000000" w:themeColor="text1"/>
        </w:rPr>
      </w:pPr>
    </w:p>
    <w:p w14:paraId="20B10B30"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4.</w:t>
      </w:r>
    </w:p>
    <w:p w14:paraId="4306E32A" w14:textId="77777777" w:rsidR="008344AA" w:rsidRPr="00E54C6C" w:rsidRDefault="008344AA" w:rsidP="008344AA">
      <w:pPr>
        <w:pStyle w:val="ListParagraph"/>
        <w:numPr>
          <w:ilvl w:val="0"/>
          <w:numId w:val="12"/>
        </w:numPr>
        <w:spacing w:after="0" w:line="360" w:lineRule="auto"/>
        <w:jc w:val="both"/>
        <w:rPr>
          <w:rFonts w:cs="Times New Roman"/>
          <w:color w:val="000000" w:themeColor="text1"/>
        </w:rPr>
      </w:pPr>
      <w:r w:rsidRPr="00E54C6C">
        <w:rPr>
          <w:rFonts w:cs="Times New Roman"/>
          <w:color w:val="000000" w:themeColor="text1"/>
        </w:rPr>
        <w:t>Scopul declarării sitului Natura 2000 ROSCI0267 Valea Roșie este conservarea, menținerea și/sau readucerea într-o stare de conservare favorabilă a tuturor habitatelor și speciilor pentru care situl a fost desemnat.</w:t>
      </w:r>
    </w:p>
    <w:p w14:paraId="7A459AF8" w14:textId="77777777" w:rsidR="008344AA" w:rsidRPr="00E54C6C" w:rsidRDefault="008344AA" w:rsidP="008344AA">
      <w:pPr>
        <w:pStyle w:val="ListParagraph"/>
        <w:numPr>
          <w:ilvl w:val="0"/>
          <w:numId w:val="4"/>
        </w:numPr>
        <w:spacing w:after="0" w:line="360" w:lineRule="auto"/>
        <w:jc w:val="both"/>
        <w:rPr>
          <w:rFonts w:cs="Times New Roman"/>
          <w:color w:val="000000" w:themeColor="text1"/>
        </w:rPr>
      </w:pPr>
      <w:r w:rsidRPr="00E54C6C">
        <w:rPr>
          <w:rFonts w:cs="Times New Roman"/>
          <w:color w:val="000000" w:themeColor="text1"/>
        </w:rPr>
        <w:t>Pe întreaga suprafață a sitului se urmărește limitarea activităților de exploatare sau utilizare a resurselor naturale care contravin obiectivelor de conservare, precum și asigurarea condițiilor favorabile pentru activitățile educaționale, recreative și de cercetare științifică.</w:t>
      </w:r>
    </w:p>
    <w:p w14:paraId="5B571EB1" w14:textId="77777777" w:rsidR="008344AA" w:rsidRPr="00E54C6C" w:rsidRDefault="008344AA" w:rsidP="008344AA">
      <w:pPr>
        <w:spacing w:after="0" w:line="360" w:lineRule="auto"/>
        <w:ind w:left="90"/>
        <w:jc w:val="both"/>
        <w:rPr>
          <w:rFonts w:cs="Times New Roman"/>
          <w:color w:val="000000" w:themeColor="text1"/>
        </w:rPr>
      </w:pPr>
    </w:p>
    <w:p w14:paraId="38415D38" w14:textId="17ADFD14" w:rsidR="008344AA" w:rsidRPr="00E54C6C" w:rsidRDefault="008344AA" w:rsidP="00E73235">
      <w:pPr>
        <w:pStyle w:val="Standard"/>
        <w:spacing w:after="0" w:line="360" w:lineRule="auto"/>
        <w:jc w:val="both"/>
        <w:rPr>
          <w:rFonts w:cs="Times New Roman"/>
          <w:b/>
          <w:color w:val="000000" w:themeColor="text1"/>
        </w:rPr>
      </w:pPr>
      <w:r w:rsidRPr="00E54C6C">
        <w:rPr>
          <w:rFonts w:cs="Times New Roman"/>
          <w:b/>
          <w:color w:val="000000" w:themeColor="text1"/>
        </w:rPr>
        <w:t>A</w:t>
      </w:r>
      <w:r w:rsidR="00E73235">
        <w:rPr>
          <w:rFonts w:cs="Times New Roman"/>
          <w:b/>
          <w:color w:val="000000" w:themeColor="text1"/>
        </w:rPr>
        <w:t>rt.</w:t>
      </w:r>
      <w:r w:rsidRPr="00E54C6C">
        <w:rPr>
          <w:rFonts w:cs="Times New Roman"/>
          <w:b/>
          <w:color w:val="000000" w:themeColor="text1"/>
        </w:rPr>
        <w:t xml:space="preserve"> 5.</w:t>
      </w:r>
    </w:p>
    <w:p w14:paraId="3EA1FCEB" w14:textId="196D9B3B" w:rsidR="008344AA" w:rsidRPr="00E54C6C" w:rsidRDefault="003E25A3" w:rsidP="003E25A3">
      <w:pPr>
        <w:spacing w:line="360" w:lineRule="auto"/>
        <w:jc w:val="both"/>
        <w:rPr>
          <w:rFonts w:cs="Times New Roman"/>
          <w:color w:val="000000" w:themeColor="text1"/>
        </w:rPr>
      </w:pPr>
      <w:r>
        <w:rPr>
          <w:rFonts w:cs="Times New Roman"/>
          <w:color w:val="000000" w:themeColor="text1"/>
        </w:rPr>
        <w:t xml:space="preserve">     (1) </w:t>
      </w:r>
      <w:r w:rsidR="007F4107">
        <w:rPr>
          <w:rFonts w:cs="Times New Roman"/>
          <w:color w:val="000000" w:themeColor="text1"/>
        </w:rPr>
        <w:t xml:space="preserve"> </w:t>
      </w:r>
      <w:r w:rsidR="008344AA" w:rsidRPr="00E54C6C">
        <w:rPr>
          <w:rFonts w:cs="Times New Roman"/>
          <w:color w:val="000000" w:themeColor="text1"/>
        </w:rPr>
        <w:t>Pe suprafața sitului sunt permise, cu avizul custodelui, următoarele activități:</w:t>
      </w:r>
    </w:p>
    <w:p w14:paraId="65BC38C1" w14:textId="6ED7FEC6" w:rsidR="008344AA" w:rsidRPr="00E54C6C" w:rsidRDefault="003E25A3" w:rsidP="00E73235">
      <w:pPr>
        <w:spacing w:after="0" w:line="360" w:lineRule="auto"/>
        <w:ind w:firstLine="705"/>
        <w:jc w:val="both"/>
        <w:rPr>
          <w:rFonts w:cs="Times New Roman"/>
          <w:color w:val="000000" w:themeColor="text1"/>
        </w:rPr>
      </w:pPr>
      <w:r>
        <w:rPr>
          <w:rFonts w:cs="Times New Roman"/>
          <w:color w:val="000000" w:themeColor="text1"/>
        </w:rPr>
        <w:t>a</w:t>
      </w:r>
      <w:r w:rsidR="008344AA" w:rsidRPr="00E54C6C">
        <w:rPr>
          <w:rFonts w:cs="Times New Roman"/>
          <w:color w:val="000000" w:themeColor="text1"/>
        </w:rPr>
        <w:t>) Crearea de habitate acvatice;</w:t>
      </w:r>
    </w:p>
    <w:p w14:paraId="00DA2BBE" w14:textId="2345D7D5" w:rsidR="008344AA" w:rsidRPr="00E54C6C" w:rsidRDefault="007F4107" w:rsidP="00E73235">
      <w:pPr>
        <w:spacing w:after="0" w:line="360" w:lineRule="auto"/>
        <w:ind w:left="705"/>
        <w:jc w:val="both"/>
        <w:rPr>
          <w:rFonts w:cs="Times New Roman"/>
          <w:color w:val="000000" w:themeColor="text1"/>
        </w:rPr>
      </w:pPr>
      <w:r>
        <w:rPr>
          <w:rFonts w:cs="Times New Roman"/>
          <w:color w:val="000000" w:themeColor="text1"/>
        </w:rPr>
        <w:t>b</w:t>
      </w:r>
      <w:r w:rsidR="008344AA" w:rsidRPr="00E54C6C">
        <w:rPr>
          <w:rFonts w:cs="Times New Roman"/>
          <w:color w:val="000000" w:themeColor="text1"/>
        </w:rPr>
        <w:t>) Activitatea de cercetare științifică, sprijinită logistic, la solicitare și în măsura posibilităților. La finalizarea cercetărilor titularii temelor de cercetare vor pune la dispoziția Custodelui un raport de cercetare;</w:t>
      </w:r>
    </w:p>
    <w:p w14:paraId="4CCCD384" w14:textId="49BA5AEE" w:rsidR="008344AA" w:rsidRPr="00E54C6C" w:rsidRDefault="007F4107" w:rsidP="00E73235">
      <w:pPr>
        <w:spacing w:after="0" w:line="360" w:lineRule="auto"/>
        <w:ind w:left="705"/>
        <w:jc w:val="both"/>
        <w:rPr>
          <w:rFonts w:cs="Times New Roman"/>
          <w:color w:val="000000" w:themeColor="text1"/>
        </w:rPr>
      </w:pPr>
      <w:r>
        <w:rPr>
          <w:rFonts w:cs="Times New Roman"/>
          <w:color w:val="000000" w:themeColor="text1"/>
        </w:rPr>
        <w:t>c</w:t>
      </w:r>
      <w:r w:rsidR="008344AA" w:rsidRPr="00E54C6C">
        <w:rPr>
          <w:rFonts w:cs="Times New Roman"/>
          <w:color w:val="000000" w:themeColor="text1"/>
        </w:rPr>
        <w:t>) Colectarea în orice scop, a ciupercilor, plantelor, animalelor și a oricăror eșantioane de origine naturală de orice fel;</w:t>
      </w:r>
    </w:p>
    <w:p w14:paraId="68DB5155" w14:textId="4D7A74FD" w:rsidR="008344AA" w:rsidRPr="00E73235" w:rsidRDefault="007F4107" w:rsidP="00E73235">
      <w:pPr>
        <w:spacing w:after="0" w:line="360" w:lineRule="auto"/>
        <w:ind w:firstLine="705"/>
        <w:jc w:val="both"/>
        <w:rPr>
          <w:rFonts w:cs="Times New Roman"/>
          <w:color w:val="000000" w:themeColor="text1"/>
          <w:lang w:val="en-US"/>
        </w:rPr>
      </w:pPr>
      <w:r>
        <w:rPr>
          <w:rFonts w:cs="Times New Roman"/>
          <w:color w:val="000000" w:themeColor="text1"/>
        </w:rPr>
        <w:t>d</w:t>
      </w:r>
      <w:r w:rsidR="008344AA" w:rsidRPr="00E54C6C">
        <w:rPr>
          <w:rFonts w:cs="Times New Roman"/>
          <w:color w:val="000000" w:themeColor="text1"/>
        </w:rPr>
        <w:t>) Activități tradiționale desfășur</w:t>
      </w:r>
      <w:r w:rsidR="00E73235">
        <w:rPr>
          <w:rFonts w:cs="Times New Roman"/>
          <w:color w:val="000000" w:themeColor="text1"/>
        </w:rPr>
        <w:t>ate de proprietarii terenurilor</w:t>
      </w:r>
      <w:r w:rsidR="00E73235">
        <w:rPr>
          <w:rFonts w:cs="Times New Roman"/>
          <w:color w:val="000000" w:themeColor="text1"/>
          <w:lang w:val="en-US"/>
        </w:rPr>
        <w:t>;</w:t>
      </w:r>
    </w:p>
    <w:p w14:paraId="40CC2224" w14:textId="4F07BA67" w:rsidR="008344AA" w:rsidRPr="00E54C6C" w:rsidRDefault="007F4107" w:rsidP="00E73235">
      <w:pPr>
        <w:spacing w:after="0" w:line="360" w:lineRule="auto"/>
        <w:ind w:firstLine="705"/>
        <w:jc w:val="both"/>
        <w:rPr>
          <w:rFonts w:cs="Times New Roman"/>
          <w:color w:val="000000" w:themeColor="text1"/>
        </w:rPr>
      </w:pPr>
      <w:r>
        <w:rPr>
          <w:rFonts w:cs="Times New Roman"/>
          <w:color w:val="000000" w:themeColor="text1"/>
        </w:rPr>
        <w:t>e</w:t>
      </w:r>
      <w:r w:rsidR="008344AA" w:rsidRPr="00E54C6C">
        <w:rPr>
          <w:rFonts w:cs="Times New Roman"/>
          <w:color w:val="000000" w:themeColor="text1"/>
        </w:rPr>
        <w:t xml:space="preserve">) Activitati de vizitare/ managementul vizitatorilor (în scop turistic, de conștientizare, </w:t>
      </w:r>
    </w:p>
    <w:p w14:paraId="72468702" w14:textId="77777777" w:rsidR="008344AA" w:rsidRPr="00E54C6C" w:rsidRDefault="008344AA" w:rsidP="00E73235">
      <w:pPr>
        <w:spacing w:after="0" w:line="360" w:lineRule="auto"/>
        <w:ind w:firstLine="705"/>
        <w:jc w:val="both"/>
        <w:rPr>
          <w:rFonts w:cs="Times New Roman"/>
          <w:color w:val="000000" w:themeColor="text1"/>
        </w:rPr>
      </w:pPr>
      <w:r w:rsidRPr="00E54C6C">
        <w:rPr>
          <w:rFonts w:cs="Times New Roman"/>
          <w:color w:val="000000" w:themeColor="text1"/>
        </w:rPr>
        <w:t>de instruire, etc.);</w:t>
      </w:r>
    </w:p>
    <w:p w14:paraId="16B63FF4" w14:textId="30792EEC"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rPr>
        <w:t>f</w:t>
      </w:r>
      <w:r w:rsidR="008344AA" w:rsidRPr="00E54C6C">
        <w:rPr>
          <w:rFonts w:cs="Times New Roman"/>
          <w:color w:val="000000" w:themeColor="text1"/>
        </w:rPr>
        <w:t>) Activități de exploatare a resurselor minerale (cariere, balastiere, etc.)</w:t>
      </w:r>
      <w:r w:rsidR="008344AA" w:rsidRPr="00E54C6C">
        <w:rPr>
          <w:rFonts w:cs="Times New Roman"/>
          <w:color w:val="000000" w:themeColor="text1"/>
          <w:lang w:val="en-US"/>
        </w:rPr>
        <w:t>;</w:t>
      </w:r>
    </w:p>
    <w:p w14:paraId="68C04097" w14:textId="7B9B75B1"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g</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actualizarea</w:t>
      </w:r>
      <w:proofErr w:type="spellEnd"/>
      <w:r w:rsidR="008344AA" w:rsidRPr="00E54C6C">
        <w:rPr>
          <w:rFonts w:cs="Times New Roman"/>
          <w:color w:val="000000" w:themeColor="text1"/>
          <w:lang w:val="en-US"/>
        </w:rPr>
        <w:t xml:space="preserve"> </w:t>
      </w:r>
      <w:proofErr w:type="spellStart"/>
      <w:r w:rsidR="00745F49">
        <w:rPr>
          <w:rFonts w:cs="Times New Roman"/>
          <w:color w:val="000000" w:themeColor="text1"/>
          <w:lang w:val="en-US"/>
        </w:rPr>
        <w:t>documentelor</w:t>
      </w:r>
      <w:proofErr w:type="spellEnd"/>
      <w:r w:rsidR="00745F49">
        <w:rPr>
          <w:rFonts w:cs="Times New Roman"/>
          <w:color w:val="000000" w:themeColor="text1"/>
          <w:lang w:val="en-US"/>
        </w:rPr>
        <w:t xml:space="preserve"> de urbanism</w:t>
      </w:r>
      <w:r w:rsidR="008344AA" w:rsidRPr="00E54C6C">
        <w:rPr>
          <w:rFonts w:cs="Times New Roman"/>
          <w:color w:val="000000" w:themeColor="text1"/>
          <w:lang w:val="en-US"/>
        </w:rPr>
        <w:t>;</w:t>
      </w:r>
    </w:p>
    <w:p w14:paraId="327ACF9A" w14:textId="73C9F1DE"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h</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stategii</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dezvoltare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comunitară</w:t>
      </w:r>
      <w:proofErr w:type="spellEnd"/>
      <w:r w:rsidR="008344AA" w:rsidRPr="00E54C6C">
        <w:rPr>
          <w:rFonts w:cs="Times New Roman"/>
          <w:color w:val="000000" w:themeColor="text1"/>
          <w:lang w:val="en-US"/>
        </w:rPr>
        <w:t>;</w:t>
      </w:r>
    </w:p>
    <w:p w14:paraId="2C7B0C41" w14:textId="2505F29B" w:rsidR="008344AA" w:rsidRPr="00E54C6C" w:rsidRDefault="007F4107" w:rsidP="00E73235">
      <w:pPr>
        <w:spacing w:after="0" w:line="360" w:lineRule="auto"/>
        <w:ind w:firstLine="705"/>
        <w:jc w:val="both"/>
        <w:rPr>
          <w:rFonts w:cs="Times New Roman"/>
          <w:color w:val="000000" w:themeColor="text1"/>
          <w:lang w:val="en-US"/>
        </w:rPr>
      </w:pPr>
      <w:proofErr w:type="spellStart"/>
      <w:r>
        <w:rPr>
          <w:rFonts w:cs="Times New Roman"/>
          <w:color w:val="000000" w:themeColor="text1"/>
          <w:lang w:val="en-US"/>
        </w:rPr>
        <w:t>i</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programe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privind</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planificarea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și</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dezvoltarea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sectorială</w:t>
      </w:r>
      <w:proofErr w:type="spellEnd"/>
      <w:r w:rsidR="008344AA" w:rsidRPr="00E54C6C">
        <w:rPr>
          <w:rFonts w:cs="Times New Roman"/>
          <w:color w:val="000000" w:themeColor="text1"/>
          <w:lang w:val="en-US"/>
        </w:rPr>
        <w:t>;</w:t>
      </w:r>
    </w:p>
    <w:p w14:paraId="0791F421" w14:textId="547AF4FC"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j</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actualizarea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amenajamentelor</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silvice</w:t>
      </w:r>
      <w:proofErr w:type="spellEnd"/>
      <w:r w:rsidR="008344AA" w:rsidRPr="00E54C6C">
        <w:rPr>
          <w:rFonts w:cs="Times New Roman"/>
          <w:color w:val="000000" w:themeColor="text1"/>
          <w:lang w:val="en-US"/>
        </w:rPr>
        <w:t>;</w:t>
      </w:r>
    </w:p>
    <w:p w14:paraId="054F59A7" w14:textId="29A4E02B"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k</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reactualizarea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planurilor</w:t>
      </w:r>
      <w:proofErr w:type="spellEnd"/>
      <w:r w:rsidR="008344AA" w:rsidRPr="00E54C6C">
        <w:rPr>
          <w:rFonts w:cs="Times New Roman"/>
          <w:color w:val="000000" w:themeColor="text1"/>
          <w:lang w:val="en-US"/>
        </w:rPr>
        <w:t xml:space="preserve"> de management ale </w:t>
      </w:r>
      <w:proofErr w:type="spellStart"/>
      <w:r w:rsidR="008344AA" w:rsidRPr="00E54C6C">
        <w:rPr>
          <w:rFonts w:cs="Times New Roman"/>
          <w:color w:val="000000" w:themeColor="text1"/>
          <w:lang w:val="en-US"/>
        </w:rPr>
        <w:t>bazinelor</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hidrografice</w:t>
      </w:r>
      <w:proofErr w:type="spellEnd"/>
      <w:r w:rsidR="008344AA" w:rsidRPr="00E54C6C">
        <w:rPr>
          <w:rFonts w:cs="Times New Roman"/>
          <w:color w:val="000000" w:themeColor="text1"/>
          <w:lang w:val="en-US"/>
        </w:rPr>
        <w:t>;</w:t>
      </w:r>
    </w:p>
    <w:p w14:paraId="502F0FF8" w14:textId="585633B6"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l</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Amenajarea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unor</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trasee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turistice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noi</w:t>
      </w:r>
      <w:proofErr w:type="spellEnd"/>
      <w:r w:rsidR="008344AA" w:rsidRPr="00E54C6C">
        <w:rPr>
          <w:rFonts w:cs="Times New Roman"/>
          <w:color w:val="000000" w:themeColor="text1"/>
          <w:lang w:val="en-US"/>
        </w:rPr>
        <w:t>;</w:t>
      </w:r>
    </w:p>
    <w:p w14:paraId="4B974EB9" w14:textId="7DFDE545"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m</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Activități</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prevenire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și</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combatere</w:t>
      </w:r>
      <w:proofErr w:type="spellEnd"/>
      <w:r w:rsidR="008344AA" w:rsidRPr="00E54C6C">
        <w:rPr>
          <w:rFonts w:cs="Times New Roman"/>
          <w:color w:val="000000" w:themeColor="text1"/>
          <w:lang w:val="en-US"/>
        </w:rPr>
        <w:t xml:space="preserve"> a </w:t>
      </w:r>
      <w:proofErr w:type="spellStart"/>
      <w:r w:rsidR="008344AA" w:rsidRPr="00E54C6C">
        <w:rPr>
          <w:rFonts w:cs="Times New Roman"/>
          <w:color w:val="000000" w:themeColor="text1"/>
          <w:lang w:val="en-US"/>
        </w:rPr>
        <w:t>dăunătorilor</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forestieri</w:t>
      </w:r>
      <w:proofErr w:type="spellEnd"/>
      <w:r w:rsidR="008344AA" w:rsidRPr="00E54C6C">
        <w:rPr>
          <w:rFonts w:cs="Times New Roman"/>
          <w:color w:val="000000" w:themeColor="text1"/>
          <w:lang w:val="en-US"/>
        </w:rPr>
        <w:t>;</w:t>
      </w:r>
    </w:p>
    <w:p w14:paraId="06B3E18F" w14:textId="22A093EB"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lastRenderedPageBreak/>
        <w:t>n</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construcții</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în</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intravilan</w:t>
      </w:r>
      <w:proofErr w:type="spellEnd"/>
      <w:r w:rsidR="00745F49">
        <w:rPr>
          <w:rFonts w:cs="Times New Roman"/>
          <w:color w:val="000000" w:themeColor="text1"/>
          <w:lang w:val="en-US"/>
        </w:rPr>
        <w:t xml:space="preserve"> </w:t>
      </w:r>
      <w:r w:rsidR="008344AA" w:rsidRPr="00E54C6C">
        <w:rPr>
          <w:rFonts w:cs="Times New Roman"/>
          <w:color w:val="000000" w:themeColor="text1"/>
          <w:lang w:val="en-US"/>
        </w:rPr>
        <w:t>(</w:t>
      </w:r>
      <w:proofErr w:type="spellStart"/>
      <w:r w:rsidR="008344AA" w:rsidRPr="00E54C6C">
        <w:rPr>
          <w:rFonts w:cs="Times New Roman"/>
          <w:color w:val="000000" w:themeColor="text1"/>
          <w:lang w:val="en-US"/>
        </w:rPr>
        <w:t>clădiri</w:t>
      </w:r>
      <w:proofErr w:type="spellEnd"/>
      <w:r w:rsidR="008344AA" w:rsidRPr="00E54C6C">
        <w:rPr>
          <w:rFonts w:cs="Times New Roman"/>
          <w:color w:val="000000" w:themeColor="text1"/>
          <w:lang w:val="en-US"/>
        </w:rPr>
        <w:t xml:space="preserve"> cu </w:t>
      </w:r>
      <w:proofErr w:type="spellStart"/>
      <w:r w:rsidR="008344AA" w:rsidRPr="00E54C6C">
        <w:rPr>
          <w:rFonts w:cs="Times New Roman"/>
          <w:color w:val="000000" w:themeColor="text1"/>
          <w:lang w:val="en-US"/>
        </w:rPr>
        <w:t>funcțiune</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spații</w:t>
      </w:r>
      <w:proofErr w:type="spellEnd"/>
      <w:r w:rsidR="008344AA" w:rsidRPr="00E54C6C">
        <w:rPr>
          <w:rFonts w:cs="Times New Roman"/>
          <w:color w:val="000000" w:themeColor="text1"/>
          <w:lang w:val="en-US"/>
        </w:rPr>
        <w:t xml:space="preserve"> de </w:t>
      </w:r>
    </w:p>
    <w:p w14:paraId="3DE0CFF7"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locuit</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permanente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sau</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temporare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clădiri</w:t>
      </w:r>
      <w:proofErr w:type="spellEnd"/>
      <w:r w:rsidRPr="00E54C6C">
        <w:rPr>
          <w:rFonts w:cs="Times New Roman"/>
          <w:color w:val="000000" w:themeColor="text1"/>
          <w:lang w:val="en-US"/>
        </w:rPr>
        <w:t xml:space="preserve"> cu </w:t>
      </w:r>
      <w:proofErr w:type="spellStart"/>
      <w:r w:rsidRPr="00E54C6C">
        <w:rPr>
          <w:rFonts w:cs="Times New Roman"/>
          <w:color w:val="000000" w:themeColor="text1"/>
          <w:lang w:val="en-US"/>
        </w:rPr>
        <w:t>funcțiuni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turistice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clădiri</w:t>
      </w:r>
      <w:proofErr w:type="spellEnd"/>
      <w:r w:rsidRPr="00E54C6C">
        <w:rPr>
          <w:rFonts w:cs="Times New Roman"/>
          <w:color w:val="000000" w:themeColor="text1"/>
          <w:lang w:val="en-US"/>
        </w:rPr>
        <w:t xml:space="preserve"> cu </w:t>
      </w:r>
      <w:proofErr w:type="spellStart"/>
      <w:r w:rsidRPr="00E54C6C">
        <w:rPr>
          <w:rFonts w:cs="Times New Roman"/>
          <w:color w:val="000000" w:themeColor="text1"/>
          <w:lang w:val="en-US"/>
        </w:rPr>
        <w:t>utilitate</w:t>
      </w:r>
      <w:proofErr w:type="spellEnd"/>
      <w:r w:rsidRPr="00E54C6C">
        <w:rPr>
          <w:rFonts w:cs="Times New Roman"/>
          <w:color w:val="000000" w:themeColor="text1"/>
          <w:lang w:val="en-US"/>
        </w:rPr>
        <w:t xml:space="preserve"> </w:t>
      </w:r>
    </w:p>
    <w:p w14:paraId="7497063A"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publică</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clădiri</w:t>
      </w:r>
      <w:proofErr w:type="spellEnd"/>
      <w:r w:rsidRPr="00E54C6C">
        <w:rPr>
          <w:rFonts w:cs="Times New Roman"/>
          <w:color w:val="000000" w:themeColor="text1"/>
          <w:lang w:val="en-US"/>
        </w:rPr>
        <w:t xml:space="preserve"> cu </w:t>
      </w:r>
      <w:proofErr w:type="spellStart"/>
      <w:r w:rsidRPr="00E54C6C">
        <w:rPr>
          <w:rFonts w:cs="Times New Roman"/>
          <w:color w:val="000000" w:themeColor="text1"/>
          <w:lang w:val="en-US"/>
        </w:rPr>
        <w:t>funcțiuni</w:t>
      </w:r>
      <w:proofErr w:type="spellEnd"/>
      <w:r w:rsidRPr="00E54C6C">
        <w:rPr>
          <w:rFonts w:cs="Times New Roman"/>
          <w:color w:val="000000" w:themeColor="text1"/>
          <w:lang w:val="en-US"/>
        </w:rPr>
        <w:t xml:space="preserve"> administrative </w:t>
      </w:r>
      <w:proofErr w:type="spellStart"/>
      <w:r w:rsidRPr="00E54C6C">
        <w:rPr>
          <w:rFonts w:cs="Times New Roman"/>
          <w:color w:val="000000" w:themeColor="text1"/>
          <w:lang w:val="en-US"/>
        </w:rPr>
        <w:t>sau</w:t>
      </w:r>
      <w:proofErr w:type="spellEnd"/>
      <w:r w:rsidRPr="00E54C6C">
        <w:rPr>
          <w:rFonts w:cs="Times New Roman"/>
          <w:color w:val="000000" w:themeColor="text1"/>
          <w:lang w:val="en-US"/>
        </w:rPr>
        <w:t xml:space="preserve"> de </w:t>
      </w:r>
      <w:proofErr w:type="spellStart"/>
      <w:r w:rsidRPr="00E54C6C">
        <w:rPr>
          <w:rFonts w:cs="Times New Roman"/>
          <w:color w:val="000000" w:themeColor="text1"/>
          <w:lang w:val="en-US"/>
        </w:rPr>
        <w:t>producție</w:t>
      </w:r>
      <w:proofErr w:type="spellEnd"/>
      <w:r w:rsidRPr="00E54C6C">
        <w:rPr>
          <w:rFonts w:cs="Times New Roman"/>
          <w:color w:val="000000" w:themeColor="text1"/>
          <w:lang w:val="en-US"/>
        </w:rPr>
        <w:t>, etc.);</w:t>
      </w:r>
    </w:p>
    <w:p w14:paraId="60D6D48E" w14:textId="0638B1FA" w:rsidR="008344AA" w:rsidRPr="00E54C6C" w:rsidRDefault="007F4107" w:rsidP="00E73235">
      <w:pPr>
        <w:spacing w:after="0" w:line="360" w:lineRule="auto"/>
        <w:ind w:firstLine="705"/>
        <w:jc w:val="both"/>
        <w:rPr>
          <w:rFonts w:cs="Times New Roman"/>
          <w:color w:val="000000" w:themeColor="text1"/>
          <w:lang w:val="en-US"/>
        </w:rPr>
      </w:pPr>
      <w:r>
        <w:rPr>
          <w:rFonts w:cs="Times New Roman"/>
          <w:color w:val="000000" w:themeColor="text1"/>
          <w:lang w:val="en-US"/>
        </w:rPr>
        <w:t>o</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Realizarea</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lucrări</w:t>
      </w:r>
      <w:proofErr w:type="spellEnd"/>
      <w:r w:rsidR="008344AA" w:rsidRPr="00E54C6C">
        <w:rPr>
          <w:rFonts w:cs="Times New Roman"/>
          <w:color w:val="000000" w:themeColor="text1"/>
          <w:lang w:val="en-US"/>
        </w:rPr>
        <w:t xml:space="preserve"> de </w:t>
      </w:r>
      <w:proofErr w:type="spellStart"/>
      <w:r w:rsidR="008344AA" w:rsidRPr="00E54C6C">
        <w:rPr>
          <w:rFonts w:cs="Times New Roman"/>
          <w:color w:val="000000" w:themeColor="text1"/>
          <w:lang w:val="en-US"/>
        </w:rPr>
        <w:t>infrastructură</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sau</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reabilitare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modernizarea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acestora</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în</w:t>
      </w:r>
      <w:proofErr w:type="spellEnd"/>
      <w:r w:rsidR="008344AA" w:rsidRPr="00E54C6C">
        <w:rPr>
          <w:rFonts w:cs="Times New Roman"/>
          <w:color w:val="000000" w:themeColor="text1"/>
          <w:lang w:val="en-US"/>
        </w:rPr>
        <w:t xml:space="preserve"> </w:t>
      </w:r>
    </w:p>
    <w:p w14:paraId="2CA54499"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intravilan</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extravilan</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amenajări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hidrotehnice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si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înbunătățiri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funciare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amenajări</w:t>
      </w:r>
      <w:proofErr w:type="spellEnd"/>
      <w:r w:rsidRPr="00E54C6C">
        <w:rPr>
          <w:rFonts w:cs="Times New Roman"/>
          <w:color w:val="000000" w:themeColor="text1"/>
          <w:lang w:val="en-US"/>
        </w:rPr>
        <w:t xml:space="preserve"> </w:t>
      </w:r>
    </w:p>
    <w:p w14:paraId="5B456278"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miniere</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în</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subteran</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sau</w:t>
      </w:r>
      <w:proofErr w:type="spellEnd"/>
      <w:r w:rsidRPr="00E54C6C">
        <w:rPr>
          <w:rFonts w:cs="Times New Roman"/>
          <w:color w:val="000000" w:themeColor="text1"/>
          <w:lang w:val="en-US"/>
        </w:rPr>
        <w:t xml:space="preserve"> la </w:t>
      </w:r>
      <w:proofErr w:type="spellStart"/>
      <w:r w:rsidRPr="00E54C6C">
        <w:rPr>
          <w:rFonts w:cs="Times New Roman"/>
          <w:color w:val="000000" w:themeColor="text1"/>
          <w:lang w:val="en-US"/>
        </w:rPr>
        <w:t>suprafață</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modernizări</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construcții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căi</w:t>
      </w:r>
      <w:proofErr w:type="spellEnd"/>
      <w:r w:rsidRPr="00E54C6C">
        <w:rPr>
          <w:rFonts w:cs="Times New Roman"/>
          <w:color w:val="000000" w:themeColor="text1"/>
          <w:lang w:val="en-US"/>
        </w:rPr>
        <w:t xml:space="preserve"> de transport, </w:t>
      </w:r>
    </w:p>
    <w:p w14:paraId="0FDF7AFA"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reabilitare</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extindere</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rețele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electrice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construire</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reabilitare</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extindere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instalații</w:t>
      </w:r>
      <w:proofErr w:type="spellEnd"/>
      <w:r w:rsidRPr="00E54C6C">
        <w:rPr>
          <w:rFonts w:cs="Times New Roman"/>
          <w:color w:val="000000" w:themeColor="text1"/>
          <w:lang w:val="en-US"/>
        </w:rPr>
        <w:t xml:space="preserve"> de </w:t>
      </w:r>
    </w:p>
    <w:p w14:paraId="0B7D7315"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generare</w:t>
      </w:r>
      <w:proofErr w:type="spellEnd"/>
      <w:proofErr w:type="gramEnd"/>
      <w:r w:rsidRPr="00E54C6C">
        <w:rPr>
          <w:rFonts w:cs="Times New Roman"/>
          <w:color w:val="000000" w:themeColor="text1"/>
          <w:lang w:val="en-US"/>
        </w:rPr>
        <w:t xml:space="preserve"> a </w:t>
      </w:r>
      <w:proofErr w:type="spellStart"/>
      <w:r w:rsidRPr="00E54C6C">
        <w:rPr>
          <w:rFonts w:cs="Times New Roman"/>
          <w:color w:val="000000" w:themeColor="text1"/>
          <w:lang w:val="en-US"/>
        </w:rPr>
        <w:t>electricității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construire</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reabilitare</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extindere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rețele</w:t>
      </w:r>
      <w:proofErr w:type="spellEnd"/>
      <w:r w:rsidRPr="00E54C6C">
        <w:rPr>
          <w:rFonts w:cs="Times New Roman"/>
          <w:color w:val="000000" w:themeColor="text1"/>
          <w:lang w:val="en-US"/>
        </w:rPr>
        <w:t xml:space="preserve"> de </w:t>
      </w:r>
    </w:p>
    <w:p w14:paraId="66B4B130"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comunicații</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telecomunicații</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amenajare</w:t>
      </w:r>
      <w:proofErr w:type="spellEnd"/>
      <w:r w:rsidRPr="00E54C6C">
        <w:rPr>
          <w:rFonts w:cs="Times New Roman"/>
          <w:color w:val="000000" w:themeColor="text1"/>
          <w:lang w:val="en-US"/>
        </w:rPr>
        <w:t>/</w:t>
      </w:r>
      <w:proofErr w:type="spellStart"/>
      <w:r w:rsidRPr="00E54C6C">
        <w:rPr>
          <w:rFonts w:cs="Times New Roman"/>
          <w:color w:val="000000" w:themeColor="text1"/>
          <w:lang w:val="en-US"/>
        </w:rPr>
        <w:t>reabilitare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infrastructură</w:t>
      </w:r>
      <w:proofErr w:type="spellEnd"/>
      <w:r w:rsidRPr="00E54C6C">
        <w:rPr>
          <w:rFonts w:cs="Times New Roman"/>
          <w:color w:val="000000" w:themeColor="text1"/>
          <w:lang w:val="en-US"/>
        </w:rPr>
        <w:t xml:space="preserve"> de </w:t>
      </w:r>
      <w:proofErr w:type="spellStart"/>
      <w:r w:rsidRPr="00E54C6C">
        <w:rPr>
          <w:rFonts w:cs="Times New Roman"/>
          <w:color w:val="000000" w:themeColor="text1"/>
          <w:lang w:val="en-US"/>
        </w:rPr>
        <w:t>vizitare</w:t>
      </w:r>
      <w:proofErr w:type="spellEnd"/>
      <w:r w:rsidRPr="00E54C6C">
        <w:rPr>
          <w:rFonts w:cs="Times New Roman"/>
          <w:color w:val="000000" w:themeColor="text1"/>
          <w:lang w:val="en-US"/>
        </w:rPr>
        <w:t xml:space="preserve"> care </w:t>
      </w:r>
    </w:p>
    <w:p w14:paraId="3CFE5FFF"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necesită</w:t>
      </w:r>
      <w:proofErr w:type="spellEnd"/>
      <w:proofErr w:type="gramEnd"/>
      <w:r w:rsidRPr="00E54C6C">
        <w:rPr>
          <w:rFonts w:cs="Times New Roman"/>
          <w:color w:val="000000" w:themeColor="text1"/>
          <w:lang w:val="en-US"/>
        </w:rPr>
        <w:t xml:space="preserve"> </w:t>
      </w:r>
      <w:proofErr w:type="spellStart"/>
      <w:r w:rsidRPr="00E54C6C">
        <w:rPr>
          <w:rFonts w:cs="Times New Roman"/>
          <w:color w:val="000000" w:themeColor="text1"/>
          <w:lang w:val="en-US"/>
        </w:rPr>
        <w:t>proiect</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tehnic</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realizarea</w:t>
      </w:r>
      <w:proofErr w:type="spellEnd"/>
      <w:r w:rsidRPr="00E54C6C">
        <w:rPr>
          <w:rFonts w:cs="Times New Roman"/>
          <w:color w:val="000000" w:themeColor="text1"/>
          <w:lang w:val="en-US"/>
        </w:rPr>
        <w:t xml:space="preserve"> de </w:t>
      </w:r>
      <w:proofErr w:type="spellStart"/>
      <w:r w:rsidRPr="00E54C6C">
        <w:rPr>
          <w:rFonts w:cs="Times New Roman"/>
          <w:color w:val="000000" w:themeColor="text1"/>
          <w:lang w:val="en-US"/>
        </w:rPr>
        <w:t>studii</w:t>
      </w:r>
      <w:proofErr w:type="spellEnd"/>
      <w:r w:rsidRPr="00E54C6C">
        <w:rPr>
          <w:rFonts w:cs="Times New Roman"/>
          <w:color w:val="000000" w:themeColor="text1"/>
          <w:lang w:val="en-US"/>
        </w:rPr>
        <w:t xml:space="preserve"> de </w:t>
      </w:r>
      <w:proofErr w:type="spellStart"/>
      <w:r w:rsidRPr="00E54C6C">
        <w:rPr>
          <w:rFonts w:cs="Times New Roman"/>
          <w:color w:val="000000" w:themeColor="text1"/>
          <w:lang w:val="en-US"/>
        </w:rPr>
        <w:t>prfezabilitate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și</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fezabilitate</w:t>
      </w:r>
      <w:proofErr w:type="spellEnd"/>
      <w:r w:rsidRPr="00E54C6C">
        <w:rPr>
          <w:rFonts w:cs="Times New Roman"/>
          <w:color w:val="000000" w:themeColor="text1"/>
          <w:lang w:val="en-US"/>
        </w:rPr>
        <w:t xml:space="preserve"> </w:t>
      </w:r>
      <w:proofErr w:type="spellStart"/>
      <w:r w:rsidRPr="00E54C6C">
        <w:rPr>
          <w:rFonts w:cs="Times New Roman"/>
          <w:color w:val="000000" w:themeColor="text1"/>
          <w:lang w:val="en-US"/>
        </w:rPr>
        <w:t>pentru</w:t>
      </w:r>
      <w:proofErr w:type="spellEnd"/>
      <w:r w:rsidRPr="00E54C6C">
        <w:rPr>
          <w:rFonts w:cs="Times New Roman"/>
          <w:color w:val="000000" w:themeColor="text1"/>
          <w:lang w:val="en-US"/>
        </w:rPr>
        <w:t xml:space="preserve"> </w:t>
      </w:r>
    </w:p>
    <w:p w14:paraId="05B58026" w14:textId="77777777" w:rsidR="008344AA" w:rsidRPr="00E54C6C" w:rsidRDefault="008344AA" w:rsidP="00E73235">
      <w:pPr>
        <w:spacing w:after="0" w:line="360" w:lineRule="auto"/>
        <w:ind w:firstLine="705"/>
        <w:jc w:val="both"/>
        <w:rPr>
          <w:rFonts w:cs="Times New Roman"/>
          <w:color w:val="000000" w:themeColor="text1"/>
          <w:lang w:val="en-US"/>
        </w:rPr>
      </w:pPr>
      <w:proofErr w:type="spellStart"/>
      <w:proofErr w:type="gramStart"/>
      <w:r w:rsidRPr="00E54C6C">
        <w:rPr>
          <w:rFonts w:cs="Times New Roman"/>
          <w:color w:val="000000" w:themeColor="text1"/>
          <w:lang w:val="en-US"/>
        </w:rPr>
        <w:t>lucrări</w:t>
      </w:r>
      <w:proofErr w:type="spellEnd"/>
      <w:proofErr w:type="gramEnd"/>
      <w:r w:rsidRPr="00E54C6C">
        <w:rPr>
          <w:rFonts w:cs="Times New Roman"/>
          <w:color w:val="000000" w:themeColor="text1"/>
          <w:lang w:val="en-US"/>
        </w:rPr>
        <w:t xml:space="preserve"> de </w:t>
      </w:r>
      <w:proofErr w:type="spellStart"/>
      <w:r w:rsidRPr="00E54C6C">
        <w:rPr>
          <w:rFonts w:cs="Times New Roman"/>
          <w:color w:val="000000" w:themeColor="text1"/>
          <w:lang w:val="en-US"/>
        </w:rPr>
        <w:t>infrastructură</w:t>
      </w:r>
      <w:proofErr w:type="spellEnd"/>
      <w:r w:rsidRPr="00E54C6C">
        <w:rPr>
          <w:rFonts w:cs="Times New Roman"/>
          <w:color w:val="000000" w:themeColor="text1"/>
          <w:lang w:val="en-US"/>
        </w:rPr>
        <w:t>, etc.)</w:t>
      </w:r>
    </w:p>
    <w:p w14:paraId="1F01E25C" w14:textId="39DA5A80" w:rsidR="008344AA" w:rsidRPr="00E54C6C" w:rsidRDefault="007F4107" w:rsidP="00E73235">
      <w:pPr>
        <w:spacing w:after="0" w:line="360" w:lineRule="auto"/>
        <w:ind w:firstLine="705"/>
        <w:jc w:val="both"/>
        <w:rPr>
          <w:rFonts w:cs="Times New Roman"/>
          <w:color w:val="000000" w:themeColor="text1"/>
        </w:rPr>
      </w:pPr>
      <w:r>
        <w:rPr>
          <w:rFonts w:cs="Times New Roman"/>
          <w:color w:val="000000" w:themeColor="text1"/>
          <w:lang w:val="en-US"/>
        </w:rPr>
        <w:t>p</w:t>
      </w:r>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Autorizare</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activității</w:t>
      </w:r>
      <w:proofErr w:type="spellEnd"/>
      <w:r w:rsidR="008344AA" w:rsidRPr="00E54C6C">
        <w:rPr>
          <w:rFonts w:cs="Times New Roman"/>
          <w:color w:val="000000" w:themeColor="text1"/>
          <w:lang w:val="en-US"/>
        </w:rPr>
        <w:t xml:space="preserve"> </w:t>
      </w:r>
      <w:proofErr w:type="spellStart"/>
      <w:r w:rsidR="008344AA" w:rsidRPr="00E54C6C">
        <w:rPr>
          <w:rFonts w:cs="Times New Roman"/>
          <w:color w:val="000000" w:themeColor="text1"/>
          <w:lang w:val="en-US"/>
        </w:rPr>
        <w:t>economice</w:t>
      </w:r>
      <w:proofErr w:type="spellEnd"/>
      <w:r w:rsidR="008344AA" w:rsidRPr="00E54C6C">
        <w:rPr>
          <w:rFonts w:cs="Times New Roman"/>
          <w:color w:val="000000" w:themeColor="text1"/>
          <w:lang w:val="en-US"/>
        </w:rPr>
        <w:t xml:space="preserve"> </w:t>
      </w:r>
      <w:r w:rsidR="008344AA" w:rsidRPr="00E54C6C">
        <w:rPr>
          <w:rFonts w:cs="Times New Roman"/>
          <w:color w:val="000000" w:themeColor="text1"/>
        </w:rPr>
        <w:t xml:space="preserve">care se află în procedurile de reglementare, </w:t>
      </w:r>
    </w:p>
    <w:p w14:paraId="7ACA3010" w14:textId="77777777" w:rsidR="007F4107" w:rsidRDefault="008344AA" w:rsidP="007F4107">
      <w:pPr>
        <w:spacing w:after="0" w:line="360" w:lineRule="auto"/>
        <w:ind w:firstLine="705"/>
        <w:jc w:val="both"/>
        <w:rPr>
          <w:rFonts w:cs="Times New Roman"/>
          <w:color w:val="000000" w:themeColor="text1"/>
        </w:rPr>
      </w:pPr>
      <w:r w:rsidRPr="00E54C6C">
        <w:rPr>
          <w:rFonts w:cs="Times New Roman"/>
          <w:color w:val="000000" w:themeColor="text1"/>
        </w:rPr>
        <w:t>după caz,  a  Autorităţilor competente pentru protecţia mediului;</w:t>
      </w:r>
    </w:p>
    <w:p w14:paraId="4DCF0131" w14:textId="77777777" w:rsidR="007F4107" w:rsidRDefault="007F4107" w:rsidP="007F4107">
      <w:pPr>
        <w:spacing w:after="0" w:line="360" w:lineRule="auto"/>
        <w:ind w:firstLine="705"/>
        <w:jc w:val="both"/>
        <w:rPr>
          <w:rFonts w:cs="Times New Roman"/>
          <w:color w:val="000000" w:themeColor="text1"/>
        </w:rPr>
      </w:pPr>
    </w:p>
    <w:p w14:paraId="03910CE7" w14:textId="39A2D198" w:rsidR="003E25A3" w:rsidRPr="003E25A3" w:rsidRDefault="003E25A3" w:rsidP="007F4107">
      <w:pPr>
        <w:spacing w:after="0" w:line="360" w:lineRule="auto"/>
        <w:jc w:val="both"/>
        <w:rPr>
          <w:rFonts w:cs="Times New Roman"/>
          <w:color w:val="000000" w:themeColor="text1"/>
        </w:rPr>
      </w:pPr>
      <w:r w:rsidRPr="003E25A3">
        <w:rPr>
          <w:rFonts w:cs="Times New Roman"/>
          <w:color w:val="000000" w:themeColor="text1"/>
        </w:rPr>
        <w:t xml:space="preserve">(2) </w:t>
      </w:r>
      <w:r w:rsidRPr="003E25A3">
        <w:rPr>
          <w:rFonts w:cs="Times New Roman"/>
          <w:color w:val="000000" w:themeColor="text1"/>
        </w:rPr>
        <w:t xml:space="preserve">Orice activitate de populare cu specii de faună sălbatică sau alohtonă invazivă pe teritoriul </w:t>
      </w:r>
    </w:p>
    <w:p w14:paraId="383817EA" w14:textId="77777777" w:rsidR="003E25A3" w:rsidRPr="003E25A3" w:rsidRDefault="003E25A3" w:rsidP="00E365B5">
      <w:pPr>
        <w:autoSpaceDE w:val="0"/>
        <w:adjustRightInd w:val="0"/>
        <w:spacing w:after="0" w:line="360" w:lineRule="auto"/>
        <w:rPr>
          <w:rFonts w:cs="Times New Roman"/>
        </w:rPr>
      </w:pPr>
      <w:r w:rsidRPr="003E25A3">
        <w:rPr>
          <w:rFonts w:cs="Times New Roman"/>
          <w:color w:val="000000" w:themeColor="text1"/>
        </w:rPr>
        <w:t xml:space="preserve">      </w:t>
      </w:r>
      <w:r w:rsidRPr="003E25A3">
        <w:rPr>
          <w:rFonts w:cs="Times New Roman"/>
          <w:color w:val="000000" w:themeColor="text1"/>
        </w:rPr>
        <w:t>sitului Natura 2000 ROSCI0267 Valea Roșie menționate la art. 1</w:t>
      </w:r>
      <w:r w:rsidRPr="003E25A3">
        <w:rPr>
          <w:rFonts w:cs="Times New Roman"/>
          <w:color w:val="000000" w:themeColor="text1"/>
        </w:rPr>
        <w:t xml:space="preserve"> se face după </w:t>
      </w:r>
      <w:r w:rsidRPr="003E25A3">
        <w:rPr>
          <w:rFonts w:cs="Times New Roman"/>
        </w:rPr>
        <w:t xml:space="preserve">efectuarea </w:t>
      </w:r>
    </w:p>
    <w:p w14:paraId="2D174A2F" w14:textId="77777777" w:rsidR="003E25A3" w:rsidRPr="003E25A3" w:rsidRDefault="003E25A3" w:rsidP="00E365B5">
      <w:pPr>
        <w:autoSpaceDE w:val="0"/>
        <w:adjustRightInd w:val="0"/>
        <w:spacing w:after="0" w:line="360" w:lineRule="auto"/>
        <w:rPr>
          <w:rFonts w:cs="Times New Roman"/>
        </w:rPr>
      </w:pPr>
      <w:r w:rsidRPr="003E25A3">
        <w:rPr>
          <w:rFonts w:cs="Times New Roman"/>
        </w:rPr>
        <w:t xml:space="preserve">      </w:t>
      </w:r>
      <w:r w:rsidRPr="003E25A3">
        <w:rPr>
          <w:rFonts w:cs="Times New Roman"/>
        </w:rPr>
        <w:t xml:space="preserve">unei evaluări a impactului acestei introduceri asupra speciilor de floră şi faună indigene, </w:t>
      </w:r>
    </w:p>
    <w:p w14:paraId="19A8ADC0" w14:textId="3121D3BA" w:rsidR="003E25A3" w:rsidRPr="003E25A3" w:rsidRDefault="003E25A3" w:rsidP="00E365B5">
      <w:pPr>
        <w:autoSpaceDE w:val="0"/>
        <w:adjustRightInd w:val="0"/>
        <w:spacing w:after="0" w:line="360" w:lineRule="auto"/>
        <w:rPr>
          <w:rFonts w:cs="Times New Roman"/>
        </w:rPr>
      </w:pPr>
      <w:r w:rsidRPr="003E25A3">
        <w:rPr>
          <w:rFonts w:cs="Times New Roman"/>
        </w:rPr>
        <w:t xml:space="preserve">      </w:t>
      </w:r>
      <w:r w:rsidRPr="003E25A3">
        <w:rPr>
          <w:rFonts w:cs="Times New Roman"/>
        </w:rPr>
        <w:t>rezultatele acestor evaluări trebuind să fie transmise pentru informare Comisiei Europene.</w:t>
      </w:r>
    </w:p>
    <w:p w14:paraId="7E48E717" w14:textId="77777777" w:rsidR="003E25A3" w:rsidRPr="003E25A3" w:rsidRDefault="003E25A3" w:rsidP="00E365B5">
      <w:pPr>
        <w:autoSpaceDE w:val="0"/>
        <w:adjustRightInd w:val="0"/>
        <w:spacing w:after="0" w:line="360" w:lineRule="auto"/>
        <w:rPr>
          <w:rFonts w:cs="Times New Roman"/>
        </w:rPr>
      </w:pPr>
    </w:p>
    <w:p w14:paraId="4DD646C7" w14:textId="00440DB8" w:rsidR="003E25A3" w:rsidRPr="003E25A3" w:rsidRDefault="003E25A3" w:rsidP="00E365B5">
      <w:pPr>
        <w:autoSpaceDE w:val="0"/>
        <w:adjustRightInd w:val="0"/>
        <w:spacing w:after="0" w:line="360" w:lineRule="auto"/>
        <w:rPr>
          <w:rFonts w:cs="Times New Roman"/>
        </w:rPr>
      </w:pPr>
      <w:r w:rsidRPr="003E25A3">
        <w:rPr>
          <w:rFonts w:cs="Times New Roman"/>
        </w:rPr>
        <w:t xml:space="preserve">(3) Introducerea speciilor de păsări sălbatice alohtone se poate face doar după consultarea </w:t>
      </w:r>
    </w:p>
    <w:p w14:paraId="771E61CF" w14:textId="5B4CB642" w:rsidR="003E25A3" w:rsidRPr="003E25A3" w:rsidRDefault="003E25A3" w:rsidP="00E365B5">
      <w:pPr>
        <w:autoSpaceDE w:val="0"/>
        <w:adjustRightInd w:val="0"/>
        <w:spacing w:after="0" w:line="360" w:lineRule="auto"/>
        <w:rPr>
          <w:rFonts w:cs="Times New Roman"/>
        </w:rPr>
      </w:pPr>
      <w:r w:rsidRPr="003E25A3">
        <w:rPr>
          <w:rFonts w:cs="Times New Roman"/>
        </w:rPr>
        <w:t xml:space="preserve">      </w:t>
      </w:r>
      <w:r w:rsidRPr="003E25A3">
        <w:rPr>
          <w:rFonts w:cs="Times New Roman"/>
        </w:rPr>
        <w:t>prealabilă a Comisiei Europene.</w:t>
      </w:r>
    </w:p>
    <w:p w14:paraId="409598AB" w14:textId="77777777" w:rsidR="008344AA" w:rsidRPr="003E25A3" w:rsidRDefault="008344AA" w:rsidP="008344AA">
      <w:pPr>
        <w:spacing w:after="0" w:line="360" w:lineRule="auto"/>
        <w:jc w:val="both"/>
        <w:rPr>
          <w:rFonts w:cs="Times New Roman"/>
          <w:color w:val="000000" w:themeColor="text1"/>
        </w:rPr>
      </w:pPr>
    </w:p>
    <w:p w14:paraId="460EBE19" w14:textId="77777777" w:rsidR="008344AA" w:rsidRPr="00E54C6C" w:rsidRDefault="008344AA" w:rsidP="008344AA">
      <w:pPr>
        <w:spacing w:after="0" w:line="360" w:lineRule="auto"/>
        <w:jc w:val="both"/>
        <w:rPr>
          <w:rFonts w:cs="Times New Roman"/>
          <w:b/>
          <w:color w:val="000000" w:themeColor="text1"/>
        </w:rPr>
      </w:pPr>
      <w:r w:rsidRPr="00E54C6C">
        <w:rPr>
          <w:rFonts w:cs="Times New Roman"/>
          <w:b/>
          <w:color w:val="000000" w:themeColor="text1"/>
        </w:rPr>
        <w:t xml:space="preserve">Art. 6. </w:t>
      </w:r>
    </w:p>
    <w:p w14:paraId="3E9FA717" w14:textId="77777777" w:rsidR="008344AA" w:rsidRPr="00E54C6C" w:rsidRDefault="008344AA" w:rsidP="008344AA">
      <w:pPr>
        <w:spacing w:after="0" w:line="360" w:lineRule="auto"/>
        <w:ind w:firstLine="709"/>
        <w:jc w:val="both"/>
        <w:rPr>
          <w:rFonts w:cs="Times New Roman"/>
          <w:color w:val="000000" w:themeColor="text1"/>
        </w:rPr>
      </w:pPr>
      <w:r w:rsidRPr="00E54C6C">
        <w:rPr>
          <w:rFonts w:cs="Times New Roman"/>
          <w:color w:val="000000" w:themeColor="text1"/>
        </w:rPr>
        <w:t>Pe suprafața sitului sunt interzise următoarele activități:</w:t>
      </w:r>
    </w:p>
    <w:p w14:paraId="7B8BA640" w14:textId="77777777" w:rsidR="008344AA" w:rsidRPr="00E54C6C"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 xml:space="preserve">Drenarea, desecarea, canalizarea, regularizarea malurilor etc. care ar putea duce </w:t>
      </w:r>
    </w:p>
    <w:p w14:paraId="3775DC50" w14:textId="77777777" w:rsidR="008344AA" w:rsidRPr="00E54C6C" w:rsidRDefault="008344AA" w:rsidP="008344AA">
      <w:pPr>
        <w:pStyle w:val="ListParagraph"/>
        <w:spacing w:after="0" w:line="360" w:lineRule="auto"/>
        <w:ind w:left="1069"/>
        <w:jc w:val="both"/>
        <w:rPr>
          <w:rFonts w:cs="Times New Roman"/>
          <w:color w:val="000000" w:themeColor="text1"/>
        </w:rPr>
      </w:pPr>
      <w:r w:rsidRPr="00E54C6C">
        <w:rPr>
          <w:rFonts w:cs="Times New Roman"/>
          <w:color w:val="000000" w:themeColor="text1"/>
        </w:rPr>
        <w:t>imediat sau în timp la scăderea suprafeței și adâncimii habitatelor acvatice;</w:t>
      </w:r>
    </w:p>
    <w:p w14:paraId="3F91B4AA" w14:textId="77777777" w:rsidR="008344AA" w:rsidRPr="00E54C6C"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Schimbarea modului de utilizare a terenului forestier - prin tăiere la ras/defrișare – pe suprafața ocupată de habitatele forestiere de interes conservativ;</w:t>
      </w:r>
    </w:p>
    <w:p w14:paraId="53CCC229" w14:textId="77777777" w:rsidR="008344AA" w:rsidRPr="00E54C6C"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Plantarea de specii alohtone de arbori, necaracteristice tipului natural fundamental de pădure;</w:t>
      </w:r>
    </w:p>
    <w:p w14:paraId="71418804" w14:textId="77777777" w:rsidR="008344AA" w:rsidRPr="00E54C6C"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Pășunatul în pădure, în zonele cu regenerare, sau unde se urmărește instalarea regenerării naturale;</w:t>
      </w:r>
    </w:p>
    <w:p w14:paraId="7A0BFB95" w14:textId="77777777" w:rsidR="008344AA"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Arderea resturilor vegetale;</w:t>
      </w:r>
    </w:p>
    <w:p w14:paraId="2FB3CD6B" w14:textId="77777777" w:rsidR="00E10116" w:rsidRPr="00A47354" w:rsidRDefault="00E10116" w:rsidP="00E10116">
      <w:pPr>
        <w:widowControl/>
        <w:numPr>
          <w:ilvl w:val="0"/>
          <w:numId w:val="22"/>
        </w:numPr>
        <w:suppressAutoHyphens w:val="0"/>
        <w:autoSpaceDE w:val="0"/>
        <w:adjustRightInd w:val="0"/>
        <w:spacing w:after="0" w:line="360" w:lineRule="auto"/>
        <w:textAlignment w:val="auto"/>
        <w:rPr>
          <w:rFonts w:cs="Times New Roman"/>
          <w:lang w:eastAsia="ro-RO"/>
        </w:rPr>
      </w:pPr>
      <w:r w:rsidRPr="00A47354">
        <w:rPr>
          <w:rFonts w:cs="Times New Roman"/>
          <w:lang w:eastAsia="ro-RO"/>
        </w:rPr>
        <w:t xml:space="preserve">Introducerea deliberată a speciilor invazive </w:t>
      </w:r>
      <w:r>
        <w:rPr>
          <w:lang w:eastAsia="ro-RO"/>
        </w:rPr>
        <w:t>din afara teritoriului naţional;</w:t>
      </w:r>
    </w:p>
    <w:p w14:paraId="38BF8654" w14:textId="77777777" w:rsidR="008344AA" w:rsidRPr="00E54C6C"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lastRenderedPageBreak/>
        <w:t>Orice formă de recoltare, capturare, ucidere, distrugere sau vătămare, a speciilor de animale sălbatice de interes comunitar și care se află sub regim strict de protecție, inclusiv cele prevăzute în anexele Ordonanței de urgență a Guvernului nr. 57/2007, privind regimul ariilor naturale protejate, conservarea habitatelor naturale, a florei şi faunei sălbatice, aprobată cu modificări și completări prin Legea nr. 49/2011, cu modificările și completările ulterioare;</w:t>
      </w:r>
    </w:p>
    <w:p w14:paraId="26912074" w14:textId="77777777" w:rsidR="008344AA" w:rsidRPr="00E54C6C" w:rsidRDefault="008344AA" w:rsidP="008344AA">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Perturbarea intenționată în cursul perioadei de reproducere, de creștere, de hibernare, a speciilor de animale sălbatice de interes comunitar și care se află sub regim strict de protecție, inclusiv cele prevăzute în anexele Ordonanței de urgență a Guvernului nr. 57/2007, aprobată cu modificări și completări prin Legea nr. 49/2011, cu modificările și completările ulterioare;</w:t>
      </w:r>
    </w:p>
    <w:p w14:paraId="2896D71C" w14:textId="77777777" w:rsidR="008344AA" w:rsidRPr="00E54C6C" w:rsidRDefault="008344AA" w:rsidP="00E10116">
      <w:pPr>
        <w:pStyle w:val="ListParagraph"/>
        <w:numPr>
          <w:ilvl w:val="0"/>
          <w:numId w:val="22"/>
        </w:numPr>
        <w:spacing w:after="0" w:line="360" w:lineRule="auto"/>
        <w:jc w:val="both"/>
        <w:rPr>
          <w:rFonts w:cs="Times New Roman"/>
          <w:color w:val="000000" w:themeColor="text1"/>
        </w:rPr>
      </w:pPr>
      <w:bookmarkStart w:id="0" w:name="_GoBack"/>
      <w:bookmarkEnd w:id="0"/>
      <w:r w:rsidRPr="00E54C6C">
        <w:rPr>
          <w:rFonts w:cs="Times New Roman"/>
          <w:color w:val="000000" w:themeColor="text1"/>
        </w:rPr>
        <w:t>Deteriorarea și/sau distrugerea locurilor de reproducere sau odihnă a speciilor de animale sălbatice de interes comunitar și care se află sub regim strict de protecție, inclusiv cele prevăzute în anexele Ordonanței de urgență a Guvernului nr. 57/2007, aprobată cu modificări și completări prin Legea nr. 49/2011, cu modificările și completările ulterioare;</w:t>
      </w:r>
    </w:p>
    <w:p w14:paraId="3DC72643" w14:textId="78758D37" w:rsidR="008344AA" w:rsidRPr="00E54C6C" w:rsidRDefault="00AB17FB" w:rsidP="00E10116">
      <w:pPr>
        <w:pStyle w:val="ListParagraph"/>
        <w:numPr>
          <w:ilvl w:val="0"/>
          <w:numId w:val="22"/>
        </w:numPr>
        <w:spacing w:after="0" w:line="360" w:lineRule="auto"/>
        <w:jc w:val="both"/>
        <w:rPr>
          <w:rFonts w:cs="Times New Roman"/>
          <w:color w:val="000000" w:themeColor="text1"/>
        </w:rPr>
      </w:pPr>
      <w:r>
        <w:rPr>
          <w:rFonts w:cs="Times New Roman"/>
          <w:color w:val="000000" w:themeColor="text1"/>
        </w:rPr>
        <w:t>D</w:t>
      </w:r>
      <w:r w:rsidR="008344AA" w:rsidRPr="00E54C6C">
        <w:rPr>
          <w:rFonts w:cs="Times New Roman"/>
          <w:color w:val="000000" w:themeColor="text1"/>
        </w:rPr>
        <w:t>eținerea, transportul, comerțul sau schimburile în orice scop fără autorizația autorității de mediu competente, a speciilor de animale sălbatice de interes comunitar și care se află sub regim strict de protecție, inclusiv cele prevăzute în anexele Ordonanței de urgență a Guvernului nr. 57/2007, aprobată cu modificări și completări prin Legea nr. 49/2011, cu modificările și completările ulterioare;</w:t>
      </w:r>
    </w:p>
    <w:p w14:paraId="1C13B10F" w14:textId="77777777" w:rsidR="008344AA" w:rsidRPr="00E54C6C" w:rsidRDefault="008344AA" w:rsidP="00E10116">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Tăierea, incendierea, distrugerea sau degradarea prin orice mijloace a vegetației naturale;</w:t>
      </w:r>
    </w:p>
    <w:p w14:paraId="3A7C4253" w14:textId="77777777" w:rsidR="008344AA" w:rsidRPr="00E54C6C" w:rsidRDefault="008344AA" w:rsidP="00E10116">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Tăierea, ruperea sau scoaterea din rădăcini a arborilor, puieților sau lăstarilor, precum și însușirea celor rupți sau doborâți de fenomene naturale sau de către alte persoane;</w:t>
      </w:r>
    </w:p>
    <w:p w14:paraId="4C0934A1" w14:textId="77777777" w:rsidR="008344AA" w:rsidRPr="00E54C6C" w:rsidRDefault="008344AA" w:rsidP="00E10116">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Distrugerea sau degradarea panourilor informative și a indicatoarelor, precum și a plăcilor, stâlpilor și semnelor de marcaj;</w:t>
      </w:r>
    </w:p>
    <w:p w14:paraId="1834F376" w14:textId="77777777" w:rsidR="008344AA" w:rsidRPr="00E54C6C" w:rsidRDefault="008344AA" w:rsidP="00E10116">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Spălatul vehiculelor, rufelor, recipienţilor și alte asemenea și utilizarea de detergenți în apele din interiorul sitului Natura 2000;</w:t>
      </w:r>
    </w:p>
    <w:p w14:paraId="426CA9B8" w14:textId="77777777" w:rsidR="008344AA" w:rsidRPr="00E54C6C" w:rsidRDefault="008344AA" w:rsidP="00E10116">
      <w:pPr>
        <w:pStyle w:val="ListParagraph"/>
        <w:numPr>
          <w:ilvl w:val="0"/>
          <w:numId w:val="22"/>
        </w:numPr>
        <w:spacing w:after="0" w:line="360" w:lineRule="auto"/>
        <w:jc w:val="both"/>
        <w:rPr>
          <w:rFonts w:cs="Times New Roman"/>
          <w:color w:val="000000" w:themeColor="text1"/>
        </w:rPr>
      </w:pPr>
      <w:r w:rsidRPr="00E54C6C">
        <w:rPr>
          <w:rFonts w:cs="Times New Roman"/>
          <w:color w:val="000000" w:themeColor="text1"/>
        </w:rPr>
        <w:t>Deversarea oricăror substanțe, ape uzate, nămoluri etc. pe toată suprafața sitului, inclusiv în apele din cuprinsul acestuia, fără a fi procesate conform legilor în vigoare.</w:t>
      </w:r>
    </w:p>
    <w:p w14:paraId="5DB7C5FE" w14:textId="77777777" w:rsidR="008344AA" w:rsidRDefault="008344AA" w:rsidP="008344AA">
      <w:pPr>
        <w:spacing w:after="0" w:line="360" w:lineRule="auto"/>
        <w:jc w:val="both"/>
        <w:rPr>
          <w:rFonts w:cs="Times New Roman"/>
          <w:b/>
          <w:color w:val="000000" w:themeColor="text1"/>
        </w:rPr>
      </w:pPr>
    </w:p>
    <w:p w14:paraId="6E338C6B" w14:textId="77777777" w:rsidR="008344AA" w:rsidRPr="00E54C6C" w:rsidRDefault="008344AA" w:rsidP="008344AA">
      <w:pPr>
        <w:spacing w:after="0" w:line="360" w:lineRule="auto"/>
        <w:jc w:val="both"/>
        <w:rPr>
          <w:rFonts w:cs="Times New Roman"/>
          <w:b/>
          <w:color w:val="000000" w:themeColor="text1"/>
        </w:rPr>
      </w:pPr>
      <w:r w:rsidRPr="00E54C6C">
        <w:rPr>
          <w:rFonts w:cs="Times New Roman"/>
          <w:b/>
          <w:color w:val="000000" w:themeColor="text1"/>
        </w:rPr>
        <w:lastRenderedPageBreak/>
        <w:t xml:space="preserve">Art. 7. </w:t>
      </w:r>
    </w:p>
    <w:p w14:paraId="4A9EDB55" w14:textId="14142A74" w:rsidR="008344AA" w:rsidRDefault="00AB17FB" w:rsidP="008344AA">
      <w:pPr>
        <w:spacing w:after="0" w:line="360" w:lineRule="auto"/>
        <w:ind w:left="90"/>
        <w:jc w:val="both"/>
        <w:rPr>
          <w:rFonts w:cs="Times New Roman"/>
          <w:color w:val="000000" w:themeColor="text1"/>
        </w:rPr>
      </w:pPr>
      <w:r>
        <w:rPr>
          <w:rFonts w:cs="Times New Roman"/>
          <w:color w:val="000000" w:themeColor="text1"/>
        </w:rPr>
        <w:t xml:space="preserve">      </w:t>
      </w:r>
      <w:r w:rsidR="008344AA" w:rsidRPr="00E54C6C">
        <w:rPr>
          <w:rFonts w:cs="Times New Roman"/>
          <w:color w:val="000000" w:themeColor="text1"/>
        </w:rPr>
        <w:t>Pe suprafața sitului sunt recomandate următoarele activități:</w:t>
      </w:r>
    </w:p>
    <w:p w14:paraId="50B76101" w14:textId="77777777" w:rsidR="00AB17FB" w:rsidRPr="00E54C6C" w:rsidRDefault="00AB17FB" w:rsidP="008344AA">
      <w:pPr>
        <w:spacing w:after="0" w:line="360" w:lineRule="auto"/>
        <w:ind w:left="90"/>
        <w:jc w:val="both"/>
        <w:rPr>
          <w:rFonts w:cs="Times New Roman"/>
          <w:color w:val="000000" w:themeColor="text1"/>
        </w:rPr>
      </w:pPr>
    </w:p>
    <w:p w14:paraId="4B512C76" w14:textId="1DE3D810" w:rsidR="008344AA" w:rsidRPr="00E54C6C" w:rsidRDefault="008344AA" w:rsidP="008344AA">
      <w:pPr>
        <w:pStyle w:val="ListParagraph"/>
        <w:numPr>
          <w:ilvl w:val="0"/>
          <w:numId w:val="24"/>
        </w:numPr>
        <w:spacing w:after="0" w:line="360" w:lineRule="auto"/>
        <w:jc w:val="both"/>
        <w:rPr>
          <w:rFonts w:cs="Times New Roman"/>
          <w:color w:val="000000" w:themeColor="text1"/>
        </w:rPr>
      </w:pPr>
      <w:r w:rsidRPr="00E54C6C">
        <w:rPr>
          <w:rFonts w:cs="Times New Roman"/>
          <w:color w:val="000000" w:themeColor="text1"/>
        </w:rPr>
        <w:t>Monitorizarea speciilor de plante invazive, eliminarea acestora și înlocuirea cu specii autohtone caracteristice edificatoare ale t</w:t>
      </w:r>
      <w:r w:rsidR="00AB17FB">
        <w:rPr>
          <w:rFonts w:cs="Times New Roman"/>
          <w:color w:val="000000" w:themeColor="text1"/>
        </w:rPr>
        <w:t>ipurilor de habitate forestiere.</w:t>
      </w:r>
    </w:p>
    <w:p w14:paraId="042389E1" w14:textId="03225B82" w:rsidR="008344AA" w:rsidRPr="00E54C6C" w:rsidRDefault="008344AA" w:rsidP="008344AA">
      <w:pPr>
        <w:pStyle w:val="ListParagraph"/>
        <w:numPr>
          <w:ilvl w:val="0"/>
          <w:numId w:val="24"/>
        </w:numPr>
        <w:spacing w:after="0" w:line="360" w:lineRule="auto"/>
        <w:jc w:val="both"/>
        <w:rPr>
          <w:rFonts w:cs="Times New Roman"/>
          <w:color w:val="000000" w:themeColor="text1"/>
        </w:rPr>
      </w:pPr>
      <w:r w:rsidRPr="00E54C6C">
        <w:rPr>
          <w:rFonts w:cs="Times New Roman"/>
          <w:color w:val="000000" w:themeColor="text1"/>
        </w:rPr>
        <w:t>Folosirea ca terenuri arabile doar a terenurilor care până la intrarea în vigoare a prezentului regulament au fost folosite ca atare. Pentru schimbarea modului de utilizare a terenurilor din imediata apropiere/vecinătate a limitelor de distribuție a habitatelor de interes comunitar din sit, se vor avea în veder</w:t>
      </w:r>
      <w:r w:rsidR="00AB17FB">
        <w:rPr>
          <w:rFonts w:cs="Times New Roman"/>
          <w:color w:val="000000" w:themeColor="text1"/>
        </w:rPr>
        <w:t>e prevederile legale în vigoare.</w:t>
      </w:r>
    </w:p>
    <w:p w14:paraId="13B6EA72" w14:textId="77777777" w:rsidR="008344AA" w:rsidRPr="00E54C6C" w:rsidRDefault="008344AA" w:rsidP="008344AA">
      <w:pPr>
        <w:pStyle w:val="ListParagraph"/>
        <w:numPr>
          <w:ilvl w:val="0"/>
          <w:numId w:val="24"/>
        </w:numPr>
        <w:spacing w:after="0" w:line="360" w:lineRule="auto"/>
        <w:jc w:val="both"/>
        <w:rPr>
          <w:rFonts w:cs="Times New Roman"/>
          <w:color w:val="000000" w:themeColor="text1"/>
        </w:rPr>
      </w:pPr>
      <w:r w:rsidRPr="00E54C6C">
        <w:rPr>
          <w:rFonts w:cs="Times New Roman"/>
          <w:color w:val="000000" w:themeColor="text1"/>
        </w:rPr>
        <w:t>Limitarea adăpării și scăldatului vitelor în habitatele acvatice din perimetrul sitului – lacuri, bălți, prin conștientizarea proprietarilor de animale asupra necesității conservării.</w:t>
      </w:r>
    </w:p>
    <w:p w14:paraId="6B4CD920" w14:textId="05BC0375" w:rsidR="008344AA" w:rsidRPr="00E54C6C" w:rsidRDefault="00AB17FB" w:rsidP="008344AA">
      <w:pPr>
        <w:pStyle w:val="ListParagraph"/>
        <w:numPr>
          <w:ilvl w:val="0"/>
          <w:numId w:val="24"/>
        </w:numPr>
        <w:spacing w:after="0" w:line="360" w:lineRule="auto"/>
        <w:jc w:val="both"/>
        <w:rPr>
          <w:rFonts w:cs="Times New Roman"/>
          <w:color w:val="000000" w:themeColor="text1"/>
        </w:rPr>
      </w:pPr>
      <w:r>
        <w:rPr>
          <w:rFonts w:cs="Times New Roman"/>
          <w:color w:val="000000" w:themeColor="text1"/>
        </w:rPr>
        <w:t>Î</w:t>
      </w:r>
      <w:r w:rsidR="008344AA" w:rsidRPr="00E54C6C">
        <w:rPr>
          <w:rFonts w:cs="Times New Roman"/>
          <w:color w:val="000000" w:themeColor="text1"/>
        </w:rPr>
        <w:t xml:space="preserve">ncurajarea inițiativelor de schimbare a modului de utilizare a terenurilor în habitate acvatice sau alte tipuri de habitate prielnice obiectivelor pentru care a fost desemnat </w:t>
      </w:r>
      <w:r>
        <w:rPr>
          <w:rFonts w:cs="Times New Roman"/>
          <w:color w:val="000000" w:themeColor="text1"/>
        </w:rPr>
        <w:t xml:space="preserve">situl </w:t>
      </w:r>
      <w:r w:rsidR="00E30BA7" w:rsidRPr="00E54C6C">
        <w:rPr>
          <w:rFonts w:cs="Times New Roman"/>
          <w:color w:val="000000" w:themeColor="text1"/>
        </w:rPr>
        <w:t>Natura 2000 ROSCI0267 Valea Roșie</w:t>
      </w:r>
      <w:r w:rsidR="00E30BA7">
        <w:rPr>
          <w:rFonts w:cs="Times New Roman"/>
          <w:color w:val="000000" w:themeColor="text1"/>
        </w:rPr>
        <w:t>,</w:t>
      </w:r>
      <w:r w:rsidR="008344AA" w:rsidRPr="00E54C6C">
        <w:rPr>
          <w:rFonts w:cs="Times New Roman"/>
          <w:color w:val="000000" w:themeColor="text1"/>
        </w:rPr>
        <w:t xml:space="preserve"> menționat la a</w:t>
      </w:r>
      <w:r>
        <w:rPr>
          <w:rFonts w:cs="Times New Roman"/>
          <w:color w:val="000000" w:themeColor="text1"/>
        </w:rPr>
        <w:t>rt. 1.</w:t>
      </w:r>
    </w:p>
    <w:p w14:paraId="7E3285ED" w14:textId="7B72339F" w:rsidR="008344AA" w:rsidRPr="00E54C6C" w:rsidRDefault="008344AA" w:rsidP="008344AA">
      <w:pPr>
        <w:pStyle w:val="ListParagraph"/>
        <w:numPr>
          <w:ilvl w:val="0"/>
          <w:numId w:val="24"/>
        </w:numPr>
        <w:spacing w:after="0" w:line="360" w:lineRule="auto"/>
        <w:jc w:val="both"/>
        <w:rPr>
          <w:rFonts w:cs="Times New Roman"/>
          <w:color w:val="000000" w:themeColor="text1"/>
        </w:rPr>
      </w:pPr>
      <w:r w:rsidRPr="00E54C6C">
        <w:rPr>
          <w:rFonts w:cs="Times New Roman"/>
          <w:color w:val="000000" w:themeColor="text1"/>
        </w:rPr>
        <w:t>Custodele monitorizează activitatea de pășunat în sit pentru stabilirea impactului acestei activități asupra florei și faunei și pentru stabilirea unor eventuale măsuri în zonele afectate</w:t>
      </w:r>
      <w:r w:rsidR="00E30BA7">
        <w:rPr>
          <w:rFonts w:cs="Times New Roman"/>
          <w:color w:val="000000" w:themeColor="text1"/>
        </w:rPr>
        <w:t>.</w:t>
      </w:r>
    </w:p>
    <w:p w14:paraId="7348C51D" w14:textId="77777777" w:rsidR="008344AA" w:rsidRPr="00E54C6C" w:rsidRDefault="008344AA" w:rsidP="008344AA">
      <w:pPr>
        <w:pStyle w:val="ListParagraph"/>
        <w:numPr>
          <w:ilvl w:val="0"/>
          <w:numId w:val="24"/>
        </w:numPr>
        <w:spacing w:after="0" w:line="360" w:lineRule="auto"/>
        <w:jc w:val="both"/>
        <w:rPr>
          <w:rFonts w:cs="Times New Roman"/>
          <w:color w:val="000000" w:themeColor="text1"/>
        </w:rPr>
      </w:pPr>
      <w:r w:rsidRPr="00E54C6C">
        <w:rPr>
          <w:rFonts w:cs="Times New Roman"/>
          <w:color w:val="000000" w:themeColor="text1"/>
        </w:rPr>
        <w:t>Punerea în valoare în arboretele din fondul forestier naţional şi în vegetaţia forestieră din afara acestuia, situate în sit, înainte de etapa de marcare a arborilor ce urmează să fie puşi în valoare, se va face cu respectarea legislației aflată în vigoare.</w:t>
      </w:r>
    </w:p>
    <w:p w14:paraId="49BED8A7" w14:textId="77777777" w:rsidR="008344AA" w:rsidRPr="00E54C6C" w:rsidRDefault="008344AA" w:rsidP="008344AA">
      <w:pPr>
        <w:spacing w:after="0" w:line="360" w:lineRule="auto"/>
        <w:jc w:val="both"/>
        <w:rPr>
          <w:rFonts w:cs="Times New Roman"/>
          <w:color w:val="000000" w:themeColor="text1"/>
        </w:rPr>
      </w:pPr>
    </w:p>
    <w:p w14:paraId="398A66E5" w14:textId="77777777" w:rsidR="008344AA" w:rsidRDefault="008344AA" w:rsidP="008344AA">
      <w:pPr>
        <w:spacing w:after="0" w:line="360" w:lineRule="auto"/>
        <w:jc w:val="both"/>
        <w:rPr>
          <w:rFonts w:cs="Times New Roman"/>
          <w:b/>
          <w:color w:val="000000" w:themeColor="text1"/>
        </w:rPr>
      </w:pPr>
      <w:r w:rsidRPr="00E54C6C">
        <w:rPr>
          <w:rFonts w:cs="Times New Roman"/>
          <w:b/>
          <w:color w:val="000000" w:themeColor="text1"/>
        </w:rPr>
        <w:t xml:space="preserve">Art. 8. </w:t>
      </w:r>
    </w:p>
    <w:p w14:paraId="398018AE" w14:textId="0E145332" w:rsidR="00E30BA7" w:rsidRDefault="008344AA" w:rsidP="008344AA">
      <w:pPr>
        <w:pStyle w:val="ListParagraph"/>
        <w:numPr>
          <w:ilvl w:val="0"/>
          <w:numId w:val="25"/>
        </w:numPr>
        <w:spacing w:after="0" w:line="360" w:lineRule="auto"/>
        <w:jc w:val="both"/>
        <w:rPr>
          <w:rFonts w:cs="Times New Roman"/>
          <w:color w:val="000000" w:themeColor="text1"/>
        </w:rPr>
      </w:pPr>
      <w:r w:rsidRPr="00E54C6C">
        <w:rPr>
          <w:rFonts w:cs="Times New Roman"/>
          <w:color w:val="000000" w:themeColor="text1"/>
        </w:rPr>
        <w:t>Cercetarea științifică va fi orientată, pe cât posibil, spre realizarea scopului primordial, cel de conservare a biodiversității de pe teritoriul sitului Na</w:t>
      </w:r>
      <w:r w:rsidR="00E30BA7">
        <w:rPr>
          <w:rFonts w:cs="Times New Roman"/>
          <w:color w:val="000000" w:themeColor="text1"/>
        </w:rPr>
        <w:t>tura 2000 ROSCI0267 Valea Roșie.</w:t>
      </w:r>
    </w:p>
    <w:p w14:paraId="6E996FF3" w14:textId="77777777" w:rsidR="008344AA" w:rsidRPr="00E54C6C" w:rsidRDefault="008344AA" w:rsidP="008344AA">
      <w:pPr>
        <w:pStyle w:val="ListParagraph"/>
        <w:numPr>
          <w:ilvl w:val="0"/>
          <w:numId w:val="25"/>
        </w:numPr>
        <w:spacing w:after="0" w:line="360" w:lineRule="auto"/>
        <w:jc w:val="both"/>
        <w:rPr>
          <w:rFonts w:cs="Times New Roman"/>
          <w:color w:val="000000" w:themeColor="text1"/>
        </w:rPr>
      </w:pPr>
      <w:r w:rsidRPr="00E54C6C">
        <w:rPr>
          <w:rFonts w:cs="Times New Roman"/>
          <w:color w:val="000000" w:themeColor="text1"/>
        </w:rPr>
        <w:t>În baza rezultatelor temelor de cercetare desfășurate în situl Natura 2000 ROSCI0267 Valea Roșie, Custodele propune măsurile de conservare ce se impun pentru realizarea obiectivelor acestora.</w:t>
      </w:r>
    </w:p>
    <w:p w14:paraId="0F68AD13" w14:textId="6EA3EA3D" w:rsidR="008344AA" w:rsidRPr="00E54C6C" w:rsidRDefault="008344AA" w:rsidP="008344AA">
      <w:pPr>
        <w:pStyle w:val="ListParagraph"/>
        <w:numPr>
          <w:ilvl w:val="0"/>
          <w:numId w:val="25"/>
        </w:numPr>
        <w:spacing w:after="0" w:line="360" w:lineRule="auto"/>
        <w:jc w:val="both"/>
        <w:rPr>
          <w:rFonts w:cs="Times New Roman"/>
          <w:color w:val="000000" w:themeColor="text1"/>
        </w:rPr>
      </w:pPr>
      <w:r w:rsidRPr="00E54C6C">
        <w:rPr>
          <w:rFonts w:cs="Times New Roman"/>
          <w:color w:val="000000" w:themeColor="text1"/>
        </w:rPr>
        <w:t>În cazul subiectelor de cercetare care necesită date/informații privind situl Natura 2000 ROSCI0267 Valea Roșie, furnizate de Custode, se va încheia un contract cu cei care derulează tema, contract care să asigure accesul Custodelui la rezultate în vederea utilizării lor în activitatea de management a ariei. Clauzele contractului se stabilesc de comun acord de către părți. Dreptul asupra utilizării rezultatelor se stabilește prin contract</w:t>
      </w:r>
      <w:r w:rsidR="00E30BA7">
        <w:rPr>
          <w:rFonts w:cs="Times New Roman"/>
          <w:color w:val="000000" w:themeColor="text1"/>
        </w:rPr>
        <w:t>.</w:t>
      </w:r>
    </w:p>
    <w:p w14:paraId="3DC465AE" w14:textId="77777777" w:rsidR="008344AA" w:rsidRPr="00E54C6C" w:rsidRDefault="008344AA" w:rsidP="008344AA">
      <w:pPr>
        <w:pStyle w:val="ListParagraph"/>
        <w:numPr>
          <w:ilvl w:val="0"/>
          <w:numId w:val="25"/>
        </w:numPr>
        <w:spacing w:after="0" w:line="360" w:lineRule="auto"/>
        <w:jc w:val="both"/>
        <w:rPr>
          <w:rFonts w:cs="Times New Roman"/>
          <w:color w:val="000000" w:themeColor="text1"/>
        </w:rPr>
      </w:pPr>
      <w:r w:rsidRPr="00E54C6C">
        <w:rPr>
          <w:rFonts w:cs="Times New Roman"/>
          <w:color w:val="000000" w:themeColor="text1"/>
        </w:rPr>
        <w:t xml:space="preserve">Rezultatele de cercetare și de monitorizare a speciilor și habitatelor de interes național  și comunitar, precum și de cartare a habitatelor și de distribuție a speciilor se vor transmite autorității locale pentru protecția mediului pentru actualizarea periodică a bazelor de date </w:t>
      </w:r>
      <w:r w:rsidRPr="00E54C6C">
        <w:rPr>
          <w:rFonts w:cs="Times New Roman"/>
          <w:color w:val="000000" w:themeColor="text1"/>
        </w:rPr>
        <w:lastRenderedPageBreak/>
        <w:t>în vederea îmbunătățirii sistemului-suport de asistare a deciziilor în domeniul ariilor naturale protejate și de raportare către instituțiile naționale și internaționale.</w:t>
      </w:r>
    </w:p>
    <w:p w14:paraId="327D8B65" w14:textId="77777777" w:rsidR="008344AA" w:rsidRPr="00E54C6C" w:rsidRDefault="008344AA" w:rsidP="008344AA">
      <w:pPr>
        <w:spacing w:after="0" w:line="360" w:lineRule="auto"/>
        <w:jc w:val="both"/>
        <w:rPr>
          <w:rFonts w:cs="Times New Roman"/>
          <w:color w:val="000000" w:themeColor="text1"/>
        </w:rPr>
      </w:pPr>
    </w:p>
    <w:p w14:paraId="15596A99" w14:textId="77777777" w:rsidR="008344AA"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9.</w:t>
      </w:r>
    </w:p>
    <w:p w14:paraId="225B3F4F" w14:textId="77777777" w:rsidR="008344AA" w:rsidRPr="00E54C6C" w:rsidRDefault="008344AA" w:rsidP="008344AA">
      <w:pPr>
        <w:pStyle w:val="ListParagraph"/>
        <w:numPr>
          <w:ilvl w:val="0"/>
          <w:numId w:val="13"/>
        </w:numPr>
        <w:spacing w:after="0" w:line="360" w:lineRule="auto"/>
        <w:jc w:val="both"/>
        <w:rPr>
          <w:rFonts w:cs="Times New Roman"/>
          <w:color w:val="000000" w:themeColor="text1"/>
        </w:rPr>
      </w:pPr>
      <w:r w:rsidRPr="00E54C6C">
        <w:rPr>
          <w:rFonts w:cs="Times New Roman"/>
          <w:color w:val="000000" w:themeColor="text1"/>
        </w:rPr>
        <w:t>În situl Natura 2000 ROSCI0267 Valea Roșie sunt permise activități de turism și de educație ecologică, cu respectarea regulilor de vizitare, potrivit prezentului Regulament.</w:t>
      </w:r>
    </w:p>
    <w:p w14:paraId="2198775E" w14:textId="77777777" w:rsidR="008344AA" w:rsidRPr="00E54C6C" w:rsidRDefault="008344AA" w:rsidP="008344AA">
      <w:pPr>
        <w:pStyle w:val="ListParagraph"/>
        <w:numPr>
          <w:ilvl w:val="0"/>
          <w:numId w:val="5"/>
        </w:numPr>
        <w:spacing w:after="0" w:line="360" w:lineRule="auto"/>
        <w:jc w:val="both"/>
        <w:rPr>
          <w:rFonts w:cs="Times New Roman"/>
          <w:color w:val="000000" w:themeColor="text1"/>
        </w:rPr>
      </w:pPr>
      <w:r w:rsidRPr="00E54C6C">
        <w:rPr>
          <w:rFonts w:cs="Times New Roman"/>
          <w:color w:val="000000" w:themeColor="text1"/>
        </w:rPr>
        <w:t>Camparea se reglementează astfel:</w:t>
      </w:r>
    </w:p>
    <w:p w14:paraId="7128176E" w14:textId="34A5030E" w:rsidR="008344AA" w:rsidRPr="00E54C6C" w:rsidRDefault="00E30BA7" w:rsidP="008344AA">
      <w:pPr>
        <w:pStyle w:val="ListParagraph"/>
        <w:numPr>
          <w:ilvl w:val="0"/>
          <w:numId w:val="18"/>
        </w:numPr>
        <w:spacing w:after="0" w:line="360" w:lineRule="auto"/>
        <w:jc w:val="both"/>
        <w:rPr>
          <w:rFonts w:cs="Times New Roman"/>
          <w:color w:val="000000" w:themeColor="text1"/>
        </w:rPr>
      </w:pPr>
      <w:r>
        <w:rPr>
          <w:rFonts w:cs="Times New Roman"/>
          <w:color w:val="000000" w:themeColor="text1"/>
        </w:rPr>
        <w:t>C</w:t>
      </w:r>
      <w:r w:rsidR="008344AA" w:rsidRPr="00E54C6C">
        <w:rPr>
          <w:rFonts w:cs="Times New Roman"/>
          <w:color w:val="000000" w:themeColor="text1"/>
        </w:rPr>
        <w:t>amparea este permisă doar în locurile amenajate și marcate în acest sens, avizate de Custode;</w:t>
      </w:r>
    </w:p>
    <w:p w14:paraId="2A17BF56" w14:textId="0AF7D5CD" w:rsidR="008344AA" w:rsidRPr="00E54C6C" w:rsidRDefault="00E30BA7" w:rsidP="008344AA">
      <w:pPr>
        <w:pStyle w:val="ListParagraph"/>
        <w:numPr>
          <w:ilvl w:val="0"/>
          <w:numId w:val="18"/>
        </w:numPr>
        <w:spacing w:after="0" w:line="360" w:lineRule="auto"/>
        <w:jc w:val="both"/>
        <w:rPr>
          <w:rFonts w:cs="Times New Roman"/>
          <w:color w:val="000000" w:themeColor="text1"/>
        </w:rPr>
      </w:pPr>
      <w:r>
        <w:rPr>
          <w:rFonts w:cs="Times New Roman"/>
          <w:color w:val="000000" w:themeColor="text1"/>
        </w:rPr>
        <w:t>S</w:t>
      </w:r>
      <w:r w:rsidR="008344AA" w:rsidRPr="00E54C6C">
        <w:rPr>
          <w:rFonts w:cs="Times New Roman"/>
          <w:color w:val="000000" w:themeColor="text1"/>
        </w:rPr>
        <w:t>ăparea de șanțuri în jurul corturilor este interzisă;</w:t>
      </w:r>
    </w:p>
    <w:p w14:paraId="6C142121" w14:textId="6E371AD9" w:rsidR="008344AA" w:rsidRPr="00E54C6C" w:rsidRDefault="00E30BA7" w:rsidP="008344AA">
      <w:pPr>
        <w:pStyle w:val="ListParagraph"/>
        <w:numPr>
          <w:ilvl w:val="0"/>
          <w:numId w:val="18"/>
        </w:numPr>
        <w:spacing w:after="0" w:line="360" w:lineRule="auto"/>
        <w:jc w:val="both"/>
        <w:rPr>
          <w:rFonts w:cs="Times New Roman"/>
          <w:color w:val="000000" w:themeColor="text1"/>
        </w:rPr>
      </w:pPr>
      <w:r>
        <w:rPr>
          <w:rFonts w:cs="Times New Roman"/>
          <w:color w:val="000000" w:themeColor="text1"/>
        </w:rPr>
        <w:t>Î</w:t>
      </w:r>
      <w:r w:rsidR="008344AA" w:rsidRPr="00E54C6C">
        <w:rPr>
          <w:rFonts w:cs="Times New Roman"/>
          <w:color w:val="000000" w:themeColor="text1"/>
        </w:rPr>
        <w:t xml:space="preserve">n locurile de campare se poate încasa tarif de campare de către deținătorii legali ai terenului în cazul în care se asigură condiții minime de campare. Acest tarif se aduce la cunoștința Custodelui și se afișează obligatoriu de către cei ce îl încasează în apropierea </w:t>
      </w:r>
      <w:r>
        <w:rPr>
          <w:rFonts w:cs="Times New Roman"/>
          <w:color w:val="000000" w:themeColor="text1"/>
        </w:rPr>
        <w:t>locului de campare</w:t>
      </w:r>
      <w:r>
        <w:rPr>
          <w:rFonts w:cs="Times New Roman"/>
          <w:color w:val="000000" w:themeColor="text1"/>
          <w:lang w:val="en-US"/>
        </w:rPr>
        <w:t>;</w:t>
      </w:r>
    </w:p>
    <w:p w14:paraId="5B47D57D" w14:textId="58BF921E" w:rsidR="008344AA" w:rsidRPr="00E54C6C" w:rsidRDefault="00E30BA7" w:rsidP="008344AA">
      <w:pPr>
        <w:pStyle w:val="ListParagraph"/>
        <w:numPr>
          <w:ilvl w:val="0"/>
          <w:numId w:val="18"/>
        </w:numPr>
        <w:spacing w:after="0" w:line="360" w:lineRule="auto"/>
        <w:jc w:val="both"/>
        <w:rPr>
          <w:rFonts w:cs="Times New Roman"/>
          <w:color w:val="000000" w:themeColor="text1"/>
        </w:rPr>
      </w:pPr>
      <w:r>
        <w:rPr>
          <w:rFonts w:cs="Times New Roman"/>
          <w:color w:val="000000" w:themeColor="text1"/>
        </w:rPr>
        <w:t>D</w:t>
      </w:r>
      <w:r w:rsidR="008344AA" w:rsidRPr="00E54C6C">
        <w:rPr>
          <w:rFonts w:cs="Times New Roman"/>
          <w:color w:val="000000" w:themeColor="text1"/>
        </w:rPr>
        <w:t>eținătorul de teren care amenajează un loc de campare, va asigura turiștilor: apă potabilă, grup sanitar și spațiu controlat pentru depozitarea deșeurilor, evacuarea acestora fiind în grija organizatorului campingului.</w:t>
      </w:r>
    </w:p>
    <w:p w14:paraId="6DD608D4" w14:textId="77777777" w:rsidR="008344AA" w:rsidRPr="00E54C6C" w:rsidRDefault="008344AA" w:rsidP="008344AA">
      <w:pPr>
        <w:pStyle w:val="ListParagraph"/>
        <w:numPr>
          <w:ilvl w:val="0"/>
          <w:numId w:val="5"/>
        </w:numPr>
        <w:spacing w:after="0" w:line="360" w:lineRule="auto"/>
        <w:jc w:val="both"/>
        <w:rPr>
          <w:rFonts w:cs="Times New Roman"/>
          <w:color w:val="000000" w:themeColor="text1"/>
        </w:rPr>
      </w:pPr>
      <w:r w:rsidRPr="00E54C6C">
        <w:rPr>
          <w:rFonts w:cs="Times New Roman"/>
          <w:color w:val="000000" w:themeColor="text1"/>
        </w:rPr>
        <w:t>Organizarea de competiții și manifestările de grup de orice fel, care presupun accesul pe teren în sit se face cu avizul Custodelui.</w:t>
      </w:r>
    </w:p>
    <w:p w14:paraId="471DA6D9" w14:textId="77777777" w:rsidR="008344AA" w:rsidRPr="00E54C6C" w:rsidRDefault="008344AA" w:rsidP="008344AA">
      <w:pPr>
        <w:pStyle w:val="ListParagraph"/>
        <w:numPr>
          <w:ilvl w:val="0"/>
          <w:numId w:val="5"/>
        </w:numPr>
        <w:spacing w:after="0" w:line="360" w:lineRule="auto"/>
        <w:jc w:val="both"/>
        <w:rPr>
          <w:rFonts w:cs="Times New Roman"/>
          <w:color w:val="000000" w:themeColor="text1"/>
        </w:rPr>
      </w:pPr>
      <w:r w:rsidRPr="00E54C6C">
        <w:rPr>
          <w:rFonts w:cs="Times New Roman"/>
          <w:color w:val="000000" w:themeColor="text1"/>
        </w:rPr>
        <w:t>Deșeurile rezultate din activitățile de turism și/sau vizitare se elimină de către vizitatori și/sau de către organizatorii excursiilor, urmând a fi depuse la stațiile sau punctele de colectare autorizate.</w:t>
      </w:r>
    </w:p>
    <w:p w14:paraId="5796BA28" w14:textId="77777777" w:rsidR="008344AA" w:rsidRPr="00E54C6C" w:rsidRDefault="008344AA" w:rsidP="008344AA">
      <w:pPr>
        <w:pStyle w:val="ListParagraph"/>
        <w:numPr>
          <w:ilvl w:val="0"/>
          <w:numId w:val="5"/>
        </w:numPr>
        <w:spacing w:after="0" w:line="360" w:lineRule="auto"/>
        <w:jc w:val="both"/>
        <w:rPr>
          <w:rFonts w:cs="Times New Roman"/>
          <w:color w:val="000000" w:themeColor="text1"/>
        </w:rPr>
      </w:pPr>
      <w:r w:rsidRPr="00E54C6C">
        <w:rPr>
          <w:rFonts w:cs="Times New Roman"/>
          <w:color w:val="000000" w:themeColor="text1"/>
        </w:rPr>
        <w:t>Accesul câinilor este permis doar în condițiile în care câinii sunt ținuți permanent în lesă. Pentru fiecare câine stăpânii trebuie să prezinte toate actele de dovadă a vaccinării. Patrulele organizate cu scop de pază pot utiliza în acțiunile lor câini utilitari.</w:t>
      </w:r>
    </w:p>
    <w:p w14:paraId="4C707CE1" w14:textId="77777777" w:rsidR="008344AA" w:rsidRPr="00E54C6C" w:rsidRDefault="008344AA" w:rsidP="008344AA">
      <w:pPr>
        <w:pStyle w:val="ListParagraph"/>
        <w:numPr>
          <w:ilvl w:val="0"/>
          <w:numId w:val="5"/>
        </w:numPr>
        <w:spacing w:after="0" w:line="360" w:lineRule="auto"/>
        <w:jc w:val="both"/>
        <w:rPr>
          <w:rFonts w:cs="Times New Roman"/>
          <w:color w:val="000000" w:themeColor="text1"/>
        </w:rPr>
      </w:pPr>
      <w:r w:rsidRPr="00E54C6C">
        <w:rPr>
          <w:rFonts w:cs="Times New Roman"/>
          <w:color w:val="000000" w:themeColor="text1"/>
        </w:rPr>
        <w:t>Perturbarea liniștii prin orice fel de mijloace precum și folosirea de echipamente de sonorizare și amplificare sunt interzise.</w:t>
      </w:r>
    </w:p>
    <w:p w14:paraId="1273903E" w14:textId="351FF6A5" w:rsidR="008344AA" w:rsidRPr="00E54C6C" w:rsidRDefault="008344AA" w:rsidP="008344AA">
      <w:pPr>
        <w:pStyle w:val="ListParagraph"/>
        <w:numPr>
          <w:ilvl w:val="0"/>
          <w:numId w:val="5"/>
        </w:numPr>
        <w:spacing w:after="0" w:line="360" w:lineRule="auto"/>
        <w:jc w:val="both"/>
        <w:rPr>
          <w:rFonts w:cs="Times New Roman"/>
          <w:color w:val="000000" w:themeColor="text1"/>
        </w:rPr>
      </w:pPr>
      <w:r w:rsidRPr="00E54C6C">
        <w:rPr>
          <w:rFonts w:cs="Times New Roman"/>
          <w:color w:val="000000" w:themeColor="text1"/>
        </w:rPr>
        <w:t xml:space="preserve">Aprinderea focului pe teritoriul </w:t>
      </w:r>
      <w:r w:rsidR="00E30BA7">
        <w:rPr>
          <w:rFonts w:cs="Times New Roman"/>
          <w:color w:val="000000" w:themeColor="text1"/>
        </w:rPr>
        <w:t>sitului,</w:t>
      </w:r>
      <w:r w:rsidRPr="00E54C6C">
        <w:rPr>
          <w:rFonts w:cs="Times New Roman"/>
          <w:color w:val="000000" w:themeColor="text1"/>
        </w:rPr>
        <w:t xml:space="preserve"> se reglementează astfel:</w:t>
      </w:r>
    </w:p>
    <w:p w14:paraId="76715F74" w14:textId="10B0C7B4" w:rsidR="008344AA" w:rsidRPr="00E54C6C" w:rsidRDefault="00E30BA7" w:rsidP="008344AA">
      <w:pPr>
        <w:pStyle w:val="ListParagraph"/>
        <w:numPr>
          <w:ilvl w:val="0"/>
          <w:numId w:val="19"/>
        </w:numPr>
        <w:spacing w:after="0" w:line="360" w:lineRule="auto"/>
        <w:jc w:val="both"/>
        <w:rPr>
          <w:rFonts w:cs="Times New Roman"/>
          <w:color w:val="000000" w:themeColor="text1"/>
        </w:rPr>
      </w:pPr>
      <w:r>
        <w:rPr>
          <w:rFonts w:cs="Times New Roman"/>
          <w:color w:val="000000" w:themeColor="text1"/>
        </w:rPr>
        <w:t>F</w:t>
      </w:r>
      <w:r w:rsidR="008344AA" w:rsidRPr="00E54C6C">
        <w:rPr>
          <w:rFonts w:cs="Times New Roman"/>
          <w:color w:val="000000" w:themeColor="text1"/>
        </w:rPr>
        <w:t>ocurile de tabără sunt permise doar în vetrele special amenajate în acest scop în perimetrele permise pentru campare, cu lemn de foc asigurat de administratorii locului de campare sau prin utilizarea lemnului adus de turiști. Se vor respecta normele de prevenire și stingere a incendiilor;</w:t>
      </w:r>
    </w:p>
    <w:p w14:paraId="7667E989" w14:textId="621D5110" w:rsidR="008344AA" w:rsidRPr="00E54C6C" w:rsidRDefault="00E30BA7" w:rsidP="008344AA">
      <w:pPr>
        <w:pStyle w:val="ListParagraph"/>
        <w:numPr>
          <w:ilvl w:val="0"/>
          <w:numId w:val="19"/>
        </w:numPr>
        <w:spacing w:after="0" w:line="360" w:lineRule="auto"/>
        <w:jc w:val="both"/>
        <w:rPr>
          <w:rFonts w:cs="Times New Roman"/>
          <w:color w:val="000000" w:themeColor="text1"/>
        </w:rPr>
      </w:pPr>
      <w:r>
        <w:rPr>
          <w:rFonts w:cs="Times New Roman"/>
          <w:color w:val="000000" w:themeColor="text1"/>
        </w:rPr>
        <w:t>A</w:t>
      </w:r>
      <w:r w:rsidR="008344AA" w:rsidRPr="00E54C6C">
        <w:rPr>
          <w:rFonts w:cs="Times New Roman"/>
          <w:color w:val="000000" w:themeColor="text1"/>
        </w:rPr>
        <w:t>dunatul și defrișarea vegetației lemnoase pentru întreținerea focului sunt interzise.</w:t>
      </w:r>
    </w:p>
    <w:p w14:paraId="0B772B7A"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lastRenderedPageBreak/>
        <w:t>Art. 10.</w:t>
      </w:r>
    </w:p>
    <w:p w14:paraId="75CBA0CA" w14:textId="77777777" w:rsidR="008344AA" w:rsidRPr="00E54C6C" w:rsidRDefault="008344AA" w:rsidP="008344AA">
      <w:pPr>
        <w:spacing w:after="0" w:line="360" w:lineRule="auto"/>
        <w:ind w:left="360"/>
        <w:jc w:val="both"/>
        <w:rPr>
          <w:rFonts w:cs="Times New Roman"/>
          <w:color w:val="000000" w:themeColor="text1"/>
        </w:rPr>
      </w:pPr>
      <w:r w:rsidRPr="00E54C6C">
        <w:rPr>
          <w:rFonts w:cs="Times New Roman"/>
          <w:color w:val="000000" w:themeColor="text1"/>
        </w:rPr>
        <w:t>Regimul deșeurilor pe teritoriul sitului Natura 2000 ROSCI0267 Valea Roșie se reglementează astfel:</w:t>
      </w:r>
    </w:p>
    <w:p w14:paraId="1FE44B70" w14:textId="77777777" w:rsidR="008344AA" w:rsidRPr="00E54C6C" w:rsidRDefault="008344AA" w:rsidP="008344AA">
      <w:pPr>
        <w:pStyle w:val="ListParagraph"/>
        <w:numPr>
          <w:ilvl w:val="1"/>
          <w:numId w:val="21"/>
        </w:numPr>
        <w:spacing w:after="0" w:line="360" w:lineRule="auto"/>
        <w:jc w:val="both"/>
        <w:rPr>
          <w:rFonts w:cs="Times New Roman"/>
          <w:color w:val="000000" w:themeColor="text1"/>
        </w:rPr>
      </w:pPr>
      <w:r w:rsidRPr="00E54C6C">
        <w:rPr>
          <w:rFonts w:cs="Times New Roman"/>
          <w:color w:val="000000" w:themeColor="text1"/>
        </w:rPr>
        <w:t>este interzisă abandonarea deșeurilor de orice fel pe teritoriul sitului;</w:t>
      </w:r>
    </w:p>
    <w:p w14:paraId="142ECA74" w14:textId="51F4DC28" w:rsidR="008344AA" w:rsidRPr="00E54C6C" w:rsidRDefault="008344AA" w:rsidP="008344AA">
      <w:pPr>
        <w:pStyle w:val="ListParagraph"/>
        <w:numPr>
          <w:ilvl w:val="1"/>
          <w:numId w:val="21"/>
        </w:numPr>
        <w:spacing w:after="0" w:line="360" w:lineRule="auto"/>
        <w:jc w:val="both"/>
        <w:rPr>
          <w:rFonts w:cs="Times New Roman"/>
          <w:color w:val="000000" w:themeColor="text1"/>
        </w:rPr>
      </w:pPr>
      <w:r w:rsidRPr="00E54C6C">
        <w:rPr>
          <w:rFonts w:cs="Times New Roman"/>
          <w:color w:val="000000" w:themeColor="text1"/>
        </w:rPr>
        <w:t>este interzisă deversarea de substanțe poluante de orice natură, pe întreaga suprafață a sitului, inclusiv în ape - bălți și șanțuri</w:t>
      </w:r>
      <w:r w:rsidR="00E30BA7">
        <w:rPr>
          <w:rFonts w:cs="Times New Roman"/>
          <w:color w:val="000000" w:themeColor="text1"/>
          <w:lang w:val="en-US"/>
        </w:rPr>
        <w:t>;</w:t>
      </w:r>
    </w:p>
    <w:p w14:paraId="6219718C" w14:textId="77777777" w:rsidR="008344AA" w:rsidRPr="00E54C6C" w:rsidRDefault="008344AA" w:rsidP="008344AA">
      <w:pPr>
        <w:pStyle w:val="ListParagraph"/>
        <w:numPr>
          <w:ilvl w:val="1"/>
          <w:numId w:val="21"/>
        </w:numPr>
        <w:spacing w:after="0" w:line="360" w:lineRule="auto"/>
        <w:jc w:val="both"/>
        <w:rPr>
          <w:rFonts w:cs="Times New Roman"/>
          <w:color w:val="000000" w:themeColor="text1"/>
        </w:rPr>
      </w:pPr>
      <w:r w:rsidRPr="00E54C6C">
        <w:rPr>
          <w:rFonts w:cs="Times New Roman"/>
          <w:color w:val="000000" w:themeColor="text1"/>
        </w:rPr>
        <w:t>gestionarii locurilor de campare pentru care se percepe taxă de campare au responsabilitatea depozitării temporare a deșeurilor cu respectarea condițiilor legale, astfel încât să nu existe posibilitate de acces pentru câini și animale sălbatice, precum și responsabilitatea transportării deșeurilor la punctele legale de colectare;</w:t>
      </w:r>
    </w:p>
    <w:p w14:paraId="0525E48D" w14:textId="77777777" w:rsidR="008344AA" w:rsidRPr="00E54C6C" w:rsidRDefault="008344AA" w:rsidP="008344AA">
      <w:pPr>
        <w:pStyle w:val="ListParagraph"/>
        <w:numPr>
          <w:ilvl w:val="1"/>
          <w:numId w:val="21"/>
        </w:numPr>
        <w:spacing w:after="0" w:line="360" w:lineRule="auto"/>
        <w:jc w:val="both"/>
        <w:rPr>
          <w:rFonts w:cs="Times New Roman"/>
          <w:color w:val="000000" w:themeColor="text1"/>
        </w:rPr>
      </w:pPr>
      <w:r w:rsidRPr="00E54C6C">
        <w:rPr>
          <w:rFonts w:cs="Times New Roman"/>
          <w:color w:val="000000" w:themeColor="text1"/>
        </w:rPr>
        <w:t>autoritățile publice locale de pe raza sitului au responsabilitatea asigurării colectării și transportului deșeurilor menajere de pe teritoriul lor administrativ la punctele legale de colectare a deșeurilor;</w:t>
      </w:r>
    </w:p>
    <w:p w14:paraId="19BD9CCA" w14:textId="77777777" w:rsidR="008344AA" w:rsidRPr="00E54C6C" w:rsidRDefault="008344AA" w:rsidP="008344AA">
      <w:pPr>
        <w:pStyle w:val="ListParagraph"/>
        <w:numPr>
          <w:ilvl w:val="1"/>
          <w:numId w:val="21"/>
        </w:numPr>
        <w:spacing w:after="0" w:line="360" w:lineRule="auto"/>
        <w:jc w:val="both"/>
        <w:rPr>
          <w:rFonts w:cs="Times New Roman"/>
          <w:color w:val="000000" w:themeColor="text1"/>
        </w:rPr>
      </w:pPr>
      <w:r w:rsidRPr="00E54C6C">
        <w:rPr>
          <w:rFonts w:cs="Times New Roman"/>
          <w:color w:val="000000" w:themeColor="text1"/>
        </w:rPr>
        <w:t>autoritățile publice locale de pe raza sitului au responsabilitatea de a desființa depozitele de deșeuri neautorizate aflate pe teritoriul lor administrativ;</w:t>
      </w:r>
    </w:p>
    <w:p w14:paraId="1A34A144" w14:textId="77777777" w:rsidR="008344AA" w:rsidRPr="00E54C6C" w:rsidRDefault="008344AA" w:rsidP="008344AA">
      <w:pPr>
        <w:pStyle w:val="ListParagraph"/>
        <w:numPr>
          <w:ilvl w:val="1"/>
          <w:numId w:val="21"/>
        </w:numPr>
        <w:spacing w:after="0" w:line="360" w:lineRule="auto"/>
        <w:jc w:val="both"/>
        <w:rPr>
          <w:rFonts w:cs="Times New Roman"/>
          <w:color w:val="000000" w:themeColor="text1"/>
        </w:rPr>
      </w:pPr>
      <w:r w:rsidRPr="00E54C6C">
        <w:rPr>
          <w:rFonts w:cs="Times New Roman"/>
          <w:color w:val="000000" w:themeColor="text1"/>
        </w:rPr>
        <w:t>deținătorii cu orice titlu ai terenurilor din cuprinsul sitului au obligația de a asigura luarea măsurilor de salubrizare/curățare a terenurilor.</w:t>
      </w:r>
    </w:p>
    <w:p w14:paraId="701B63CC" w14:textId="77777777" w:rsidR="008344AA" w:rsidRPr="00E54C6C" w:rsidRDefault="008344AA" w:rsidP="008344AA">
      <w:pPr>
        <w:pStyle w:val="ListParagraph"/>
        <w:spacing w:after="0" w:line="360" w:lineRule="auto"/>
        <w:ind w:left="1440"/>
        <w:jc w:val="both"/>
        <w:rPr>
          <w:rFonts w:cs="Times New Roman"/>
          <w:color w:val="000000" w:themeColor="text1"/>
        </w:rPr>
      </w:pPr>
    </w:p>
    <w:p w14:paraId="65D08EDB"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11.</w:t>
      </w:r>
    </w:p>
    <w:p w14:paraId="0D054A3E" w14:textId="77777777" w:rsidR="008344AA" w:rsidRPr="00E54C6C" w:rsidRDefault="008344AA" w:rsidP="008344AA">
      <w:pPr>
        <w:pStyle w:val="ListParagraph"/>
        <w:numPr>
          <w:ilvl w:val="0"/>
          <w:numId w:val="14"/>
        </w:numPr>
        <w:spacing w:after="0" w:line="360" w:lineRule="auto"/>
        <w:jc w:val="both"/>
        <w:rPr>
          <w:rFonts w:cs="Times New Roman"/>
          <w:color w:val="000000" w:themeColor="text1"/>
        </w:rPr>
      </w:pPr>
      <w:r w:rsidRPr="00E54C6C">
        <w:rPr>
          <w:rFonts w:cs="Times New Roman"/>
          <w:color w:val="000000" w:themeColor="text1"/>
        </w:rPr>
        <w:t>Pe teritoriul sitului vizat de prezentul regulament sunt permise activități de turism și de educație, cu respectarea regulilor de vizitare a sitului, potrivit prezentului regulament.</w:t>
      </w:r>
    </w:p>
    <w:p w14:paraId="1EFDE878" w14:textId="77777777" w:rsidR="008344AA" w:rsidRPr="00E54C6C" w:rsidRDefault="008344AA" w:rsidP="008344AA">
      <w:pPr>
        <w:pStyle w:val="ListParagraph"/>
        <w:numPr>
          <w:ilvl w:val="0"/>
          <w:numId w:val="6"/>
        </w:numPr>
        <w:spacing w:after="0" w:line="360" w:lineRule="auto"/>
        <w:jc w:val="both"/>
        <w:rPr>
          <w:rFonts w:cs="Times New Roman"/>
          <w:color w:val="000000" w:themeColor="text1"/>
        </w:rPr>
      </w:pPr>
      <w:r w:rsidRPr="00E54C6C">
        <w:rPr>
          <w:rFonts w:cs="Times New Roman"/>
          <w:color w:val="000000" w:themeColor="text1"/>
        </w:rPr>
        <w:t>Custodele poate percepe un sistem de tarife diferențiate, conform prevederilor legale în vigoare. Excepții de la plata tarifului de vizitare fac următoarele categorii de persoane:</w:t>
      </w:r>
    </w:p>
    <w:p w14:paraId="0DCC0310"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personalul Custodelui;</w:t>
      </w:r>
    </w:p>
    <w:p w14:paraId="669E2A84"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personalul silvic de la ocoalele silvice și personalul gestionarului fondului de vânătoare de pe raza sitului;</w:t>
      </w:r>
    </w:p>
    <w:p w14:paraId="5CD20283"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persoanele care realizează studii și cercetării, cu acordul Custodelui;</w:t>
      </w:r>
    </w:p>
    <w:p w14:paraId="7FB73F64"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voluntarii care își dovedesc activitatea cu adresă oficială sau cu contract de voluntariat emis de Custode;</w:t>
      </w:r>
    </w:p>
    <w:p w14:paraId="3407DD6F"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personalul de la alte unități/instituții, cu delegație pentru exercitarea atribuțiilor de serviciu;</w:t>
      </w:r>
    </w:p>
    <w:p w14:paraId="2CC6B9C7"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lastRenderedPageBreak/>
        <w:t>persoane care dețin terenuri în ariile naturale protejate sau care dovedesc cu acte de identitate, că au domiciliul stabil în una din unitățile administrativ-teritoriale din cadrul sitului;</w:t>
      </w:r>
    </w:p>
    <w:p w14:paraId="5ED1C196"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ghizii turistici agreați de Custode;</w:t>
      </w:r>
    </w:p>
    <w:p w14:paraId="2FFC7D79"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elevii și studenții;</w:t>
      </w:r>
    </w:p>
    <w:p w14:paraId="0466469B" w14:textId="77777777" w:rsidR="008344AA" w:rsidRPr="00E54C6C" w:rsidRDefault="008344AA" w:rsidP="008344AA">
      <w:pPr>
        <w:pStyle w:val="ListParagraph"/>
        <w:numPr>
          <w:ilvl w:val="2"/>
          <w:numId w:val="20"/>
        </w:numPr>
        <w:spacing w:after="0" w:line="360" w:lineRule="auto"/>
        <w:ind w:left="1440" w:hanging="360"/>
        <w:jc w:val="both"/>
        <w:rPr>
          <w:rFonts w:cs="Times New Roman"/>
          <w:color w:val="000000" w:themeColor="text1"/>
        </w:rPr>
      </w:pPr>
      <w:r w:rsidRPr="00E54C6C">
        <w:rPr>
          <w:rFonts w:cs="Times New Roman"/>
          <w:color w:val="000000" w:themeColor="text1"/>
        </w:rPr>
        <w:t>persoanele cu dizabilități.</w:t>
      </w:r>
    </w:p>
    <w:p w14:paraId="62AF4BE6" w14:textId="77777777" w:rsidR="008344AA" w:rsidRPr="00E54C6C" w:rsidRDefault="008344AA" w:rsidP="008344AA">
      <w:pPr>
        <w:pStyle w:val="Standard"/>
        <w:spacing w:after="0" w:line="360" w:lineRule="auto"/>
        <w:jc w:val="both"/>
        <w:rPr>
          <w:rFonts w:cs="Times New Roman"/>
          <w:b/>
          <w:color w:val="000000" w:themeColor="text1"/>
        </w:rPr>
      </w:pPr>
    </w:p>
    <w:p w14:paraId="79FF9B1B"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12.</w:t>
      </w:r>
    </w:p>
    <w:p w14:paraId="5DEE51DE" w14:textId="77777777" w:rsidR="008344AA" w:rsidRPr="00E54C6C" w:rsidRDefault="008344AA" w:rsidP="008344AA">
      <w:pPr>
        <w:spacing w:after="0" w:line="360" w:lineRule="auto"/>
        <w:ind w:left="720"/>
        <w:jc w:val="both"/>
        <w:rPr>
          <w:rFonts w:cs="Times New Roman"/>
          <w:color w:val="000000" w:themeColor="text1"/>
        </w:rPr>
      </w:pPr>
      <w:r w:rsidRPr="00E54C6C">
        <w:rPr>
          <w:rFonts w:cs="Times New Roman"/>
          <w:color w:val="000000" w:themeColor="text1"/>
        </w:rPr>
        <w:t>Pentru realizarea de construcții pe suprafața sitului Natura 2000 ROSCI0267 Valea Roșie se aplică prevederile art. 28 din Ordonanța de urgență a Guvernului nr. 57/2007, aprobată cu modificări și completări prin Legea nr. 49/2011, cu modificările și completările ulterioare, reglementarea construcțiilor fiind de competența autorității pentru protecția mediului, avându-se în vedere obiectivele de conservare și ținând cont de avizul Custodelui.</w:t>
      </w:r>
    </w:p>
    <w:p w14:paraId="1AC7A39E" w14:textId="77777777" w:rsidR="008344AA" w:rsidRPr="00E54C6C" w:rsidRDefault="008344AA" w:rsidP="008344AA">
      <w:pPr>
        <w:pStyle w:val="Standard"/>
        <w:spacing w:after="0" w:line="360" w:lineRule="auto"/>
        <w:jc w:val="both"/>
        <w:rPr>
          <w:rFonts w:cs="Times New Roman"/>
          <w:b/>
          <w:color w:val="000000" w:themeColor="text1"/>
        </w:rPr>
      </w:pPr>
    </w:p>
    <w:p w14:paraId="77DCA270"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13.</w:t>
      </w:r>
    </w:p>
    <w:p w14:paraId="66508BCF" w14:textId="77777777" w:rsidR="008344AA" w:rsidRPr="00E54C6C" w:rsidRDefault="008344AA" w:rsidP="008344AA">
      <w:pPr>
        <w:spacing w:after="0" w:line="360" w:lineRule="auto"/>
        <w:ind w:left="720"/>
        <w:jc w:val="both"/>
        <w:rPr>
          <w:rFonts w:cs="Times New Roman"/>
          <w:color w:val="000000" w:themeColor="text1"/>
        </w:rPr>
      </w:pPr>
      <w:r w:rsidRPr="00E54C6C">
        <w:rPr>
          <w:rFonts w:cs="Times New Roman"/>
          <w:color w:val="000000" w:themeColor="text1"/>
        </w:rPr>
        <w:t>Activitățile de vânătoare se desfășoară cu respectarea legislației de mediu și de vânătoare aflată în vigoare.</w:t>
      </w:r>
    </w:p>
    <w:p w14:paraId="3B107E68" w14:textId="77777777" w:rsidR="008344AA" w:rsidRPr="00E54C6C" w:rsidRDefault="008344AA" w:rsidP="008344AA">
      <w:pPr>
        <w:pStyle w:val="Standard"/>
        <w:spacing w:after="0" w:line="360" w:lineRule="auto"/>
        <w:jc w:val="both"/>
        <w:rPr>
          <w:rFonts w:cs="Times New Roman"/>
          <w:b/>
          <w:color w:val="000000" w:themeColor="text1"/>
        </w:rPr>
      </w:pPr>
    </w:p>
    <w:p w14:paraId="02CE3F71"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Art.14.</w:t>
      </w:r>
    </w:p>
    <w:p w14:paraId="3D64757E" w14:textId="77777777" w:rsidR="008344AA" w:rsidRPr="00E54C6C" w:rsidRDefault="008344AA" w:rsidP="008344AA">
      <w:pPr>
        <w:pStyle w:val="Standard"/>
        <w:spacing w:after="0" w:line="360" w:lineRule="auto"/>
        <w:ind w:firstLine="540"/>
        <w:jc w:val="both"/>
        <w:rPr>
          <w:rFonts w:eastAsia="Times New Roman" w:cs="Times New Roman"/>
          <w:color w:val="000000" w:themeColor="text1"/>
          <w:lang w:eastAsia="ro-RO"/>
        </w:rPr>
      </w:pPr>
      <w:r w:rsidRPr="00E54C6C">
        <w:rPr>
          <w:rFonts w:eastAsia="Times New Roman" w:cs="Times New Roman"/>
          <w:color w:val="000000" w:themeColor="text1"/>
          <w:lang w:eastAsia="ro-RO"/>
        </w:rPr>
        <w:t>Cultivarea terenurilor arabile se supune următoarelor recomandări:</w:t>
      </w:r>
    </w:p>
    <w:p w14:paraId="51FC3964" w14:textId="49B7BBEC" w:rsidR="008344AA" w:rsidRPr="00E54C6C" w:rsidRDefault="008344AA" w:rsidP="008344AA">
      <w:pPr>
        <w:pStyle w:val="ListParagraph"/>
        <w:numPr>
          <w:ilvl w:val="2"/>
          <w:numId w:val="26"/>
        </w:numPr>
        <w:spacing w:after="0" w:line="360" w:lineRule="auto"/>
        <w:ind w:left="1440" w:hanging="360"/>
        <w:jc w:val="both"/>
        <w:rPr>
          <w:rFonts w:cs="Times New Roman"/>
          <w:color w:val="000000" w:themeColor="text1"/>
        </w:rPr>
      </w:pPr>
      <w:r w:rsidRPr="00E54C6C">
        <w:rPr>
          <w:rFonts w:cs="Times New Roman"/>
          <w:color w:val="000000" w:themeColor="text1"/>
        </w:rPr>
        <w:t>să nu se afecteze regimul hidrologic al tere</w:t>
      </w:r>
      <w:r w:rsidR="00E30BA7">
        <w:rPr>
          <w:rFonts w:cs="Times New Roman"/>
          <w:color w:val="000000" w:themeColor="text1"/>
        </w:rPr>
        <w:t>nurilor, prin drenare și desecare;</w:t>
      </w:r>
    </w:p>
    <w:p w14:paraId="5432A145" w14:textId="28B1175D" w:rsidR="008344AA" w:rsidRPr="00E54C6C" w:rsidRDefault="008344AA" w:rsidP="008344AA">
      <w:pPr>
        <w:pStyle w:val="ListParagraph"/>
        <w:numPr>
          <w:ilvl w:val="2"/>
          <w:numId w:val="26"/>
        </w:numPr>
        <w:spacing w:after="0" w:line="360" w:lineRule="auto"/>
        <w:ind w:left="1440" w:hanging="360"/>
        <w:jc w:val="both"/>
        <w:rPr>
          <w:rFonts w:cs="Times New Roman"/>
          <w:color w:val="000000" w:themeColor="text1"/>
        </w:rPr>
      </w:pPr>
      <w:r w:rsidRPr="00E54C6C">
        <w:rPr>
          <w:rFonts w:cs="Times New Roman"/>
          <w:color w:val="000000" w:themeColor="text1"/>
        </w:rPr>
        <w:t>să fie păstrați arborii solitari sau pâlcurile de arbori existenți</w:t>
      </w:r>
      <w:r w:rsidR="00E30BA7">
        <w:rPr>
          <w:rFonts w:cs="Times New Roman"/>
          <w:color w:val="000000" w:themeColor="text1"/>
          <w:lang w:val="en-US"/>
        </w:rPr>
        <w:t>;</w:t>
      </w:r>
    </w:p>
    <w:p w14:paraId="3561BC25" w14:textId="2CDA2154" w:rsidR="008344AA" w:rsidRPr="00E54C6C" w:rsidRDefault="008344AA" w:rsidP="008344AA">
      <w:pPr>
        <w:pStyle w:val="ListParagraph"/>
        <w:numPr>
          <w:ilvl w:val="2"/>
          <w:numId w:val="26"/>
        </w:numPr>
        <w:spacing w:after="0" w:line="360" w:lineRule="auto"/>
        <w:ind w:left="1440" w:hanging="360"/>
        <w:jc w:val="both"/>
        <w:rPr>
          <w:rFonts w:cs="Times New Roman"/>
          <w:color w:val="000000" w:themeColor="text1"/>
        </w:rPr>
      </w:pPr>
      <w:r w:rsidRPr="00E54C6C">
        <w:rPr>
          <w:rFonts w:cs="Times New Roman"/>
          <w:color w:val="000000" w:themeColor="text1"/>
        </w:rPr>
        <w:t>să fie păstrate aliniamentele de arbori și arbuști de la marginea parcelelor</w:t>
      </w:r>
      <w:r w:rsidR="00E30BA7">
        <w:rPr>
          <w:rFonts w:cs="Times New Roman"/>
          <w:color w:val="000000" w:themeColor="text1"/>
        </w:rPr>
        <w:t>.</w:t>
      </w:r>
    </w:p>
    <w:p w14:paraId="017B9663" w14:textId="77777777" w:rsidR="008344AA" w:rsidRPr="00E54C6C" w:rsidRDefault="008344AA" w:rsidP="008344AA">
      <w:pPr>
        <w:pStyle w:val="ListParagraph"/>
        <w:spacing w:after="0" w:line="360" w:lineRule="auto"/>
        <w:jc w:val="both"/>
        <w:rPr>
          <w:rFonts w:cs="Times New Roman"/>
          <w:color w:val="000000" w:themeColor="text1"/>
        </w:rPr>
      </w:pPr>
    </w:p>
    <w:p w14:paraId="7D44F741"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15.</w:t>
      </w:r>
    </w:p>
    <w:p w14:paraId="59CE67A8" w14:textId="77777777" w:rsidR="008344AA" w:rsidRPr="00E54C6C" w:rsidRDefault="008344AA" w:rsidP="008344AA">
      <w:pPr>
        <w:pStyle w:val="ListParagraph"/>
        <w:numPr>
          <w:ilvl w:val="0"/>
          <w:numId w:val="15"/>
        </w:numPr>
        <w:spacing w:after="0" w:line="360" w:lineRule="auto"/>
        <w:jc w:val="both"/>
        <w:rPr>
          <w:rFonts w:cs="Times New Roman"/>
          <w:color w:val="000000" w:themeColor="text1"/>
        </w:rPr>
      </w:pPr>
      <w:r w:rsidRPr="00E54C6C">
        <w:rPr>
          <w:rFonts w:cs="Times New Roman"/>
          <w:color w:val="000000" w:themeColor="text1"/>
        </w:rPr>
        <w:t>Încălcarea dispozițiilor prezentului regulament atrage, după caz, răspunderea contravențională, penală, materială sau civilă conform legislației în vigoare.</w:t>
      </w:r>
    </w:p>
    <w:p w14:paraId="5E6B84C0"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Încălcarea prevederilor din prezentul regulament constituie contravenție dacă faptele nu au fost săvârșite astfel încât, potrivit legii penale, să constituie infracțiuni.</w:t>
      </w:r>
    </w:p>
    <w:p w14:paraId="5DD0A918"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 xml:space="preserve">Indiferent de natura răspunderii, urmările prejudiciilor aduse mediului prin încălcarea prezentului regulament vor fi înlăturate de făptaș, indiferent de culpă, restabilind condițiile anterioare producerii prejudiciului. Costurile pentru repararea prejudiciului </w:t>
      </w:r>
      <w:r w:rsidRPr="00E54C6C">
        <w:rPr>
          <w:rFonts w:cs="Times New Roman"/>
          <w:color w:val="000000" w:themeColor="text1"/>
        </w:rPr>
        <w:lastRenderedPageBreak/>
        <w:t>vor fi suportate de autorul prejudiciului, în conformitate cu principiul „poluatorul plătește”.</w:t>
      </w:r>
    </w:p>
    <w:p w14:paraId="28F3D46A"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Cuantumul amenzilor este cel stabilit prin legislația specifică privind protecția mediului, respectiv privind regimul ariilor naturale protejate în vigoare.</w:t>
      </w:r>
    </w:p>
    <w:p w14:paraId="2D28A00E"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Sancțiunile stabilite pentru încălcarea prezentului regulament se pot aplica atât persoanelor fizice, cât și persoanelor juridice.</w:t>
      </w:r>
    </w:p>
    <w:p w14:paraId="0A90FFBF"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Contravenientul poate achita pe loc sau în termen de cel mult 48 de ore de la data încheierii procesului verbal, jumătate din minimul amenzii.</w:t>
      </w:r>
    </w:p>
    <w:p w14:paraId="77B000E0"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Prevederile alineatului precedent se completează cu dispozițiile Ordonanței de urgență a Guvernului nr. 2/2001 privind regimul juridic al contravențiilor, aprobată și modificată prin Legea nr. 180/2002, cu modificările și completările ulterioare.</w:t>
      </w:r>
    </w:p>
    <w:p w14:paraId="361E7DF2"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Verificarea aplicării prezentului regulament se face de către Custode și de către personalul organelor statului cu competențe în zonă.</w:t>
      </w:r>
    </w:p>
    <w:p w14:paraId="4AD28E65" w14:textId="77777777" w:rsidR="008344AA" w:rsidRPr="00E54C6C" w:rsidRDefault="008344AA" w:rsidP="008344AA">
      <w:pPr>
        <w:pStyle w:val="ListParagraph"/>
        <w:numPr>
          <w:ilvl w:val="0"/>
          <w:numId w:val="7"/>
        </w:numPr>
        <w:spacing w:after="0" w:line="360" w:lineRule="auto"/>
        <w:jc w:val="both"/>
        <w:rPr>
          <w:rFonts w:cs="Times New Roman"/>
          <w:color w:val="000000" w:themeColor="text1"/>
        </w:rPr>
      </w:pPr>
      <w:r w:rsidRPr="00E54C6C">
        <w:rPr>
          <w:rFonts w:cs="Times New Roman"/>
          <w:color w:val="000000" w:themeColor="text1"/>
        </w:rPr>
        <w:t>Actele de constatare a contravențiilor întocmite de agenții constatatori din cadrul autorităților prevăzute la alineatul precedent sunt acte procedurale, potrivit reglementărilor legale, cu toate efectele prevăzute de legislația în vigoare.</w:t>
      </w:r>
    </w:p>
    <w:p w14:paraId="0AAD9E99" w14:textId="77777777" w:rsidR="008344AA" w:rsidRPr="00E54C6C" w:rsidRDefault="008344AA" w:rsidP="008344AA">
      <w:pPr>
        <w:pStyle w:val="Standard"/>
        <w:spacing w:after="0" w:line="360" w:lineRule="auto"/>
        <w:jc w:val="both"/>
        <w:rPr>
          <w:rFonts w:cs="Times New Roman"/>
          <w:b/>
          <w:color w:val="000000" w:themeColor="text1"/>
        </w:rPr>
      </w:pPr>
    </w:p>
    <w:p w14:paraId="41AA0842" w14:textId="77777777" w:rsidR="008344AA" w:rsidRPr="00E54C6C" w:rsidRDefault="008344AA" w:rsidP="008344AA">
      <w:pPr>
        <w:pStyle w:val="Standard"/>
        <w:spacing w:after="0" w:line="360" w:lineRule="auto"/>
        <w:jc w:val="both"/>
        <w:rPr>
          <w:rFonts w:cs="Times New Roman"/>
          <w:b/>
          <w:color w:val="000000" w:themeColor="text1"/>
        </w:rPr>
      </w:pPr>
      <w:r w:rsidRPr="00E54C6C">
        <w:rPr>
          <w:rFonts w:cs="Times New Roman"/>
          <w:b/>
          <w:color w:val="000000" w:themeColor="text1"/>
        </w:rPr>
        <w:t>Art. 16.</w:t>
      </w:r>
    </w:p>
    <w:p w14:paraId="330B9A0E" w14:textId="77777777" w:rsidR="008344AA" w:rsidRPr="00E54C6C" w:rsidRDefault="008344AA" w:rsidP="008344AA">
      <w:pPr>
        <w:pStyle w:val="ListParagraph"/>
        <w:numPr>
          <w:ilvl w:val="0"/>
          <w:numId w:val="16"/>
        </w:numPr>
        <w:spacing w:after="0" w:line="360" w:lineRule="auto"/>
        <w:jc w:val="both"/>
        <w:rPr>
          <w:rFonts w:cs="Times New Roman"/>
          <w:color w:val="000000" w:themeColor="text1"/>
        </w:rPr>
      </w:pPr>
      <w:r w:rsidRPr="00E54C6C">
        <w:rPr>
          <w:rFonts w:cs="Times New Roman"/>
          <w:color w:val="000000" w:themeColor="text1"/>
        </w:rPr>
        <w:t>Personalul Custodelui și al colaboratorilor, împuternicit cu legitimație de custode, are drept de acces nelimitat pe terenurile din cuprinsul sitului Natura 2000 ROSCI0267 Valea Roșie, indiferent de forma de proprietate.</w:t>
      </w:r>
    </w:p>
    <w:p w14:paraId="5F21C8E6"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Orice persoană fizică sau juridică are obligația de a furniza informațiile și datele solicitate de Custode, pentru a asigura gospodărirea eficientă a situlu Natura 2000 ROSCI0267 Valea Roșie.</w:t>
      </w:r>
    </w:p>
    <w:p w14:paraId="2E251A24"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Orice persoană fizică sau juridică are obligația de a asista personalul Custodelui în activitatea de verificare și control și a facilita controlul activităților ai căror titulari sunt, precum și prelevarea de probe.</w:t>
      </w:r>
    </w:p>
    <w:p w14:paraId="606890D9"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Orice persoană fizică sau juridică are obligația să se legitimeze la solicitarea expresă a personalului de inspecție și control al Custodelui.</w:t>
      </w:r>
    </w:p>
    <w:p w14:paraId="2689B065"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Custodele sitului Natura 2000 ROSCI0267 Valea Roșie, are obligația de a furniza informații pentru actualizarea bazelor de date ținute de autoritățile pentru protecția mediului în vederea îmbunătățirii sistemului suport de asistare a deciziilor în domeniul ariilor naturale protejate și de raportare la instituțiile naționale și internaționale.</w:t>
      </w:r>
    </w:p>
    <w:p w14:paraId="0B40EB2F"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lastRenderedPageBreak/>
        <w:t>În cazul apariției/producerii de calamități pe teritoriul aflat în custodie, custodele are obligația de a înștiința organele abilitate și de a participa activ la acțiunile de înlăturare a efectelor acestora asupra obiectivelor protejate.</w:t>
      </w:r>
    </w:p>
    <w:p w14:paraId="548B3168"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Actualizarea documentațiilor de amenajare a teritoriului și urbanism pentru comunele și suprafețele acestora incluse în perimetrul sitului Natura 2000 ROSCI0267 Valea Roșie se face de către autoritățile administrațiilor publice responsabile, prin integrarea în aceste documentații a prevederilor referitoare la situl menționat.</w:t>
      </w:r>
    </w:p>
    <w:p w14:paraId="7AF3399F"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Modificarea și actualizarea documentațiilor de amenajare a teritoriului și urbanism menționate la alin. 7 se fac cu avizul custodelui, pentru asigurarea conformității cu prevederile Planului de Management.</w:t>
      </w:r>
    </w:p>
    <w:p w14:paraId="5FF6769B" w14:textId="77777777" w:rsidR="008344AA" w:rsidRPr="00E54C6C" w:rsidRDefault="008344AA" w:rsidP="008344AA">
      <w:pPr>
        <w:pStyle w:val="ListParagraph"/>
        <w:numPr>
          <w:ilvl w:val="0"/>
          <w:numId w:val="8"/>
        </w:numPr>
        <w:spacing w:after="0" w:line="360" w:lineRule="auto"/>
        <w:jc w:val="both"/>
        <w:rPr>
          <w:rFonts w:cs="Times New Roman"/>
          <w:color w:val="000000" w:themeColor="text1"/>
        </w:rPr>
      </w:pPr>
      <w:r w:rsidRPr="00E54C6C">
        <w:rPr>
          <w:rFonts w:cs="Times New Roman"/>
          <w:color w:val="000000" w:themeColor="text1"/>
        </w:rPr>
        <w:t>Documentațiile de amenajare a teritoriului și urbanism menționate la alin. 7 modificate și/sau actualizate de către autoritățile administrațiilor publice locale menționate la alin. 7 vor include în piesele grafice/desenate și limitele sitului Natura 2000 ROSCI0267 Valea Roșie.</w:t>
      </w:r>
    </w:p>
    <w:p w14:paraId="0D30FD3E" w14:textId="77777777" w:rsidR="008344AA" w:rsidRPr="00E54C6C" w:rsidRDefault="008344AA" w:rsidP="008344AA">
      <w:pPr>
        <w:pStyle w:val="ListParagraph"/>
        <w:numPr>
          <w:ilvl w:val="0"/>
          <w:numId w:val="8"/>
        </w:numPr>
        <w:spacing w:after="0" w:line="360" w:lineRule="auto"/>
        <w:ind w:hanging="450"/>
        <w:jc w:val="both"/>
        <w:rPr>
          <w:rFonts w:cs="Times New Roman"/>
          <w:color w:val="000000" w:themeColor="text1"/>
        </w:rPr>
      </w:pPr>
      <w:r w:rsidRPr="00E54C6C">
        <w:rPr>
          <w:rFonts w:cs="Times New Roman"/>
          <w:color w:val="000000" w:themeColor="text1"/>
        </w:rPr>
        <w:t>Prezentul regulament poate fi modificat de către autoritatea publică centrală pentru protecția mediului, inclusiv la propunerea Custodelui, conform legislației în vigoare.</w:t>
      </w:r>
    </w:p>
    <w:p w14:paraId="2B6FDA56" w14:textId="77777777" w:rsidR="008344AA" w:rsidRPr="00E54C6C" w:rsidRDefault="008344AA" w:rsidP="008344AA">
      <w:pPr>
        <w:pStyle w:val="ListParagraph"/>
        <w:numPr>
          <w:ilvl w:val="0"/>
          <w:numId w:val="8"/>
        </w:numPr>
        <w:spacing w:after="0" w:line="360" w:lineRule="auto"/>
        <w:ind w:hanging="450"/>
        <w:jc w:val="both"/>
        <w:rPr>
          <w:rFonts w:cs="Times New Roman"/>
          <w:color w:val="000000" w:themeColor="text1"/>
        </w:rPr>
      </w:pPr>
      <w:r w:rsidRPr="00E54C6C">
        <w:rPr>
          <w:rFonts w:cs="Times New Roman"/>
          <w:color w:val="000000" w:themeColor="text1"/>
        </w:rPr>
        <w:t>Regulamentul va fi adus la cunoștința publicului prin publicare pe pagina web a Custodelui – www.cjbihor.ro -  și prin afișare la primăriile unităților administrativ-teritoriale care au teritorii cuprinse în suprafața sitului Natura 2000 ROSCI0267 Valea Roșie.</w:t>
      </w:r>
    </w:p>
    <w:p w14:paraId="7D17F286" w14:textId="77777777" w:rsidR="00B81412" w:rsidRPr="00E54C6C" w:rsidRDefault="00B81412">
      <w:pPr>
        <w:rPr>
          <w:color w:val="000000" w:themeColor="text1"/>
        </w:rPr>
      </w:pPr>
    </w:p>
    <w:sectPr w:rsidR="00B81412" w:rsidRPr="00E54C6C">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8F90E" w14:textId="77777777" w:rsidR="007F0E2D" w:rsidRDefault="007F0E2D">
      <w:pPr>
        <w:spacing w:after="0" w:line="240" w:lineRule="auto"/>
      </w:pPr>
      <w:r>
        <w:separator/>
      </w:r>
    </w:p>
  </w:endnote>
  <w:endnote w:type="continuationSeparator" w:id="0">
    <w:p w14:paraId="5E3355FA" w14:textId="77777777" w:rsidR="007F0E2D" w:rsidRDefault="007F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31845"/>
      <w:docPartObj>
        <w:docPartGallery w:val="Page Numbers (Bottom of Page)"/>
        <w:docPartUnique/>
      </w:docPartObj>
    </w:sdtPr>
    <w:sdtEndPr>
      <w:rPr>
        <w:noProof/>
      </w:rPr>
    </w:sdtEndPr>
    <w:sdtContent>
      <w:p w14:paraId="072348CF" w14:textId="77777777" w:rsidR="00307F16" w:rsidRDefault="00E30BA7">
        <w:pPr>
          <w:pStyle w:val="Footer"/>
        </w:pPr>
        <w:r>
          <w:fldChar w:fldCharType="begin"/>
        </w:r>
        <w:r>
          <w:instrText xml:space="preserve"> PAGE   \* MERGEFORMAT </w:instrText>
        </w:r>
        <w:r>
          <w:fldChar w:fldCharType="separate"/>
        </w:r>
        <w:r w:rsidR="00E10116">
          <w:rPr>
            <w:noProof/>
          </w:rPr>
          <w:t>4</w:t>
        </w:r>
        <w:r>
          <w:rPr>
            <w:noProof/>
          </w:rPr>
          <w:fldChar w:fldCharType="end"/>
        </w:r>
      </w:p>
    </w:sdtContent>
  </w:sdt>
  <w:p w14:paraId="6FACEB50" w14:textId="77777777" w:rsidR="00307F16" w:rsidRDefault="007F0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E9699" w14:textId="77777777" w:rsidR="007F0E2D" w:rsidRDefault="007F0E2D">
      <w:pPr>
        <w:spacing w:after="0" w:line="240" w:lineRule="auto"/>
      </w:pPr>
      <w:r>
        <w:separator/>
      </w:r>
    </w:p>
  </w:footnote>
  <w:footnote w:type="continuationSeparator" w:id="0">
    <w:p w14:paraId="618675A9" w14:textId="77777777" w:rsidR="007F0E2D" w:rsidRDefault="007F0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86F"/>
    <w:multiLevelType w:val="hybridMultilevel"/>
    <w:tmpl w:val="76946CEA"/>
    <w:lvl w:ilvl="0" w:tplc="04180017">
      <w:start w:val="1"/>
      <w:numFmt w:val="lowerLetter"/>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08FC6973"/>
    <w:multiLevelType w:val="hybridMultilevel"/>
    <w:tmpl w:val="40A461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2A2D74"/>
    <w:multiLevelType w:val="multilevel"/>
    <w:tmpl w:val="2F46D93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4A36E23"/>
    <w:multiLevelType w:val="multilevel"/>
    <w:tmpl w:val="1A64CA4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8390311"/>
    <w:multiLevelType w:val="multilevel"/>
    <w:tmpl w:val="11E49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SimSun"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9561385"/>
    <w:multiLevelType w:val="multilevel"/>
    <w:tmpl w:val="082E430C"/>
    <w:styleLink w:val="WWNum19"/>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51B0372"/>
    <w:multiLevelType w:val="multilevel"/>
    <w:tmpl w:val="9DD0A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40E31390"/>
    <w:multiLevelType w:val="multilevel"/>
    <w:tmpl w:val="672A4D2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424211B3"/>
    <w:multiLevelType w:val="multilevel"/>
    <w:tmpl w:val="3006D73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9">
    <w:nsid w:val="47067DE7"/>
    <w:multiLevelType w:val="multilevel"/>
    <w:tmpl w:val="3006D73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0">
    <w:nsid w:val="593C16C0"/>
    <w:multiLevelType w:val="hybridMultilevel"/>
    <w:tmpl w:val="F812943C"/>
    <w:lvl w:ilvl="0" w:tplc="0970815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5BD54A85"/>
    <w:multiLevelType w:val="multilevel"/>
    <w:tmpl w:val="3006D738"/>
    <w:styleLink w:val="WWNum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2">
    <w:nsid w:val="62C74610"/>
    <w:multiLevelType w:val="hybridMultilevel"/>
    <w:tmpl w:val="53B83C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B126C5"/>
    <w:multiLevelType w:val="hybridMultilevel"/>
    <w:tmpl w:val="0B60A2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D008AB"/>
    <w:multiLevelType w:val="multilevel"/>
    <w:tmpl w:val="66E252E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6D6E6949"/>
    <w:multiLevelType w:val="multilevel"/>
    <w:tmpl w:val="A2041B7C"/>
    <w:styleLink w:val="WWNum3"/>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1.%2.%3."/>
      <w:lvlJc w:val="right"/>
      <w:pPr>
        <w:ind w:left="1950" w:hanging="180"/>
      </w:pPr>
    </w:lvl>
    <w:lvl w:ilvl="3">
      <w:start w:val="1"/>
      <w:numFmt w:val="decimal"/>
      <w:lvlText w:val="%1.%2.%3.%4."/>
      <w:lvlJc w:val="left"/>
      <w:pPr>
        <w:ind w:left="2670" w:hanging="360"/>
      </w:pPr>
    </w:lvl>
    <w:lvl w:ilvl="4">
      <w:start w:val="1"/>
      <w:numFmt w:val="lowerLetter"/>
      <w:lvlText w:val="%1.%2.%3.%4.%5."/>
      <w:lvlJc w:val="left"/>
      <w:pPr>
        <w:ind w:left="3390" w:hanging="360"/>
      </w:pPr>
    </w:lvl>
    <w:lvl w:ilvl="5">
      <w:start w:val="1"/>
      <w:numFmt w:val="lowerRoman"/>
      <w:lvlText w:val="%1.%2.%3.%4.%5.%6."/>
      <w:lvlJc w:val="right"/>
      <w:pPr>
        <w:ind w:left="4110" w:hanging="180"/>
      </w:pPr>
    </w:lvl>
    <w:lvl w:ilvl="6">
      <w:start w:val="1"/>
      <w:numFmt w:val="decimal"/>
      <w:lvlText w:val="%1.%2.%3.%4.%5.%6.%7."/>
      <w:lvlJc w:val="left"/>
      <w:pPr>
        <w:ind w:left="4830" w:hanging="360"/>
      </w:pPr>
    </w:lvl>
    <w:lvl w:ilvl="7">
      <w:start w:val="1"/>
      <w:numFmt w:val="lowerLetter"/>
      <w:lvlText w:val="%1.%2.%3.%4.%5.%6.%7.%8."/>
      <w:lvlJc w:val="left"/>
      <w:pPr>
        <w:ind w:left="5550" w:hanging="360"/>
      </w:pPr>
    </w:lvl>
    <w:lvl w:ilvl="8">
      <w:start w:val="1"/>
      <w:numFmt w:val="lowerRoman"/>
      <w:lvlText w:val="%1.%2.%3.%4.%5.%6.%7.%8.%9."/>
      <w:lvlJc w:val="right"/>
      <w:pPr>
        <w:ind w:left="6270" w:hanging="180"/>
      </w:pPr>
    </w:lvl>
  </w:abstractNum>
  <w:abstractNum w:abstractNumId="16">
    <w:nsid w:val="776F2B0F"/>
    <w:multiLevelType w:val="hybridMultilevel"/>
    <w:tmpl w:val="B898522A"/>
    <w:lvl w:ilvl="0" w:tplc="04180017">
      <w:start w:val="4"/>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9AD3EC1"/>
    <w:multiLevelType w:val="multilevel"/>
    <w:tmpl w:val="4670A1CE"/>
    <w:styleLink w:val="WWNum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1.%2.%3."/>
      <w:lvlJc w:val="right"/>
      <w:pPr>
        <w:ind w:left="2130" w:hanging="180"/>
      </w:pPr>
    </w:lvl>
    <w:lvl w:ilvl="3">
      <w:start w:val="1"/>
      <w:numFmt w:val="decimal"/>
      <w:lvlText w:val="%1.%2.%3.%4."/>
      <w:lvlJc w:val="left"/>
      <w:pPr>
        <w:ind w:left="2850" w:hanging="360"/>
      </w:pPr>
    </w:lvl>
    <w:lvl w:ilvl="4">
      <w:start w:val="1"/>
      <w:numFmt w:val="lowerLetter"/>
      <w:lvlText w:val="%1.%2.%3.%4.%5."/>
      <w:lvlJc w:val="left"/>
      <w:pPr>
        <w:ind w:left="3570" w:hanging="360"/>
      </w:pPr>
    </w:lvl>
    <w:lvl w:ilvl="5">
      <w:start w:val="1"/>
      <w:numFmt w:val="lowerRoman"/>
      <w:lvlText w:val="%1.%2.%3.%4.%5.%6."/>
      <w:lvlJc w:val="right"/>
      <w:pPr>
        <w:ind w:left="4290" w:hanging="180"/>
      </w:pPr>
    </w:lvl>
    <w:lvl w:ilvl="6">
      <w:start w:val="1"/>
      <w:numFmt w:val="decimal"/>
      <w:lvlText w:val="%1.%2.%3.%4.%5.%6.%7."/>
      <w:lvlJc w:val="left"/>
      <w:pPr>
        <w:ind w:left="5010" w:hanging="360"/>
      </w:pPr>
    </w:lvl>
    <w:lvl w:ilvl="7">
      <w:start w:val="1"/>
      <w:numFmt w:val="lowerLetter"/>
      <w:lvlText w:val="%1.%2.%3.%4.%5.%6.%7.%8."/>
      <w:lvlJc w:val="left"/>
      <w:pPr>
        <w:ind w:left="5730" w:hanging="360"/>
      </w:pPr>
    </w:lvl>
    <w:lvl w:ilvl="8">
      <w:start w:val="1"/>
      <w:numFmt w:val="lowerRoman"/>
      <w:lvlText w:val="%1.%2.%3.%4.%5.%6.%7.%8.%9."/>
      <w:lvlJc w:val="right"/>
      <w:pPr>
        <w:ind w:left="6450" w:hanging="180"/>
      </w:pPr>
    </w:lvl>
  </w:abstractNum>
  <w:num w:numId="1">
    <w:abstractNumId w:val="7"/>
  </w:num>
  <w:num w:numId="2">
    <w:abstractNumId w:val="17"/>
  </w:num>
  <w:num w:numId="3">
    <w:abstractNumId w:val="15"/>
  </w:num>
  <w:num w:numId="4">
    <w:abstractNumId w:val="11"/>
  </w:num>
  <w:num w:numId="5">
    <w:abstractNumId w:val="2"/>
  </w:num>
  <w:num w:numId="6">
    <w:abstractNumId w:val="14"/>
  </w:num>
  <w:num w:numId="7">
    <w:abstractNumId w:val="3"/>
  </w:num>
  <w:num w:numId="8">
    <w:abstractNumId w:val="5"/>
  </w:num>
  <w:num w:numId="9">
    <w:abstractNumId w:val="7"/>
    <w:lvlOverride w:ilvl="0">
      <w:startOverride w:val="1"/>
    </w:lvlOverride>
  </w:num>
  <w:num w:numId="10">
    <w:abstractNumId w:val="17"/>
    <w:lvlOverride w:ilvl="0">
      <w:startOverride w:val="1"/>
    </w:lvlOverride>
  </w:num>
  <w:num w:numId="11">
    <w:abstractNumId w:val="15"/>
    <w:lvlOverride w:ilvl="0">
      <w:startOverride w:val="1"/>
    </w:lvlOverride>
  </w:num>
  <w:num w:numId="12">
    <w:abstractNumId w:val="11"/>
    <w:lvlOverride w:ilvl="0">
      <w:startOverride w:val="1"/>
    </w:lvlOverride>
  </w:num>
  <w:num w:numId="13">
    <w:abstractNumId w:val="2"/>
    <w:lvlOverride w:ilvl="0">
      <w:startOverride w:val="1"/>
    </w:lvlOverride>
  </w:num>
  <w:num w:numId="14">
    <w:abstractNumId w:val="14"/>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2"/>
  </w:num>
  <w:num w:numId="18">
    <w:abstractNumId w:val="13"/>
  </w:num>
  <w:num w:numId="19">
    <w:abstractNumId w:val="1"/>
  </w:num>
  <w:num w:numId="20">
    <w:abstractNumId w:val="6"/>
  </w:num>
  <w:num w:numId="21">
    <w:abstractNumId w:val="16"/>
  </w:num>
  <w:num w:numId="22">
    <w:abstractNumId w:val="10"/>
  </w:num>
  <w:num w:numId="23">
    <w:abstractNumId w:val="0"/>
  </w:num>
  <w:num w:numId="24">
    <w:abstractNumId w:val="8"/>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C6"/>
    <w:rsid w:val="00210EC6"/>
    <w:rsid w:val="003E25A3"/>
    <w:rsid w:val="00745F49"/>
    <w:rsid w:val="007F0E2D"/>
    <w:rsid w:val="007F4107"/>
    <w:rsid w:val="008344AA"/>
    <w:rsid w:val="00AB17FB"/>
    <w:rsid w:val="00B81412"/>
    <w:rsid w:val="00E10116"/>
    <w:rsid w:val="00E30BA7"/>
    <w:rsid w:val="00E365B5"/>
    <w:rsid w:val="00E54C6C"/>
    <w:rsid w:val="00E732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1F12"/>
  <w15:chartTrackingRefBased/>
  <w15:docId w15:val="{9D55A7BC-C319-4E01-AA7D-D2FD20E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AA"/>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344AA"/>
    <w:pPr>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Standard"/>
    <w:rsid w:val="008344AA"/>
    <w:pPr>
      <w:ind w:left="720"/>
    </w:pPr>
  </w:style>
  <w:style w:type="numbering" w:customStyle="1" w:styleId="WWNum1">
    <w:name w:val="WWNum1"/>
    <w:basedOn w:val="NoList"/>
    <w:rsid w:val="008344AA"/>
    <w:pPr>
      <w:numPr>
        <w:numId w:val="1"/>
      </w:numPr>
    </w:pPr>
  </w:style>
  <w:style w:type="numbering" w:customStyle="1" w:styleId="WWNum2">
    <w:name w:val="WWNum2"/>
    <w:basedOn w:val="NoList"/>
    <w:rsid w:val="008344AA"/>
    <w:pPr>
      <w:numPr>
        <w:numId w:val="2"/>
      </w:numPr>
    </w:pPr>
  </w:style>
  <w:style w:type="numbering" w:customStyle="1" w:styleId="WWNum3">
    <w:name w:val="WWNum3"/>
    <w:basedOn w:val="NoList"/>
    <w:rsid w:val="008344AA"/>
    <w:pPr>
      <w:numPr>
        <w:numId w:val="3"/>
      </w:numPr>
    </w:pPr>
  </w:style>
  <w:style w:type="numbering" w:customStyle="1" w:styleId="WWNum4">
    <w:name w:val="WWNum4"/>
    <w:basedOn w:val="NoList"/>
    <w:rsid w:val="008344AA"/>
    <w:pPr>
      <w:numPr>
        <w:numId w:val="4"/>
      </w:numPr>
    </w:pPr>
  </w:style>
  <w:style w:type="numbering" w:customStyle="1" w:styleId="WWNum13">
    <w:name w:val="WWNum13"/>
    <w:basedOn w:val="NoList"/>
    <w:rsid w:val="008344AA"/>
    <w:pPr>
      <w:numPr>
        <w:numId w:val="5"/>
      </w:numPr>
    </w:pPr>
  </w:style>
  <w:style w:type="numbering" w:customStyle="1" w:styleId="WWNum15">
    <w:name w:val="WWNum15"/>
    <w:basedOn w:val="NoList"/>
    <w:rsid w:val="008344AA"/>
    <w:pPr>
      <w:numPr>
        <w:numId w:val="6"/>
      </w:numPr>
    </w:pPr>
  </w:style>
  <w:style w:type="numbering" w:customStyle="1" w:styleId="WWNum18">
    <w:name w:val="WWNum18"/>
    <w:basedOn w:val="NoList"/>
    <w:rsid w:val="008344AA"/>
    <w:pPr>
      <w:numPr>
        <w:numId w:val="7"/>
      </w:numPr>
    </w:pPr>
  </w:style>
  <w:style w:type="numbering" w:customStyle="1" w:styleId="WWNum19">
    <w:name w:val="WWNum19"/>
    <w:basedOn w:val="NoList"/>
    <w:rsid w:val="008344AA"/>
    <w:pPr>
      <w:numPr>
        <w:numId w:val="8"/>
      </w:numPr>
    </w:pPr>
  </w:style>
  <w:style w:type="paragraph" w:styleId="Footer">
    <w:name w:val="footer"/>
    <w:basedOn w:val="Normal"/>
    <w:link w:val="FooterChar"/>
    <w:uiPriority w:val="99"/>
    <w:unhideWhenUsed/>
    <w:rsid w:val="008344AA"/>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8344AA"/>
    <w:rPr>
      <w:rFonts w:ascii="Times New Roman" w:eastAsia="SimSun" w:hAnsi="Times New Roman" w:cs="Mangal"/>
      <w:kern w:val="3"/>
      <w:sz w:val="24"/>
      <w:szCs w:val="21"/>
      <w:lang w:eastAsia="zh-CN" w:bidi="hi-IN"/>
    </w:rPr>
  </w:style>
  <w:style w:type="character" w:styleId="CommentReference">
    <w:name w:val="annotation reference"/>
    <w:basedOn w:val="DefaultParagraphFont"/>
    <w:uiPriority w:val="99"/>
    <w:semiHidden/>
    <w:unhideWhenUsed/>
    <w:rsid w:val="008344AA"/>
    <w:rPr>
      <w:sz w:val="16"/>
      <w:szCs w:val="16"/>
    </w:rPr>
  </w:style>
  <w:style w:type="paragraph" w:styleId="CommentText">
    <w:name w:val="annotation text"/>
    <w:basedOn w:val="Normal"/>
    <w:link w:val="CommentTextChar"/>
    <w:uiPriority w:val="99"/>
    <w:semiHidden/>
    <w:unhideWhenUsed/>
    <w:rsid w:val="008344A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344AA"/>
    <w:rPr>
      <w:rFonts w:ascii="Times New Roman" w:eastAsia="SimSun" w:hAnsi="Times New Roman" w:cs="Mangal"/>
      <w:kern w:val="3"/>
      <w:sz w:val="20"/>
      <w:szCs w:val="18"/>
      <w:lang w:eastAsia="zh-CN" w:bidi="hi-IN"/>
    </w:rPr>
  </w:style>
  <w:style w:type="paragraph" w:styleId="BalloonText">
    <w:name w:val="Balloon Text"/>
    <w:basedOn w:val="Normal"/>
    <w:link w:val="BalloonTextChar"/>
    <w:uiPriority w:val="99"/>
    <w:semiHidden/>
    <w:unhideWhenUsed/>
    <w:rsid w:val="008344A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344A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3079</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Mascas</dc:creator>
  <cp:keywords/>
  <dc:description/>
  <cp:lastModifiedBy>Ciprian Mascas</cp:lastModifiedBy>
  <cp:revision>9</cp:revision>
  <dcterms:created xsi:type="dcterms:W3CDTF">2018-01-25T07:36:00Z</dcterms:created>
  <dcterms:modified xsi:type="dcterms:W3CDTF">2018-03-22T08:16:00Z</dcterms:modified>
</cp:coreProperties>
</file>