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ED7B8" w14:textId="77777777" w:rsidR="00695C31" w:rsidRPr="008D25C1" w:rsidRDefault="00E13A41" w:rsidP="00035D89">
      <w:pPr>
        <w:jc w:val="center"/>
        <w:rPr>
          <w:b/>
        </w:rPr>
      </w:pPr>
      <w:r w:rsidRPr="008D25C1">
        <w:rPr>
          <w:b/>
        </w:rPr>
        <w:t>GUVERNUL ROM</w:t>
      </w:r>
      <w:r w:rsidR="00D932EB" w:rsidRPr="008D25C1">
        <w:rPr>
          <w:b/>
        </w:rPr>
        <w:t>Â</w:t>
      </w:r>
      <w:r w:rsidRPr="008D25C1">
        <w:rPr>
          <w:b/>
        </w:rPr>
        <w:t>NIEI</w:t>
      </w:r>
    </w:p>
    <w:p w14:paraId="69766A9C" w14:textId="77777777" w:rsidR="00887CB7" w:rsidRPr="008D25C1" w:rsidRDefault="00887CB7" w:rsidP="00C168B1">
      <w:pPr>
        <w:jc w:val="center"/>
        <w:rPr>
          <w:b/>
        </w:rPr>
      </w:pPr>
    </w:p>
    <w:p w14:paraId="7EE4C86C" w14:textId="089BC659" w:rsidR="00695C31" w:rsidRPr="008D25C1" w:rsidRDefault="00035D89" w:rsidP="00C168B1">
      <w:pPr>
        <w:autoSpaceDE w:val="0"/>
        <w:autoSpaceDN w:val="0"/>
        <w:adjustRightInd w:val="0"/>
        <w:jc w:val="center"/>
      </w:pPr>
      <w:r w:rsidRPr="008D25C1">
        <w:rPr>
          <w:noProof/>
          <w:lang w:eastAsia="ro-RO"/>
        </w:rPr>
        <w:drawing>
          <wp:inline distT="0" distB="0" distL="0" distR="0" wp14:anchorId="4F8EC4E0" wp14:editId="667D2637">
            <wp:extent cx="914127" cy="1114425"/>
            <wp:effectExtent l="0" t="0" r="63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Romania_sv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317" cy="1126848"/>
                    </a:xfrm>
                    <a:prstGeom prst="rect">
                      <a:avLst/>
                    </a:prstGeom>
                    <a:noFill/>
                    <a:ln>
                      <a:noFill/>
                    </a:ln>
                  </pic:spPr>
                </pic:pic>
              </a:graphicData>
            </a:graphic>
          </wp:inline>
        </w:drawing>
      </w:r>
    </w:p>
    <w:p w14:paraId="5B14FB2E" w14:textId="4EF4EC0D" w:rsidR="00035D89" w:rsidRPr="008D25C1" w:rsidRDefault="00035D89" w:rsidP="00C168B1">
      <w:pPr>
        <w:autoSpaceDE w:val="0"/>
        <w:autoSpaceDN w:val="0"/>
        <w:adjustRightInd w:val="0"/>
        <w:jc w:val="center"/>
      </w:pPr>
    </w:p>
    <w:p w14:paraId="24B88036" w14:textId="138FA438" w:rsidR="00035D89" w:rsidRPr="008D25C1" w:rsidRDefault="00035D89" w:rsidP="00C168B1">
      <w:pPr>
        <w:autoSpaceDE w:val="0"/>
        <w:autoSpaceDN w:val="0"/>
        <w:adjustRightInd w:val="0"/>
        <w:jc w:val="center"/>
        <w:rPr>
          <w:b/>
          <w:sz w:val="28"/>
        </w:rPr>
      </w:pPr>
      <w:r w:rsidRPr="008D25C1">
        <w:rPr>
          <w:b/>
          <w:sz w:val="28"/>
        </w:rPr>
        <w:t xml:space="preserve">HOTĂRÂRE </w:t>
      </w:r>
    </w:p>
    <w:p w14:paraId="5A5267E4" w14:textId="77777777" w:rsidR="00FD61D9" w:rsidRPr="008D25C1" w:rsidRDefault="00FD61D9" w:rsidP="00C168B1">
      <w:pPr>
        <w:autoSpaceDE w:val="0"/>
        <w:autoSpaceDN w:val="0"/>
        <w:adjustRightInd w:val="0"/>
        <w:jc w:val="center"/>
        <w:rPr>
          <w:b/>
          <w:sz w:val="28"/>
        </w:rPr>
      </w:pPr>
    </w:p>
    <w:p w14:paraId="29E9CAB3" w14:textId="0A945AB4" w:rsidR="00710078" w:rsidRPr="008D25C1" w:rsidRDefault="00FD61D9" w:rsidP="00C168B1">
      <w:pPr>
        <w:autoSpaceDE w:val="0"/>
        <w:autoSpaceDN w:val="0"/>
        <w:adjustRightInd w:val="0"/>
        <w:jc w:val="center"/>
        <w:rPr>
          <w:b/>
        </w:rPr>
      </w:pPr>
      <w:r w:rsidRPr="008D25C1">
        <w:rPr>
          <w:b/>
        </w:rPr>
        <w:t xml:space="preserve">pentru </w:t>
      </w:r>
      <w:r w:rsidR="00A24304" w:rsidRPr="008D25C1">
        <w:rPr>
          <w:b/>
        </w:rPr>
        <w:t xml:space="preserve">aprobarea Strategiei naționale privind adaptarea la schimbările climatice pentru perioada 2023-2030, cu perspectiva anului 2050 (SNASC) și a Planului național de acțiune pentru implementarea </w:t>
      </w:r>
      <w:r w:rsidR="00A24304" w:rsidRPr="008D25C1">
        <w:rPr>
          <w:rStyle w:val="ln2articol"/>
          <w:b/>
          <w:bCs/>
        </w:rPr>
        <w:t>Strategiei naționale privind adaptarea la schimbările climatice pentru perioada 2023-2030 (PNASC)</w:t>
      </w:r>
      <w:r w:rsidR="0028330E" w:rsidRPr="008D25C1">
        <w:rPr>
          <w:rStyle w:val="ln2articol"/>
          <w:b/>
          <w:bCs/>
        </w:rPr>
        <w:t xml:space="preserve">, precum și pentru </w:t>
      </w:r>
      <w:r w:rsidR="0028330E" w:rsidRPr="008D25C1">
        <w:rPr>
          <w:b/>
        </w:rPr>
        <w:t>promovarea unor măsuri cu caracter instituțional</w:t>
      </w:r>
    </w:p>
    <w:p w14:paraId="09120B6C" w14:textId="77777777" w:rsidR="00536870" w:rsidRPr="008D25C1" w:rsidRDefault="00536870" w:rsidP="00C168B1">
      <w:pPr>
        <w:jc w:val="both"/>
        <w:rPr>
          <w:b/>
        </w:rPr>
      </w:pPr>
    </w:p>
    <w:p w14:paraId="30688C9C" w14:textId="262043B9" w:rsidR="00D52151" w:rsidRPr="008D25C1" w:rsidRDefault="00D52151" w:rsidP="00C168B1">
      <w:pPr>
        <w:autoSpaceDE w:val="0"/>
        <w:autoSpaceDN w:val="0"/>
        <w:adjustRightInd w:val="0"/>
        <w:spacing w:before="120" w:after="120"/>
        <w:jc w:val="both"/>
      </w:pPr>
      <w:bookmarkStart w:id="0" w:name="_Hlk116382946"/>
      <w:r w:rsidRPr="008D25C1">
        <w:t>Av</w:t>
      </w:r>
      <w:r w:rsidR="00D932EB" w:rsidRPr="008D25C1">
        <w:t>â</w:t>
      </w:r>
      <w:r w:rsidRPr="008D25C1">
        <w:t xml:space="preserve">nd </w:t>
      </w:r>
      <w:r w:rsidR="00D932EB" w:rsidRPr="008D25C1">
        <w:t>î</w:t>
      </w:r>
      <w:r w:rsidRPr="008D25C1">
        <w:t>n vedere</w:t>
      </w:r>
      <w:r w:rsidR="0072258F" w:rsidRPr="008D25C1">
        <w:t xml:space="preserve"> prevederile</w:t>
      </w:r>
      <w:r w:rsidR="00E1643F" w:rsidRPr="008D25C1">
        <w:t xml:space="preserve"> </w:t>
      </w:r>
      <w:r w:rsidR="00265F67" w:rsidRPr="008D25C1">
        <w:t xml:space="preserve">art. 4 </w:t>
      </w:r>
      <w:r w:rsidR="00FD61D9" w:rsidRPr="008D25C1">
        <w:t xml:space="preserve">pct. 1 </w:t>
      </w:r>
      <w:r w:rsidR="00265F67" w:rsidRPr="008D25C1">
        <w:t xml:space="preserve">lit. e) </w:t>
      </w:r>
      <w:r w:rsidR="00035D89" w:rsidRPr="008D25C1">
        <w:t xml:space="preserve">din </w:t>
      </w:r>
      <w:r w:rsidR="0072258F" w:rsidRPr="008D25C1">
        <w:t>Conven</w:t>
      </w:r>
      <w:r w:rsidR="00D932EB" w:rsidRPr="008D25C1">
        <w:t>ț</w:t>
      </w:r>
      <w:r w:rsidR="0072258F" w:rsidRPr="008D25C1">
        <w:t>i</w:t>
      </w:r>
      <w:r w:rsidR="00035D89" w:rsidRPr="008D25C1">
        <w:t>a</w:t>
      </w:r>
      <w:r w:rsidR="0072258F" w:rsidRPr="008D25C1">
        <w:t>-cadru a Na</w:t>
      </w:r>
      <w:r w:rsidR="00D932EB" w:rsidRPr="008D25C1">
        <w:t>ț</w:t>
      </w:r>
      <w:r w:rsidR="0072258F" w:rsidRPr="008D25C1">
        <w:t>iunilor Unite asupra schimb</w:t>
      </w:r>
      <w:r w:rsidR="00D932EB" w:rsidRPr="008D25C1">
        <w:t>ă</w:t>
      </w:r>
      <w:r w:rsidR="0072258F" w:rsidRPr="008D25C1">
        <w:t>rilor climatice</w:t>
      </w:r>
      <w:r w:rsidRPr="008D25C1">
        <w:t>, semnat</w:t>
      </w:r>
      <w:r w:rsidR="00D932EB" w:rsidRPr="008D25C1">
        <w:t>ă</w:t>
      </w:r>
      <w:r w:rsidRPr="008D25C1">
        <w:t xml:space="preserve"> la Rio de Janeiro la 5 iunie 1992,</w:t>
      </w:r>
      <w:r w:rsidR="0072258F" w:rsidRPr="008D25C1">
        <w:t xml:space="preserve"> ratificat</w:t>
      </w:r>
      <w:r w:rsidR="00D932EB" w:rsidRPr="008D25C1">
        <w:t>ă</w:t>
      </w:r>
      <w:r w:rsidR="0072258F" w:rsidRPr="008D25C1">
        <w:t xml:space="preserve"> prin Legea nr. 24/1994, </w:t>
      </w:r>
      <w:r w:rsidR="00E1643F" w:rsidRPr="008D25C1">
        <w:t xml:space="preserve">și ale </w:t>
      </w:r>
      <w:r w:rsidR="00504E43" w:rsidRPr="008D25C1">
        <w:t>art</w:t>
      </w:r>
      <w:r w:rsidR="00265F67" w:rsidRPr="008D25C1">
        <w:t xml:space="preserve">. </w:t>
      </w:r>
      <w:r w:rsidR="00504E43" w:rsidRPr="008D25C1">
        <w:t xml:space="preserve">7 </w:t>
      </w:r>
      <w:r w:rsidR="00035D89" w:rsidRPr="008D25C1">
        <w:t>din</w:t>
      </w:r>
      <w:r w:rsidR="00504E43" w:rsidRPr="008D25C1">
        <w:t xml:space="preserve"> </w:t>
      </w:r>
      <w:r w:rsidR="0072258F" w:rsidRPr="008D25C1">
        <w:t>Acordul de la Paris</w:t>
      </w:r>
      <w:r w:rsidRPr="008D25C1">
        <w:t xml:space="preserve">, </w:t>
      </w:r>
      <w:r w:rsidR="00D932EB" w:rsidRPr="008D25C1">
        <w:t>î</w:t>
      </w:r>
      <w:r w:rsidRPr="008D25C1">
        <w:t>ncheiat la Paris la 12 decembrie 2015</w:t>
      </w:r>
      <w:r w:rsidR="00035D89" w:rsidRPr="008D25C1">
        <w:t xml:space="preserve"> și semnat de România la New York la 22 aprilie 2016,</w:t>
      </w:r>
      <w:r w:rsidR="0072258F" w:rsidRPr="008D25C1">
        <w:t xml:space="preserve"> ratificat prin  Legea nr. 57/2017,</w:t>
      </w:r>
    </w:p>
    <w:p w14:paraId="33F32A04" w14:textId="573941CB" w:rsidR="00504E43" w:rsidRPr="008D25C1" w:rsidRDefault="00E1643F" w:rsidP="00C168B1">
      <w:pPr>
        <w:tabs>
          <w:tab w:val="left" w:pos="360"/>
        </w:tabs>
        <w:spacing w:before="120" w:after="120"/>
        <w:jc w:val="both"/>
        <w:rPr>
          <w:rFonts w:eastAsia="Calibri"/>
        </w:rPr>
      </w:pPr>
      <w:r w:rsidRPr="008D25C1">
        <w:rPr>
          <w:rFonts w:eastAsia="Calibri"/>
        </w:rPr>
        <w:t>Luând în considerare dispozițiile</w:t>
      </w:r>
      <w:r w:rsidR="00F8212A" w:rsidRPr="008D25C1">
        <w:rPr>
          <w:rFonts w:eastAsia="Calibri"/>
        </w:rPr>
        <w:t xml:space="preserve"> </w:t>
      </w:r>
      <w:r w:rsidR="00265F67" w:rsidRPr="008D25C1">
        <w:rPr>
          <w:rFonts w:eastAsia="Calibri"/>
        </w:rPr>
        <w:t>art. 4 lit. (a) pct. 1</w:t>
      </w:r>
      <w:r w:rsidR="0038649E" w:rsidRPr="008D25C1">
        <w:rPr>
          <w:rFonts w:eastAsia="Calibri"/>
        </w:rPr>
        <w:t xml:space="preserve">, </w:t>
      </w:r>
      <w:r w:rsidR="0038649E" w:rsidRPr="008D25C1">
        <w:rPr>
          <w:rStyle w:val="ln2articol"/>
          <w:bCs/>
        </w:rPr>
        <w:t xml:space="preserve">art. 17 alin. (2) lit. (d) </w:t>
      </w:r>
      <w:r w:rsidR="00265F67" w:rsidRPr="008D25C1">
        <w:rPr>
          <w:rFonts w:eastAsia="Calibri"/>
        </w:rPr>
        <w:t xml:space="preserve">și art. 19 alin. (1) din </w:t>
      </w:r>
      <w:r w:rsidR="00504E43" w:rsidRPr="008D25C1">
        <w:rPr>
          <w:rFonts w:eastAsia="Calibri"/>
        </w:rPr>
        <w:t xml:space="preserve">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ale Directivelor 2009/119/CE și (UE) 2015/652 ale Consiliului și de abrogare a Regulamentului (UE) nr. 525/2013 al Parlamentului European și al Consiliului, </w:t>
      </w:r>
    </w:p>
    <w:p w14:paraId="6500C2AD" w14:textId="070B4A97" w:rsidR="009F314E" w:rsidRPr="008D25C1" w:rsidRDefault="00E1643F" w:rsidP="00035D89">
      <w:pPr>
        <w:tabs>
          <w:tab w:val="left" w:pos="360"/>
        </w:tabs>
        <w:spacing w:before="120" w:after="120"/>
        <w:jc w:val="both"/>
        <w:rPr>
          <w:rFonts w:eastAsia="Calibri"/>
        </w:rPr>
      </w:pPr>
      <w:r w:rsidRPr="008D25C1">
        <w:rPr>
          <w:rFonts w:eastAsia="Calibri"/>
        </w:rPr>
        <w:t>Ținând cont de prevederile</w:t>
      </w:r>
      <w:r w:rsidR="009F314E" w:rsidRPr="008D25C1">
        <w:rPr>
          <w:rFonts w:eastAsia="Calibri"/>
        </w:rPr>
        <w:t xml:space="preserve"> art. 5 alin. (4) din Regulamentul (UE) 2021/1119 al Parlamentului European și al Consiliului din 30 iunie 2021 de instituire a cadrului pentru realizarea neutralității climatice și de modificare a Regulamentelor (CE) nr. 401/2009 și (UE) 2018/1999 </w:t>
      </w:r>
      <w:r w:rsidR="00C27C51" w:rsidRPr="008D25C1">
        <w:rPr>
          <w:rFonts w:eastAsia="Calibri"/>
        </w:rPr>
        <w:t>(</w:t>
      </w:r>
      <w:r w:rsidR="00C27C51" w:rsidRPr="008D25C1">
        <w:rPr>
          <w:rFonts w:ascii="Trebuchet MS" w:hAnsi="Trebuchet MS"/>
          <w:bCs/>
        </w:rPr>
        <w:t>„</w:t>
      </w:r>
      <w:r w:rsidR="00204E05" w:rsidRPr="008D25C1">
        <w:rPr>
          <w:rFonts w:eastAsia="Calibri"/>
        </w:rPr>
        <w:t>Legea europeană a climei”</w:t>
      </w:r>
      <w:r w:rsidR="009F314E" w:rsidRPr="008D25C1">
        <w:rPr>
          <w:rFonts w:eastAsia="Calibri"/>
        </w:rPr>
        <w:t xml:space="preserve">), </w:t>
      </w:r>
    </w:p>
    <w:p w14:paraId="7C82BAD4" w14:textId="02161895" w:rsidR="00F8212A" w:rsidRPr="008D25C1" w:rsidRDefault="00E1643F" w:rsidP="00C168B1">
      <w:pPr>
        <w:tabs>
          <w:tab w:val="left" w:pos="360"/>
        </w:tabs>
        <w:spacing w:before="120" w:after="120"/>
        <w:jc w:val="both"/>
        <w:rPr>
          <w:rFonts w:eastAsia="Calibri"/>
        </w:rPr>
      </w:pPr>
      <w:r w:rsidRPr="008D25C1">
        <w:rPr>
          <w:rFonts w:eastAsia="Calibri"/>
        </w:rPr>
        <w:t>În considerarea dispozițiilor</w:t>
      </w:r>
      <w:r w:rsidR="00504E43" w:rsidRPr="008D25C1">
        <w:rPr>
          <w:rFonts w:eastAsia="Calibri"/>
        </w:rPr>
        <w:t xml:space="preserve"> </w:t>
      </w:r>
      <w:r w:rsidR="00265F67" w:rsidRPr="008D25C1">
        <w:rPr>
          <w:rFonts w:eastAsia="Calibri"/>
        </w:rPr>
        <w:t xml:space="preserve">art. 4 din </w:t>
      </w:r>
      <w:r w:rsidR="00F8212A" w:rsidRPr="008D25C1">
        <w:rPr>
          <w:rFonts w:eastAsia="Calibri"/>
        </w:rPr>
        <w:t>Regulamentul de punere în aplicare (UE) 2020/1208 al Comisiei din 7 august 2020 privind structura, formatul, procedurile de transmitere și revizuirea informațiilor raportate de statele membre în temeiul Regulamentului (UE) 2018/1999 al Parlamentului European și al Consiliului și de abrogare a Regulamentului de punere în aplicare (UE) nr. 749/2014 al Comisiei</w:t>
      </w:r>
      <w:r w:rsidR="00265F67" w:rsidRPr="008D25C1">
        <w:rPr>
          <w:rFonts w:eastAsia="Calibri"/>
        </w:rPr>
        <w:t>,</w:t>
      </w:r>
    </w:p>
    <w:p w14:paraId="372C9EE1" w14:textId="13B9A022" w:rsidR="00ED2D44" w:rsidRPr="008D25C1" w:rsidRDefault="00E1643F" w:rsidP="00C168B1">
      <w:pPr>
        <w:tabs>
          <w:tab w:val="left" w:pos="360"/>
        </w:tabs>
        <w:spacing w:before="120" w:after="120"/>
        <w:jc w:val="both"/>
        <w:rPr>
          <w:rFonts w:eastAsia="Calibri"/>
        </w:rPr>
      </w:pPr>
      <w:r w:rsidRPr="008D25C1">
        <w:rPr>
          <w:rFonts w:eastAsia="Calibri"/>
        </w:rPr>
        <w:t>Ținând seama de prevederile</w:t>
      </w:r>
      <w:r w:rsidR="00ED2D44" w:rsidRPr="008D25C1">
        <w:rPr>
          <w:rFonts w:eastAsia="Calibri"/>
        </w:rPr>
        <w:t xml:space="preserve"> art. 2 alin. (3) din </w:t>
      </w:r>
      <w:r w:rsidR="00ED2D44" w:rsidRPr="008D25C1">
        <w:t>Regulament</w:t>
      </w:r>
      <w:r w:rsidR="00525854" w:rsidRPr="008D25C1">
        <w:t>ul</w:t>
      </w:r>
      <w:r w:rsidR="00ED2D44" w:rsidRPr="008D25C1">
        <w:t xml:space="preserve"> de punere în aplicare (UE) 2022/2299 al Comisiei din 15 noiembrie 2022 de stabilire a normelor de aplicare a Regulamentului (UE) 2018/1999 al Parlamentului European și al Consiliului în ceea ce privește structura, formatul, detaliile tehnice și procedurile pentru rapoartele </w:t>
      </w:r>
      <w:r w:rsidR="008D25C1" w:rsidRPr="008D25C1">
        <w:t>naționale</w:t>
      </w:r>
      <w:r w:rsidR="00ED2D44" w:rsidRPr="008D25C1">
        <w:t xml:space="preserve"> intermediare integrate privind energia și clima,</w:t>
      </w:r>
    </w:p>
    <w:p w14:paraId="67C5121E" w14:textId="7968A248" w:rsidR="0028330E" w:rsidRPr="008D25C1" w:rsidRDefault="00E1643F" w:rsidP="00C168B1">
      <w:pPr>
        <w:tabs>
          <w:tab w:val="left" w:pos="360"/>
        </w:tabs>
        <w:spacing w:before="120" w:after="120"/>
        <w:jc w:val="both"/>
        <w:rPr>
          <w:rFonts w:eastAsia="Calibri"/>
        </w:rPr>
      </w:pPr>
      <w:r w:rsidRPr="008D25C1">
        <w:rPr>
          <w:rFonts w:eastAsia="Calibri"/>
        </w:rPr>
        <w:t>Având în vedere dispozițiile</w:t>
      </w:r>
      <w:r w:rsidR="006F3D3D" w:rsidRPr="008D25C1">
        <w:rPr>
          <w:rFonts w:eastAsia="Calibri"/>
        </w:rPr>
        <w:t xml:space="preserve"> a</w:t>
      </w:r>
      <w:r w:rsidR="00035D89" w:rsidRPr="008D25C1">
        <w:rPr>
          <w:rFonts w:eastAsia="Calibri"/>
        </w:rPr>
        <w:t xml:space="preserve">rt. 25 lit. e) din Ordonanța de urgență a Guvernului nr. 57/2019 privind Codul administrativ, cu modificările și completările ulterioare, </w:t>
      </w:r>
      <w:r w:rsidR="006F3D3D" w:rsidRPr="008D25C1">
        <w:rPr>
          <w:rFonts w:eastAsia="Calibri"/>
        </w:rPr>
        <w:t xml:space="preserve"> </w:t>
      </w:r>
    </w:p>
    <w:p w14:paraId="0995131A" w14:textId="0827201A" w:rsidR="00281B4D" w:rsidRPr="008D25C1" w:rsidRDefault="00D932EB" w:rsidP="00C168B1">
      <w:pPr>
        <w:autoSpaceDE w:val="0"/>
        <w:autoSpaceDN w:val="0"/>
        <w:adjustRightInd w:val="0"/>
        <w:spacing w:before="120" w:after="120"/>
        <w:jc w:val="both"/>
      </w:pPr>
      <w:r w:rsidRPr="008D25C1">
        <w:t>Î</w:t>
      </w:r>
      <w:r w:rsidR="00D52151" w:rsidRPr="008D25C1">
        <w:t>n temeiul art. 108 din Constituția Rom</w:t>
      </w:r>
      <w:r w:rsidRPr="008D25C1">
        <w:t>â</w:t>
      </w:r>
      <w:r w:rsidR="00D52151" w:rsidRPr="008D25C1">
        <w:t>niei, republicat</w:t>
      </w:r>
      <w:r w:rsidRPr="008D25C1">
        <w:t>ă</w:t>
      </w:r>
      <w:r w:rsidR="00D52151" w:rsidRPr="008D25C1">
        <w:t>,</w:t>
      </w:r>
      <w:r w:rsidR="00910ABF" w:rsidRPr="008D25C1">
        <w:t xml:space="preserve"> </w:t>
      </w:r>
    </w:p>
    <w:bookmarkEnd w:id="0"/>
    <w:p w14:paraId="6530D37F" w14:textId="6C30460D" w:rsidR="009F42F5" w:rsidRPr="008D25C1" w:rsidRDefault="00F0489C" w:rsidP="00C168B1">
      <w:pPr>
        <w:spacing w:before="120" w:after="120"/>
        <w:jc w:val="both"/>
      </w:pPr>
      <w:r w:rsidRPr="008D25C1">
        <w:rPr>
          <w:b/>
        </w:rPr>
        <w:t>Guvernul Rom</w:t>
      </w:r>
      <w:r w:rsidR="00D932EB" w:rsidRPr="008D25C1">
        <w:rPr>
          <w:b/>
        </w:rPr>
        <w:t>â</w:t>
      </w:r>
      <w:r w:rsidRPr="008D25C1">
        <w:rPr>
          <w:b/>
        </w:rPr>
        <w:t xml:space="preserve">niei </w:t>
      </w:r>
      <w:r w:rsidRPr="008D25C1">
        <w:t>adopt</w:t>
      </w:r>
      <w:r w:rsidR="00D932EB" w:rsidRPr="008D25C1">
        <w:t>ă</w:t>
      </w:r>
      <w:r w:rsidRPr="008D25C1">
        <w:t xml:space="preserve"> prezenta hot</w:t>
      </w:r>
      <w:r w:rsidR="00D932EB" w:rsidRPr="008D25C1">
        <w:t>ă</w:t>
      </w:r>
      <w:r w:rsidRPr="008D25C1">
        <w:t>r</w:t>
      </w:r>
      <w:r w:rsidR="00D932EB" w:rsidRPr="008D25C1">
        <w:t>â</w:t>
      </w:r>
      <w:r w:rsidRPr="008D25C1">
        <w:t>re</w:t>
      </w:r>
      <w:r w:rsidR="008A4F49" w:rsidRPr="008D25C1">
        <w:t>.</w:t>
      </w:r>
    </w:p>
    <w:p w14:paraId="57BEBF9D" w14:textId="6E7819A4" w:rsidR="00D52151" w:rsidRPr="008D25C1" w:rsidRDefault="00862B4F" w:rsidP="00ED2D44">
      <w:pPr>
        <w:spacing w:before="120" w:after="120"/>
        <w:jc w:val="both"/>
      </w:pPr>
      <w:r w:rsidRPr="008D25C1">
        <w:rPr>
          <w:rFonts w:eastAsia="Calibri"/>
          <w:b/>
        </w:rPr>
        <w:t>Art.</w:t>
      </w:r>
      <w:r w:rsidR="00566539" w:rsidRPr="008D25C1">
        <w:rPr>
          <w:rFonts w:eastAsia="Calibri"/>
          <w:b/>
        </w:rPr>
        <w:t xml:space="preserve"> </w:t>
      </w:r>
      <w:r w:rsidRPr="008D25C1">
        <w:rPr>
          <w:rFonts w:eastAsia="Calibri"/>
          <w:b/>
        </w:rPr>
        <w:t>1</w:t>
      </w:r>
      <w:r w:rsidR="00494671" w:rsidRPr="008D25C1">
        <w:rPr>
          <w:rFonts w:eastAsia="Calibri"/>
          <w:b/>
        </w:rPr>
        <w:t xml:space="preserve"> - </w:t>
      </w:r>
      <w:r w:rsidR="00504E43" w:rsidRPr="008D25C1">
        <w:rPr>
          <w:rStyle w:val="ln2talineat"/>
        </w:rPr>
        <w:t xml:space="preserve"> Se aprobă Strategia națională privind adaptarea la schimbările climatice pentru perioada 2023-2030, cu perspectiva anului 2050</w:t>
      </w:r>
      <w:r w:rsidR="00035D89" w:rsidRPr="008D25C1">
        <w:rPr>
          <w:rStyle w:val="ln2talineat"/>
        </w:rPr>
        <w:t xml:space="preserve">, denumită în continuare </w:t>
      </w:r>
      <w:r w:rsidR="00504E43" w:rsidRPr="008D25C1">
        <w:rPr>
          <w:rStyle w:val="ln2talineat"/>
        </w:rPr>
        <w:t xml:space="preserve">SNASC, prevăzută în </w:t>
      </w:r>
      <w:r w:rsidR="00035D89" w:rsidRPr="008D25C1">
        <w:rPr>
          <w:rStyle w:val="ln2talineat"/>
        </w:rPr>
        <w:t>a</w:t>
      </w:r>
      <w:r w:rsidR="00504E43" w:rsidRPr="008D25C1">
        <w:rPr>
          <w:rStyle w:val="ln2talineat"/>
        </w:rPr>
        <w:t xml:space="preserve">nexa nr. 1. </w:t>
      </w:r>
      <w:r w:rsidR="00D52151" w:rsidRPr="008D25C1">
        <w:t xml:space="preserve"> </w:t>
      </w:r>
    </w:p>
    <w:p w14:paraId="47FCA6A8" w14:textId="6765E73A" w:rsidR="0028330E" w:rsidRPr="008D25C1" w:rsidRDefault="00566539" w:rsidP="00ED2D44">
      <w:pPr>
        <w:pStyle w:val="ColorfulList-Accent11"/>
        <w:spacing w:before="120" w:after="120"/>
        <w:ind w:left="0"/>
        <w:contextualSpacing w:val="0"/>
        <w:jc w:val="both"/>
        <w:rPr>
          <w:rStyle w:val="ln2articol"/>
          <w:bCs/>
          <w:lang w:val="ro-RO"/>
        </w:rPr>
      </w:pPr>
      <w:r w:rsidRPr="008D25C1">
        <w:rPr>
          <w:rStyle w:val="ln2articol"/>
          <w:b/>
          <w:bCs/>
          <w:lang w:val="ro-RO"/>
        </w:rPr>
        <w:lastRenderedPageBreak/>
        <w:t>Art. 2</w:t>
      </w:r>
      <w:r w:rsidR="00106961" w:rsidRPr="008D25C1">
        <w:rPr>
          <w:rStyle w:val="ln2articol"/>
          <w:b/>
          <w:bCs/>
          <w:lang w:val="ro-RO"/>
        </w:rPr>
        <w:t xml:space="preserve"> </w:t>
      </w:r>
      <w:r w:rsidR="00504E43" w:rsidRPr="008D25C1">
        <w:rPr>
          <w:rStyle w:val="ln2articol"/>
          <w:bCs/>
          <w:lang w:val="ro-RO"/>
        </w:rPr>
        <w:t>- Se aprobă Planul național de acțiune pentru implementarea Strategiei naționale privind adaptarea la schimbările climatice pentru perioada 2023-2030</w:t>
      </w:r>
      <w:r w:rsidR="00035D89" w:rsidRPr="008D25C1">
        <w:rPr>
          <w:rStyle w:val="ln2articol"/>
          <w:bCs/>
          <w:lang w:val="ro-RO"/>
        </w:rPr>
        <w:t xml:space="preserve">, denumit în continuare </w:t>
      </w:r>
      <w:r w:rsidR="00A24304" w:rsidRPr="008D25C1">
        <w:rPr>
          <w:rStyle w:val="ln2articol"/>
          <w:bCs/>
          <w:lang w:val="ro-RO"/>
        </w:rPr>
        <w:t>PNASC</w:t>
      </w:r>
      <w:r w:rsidR="00504E43" w:rsidRPr="008D25C1">
        <w:rPr>
          <w:rStyle w:val="ln2articol"/>
          <w:bCs/>
          <w:lang w:val="ro-RO"/>
        </w:rPr>
        <w:t xml:space="preserve">, prevăzut în </w:t>
      </w:r>
      <w:r w:rsidR="00035D89" w:rsidRPr="008D25C1">
        <w:rPr>
          <w:rStyle w:val="ln2articol"/>
          <w:bCs/>
          <w:lang w:val="ro-RO"/>
        </w:rPr>
        <w:t>a</w:t>
      </w:r>
      <w:r w:rsidR="00504E43" w:rsidRPr="008D25C1">
        <w:rPr>
          <w:rStyle w:val="ln2articol"/>
          <w:bCs/>
          <w:lang w:val="ro-RO"/>
        </w:rPr>
        <w:t xml:space="preserve">nexa nr. 2. </w:t>
      </w:r>
    </w:p>
    <w:p w14:paraId="3C6D20A7" w14:textId="3A9DB4B9" w:rsidR="0060405B" w:rsidRPr="008D25C1" w:rsidRDefault="00504E43" w:rsidP="00ED2D44">
      <w:pPr>
        <w:pStyle w:val="ColorfulList-Accent11"/>
        <w:spacing w:before="120" w:after="120"/>
        <w:ind w:left="0"/>
        <w:contextualSpacing w:val="0"/>
        <w:jc w:val="both"/>
        <w:rPr>
          <w:rStyle w:val="ln2articol"/>
          <w:bCs/>
          <w:lang w:val="ro-RO"/>
        </w:rPr>
      </w:pPr>
      <w:r w:rsidRPr="008D25C1">
        <w:rPr>
          <w:rStyle w:val="ln2articol"/>
          <w:b/>
          <w:bCs/>
          <w:lang w:val="ro-RO"/>
        </w:rPr>
        <w:t>Art. 3</w:t>
      </w:r>
      <w:r w:rsidR="00AA7FF9" w:rsidRPr="008D25C1">
        <w:rPr>
          <w:rStyle w:val="ln2articol"/>
          <w:b/>
          <w:bCs/>
          <w:lang w:val="ro-RO"/>
        </w:rPr>
        <w:t xml:space="preserve">  </w:t>
      </w:r>
      <w:r w:rsidRPr="008D25C1">
        <w:rPr>
          <w:rStyle w:val="ln2articol"/>
          <w:bCs/>
          <w:lang w:val="ro-RO"/>
        </w:rPr>
        <w:t>-</w:t>
      </w:r>
      <w:r w:rsidR="00AA7FF9" w:rsidRPr="008D25C1">
        <w:rPr>
          <w:rStyle w:val="ln2articol"/>
          <w:bCs/>
          <w:lang w:val="ro-RO"/>
        </w:rPr>
        <w:t xml:space="preserve"> (1) </w:t>
      </w:r>
      <w:r w:rsidR="0060405B" w:rsidRPr="008D25C1">
        <w:rPr>
          <w:rStyle w:val="ln2articol"/>
          <w:bCs/>
          <w:lang w:val="ro-RO"/>
        </w:rPr>
        <w:t xml:space="preserve">În vederea îndeplinirii obligațiilor prevăzute la </w:t>
      </w:r>
      <w:r w:rsidR="0060405B" w:rsidRPr="008D25C1">
        <w:rPr>
          <w:rFonts w:eastAsia="Calibri"/>
          <w:lang w:val="ro-RO"/>
        </w:rPr>
        <w:t xml:space="preserve">art. 4 lit. (a) pct. 1, </w:t>
      </w:r>
      <w:r w:rsidR="0060405B" w:rsidRPr="008D25C1">
        <w:rPr>
          <w:rStyle w:val="ln2articol"/>
          <w:bCs/>
          <w:lang w:val="ro-RO"/>
        </w:rPr>
        <w:t xml:space="preserve">art. 17 alin. (2) lit. (d) </w:t>
      </w:r>
      <w:r w:rsidR="0060405B" w:rsidRPr="008D25C1">
        <w:rPr>
          <w:rFonts w:eastAsia="Calibri"/>
          <w:lang w:val="ro-RO"/>
        </w:rPr>
        <w:t>și art. 19 alin. (1) din Regulamentul (UE) 2018/1999 al Parlamentului European și al Consiliului din 11 decembrie 2018 privind guvernanța uniunii energetice și a acțiunilor climatice, de modificare a Regulamentelor (CE) nr. 663/2009 ș</w:t>
      </w:r>
      <w:r w:rsidR="00914367" w:rsidRPr="008D25C1">
        <w:rPr>
          <w:rFonts w:eastAsia="Calibri"/>
          <w:lang w:val="ro-RO"/>
        </w:rPr>
        <w:t>i</w:t>
      </w:r>
      <w:r w:rsidR="0060405B" w:rsidRPr="008D25C1">
        <w:rPr>
          <w:rFonts w:eastAsia="Calibri"/>
          <w:lang w:val="ro-RO"/>
        </w:rPr>
        <w:t xml:space="preserve"> (CE) nr. 715/2009 ale Parlamentului European și ale Consiliului, a Directivelor 94/22/CE, 98/70/CE, 2009/31/CE, 2009/73/CE, 2010/31/UE, 2012/27/UE și 2013/30/UE ale Parlamentului European și ale Consiliului, ale Directivelor 2009/119/CE și (UE) 2015/652 ale Consiliului și de abrogare a Regulamentului (UE) nr. 525/2013 al Parlamentului European și al Consiliului</w:t>
      </w:r>
      <w:r w:rsidR="00E1643F" w:rsidRPr="008D25C1">
        <w:rPr>
          <w:rFonts w:eastAsia="Calibri"/>
          <w:lang w:val="ro-RO"/>
        </w:rPr>
        <w:t>,</w:t>
      </w:r>
      <w:r w:rsidR="0060405B" w:rsidRPr="008D25C1">
        <w:rPr>
          <w:rFonts w:eastAsia="Calibri"/>
          <w:lang w:val="ro-RO"/>
        </w:rPr>
        <w:t xml:space="preserve"> denumit în continuare Regulamentul (UE) 2018/1999, precum și a obligațiilor prevăzute la art. 5 alin. (4) din Regulamentul (UE) 2021/1119 al Parlamentului European și al Consiliului din 30 iunie 2021 de instituire a cadrului pentru realizarea neutralității climatice și de modificare a Regulamentelor (CE) nr. 401/2009 și (UE) 2018/1999</w:t>
      </w:r>
      <w:r w:rsidR="00E1643F" w:rsidRPr="008D25C1">
        <w:rPr>
          <w:rFonts w:eastAsia="Calibri"/>
          <w:lang w:val="ro-RO"/>
        </w:rPr>
        <w:t>,</w:t>
      </w:r>
      <w:r w:rsidR="0060405B" w:rsidRPr="008D25C1">
        <w:rPr>
          <w:rFonts w:eastAsia="Calibri"/>
          <w:lang w:val="ro-RO"/>
        </w:rPr>
        <w:t xml:space="preserve"> denumit în continuare </w:t>
      </w:r>
      <w:r w:rsidR="00C168B1" w:rsidRPr="008D25C1">
        <w:rPr>
          <w:rFonts w:eastAsia="Calibri"/>
          <w:lang w:val="ro-RO"/>
        </w:rPr>
        <w:t>Regulamentul (UE) 2021/1119</w:t>
      </w:r>
      <w:r w:rsidR="00C27C51" w:rsidRPr="008D25C1">
        <w:rPr>
          <w:rFonts w:eastAsia="Calibri"/>
          <w:lang w:val="ro-RO"/>
        </w:rPr>
        <w:t xml:space="preserve"> </w:t>
      </w:r>
      <w:r w:rsidR="00C27C51" w:rsidRPr="008D25C1">
        <w:rPr>
          <w:rFonts w:ascii="Trebuchet MS" w:hAnsi="Trebuchet MS"/>
          <w:bCs/>
          <w:lang w:val="ro-RO"/>
        </w:rPr>
        <w:t>„</w:t>
      </w:r>
      <w:r w:rsidR="0060405B" w:rsidRPr="008D25C1">
        <w:rPr>
          <w:rFonts w:eastAsia="Calibri"/>
          <w:lang w:val="ro-RO"/>
        </w:rPr>
        <w:t xml:space="preserve">Legea europeană a climei”, </w:t>
      </w:r>
      <w:r w:rsidR="00C27C51" w:rsidRPr="008D25C1">
        <w:rPr>
          <w:rStyle w:val="ln2articol"/>
          <w:bCs/>
          <w:lang w:val="ro-RO"/>
        </w:rPr>
        <w:t xml:space="preserve">Ministerul Mediului, Apelor și Pădurilor, denumit în continuare </w:t>
      </w:r>
      <w:r w:rsidR="006A28BC" w:rsidRPr="008D25C1">
        <w:rPr>
          <w:rStyle w:val="ln2articol"/>
          <w:bCs/>
          <w:lang w:val="ro-RO"/>
        </w:rPr>
        <w:t>MMAP</w:t>
      </w:r>
      <w:r w:rsidR="00C27C51" w:rsidRPr="008D25C1">
        <w:rPr>
          <w:rStyle w:val="ln2articol"/>
          <w:bCs/>
          <w:lang w:val="ro-RO"/>
        </w:rPr>
        <w:t>,</w:t>
      </w:r>
      <w:r w:rsidR="006A28BC" w:rsidRPr="008D25C1">
        <w:rPr>
          <w:rStyle w:val="ln2articol"/>
          <w:bCs/>
          <w:lang w:val="ro-RO"/>
        </w:rPr>
        <w:t xml:space="preserve"> </w:t>
      </w:r>
      <w:r w:rsidR="0060405B" w:rsidRPr="008D25C1">
        <w:rPr>
          <w:rStyle w:val="ln2articol"/>
          <w:bCs/>
          <w:lang w:val="ro-RO"/>
        </w:rPr>
        <w:t xml:space="preserve">realizează un studiu bienal de evaluare a impactului și a progreselor înregistrate în direcția punerii în aplicare a SNASC și PNASC la nivel național și local, după caz, sectorial și transsectorial, de o manieră unitară și centralizată. </w:t>
      </w:r>
    </w:p>
    <w:p w14:paraId="4AA1CE1E" w14:textId="42C4DB0B" w:rsidR="0060405B" w:rsidRPr="008D25C1" w:rsidRDefault="0060405B" w:rsidP="00ED2D44">
      <w:pPr>
        <w:pStyle w:val="ColorfulList-Accent11"/>
        <w:spacing w:before="120" w:after="120"/>
        <w:ind w:left="0"/>
        <w:contextualSpacing w:val="0"/>
        <w:jc w:val="both"/>
        <w:rPr>
          <w:rStyle w:val="ln2articol"/>
          <w:bCs/>
          <w:lang w:val="ro-RO"/>
        </w:rPr>
      </w:pPr>
      <w:r w:rsidRPr="008D25C1">
        <w:rPr>
          <w:rStyle w:val="ln2articol"/>
          <w:bCs/>
          <w:lang w:val="ro-RO"/>
        </w:rPr>
        <w:t xml:space="preserve">(2) În vederea monitorizării și evaluării impactului implementării obiectivelor specifice, a direcțiilor de acțiune / programelor, precum și a măsurilor stabilite pentru implementarea acestora, așa cum sunt formulate în cuprinsul SNASC și PNASC, autoritățile administrației publice centrale raportează centralizat către </w:t>
      </w:r>
      <w:r w:rsidR="00035D89" w:rsidRPr="008D25C1">
        <w:rPr>
          <w:rStyle w:val="ln2articol"/>
          <w:bCs/>
          <w:lang w:val="ro-RO"/>
        </w:rPr>
        <w:t>MMAP,</w:t>
      </w:r>
      <w:r w:rsidRPr="008D25C1">
        <w:rPr>
          <w:rStyle w:val="ln2articol"/>
          <w:bCs/>
          <w:lang w:val="ro-RO"/>
        </w:rPr>
        <w:t xml:space="preserve"> până la data de 15 decembrie a fiecărui an, stadiul îndeplinirii măsurilor prevăzute în PNASC, pentru fiecare sector de activitate în parte. </w:t>
      </w:r>
    </w:p>
    <w:p w14:paraId="263B46B5" w14:textId="1D0FD929" w:rsidR="00C419E1" w:rsidRPr="008D25C1" w:rsidRDefault="0060405B" w:rsidP="00ED2D44">
      <w:pPr>
        <w:pStyle w:val="ColorfulList-Accent11"/>
        <w:spacing w:before="120" w:after="120"/>
        <w:ind w:left="0"/>
        <w:contextualSpacing w:val="0"/>
        <w:jc w:val="both"/>
        <w:rPr>
          <w:rStyle w:val="ln2articol"/>
          <w:bCs/>
          <w:lang w:val="ro-RO"/>
        </w:rPr>
      </w:pPr>
      <w:r w:rsidRPr="008D25C1" w:rsidDel="0060405B">
        <w:rPr>
          <w:rStyle w:val="ln2articol"/>
          <w:bCs/>
          <w:lang w:val="ro-RO"/>
        </w:rPr>
        <w:t xml:space="preserve"> </w:t>
      </w:r>
      <w:r w:rsidR="00204E32" w:rsidRPr="008D25C1">
        <w:rPr>
          <w:rStyle w:val="ln2articol"/>
          <w:bCs/>
          <w:lang w:val="ro-RO"/>
        </w:rPr>
        <w:t>(</w:t>
      </w:r>
      <w:r w:rsidRPr="008D25C1">
        <w:rPr>
          <w:rStyle w:val="ln2articol"/>
          <w:bCs/>
          <w:lang w:val="ro-RO"/>
        </w:rPr>
        <w:t>3</w:t>
      </w:r>
      <w:r w:rsidR="00204E32" w:rsidRPr="008D25C1">
        <w:rPr>
          <w:rStyle w:val="ln2articol"/>
          <w:bCs/>
          <w:lang w:val="ro-RO"/>
        </w:rPr>
        <w:t xml:space="preserve">) </w:t>
      </w:r>
      <w:r w:rsidRPr="008D25C1">
        <w:rPr>
          <w:rStyle w:val="ln2articol"/>
          <w:bCs/>
          <w:lang w:val="ro-RO"/>
        </w:rPr>
        <w:t>Studiul bienal prevăzut la alin. (1) se publică la data de 15 aprilie 202</w:t>
      </w:r>
      <w:r w:rsidR="00244977" w:rsidRPr="008D25C1">
        <w:rPr>
          <w:rStyle w:val="ln2articol"/>
          <w:bCs/>
          <w:lang w:val="ro-RO"/>
        </w:rPr>
        <w:t>5</w:t>
      </w:r>
      <w:r w:rsidRPr="008D25C1">
        <w:rPr>
          <w:rStyle w:val="ln2articol"/>
          <w:bCs/>
          <w:lang w:val="ro-RO"/>
        </w:rPr>
        <w:t xml:space="preserve">, și ulterior la fiecare 2 ani, și se aduce la cunoștința publicului. </w:t>
      </w:r>
    </w:p>
    <w:p w14:paraId="306DFCB4" w14:textId="040AAEF3" w:rsidR="006A28BC" w:rsidRPr="008D25C1" w:rsidRDefault="00265F67" w:rsidP="00ED2D44">
      <w:pPr>
        <w:pStyle w:val="ColorfulList-Accent11"/>
        <w:spacing w:before="120" w:after="120"/>
        <w:ind w:left="0"/>
        <w:contextualSpacing w:val="0"/>
        <w:jc w:val="both"/>
        <w:rPr>
          <w:rFonts w:eastAsia="Calibri"/>
          <w:lang w:val="ro-RO"/>
        </w:rPr>
      </w:pPr>
      <w:r w:rsidRPr="008D25C1">
        <w:rPr>
          <w:rFonts w:eastAsia="Calibri"/>
          <w:b/>
          <w:lang w:val="ro-RO"/>
        </w:rPr>
        <w:t>Art.</w:t>
      </w:r>
      <w:r w:rsidR="006A28BC" w:rsidRPr="008D25C1">
        <w:rPr>
          <w:rFonts w:eastAsia="Calibri"/>
          <w:b/>
          <w:lang w:val="ro-RO"/>
        </w:rPr>
        <w:t xml:space="preserve"> 4</w:t>
      </w:r>
      <w:r w:rsidRPr="008D25C1">
        <w:rPr>
          <w:rFonts w:eastAsia="Calibri"/>
          <w:lang w:val="ro-RO"/>
        </w:rPr>
        <w:t xml:space="preserve">  - </w:t>
      </w:r>
      <w:r w:rsidR="006A28BC" w:rsidRPr="008D25C1">
        <w:rPr>
          <w:rFonts w:eastAsia="Calibri"/>
          <w:lang w:val="ro-RO"/>
        </w:rPr>
        <w:t xml:space="preserve">(1) </w:t>
      </w:r>
      <w:r w:rsidR="0060405B" w:rsidRPr="008D25C1">
        <w:rPr>
          <w:rFonts w:eastAsia="Calibri"/>
          <w:lang w:val="ro-RO"/>
        </w:rPr>
        <w:t xml:space="preserve">Pe baza evaluării impactului și a progreselor înregistrate în direcția punerii în aplicare a SNASC și PNASC prevăzute la art. </w:t>
      </w:r>
      <w:r w:rsidR="006A28BC" w:rsidRPr="008D25C1">
        <w:rPr>
          <w:rFonts w:eastAsia="Calibri"/>
          <w:lang w:val="ro-RO"/>
        </w:rPr>
        <w:t>3</w:t>
      </w:r>
      <w:r w:rsidR="0060405B" w:rsidRPr="008D25C1">
        <w:rPr>
          <w:rFonts w:eastAsia="Calibri"/>
          <w:lang w:val="ro-RO"/>
        </w:rPr>
        <w:t xml:space="preserve"> alin. (</w:t>
      </w:r>
      <w:r w:rsidR="006A28BC" w:rsidRPr="008D25C1">
        <w:rPr>
          <w:rFonts w:eastAsia="Calibri"/>
          <w:lang w:val="ro-RO"/>
        </w:rPr>
        <w:t>1</w:t>
      </w:r>
      <w:r w:rsidR="0060405B" w:rsidRPr="008D25C1">
        <w:rPr>
          <w:rFonts w:eastAsia="Calibri"/>
          <w:lang w:val="ro-RO"/>
        </w:rPr>
        <w:t>), MMAP actualizează și revizuiește p</w:t>
      </w:r>
      <w:r w:rsidR="00384761" w:rsidRPr="008D25C1">
        <w:rPr>
          <w:rFonts w:eastAsia="Calibri"/>
          <w:lang w:val="ro-RO"/>
        </w:rPr>
        <w:t>eriodic, l</w:t>
      </w:r>
      <w:r w:rsidR="00204E32" w:rsidRPr="008D25C1">
        <w:rPr>
          <w:rFonts w:eastAsia="Calibri"/>
          <w:lang w:val="ro-RO"/>
        </w:rPr>
        <w:t xml:space="preserve">a fiecare </w:t>
      </w:r>
      <w:r w:rsidR="00384761" w:rsidRPr="008D25C1">
        <w:rPr>
          <w:rFonts w:eastAsia="Calibri"/>
          <w:lang w:val="ro-RO"/>
        </w:rPr>
        <w:t>5</w:t>
      </w:r>
      <w:r w:rsidR="00204E32" w:rsidRPr="008D25C1">
        <w:rPr>
          <w:rFonts w:eastAsia="Calibri"/>
          <w:lang w:val="ro-RO"/>
        </w:rPr>
        <w:t xml:space="preserve"> ani de la intrarea în vigoare a </w:t>
      </w:r>
      <w:r w:rsidR="00384761" w:rsidRPr="008D25C1">
        <w:rPr>
          <w:rFonts w:eastAsia="Calibri"/>
          <w:lang w:val="ro-RO"/>
        </w:rPr>
        <w:t xml:space="preserve">prezentei strategii și prezentului plan de acțiune, </w:t>
      </w:r>
      <w:r w:rsidR="00204E32" w:rsidRPr="008D25C1">
        <w:rPr>
          <w:rFonts w:eastAsia="Calibri"/>
          <w:lang w:val="ro-RO"/>
        </w:rPr>
        <w:t>obiectivel</w:t>
      </w:r>
      <w:r w:rsidR="0060405B" w:rsidRPr="008D25C1">
        <w:rPr>
          <w:rFonts w:eastAsia="Calibri"/>
          <w:lang w:val="ro-RO"/>
        </w:rPr>
        <w:t>e</w:t>
      </w:r>
      <w:r w:rsidR="00204E32" w:rsidRPr="008D25C1">
        <w:rPr>
          <w:rFonts w:eastAsia="Calibri"/>
          <w:lang w:val="ro-RO"/>
        </w:rPr>
        <w:t>, direcțiilor de acțiune</w:t>
      </w:r>
      <w:r w:rsidR="0060405B" w:rsidRPr="008D25C1">
        <w:rPr>
          <w:rFonts w:eastAsia="Calibri"/>
          <w:lang w:val="ro-RO"/>
        </w:rPr>
        <w:t xml:space="preserve"> / programele</w:t>
      </w:r>
      <w:r w:rsidR="00204E32" w:rsidRPr="008D25C1">
        <w:rPr>
          <w:rFonts w:eastAsia="Calibri"/>
          <w:lang w:val="ro-RO"/>
        </w:rPr>
        <w:t>, precum și stadiul</w:t>
      </w:r>
      <w:r w:rsidR="00990A51" w:rsidRPr="008D25C1">
        <w:rPr>
          <w:rFonts w:eastAsia="Calibri"/>
          <w:lang w:val="ro-RO"/>
        </w:rPr>
        <w:t xml:space="preserve"> și </w:t>
      </w:r>
      <w:r w:rsidR="0060405B" w:rsidRPr="008D25C1">
        <w:rPr>
          <w:rFonts w:eastAsia="Calibri"/>
          <w:lang w:val="ro-RO"/>
        </w:rPr>
        <w:t>eficiența</w:t>
      </w:r>
      <w:r w:rsidR="00244977" w:rsidRPr="008D25C1">
        <w:rPr>
          <w:rFonts w:eastAsia="Calibri"/>
          <w:lang w:val="ro-RO"/>
        </w:rPr>
        <w:t xml:space="preserve"> </w:t>
      </w:r>
      <w:r w:rsidR="00204E32" w:rsidRPr="008D25C1">
        <w:rPr>
          <w:rFonts w:eastAsia="Calibri"/>
          <w:lang w:val="ro-RO"/>
        </w:rPr>
        <w:t xml:space="preserve">implementării măsurilor. </w:t>
      </w:r>
    </w:p>
    <w:p w14:paraId="57E5C9FB" w14:textId="19080D6D" w:rsidR="00C168B1" w:rsidRPr="008D25C1" w:rsidRDefault="006A28BC" w:rsidP="00ED2D44">
      <w:pPr>
        <w:pStyle w:val="ColorfulList-Accent11"/>
        <w:spacing w:before="120" w:after="120"/>
        <w:ind w:left="0"/>
        <w:contextualSpacing w:val="0"/>
        <w:jc w:val="both"/>
        <w:rPr>
          <w:rFonts w:eastAsia="Calibri"/>
          <w:lang w:val="ro-RO"/>
        </w:rPr>
      </w:pPr>
      <w:r w:rsidRPr="008D25C1">
        <w:rPr>
          <w:rFonts w:eastAsia="Calibri"/>
          <w:lang w:val="ro-RO"/>
        </w:rPr>
        <w:t xml:space="preserve">(2) </w:t>
      </w:r>
      <w:r w:rsidR="0060405B" w:rsidRPr="008D25C1">
        <w:rPr>
          <w:rFonts w:eastAsia="Calibri"/>
          <w:lang w:val="ro-RO"/>
        </w:rPr>
        <w:t xml:space="preserve">MMAP include informațiile actualizate conexe </w:t>
      </w:r>
      <w:r w:rsidR="0060405B" w:rsidRPr="008D25C1">
        <w:rPr>
          <w:rStyle w:val="ln2articol"/>
          <w:bCs/>
          <w:lang w:val="ro-RO"/>
        </w:rPr>
        <w:t>în raportul care trebuie prezentat în temeiul art. 19 alin. (1) din Regulamentul (UE) 2018/1999.</w:t>
      </w:r>
      <w:r w:rsidR="00C168B1" w:rsidRPr="008D25C1">
        <w:rPr>
          <w:rFonts w:eastAsia="Calibri"/>
          <w:lang w:val="ro-RO"/>
        </w:rPr>
        <w:t xml:space="preserve"> </w:t>
      </w:r>
    </w:p>
    <w:p w14:paraId="08F77F48" w14:textId="2582767B" w:rsidR="00990A51" w:rsidRPr="008D25C1" w:rsidRDefault="00C168B1" w:rsidP="00ED2D44">
      <w:pPr>
        <w:pStyle w:val="ColorfulList-Accent11"/>
        <w:spacing w:before="120" w:after="120"/>
        <w:ind w:left="0"/>
        <w:contextualSpacing w:val="0"/>
        <w:jc w:val="both"/>
        <w:rPr>
          <w:rFonts w:eastAsia="Calibri"/>
          <w:lang w:val="ro-RO"/>
        </w:rPr>
      </w:pPr>
      <w:r w:rsidRPr="008D25C1">
        <w:rPr>
          <w:rFonts w:eastAsia="Calibri"/>
          <w:lang w:val="ro-RO"/>
        </w:rPr>
        <w:t>(</w:t>
      </w:r>
      <w:r w:rsidR="006A28BC" w:rsidRPr="008D25C1">
        <w:rPr>
          <w:rFonts w:eastAsia="Calibri"/>
          <w:lang w:val="ro-RO"/>
        </w:rPr>
        <w:t>3</w:t>
      </w:r>
      <w:r w:rsidR="00204E32" w:rsidRPr="008D25C1">
        <w:rPr>
          <w:rFonts w:eastAsia="Calibri"/>
          <w:lang w:val="ro-RO"/>
        </w:rPr>
        <w:t>) Prin excepție</w:t>
      </w:r>
      <w:r w:rsidR="006A28BC" w:rsidRPr="008D25C1">
        <w:rPr>
          <w:rFonts w:eastAsia="Calibri"/>
          <w:lang w:val="ro-RO"/>
        </w:rPr>
        <w:t xml:space="preserve"> de la prevederile alin. (1)</w:t>
      </w:r>
      <w:r w:rsidR="00204E32" w:rsidRPr="008D25C1">
        <w:rPr>
          <w:rFonts w:eastAsia="Calibri"/>
          <w:lang w:val="ro-RO"/>
        </w:rPr>
        <w:t xml:space="preserve">, </w:t>
      </w:r>
      <w:r w:rsidR="006A28BC" w:rsidRPr="008D25C1">
        <w:rPr>
          <w:rFonts w:eastAsia="Calibri"/>
          <w:lang w:val="ro-RO"/>
        </w:rPr>
        <w:t xml:space="preserve">procesul de revizuire </w:t>
      </w:r>
      <w:r w:rsidR="00204E32" w:rsidRPr="008D25C1">
        <w:rPr>
          <w:rFonts w:eastAsia="Calibri"/>
          <w:lang w:val="ro-RO"/>
        </w:rPr>
        <w:t>pentru prezenta strategie, respectiv prezentul plan de acțiune, începe la 1 ianuarie 202</w:t>
      </w:r>
      <w:r w:rsidR="004D65EF" w:rsidRPr="008D25C1">
        <w:rPr>
          <w:rFonts w:eastAsia="Calibri"/>
          <w:lang w:val="ro-RO"/>
        </w:rPr>
        <w:t>5</w:t>
      </w:r>
      <w:r w:rsidR="00384761" w:rsidRPr="008D25C1">
        <w:rPr>
          <w:rFonts w:eastAsia="Calibri"/>
          <w:lang w:val="ro-RO"/>
        </w:rPr>
        <w:t xml:space="preserve">. </w:t>
      </w:r>
    </w:p>
    <w:p w14:paraId="46BF6399" w14:textId="1929C591" w:rsidR="00384761" w:rsidRPr="008D25C1" w:rsidRDefault="00384761" w:rsidP="00ED2D44">
      <w:pPr>
        <w:pStyle w:val="ColorfulList-Accent11"/>
        <w:spacing w:before="120" w:after="120"/>
        <w:ind w:left="0"/>
        <w:contextualSpacing w:val="0"/>
        <w:jc w:val="both"/>
        <w:rPr>
          <w:rFonts w:eastAsia="Calibri"/>
          <w:lang w:val="ro-RO"/>
        </w:rPr>
      </w:pPr>
      <w:r w:rsidRPr="008D25C1">
        <w:rPr>
          <w:rStyle w:val="ln2articol"/>
          <w:bCs/>
          <w:lang w:val="ro-RO"/>
        </w:rPr>
        <w:t>(</w:t>
      </w:r>
      <w:r w:rsidR="006A28BC" w:rsidRPr="008D25C1">
        <w:rPr>
          <w:rStyle w:val="ln2articol"/>
          <w:bCs/>
          <w:lang w:val="ro-RO"/>
        </w:rPr>
        <w:t>4</w:t>
      </w:r>
      <w:r w:rsidRPr="008D25C1">
        <w:rPr>
          <w:rStyle w:val="ln2articol"/>
          <w:bCs/>
          <w:lang w:val="ro-RO"/>
        </w:rPr>
        <w:t xml:space="preserve">) </w:t>
      </w:r>
      <w:r w:rsidRPr="008D25C1">
        <w:rPr>
          <w:rFonts w:eastAsia="Calibri"/>
          <w:lang w:val="ro-RO"/>
        </w:rPr>
        <w:t xml:space="preserve">În vederea revizuirii ori promovării unei noi strategii, după caz, MMAP conduce și prezintă </w:t>
      </w:r>
      <w:r w:rsidR="006A28BC" w:rsidRPr="008D25C1">
        <w:rPr>
          <w:rFonts w:eastAsia="Calibri"/>
          <w:lang w:val="ro-RO"/>
        </w:rPr>
        <w:t>Comitetului Interministerial privind Schimbările Climatice</w:t>
      </w:r>
      <w:r w:rsidR="00244977" w:rsidRPr="008D25C1">
        <w:rPr>
          <w:rFonts w:eastAsia="Calibri"/>
          <w:lang w:val="ro-RO"/>
        </w:rPr>
        <w:t>, denumit în continuare</w:t>
      </w:r>
      <w:r w:rsidR="006A28BC" w:rsidRPr="008D25C1">
        <w:rPr>
          <w:rFonts w:eastAsia="Calibri"/>
          <w:lang w:val="ro-RO"/>
        </w:rPr>
        <w:t xml:space="preserve"> CISC</w:t>
      </w:r>
      <w:r w:rsidR="00244977" w:rsidRPr="008D25C1">
        <w:rPr>
          <w:rFonts w:eastAsia="Calibri"/>
          <w:lang w:val="ro-RO"/>
        </w:rPr>
        <w:t>,</w:t>
      </w:r>
      <w:r w:rsidR="006A28BC" w:rsidRPr="008D25C1">
        <w:rPr>
          <w:rFonts w:eastAsia="Calibri"/>
          <w:lang w:val="ro-RO"/>
        </w:rPr>
        <w:t xml:space="preserve"> înființat potrivit H</w:t>
      </w:r>
      <w:r w:rsidR="00244977" w:rsidRPr="008D25C1">
        <w:rPr>
          <w:rFonts w:eastAsia="Calibri"/>
          <w:lang w:val="ro-RO"/>
        </w:rPr>
        <w:t xml:space="preserve">otărârii </w:t>
      </w:r>
      <w:r w:rsidR="006A28BC" w:rsidRPr="008D25C1">
        <w:rPr>
          <w:rFonts w:eastAsia="Calibri"/>
          <w:lang w:val="ro-RO"/>
        </w:rPr>
        <w:t>G</w:t>
      </w:r>
      <w:r w:rsidR="00244977" w:rsidRPr="008D25C1">
        <w:rPr>
          <w:rFonts w:eastAsia="Calibri"/>
          <w:lang w:val="ro-RO"/>
        </w:rPr>
        <w:t>uvernului</w:t>
      </w:r>
      <w:r w:rsidR="006A28BC" w:rsidRPr="008D25C1">
        <w:rPr>
          <w:rFonts w:eastAsia="Calibri"/>
          <w:lang w:val="ro-RO"/>
        </w:rPr>
        <w:t xml:space="preserve"> nr. 563/2022</w:t>
      </w:r>
      <w:r w:rsidR="0060405B" w:rsidRPr="008D25C1">
        <w:rPr>
          <w:rFonts w:eastAsia="Calibri"/>
          <w:lang w:val="ro-RO"/>
        </w:rPr>
        <w:t>, C</w:t>
      </w:r>
      <w:r w:rsidR="006A28BC" w:rsidRPr="008D25C1">
        <w:rPr>
          <w:rFonts w:eastAsia="Calibri"/>
          <w:lang w:val="ro-RO"/>
        </w:rPr>
        <w:t>omisiei Naționale privind Schimbările Climatice</w:t>
      </w:r>
      <w:r w:rsidR="00244977" w:rsidRPr="008D25C1">
        <w:rPr>
          <w:rFonts w:eastAsia="Calibri"/>
          <w:lang w:val="ro-RO"/>
        </w:rPr>
        <w:t xml:space="preserve">, denumită în continuare </w:t>
      </w:r>
      <w:r w:rsidR="006A28BC" w:rsidRPr="008D25C1">
        <w:rPr>
          <w:rFonts w:eastAsia="Calibri"/>
          <w:lang w:val="ro-RO"/>
        </w:rPr>
        <w:t>CNSC</w:t>
      </w:r>
      <w:r w:rsidR="00244977" w:rsidRPr="008D25C1">
        <w:rPr>
          <w:rFonts w:eastAsia="Calibri"/>
          <w:lang w:val="ro-RO"/>
        </w:rPr>
        <w:t>,</w:t>
      </w:r>
      <w:r w:rsidR="006A28BC" w:rsidRPr="008D25C1">
        <w:rPr>
          <w:rFonts w:eastAsia="Calibri"/>
          <w:lang w:val="ro-RO"/>
        </w:rPr>
        <w:t xml:space="preserve"> reorganizată potrivit H</w:t>
      </w:r>
      <w:r w:rsidR="00244977" w:rsidRPr="008D25C1">
        <w:rPr>
          <w:rFonts w:eastAsia="Calibri"/>
          <w:lang w:val="ro-RO"/>
        </w:rPr>
        <w:t xml:space="preserve">otărârii </w:t>
      </w:r>
      <w:r w:rsidR="006A28BC" w:rsidRPr="008D25C1">
        <w:rPr>
          <w:rFonts w:eastAsia="Calibri"/>
          <w:lang w:val="ro-RO"/>
        </w:rPr>
        <w:t>G</w:t>
      </w:r>
      <w:r w:rsidR="00244977" w:rsidRPr="008D25C1">
        <w:rPr>
          <w:rFonts w:eastAsia="Calibri"/>
          <w:lang w:val="ro-RO"/>
        </w:rPr>
        <w:t>uvernului</w:t>
      </w:r>
      <w:r w:rsidR="006A28BC" w:rsidRPr="008D25C1">
        <w:rPr>
          <w:rFonts w:eastAsia="Calibri"/>
          <w:lang w:val="ro-RO"/>
        </w:rPr>
        <w:t xml:space="preserve"> nr. 1026/2014, precum</w:t>
      </w:r>
      <w:r w:rsidR="0060405B" w:rsidRPr="008D25C1">
        <w:rPr>
          <w:rFonts w:eastAsia="Calibri"/>
          <w:lang w:val="ro-RO"/>
        </w:rPr>
        <w:t xml:space="preserve"> </w:t>
      </w:r>
      <w:r w:rsidR="00A24304" w:rsidRPr="008D25C1">
        <w:rPr>
          <w:rFonts w:eastAsia="Calibri"/>
          <w:lang w:val="ro-RO"/>
        </w:rPr>
        <w:t>și publicului larg</w:t>
      </w:r>
      <w:r w:rsidR="0060405B" w:rsidRPr="008D25C1">
        <w:rPr>
          <w:rFonts w:eastAsia="Calibri"/>
          <w:lang w:val="ro-RO"/>
        </w:rPr>
        <w:t>,</w:t>
      </w:r>
      <w:r w:rsidR="00A24304" w:rsidRPr="008D25C1">
        <w:rPr>
          <w:rFonts w:eastAsia="Calibri"/>
          <w:lang w:val="ro-RO"/>
        </w:rPr>
        <w:t xml:space="preserve"> </w:t>
      </w:r>
      <w:r w:rsidRPr="008D25C1">
        <w:rPr>
          <w:rFonts w:eastAsia="Calibri"/>
          <w:lang w:val="ro-RO"/>
        </w:rPr>
        <w:t xml:space="preserve">Raportul privind evaluarea riscurilor și oportunităților climatice existente pentru România în actualul context global, la fiecare 5 ani de la intrarea în vigoare a prezentei strategii și a prezentului plan de acțiune. </w:t>
      </w:r>
    </w:p>
    <w:p w14:paraId="1E8C6AD8" w14:textId="30F7EC5E" w:rsidR="00204E32" w:rsidRPr="008D25C1" w:rsidRDefault="00990A51" w:rsidP="00ED2D44">
      <w:pPr>
        <w:pStyle w:val="ColorfulList-Accent11"/>
        <w:spacing w:before="120" w:after="120"/>
        <w:ind w:left="0"/>
        <w:contextualSpacing w:val="0"/>
        <w:jc w:val="both"/>
        <w:rPr>
          <w:rFonts w:eastAsia="Calibri"/>
          <w:lang w:val="ro-RO"/>
        </w:rPr>
      </w:pPr>
      <w:r w:rsidRPr="008D25C1">
        <w:rPr>
          <w:rFonts w:eastAsia="Calibri"/>
          <w:lang w:val="ro-RO"/>
        </w:rPr>
        <w:t>(</w:t>
      </w:r>
      <w:r w:rsidR="006A28BC" w:rsidRPr="008D25C1">
        <w:rPr>
          <w:rFonts w:eastAsia="Calibri"/>
          <w:lang w:val="ro-RO"/>
        </w:rPr>
        <w:t>5</w:t>
      </w:r>
      <w:r w:rsidRPr="008D25C1">
        <w:rPr>
          <w:rFonts w:eastAsia="Calibri"/>
          <w:lang w:val="ro-RO"/>
        </w:rPr>
        <w:t xml:space="preserve">) </w:t>
      </w:r>
      <w:r w:rsidR="00384761" w:rsidRPr="008D25C1">
        <w:rPr>
          <w:rFonts w:eastAsia="Calibri"/>
          <w:lang w:val="ro-RO"/>
        </w:rPr>
        <w:t>Pe baza datelor, informațiilor și concluziilor furnizate de Raportul prevăzut la alineatul precedent, MMAP</w:t>
      </w:r>
      <w:r w:rsidR="00204E32" w:rsidRPr="008D25C1">
        <w:rPr>
          <w:rFonts w:eastAsia="Calibri"/>
          <w:lang w:val="ro-RO"/>
        </w:rPr>
        <w:t xml:space="preserve"> inițiază procedura pentru revizuirea strategiei naționale și pentru elaborarea noului plan național de acțiune pentru implementarea strategiei astfel revizuite, </w:t>
      </w:r>
      <w:r w:rsidR="00384761" w:rsidRPr="008D25C1">
        <w:rPr>
          <w:rFonts w:eastAsia="Calibri"/>
          <w:lang w:val="ro-RO"/>
        </w:rPr>
        <w:t xml:space="preserve">cel târziu la 1 ianuarie 2029, </w:t>
      </w:r>
      <w:r w:rsidR="00204E32" w:rsidRPr="008D25C1">
        <w:rPr>
          <w:rFonts w:eastAsia="Calibri"/>
          <w:lang w:val="ro-RO"/>
        </w:rPr>
        <w:t>astfel încât la 1 ianuarie 203</w:t>
      </w:r>
      <w:r w:rsidR="00384761" w:rsidRPr="008D25C1">
        <w:rPr>
          <w:rFonts w:eastAsia="Calibri"/>
          <w:lang w:val="ro-RO"/>
        </w:rPr>
        <w:t>1</w:t>
      </w:r>
      <w:r w:rsidR="00204E32" w:rsidRPr="008D25C1">
        <w:rPr>
          <w:rFonts w:eastAsia="Calibri"/>
          <w:lang w:val="ro-RO"/>
        </w:rPr>
        <w:t xml:space="preserve"> să intre în vigoare noile documente programatice. </w:t>
      </w:r>
    </w:p>
    <w:p w14:paraId="3C2BC84A" w14:textId="5954A06D" w:rsidR="00990A51" w:rsidRPr="008D25C1" w:rsidRDefault="00204E32" w:rsidP="00ED2D44">
      <w:pPr>
        <w:pStyle w:val="ColorfulList-Accent11"/>
        <w:spacing w:before="120" w:after="120"/>
        <w:ind w:left="0"/>
        <w:contextualSpacing w:val="0"/>
        <w:jc w:val="both"/>
        <w:rPr>
          <w:rFonts w:eastAsia="Calibri"/>
          <w:lang w:val="ro-RO"/>
        </w:rPr>
      </w:pPr>
      <w:r w:rsidRPr="008D25C1">
        <w:rPr>
          <w:rFonts w:eastAsia="Calibri"/>
          <w:lang w:val="ro-RO"/>
        </w:rPr>
        <w:t>(</w:t>
      </w:r>
      <w:r w:rsidR="006A28BC" w:rsidRPr="008D25C1">
        <w:rPr>
          <w:rFonts w:eastAsia="Calibri"/>
          <w:lang w:val="ro-RO"/>
        </w:rPr>
        <w:t>6</w:t>
      </w:r>
      <w:r w:rsidRPr="008D25C1">
        <w:rPr>
          <w:rFonts w:eastAsia="Calibri"/>
          <w:lang w:val="ro-RO"/>
        </w:rPr>
        <w:t xml:space="preserve">) Termenul pentru revizuirea </w:t>
      </w:r>
      <w:r w:rsidR="00265F67" w:rsidRPr="008D25C1">
        <w:rPr>
          <w:rFonts w:eastAsia="Calibri"/>
          <w:lang w:val="ro-RO"/>
        </w:rPr>
        <w:t>SNASC</w:t>
      </w:r>
      <w:r w:rsidRPr="008D25C1">
        <w:rPr>
          <w:rFonts w:eastAsia="Calibri"/>
          <w:lang w:val="ro-RO"/>
        </w:rPr>
        <w:t xml:space="preserve"> și PNASC este de 5</w:t>
      </w:r>
      <w:r w:rsidR="00265F67" w:rsidRPr="008D25C1">
        <w:rPr>
          <w:rFonts w:eastAsia="Calibri"/>
          <w:lang w:val="ro-RO"/>
        </w:rPr>
        <w:t xml:space="preserve"> ani </w:t>
      </w:r>
      <w:r w:rsidRPr="008D25C1">
        <w:rPr>
          <w:rFonts w:eastAsia="Calibri"/>
          <w:lang w:val="ro-RO"/>
        </w:rPr>
        <w:t xml:space="preserve">de la intrarea în vigoare, </w:t>
      </w:r>
      <w:r w:rsidR="00384761" w:rsidRPr="008D25C1">
        <w:rPr>
          <w:rFonts w:eastAsia="Calibri"/>
          <w:lang w:val="ro-RO"/>
        </w:rPr>
        <w:t xml:space="preserve">iar pentru perioadele  </w:t>
      </w:r>
      <w:r w:rsidR="00265F67" w:rsidRPr="008D25C1">
        <w:rPr>
          <w:rFonts w:eastAsia="Calibri"/>
          <w:lang w:val="ro-RO"/>
        </w:rPr>
        <w:t>203</w:t>
      </w:r>
      <w:r w:rsidR="00384761" w:rsidRPr="008D25C1">
        <w:rPr>
          <w:rFonts w:eastAsia="Calibri"/>
          <w:lang w:val="ro-RO"/>
        </w:rPr>
        <w:t>1</w:t>
      </w:r>
      <w:r w:rsidR="00265F67" w:rsidRPr="008D25C1">
        <w:rPr>
          <w:rFonts w:eastAsia="Calibri"/>
          <w:lang w:val="ro-RO"/>
        </w:rPr>
        <w:t xml:space="preserve">-2040 </w:t>
      </w:r>
      <w:r w:rsidR="00384761" w:rsidRPr="008D25C1">
        <w:rPr>
          <w:rFonts w:eastAsia="Calibri"/>
          <w:lang w:val="ro-RO"/>
        </w:rPr>
        <w:t>și 2041-</w:t>
      </w:r>
      <w:r w:rsidR="00265F67" w:rsidRPr="008D25C1">
        <w:rPr>
          <w:rFonts w:eastAsia="Calibri"/>
          <w:lang w:val="ro-RO"/>
        </w:rPr>
        <w:t>2050</w:t>
      </w:r>
      <w:r w:rsidR="00384761" w:rsidRPr="008D25C1">
        <w:rPr>
          <w:rFonts w:eastAsia="Calibri"/>
          <w:lang w:val="ro-RO"/>
        </w:rPr>
        <w:t xml:space="preserve"> se promovează strategii</w:t>
      </w:r>
      <w:r w:rsidR="00A24304" w:rsidRPr="008D25C1">
        <w:rPr>
          <w:rFonts w:eastAsia="Calibri"/>
          <w:lang w:val="ro-RO"/>
        </w:rPr>
        <w:t xml:space="preserve"> noi. </w:t>
      </w:r>
    </w:p>
    <w:p w14:paraId="79F02893" w14:textId="3A6FC6B1" w:rsidR="00A24304" w:rsidRPr="008D25C1" w:rsidRDefault="006A28BC" w:rsidP="00ED2D44">
      <w:pPr>
        <w:pStyle w:val="ColorfulList-Accent11"/>
        <w:spacing w:before="120" w:after="120"/>
        <w:ind w:left="0"/>
        <w:contextualSpacing w:val="0"/>
        <w:jc w:val="both"/>
        <w:rPr>
          <w:rFonts w:eastAsia="Calibri"/>
          <w:lang w:val="ro-RO"/>
        </w:rPr>
      </w:pPr>
      <w:r w:rsidRPr="008D25C1">
        <w:rPr>
          <w:rStyle w:val="ln2articol"/>
          <w:b/>
          <w:bCs/>
          <w:lang w:val="ro-RO"/>
        </w:rPr>
        <w:t>Art. 5</w:t>
      </w:r>
      <w:r w:rsidRPr="008D25C1">
        <w:rPr>
          <w:rStyle w:val="ln2articol"/>
          <w:bCs/>
          <w:lang w:val="ro-RO"/>
        </w:rPr>
        <w:t xml:space="preserve">  - În vederea consolidării realizării raportărilor României prevăzute la </w:t>
      </w:r>
      <w:r w:rsidRPr="008D25C1">
        <w:rPr>
          <w:rFonts w:eastAsia="Calibri"/>
          <w:lang w:val="ro-RO"/>
        </w:rPr>
        <w:t xml:space="preserve">art. 4 lit. (a) pct. 1, </w:t>
      </w:r>
      <w:r w:rsidRPr="008D25C1">
        <w:rPr>
          <w:rStyle w:val="ln2articol"/>
          <w:bCs/>
          <w:lang w:val="ro-RO"/>
        </w:rPr>
        <w:t xml:space="preserve">art. 17 alin. (2) lit. (d) </w:t>
      </w:r>
      <w:r w:rsidRPr="008D25C1">
        <w:rPr>
          <w:rFonts w:eastAsia="Calibri"/>
          <w:lang w:val="ro-RO"/>
        </w:rPr>
        <w:t>și art. 19 alin. (1) din Regulamentul</w:t>
      </w:r>
      <w:r w:rsidR="00244977" w:rsidRPr="008D25C1">
        <w:rPr>
          <w:rFonts w:eastAsia="Calibri"/>
          <w:lang w:val="ro-RO"/>
        </w:rPr>
        <w:t xml:space="preserve"> </w:t>
      </w:r>
      <w:r w:rsidRPr="008D25C1">
        <w:rPr>
          <w:rFonts w:eastAsia="Calibri"/>
          <w:lang w:val="ro-RO"/>
        </w:rPr>
        <w:t xml:space="preserve">(UE) 2018/1999, respectiv </w:t>
      </w:r>
      <w:r w:rsidR="00C27C51" w:rsidRPr="008D25C1">
        <w:rPr>
          <w:rFonts w:eastAsia="Calibri"/>
          <w:lang w:val="ro-RO"/>
        </w:rPr>
        <w:t xml:space="preserve">la </w:t>
      </w:r>
      <w:r w:rsidRPr="008D25C1">
        <w:rPr>
          <w:rFonts w:eastAsia="Calibri"/>
          <w:lang w:val="ro-RO"/>
        </w:rPr>
        <w:t xml:space="preserve">art. 5 alin. (4) </w:t>
      </w:r>
      <w:r w:rsidRPr="008D25C1">
        <w:rPr>
          <w:rFonts w:eastAsia="Calibri"/>
          <w:lang w:val="ro-RO"/>
        </w:rPr>
        <w:lastRenderedPageBreak/>
        <w:t xml:space="preserve">din Regulamentul (UE) 2021/1119 </w:t>
      </w:r>
      <w:r w:rsidR="00C27C51" w:rsidRPr="008D25C1">
        <w:rPr>
          <w:rFonts w:eastAsia="Calibri"/>
          <w:lang w:val="ro-RO"/>
        </w:rPr>
        <w:t>(</w:t>
      </w:r>
      <w:r w:rsidR="00C27C51" w:rsidRPr="008D25C1">
        <w:rPr>
          <w:rFonts w:ascii="Trebuchet MS" w:hAnsi="Trebuchet MS"/>
          <w:bCs/>
          <w:lang w:val="ro-RO"/>
        </w:rPr>
        <w:t>„</w:t>
      </w:r>
      <w:r w:rsidRPr="008D25C1">
        <w:rPr>
          <w:rFonts w:eastAsia="Calibri"/>
          <w:lang w:val="ro-RO"/>
        </w:rPr>
        <w:t>Legea europeană a climei”)</w:t>
      </w:r>
      <w:r w:rsidRPr="008D25C1">
        <w:rPr>
          <w:rStyle w:val="ln2articol"/>
          <w:bCs/>
          <w:lang w:val="ro-RO"/>
        </w:rPr>
        <w:t>, MMAP poate solicita au</w:t>
      </w:r>
      <w:r w:rsidR="00ED2D44" w:rsidRPr="008D25C1">
        <w:rPr>
          <w:rStyle w:val="ln2articol"/>
          <w:bCs/>
          <w:lang w:val="ro-RO"/>
        </w:rPr>
        <w:t>torităților</w:t>
      </w:r>
      <w:r w:rsidR="00C168B1" w:rsidRPr="008D25C1">
        <w:rPr>
          <w:rStyle w:val="ln2articol"/>
          <w:bCs/>
          <w:lang w:val="ro-RO"/>
        </w:rPr>
        <w:t xml:space="preserve"> administrației</w:t>
      </w:r>
      <w:r w:rsidR="00ED2D44" w:rsidRPr="008D25C1">
        <w:rPr>
          <w:rStyle w:val="ln2articol"/>
          <w:bCs/>
          <w:lang w:val="ro-RO"/>
        </w:rPr>
        <w:t xml:space="preserve"> publice locale</w:t>
      </w:r>
      <w:r w:rsidR="000B0E03" w:rsidRPr="008D25C1">
        <w:rPr>
          <w:rStyle w:val="ln2articol"/>
          <w:bCs/>
          <w:lang w:val="ro-RO"/>
        </w:rPr>
        <w:t>, prefecților, precum</w:t>
      </w:r>
      <w:r w:rsidR="00C168B1" w:rsidRPr="008D25C1">
        <w:rPr>
          <w:rStyle w:val="ln2articol"/>
          <w:bCs/>
          <w:lang w:val="ro-RO"/>
        </w:rPr>
        <w:t xml:space="preserve"> și instituțiilor publice centrale și locale, precum și altor factori relevanți,</w:t>
      </w:r>
      <w:r w:rsidR="00ED2D44" w:rsidRPr="008D25C1">
        <w:rPr>
          <w:rStyle w:val="ln2articol"/>
          <w:bCs/>
          <w:lang w:val="ro-RO"/>
        </w:rPr>
        <w:t xml:space="preserve"> informări cu privire la </w:t>
      </w:r>
      <w:r w:rsidRPr="008D25C1">
        <w:rPr>
          <w:rStyle w:val="ln2articol"/>
          <w:bCs/>
          <w:lang w:val="ro-RO"/>
        </w:rPr>
        <w:t>planurile, programele și strategiile locale</w:t>
      </w:r>
      <w:r w:rsidR="00C168B1" w:rsidRPr="008D25C1">
        <w:rPr>
          <w:rStyle w:val="ln2articol"/>
          <w:bCs/>
          <w:lang w:val="ro-RO"/>
        </w:rPr>
        <w:t xml:space="preserve"> ori specifice</w:t>
      </w:r>
      <w:r w:rsidRPr="008D25C1">
        <w:rPr>
          <w:rStyle w:val="ln2articol"/>
          <w:bCs/>
          <w:lang w:val="ro-RO"/>
        </w:rPr>
        <w:t xml:space="preserve"> care au ca obiectiv adaptarea la efectele schimbărilor climatice</w:t>
      </w:r>
      <w:r w:rsidR="00ED2D44" w:rsidRPr="008D25C1">
        <w:rPr>
          <w:rStyle w:val="ln2articol"/>
          <w:bCs/>
          <w:lang w:val="ro-RO"/>
        </w:rPr>
        <w:t xml:space="preserve">. </w:t>
      </w:r>
    </w:p>
    <w:p w14:paraId="6FE53489" w14:textId="0AFDA1F6" w:rsidR="0060405B" w:rsidRPr="008D25C1" w:rsidRDefault="00C54FA1" w:rsidP="00ED2D44">
      <w:pPr>
        <w:pStyle w:val="ColorfulList-Accent11"/>
        <w:spacing w:before="120" w:after="120"/>
        <w:ind w:left="0"/>
        <w:contextualSpacing w:val="0"/>
        <w:jc w:val="both"/>
        <w:rPr>
          <w:rStyle w:val="ln2articol"/>
          <w:bCs/>
          <w:lang w:val="ro-RO"/>
        </w:rPr>
      </w:pPr>
      <w:r w:rsidRPr="008D25C1">
        <w:rPr>
          <w:rFonts w:eastAsia="Calibri"/>
          <w:b/>
          <w:lang w:val="ro-RO"/>
        </w:rPr>
        <w:t xml:space="preserve">Art. </w:t>
      </w:r>
      <w:r w:rsidR="005D43A6" w:rsidRPr="008D25C1">
        <w:rPr>
          <w:rFonts w:eastAsia="Calibri"/>
          <w:b/>
          <w:lang w:val="ro-RO"/>
        </w:rPr>
        <w:t>6</w:t>
      </w:r>
      <w:r w:rsidRPr="008D25C1">
        <w:rPr>
          <w:rFonts w:eastAsia="Calibri"/>
          <w:lang w:val="ro-RO"/>
        </w:rPr>
        <w:t xml:space="preserve">  - </w:t>
      </w:r>
      <w:r w:rsidR="00A43915" w:rsidRPr="008D25C1">
        <w:rPr>
          <w:rFonts w:eastAsia="Calibri"/>
          <w:lang w:val="ro-RO"/>
        </w:rPr>
        <w:t>MMAP</w:t>
      </w:r>
      <w:r w:rsidRPr="008D25C1">
        <w:rPr>
          <w:rFonts w:eastAsia="Calibri"/>
          <w:lang w:val="ro-RO"/>
        </w:rPr>
        <w:t>,</w:t>
      </w:r>
      <w:r w:rsidRPr="008D25C1">
        <w:rPr>
          <w:rStyle w:val="ln2articol"/>
          <w:bCs/>
          <w:lang w:val="ro-RO"/>
        </w:rPr>
        <w:t xml:space="preserve"> </w:t>
      </w:r>
      <w:r w:rsidR="00AA7FF9" w:rsidRPr="008D25C1">
        <w:rPr>
          <w:rStyle w:val="ln2articol"/>
          <w:bCs/>
          <w:lang w:val="ro-RO"/>
        </w:rPr>
        <w:t xml:space="preserve">ministerele </w:t>
      </w:r>
      <w:r w:rsidR="00244977" w:rsidRPr="008D25C1">
        <w:rPr>
          <w:rStyle w:val="ln2articol"/>
          <w:bCs/>
          <w:lang w:val="ro-RO"/>
        </w:rPr>
        <w:t>competente</w:t>
      </w:r>
      <w:r w:rsidR="00AA7FF9" w:rsidRPr="008D25C1">
        <w:rPr>
          <w:rStyle w:val="ln2articol"/>
          <w:bCs/>
          <w:lang w:val="ro-RO"/>
        </w:rPr>
        <w:t xml:space="preserve">, precum și </w:t>
      </w:r>
      <w:r w:rsidRPr="008D25C1">
        <w:rPr>
          <w:rStyle w:val="ln2articol"/>
          <w:bCs/>
          <w:lang w:val="ro-RO"/>
        </w:rPr>
        <w:t xml:space="preserve">celelalte </w:t>
      </w:r>
      <w:r w:rsidR="00AA7FF9" w:rsidRPr="008D25C1">
        <w:rPr>
          <w:rStyle w:val="ln2articol"/>
          <w:bCs/>
          <w:lang w:val="ro-RO"/>
        </w:rPr>
        <w:t>autorități ale administrației publice centrale și locale</w:t>
      </w:r>
      <w:r w:rsidR="0060405B" w:rsidRPr="008D25C1">
        <w:rPr>
          <w:rStyle w:val="ln2articol"/>
          <w:bCs/>
          <w:lang w:val="ro-RO"/>
        </w:rPr>
        <w:t>, după caz,</w:t>
      </w:r>
      <w:r w:rsidR="00AA7FF9" w:rsidRPr="008D25C1">
        <w:rPr>
          <w:rStyle w:val="ln2articol"/>
          <w:bCs/>
          <w:lang w:val="ro-RO"/>
        </w:rPr>
        <w:t xml:space="preserve"> menționate</w:t>
      </w:r>
      <w:r w:rsidR="00A24304" w:rsidRPr="008D25C1">
        <w:rPr>
          <w:rStyle w:val="ln2articol"/>
          <w:bCs/>
          <w:lang w:val="ro-RO"/>
        </w:rPr>
        <w:t xml:space="preserve"> în cuprinsul anexelor la prezenta hotărâre</w:t>
      </w:r>
      <w:r w:rsidR="00AA7FF9" w:rsidRPr="008D25C1">
        <w:rPr>
          <w:rStyle w:val="ln2articol"/>
          <w:bCs/>
          <w:lang w:val="ro-RO"/>
        </w:rPr>
        <w:t xml:space="preserve">, </w:t>
      </w:r>
      <w:r w:rsidRPr="008D25C1">
        <w:rPr>
          <w:rStyle w:val="ln2articol"/>
          <w:bCs/>
          <w:lang w:val="ro-RO"/>
        </w:rPr>
        <w:t>au obligația de a duce la îndeplinire măsurile specifice domeniului lor de activitate</w:t>
      </w:r>
      <w:r w:rsidR="005C5362" w:rsidRPr="008D25C1">
        <w:rPr>
          <w:rStyle w:val="ln2articol"/>
          <w:bCs/>
          <w:lang w:val="ro-RO"/>
        </w:rPr>
        <w:t>.</w:t>
      </w:r>
    </w:p>
    <w:p w14:paraId="21EB0F03" w14:textId="5BECE878" w:rsidR="009F42F5" w:rsidRPr="008D25C1" w:rsidRDefault="0060405B" w:rsidP="00ED2D44">
      <w:pPr>
        <w:pStyle w:val="ColorfulList-Accent11"/>
        <w:spacing w:before="120" w:after="120"/>
        <w:ind w:left="0"/>
        <w:contextualSpacing w:val="0"/>
        <w:jc w:val="both"/>
        <w:rPr>
          <w:rStyle w:val="ln2articol"/>
          <w:bCs/>
          <w:lang w:val="ro-RO"/>
        </w:rPr>
      </w:pPr>
      <w:r w:rsidRPr="008D25C1">
        <w:rPr>
          <w:rStyle w:val="ln2articol"/>
          <w:b/>
          <w:bCs/>
          <w:lang w:val="ro-RO"/>
        </w:rPr>
        <w:t>Art. 7</w:t>
      </w:r>
      <w:r w:rsidRPr="008D25C1">
        <w:rPr>
          <w:rStyle w:val="ln2articol"/>
          <w:bCs/>
          <w:lang w:val="ro-RO"/>
        </w:rPr>
        <w:t xml:space="preserve"> - </w:t>
      </w:r>
      <w:r w:rsidR="00E16B71" w:rsidRPr="008D25C1">
        <w:rPr>
          <w:rStyle w:val="ln2articol"/>
          <w:b/>
          <w:bCs/>
          <w:lang w:val="ro-RO"/>
        </w:rPr>
        <w:t>(</w:t>
      </w:r>
      <w:r w:rsidRPr="008D25C1">
        <w:rPr>
          <w:rStyle w:val="ln2articol"/>
          <w:b/>
          <w:bCs/>
          <w:lang w:val="ro-RO"/>
        </w:rPr>
        <w:t>1</w:t>
      </w:r>
      <w:r w:rsidR="00E16B71" w:rsidRPr="008D25C1">
        <w:rPr>
          <w:rStyle w:val="ln2articol"/>
          <w:b/>
          <w:bCs/>
          <w:lang w:val="ro-RO"/>
        </w:rPr>
        <w:t>)</w:t>
      </w:r>
      <w:r w:rsidR="00E16B71" w:rsidRPr="008D25C1">
        <w:rPr>
          <w:rStyle w:val="ln2articol"/>
          <w:bCs/>
          <w:lang w:val="ro-RO"/>
        </w:rPr>
        <w:t xml:space="preserve"> În vederea coordonării aducerii la îndeplinire a prevederilor art. 3 </w:t>
      </w:r>
      <w:r w:rsidR="00ED2D44" w:rsidRPr="008D25C1">
        <w:rPr>
          <w:rStyle w:val="ln2articol"/>
          <w:bCs/>
          <w:lang w:val="ro-RO"/>
        </w:rPr>
        <w:t>- 5</w:t>
      </w:r>
      <w:r w:rsidR="00E16B71" w:rsidRPr="008D25C1">
        <w:rPr>
          <w:rStyle w:val="ln2articol"/>
          <w:bCs/>
          <w:lang w:val="ro-RO"/>
        </w:rPr>
        <w:t xml:space="preserve">, </w:t>
      </w:r>
      <w:r w:rsidR="00A43915" w:rsidRPr="008D25C1">
        <w:rPr>
          <w:rStyle w:val="ln2articol"/>
          <w:bCs/>
          <w:lang w:val="ro-RO"/>
        </w:rPr>
        <w:t xml:space="preserve">CNSC </w:t>
      </w:r>
      <w:r w:rsidR="00E16B71" w:rsidRPr="008D25C1">
        <w:rPr>
          <w:rStyle w:val="ln2articol"/>
          <w:bCs/>
          <w:lang w:val="ro-RO"/>
        </w:rPr>
        <w:t>se reorganizează, în coordonarea autorității publice centrale pentru protecția mediului și schimbări climatice,  ca organism interministerial de specialitate, cu rol consultativ, fără personalitate juridică, în termen de 30 de zile de la data publicării în Monitorul Oficial</w:t>
      </w:r>
      <w:r w:rsidR="00C168B1" w:rsidRPr="008D25C1">
        <w:rPr>
          <w:rStyle w:val="ln2articol"/>
          <w:bCs/>
          <w:lang w:val="ro-RO"/>
        </w:rPr>
        <w:t xml:space="preserve"> al României, Partea I,</w:t>
      </w:r>
      <w:r w:rsidR="00E16B71" w:rsidRPr="008D25C1">
        <w:rPr>
          <w:rStyle w:val="ln2articol"/>
          <w:bCs/>
          <w:lang w:val="ro-RO"/>
        </w:rPr>
        <w:t xml:space="preserve"> a prezentei hotărâri</w:t>
      </w:r>
      <w:r w:rsidR="00ED2D44" w:rsidRPr="008D25C1">
        <w:rPr>
          <w:rStyle w:val="ln2articol"/>
          <w:bCs/>
          <w:lang w:val="ro-RO"/>
        </w:rPr>
        <w:t xml:space="preserve">. </w:t>
      </w:r>
    </w:p>
    <w:p w14:paraId="5516F27E" w14:textId="69D57509" w:rsidR="0060405B" w:rsidRPr="008D25C1" w:rsidRDefault="000900D9" w:rsidP="00ED2D44">
      <w:pPr>
        <w:pStyle w:val="ColorfulList-Accent11"/>
        <w:spacing w:before="120" w:after="120"/>
        <w:ind w:left="0"/>
        <w:contextualSpacing w:val="0"/>
        <w:jc w:val="both"/>
        <w:rPr>
          <w:rStyle w:val="ln2articol"/>
          <w:bCs/>
          <w:lang w:val="ro-RO"/>
        </w:rPr>
      </w:pPr>
      <w:r w:rsidRPr="008D25C1">
        <w:rPr>
          <w:rStyle w:val="ln2articol"/>
          <w:b/>
          <w:bCs/>
          <w:lang w:val="ro-RO"/>
        </w:rPr>
        <w:t>(</w:t>
      </w:r>
      <w:r w:rsidR="0060405B" w:rsidRPr="008D25C1">
        <w:rPr>
          <w:rStyle w:val="ln2articol"/>
          <w:b/>
          <w:bCs/>
          <w:lang w:val="ro-RO"/>
        </w:rPr>
        <w:t>2</w:t>
      </w:r>
      <w:r w:rsidRPr="008D25C1">
        <w:rPr>
          <w:rStyle w:val="ln2articol"/>
          <w:b/>
          <w:bCs/>
          <w:lang w:val="ro-RO"/>
        </w:rPr>
        <w:t>)</w:t>
      </w:r>
      <w:r w:rsidRPr="008D25C1">
        <w:rPr>
          <w:rStyle w:val="ln2articol"/>
          <w:bCs/>
          <w:lang w:val="ro-RO"/>
        </w:rPr>
        <w:t xml:space="preserve"> </w:t>
      </w:r>
      <w:r w:rsidR="00ED2D44" w:rsidRPr="008D25C1">
        <w:rPr>
          <w:rStyle w:val="ln2articol"/>
          <w:bCs/>
          <w:lang w:val="ro-RO"/>
        </w:rPr>
        <w:t>În vederea asigurării suportului necesar din punct de vedere tehnic și științific pentru fundamentarea politicilor publice pe direcția de acțiune adaptarea la efectele schimbărilor climatice, la nivel național, local și sectorial, s</w:t>
      </w:r>
      <w:r w:rsidRPr="008D25C1">
        <w:rPr>
          <w:rStyle w:val="ln2articol"/>
          <w:bCs/>
          <w:lang w:val="ro-RO"/>
        </w:rPr>
        <w:t>e înființează</w:t>
      </w:r>
      <w:r w:rsidR="0060405B" w:rsidRPr="008D25C1">
        <w:rPr>
          <w:rStyle w:val="ln2articol"/>
          <w:bCs/>
          <w:lang w:val="ro-RO"/>
        </w:rPr>
        <w:t xml:space="preserve"> Centrul Național de Monitorizare Climatică</w:t>
      </w:r>
      <w:r w:rsidR="00A43915" w:rsidRPr="008D25C1">
        <w:rPr>
          <w:rStyle w:val="ln2articol"/>
          <w:bCs/>
          <w:lang w:val="ro-RO"/>
        </w:rPr>
        <w:t>, denumit în continuare</w:t>
      </w:r>
      <w:r w:rsidR="0060405B" w:rsidRPr="008D25C1">
        <w:rPr>
          <w:rStyle w:val="ln2articol"/>
          <w:bCs/>
          <w:lang w:val="ro-RO"/>
        </w:rPr>
        <w:t xml:space="preserve"> CNMC, în cadrul A</w:t>
      </w:r>
      <w:r w:rsidR="00244977" w:rsidRPr="008D25C1">
        <w:rPr>
          <w:rStyle w:val="ln2articol"/>
          <w:bCs/>
          <w:lang w:val="ro-RO"/>
        </w:rPr>
        <w:t xml:space="preserve">dministrației </w:t>
      </w:r>
      <w:r w:rsidR="0060405B" w:rsidRPr="008D25C1">
        <w:rPr>
          <w:rStyle w:val="ln2articol"/>
          <w:bCs/>
          <w:lang w:val="ro-RO"/>
        </w:rPr>
        <w:t>N</w:t>
      </w:r>
      <w:r w:rsidR="00244977" w:rsidRPr="008D25C1">
        <w:rPr>
          <w:rStyle w:val="ln2articol"/>
          <w:bCs/>
          <w:lang w:val="ro-RO"/>
        </w:rPr>
        <w:t xml:space="preserve">aționale de </w:t>
      </w:r>
      <w:r w:rsidR="0060405B" w:rsidRPr="008D25C1">
        <w:rPr>
          <w:rStyle w:val="ln2articol"/>
          <w:bCs/>
          <w:lang w:val="ro-RO"/>
        </w:rPr>
        <w:t>M</w:t>
      </w:r>
      <w:r w:rsidR="00244977" w:rsidRPr="008D25C1">
        <w:rPr>
          <w:rStyle w:val="ln2articol"/>
          <w:bCs/>
          <w:lang w:val="ro-RO"/>
        </w:rPr>
        <w:t>eteorologie</w:t>
      </w:r>
      <w:r w:rsidR="0060405B" w:rsidRPr="008D25C1">
        <w:rPr>
          <w:rStyle w:val="ln2articol"/>
          <w:bCs/>
          <w:lang w:val="ro-RO"/>
        </w:rPr>
        <w:t xml:space="preserve">, </w:t>
      </w:r>
      <w:r w:rsidRPr="008D25C1">
        <w:rPr>
          <w:rStyle w:val="ln2articol"/>
          <w:bCs/>
          <w:lang w:val="ro-RO"/>
        </w:rPr>
        <w:t>ca organism de specialitate</w:t>
      </w:r>
      <w:r w:rsidR="0060405B" w:rsidRPr="008D25C1">
        <w:rPr>
          <w:rStyle w:val="ln2articol"/>
          <w:bCs/>
          <w:lang w:val="ro-RO"/>
        </w:rPr>
        <w:t>, fără personalitate juridică</w:t>
      </w:r>
      <w:r w:rsidR="00ED2D44" w:rsidRPr="008D25C1">
        <w:rPr>
          <w:rStyle w:val="ln2articol"/>
          <w:bCs/>
          <w:lang w:val="ro-RO"/>
        </w:rPr>
        <w:t xml:space="preserve">. </w:t>
      </w:r>
      <w:r w:rsidR="0060405B" w:rsidRPr="008D25C1">
        <w:rPr>
          <w:rStyle w:val="ln2articol"/>
          <w:bCs/>
          <w:lang w:val="ro-RO"/>
        </w:rPr>
        <w:t xml:space="preserve"> </w:t>
      </w:r>
    </w:p>
    <w:p w14:paraId="78B3CE5C" w14:textId="16BEAB21" w:rsidR="0060405B" w:rsidRPr="008D25C1" w:rsidRDefault="0060405B" w:rsidP="00ED2D44">
      <w:pPr>
        <w:pStyle w:val="ColorfulList-Accent11"/>
        <w:spacing w:before="120" w:after="120"/>
        <w:ind w:left="0"/>
        <w:contextualSpacing w:val="0"/>
        <w:jc w:val="both"/>
        <w:rPr>
          <w:rStyle w:val="ln2articol"/>
          <w:bCs/>
          <w:lang w:val="ro-RO"/>
        </w:rPr>
      </w:pPr>
      <w:r w:rsidRPr="008D25C1">
        <w:rPr>
          <w:rStyle w:val="ln2articol"/>
          <w:b/>
          <w:bCs/>
          <w:lang w:val="ro-RO"/>
        </w:rPr>
        <w:t>(3)</w:t>
      </w:r>
      <w:r w:rsidRPr="008D25C1">
        <w:rPr>
          <w:rStyle w:val="ln2articol"/>
          <w:bCs/>
          <w:lang w:val="ro-RO"/>
        </w:rPr>
        <w:t xml:space="preserve"> </w:t>
      </w:r>
      <w:r w:rsidR="00A43915" w:rsidRPr="008D25C1">
        <w:rPr>
          <w:rStyle w:val="ln2articol"/>
          <w:bCs/>
          <w:lang w:val="ro-RO"/>
        </w:rPr>
        <w:t>CNMC</w:t>
      </w:r>
      <w:r w:rsidRPr="008D25C1">
        <w:rPr>
          <w:rStyle w:val="ln2articol"/>
          <w:bCs/>
          <w:lang w:val="ro-RO"/>
        </w:rPr>
        <w:t xml:space="preserve"> are ca obiectiv principal de activitate realizarea analizei impactului riscurilor climatice la nivel sectorial și transsectorial, național și local, după caz, pe care le comunică MMAP</w:t>
      </w:r>
      <w:r w:rsidR="00ED2D44" w:rsidRPr="008D25C1">
        <w:rPr>
          <w:rStyle w:val="ln2articol"/>
          <w:bCs/>
          <w:lang w:val="ro-RO"/>
        </w:rPr>
        <w:t xml:space="preserve">, </w:t>
      </w:r>
      <w:r w:rsidRPr="008D25C1">
        <w:rPr>
          <w:rStyle w:val="ln2articol"/>
          <w:bCs/>
          <w:lang w:val="ro-RO"/>
        </w:rPr>
        <w:t>CNSC</w:t>
      </w:r>
      <w:r w:rsidR="00ED2D44" w:rsidRPr="008D25C1">
        <w:rPr>
          <w:rStyle w:val="ln2articol"/>
          <w:bCs/>
          <w:lang w:val="ro-RO"/>
        </w:rPr>
        <w:t xml:space="preserve"> și CISC, precum și </w:t>
      </w:r>
      <w:r w:rsidR="00C168B1" w:rsidRPr="008D25C1">
        <w:rPr>
          <w:rStyle w:val="ln2articol"/>
          <w:bCs/>
          <w:lang w:val="ro-RO"/>
        </w:rPr>
        <w:t xml:space="preserve">publicului și </w:t>
      </w:r>
      <w:r w:rsidR="00ED2D44" w:rsidRPr="008D25C1">
        <w:rPr>
          <w:rStyle w:val="ln2articol"/>
          <w:bCs/>
          <w:lang w:val="ro-RO"/>
        </w:rPr>
        <w:t xml:space="preserve">factorilor interesați. </w:t>
      </w:r>
    </w:p>
    <w:p w14:paraId="032ACF18" w14:textId="75437ECF" w:rsidR="00ED2D44" w:rsidRPr="008D25C1" w:rsidRDefault="00ED2D44" w:rsidP="00ED2D44">
      <w:pPr>
        <w:pStyle w:val="ColorfulList-Accent11"/>
        <w:spacing w:before="120" w:after="120"/>
        <w:ind w:left="0"/>
        <w:contextualSpacing w:val="0"/>
        <w:jc w:val="both"/>
        <w:rPr>
          <w:rStyle w:val="ln2articol"/>
          <w:bCs/>
          <w:lang w:val="ro-RO"/>
        </w:rPr>
      </w:pPr>
      <w:r w:rsidRPr="008D25C1">
        <w:rPr>
          <w:rStyle w:val="ln2articol"/>
          <w:b/>
          <w:bCs/>
          <w:lang w:val="ro-RO"/>
        </w:rPr>
        <w:t>Art. 8</w:t>
      </w:r>
      <w:r w:rsidRPr="008D25C1">
        <w:rPr>
          <w:rStyle w:val="ln2articol"/>
          <w:bCs/>
          <w:lang w:val="ro-RO"/>
        </w:rPr>
        <w:t xml:space="preserve"> – </w:t>
      </w:r>
      <w:r w:rsidRPr="008D25C1">
        <w:rPr>
          <w:rStyle w:val="ln2articol"/>
          <w:b/>
          <w:bCs/>
          <w:lang w:val="ro-RO"/>
        </w:rPr>
        <w:t>(1)</w:t>
      </w:r>
      <w:r w:rsidRPr="008D25C1">
        <w:rPr>
          <w:rStyle w:val="ln2articol"/>
          <w:bCs/>
          <w:lang w:val="ro-RO"/>
        </w:rPr>
        <w:t xml:space="preserve"> În scopul prezentării centralizate, de o manieră unitară și digitalizată, a datelor și informațiilor relevante implementării SNASC și PNASC, se înființează  Platforma Națională de Adaptare la Schimbările Climatice (Platforma RO-ADAPT). </w:t>
      </w:r>
    </w:p>
    <w:p w14:paraId="4BAAA2B1" w14:textId="72B4A397" w:rsidR="00A24304" w:rsidRPr="008D25C1" w:rsidRDefault="00ED2D44" w:rsidP="00ED2D44">
      <w:pPr>
        <w:pStyle w:val="ColorfulList-Accent11"/>
        <w:spacing w:before="120" w:after="120"/>
        <w:ind w:left="0"/>
        <w:contextualSpacing w:val="0"/>
        <w:jc w:val="both"/>
        <w:rPr>
          <w:bCs/>
          <w:lang w:val="ro-RO"/>
        </w:rPr>
      </w:pPr>
      <w:r w:rsidRPr="008D25C1">
        <w:rPr>
          <w:rStyle w:val="ln2articol"/>
          <w:b/>
          <w:bCs/>
          <w:lang w:val="ro-RO"/>
        </w:rPr>
        <w:t>(2)</w:t>
      </w:r>
      <w:r w:rsidRPr="008D25C1">
        <w:rPr>
          <w:rStyle w:val="ln2articol"/>
          <w:bCs/>
          <w:lang w:val="ro-RO"/>
        </w:rPr>
        <w:t xml:space="preserve"> CNMC, sub coordonarea MMAP,</w:t>
      </w:r>
      <w:r w:rsidR="000900D9" w:rsidRPr="008D25C1">
        <w:rPr>
          <w:rStyle w:val="ln2articol"/>
          <w:bCs/>
          <w:lang w:val="ro-RO"/>
        </w:rPr>
        <w:t xml:space="preserve"> este responsabil pentru gestionarea, actualizarea și dezvoltarea, precum și asigurarea </w:t>
      </w:r>
      <w:r w:rsidR="003B2652" w:rsidRPr="008D25C1">
        <w:rPr>
          <w:rStyle w:val="ln2articol"/>
          <w:bCs/>
          <w:lang w:val="ro-RO"/>
        </w:rPr>
        <w:t xml:space="preserve">compatibilității, </w:t>
      </w:r>
      <w:r w:rsidR="000900D9" w:rsidRPr="008D25C1">
        <w:rPr>
          <w:rStyle w:val="ln2articol"/>
          <w:bCs/>
          <w:lang w:val="ro-RO"/>
        </w:rPr>
        <w:t xml:space="preserve">interconectivității </w:t>
      </w:r>
      <w:r w:rsidR="003B2652" w:rsidRPr="008D25C1">
        <w:rPr>
          <w:rStyle w:val="ln2articol"/>
          <w:bCs/>
          <w:lang w:val="ro-RO"/>
        </w:rPr>
        <w:t xml:space="preserve">și interoperabilității </w:t>
      </w:r>
      <w:r w:rsidR="000900D9" w:rsidRPr="008D25C1">
        <w:rPr>
          <w:rStyle w:val="ln2articol"/>
          <w:bCs/>
          <w:lang w:val="ro-RO"/>
        </w:rPr>
        <w:t>acestei platforme cu alte platforme europene și internaționale</w:t>
      </w:r>
      <w:r w:rsidR="00C168B1" w:rsidRPr="008D25C1">
        <w:rPr>
          <w:rStyle w:val="ln2articol"/>
          <w:bCs/>
          <w:lang w:val="ro-RO"/>
        </w:rPr>
        <w:t xml:space="preserve">, </w:t>
      </w:r>
      <w:r w:rsidR="000900D9" w:rsidRPr="008D25C1">
        <w:rPr>
          <w:rStyle w:val="ln2articol"/>
          <w:bCs/>
          <w:lang w:val="ro-RO"/>
        </w:rPr>
        <w:t>precum Climate-ADAPT</w:t>
      </w:r>
      <w:r w:rsidR="00C168B1" w:rsidRPr="008D25C1">
        <w:rPr>
          <w:rStyle w:val="ln2articol"/>
          <w:bCs/>
          <w:lang w:val="ro-RO"/>
        </w:rPr>
        <w:t>.</w:t>
      </w:r>
      <w:r w:rsidR="003B2652" w:rsidRPr="008D25C1">
        <w:rPr>
          <w:rStyle w:val="ln2articol"/>
          <w:bCs/>
          <w:lang w:val="ro-RO"/>
        </w:rPr>
        <w:t xml:space="preserve"> </w:t>
      </w:r>
    </w:p>
    <w:p w14:paraId="04F52AB4" w14:textId="6B749570" w:rsidR="0028330E" w:rsidRPr="008D25C1" w:rsidRDefault="00D54C48" w:rsidP="00ED2D44">
      <w:pPr>
        <w:pStyle w:val="Default"/>
        <w:spacing w:before="120" w:after="120"/>
        <w:jc w:val="both"/>
        <w:rPr>
          <w:color w:val="auto"/>
          <w:lang w:val="ro-RO"/>
        </w:rPr>
      </w:pPr>
      <w:bookmarkStart w:id="1" w:name="_Hlk124156895"/>
      <w:r w:rsidRPr="008D25C1">
        <w:rPr>
          <w:b/>
          <w:bCs/>
          <w:color w:val="auto"/>
          <w:lang w:val="ro-RO"/>
        </w:rPr>
        <w:t xml:space="preserve">Art. </w:t>
      </w:r>
      <w:r w:rsidR="00ED2D44" w:rsidRPr="008D25C1">
        <w:rPr>
          <w:b/>
          <w:bCs/>
          <w:color w:val="auto"/>
          <w:lang w:val="ro-RO"/>
        </w:rPr>
        <w:t>9</w:t>
      </w:r>
      <w:r w:rsidR="00A24304" w:rsidRPr="008D25C1">
        <w:rPr>
          <w:b/>
          <w:bCs/>
          <w:color w:val="auto"/>
          <w:lang w:val="ro-RO"/>
        </w:rPr>
        <w:t xml:space="preserve"> </w:t>
      </w:r>
      <w:r w:rsidR="00236D74" w:rsidRPr="008D25C1">
        <w:rPr>
          <w:b/>
          <w:bCs/>
          <w:color w:val="auto"/>
          <w:lang w:val="ro-RO"/>
        </w:rPr>
        <w:t>–</w:t>
      </w:r>
      <w:r w:rsidRPr="008D25C1">
        <w:rPr>
          <w:color w:val="auto"/>
          <w:lang w:val="ro-RO"/>
        </w:rPr>
        <w:t xml:space="preserve"> </w:t>
      </w:r>
      <w:bookmarkEnd w:id="1"/>
      <w:r w:rsidRPr="008D25C1">
        <w:rPr>
          <w:color w:val="auto"/>
          <w:lang w:val="ro-RO"/>
        </w:rPr>
        <w:t>Anex</w:t>
      </w:r>
      <w:r w:rsidR="00504E43" w:rsidRPr="008D25C1">
        <w:rPr>
          <w:color w:val="auto"/>
          <w:lang w:val="ro-RO"/>
        </w:rPr>
        <w:t xml:space="preserve">ele nr. 1 și 2 </w:t>
      </w:r>
      <w:r w:rsidRPr="008D25C1">
        <w:rPr>
          <w:color w:val="auto"/>
          <w:lang w:val="ro-RO"/>
        </w:rPr>
        <w:t>fac parte integrantă din prezenta hotărâre.</w:t>
      </w:r>
    </w:p>
    <w:p w14:paraId="3A1065A9" w14:textId="09CBE827" w:rsidR="006F3D3D" w:rsidRPr="008D25C1" w:rsidRDefault="00D54C48" w:rsidP="00ED2D44">
      <w:pPr>
        <w:pStyle w:val="Default"/>
        <w:spacing w:before="120" w:after="120"/>
        <w:jc w:val="both"/>
        <w:rPr>
          <w:color w:val="auto"/>
          <w:lang w:val="ro-RO"/>
        </w:rPr>
      </w:pPr>
      <w:r w:rsidRPr="008D25C1">
        <w:rPr>
          <w:b/>
          <w:bCs/>
          <w:color w:val="auto"/>
          <w:lang w:val="ro-RO"/>
        </w:rPr>
        <w:t xml:space="preserve">Art. </w:t>
      </w:r>
      <w:r w:rsidR="00ED2D44" w:rsidRPr="008D25C1">
        <w:rPr>
          <w:b/>
          <w:bCs/>
          <w:color w:val="auto"/>
          <w:lang w:val="ro-RO"/>
        </w:rPr>
        <w:t>10</w:t>
      </w:r>
      <w:r w:rsidR="00A24304" w:rsidRPr="008D25C1">
        <w:rPr>
          <w:b/>
          <w:bCs/>
          <w:color w:val="auto"/>
          <w:lang w:val="ro-RO"/>
        </w:rPr>
        <w:t xml:space="preserve">  </w:t>
      </w:r>
      <w:r w:rsidRPr="008D25C1">
        <w:rPr>
          <w:b/>
          <w:bCs/>
          <w:color w:val="auto"/>
          <w:lang w:val="ro-RO"/>
        </w:rPr>
        <w:t>-</w:t>
      </w:r>
      <w:r w:rsidRPr="008D25C1">
        <w:rPr>
          <w:color w:val="auto"/>
          <w:lang w:val="ro-RO"/>
        </w:rPr>
        <w:t xml:space="preserve"> La data intrării în vigoare a </w:t>
      </w:r>
      <w:r w:rsidR="008C4392" w:rsidRPr="008D25C1">
        <w:rPr>
          <w:color w:val="auto"/>
          <w:lang w:val="ro-RO"/>
        </w:rPr>
        <w:t xml:space="preserve">prezentei </w:t>
      </w:r>
      <w:r w:rsidRPr="008D25C1">
        <w:rPr>
          <w:color w:val="auto"/>
          <w:lang w:val="ro-RO"/>
        </w:rPr>
        <w:t xml:space="preserve">hotărâri, </w:t>
      </w:r>
      <w:r w:rsidR="006F3D3D" w:rsidRPr="008D25C1">
        <w:rPr>
          <w:color w:val="auto"/>
          <w:lang w:val="ro-RO"/>
        </w:rPr>
        <w:t xml:space="preserve">partea a III-a din Anexa nr. 1 – Strategia națională privind schimbările climatice și creșterea economică bazată pe emisii reduse de carbon pentru perioada 2016-2020, respectiv Capitolul 4: Adaptarea la schimbările climatice: Acțiuni din </w:t>
      </w:r>
      <w:r w:rsidR="00244977" w:rsidRPr="008D25C1">
        <w:rPr>
          <w:color w:val="auto"/>
          <w:lang w:val="ro-RO"/>
        </w:rPr>
        <w:t>a</w:t>
      </w:r>
      <w:r w:rsidR="006F3D3D" w:rsidRPr="008D25C1">
        <w:rPr>
          <w:color w:val="auto"/>
          <w:lang w:val="ro-RO"/>
        </w:rPr>
        <w:t>nexa nr. 2 – Plan</w:t>
      </w:r>
      <w:r w:rsidR="00DF26D4" w:rsidRPr="008D25C1">
        <w:rPr>
          <w:color w:val="auto"/>
          <w:lang w:val="ro-RO"/>
        </w:rPr>
        <w:t>ul</w:t>
      </w:r>
      <w:r w:rsidR="006F3D3D" w:rsidRPr="008D25C1">
        <w:rPr>
          <w:color w:val="auto"/>
          <w:lang w:val="ro-RO"/>
        </w:rPr>
        <w:t xml:space="preserve"> naț</w:t>
      </w:r>
      <w:r w:rsidR="00504E43" w:rsidRPr="008D25C1">
        <w:rPr>
          <w:color w:val="auto"/>
          <w:lang w:val="ro-RO"/>
        </w:rPr>
        <w:t>i</w:t>
      </w:r>
      <w:r w:rsidR="006F3D3D" w:rsidRPr="008D25C1">
        <w:rPr>
          <w:color w:val="auto"/>
          <w:lang w:val="ro-RO"/>
        </w:rPr>
        <w:t>onal de acțiune pentru implementarea Strategiei naționale privind schimbările climatice și creșterea economică bazată pe emisii reduse de carbon pentru perioada 2016-2020</w:t>
      </w:r>
      <w:r w:rsidR="00504E43" w:rsidRPr="008D25C1">
        <w:rPr>
          <w:color w:val="auto"/>
          <w:lang w:val="ro-RO"/>
        </w:rPr>
        <w:t xml:space="preserve"> la Hotărârea Guvernului nr. 739/2016 pentru aprobarea Strategiei naționale privind schimbările climatice și creșterea economică bazată pe emisii reduse de carbon pentru perioada 2016-2020, publicată în Monitorul Oficial al României, Partea I, nr. 831 și 831</w:t>
      </w:r>
      <w:r w:rsidR="00DF26D4" w:rsidRPr="008D25C1">
        <w:rPr>
          <w:color w:val="auto"/>
          <w:lang w:val="ro-RO"/>
        </w:rPr>
        <w:t xml:space="preserve"> </w:t>
      </w:r>
      <w:r w:rsidR="00504E43" w:rsidRPr="008D25C1">
        <w:rPr>
          <w:color w:val="auto"/>
          <w:lang w:val="ro-RO"/>
        </w:rPr>
        <w:t xml:space="preserve">bis din 20 octombrie 2016, se abrogă. </w:t>
      </w:r>
    </w:p>
    <w:p w14:paraId="78F005FA" w14:textId="5DB29F63" w:rsidR="00F62DCF" w:rsidRPr="008D25C1" w:rsidRDefault="00F62DCF" w:rsidP="00C168B1">
      <w:pPr>
        <w:pStyle w:val="Default"/>
        <w:spacing w:before="120" w:after="120"/>
        <w:jc w:val="both"/>
        <w:rPr>
          <w:color w:val="auto"/>
          <w:lang w:val="ro-RO"/>
        </w:rPr>
      </w:pPr>
    </w:p>
    <w:p w14:paraId="28996E3D" w14:textId="63AD5850" w:rsidR="00504E43" w:rsidRPr="008D25C1" w:rsidRDefault="00504E43" w:rsidP="00C168B1">
      <w:pPr>
        <w:pStyle w:val="Default"/>
        <w:jc w:val="both"/>
        <w:rPr>
          <w:color w:val="auto"/>
          <w:lang w:val="ro-RO"/>
        </w:rPr>
      </w:pPr>
    </w:p>
    <w:p w14:paraId="2B223F1C" w14:textId="77777777" w:rsidR="00F62DCF" w:rsidRPr="008D25C1" w:rsidRDefault="00F62DCF" w:rsidP="00C168B1">
      <w:pPr>
        <w:pStyle w:val="Default"/>
        <w:jc w:val="both"/>
        <w:rPr>
          <w:color w:val="auto"/>
          <w:lang w:val="ro-RO"/>
        </w:rPr>
      </w:pPr>
    </w:p>
    <w:p w14:paraId="5BDBCF3D" w14:textId="77777777" w:rsidR="00F62DCF" w:rsidRPr="008D25C1" w:rsidRDefault="00F62DCF" w:rsidP="00C168B1">
      <w:pPr>
        <w:suppressAutoHyphens/>
        <w:autoSpaceDN w:val="0"/>
        <w:jc w:val="center"/>
        <w:textAlignment w:val="baseline"/>
        <w:rPr>
          <w:kern w:val="3"/>
        </w:rPr>
      </w:pPr>
      <w:r w:rsidRPr="008D25C1">
        <w:rPr>
          <w:b/>
          <w:kern w:val="3"/>
          <w:lang w:bidi="en-US"/>
        </w:rPr>
        <w:t>PRIM-MINISTRU</w:t>
      </w:r>
    </w:p>
    <w:p w14:paraId="1AAA4E99" w14:textId="3554D936" w:rsidR="00F62DCF" w:rsidRPr="008D25C1" w:rsidRDefault="00091B11" w:rsidP="00C168B1">
      <w:pPr>
        <w:suppressAutoHyphens/>
        <w:autoSpaceDN w:val="0"/>
        <w:jc w:val="center"/>
        <w:textAlignment w:val="baseline"/>
        <w:rPr>
          <w:kern w:val="3"/>
        </w:rPr>
      </w:pPr>
      <w:r w:rsidRPr="008D25C1">
        <w:rPr>
          <w:b/>
          <w:kern w:val="3"/>
          <w:lang w:bidi="en-US"/>
        </w:rPr>
        <w:t>ION-MARCEL CIOLACU</w:t>
      </w:r>
    </w:p>
    <w:p w14:paraId="12960B97" w14:textId="77777777" w:rsidR="00100944" w:rsidRPr="008D25C1" w:rsidRDefault="00100944" w:rsidP="00C168B1">
      <w:pPr>
        <w:jc w:val="both"/>
        <w:rPr>
          <w:b/>
          <w:bCs/>
        </w:rPr>
      </w:pPr>
    </w:p>
    <w:p w14:paraId="214768B0" w14:textId="468B21DD" w:rsidR="00DF5B08" w:rsidRPr="008D25C1" w:rsidRDefault="00DF5B08" w:rsidP="00C168B1">
      <w:pPr>
        <w:jc w:val="both"/>
        <w:rPr>
          <w:bCs/>
        </w:rPr>
      </w:pPr>
    </w:p>
    <w:p w14:paraId="60350308" w14:textId="77777777" w:rsidR="00DF5B08" w:rsidRPr="008D25C1" w:rsidRDefault="00DF5B08" w:rsidP="00C168B1">
      <w:pPr>
        <w:autoSpaceDE w:val="0"/>
        <w:autoSpaceDN w:val="0"/>
        <w:adjustRightInd w:val="0"/>
        <w:jc w:val="both"/>
        <w:rPr>
          <w:b/>
        </w:rPr>
      </w:pPr>
    </w:p>
    <w:p w14:paraId="5E9DF7B3" w14:textId="77777777" w:rsidR="00AB2B5E" w:rsidRPr="008D25C1" w:rsidRDefault="00AB2B5E" w:rsidP="00C168B1">
      <w:pPr>
        <w:autoSpaceDE w:val="0"/>
        <w:autoSpaceDN w:val="0"/>
        <w:adjustRightInd w:val="0"/>
        <w:jc w:val="both"/>
        <w:rPr>
          <w:b/>
        </w:rPr>
      </w:pPr>
    </w:p>
    <w:p w14:paraId="6D347CD8" w14:textId="77777777" w:rsidR="00AB2B5E" w:rsidRPr="008D25C1" w:rsidRDefault="00AB2B5E" w:rsidP="00C168B1">
      <w:pPr>
        <w:autoSpaceDE w:val="0"/>
        <w:autoSpaceDN w:val="0"/>
        <w:adjustRightInd w:val="0"/>
        <w:jc w:val="both"/>
        <w:rPr>
          <w:b/>
        </w:rPr>
      </w:pPr>
    </w:p>
    <w:p w14:paraId="11A65D1D" w14:textId="77777777" w:rsidR="00AB2B5E" w:rsidRPr="008D25C1" w:rsidRDefault="00AB2B5E" w:rsidP="00C168B1">
      <w:pPr>
        <w:autoSpaceDE w:val="0"/>
        <w:autoSpaceDN w:val="0"/>
        <w:adjustRightInd w:val="0"/>
        <w:jc w:val="both"/>
        <w:rPr>
          <w:b/>
        </w:rPr>
      </w:pPr>
    </w:p>
    <w:p w14:paraId="351FD00B" w14:textId="642907B9" w:rsidR="00AB2B5E" w:rsidRPr="008D25C1" w:rsidRDefault="00AB2B5E" w:rsidP="00EE1A16">
      <w:pPr>
        <w:tabs>
          <w:tab w:val="left" w:pos="-540"/>
          <w:tab w:val="left" w:pos="0"/>
        </w:tabs>
      </w:pPr>
      <w:bookmarkStart w:id="2" w:name="_GoBack"/>
      <w:bookmarkEnd w:id="2"/>
    </w:p>
    <w:sectPr w:rsidR="00AB2B5E" w:rsidRPr="008D25C1" w:rsidSect="00E3061D">
      <w:headerReference w:type="even" r:id="rId9"/>
      <w:headerReference w:type="default" r:id="rId10"/>
      <w:footerReference w:type="even" r:id="rId11"/>
      <w:headerReference w:type="firs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7E7B" w14:textId="77777777" w:rsidR="00A8620D" w:rsidRDefault="00A8620D" w:rsidP="00695C31">
      <w:r>
        <w:separator/>
      </w:r>
    </w:p>
  </w:endnote>
  <w:endnote w:type="continuationSeparator" w:id="0">
    <w:p w14:paraId="555AA028" w14:textId="77777777" w:rsidR="00A8620D" w:rsidRDefault="00A8620D" w:rsidP="006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8540" w14:textId="77777777" w:rsidR="00FD0972" w:rsidRDefault="00FD0972" w:rsidP="00695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5EAFF" w14:textId="77777777" w:rsidR="00FD0972" w:rsidRDefault="00FD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96EC3" w14:textId="77777777" w:rsidR="00A8620D" w:rsidRDefault="00A8620D" w:rsidP="00695C31">
      <w:r>
        <w:separator/>
      </w:r>
    </w:p>
  </w:footnote>
  <w:footnote w:type="continuationSeparator" w:id="0">
    <w:p w14:paraId="3ACC3389" w14:textId="77777777" w:rsidR="00A8620D" w:rsidRDefault="00A8620D" w:rsidP="0069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46ED" w14:textId="1C396096" w:rsidR="00C168B1" w:rsidRDefault="00A8620D">
    <w:pPr>
      <w:pStyle w:val="Header"/>
    </w:pPr>
    <w:r>
      <w:rPr>
        <w:noProof/>
      </w:rPr>
      <w:pict w14:anchorId="603B2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53407" o:spid="_x0000_s2051" type="#_x0000_t136" alt="" style="position:absolute;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5E8D" w14:textId="0E85D0DA" w:rsidR="00C168B1" w:rsidRDefault="00A8620D">
    <w:pPr>
      <w:pStyle w:val="Header"/>
    </w:pPr>
    <w:r>
      <w:rPr>
        <w:noProof/>
      </w:rPr>
      <w:pict w14:anchorId="3EA9E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53408" o:spid="_x0000_s2050"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41F0" w14:textId="597D0C1B" w:rsidR="00C168B1" w:rsidRDefault="00A8620D">
    <w:pPr>
      <w:pStyle w:val="Header"/>
    </w:pPr>
    <w:r>
      <w:rPr>
        <w:noProof/>
      </w:rPr>
      <w:pict w14:anchorId="2D463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53406" o:spid="_x0000_s2049" type="#_x0000_t136" alt="" style="position:absolute;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A06"/>
    <w:multiLevelType w:val="hybridMultilevel"/>
    <w:tmpl w:val="74507FB0"/>
    <w:lvl w:ilvl="0" w:tplc="FE7A4F82">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2BC5"/>
    <w:multiLevelType w:val="hybridMultilevel"/>
    <w:tmpl w:val="1F8EE9E8"/>
    <w:lvl w:ilvl="0" w:tplc="044E89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A4358"/>
    <w:multiLevelType w:val="hybridMultilevel"/>
    <w:tmpl w:val="4504FF4A"/>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D867DD"/>
    <w:multiLevelType w:val="hybridMultilevel"/>
    <w:tmpl w:val="CF08FE64"/>
    <w:lvl w:ilvl="0" w:tplc="9536B0B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BB2699"/>
    <w:multiLevelType w:val="hybridMultilevel"/>
    <w:tmpl w:val="8EBAD982"/>
    <w:lvl w:ilvl="0" w:tplc="76EE1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46300"/>
    <w:multiLevelType w:val="hybridMultilevel"/>
    <w:tmpl w:val="61A45A5A"/>
    <w:lvl w:ilvl="0" w:tplc="B2AAD2C8">
      <w:start w:val="1"/>
      <w:numFmt w:val="decimal"/>
      <w:lvlText w:val="(%1)"/>
      <w:lvlJc w:val="left"/>
      <w:pPr>
        <w:ind w:left="360" w:hanging="360"/>
      </w:pPr>
      <w:rPr>
        <w:rFonts w:ascii="Times New Roman" w:eastAsia="MS Mincho"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55AF3"/>
    <w:multiLevelType w:val="hybridMultilevel"/>
    <w:tmpl w:val="11289A0E"/>
    <w:lvl w:ilvl="0" w:tplc="42D8D5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6418"/>
    <w:multiLevelType w:val="hybridMultilevel"/>
    <w:tmpl w:val="6E12386C"/>
    <w:lvl w:ilvl="0" w:tplc="BF5E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0270F"/>
    <w:multiLevelType w:val="hybridMultilevel"/>
    <w:tmpl w:val="EB1AF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35AE3"/>
    <w:multiLevelType w:val="hybridMultilevel"/>
    <w:tmpl w:val="45682942"/>
    <w:lvl w:ilvl="0" w:tplc="CE74B5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77C37"/>
    <w:multiLevelType w:val="hybridMultilevel"/>
    <w:tmpl w:val="BF28ED52"/>
    <w:lvl w:ilvl="0" w:tplc="E71251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604F8"/>
    <w:multiLevelType w:val="hybridMultilevel"/>
    <w:tmpl w:val="53C62622"/>
    <w:lvl w:ilvl="0" w:tplc="5F28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8466D"/>
    <w:multiLevelType w:val="hybridMultilevel"/>
    <w:tmpl w:val="A1501F00"/>
    <w:lvl w:ilvl="0" w:tplc="CA327D4A">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9C04EE"/>
    <w:multiLevelType w:val="hybridMultilevel"/>
    <w:tmpl w:val="6B24AF7C"/>
    <w:lvl w:ilvl="0" w:tplc="AA5E7C1E">
      <w:start w:val="4"/>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6866E2"/>
    <w:multiLevelType w:val="hybridMultilevel"/>
    <w:tmpl w:val="21C8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4584"/>
    <w:multiLevelType w:val="hybridMultilevel"/>
    <w:tmpl w:val="9FAAB602"/>
    <w:lvl w:ilvl="0" w:tplc="44DE77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7683"/>
    <w:multiLevelType w:val="hybridMultilevel"/>
    <w:tmpl w:val="9DCC4B74"/>
    <w:lvl w:ilvl="0" w:tplc="9B72D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94B68"/>
    <w:multiLevelType w:val="hybridMultilevel"/>
    <w:tmpl w:val="BECAFFF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B27687"/>
    <w:multiLevelType w:val="hybridMultilevel"/>
    <w:tmpl w:val="62C45EAE"/>
    <w:lvl w:ilvl="0" w:tplc="3754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3689"/>
    <w:multiLevelType w:val="hybridMultilevel"/>
    <w:tmpl w:val="FE70C436"/>
    <w:lvl w:ilvl="0" w:tplc="90464614">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84238"/>
    <w:multiLevelType w:val="hybridMultilevel"/>
    <w:tmpl w:val="E716EEFA"/>
    <w:lvl w:ilvl="0" w:tplc="781E753C">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115F"/>
    <w:multiLevelType w:val="hybridMultilevel"/>
    <w:tmpl w:val="AC3646FC"/>
    <w:lvl w:ilvl="0" w:tplc="8438DA48">
      <w:start w:val="21"/>
      <w:numFmt w:val="lowerLetter"/>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C5072"/>
    <w:multiLevelType w:val="hybridMultilevel"/>
    <w:tmpl w:val="9138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A5B36"/>
    <w:multiLevelType w:val="hybridMultilevel"/>
    <w:tmpl w:val="AACAAC04"/>
    <w:lvl w:ilvl="0" w:tplc="A7DE6B22">
      <w:start w:val="1"/>
      <w:numFmt w:val="decimal"/>
      <w:lvlText w:val="(%1)"/>
      <w:lvlJc w:val="left"/>
      <w:pPr>
        <w:ind w:left="72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27DBC"/>
    <w:multiLevelType w:val="hybridMultilevel"/>
    <w:tmpl w:val="722EC052"/>
    <w:lvl w:ilvl="0" w:tplc="04180017">
      <w:start w:val="1"/>
      <w:numFmt w:val="lowerLetter"/>
      <w:lvlText w:val="%1)"/>
      <w:lvlJc w:val="left"/>
      <w:pPr>
        <w:ind w:left="503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7A235D"/>
    <w:multiLevelType w:val="hybridMultilevel"/>
    <w:tmpl w:val="2BAE0A2C"/>
    <w:lvl w:ilvl="0" w:tplc="5C383D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6D7C7F64"/>
    <w:multiLevelType w:val="hybridMultilevel"/>
    <w:tmpl w:val="53C291EC"/>
    <w:lvl w:ilvl="0" w:tplc="B0A682D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40D9"/>
    <w:multiLevelType w:val="hybridMultilevel"/>
    <w:tmpl w:val="2244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F517B"/>
    <w:multiLevelType w:val="hybridMultilevel"/>
    <w:tmpl w:val="B6A44F04"/>
    <w:lvl w:ilvl="0" w:tplc="C58046C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72D657DF"/>
    <w:multiLevelType w:val="hybridMultilevel"/>
    <w:tmpl w:val="662E4F92"/>
    <w:lvl w:ilvl="0" w:tplc="F7680A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D5125"/>
    <w:multiLevelType w:val="hybridMultilevel"/>
    <w:tmpl w:val="F33A80E8"/>
    <w:lvl w:ilvl="0" w:tplc="DE9CA0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29"/>
  </w:num>
  <w:num w:numId="5">
    <w:abstractNumId w:val="6"/>
  </w:num>
  <w:num w:numId="6">
    <w:abstractNumId w:val="15"/>
  </w:num>
  <w:num w:numId="7">
    <w:abstractNumId w:val="10"/>
  </w:num>
  <w:num w:numId="8">
    <w:abstractNumId w:val="9"/>
  </w:num>
  <w:num w:numId="9">
    <w:abstractNumId w:val="23"/>
  </w:num>
  <w:num w:numId="10">
    <w:abstractNumId w:val="14"/>
  </w:num>
  <w:num w:numId="11">
    <w:abstractNumId w:val="11"/>
  </w:num>
  <w:num w:numId="12">
    <w:abstractNumId w:val="1"/>
  </w:num>
  <w:num w:numId="13">
    <w:abstractNumId w:val="20"/>
  </w:num>
  <w:num w:numId="14">
    <w:abstractNumId w:val="0"/>
  </w:num>
  <w:num w:numId="15">
    <w:abstractNumId w:val="27"/>
  </w:num>
  <w:num w:numId="16">
    <w:abstractNumId w:val="7"/>
  </w:num>
  <w:num w:numId="17">
    <w:abstractNumId w:val="19"/>
  </w:num>
  <w:num w:numId="18">
    <w:abstractNumId w:val="16"/>
  </w:num>
  <w:num w:numId="19">
    <w:abstractNumId w:val="2"/>
  </w:num>
  <w:num w:numId="20">
    <w:abstractNumId w:val="12"/>
  </w:num>
  <w:num w:numId="21">
    <w:abstractNumId w:val="13"/>
  </w:num>
  <w:num w:numId="22">
    <w:abstractNumId w:val="17"/>
  </w:num>
  <w:num w:numId="23">
    <w:abstractNumId w:val="3"/>
  </w:num>
  <w:num w:numId="24">
    <w:abstractNumId w:val="24"/>
  </w:num>
  <w:num w:numId="25">
    <w:abstractNumId w:val="22"/>
  </w:num>
  <w:num w:numId="26">
    <w:abstractNumId w:val="8"/>
  </w:num>
  <w:num w:numId="27">
    <w:abstractNumId w:val="5"/>
  </w:num>
  <w:num w:numId="28">
    <w:abstractNumId w:val="28"/>
  </w:num>
  <w:num w:numId="29">
    <w:abstractNumId w:val="26"/>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31"/>
    <w:rsid w:val="00002AC0"/>
    <w:rsid w:val="00002F9F"/>
    <w:rsid w:val="0000364D"/>
    <w:rsid w:val="000053D5"/>
    <w:rsid w:val="00006664"/>
    <w:rsid w:val="000076C3"/>
    <w:rsid w:val="00007EFC"/>
    <w:rsid w:val="00010C56"/>
    <w:rsid w:val="00010D17"/>
    <w:rsid w:val="00012200"/>
    <w:rsid w:val="00012357"/>
    <w:rsid w:val="00013C0F"/>
    <w:rsid w:val="000142DE"/>
    <w:rsid w:val="000143FB"/>
    <w:rsid w:val="000156AC"/>
    <w:rsid w:val="00015BD7"/>
    <w:rsid w:val="00015DDD"/>
    <w:rsid w:val="000161B5"/>
    <w:rsid w:val="0001785B"/>
    <w:rsid w:val="000231B9"/>
    <w:rsid w:val="00024C3B"/>
    <w:rsid w:val="000254AC"/>
    <w:rsid w:val="00025894"/>
    <w:rsid w:val="000348CC"/>
    <w:rsid w:val="0003552C"/>
    <w:rsid w:val="00035D3E"/>
    <w:rsid w:val="00035D89"/>
    <w:rsid w:val="000376C6"/>
    <w:rsid w:val="000412A7"/>
    <w:rsid w:val="00041F3C"/>
    <w:rsid w:val="00042333"/>
    <w:rsid w:val="00042368"/>
    <w:rsid w:val="00042FF9"/>
    <w:rsid w:val="000442AB"/>
    <w:rsid w:val="00047E9B"/>
    <w:rsid w:val="0005276D"/>
    <w:rsid w:val="00052D25"/>
    <w:rsid w:val="000534A1"/>
    <w:rsid w:val="000546F7"/>
    <w:rsid w:val="00061F17"/>
    <w:rsid w:val="00065A37"/>
    <w:rsid w:val="00073C67"/>
    <w:rsid w:val="00073F55"/>
    <w:rsid w:val="00074F9C"/>
    <w:rsid w:val="00077C26"/>
    <w:rsid w:val="00082826"/>
    <w:rsid w:val="00084074"/>
    <w:rsid w:val="00084788"/>
    <w:rsid w:val="00087C90"/>
    <w:rsid w:val="000900D9"/>
    <w:rsid w:val="00091B11"/>
    <w:rsid w:val="000921B3"/>
    <w:rsid w:val="00095E69"/>
    <w:rsid w:val="000A0DD6"/>
    <w:rsid w:val="000A1FA4"/>
    <w:rsid w:val="000A562B"/>
    <w:rsid w:val="000A5B34"/>
    <w:rsid w:val="000A5E18"/>
    <w:rsid w:val="000B0E03"/>
    <w:rsid w:val="000B4C5F"/>
    <w:rsid w:val="000B7D08"/>
    <w:rsid w:val="000C087E"/>
    <w:rsid w:val="000C2F0F"/>
    <w:rsid w:val="000C7F58"/>
    <w:rsid w:val="000D2416"/>
    <w:rsid w:val="000D41D6"/>
    <w:rsid w:val="000D4582"/>
    <w:rsid w:val="000D4602"/>
    <w:rsid w:val="000D5F7B"/>
    <w:rsid w:val="000D605A"/>
    <w:rsid w:val="000E23A1"/>
    <w:rsid w:val="000E4B3C"/>
    <w:rsid w:val="000E60FA"/>
    <w:rsid w:val="000E71E6"/>
    <w:rsid w:val="000F01C6"/>
    <w:rsid w:val="000F2B46"/>
    <w:rsid w:val="000F637B"/>
    <w:rsid w:val="00100944"/>
    <w:rsid w:val="0010113C"/>
    <w:rsid w:val="001029B2"/>
    <w:rsid w:val="001046C2"/>
    <w:rsid w:val="00106961"/>
    <w:rsid w:val="00107247"/>
    <w:rsid w:val="00111345"/>
    <w:rsid w:val="001146CD"/>
    <w:rsid w:val="001155DA"/>
    <w:rsid w:val="0012044F"/>
    <w:rsid w:val="0012386A"/>
    <w:rsid w:val="00127C42"/>
    <w:rsid w:val="0013122F"/>
    <w:rsid w:val="00131650"/>
    <w:rsid w:val="00131EF4"/>
    <w:rsid w:val="001330FC"/>
    <w:rsid w:val="0013412A"/>
    <w:rsid w:val="00135C1E"/>
    <w:rsid w:val="00140FCF"/>
    <w:rsid w:val="001431AC"/>
    <w:rsid w:val="0014641D"/>
    <w:rsid w:val="001468E4"/>
    <w:rsid w:val="00151DCE"/>
    <w:rsid w:val="00157065"/>
    <w:rsid w:val="001572E1"/>
    <w:rsid w:val="00157CDA"/>
    <w:rsid w:val="00157F75"/>
    <w:rsid w:val="0016051E"/>
    <w:rsid w:val="00167159"/>
    <w:rsid w:val="00170485"/>
    <w:rsid w:val="001716DE"/>
    <w:rsid w:val="001729A2"/>
    <w:rsid w:val="00175CC1"/>
    <w:rsid w:val="00185C0E"/>
    <w:rsid w:val="00186F0E"/>
    <w:rsid w:val="00187832"/>
    <w:rsid w:val="00187DC1"/>
    <w:rsid w:val="00191C95"/>
    <w:rsid w:val="00191D44"/>
    <w:rsid w:val="0019208C"/>
    <w:rsid w:val="00194CA9"/>
    <w:rsid w:val="001A2668"/>
    <w:rsid w:val="001A5854"/>
    <w:rsid w:val="001A6604"/>
    <w:rsid w:val="001A7C07"/>
    <w:rsid w:val="001B5CDE"/>
    <w:rsid w:val="001B73A0"/>
    <w:rsid w:val="001C1716"/>
    <w:rsid w:val="001C351D"/>
    <w:rsid w:val="001C4417"/>
    <w:rsid w:val="001C542E"/>
    <w:rsid w:val="001C5B7C"/>
    <w:rsid w:val="001C7670"/>
    <w:rsid w:val="001D0267"/>
    <w:rsid w:val="001D380C"/>
    <w:rsid w:val="001D39B4"/>
    <w:rsid w:val="001D5D07"/>
    <w:rsid w:val="001D72B5"/>
    <w:rsid w:val="001E15EE"/>
    <w:rsid w:val="001E1FF7"/>
    <w:rsid w:val="001E23EB"/>
    <w:rsid w:val="001E3EE1"/>
    <w:rsid w:val="001E5D40"/>
    <w:rsid w:val="001E60F5"/>
    <w:rsid w:val="001E7D7D"/>
    <w:rsid w:val="001F0A73"/>
    <w:rsid w:val="001F17F3"/>
    <w:rsid w:val="001F1A52"/>
    <w:rsid w:val="0020192A"/>
    <w:rsid w:val="00202AE5"/>
    <w:rsid w:val="00203A64"/>
    <w:rsid w:val="00204E05"/>
    <w:rsid w:val="00204E32"/>
    <w:rsid w:val="002061B4"/>
    <w:rsid w:val="00206473"/>
    <w:rsid w:val="002077C9"/>
    <w:rsid w:val="002101F1"/>
    <w:rsid w:val="00210BB1"/>
    <w:rsid w:val="00211794"/>
    <w:rsid w:val="00212B69"/>
    <w:rsid w:val="00212B7A"/>
    <w:rsid w:val="002153E3"/>
    <w:rsid w:val="002176AF"/>
    <w:rsid w:val="00217932"/>
    <w:rsid w:val="00221781"/>
    <w:rsid w:val="00223AFC"/>
    <w:rsid w:val="00226588"/>
    <w:rsid w:val="0023033A"/>
    <w:rsid w:val="002334C5"/>
    <w:rsid w:val="00236D74"/>
    <w:rsid w:val="00242E13"/>
    <w:rsid w:val="002444AB"/>
    <w:rsid w:val="00244977"/>
    <w:rsid w:val="00244C68"/>
    <w:rsid w:val="002456A6"/>
    <w:rsid w:val="0025122B"/>
    <w:rsid w:val="0025408F"/>
    <w:rsid w:val="0025608B"/>
    <w:rsid w:val="0025769A"/>
    <w:rsid w:val="00262F43"/>
    <w:rsid w:val="00265372"/>
    <w:rsid w:val="00265F67"/>
    <w:rsid w:val="0027144B"/>
    <w:rsid w:val="0027183A"/>
    <w:rsid w:val="00271EF2"/>
    <w:rsid w:val="002729FB"/>
    <w:rsid w:val="00273C01"/>
    <w:rsid w:val="002753A3"/>
    <w:rsid w:val="00281B4D"/>
    <w:rsid w:val="00282583"/>
    <w:rsid w:val="00282607"/>
    <w:rsid w:val="00282FA3"/>
    <w:rsid w:val="0028330E"/>
    <w:rsid w:val="00293070"/>
    <w:rsid w:val="00293348"/>
    <w:rsid w:val="002A3364"/>
    <w:rsid w:val="002A345D"/>
    <w:rsid w:val="002A567C"/>
    <w:rsid w:val="002A5D0A"/>
    <w:rsid w:val="002A5F60"/>
    <w:rsid w:val="002A73AC"/>
    <w:rsid w:val="002B1763"/>
    <w:rsid w:val="002B3CC5"/>
    <w:rsid w:val="002B6A2B"/>
    <w:rsid w:val="002B7C52"/>
    <w:rsid w:val="002C2616"/>
    <w:rsid w:val="002C45D2"/>
    <w:rsid w:val="002C6104"/>
    <w:rsid w:val="002D0568"/>
    <w:rsid w:val="002D1A50"/>
    <w:rsid w:val="002D2931"/>
    <w:rsid w:val="002D3D6B"/>
    <w:rsid w:val="002D501D"/>
    <w:rsid w:val="002D555E"/>
    <w:rsid w:val="002D60B0"/>
    <w:rsid w:val="002D7A87"/>
    <w:rsid w:val="002D7B7A"/>
    <w:rsid w:val="002D7E75"/>
    <w:rsid w:val="002E0A8D"/>
    <w:rsid w:val="002E32C5"/>
    <w:rsid w:val="002E3402"/>
    <w:rsid w:val="002E3D2A"/>
    <w:rsid w:val="002E3E85"/>
    <w:rsid w:val="002E4AB9"/>
    <w:rsid w:val="002E4C09"/>
    <w:rsid w:val="002E56EE"/>
    <w:rsid w:val="002E731B"/>
    <w:rsid w:val="002F0FE4"/>
    <w:rsid w:val="002F434C"/>
    <w:rsid w:val="002F6563"/>
    <w:rsid w:val="002F6E61"/>
    <w:rsid w:val="00301349"/>
    <w:rsid w:val="00302639"/>
    <w:rsid w:val="0030263E"/>
    <w:rsid w:val="00302FAE"/>
    <w:rsid w:val="003050CA"/>
    <w:rsid w:val="003056B3"/>
    <w:rsid w:val="0031212D"/>
    <w:rsid w:val="003123BF"/>
    <w:rsid w:val="003124AD"/>
    <w:rsid w:val="00312DA4"/>
    <w:rsid w:val="00317374"/>
    <w:rsid w:val="00321D5C"/>
    <w:rsid w:val="00322AE7"/>
    <w:rsid w:val="003238CC"/>
    <w:rsid w:val="003242F5"/>
    <w:rsid w:val="00325025"/>
    <w:rsid w:val="0032503C"/>
    <w:rsid w:val="00330EC7"/>
    <w:rsid w:val="0033221B"/>
    <w:rsid w:val="00344222"/>
    <w:rsid w:val="00344E5F"/>
    <w:rsid w:val="00356F94"/>
    <w:rsid w:val="00366917"/>
    <w:rsid w:val="0036781C"/>
    <w:rsid w:val="003719AD"/>
    <w:rsid w:val="00373393"/>
    <w:rsid w:val="00375CEC"/>
    <w:rsid w:val="00376BF9"/>
    <w:rsid w:val="00380435"/>
    <w:rsid w:val="00380788"/>
    <w:rsid w:val="00383DD6"/>
    <w:rsid w:val="00384761"/>
    <w:rsid w:val="0038649E"/>
    <w:rsid w:val="00387A80"/>
    <w:rsid w:val="00387B77"/>
    <w:rsid w:val="003913FF"/>
    <w:rsid w:val="003935CD"/>
    <w:rsid w:val="003945DB"/>
    <w:rsid w:val="00395ADF"/>
    <w:rsid w:val="003A4096"/>
    <w:rsid w:val="003B2652"/>
    <w:rsid w:val="003B40F4"/>
    <w:rsid w:val="003B4349"/>
    <w:rsid w:val="003B48C3"/>
    <w:rsid w:val="003B574F"/>
    <w:rsid w:val="003B576A"/>
    <w:rsid w:val="003C1A30"/>
    <w:rsid w:val="003C2D7B"/>
    <w:rsid w:val="003C5759"/>
    <w:rsid w:val="003C789E"/>
    <w:rsid w:val="003D458D"/>
    <w:rsid w:val="003D5DC6"/>
    <w:rsid w:val="003E3A05"/>
    <w:rsid w:val="003E5261"/>
    <w:rsid w:val="003E69F2"/>
    <w:rsid w:val="003E6A6B"/>
    <w:rsid w:val="003F1DA5"/>
    <w:rsid w:val="003F29DD"/>
    <w:rsid w:val="003F2E21"/>
    <w:rsid w:val="003F4AC0"/>
    <w:rsid w:val="003F76C3"/>
    <w:rsid w:val="0040087C"/>
    <w:rsid w:val="00402BF4"/>
    <w:rsid w:val="00403A77"/>
    <w:rsid w:val="00404B47"/>
    <w:rsid w:val="004059D6"/>
    <w:rsid w:val="00407BC6"/>
    <w:rsid w:val="00415F7A"/>
    <w:rsid w:val="0041753C"/>
    <w:rsid w:val="004224A9"/>
    <w:rsid w:val="00423AFE"/>
    <w:rsid w:val="00425901"/>
    <w:rsid w:val="00427897"/>
    <w:rsid w:val="00430C70"/>
    <w:rsid w:val="004344EE"/>
    <w:rsid w:val="004357B1"/>
    <w:rsid w:val="0043782E"/>
    <w:rsid w:val="00437C10"/>
    <w:rsid w:val="004437B8"/>
    <w:rsid w:val="0044717A"/>
    <w:rsid w:val="00451C0B"/>
    <w:rsid w:val="00452316"/>
    <w:rsid w:val="00455BDC"/>
    <w:rsid w:val="0045673F"/>
    <w:rsid w:val="00456933"/>
    <w:rsid w:val="004577A2"/>
    <w:rsid w:val="00462045"/>
    <w:rsid w:val="00463D44"/>
    <w:rsid w:val="00466B30"/>
    <w:rsid w:val="00467898"/>
    <w:rsid w:val="004719AA"/>
    <w:rsid w:val="004748A4"/>
    <w:rsid w:val="00476A85"/>
    <w:rsid w:val="0048166F"/>
    <w:rsid w:val="00482380"/>
    <w:rsid w:val="00482DF5"/>
    <w:rsid w:val="00482F85"/>
    <w:rsid w:val="004836AD"/>
    <w:rsid w:val="0048577A"/>
    <w:rsid w:val="004866D0"/>
    <w:rsid w:val="00486BFD"/>
    <w:rsid w:val="00487C17"/>
    <w:rsid w:val="00490971"/>
    <w:rsid w:val="00494671"/>
    <w:rsid w:val="00494FCD"/>
    <w:rsid w:val="00495587"/>
    <w:rsid w:val="00496D3A"/>
    <w:rsid w:val="004A1FC2"/>
    <w:rsid w:val="004A35A7"/>
    <w:rsid w:val="004A5956"/>
    <w:rsid w:val="004B046B"/>
    <w:rsid w:val="004B3C31"/>
    <w:rsid w:val="004B43A8"/>
    <w:rsid w:val="004C257B"/>
    <w:rsid w:val="004C6C17"/>
    <w:rsid w:val="004D194C"/>
    <w:rsid w:val="004D65EF"/>
    <w:rsid w:val="004E1EE0"/>
    <w:rsid w:val="004E1F9A"/>
    <w:rsid w:val="004E1FFE"/>
    <w:rsid w:val="004E2E48"/>
    <w:rsid w:val="004E384F"/>
    <w:rsid w:val="004E5E22"/>
    <w:rsid w:val="004F00D8"/>
    <w:rsid w:val="004F2250"/>
    <w:rsid w:val="004F304A"/>
    <w:rsid w:val="004F527D"/>
    <w:rsid w:val="005026E8"/>
    <w:rsid w:val="00504E43"/>
    <w:rsid w:val="005137CC"/>
    <w:rsid w:val="0051401F"/>
    <w:rsid w:val="00516F58"/>
    <w:rsid w:val="0052152B"/>
    <w:rsid w:val="00524478"/>
    <w:rsid w:val="00524828"/>
    <w:rsid w:val="00525854"/>
    <w:rsid w:val="00527302"/>
    <w:rsid w:val="00527BBC"/>
    <w:rsid w:val="00527C4D"/>
    <w:rsid w:val="005320D8"/>
    <w:rsid w:val="00532BA8"/>
    <w:rsid w:val="00532F2F"/>
    <w:rsid w:val="00536870"/>
    <w:rsid w:val="0053740B"/>
    <w:rsid w:val="00537F5E"/>
    <w:rsid w:val="005404DF"/>
    <w:rsid w:val="00541983"/>
    <w:rsid w:val="005421A4"/>
    <w:rsid w:val="00542551"/>
    <w:rsid w:val="00542A1E"/>
    <w:rsid w:val="0054566A"/>
    <w:rsid w:val="00546AAC"/>
    <w:rsid w:val="00550F84"/>
    <w:rsid w:val="00551CA7"/>
    <w:rsid w:val="00554965"/>
    <w:rsid w:val="00555187"/>
    <w:rsid w:val="00557CE0"/>
    <w:rsid w:val="00565E72"/>
    <w:rsid w:val="00566539"/>
    <w:rsid w:val="00566543"/>
    <w:rsid w:val="005718B0"/>
    <w:rsid w:val="00572915"/>
    <w:rsid w:val="00575420"/>
    <w:rsid w:val="00577B84"/>
    <w:rsid w:val="005826AA"/>
    <w:rsid w:val="00585982"/>
    <w:rsid w:val="005872CA"/>
    <w:rsid w:val="00596479"/>
    <w:rsid w:val="00596D40"/>
    <w:rsid w:val="00596E67"/>
    <w:rsid w:val="005A132C"/>
    <w:rsid w:val="005A3829"/>
    <w:rsid w:val="005A48E9"/>
    <w:rsid w:val="005A6F5D"/>
    <w:rsid w:val="005A7269"/>
    <w:rsid w:val="005B1B91"/>
    <w:rsid w:val="005B2D22"/>
    <w:rsid w:val="005B37F6"/>
    <w:rsid w:val="005B6648"/>
    <w:rsid w:val="005C1957"/>
    <w:rsid w:val="005C31FF"/>
    <w:rsid w:val="005C5362"/>
    <w:rsid w:val="005C7F9E"/>
    <w:rsid w:val="005D0FBB"/>
    <w:rsid w:val="005D23D8"/>
    <w:rsid w:val="005D43A6"/>
    <w:rsid w:val="005D4C15"/>
    <w:rsid w:val="005D511F"/>
    <w:rsid w:val="005D5DD1"/>
    <w:rsid w:val="005D70D2"/>
    <w:rsid w:val="005D7850"/>
    <w:rsid w:val="005E1754"/>
    <w:rsid w:val="005E2217"/>
    <w:rsid w:val="005E32CE"/>
    <w:rsid w:val="005E4082"/>
    <w:rsid w:val="005F0FAF"/>
    <w:rsid w:val="005F7B36"/>
    <w:rsid w:val="00601A9C"/>
    <w:rsid w:val="00601C45"/>
    <w:rsid w:val="0060405B"/>
    <w:rsid w:val="00607AC0"/>
    <w:rsid w:val="00611371"/>
    <w:rsid w:val="00611DEB"/>
    <w:rsid w:val="00612F2C"/>
    <w:rsid w:val="00613599"/>
    <w:rsid w:val="00613E55"/>
    <w:rsid w:val="006159AE"/>
    <w:rsid w:val="00616C52"/>
    <w:rsid w:val="00617AAB"/>
    <w:rsid w:val="00623C31"/>
    <w:rsid w:val="0063487C"/>
    <w:rsid w:val="00635497"/>
    <w:rsid w:val="00640CB2"/>
    <w:rsid w:val="006421E9"/>
    <w:rsid w:val="0064470C"/>
    <w:rsid w:val="00644893"/>
    <w:rsid w:val="00645443"/>
    <w:rsid w:val="00647426"/>
    <w:rsid w:val="006500C6"/>
    <w:rsid w:val="0065192F"/>
    <w:rsid w:val="00654C09"/>
    <w:rsid w:val="00654CDD"/>
    <w:rsid w:val="00657E22"/>
    <w:rsid w:val="00661998"/>
    <w:rsid w:val="00670769"/>
    <w:rsid w:val="00672CFF"/>
    <w:rsid w:val="00674728"/>
    <w:rsid w:val="00676BD9"/>
    <w:rsid w:val="00683B14"/>
    <w:rsid w:val="006865FD"/>
    <w:rsid w:val="00691497"/>
    <w:rsid w:val="00695C31"/>
    <w:rsid w:val="006973FD"/>
    <w:rsid w:val="006A2387"/>
    <w:rsid w:val="006A2787"/>
    <w:rsid w:val="006A28BC"/>
    <w:rsid w:val="006A299D"/>
    <w:rsid w:val="006A33AC"/>
    <w:rsid w:val="006A3C27"/>
    <w:rsid w:val="006A420C"/>
    <w:rsid w:val="006A4606"/>
    <w:rsid w:val="006A4EC4"/>
    <w:rsid w:val="006A617A"/>
    <w:rsid w:val="006B1CCF"/>
    <w:rsid w:val="006B2B17"/>
    <w:rsid w:val="006B36FC"/>
    <w:rsid w:val="006B4ACB"/>
    <w:rsid w:val="006B4E20"/>
    <w:rsid w:val="006C2356"/>
    <w:rsid w:val="006C279D"/>
    <w:rsid w:val="006C3FCA"/>
    <w:rsid w:val="006C4527"/>
    <w:rsid w:val="006C69F6"/>
    <w:rsid w:val="006D093C"/>
    <w:rsid w:val="006D4273"/>
    <w:rsid w:val="006D5279"/>
    <w:rsid w:val="006D78E1"/>
    <w:rsid w:val="006E258E"/>
    <w:rsid w:val="006E6048"/>
    <w:rsid w:val="006F03E1"/>
    <w:rsid w:val="006F0896"/>
    <w:rsid w:val="006F1DCD"/>
    <w:rsid w:val="006F3D3D"/>
    <w:rsid w:val="006F452F"/>
    <w:rsid w:val="006F4EDA"/>
    <w:rsid w:val="006F6802"/>
    <w:rsid w:val="00700467"/>
    <w:rsid w:val="00701344"/>
    <w:rsid w:val="00701366"/>
    <w:rsid w:val="00701943"/>
    <w:rsid w:val="00710078"/>
    <w:rsid w:val="00714340"/>
    <w:rsid w:val="00714EB8"/>
    <w:rsid w:val="00715808"/>
    <w:rsid w:val="00715D8B"/>
    <w:rsid w:val="00716E9A"/>
    <w:rsid w:val="00717A91"/>
    <w:rsid w:val="00721FC5"/>
    <w:rsid w:val="0072258F"/>
    <w:rsid w:val="00722D65"/>
    <w:rsid w:val="007252D1"/>
    <w:rsid w:val="00726A21"/>
    <w:rsid w:val="007275E4"/>
    <w:rsid w:val="00730391"/>
    <w:rsid w:val="0073186B"/>
    <w:rsid w:val="00731B77"/>
    <w:rsid w:val="00732F60"/>
    <w:rsid w:val="0073348D"/>
    <w:rsid w:val="00735C46"/>
    <w:rsid w:val="00735E5B"/>
    <w:rsid w:val="00737E5F"/>
    <w:rsid w:val="00743FA3"/>
    <w:rsid w:val="007442F8"/>
    <w:rsid w:val="007505DB"/>
    <w:rsid w:val="00750C95"/>
    <w:rsid w:val="0075198B"/>
    <w:rsid w:val="007538E2"/>
    <w:rsid w:val="00754FD4"/>
    <w:rsid w:val="00756847"/>
    <w:rsid w:val="00757EAA"/>
    <w:rsid w:val="00763E65"/>
    <w:rsid w:val="007648F6"/>
    <w:rsid w:val="0077154F"/>
    <w:rsid w:val="007747CA"/>
    <w:rsid w:val="00780D45"/>
    <w:rsid w:val="00783529"/>
    <w:rsid w:val="00783DF7"/>
    <w:rsid w:val="00785283"/>
    <w:rsid w:val="00791B7C"/>
    <w:rsid w:val="007922BC"/>
    <w:rsid w:val="00792351"/>
    <w:rsid w:val="00792B4E"/>
    <w:rsid w:val="00796051"/>
    <w:rsid w:val="0079771B"/>
    <w:rsid w:val="007A27E6"/>
    <w:rsid w:val="007A3373"/>
    <w:rsid w:val="007A338B"/>
    <w:rsid w:val="007A4723"/>
    <w:rsid w:val="007A515A"/>
    <w:rsid w:val="007A5889"/>
    <w:rsid w:val="007A78C9"/>
    <w:rsid w:val="007B311C"/>
    <w:rsid w:val="007B3F90"/>
    <w:rsid w:val="007C00B5"/>
    <w:rsid w:val="007C1E88"/>
    <w:rsid w:val="007C2B40"/>
    <w:rsid w:val="007C36C9"/>
    <w:rsid w:val="007C5604"/>
    <w:rsid w:val="007C681A"/>
    <w:rsid w:val="007C68A5"/>
    <w:rsid w:val="007D042A"/>
    <w:rsid w:val="007D13E5"/>
    <w:rsid w:val="007D180B"/>
    <w:rsid w:val="007D3CC8"/>
    <w:rsid w:val="007D3D33"/>
    <w:rsid w:val="007D4C05"/>
    <w:rsid w:val="007D6C13"/>
    <w:rsid w:val="007D6F4A"/>
    <w:rsid w:val="007E3A5A"/>
    <w:rsid w:val="007E5654"/>
    <w:rsid w:val="007E5BCD"/>
    <w:rsid w:val="007E7A41"/>
    <w:rsid w:val="007F26A1"/>
    <w:rsid w:val="007F72D1"/>
    <w:rsid w:val="00802559"/>
    <w:rsid w:val="00802CAC"/>
    <w:rsid w:val="008127A3"/>
    <w:rsid w:val="008132DE"/>
    <w:rsid w:val="00820C5C"/>
    <w:rsid w:val="00823F5B"/>
    <w:rsid w:val="00827CAD"/>
    <w:rsid w:val="0083392B"/>
    <w:rsid w:val="00834E7F"/>
    <w:rsid w:val="00836904"/>
    <w:rsid w:val="00841571"/>
    <w:rsid w:val="00845587"/>
    <w:rsid w:val="0084724A"/>
    <w:rsid w:val="00852526"/>
    <w:rsid w:val="008538FA"/>
    <w:rsid w:val="00854FB9"/>
    <w:rsid w:val="00861588"/>
    <w:rsid w:val="0086291F"/>
    <w:rsid w:val="00862B4F"/>
    <w:rsid w:val="008648CA"/>
    <w:rsid w:val="0086580F"/>
    <w:rsid w:val="00867DDD"/>
    <w:rsid w:val="0087068A"/>
    <w:rsid w:val="008767E7"/>
    <w:rsid w:val="008772D1"/>
    <w:rsid w:val="0087786D"/>
    <w:rsid w:val="008808E2"/>
    <w:rsid w:val="008815B7"/>
    <w:rsid w:val="00887CB7"/>
    <w:rsid w:val="008924B3"/>
    <w:rsid w:val="00893B0C"/>
    <w:rsid w:val="00894022"/>
    <w:rsid w:val="00895234"/>
    <w:rsid w:val="008A0EC8"/>
    <w:rsid w:val="008A4F49"/>
    <w:rsid w:val="008A5496"/>
    <w:rsid w:val="008A5A14"/>
    <w:rsid w:val="008A7B3F"/>
    <w:rsid w:val="008B100A"/>
    <w:rsid w:val="008B3445"/>
    <w:rsid w:val="008B5850"/>
    <w:rsid w:val="008C126D"/>
    <w:rsid w:val="008C4392"/>
    <w:rsid w:val="008D0661"/>
    <w:rsid w:val="008D23F1"/>
    <w:rsid w:val="008D25C1"/>
    <w:rsid w:val="008D3737"/>
    <w:rsid w:val="008D39D4"/>
    <w:rsid w:val="008D5E7F"/>
    <w:rsid w:val="008D732C"/>
    <w:rsid w:val="008D7791"/>
    <w:rsid w:val="008E06FF"/>
    <w:rsid w:val="008E1CB9"/>
    <w:rsid w:val="008E22EF"/>
    <w:rsid w:val="008E3015"/>
    <w:rsid w:val="008E5753"/>
    <w:rsid w:val="008F02E8"/>
    <w:rsid w:val="009007B9"/>
    <w:rsid w:val="009056D8"/>
    <w:rsid w:val="00906A87"/>
    <w:rsid w:val="00910ABF"/>
    <w:rsid w:val="00914367"/>
    <w:rsid w:val="0091699C"/>
    <w:rsid w:val="00916F9C"/>
    <w:rsid w:val="0091797D"/>
    <w:rsid w:val="00920233"/>
    <w:rsid w:val="009210AB"/>
    <w:rsid w:val="00921F3B"/>
    <w:rsid w:val="009224CC"/>
    <w:rsid w:val="00924591"/>
    <w:rsid w:val="00925267"/>
    <w:rsid w:val="0092785A"/>
    <w:rsid w:val="009306DA"/>
    <w:rsid w:val="00931200"/>
    <w:rsid w:val="00931C1D"/>
    <w:rsid w:val="0093407B"/>
    <w:rsid w:val="00936699"/>
    <w:rsid w:val="009403BD"/>
    <w:rsid w:val="00940F99"/>
    <w:rsid w:val="0094294C"/>
    <w:rsid w:val="00942B6C"/>
    <w:rsid w:val="00943B8D"/>
    <w:rsid w:val="009449E3"/>
    <w:rsid w:val="00945252"/>
    <w:rsid w:val="00946F89"/>
    <w:rsid w:val="009509B5"/>
    <w:rsid w:val="009510E7"/>
    <w:rsid w:val="009557AB"/>
    <w:rsid w:val="00956938"/>
    <w:rsid w:val="009652A1"/>
    <w:rsid w:val="009727D8"/>
    <w:rsid w:val="00974B9C"/>
    <w:rsid w:val="009821FE"/>
    <w:rsid w:val="009850FD"/>
    <w:rsid w:val="00990A51"/>
    <w:rsid w:val="0099303D"/>
    <w:rsid w:val="009932F3"/>
    <w:rsid w:val="00995814"/>
    <w:rsid w:val="00996C83"/>
    <w:rsid w:val="0099769F"/>
    <w:rsid w:val="009A0589"/>
    <w:rsid w:val="009A7455"/>
    <w:rsid w:val="009B21E8"/>
    <w:rsid w:val="009C0038"/>
    <w:rsid w:val="009C36E7"/>
    <w:rsid w:val="009C3B15"/>
    <w:rsid w:val="009C428B"/>
    <w:rsid w:val="009C5277"/>
    <w:rsid w:val="009C555D"/>
    <w:rsid w:val="009C589C"/>
    <w:rsid w:val="009C6022"/>
    <w:rsid w:val="009C7FA0"/>
    <w:rsid w:val="009D07F9"/>
    <w:rsid w:val="009D0E38"/>
    <w:rsid w:val="009D3E7F"/>
    <w:rsid w:val="009E0463"/>
    <w:rsid w:val="009E41A3"/>
    <w:rsid w:val="009E46BD"/>
    <w:rsid w:val="009E4808"/>
    <w:rsid w:val="009E6287"/>
    <w:rsid w:val="009E74AE"/>
    <w:rsid w:val="009E7828"/>
    <w:rsid w:val="009F0520"/>
    <w:rsid w:val="009F314E"/>
    <w:rsid w:val="009F38C9"/>
    <w:rsid w:val="009F42F5"/>
    <w:rsid w:val="009F5B2B"/>
    <w:rsid w:val="009F712E"/>
    <w:rsid w:val="00A00A38"/>
    <w:rsid w:val="00A024B4"/>
    <w:rsid w:val="00A0599E"/>
    <w:rsid w:val="00A07318"/>
    <w:rsid w:val="00A1409B"/>
    <w:rsid w:val="00A17CB2"/>
    <w:rsid w:val="00A20FA3"/>
    <w:rsid w:val="00A23344"/>
    <w:rsid w:val="00A23D50"/>
    <w:rsid w:val="00A24304"/>
    <w:rsid w:val="00A24FB1"/>
    <w:rsid w:val="00A2567B"/>
    <w:rsid w:val="00A25963"/>
    <w:rsid w:val="00A274B9"/>
    <w:rsid w:val="00A306C7"/>
    <w:rsid w:val="00A32318"/>
    <w:rsid w:val="00A350F6"/>
    <w:rsid w:val="00A4358B"/>
    <w:rsid w:val="00A43915"/>
    <w:rsid w:val="00A45C5E"/>
    <w:rsid w:val="00A47099"/>
    <w:rsid w:val="00A53553"/>
    <w:rsid w:val="00A56434"/>
    <w:rsid w:val="00A56760"/>
    <w:rsid w:val="00A5734F"/>
    <w:rsid w:val="00A57AC3"/>
    <w:rsid w:val="00A60160"/>
    <w:rsid w:val="00A62052"/>
    <w:rsid w:val="00A64788"/>
    <w:rsid w:val="00A66653"/>
    <w:rsid w:val="00A74EA0"/>
    <w:rsid w:val="00A83153"/>
    <w:rsid w:val="00A8620D"/>
    <w:rsid w:val="00A87D4B"/>
    <w:rsid w:val="00A912D9"/>
    <w:rsid w:val="00A91FB6"/>
    <w:rsid w:val="00A92DCB"/>
    <w:rsid w:val="00A96459"/>
    <w:rsid w:val="00AA0336"/>
    <w:rsid w:val="00AA30A4"/>
    <w:rsid w:val="00AA7FF9"/>
    <w:rsid w:val="00AB14EC"/>
    <w:rsid w:val="00AB26E6"/>
    <w:rsid w:val="00AB2B5E"/>
    <w:rsid w:val="00AB725B"/>
    <w:rsid w:val="00AB7D20"/>
    <w:rsid w:val="00AC0766"/>
    <w:rsid w:val="00AC27A8"/>
    <w:rsid w:val="00AC411D"/>
    <w:rsid w:val="00AC4463"/>
    <w:rsid w:val="00AC7F3C"/>
    <w:rsid w:val="00AD1539"/>
    <w:rsid w:val="00AD6FAE"/>
    <w:rsid w:val="00AE3251"/>
    <w:rsid w:val="00AE5B86"/>
    <w:rsid w:val="00AF142E"/>
    <w:rsid w:val="00AF3735"/>
    <w:rsid w:val="00B01E9F"/>
    <w:rsid w:val="00B04C1E"/>
    <w:rsid w:val="00B05615"/>
    <w:rsid w:val="00B05B52"/>
    <w:rsid w:val="00B12048"/>
    <w:rsid w:val="00B1584A"/>
    <w:rsid w:val="00B2324A"/>
    <w:rsid w:val="00B25FB2"/>
    <w:rsid w:val="00B35EAA"/>
    <w:rsid w:val="00B37806"/>
    <w:rsid w:val="00B40BCB"/>
    <w:rsid w:val="00B41E9B"/>
    <w:rsid w:val="00B41FED"/>
    <w:rsid w:val="00B42615"/>
    <w:rsid w:val="00B43A69"/>
    <w:rsid w:val="00B43B86"/>
    <w:rsid w:val="00B46F9B"/>
    <w:rsid w:val="00B50758"/>
    <w:rsid w:val="00B50F9C"/>
    <w:rsid w:val="00B54B7E"/>
    <w:rsid w:val="00B60A65"/>
    <w:rsid w:val="00B61252"/>
    <w:rsid w:val="00B623EA"/>
    <w:rsid w:val="00B62C7F"/>
    <w:rsid w:val="00B7515D"/>
    <w:rsid w:val="00B75E0A"/>
    <w:rsid w:val="00B76CE1"/>
    <w:rsid w:val="00B86B67"/>
    <w:rsid w:val="00B87176"/>
    <w:rsid w:val="00B8745D"/>
    <w:rsid w:val="00B87487"/>
    <w:rsid w:val="00B922D4"/>
    <w:rsid w:val="00B92E4B"/>
    <w:rsid w:val="00B93939"/>
    <w:rsid w:val="00B94B4B"/>
    <w:rsid w:val="00BA240B"/>
    <w:rsid w:val="00BA4741"/>
    <w:rsid w:val="00BB18A7"/>
    <w:rsid w:val="00BB3A37"/>
    <w:rsid w:val="00BB46F4"/>
    <w:rsid w:val="00BB4BBA"/>
    <w:rsid w:val="00BB5995"/>
    <w:rsid w:val="00BB6F96"/>
    <w:rsid w:val="00BC2BF6"/>
    <w:rsid w:val="00BC2D4C"/>
    <w:rsid w:val="00BC302D"/>
    <w:rsid w:val="00BC4229"/>
    <w:rsid w:val="00BC4311"/>
    <w:rsid w:val="00BC47F1"/>
    <w:rsid w:val="00BC60B9"/>
    <w:rsid w:val="00BC7D89"/>
    <w:rsid w:val="00BD28BE"/>
    <w:rsid w:val="00BD2D32"/>
    <w:rsid w:val="00BD2D9B"/>
    <w:rsid w:val="00BD44E6"/>
    <w:rsid w:val="00BD7A06"/>
    <w:rsid w:val="00BE2383"/>
    <w:rsid w:val="00BE5057"/>
    <w:rsid w:val="00BE772F"/>
    <w:rsid w:val="00BE7F03"/>
    <w:rsid w:val="00BF0D6A"/>
    <w:rsid w:val="00BF10AA"/>
    <w:rsid w:val="00BF511F"/>
    <w:rsid w:val="00BF6342"/>
    <w:rsid w:val="00BF68B4"/>
    <w:rsid w:val="00BF70F9"/>
    <w:rsid w:val="00C01697"/>
    <w:rsid w:val="00C04F0B"/>
    <w:rsid w:val="00C0534C"/>
    <w:rsid w:val="00C067B3"/>
    <w:rsid w:val="00C06F5F"/>
    <w:rsid w:val="00C11B7A"/>
    <w:rsid w:val="00C13C15"/>
    <w:rsid w:val="00C168B1"/>
    <w:rsid w:val="00C2247E"/>
    <w:rsid w:val="00C254C8"/>
    <w:rsid w:val="00C26849"/>
    <w:rsid w:val="00C27C51"/>
    <w:rsid w:val="00C31576"/>
    <w:rsid w:val="00C33784"/>
    <w:rsid w:val="00C33898"/>
    <w:rsid w:val="00C3461B"/>
    <w:rsid w:val="00C3566D"/>
    <w:rsid w:val="00C36BEF"/>
    <w:rsid w:val="00C36DCB"/>
    <w:rsid w:val="00C37475"/>
    <w:rsid w:val="00C40456"/>
    <w:rsid w:val="00C40BED"/>
    <w:rsid w:val="00C4166E"/>
    <w:rsid w:val="00C419D7"/>
    <w:rsid w:val="00C419E1"/>
    <w:rsid w:val="00C42C69"/>
    <w:rsid w:val="00C4306C"/>
    <w:rsid w:val="00C452E0"/>
    <w:rsid w:val="00C479BF"/>
    <w:rsid w:val="00C50AE0"/>
    <w:rsid w:val="00C50DB5"/>
    <w:rsid w:val="00C52B01"/>
    <w:rsid w:val="00C54FA1"/>
    <w:rsid w:val="00C56CD0"/>
    <w:rsid w:val="00C62402"/>
    <w:rsid w:val="00C639A6"/>
    <w:rsid w:val="00C66D38"/>
    <w:rsid w:val="00C71FA9"/>
    <w:rsid w:val="00C734B8"/>
    <w:rsid w:val="00C80302"/>
    <w:rsid w:val="00C8260B"/>
    <w:rsid w:val="00C8760F"/>
    <w:rsid w:val="00C95814"/>
    <w:rsid w:val="00C95A8C"/>
    <w:rsid w:val="00CA3F20"/>
    <w:rsid w:val="00CA6F98"/>
    <w:rsid w:val="00CA74D5"/>
    <w:rsid w:val="00CA758F"/>
    <w:rsid w:val="00CA7801"/>
    <w:rsid w:val="00CA7E70"/>
    <w:rsid w:val="00CB236E"/>
    <w:rsid w:val="00CB4CBB"/>
    <w:rsid w:val="00CB5776"/>
    <w:rsid w:val="00CB6A7D"/>
    <w:rsid w:val="00CC0EC5"/>
    <w:rsid w:val="00CC46A6"/>
    <w:rsid w:val="00CC7084"/>
    <w:rsid w:val="00CD337D"/>
    <w:rsid w:val="00CD55A6"/>
    <w:rsid w:val="00CE0E56"/>
    <w:rsid w:val="00CE39A8"/>
    <w:rsid w:val="00CE4888"/>
    <w:rsid w:val="00CE559E"/>
    <w:rsid w:val="00CE717B"/>
    <w:rsid w:val="00CE7389"/>
    <w:rsid w:val="00CE788C"/>
    <w:rsid w:val="00CE7A71"/>
    <w:rsid w:val="00CF0218"/>
    <w:rsid w:val="00CF170D"/>
    <w:rsid w:val="00CF1B73"/>
    <w:rsid w:val="00CF43F4"/>
    <w:rsid w:val="00CF6DA8"/>
    <w:rsid w:val="00CF74D4"/>
    <w:rsid w:val="00D01134"/>
    <w:rsid w:val="00D10623"/>
    <w:rsid w:val="00D1365F"/>
    <w:rsid w:val="00D22D9F"/>
    <w:rsid w:val="00D22FB6"/>
    <w:rsid w:val="00D23806"/>
    <w:rsid w:val="00D24D9B"/>
    <w:rsid w:val="00D32662"/>
    <w:rsid w:val="00D3352C"/>
    <w:rsid w:val="00D40000"/>
    <w:rsid w:val="00D41528"/>
    <w:rsid w:val="00D43866"/>
    <w:rsid w:val="00D43944"/>
    <w:rsid w:val="00D448B8"/>
    <w:rsid w:val="00D44999"/>
    <w:rsid w:val="00D466F6"/>
    <w:rsid w:val="00D52151"/>
    <w:rsid w:val="00D54C48"/>
    <w:rsid w:val="00D57DF6"/>
    <w:rsid w:val="00D57E43"/>
    <w:rsid w:val="00D6339B"/>
    <w:rsid w:val="00D67396"/>
    <w:rsid w:val="00D70D96"/>
    <w:rsid w:val="00D72B58"/>
    <w:rsid w:val="00D72FAE"/>
    <w:rsid w:val="00D775D8"/>
    <w:rsid w:val="00D821FD"/>
    <w:rsid w:val="00D83015"/>
    <w:rsid w:val="00D8334B"/>
    <w:rsid w:val="00D84138"/>
    <w:rsid w:val="00D92692"/>
    <w:rsid w:val="00D93206"/>
    <w:rsid w:val="00D932EB"/>
    <w:rsid w:val="00D935A4"/>
    <w:rsid w:val="00D96E52"/>
    <w:rsid w:val="00DB06E9"/>
    <w:rsid w:val="00DB256B"/>
    <w:rsid w:val="00DB4797"/>
    <w:rsid w:val="00DC3409"/>
    <w:rsid w:val="00DC5D99"/>
    <w:rsid w:val="00DC5E6C"/>
    <w:rsid w:val="00DC66DB"/>
    <w:rsid w:val="00DD1F7E"/>
    <w:rsid w:val="00DD2C66"/>
    <w:rsid w:val="00DD5E7C"/>
    <w:rsid w:val="00DD61F1"/>
    <w:rsid w:val="00DD74CA"/>
    <w:rsid w:val="00DE5DA8"/>
    <w:rsid w:val="00DE5F40"/>
    <w:rsid w:val="00DE6192"/>
    <w:rsid w:val="00DE67CB"/>
    <w:rsid w:val="00DE69D9"/>
    <w:rsid w:val="00DF056C"/>
    <w:rsid w:val="00DF26D4"/>
    <w:rsid w:val="00DF30F7"/>
    <w:rsid w:val="00DF3C65"/>
    <w:rsid w:val="00DF52AB"/>
    <w:rsid w:val="00DF5B08"/>
    <w:rsid w:val="00DF5E0A"/>
    <w:rsid w:val="00DF76D2"/>
    <w:rsid w:val="00E0452C"/>
    <w:rsid w:val="00E05013"/>
    <w:rsid w:val="00E0520D"/>
    <w:rsid w:val="00E07018"/>
    <w:rsid w:val="00E13509"/>
    <w:rsid w:val="00E13A41"/>
    <w:rsid w:val="00E15269"/>
    <w:rsid w:val="00E1643F"/>
    <w:rsid w:val="00E16B71"/>
    <w:rsid w:val="00E3061D"/>
    <w:rsid w:val="00E33421"/>
    <w:rsid w:val="00E3498D"/>
    <w:rsid w:val="00E41032"/>
    <w:rsid w:val="00E41778"/>
    <w:rsid w:val="00E44B97"/>
    <w:rsid w:val="00E451B5"/>
    <w:rsid w:val="00E45814"/>
    <w:rsid w:val="00E51DB1"/>
    <w:rsid w:val="00E534C3"/>
    <w:rsid w:val="00E56A0E"/>
    <w:rsid w:val="00E62E8E"/>
    <w:rsid w:val="00E65C3E"/>
    <w:rsid w:val="00E7200C"/>
    <w:rsid w:val="00E73433"/>
    <w:rsid w:val="00E743BE"/>
    <w:rsid w:val="00E74878"/>
    <w:rsid w:val="00E77ADB"/>
    <w:rsid w:val="00E81DFC"/>
    <w:rsid w:val="00E8708F"/>
    <w:rsid w:val="00E87848"/>
    <w:rsid w:val="00E9248C"/>
    <w:rsid w:val="00E92534"/>
    <w:rsid w:val="00E92F9C"/>
    <w:rsid w:val="00E93497"/>
    <w:rsid w:val="00E9387F"/>
    <w:rsid w:val="00E945EE"/>
    <w:rsid w:val="00E94A00"/>
    <w:rsid w:val="00E956F6"/>
    <w:rsid w:val="00E960C2"/>
    <w:rsid w:val="00EA16FE"/>
    <w:rsid w:val="00EA41C5"/>
    <w:rsid w:val="00EA5BBB"/>
    <w:rsid w:val="00EB0462"/>
    <w:rsid w:val="00EB25B1"/>
    <w:rsid w:val="00EB43B8"/>
    <w:rsid w:val="00EB6F0C"/>
    <w:rsid w:val="00EB7054"/>
    <w:rsid w:val="00EC09E5"/>
    <w:rsid w:val="00EC0EFA"/>
    <w:rsid w:val="00EC1F72"/>
    <w:rsid w:val="00EC238C"/>
    <w:rsid w:val="00EC2DAE"/>
    <w:rsid w:val="00EC44D6"/>
    <w:rsid w:val="00ED2D44"/>
    <w:rsid w:val="00EE0EE5"/>
    <w:rsid w:val="00EE1A16"/>
    <w:rsid w:val="00EE1EFF"/>
    <w:rsid w:val="00EE22D4"/>
    <w:rsid w:val="00EE27C3"/>
    <w:rsid w:val="00EE2FD1"/>
    <w:rsid w:val="00EE5F71"/>
    <w:rsid w:val="00EF1F91"/>
    <w:rsid w:val="00EF243E"/>
    <w:rsid w:val="00EF600D"/>
    <w:rsid w:val="00EF75D3"/>
    <w:rsid w:val="00EF7A86"/>
    <w:rsid w:val="00F004B6"/>
    <w:rsid w:val="00F01705"/>
    <w:rsid w:val="00F02708"/>
    <w:rsid w:val="00F0489C"/>
    <w:rsid w:val="00F04FD0"/>
    <w:rsid w:val="00F060B3"/>
    <w:rsid w:val="00F06B29"/>
    <w:rsid w:val="00F1640D"/>
    <w:rsid w:val="00F20482"/>
    <w:rsid w:val="00F212FE"/>
    <w:rsid w:val="00F22621"/>
    <w:rsid w:val="00F2338A"/>
    <w:rsid w:val="00F23DDD"/>
    <w:rsid w:val="00F23F53"/>
    <w:rsid w:val="00F24BD8"/>
    <w:rsid w:val="00F25C91"/>
    <w:rsid w:val="00F26449"/>
    <w:rsid w:val="00F302FB"/>
    <w:rsid w:val="00F30E4A"/>
    <w:rsid w:val="00F34B11"/>
    <w:rsid w:val="00F35A73"/>
    <w:rsid w:val="00F35E68"/>
    <w:rsid w:val="00F35F33"/>
    <w:rsid w:val="00F42849"/>
    <w:rsid w:val="00F4512A"/>
    <w:rsid w:val="00F50F30"/>
    <w:rsid w:val="00F54D01"/>
    <w:rsid w:val="00F60CC7"/>
    <w:rsid w:val="00F62DCF"/>
    <w:rsid w:val="00F656E7"/>
    <w:rsid w:val="00F66DE3"/>
    <w:rsid w:val="00F73BDC"/>
    <w:rsid w:val="00F76C4D"/>
    <w:rsid w:val="00F8212A"/>
    <w:rsid w:val="00F84529"/>
    <w:rsid w:val="00F86F5E"/>
    <w:rsid w:val="00F879DA"/>
    <w:rsid w:val="00FA1BCA"/>
    <w:rsid w:val="00FA2B7D"/>
    <w:rsid w:val="00FA5632"/>
    <w:rsid w:val="00FA5BC4"/>
    <w:rsid w:val="00FA601F"/>
    <w:rsid w:val="00FA7017"/>
    <w:rsid w:val="00FA7217"/>
    <w:rsid w:val="00FB62D7"/>
    <w:rsid w:val="00FB6843"/>
    <w:rsid w:val="00FB7ABA"/>
    <w:rsid w:val="00FC4A75"/>
    <w:rsid w:val="00FC5360"/>
    <w:rsid w:val="00FC615D"/>
    <w:rsid w:val="00FC6D32"/>
    <w:rsid w:val="00FD0972"/>
    <w:rsid w:val="00FD0F2E"/>
    <w:rsid w:val="00FD2672"/>
    <w:rsid w:val="00FD2A55"/>
    <w:rsid w:val="00FD4FEA"/>
    <w:rsid w:val="00FD548F"/>
    <w:rsid w:val="00FD61D9"/>
    <w:rsid w:val="00FD7EDF"/>
    <w:rsid w:val="00FE0E3F"/>
    <w:rsid w:val="00FE305B"/>
    <w:rsid w:val="00FE40ED"/>
    <w:rsid w:val="00FE439B"/>
    <w:rsid w:val="00FE609C"/>
    <w:rsid w:val="00FE6B11"/>
    <w:rsid w:val="00FF27B0"/>
    <w:rsid w:val="00FF466A"/>
    <w:rsid w:val="00FF6705"/>
    <w:rsid w:val="00FF74C3"/>
    <w:rsid w:val="00FF76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6D1C276"/>
  <w15:docId w15:val="{67CC91AA-DEBD-4BE6-89BD-CB40A924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5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C31"/>
  </w:style>
  <w:style w:type="character" w:styleId="Hyperlink">
    <w:name w:val="Hyperlink"/>
    <w:rsid w:val="00695C31"/>
    <w:rPr>
      <w:color w:val="0000FF"/>
      <w:u w:val="single"/>
    </w:rPr>
  </w:style>
  <w:style w:type="character" w:customStyle="1" w:styleId="ln2preambul">
    <w:name w:val="ln2preambul"/>
    <w:basedOn w:val="DefaultParagraphFont"/>
    <w:rsid w:val="00695C31"/>
  </w:style>
  <w:style w:type="character" w:customStyle="1" w:styleId="ln2tpreambul">
    <w:name w:val="ln2tpreambul"/>
    <w:basedOn w:val="DefaultParagraphFont"/>
    <w:rsid w:val="00695C31"/>
  </w:style>
  <w:style w:type="character" w:customStyle="1" w:styleId="ln2paragraf">
    <w:name w:val="ln2paragraf"/>
    <w:basedOn w:val="DefaultParagraphFont"/>
    <w:rsid w:val="00695C31"/>
  </w:style>
  <w:style w:type="character" w:customStyle="1" w:styleId="ln2tparagraf">
    <w:name w:val="ln2tparagraf"/>
    <w:basedOn w:val="DefaultParagraphFont"/>
    <w:rsid w:val="00695C31"/>
  </w:style>
  <w:style w:type="character" w:customStyle="1" w:styleId="ln2articol">
    <w:name w:val="ln2articol"/>
    <w:basedOn w:val="DefaultParagraphFont"/>
    <w:rsid w:val="00695C31"/>
  </w:style>
  <w:style w:type="character" w:customStyle="1" w:styleId="ln2alineat">
    <w:name w:val="ln2alineat"/>
    <w:basedOn w:val="DefaultParagraphFont"/>
    <w:rsid w:val="00695C31"/>
  </w:style>
  <w:style w:type="character" w:customStyle="1" w:styleId="ln2talineat">
    <w:name w:val="ln2talineat"/>
    <w:basedOn w:val="DefaultParagraphFont"/>
    <w:rsid w:val="00695C31"/>
  </w:style>
  <w:style w:type="character" w:customStyle="1" w:styleId="ln2litera">
    <w:name w:val="ln2litera"/>
    <w:basedOn w:val="DefaultParagraphFont"/>
    <w:rsid w:val="00695C31"/>
  </w:style>
  <w:style w:type="character" w:customStyle="1" w:styleId="ln2tabel">
    <w:name w:val="ln2tabel"/>
    <w:basedOn w:val="DefaultParagraphFont"/>
    <w:rsid w:val="00695C31"/>
  </w:style>
  <w:style w:type="character" w:customStyle="1" w:styleId="ln2ttabel">
    <w:name w:val="ln2ttabel"/>
    <w:basedOn w:val="DefaultParagraphFont"/>
    <w:rsid w:val="00695C31"/>
  </w:style>
  <w:style w:type="paragraph" w:customStyle="1" w:styleId="ColorfulList-Accent11">
    <w:name w:val="Colorful List - Accent 11"/>
    <w:basedOn w:val="Normal"/>
    <w:uiPriority w:val="34"/>
    <w:qFormat/>
    <w:rsid w:val="00695C31"/>
    <w:pPr>
      <w:ind w:left="720"/>
      <w:contextualSpacing/>
    </w:pPr>
    <w:rPr>
      <w:lang w:val="en-US"/>
    </w:rPr>
  </w:style>
  <w:style w:type="character" w:customStyle="1" w:styleId="l5def1">
    <w:name w:val="l5def1"/>
    <w:rsid w:val="00695C31"/>
    <w:rPr>
      <w:rFonts w:ascii="Arial" w:hAnsi="Arial" w:cs="Arial" w:hint="default"/>
      <w:color w:val="000000"/>
      <w:sz w:val="26"/>
      <w:szCs w:val="26"/>
    </w:rPr>
  </w:style>
  <w:style w:type="character" w:styleId="Strong">
    <w:name w:val="Strong"/>
    <w:qFormat/>
    <w:rsid w:val="00695C31"/>
    <w:rPr>
      <w:b/>
      <w:bCs/>
    </w:rPr>
  </w:style>
  <w:style w:type="paragraph" w:styleId="HTMLPreformatted">
    <w:name w:val="HTML Preformatted"/>
    <w:basedOn w:val="Normal"/>
    <w:link w:val="HTMLPreformattedChar"/>
    <w:uiPriority w:val="99"/>
    <w:unhideWhenUsed/>
    <w:rsid w:val="0069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95C31"/>
    <w:rPr>
      <w:rFonts w:ascii="Courier New" w:eastAsia="Times New Roman" w:hAnsi="Courier New" w:cs="Times New Roman"/>
      <w:sz w:val="20"/>
      <w:szCs w:val="20"/>
    </w:rPr>
  </w:style>
  <w:style w:type="table" w:styleId="TableGrid">
    <w:name w:val="Table Grid"/>
    <w:basedOn w:val="TableNormal"/>
    <w:rsid w:val="00695C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5C31"/>
    <w:pPr>
      <w:tabs>
        <w:tab w:val="center" w:pos="4320"/>
        <w:tab w:val="right" w:pos="8640"/>
      </w:tabs>
    </w:pPr>
  </w:style>
  <w:style w:type="character" w:customStyle="1" w:styleId="FooterChar">
    <w:name w:val="Footer Char"/>
    <w:basedOn w:val="DefaultParagraphFont"/>
    <w:link w:val="Footer"/>
    <w:uiPriority w:val="99"/>
    <w:rsid w:val="00695C31"/>
    <w:rPr>
      <w:rFonts w:ascii="Times New Roman" w:eastAsia="Times New Roman" w:hAnsi="Times New Roman" w:cs="Times New Roman"/>
      <w:lang w:val="ro-RO"/>
    </w:rPr>
  </w:style>
  <w:style w:type="character" w:styleId="PageNumber">
    <w:name w:val="page number"/>
    <w:basedOn w:val="DefaultParagraphFont"/>
    <w:uiPriority w:val="99"/>
    <w:semiHidden/>
    <w:unhideWhenUsed/>
    <w:rsid w:val="00695C31"/>
  </w:style>
  <w:style w:type="character" w:styleId="CommentReference">
    <w:name w:val="annotation reference"/>
    <w:basedOn w:val="DefaultParagraphFont"/>
    <w:uiPriority w:val="99"/>
    <w:semiHidden/>
    <w:unhideWhenUsed/>
    <w:rsid w:val="00F060B3"/>
    <w:rPr>
      <w:sz w:val="18"/>
      <w:szCs w:val="18"/>
    </w:rPr>
  </w:style>
  <w:style w:type="paragraph" w:styleId="CommentText">
    <w:name w:val="annotation text"/>
    <w:basedOn w:val="Normal"/>
    <w:link w:val="CommentTextChar"/>
    <w:uiPriority w:val="99"/>
    <w:semiHidden/>
    <w:unhideWhenUsed/>
    <w:rsid w:val="00F060B3"/>
  </w:style>
  <w:style w:type="character" w:customStyle="1" w:styleId="CommentTextChar">
    <w:name w:val="Comment Text Char"/>
    <w:basedOn w:val="DefaultParagraphFont"/>
    <w:link w:val="CommentText"/>
    <w:uiPriority w:val="99"/>
    <w:semiHidden/>
    <w:rsid w:val="00F060B3"/>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F060B3"/>
    <w:rPr>
      <w:b/>
      <w:bCs/>
      <w:sz w:val="20"/>
      <w:szCs w:val="20"/>
    </w:rPr>
  </w:style>
  <w:style w:type="character" w:customStyle="1" w:styleId="CommentSubjectChar">
    <w:name w:val="Comment Subject Char"/>
    <w:basedOn w:val="CommentTextChar"/>
    <w:link w:val="CommentSubject"/>
    <w:uiPriority w:val="99"/>
    <w:semiHidden/>
    <w:rsid w:val="00F060B3"/>
    <w:rPr>
      <w:rFonts w:ascii="Times New Roman" w:eastAsia="Times New Roman" w:hAnsi="Times New Roman" w:cs="Times New Roman"/>
      <w:b/>
      <w:bCs/>
      <w:sz w:val="20"/>
      <w:szCs w:val="20"/>
      <w:lang w:val="ro-RO"/>
    </w:rPr>
  </w:style>
  <w:style w:type="paragraph" w:styleId="Revision">
    <w:name w:val="Revision"/>
    <w:hidden/>
    <w:uiPriority w:val="99"/>
    <w:semiHidden/>
    <w:rsid w:val="00F060B3"/>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F06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0B3"/>
    <w:rPr>
      <w:rFonts w:ascii="Lucida Grande" w:eastAsia="Times New Roman" w:hAnsi="Lucida Grande" w:cs="Lucida Grande"/>
      <w:sz w:val="18"/>
      <w:szCs w:val="18"/>
      <w:lang w:val="ro-RO"/>
    </w:rPr>
  </w:style>
  <w:style w:type="paragraph" w:styleId="ListParagraph">
    <w:name w:val="List Paragraph"/>
    <w:basedOn w:val="Normal"/>
    <w:uiPriority w:val="34"/>
    <w:qFormat/>
    <w:rsid w:val="00E45814"/>
    <w:pPr>
      <w:ind w:left="720"/>
      <w:contextualSpacing/>
    </w:pPr>
  </w:style>
  <w:style w:type="paragraph" w:styleId="NoSpacing">
    <w:name w:val="No Spacing"/>
    <w:uiPriority w:val="1"/>
    <w:qFormat/>
    <w:rsid w:val="00E534C3"/>
    <w:rPr>
      <w:rFonts w:ascii="Times New Roman" w:eastAsia="Times New Roman" w:hAnsi="Times New Roman" w:cs="Times New Roman"/>
      <w:lang w:val="ro-RO"/>
    </w:rPr>
  </w:style>
  <w:style w:type="paragraph" w:styleId="Header">
    <w:name w:val="header"/>
    <w:basedOn w:val="Normal"/>
    <w:link w:val="HeaderChar"/>
    <w:uiPriority w:val="99"/>
    <w:unhideWhenUsed/>
    <w:rsid w:val="00F84529"/>
    <w:pPr>
      <w:tabs>
        <w:tab w:val="center" w:pos="4680"/>
        <w:tab w:val="right" w:pos="9360"/>
      </w:tabs>
    </w:pPr>
  </w:style>
  <w:style w:type="character" w:customStyle="1" w:styleId="HeaderChar">
    <w:name w:val="Header Char"/>
    <w:basedOn w:val="DefaultParagraphFont"/>
    <w:link w:val="Header"/>
    <w:uiPriority w:val="99"/>
    <w:rsid w:val="00F84529"/>
    <w:rPr>
      <w:rFonts w:ascii="Times New Roman" w:eastAsia="Times New Roman" w:hAnsi="Times New Roman" w:cs="Times New Roman"/>
      <w:lang w:val="ro-RO"/>
    </w:rPr>
  </w:style>
  <w:style w:type="paragraph" w:customStyle="1" w:styleId="Default">
    <w:name w:val="Default"/>
    <w:rsid w:val="00996C83"/>
    <w:pPr>
      <w:widowControl w:val="0"/>
      <w:autoSpaceDE w:val="0"/>
      <w:autoSpaceDN w:val="0"/>
      <w:adjustRightInd w:val="0"/>
    </w:pPr>
    <w:rPr>
      <w:rFonts w:ascii="Times New Roman" w:eastAsia="Times New Roman" w:hAnsi="Times New Roman" w:cs="Times New Roman"/>
      <w:color w:val="000000"/>
    </w:rPr>
  </w:style>
  <w:style w:type="character" w:customStyle="1" w:styleId="tax1">
    <w:name w:val="tax1"/>
    <w:rsid w:val="00DF5B08"/>
    <w:rPr>
      <w:b/>
      <w:sz w:val="26"/>
    </w:rPr>
  </w:style>
  <w:style w:type="paragraph" w:customStyle="1" w:styleId="NormalWeb2">
    <w:name w:val="Normal (Web)2"/>
    <w:basedOn w:val="Normal"/>
    <w:rsid w:val="00DF5B08"/>
    <w:pPr>
      <w:ind w:firstLine="225"/>
      <w:jc w:val="both"/>
    </w:pPr>
    <w:rPr>
      <w:rFonts w:eastAsia="Calibri"/>
      <w:lang w:val="en-US"/>
    </w:rPr>
  </w:style>
  <w:style w:type="paragraph" w:styleId="NormalWeb">
    <w:name w:val="Normal (Web)"/>
    <w:basedOn w:val="Normal"/>
    <w:uiPriority w:val="99"/>
    <w:semiHidden/>
    <w:unhideWhenUsed/>
    <w:rsid w:val="00FD4FEA"/>
    <w:pPr>
      <w:spacing w:before="100" w:beforeAutospacing="1" w:after="100" w:afterAutospacing="1"/>
    </w:pPr>
    <w:rPr>
      <w:rFonts w:eastAsiaTheme="minorEastAsi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513">
      <w:bodyDiv w:val="1"/>
      <w:marLeft w:val="0"/>
      <w:marRight w:val="0"/>
      <w:marTop w:val="0"/>
      <w:marBottom w:val="0"/>
      <w:divBdr>
        <w:top w:val="none" w:sz="0" w:space="0" w:color="auto"/>
        <w:left w:val="none" w:sz="0" w:space="0" w:color="auto"/>
        <w:bottom w:val="none" w:sz="0" w:space="0" w:color="auto"/>
        <w:right w:val="none" w:sz="0" w:space="0" w:color="auto"/>
      </w:divBdr>
    </w:div>
    <w:div w:id="83827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1A66-ECCD-4893-ABB3-1B0B4FBB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1553</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Green Advisers</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Advisers</dc:creator>
  <cp:keywords/>
  <dc:description/>
  <cp:lastModifiedBy>Laurentiu.Radu</cp:lastModifiedBy>
  <cp:revision>3</cp:revision>
  <cp:lastPrinted>2019-08-09T11:47:00Z</cp:lastPrinted>
  <dcterms:created xsi:type="dcterms:W3CDTF">2023-07-04T05:51:00Z</dcterms:created>
  <dcterms:modified xsi:type="dcterms:W3CDTF">2023-07-04T13:53:00Z</dcterms:modified>
</cp:coreProperties>
</file>