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99FE9" w14:textId="77777777" w:rsidR="001D2DB1" w:rsidRPr="005B30BF" w:rsidRDefault="001D2DB1" w:rsidP="001D2DB1">
      <w:pPr>
        <w:jc w:val="right"/>
        <w:rPr>
          <w:rFonts w:ascii="Times New Roman" w:hAnsi="Times New Roman" w:cs="Times New Roman"/>
          <w:b/>
          <w:sz w:val="24"/>
          <w:szCs w:val="24"/>
          <w:lang w:val="ro-RO"/>
        </w:rPr>
      </w:pPr>
      <w:bookmarkStart w:id="0" w:name="_Toc425886946"/>
      <w:r w:rsidRPr="005B30BF">
        <w:rPr>
          <w:rFonts w:ascii="Times New Roman" w:hAnsi="Times New Roman" w:cs="Times New Roman"/>
          <w:b/>
          <w:sz w:val="24"/>
          <w:szCs w:val="24"/>
          <w:lang w:val="ro-RO"/>
        </w:rPr>
        <w:t>Anexă</w:t>
      </w:r>
    </w:p>
    <w:p w14:paraId="41C86A1D" w14:textId="77777777" w:rsidR="003722FE" w:rsidRPr="005B30BF" w:rsidRDefault="003722FE" w:rsidP="001D2DB1">
      <w:pPr>
        <w:spacing w:line="360" w:lineRule="auto"/>
        <w:jc w:val="center"/>
        <w:rPr>
          <w:rFonts w:ascii="Times New Roman" w:hAnsi="Times New Roman" w:cs="Times New Roman"/>
          <w:b/>
          <w:sz w:val="24"/>
          <w:szCs w:val="24"/>
          <w:lang w:val="ro-RO"/>
        </w:rPr>
      </w:pPr>
      <w:r w:rsidRPr="005B30BF">
        <w:rPr>
          <w:rFonts w:ascii="Times New Roman" w:hAnsi="Times New Roman" w:cs="Times New Roman"/>
          <w:b/>
          <w:sz w:val="24"/>
          <w:szCs w:val="24"/>
          <w:lang w:val="ro-RO"/>
        </w:rPr>
        <w:t>PLAN DE MANAGEMENT AL PARCULUI NATURAL GRĂDIȘTEA MUNCELULUI CIOCLOVINA</w:t>
      </w:r>
      <w:r w:rsidR="00B215E2">
        <w:rPr>
          <w:rFonts w:ascii="Times New Roman" w:hAnsi="Times New Roman" w:cs="Times New Roman"/>
          <w:b/>
          <w:sz w:val="24"/>
          <w:szCs w:val="24"/>
          <w:lang w:val="ro-RO"/>
        </w:rPr>
        <w:t xml:space="preserve"> ȘI AL ARIILOR NATURALE </w:t>
      </w:r>
      <w:r w:rsidR="00E324E4" w:rsidRPr="005B30BF">
        <w:rPr>
          <w:rFonts w:ascii="Times New Roman" w:hAnsi="Times New Roman" w:cs="Times New Roman"/>
          <w:b/>
          <w:sz w:val="24"/>
          <w:szCs w:val="24"/>
          <w:lang w:val="ro-RO"/>
        </w:rPr>
        <w:t>PROTEJATE SUPRAPUSE CU ACESTA</w:t>
      </w:r>
    </w:p>
    <w:p w14:paraId="409BA46A" w14:textId="77777777" w:rsidR="003722FE" w:rsidRPr="005B30BF" w:rsidRDefault="003722FE" w:rsidP="001D2DB1">
      <w:pPr>
        <w:spacing w:line="360" w:lineRule="auto"/>
        <w:rPr>
          <w:lang w:val="ro-RO"/>
        </w:rPr>
        <w:sectPr w:rsidR="003722FE" w:rsidRPr="005B30BF" w:rsidSect="008629C3">
          <w:footerReference w:type="default" r:id="rId8"/>
          <w:pgSz w:w="12240" w:h="15840"/>
          <w:pgMar w:top="1440" w:right="1440" w:bottom="1440" w:left="1440" w:header="720" w:footer="720" w:gutter="0"/>
          <w:cols w:space="720"/>
          <w:docGrid w:linePitch="360"/>
        </w:sectPr>
      </w:pPr>
    </w:p>
    <w:sdt>
      <w:sdtPr>
        <w:rPr>
          <w:rFonts w:asciiTheme="minorHAnsi" w:eastAsiaTheme="minorEastAsia" w:hAnsiTheme="minorHAnsi" w:cs="Times New Roman"/>
          <w:b/>
          <w:color w:val="auto"/>
          <w:sz w:val="24"/>
          <w:szCs w:val="24"/>
        </w:rPr>
        <w:id w:val="-2082745112"/>
        <w:docPartObj>
          <w:docPartGallery w:val="Table of Contents"/>
          <w:docPartUnique/>
        </w:docPartObj>
      </w:sdtPr>
      <w:sdtEndPr>
        <w:rPr>
          <w:b w:val="0"/>
          <w:bCs/>
          <w:noProof/>
          <w:sz w:val="22"/>
        </w:rPr>
      </w:sdtEndPr>
      <w:sdtContent>
        <w:p w14:paraId="2DFF5418" w14:textId="77777777" w:rsidR="0041281C" w:rsidRPr="000003AF" w:rsidRDefault="00A10973" w:rsidP="00ED55A7">
          <w:pPr>
            <w:pStyle w:val="TOCHeading"/>
            <w:spacing w:before="0" w:after="0"/>
            <w:jc w:val="center"/>
            <w:rPr>
              <w:rFonts w:ascii="Times New Roman" w:hAnsi="Times New Roman" w:cs="Times New Roman"/>
              <w:b/>
              <w:color w:val="auto"/>
              <w:sz w:val="24"/>
              <w:szCs w:val="24"/>
            </w:rPr>
          </w:pPr>
          <w:r w:rsidRPr="000003AF">
            <w:rPr>
              <w:rFonts w:ascii="Times New Roman" w:hAnsi="Times New Roman" w:cs="Times New Roman"/>
              <w:b/>
              <w:color w:val="auto"/>
              <w:sz w:val="24"/>
              <w:szCs w:val="24"/>
            </w:rPr>
            <w:t>Cuprins</w:t>
          </w:r>
        </w:p>
        <w:p w14:paraId="3749F18A" w14:textId="77777777" w:rsidR="00A55808" w:rsidRPr="00A55808" w:rsidRDefault="00BD2054">
          <w:pPr>
            <w:pStyle w:val="TOC1"/>
            <w:rPr>
              <w:rFonts w:asciiTheme="minorHAnsi" w:eastAsiaTheme="minorEastAsia" w:hAnsiTheme="minorHAnsi" w:cstheme="minorBidi"/>
              <w:noProof/>
              <w:lang w:bidi="ar-SA"/>
            </w:rPr>
          </w:pPr>
          <w:r w:rsidRPr="003E5699">
            <w:rPr>
              <w:rFonts w:ascii="Times New Roman" w:hAnsi="Times New Roman"/>
              <w:sz w:val="24"/>
              <w:szCs w:val="24"/>
            </w:rPr>
            <w:fldChar w:fldCharType="begin"/>
          </w:r>
          <w:r w:rsidR="0041281C" w:rsidRPr="003E5699">
            <w:rPr>
              <w:rFonts w:ascii="Times New Roman" w:hAnsi="Times New Roman"/>
              <w:sz w:val="24"/>
              <w:szCs w:val="24"/>
            </w:rPr>
            <w:instrText xml:space="preserve"> TOC \o "1-3" \h \z \u </w:instrText>
          </w:r>
          <w:r w:rsidRPr="003E5699">
            <w:rPr>
              <w:rFonts w:ascii="Times New Roman" w:hAnsi="Times New Roman"/>
              <w:sz w:val="24"/>
              <w:szCs w:val="24"/>
            </w:rPr>
            <w:fldChar w:fldCharType="separate"/>
          </w:r>
          <w:hyperlink w:anchor="_Toc435696684" w:history="1">
            <w:r w:rsidR="00A55808" w:rsidRPr="00A55808">
              <w:rPr>
                <w:rStyle w:val="Hyperlink"/>
                <w:rFonts w:ascii="Times New Roman" w:hAnsi="Times New Roman"/>
                <w:noProof/>
                <w:lang w:val="ro-RO"/>
              </w:rPr>
              <w:t>CAPITOLUL I. INTRODUCERE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_Toc435696684 \h </w:instrText>
            </w:r>
            <w:r w:rsidR="00A55808" w:rsidRPr="00A55808">
              <w:rPr>
                <w:noProof/>
                <w:webHidden/>
              </w:rPr>
            </w:r>
            <w:r w:rsidR="00A55808" w:rsidRPr="00A55808">
              <w:rPr>
                <w:noProof/>
                <w:webHidden/>
              </w:rPr>
              <w:fldChar w:fldCharType="separate"/>
            </w:r>
            <w:r w:rsidR="00A55808" w:rsidRPr="00A55808">
              <w:rPr>
                <w:noProof/>
                <w:webHidden/>
              </w:rPr>
              <w:t>5</w:t>
            </w:r>
            <w:r w:rsidR="00A55808" w:rsidRPr="00A55808">
              <w:rPr>
                <w:noProof/>
                <w:webHidden/>
              </w:rPr>
              <w:fldChar w:fldCharType="end"/>
            </w:r>
          </w:hyperlink>
        </w:p>
        <w:p w14:paraId="2AC4064A" w14:textId="77777777" w:rsidR="00A55808" w:rsidRPr="00A55808" w:rsidRDefault="00AE1927">
          <w:pPr>
            <w:pStyle w:val="TOC2"/>
            <w:rPr>
              <w:rFonts w:asciiTheme="minorHAnsi" w:eastAsiaTheme="minorEastAsia" w:hAnsiTheme="minorHAnsi" w:cstheme="minorBidi"/>
              <w:noProof/>
              <w:lang w:bidi="ar-SA"/>
            </w:rPr>
          </w:pPr>
          <w:hyperlink w:anchor="_Toc435696685" w:history="1">
            <w:r w:rsidR="00A55808" w:rsidRPr="00A55808">
              <w:rPr>
                <w:rStyle w:val="Hyperlink"/>
                <w:rFonts w:ascii="Times New Roman" w:hAnsi="Times New Roman"/>
                <w:caps/>
                <w:noProof/>
                <w:lang w:val="ro-RO" w:eastAsia="ar-SA"/>
              </w:rPr>
              <w:t>1.1. S</w:t>
            </w:r>
            <w:r w:rsidR="00A55808" w:rsidRPr="00A55808">
              <w:rPr>
                <w:rStyle w:val="Hyperlink"/>
                <w:rFonts w:ascii="Times New Roman" w:hAnsi="Times New Roman"/>
                <w:noProof/>
                <w:lang w:val="ro-RO" w:eastAsia="ar-SA"/>
              </w:rPr>
              <w:t>curtă descriere a planului de management</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_Toc435696685 \h </w:instrText>
            </w:r>
            <w:r w:rsidR="00A55808" w:rsidRPr="00A55808">
              <w:rPr>
                <w:noProof/>
                <w:webHidden/>
              </w:rPr>
            </w:r>
            <w:r w:rsidR="00A55808" w:rsidRPr="00A55808">
              <w:rPr>
                <w:noProof/>
                <w:webHidden/>
              </w:rPr>
              <w:fldChar w:fldCharType="separate"/>
            </w:r>
            <w:r w:rsidR="00A55808" w:rsidRPr="00A55808">
              <w:rPr>
                <w:noProof/>
                <w:webHidden/>
              </w:rPr>
              <w:t>5</w:t>
            </w:r>
            <w:r w:rsidR="00A55808" w:rsidRPr="00A55808">
              <w:rPr>
                <w:noProof/>
                <w:webHidden/>
              </w:rPr>
              <w:fldChar w:fldCharType="end"/>
            </w:r>
          </w:hyperlink>
        </w:p>
        <w:p w14:paraId="3D31FF7A" w14:textId="77777777" w:rsidR="00A55808" w:rsidRPr="00A55808" w:rsidRDefault="00AE1927">
          <w:pPr>
            <w:pStyle w:val="TOC2"/>
            <w:rPr>
              <w:rFonts w:asciiTheme="minorHAnsi" w:eastAsiaTheme="minorEastAsia" w:hAnsiTheme="minorHAnsi" w:cstheme="minorBidi"/>
              <w:noProof/>
              <w:lang w:bidi="ar-SA"/>
            </w:rPr>
          </w:pPr>
          <w:hyperlink w:anchor="_Toc435696686" w:history="1">
            <w:r w:rsidR="00A55808" w:rsidRPr="00A55808">
              <w:rPr>
                <w:rStyle w:val="Hyperlink"/>
                <w:rFonts w:ascii="Times New Roman" w:hAnsi="Times New Roman"/>
                <w:noProof/>
                <w:lang w:val="ro-RO" w:eastAsia="ar-SA"/>
              </w:rPr>
              <w:t>1.2. Scurtă descriere a ariilor naturale protejate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_Toc435696686 \h </w:instrText>
            </w:r>
            <w:r w:rsidR="00A55808" w:rsidRPr="00A55808">
              <w:rPr>
                <w:noProof/>
                <w:webHidden/>
              </w:rPr>
            </w:r>
            <w:r w:rsidR="00A55808" w:rsidRPr="00A55808">
              <w:rPr>
                <w:noProof/>
                <w:webHidden/>
              </w:rPr>
              <w:fldChar w:fldCharType="separate"/>
            </w:r>
            <w:r w:rsidR="00A55808" w:rsidRPr="00A55808">
              <w:rPr>
                <w:noProof/>
                <w:webHidden/>
              </w:rPr>
              <w:t>6</w:t>
            </w:r>
            <w:r w:rsidR="00A55808" w:rsidRPr="00A55808">
              <w:rPr>
                <w:noProof/>
                <w:webHidden/>
              </w:rPr>
              <w:fldChar w:fldCharType="end"/>
            </w:r>
          </w:hyperlink>
        </w:p>
        <w:p w14:paraId="4222C6CF" w14:textId="77777777" w:rsidR="00A55808" w:rsidRPr="00A55808" w:rsidRDefault="00AE1927">
          <w:pPr>
            <w:pStyle w:val="TOC2"/>
            <w:rPr>
              <w:rFonts w:asciiTheme="minorHAnsi" w:eastAsiaTheme="minorEastAsia" w:hAnsiTheme="minorHAnsi" w:cstheme="minorBidi"/>
              <w:noProof/>
              <w:lang w:bidi="ar-SA"/>
            </w:rPr>
          </w:pPr>
          <w:hyperlink w:anchor="_Toc435696687" w:history="1">
            <w:r w:rsidR="00A55808" w:rsidRPr="00A55808">
              <w:rPr>
                <w:rStyle w:val="Hyperlink"/>
                <w:rFonts w:ascii="Times New Roman" w:hAnsi="Times New Roman"/>
                <w:noProof/>
                <w:lang w:val="ro-RO" w:eastAsia="ar-SA"/>
              </w:rPr>
              <w:t>1.3. Cadrul</w:t>
            </w:r>
            <w:r w:rsidR="00A55808" w:rsidRPr="00A55808">
              <w:rPr>
                <w:rStyle w:val="Hyperlink"/>
                <w:rFonts w:ascii="Times New Roman" w:hAnsi="Times New Roman"/>
                <w:noProof/>
                <w:lang w:eastAsia="ar-SA"/>
              </w:rPr>
              <w:t xml:space="preserve"> legal </w:t>
            </w:r>
            <w:r w:rsidR="00A55808" w:rsidRPr="00A55808">
              <w:rPr>
                <w:rStyle w:val="Hyperlink"/>
                <w:rFonts w:ascii="Times New Roman" w:hAnsi="Times New Roman"/>
                <w:noProof/>
                <w:lang w:val="ro-RO" w:eastAsia="ar-SA"/>
              </w:rPr>
              <w:t>referitor la</w:t>
            </w:r>
            <w:r w:rsidR="00A55808" w:rsidRPr="00A55808">
              <w:rPr>
                <w:rStyle w:val="Hyperlink"/>
                <w:rFonts w:ascii="Times New Roman" w:hAnsi="Times New Roman"/>
                <w:noProof/>
                <w:lang w:eastAsia="ar-SA"/>
              </w:rPr>
              <w:t xml:space="preserve"> ari</w:t>
            </w:r>
            <w:r w:rsidR="00A55808" w:rsidRPr="00A55808">
              <w:rPr>
                <w:rStyle w:val="Hyperlink"/>
                <w:rFonts w:ascii="Times New Roman" w:hAnsi="Times New Roman"/>
                <w:noProof/>
                <w:lang w:val="ro-RO" w:eastAsia="ar-SA"/>
              </w:rPr>
              <w:t>ile</w:t>
            </w:r>
            <w:r w:rsidR="00A55808" w:rsidRPr="00A55808">
              <w:rPr>
                <w:rStyle w:val="Hyperlink"/>
                <w:rFonts w:ascii="Times New Roman" w:hAnsi="Times New Roman"/>
                <w:noProof/>
                <w:lang w:eastAsia="ar-SA"/>
              </w:rPr>
              <w:t xml:space="preserve"> natural</w:t>
            </w:r>
            <w:r w:rsidR="00A55808" w:rsidRPr="00A55808">
              <w:rPr>
                <w:rStyle w:val="Hyperlink"/>
                <w:rFonts w:ascii="Times New Roman" w:hAnsi="Times New Roman"/>
                <w:noProof/>
                <w:lang w:val="ro-RO" w:eastAsia="ar-SA"/>
              </w:rPr>
              <w:t>e</w:t>
            </w:r>
            <w:r w:rsidR="00A55808" w:rsidRPr="00A55808">
              <w:rPr>
                <w:rStyle w:val="Hyperlink"/>
                <w:rFonts w:ascii="Times New Roman" w:hAnsi="Times New Roman"/>
                <w:noProof/>
                <w:lang w:eastAsia="ar-SA"/>
              </w:rPr>
              <w:t xml:space="preserve"> protejat</w:t>
            </w:r>
            <w:r w:rsidR="00A55808" w:rsidRPr="00A55808">
              <w:rPr>
                <w:rStyle w:val="Hyperlink"/>
                <w:rFonts w:ascii="Times New Roman" w:hAnsi="Times New Roman"/>
                <w:noProof/>
                <w:lang w:val="ro-RO" w:eastAsia="ar-SA"/>
              </w:rPr>
              <w:t>e</w:t>
            </w:r>
            <w:r w:rsidR="00A55808" w:rsidRPr="00A55808">
              <w:rPr>
                <w:rStyle w:val="Hyperlink"/>
                <w:rFonts w:ascii="Times New Roman" w:hAnsi="Times New Roman"/>
                <w:noProof/>
                <w:lang w:eastAsia="ar-SA"/>
              </w:rPr>
              <w:t xml:space="preserve"> şi </w:t>
            </w:r>
            <w:r w:rsidR="00A55808" w:rsidRPr="00A55808">
              <w:rPr>
                <w:rStyle w:val="Hyperlink"/>
                <w:rFonts w:ascii="Times New Roman" w:hAnsi="Times New Roman"/>
                <w:noProof/>
                <w:lang w:val="ro-RO" w:eastAsia="ar-SA"/>
              </w:rPr>
              <w:t>la</w:t>
            </w:r>
            <w:r w:rsidR="00A55808" w:rsidRPr="00A55808">
              <w:rPr>
                <w:rStyle w:val="Hyperlink"/>
                <w:rFonts w:ascii="Times New Roman" w:hAnsi="Times New Roman"/>
                <w:noProof/>
                <w:lang w:eastAsia="ar-SA"/>
              </w:rPr>
              <w:t xml:space="preserve"> elaborarea planului</w:t>
            </w:r>
            <w:r w:rsidR="00A55808" w:rsidRPr="00A55808">
              <w:rPr>
                <w:rStyle w:val="Hyperlink"/>
                <w:rFonts w:ascii="Times New Roman" w:hAnsi="Times New Roman"/>
                <w:noProof/>
                <w:lang w:val="ro-RO" w:eastAsia="ar-SA"/>
              </w:rPr>
              <w:t xml:space="preserve"> de management integrat</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_Toc435696687 \h </w:instrText>
            </w:r>
            <w:r w:rsidR="00A55808" w:rsidRPr="00A55808">
              <w:rPr>
                <w:noProof/>
                <w:webHidden/>
              </w:rPr>
            </w:r>
            <w:r w:rsidR="00A55808" w:rsidRPr="00A55808">
              <w:rPr>
                <w:noProof/>
                <w:webHidden/>
              </w:rPr>
              <w:fldChar w:fldCharType="separate"/>
            </w:r>
            <w:r w:rsidR="00A55808" w:rsidRPr="00A55808">
              <w:rPr>
                <w:noProof/>
                <w:webHidden/>
              </w:rPr>
              <w:t>12</w:t>
            </w:r>
            <w:r w:rsidR="00A55808" w:rsidRPr="00A55808">
              <w:rPr>
                <w:noProof/>
                <w:webHidden/>
              </w:rPr>
              <w:fldChar w:fldCharType="end"/>
            </w:r>
          </w:hyperlink>
        </w:p>
        <w:p w14:paraId="4B31C4B9" w14:textId="77777777" w:rsidR="00A55808" w:rsidRPr="00A55808" w:rsidRDefault="00AE1927">
          <w:pPr>
            <w:pStyle w:val="TOC3"/>
            <w:rPr>
              <w:rFonts w:asciiTheme="minorHAnsi" w:eastAsiaTheme="minorEastAsia" w:hAnsiTheme="minorHAnsi" w:cstheme="minorBidi"/>
              <w:noProof/>
              <w:lang w:bidi="ar-SA"/>
            </w:rPr>
          </w:pPr>
          <w:hyperlink w:anchor="_Toc435696688" w:history="1">
            <w:r w:rsidR="00A55808" w:rsidRPr="00A55808">
              <w:rPr>
                <w:rStyle w:val="Hyperlink"/>
                <w:rFonts w:ascii="Times New Roman" w:hAnsi="Times New Roman"/>
                <w:noProof/>
                <w:lang w:val="ro-RO" w:eastAsia="ar-SA"/>
              </w:rPr>
              <w:t>1.3.1. Baza legală a planului de management integrat</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_Toc435696688 \h </w:instrText>
            </w:r>
            <w:r w:rsidR="00A55808" w:rsidRPr="00A55808">
              <w:rPr>
                <w:noProof/>
                <w:webHidden/>
              </w:rPr>
            </w:r>
            <w:r w:rsidR="00A55808" w:rsidRPr="00A55808">
              <w:rPr>
                <w:noProof/>
                <w:webHidden/>
              </w:rPr>
              <w:fldChar w:fldCharType="separate"/>
            </w:r>
            <w:r w:rsidR="00A55808" w:rsidRPr="00A55808">
              <w:rPr>
                <w:noProof/>
                <w:webHidden/>
              </w:rPr>
              <w:t>12</w:t>
            </w:r>
            <w:r w:rsidR="00A55808" w:rsidRPr="00A55808">
              <w:rPr>
                <w:noProof/>
                <w:webHidden/>
              </w:rPr>
              <w:fldChar w:fldCharType="end"/>
            </w:r>
          </w:hyperlink>
        </w:p>
        <w:p w14:paraId="4F54B8A9" w14:textId="77777777" w:rsidR="00A55808" w:rsidRPr="00A55808" w:rsidRDefault="00AE1927">
          <w:pPr>
            <w:pStyle w:val="TOC3"/>
            <w:rPr>
              <w:rFonts w:asciiTheme="minorHAnsi" w:eastAsiaTheme="minorEastAsia" w:hAnsiTheme="minorHAnsi" w:cstheme="minorBidi"/>
              <w:noProof/>
              <w:lang w:bidi="ar-SA"/>
            </w:rPr>
          </w:pPr>
          <w:hyperlink w:anchor="_Toc435696689" w:history="1">
            <w:r w:rsidR="00A55808" w:rsidRPr="00A55808">
              <w:rPr>
                <w:rStyle w:val="Hyperlink"/>
                <w:rFonts w:ascii="Times New Roman" w:hAnsi="Times New Roman"/>
                <w:noProof/>
                <w:lang w:val="ro-RO" w:eastAsia="ar-SA"/>
              </w:rPr>
              <w:t>1.3.2. Constituire şi funcţionare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_Toc435696689 \h </w:instrText>
            </w:r>
            <w:r w:rsidR="00A55808" w:rsidRPr="00A55808">
              <w:rPr>
                <w:noProof/>
                <w:webHidden/>
              </w:rPr>
            </w:r>
            <w:r w:rsidR="00A55808" w:rsidRPr="00A55808">
              <w:rPr>
                <w:noProof/>
                <w:webHidden/>
              </w:rPr>
              <w:fldChar w:fldCharType="separate"/>
            </w:r>
            <w:r w:rsidR="00A55808" w:rsidRPr="00A55808">
              <w:rPr>
                <w:noProof/>
                <w:webHidden/>
              </w:rPr>
              <w:t>12</w:t>
            </w:r>
            <w:r w:rsidR="00A55808" w:rsidRPr="00A55808">
              <w:rPr>
                <w:noProof/>
                <w:webHidden/>
              </w:rPr>
              <w:fldChar w:fldCharType="end"/>
            </w:r>
          </w:hyperlink>
        </w:p>
        <w:p w14:paraId="003D01DE" w14:textId="77777777" w:rsidR="00A55808" w:rsidRPr="00A55808" w:rsidRDefault="00AE1927">
          <w:pPr>
            <w:pStyle w:val="TOC2"/>
            <w:rPr>
              <w:rFonts w:asciiTheme="minorHAnsi" w:eastAsiaTheme="minorEastAsia" w:hAnsiTheme="minorHAnsi" w:cstheme="minorBidi"/>
              <w:noProof/>
              <w:lang w:bidi="ar-SA"/>
            </w:rPr>
          </w:pPr>
          <w:hyperlink w:anchor="_Toc435696690" w:history="1">
            <w:r w:rsidR="00A55808" w:rsidRPr="00A55808">
              <w:rPr>
                <w:rStyle w:val="Hyperlink"/>
                <w:rFonts w:ascii="Times New Roman" w:hAnsi="Times New Roman"/>
                <w:noProof/>
                <w:lang w:val="ro-RO" w:eastAsia="ar-SA"/>
              </w:rPr>
              <w:t>1.4. Procesul de elaborare și aprobare a planului de management</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_Toc435696690 \h </w:instrText>
            </w:r>
            <w:r w:rsidR="00A55808" w:rsidRPr="00A55808">
              <w:rPr>
                <w:noProof/>
                <w:webHidden/>
              </w:rPr>
            </w:r>
            <w:r w:rsidR="00A55808" w:rsidRPr="00A55808">
              <w:rPr>
                <w:noProof/>
                <w:webHidden/>
              </w:rPr>
              <w:fldChar w:fldCharType="separate"/>
            </w:r>
            <w:r w:rsidR="00A55808" w:rsidRPr="00A55808">
              <w:rPr>
                <w:noProof/>
                <w:webHidden/>
              </w:rPr>
              <w:t>15</w:t>
            </w:r>
            <w:r w:rsidR="00A55808" w:rsidRPr="00A55808">
              <w:rPr>
                <w:noProof/>
                <w:webHidden/>
              </w:rPr>
              <w:fldChar w:fldCharType="end"/>
            </w:r>
          </w:hyperlink>
        </w:p>
        <w:p w14:paraId="3F7D464A" w14:textId="77777777" w:rsidR="00A55808" w:rsidRPr="00A55808" w:rsidRDefault="00AE1927">
          <w:pPr>
            <w:pStyle w:val="TOC3"/>
            <w:rPr>
              <w:rFonts w:asciiTheme="minorHAnsi" w:eastAsiaTheme="minorEastAsia" w:hAnsiTheme="minorHAnsi" w:cstheme="minorBidi"/>
              <w:noProof/>
              <w:lang w:bidi="ar-SA"/>
            </w:rPr>
          </w:pPr>
          <w:hyperlink w:anchor="_Toc435696691" w:history="1">
            <w:r w:rsidR="00A55808" w:rsidRPr="00A55808">
              <w:rPr>
                <w:rStyle w:val="Hyperlink"/>
                <w:rFonts w:ascii="Times New Roman" w:hAnsi="Times New Roman"/>
                <w:noProof/>
                <w:lang w:val="ro-RO" w:eastAsia="ar-SA"/>
              </w:rPr>
              <w:t>1.4.1. Elaborarea planului de management</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_Toc435696691 \h </w:instrText>
            </w:r>
            <w:r w:rsidR="00A55808" w:rsidRPr="00A55808">
              <w:rPr>
                <w:noProof/>
                <w:webHidden/>
              </w:rPr>
            </w:r>
            <w:r w:rsidR="00A55808" w:rsidRPr="00A55808">
              <w:rPr>
                <w:noProof/>
                <w:webHidden/>
              </w:rPr>
              <w:fldChar w:fldCharType="separate"/>
            </w:r>
            <w:r w:rsidR="00A55808" w:rsidRPr="00A55808">
              <w:rPr>
                <w:noProof/>
                <w:webHidden/>
              </w:rPr>
              <w:t>15</w:t>
            </w:r>
            <w:r w:rsidR="00A55808" w:rsidRPr="00A55808">
              <w:rPr>
                <w:noProof/>
                <w:webHidden/>
              </w:rPr>
              <w:fldChar w:fldCharType="end"/>
            </w:r>
          </w:hyperlink>
        </w:p>
        <w:p w14:paraId="43FE57E8" w14:textId="77777777" w:rsidR="00A55808" w:rsidRPr="00A55808" w:rsidRDefault="00AE1927">
          <w:pPr>
            <w:pStyle w:val="TOC2"/>
            <w:rPr>
              <w:rFonts w:asciiTheme="minorHAnsi" w:eastAsiaTheme="minorEastAsia" w:hAnsiTheme="minorHAnsi" w:cstheme="minorBidi"/>
              <w:noProof/>
              <w:lang w:bidi="ar-SA"/>
            </w:rPr>
          </w:pPr>
          <w:hyperlink w:anchor="_Toc435696692" w:history="1">
            <w:r w:rsidR="00A55808" w:rsidRPr="00A55808">
              <w:rPr>
                <w:rStyle w:val="Hyperlink"/>
                <w:rFonts w:ascii="Times New Roman" w:hAnsi="Times New Roman"/>
                <w:noProof/>
                <w:lang w:val="ro-RO" w:eastAsia="ar-SA"/>
              </w:rPr>
              <w:t>1.5. Proceduri  de modificare a planului de management</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_Toc435696692 \h </w:instrText>
            </w:r>
            <w:r w:rsidR="00A55808" w:rsidRPr="00A55808">
              <w:rPr>
                <w:noProof/>
                <w:webHidden/>
              </w:rPr>
            </w:r>
            <w:r w:rsidR="00A55808" w:rsidRPr="00A55808">
              <w:rPr>
                <w:noProof/>
                <w:webHidden/>
              </w:rPr>
              <w:fldChar w:fldCharType="separate"/>
            </w:r>
            <w:r w:rsidR="00A55808" w:rsidRPr="00A55808">
              <w:rPr>
                <w:noProof/>
                <w:webHidden/>
              </w:rPr>
              <w:t>16</w:t>
            </w:r>
            <w:r w:rsidR="00A55808" w:rsidRPr="00A55808">
              <w:rPr>
                <w:noProof/>
                <w:webHidden/>
              </w:rPr>
              <w:fldChar w:fldCharType="end"/>
            </w:r>
          </w:hyperlink>
        </w:p>
        <w:p w14:paraId="0F7F2B09" w14:textId="77777777" w:rsidR="00A55808" w:rsidRPr="00A55808" w:rsidRDefault="00AE1927">
          <w:pPr>
            <w:pStyle w:val="TOC2"/>
            <w:rPr>
              <w:rFonts w:asciiTheme="minorHAnsi" w:eastAsiaTheme="minorEastAsia" w:hAnsiTheme="minorHAnsi" w:cstheme="minorBidi"/>
              <w:noProof/>
              <w:lang w:bidi="ar-SA"/>
            </w:rPr>
          </w:pPr>
          <w:hyperlink w:anchor="_Toc435696693" w:history="1">
            <w:r w:rsidR="00A55808" w:rsidRPr="00A55808">
              <w:rPr>
                <w:rStyle w:val="Hyperlink"/>
                <w:rFonts w:ascii="Times New Roman" w:hAnsi="Times New Roman"/>
                <w:noProof/>
                <w:lang w:val="ro-RO" w:eastAsia="ar-SA"/>
              </w:rPr>
              <w:t>1.6. Proceduri de implementare a planului de management</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_Toc435696693 \h </w:instrText>
            </w:r>
            <w:r w:rsidR="00A55808" w:rsidRPr="00A55808">
              <w:rPr>
                <w:noProof/>
                <w:webHidden/>
              </w:rPr>
            </w:r>
            <w:r w:rsidR="00A55808" w:rsidRPr="00A55808">
              <w:rPr>
                <w:noProof/>
                <w:webHidden/>
              </w:rPr>
              <w:fldChar w:fldCharType="separate"/>
            </w:r>
            <w:r w:rsidR="00A55808" w:rsidRPr="00A55808">
              <w:rPr>
                <w:noProof/>
                <w:webHidden/>
              </w:rPr>
              <w:t>17</w:t>
            </w:r>
            <w:r w:rsidR="00A55808" w:rsidRPr="00A55808">
              <w:rPr>
                <w:noProof/>
                <w:webHidden/>
              </w:rPr>
              <w:fldChar w:fldCharType="end"/>
            </w:r>
          </w:hyperlink>
        </w:p>
        <w:p w14:paraId="1CA2C440" w14:textId="77777777" w:rsidR="00A55808" w:rsidRPr="00A55808" w:rsidRDefault="00AE1927">
          <w:pPr>
            <w:pStyle w:val="TOC1"/>
            <w:rPr>
              <w:rFonts w:asciiTheme="minorHAnsi" w:eastAsiaTheme="minorEastAsia" w:hAnsiTheme="minorHAnsi" w:cstheme="minorBidi"/>
              <w:noProof/>
              <w:lang w:bidi="ar-SA"/>
            </w:rPr>
          </w:pPr>
          <w:hyperlink w:anchor="_Toc435696694" w:history="1">
            <w:r w:rsidR="00A55808" w:rsidRPr="00A55808">
              <w:rPr>
                <w:rStyle w:val="Hyperlink"/>
                <w:rFonts w:ascii="Times New Roman" w:hAnsi="Times New Roman"/>
                <w:noProof/>
                <w:lang w:val="ro-RO"/>
              </w:rPr>
              <w:t>CAPITOLUL II. DESCRIEREA ARIEI NATURALE PROTEJATE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_Toc435696694 \h </w:instrText>
            </w:r>
            <w:r w:rsidR="00A55808" w:rsidRPr="00A55808">
              <w:rPr>
                <w:noProof/>
                <w:webHidden/>
              </w:rPr>
            </w:r>
            <w:r w:rsidR="00A55808" w:rsidRPr="00A55808">
              <w:rPr>
                <w:noProof/>
                <w:webHidden/>
              </w:rPr>
              <w:fldChar w:fldCharType="separate"/>
            </w:r>
            <w:r w:rsidR="00A55808" w:rsidRPr="00A55808">
              <w:rPr>
                <w:noProof/>
                <w:webHidden/>
              </w:rPr>
              <w:t>19</w:t>
            </w:r>
            <w:r w:rsidR="00A55808" w:rsidRPr="00A55808">
              <w:rPr>
                <w:noProof/>
                <w:webHidden/>
              </w:rPr>
              <w:fldChar w:fldCharType="end"/>
            </w:r>
          </w:hyperlink>
        </w:p>
        <w:p w14:paraId="2B4F85C5" w14:textId="77777777" w:rsidR="00A55808" w:rsidRPr="00A55808" w:rsidRDefault="00AE1927">
          <w:pPr>
            <w:pStyle w:val="TOC2"/>
            <w:rPr>
              <w:rFonts w:asciiTheme="minorHAnsi" w:eastAsiaTheme="minorEastAsia" w:hAnsiTheme="minorHAnsi" w:cstheme="minorBidi"/>
              <w:noProof/>
              <w:lang w:bidi="ar-SA"/>
            </w:rPr>
          </w:pPr>
          <w:hyperlink w:anchor="_Toc435696695" w:history="1">
            <w:r w:rsidR="00A55808" w:rsidRPr="00A55808">
              <w:rPr>
                <w:rStyle w:val="Hyperlink"/>
                <w:rFonts w:ascii="Times New Roman" w:hAnsi="Times New Roman"/>
                <w:noProof/>
                <w:lang w:val="ro-RO"/>
              </w:rPr>
              <w:t>2.1. Informații generale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_Toc435696695 \h </w:instrText>
            </w:r>
            <w:r w:rsidR="00A55808" w:rsidRPr="00A55808">
              <w:rPr>
                <w:noProof/>
                <w:webHidden/>
              </w:rPr>
            </w:r>
            <w:r w:rsidR="00A55808" w:rsidRPr="00A55808">
              <w:rPr>
                <w:noProof/>
                <w:webHidden/>
              </w:rPr>
              <w:fldChar w:fldCharType="separate"/>
            </w:r>
            <w:r w:rsidR="00A55808" w:rsidRPr="00A55808">
              <w:rPr>
                <w:noProof/>
                <w:webHidden/>
              </w:rPr>
              <w:t>19</w:t>
            </w:r>
            <w:r w:rsidR="00A55808" w:rsidRPr="00A55808">
              <w:rPr>
                <w:noProof/>
                <w:webHidden/>
              </w:rPr>
              <w:fldChar w:fldCharType="end"/>
            </w:r>
          </w:hyperlink>
        </w:p>
        <w:p w14:paraId="24CBAB16" w14:textId="77777777" w:rsidR="00A55808" w:rsidRPr="00A55808" w:rsidRDefault="00AE1927">
          <w:pPr>
            <w:pStyle w:val="TOC3"/>
            <w:rPr>
              <w:rFonts w:asciiTheme="minorHAnsi" w:eastAsiaTheme="minorEastAsia" w:hAnsiTheme="minorHAnsi" w:cstheme="minorBidi"/>
              <w:noProof/>
              <w:lang w:bidi="ar-SA"/>
            </w:rPr>
          </w:pPr>
          <w:hyperlink w:anchor="_Toc435696696" w:history="1">
            <w:r w:rsidR="00A55808" w:rsidRPr="00A55808">
              <w:rPr>
                <w:rStyle w:val="Hyperlink"/>
                <w:rFonts w:ascii="Times New Roman" w:hAnsi="Times New Roman"/>
                <w:noProof/>
                <w:lang w:val="ro-RO" w:eastAsia="ar-SA"/>
              </w:rPr>
              <w:t>2.1.1. Localizare şi acces</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_Toc435696696 \h </w:instrText>
            </w:r>
            <w:r w:rsidR="00A55808" w:rsidRPr="00A55808">
              <w:rPr>
                <w:noProof/>
                <w:webHidden/>
              </w:rPr>
            </w:r>
            <w:r w:rsidR="00A55808" w:rsidRPr="00A55808">
              <w:rPr>
                <w:noProof/>
                <w:webHidden/>
              </w:rPr>
              <w:fldChar w:fldCharType="separate"/>
            </w:r>
            <w:r w:rsidR="00A55808" w:rsidRPr="00A55808">
              <w:rPr>
                <w:noProof/>
                <w:webHidden/>
              </w:rPr>
              <w:t>19</w:t>
            </w:r>
            <w:r w:rsidR="00A55808" w:rsidRPr="00A55808">
              <w:rPr>
                <w:noProof/>
                <w:webHidden/>
              </w:rPr>
              <w:fldChar w:fldCharType="end"/>
            </w:r>
          </w:hyperlink>
        </w:p>
        <w:p w14:paraId="346F40A3" w14:textId="77777777" w:rsidR="00A55808" w:rsidRPr="00A55808" w:rsidRDefault="00AE1927">
          <w:pPr>
            <w:pStyle w:val="TOC3"/>
            <w:rPr>
              <w:rFonts w:asciiTheme="minorHAnsi" w:eastAsiaTheme="minorEastAsia" w:hAnsiTheme="minorHAnsi" w:cstheme="minorBidi"/>
              <w:noProof/>
              <w:lang w:bidi="ar-SA"/>
            </w:rPr>
          </w:pPr>
          <w:hyperlink w:anchor="_Toc435696697" w:history="1">
            <w:r w:rsidR="00A55808" w:rsidRPr="00A55808">
              <w:rPr>
                <w:rStyle w:val="Hyperlink"/>
                <w:rFonts w:ascii="Times New Roman" w:hAnsi="Times New Roman"/>
                <w:noProof/>
                <w:lang w:val="ro-RO" w:eastAsia="ar-SA"/>
              </w:rPr>
              <w:t xml:space="preserve">2.1.2. </w:t>
            </w:r>
            <w:r w:rsidR="00A55808" w:rsidRPr="00A55808">
              <w:rPr>
                <w:rStyle w:val="Hyperlink"/>
                <w:rFonts w:ascii="Times New Roman" w:hAnsi="Times New Roman"/>
                <w:noProof/>
                <w:lang w:eastAsia="ar-SA"/>
              </w:rPr>
              <w:t>Limitele arii</w:t>
            </w:r>
            <w:r w:rsidR="00A55808" w:rsidRPr="00A55808">
              <w:rPr>
                <w:rStyle w:val="Hyperlink"/>
                <w:rFonts w:ascii="Times New Roman" w:hAnsi="Times New Roman"/>
                <w:noProof/>
                <w:lang w:val="ro-RO" w:eastAsia="ar-SA"/>
              </w:rPr>
              <w:t>lor</w:t>
            </w:r>
            <w:r w:rsidR="00A55808" w:rsidRPr="00A55808">
              <w:rPr>
                <w:rStyle w:val="Hyperlink"/>
                <w:rFonts w:ascii="Times New Roman" w:hAnsi="Times New Roman"/>
                <w:noProof/>
                <w:lang w:eastAsia="ar-SA"/>
              </w:rPr>
              <w:t xml:space="preserve"> naturale protejate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_Toc435696697 \h </w:instrText>
            </w:r>
            <w:r w:rsidR="00A55808" w:rsidRPr="00A55808">
              <w:rPr>
                <w:noProof/>
                <w:webHidden/>
              </w:rPr>
            </w:r>
            <w:r w:rsidR="00A55808" w:rsidRPr="00A55808">
              <w:rPr>
                <w:noProof/>
                <w:webHidden/>
              </w:rPr>
              <w:fldChar w:fldCharType="separate"/>
            </w:r>
            <w:r w:rsidR="00A55808" w:rsidRPr="00A55808">
              <w:rPr>
                <w:noProof/>
                <w:webHidden/>
              </w:rPr>
              <w:t>20</w:t>
            </w:r>
            <w:r w:rsidR="00A55808" w:rsidRPr="00A55808">
              <w:rPr>
                <w:noProof/>
                <w:webHidden/>
              </w:rPr>
              <w:fldChar w:fldCharType="end"/>
            </w:r>
          </w:hyperlink>
        </w:p>
        <w:p w14:paraId="2B0F784B" w14:textId="77777777" w:rsidR="00A55808" w:rsidRPr="00A55808" w:rsidRDefault="00AE1927">
          <w:pPr>
            <w:pStyle w:val="TOC3"/>
            <w:rPr>
              <w:rFonts w:asciiTheme="minorHAnsi" w:eastAsiaTheme="minorEastAsia" w:hAnsiTheme="minorHAnsi" w:cstheme="minorBidi"/>
              <w:noProof/>
              <w:lang w:bidi="ar-SA"/>
            </w:rPr>
          </w:pPr>
          <w:hyperlink w:anchor="_Toc435696698" w:history="1">
            <w:r w:rsidR="00A55808" w:rsidRPr="00A55808">
              <w:rPr>
                <w:rStyle w:val="Hyperlink"/>
                <w:rFonts w:ascii="Times New Roman" w:hAnsi="Times New Roman"/>
                <w:noProof/>
                <w:lang w:val="ro-RO" w:eastAsia="ar-SA"/>
              </w:rPr>
              <w:t xml:space="preserve">2.1.3. </w:t>
            </w:r>
            <w:r w:rsidR="00A55808" w:rsidRPr="00A55808">
              <w:rPr>
                <w:rStyle w:val="Hyperlink"/>
                <w:rFonts w:ascii="Times New Roman" w:hAnsi="Times New Roman"/>
                <w:noProof/>
                <w:lang w:eastAsia="ar-SA"/>
              </w:rPr>
              <w:t>Zonarea internă a arii</w:t>
            </w:r>
            <w:r w:rsidR="00A55808" w:rsidRPr="00A55808">
              <w:rPr>
                <w:rStyle w:val="Hyperlink"/>
                <w:rFonts w:ascii="Times New Roman" w:hAnsi="Times New Roman"/>
                <w:noProof/>
                <w:lang w:val="ro-RO" w:eastAsia="ar-SA"/>
              </w:rPr>
              <w:t>lor</w:t>
            </w:r>
            <w:r w:rsidR="00A55808" w:rsidRPr="00A55808">
              <w:rPr>
                <w:rStyle w:val="Hyperlink"/>
                <w:rFonts w:ascii="Times New Roman" w:hAnsi="Times New Roman"/>
                <w:noProof/>
                <w:lang w:eastAsia="ar-SA"/>
              </w:rPr>
              <w:t xml:space="preserve"> naturale protejate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_Toc435696698 \h </w:instrText>
            </w:r>
            <w:r w:rsidR="00A55808" w:rsidRPr="00A55808">
              <w:rPr>
                <w:noProof/>
                <w:webHidden/>
              </w:rPr>
            </w:r>
            <w:r w:rsidR="00A55808" w:rsidRPr="00A55808">
              <w:rPr>
                <w:noProof/>
                <w:webHidden/>
              </w:rPr>
              <w:fldChar w:fldCharType="separate"/>
            </w:r>
            <w:r w:rsidR="00A55808" w:rsidRPr="00A55808">
              <w:rPr>
                <w:noProof/>
                <w:webHidden/>
              </w:rPr>
              <w:t>23</w:t>
            </w:r>
            <w:r w:rsidR="00A55808" w:rsidRPr="00A55808">
              <w:rPr>
                <w:noProof/>
                <w:webHidden/>
              </w:rPr>
              <w:fldChar w:fldCharType="end"/>
            </w:r>
          </w:hyperlink>
        </w:p>
        <w:p w14:paraId="0B86AF3D" w14:textId="77777777" w:rsidR="00A55808" w:rsidRPr="00A55808" w:rsidRDefault="00AE1927">
          <w:pPr>
            <w:pStyle w:val="TOC3"/>
            <w:rPr>
              <w:rFonts w:asciiTheme="minorHAnsi" w:eastAsiaTheme="minorEastAsia" w:hAnsiTheme="minorHAnsi" w:cstheme="minorBidi"/>
              <w:noProof/>
              <w:lang w:bidi="ar-SA"/>
            </w:rPr>
          </w:pPr>
          <w:hyperlink w:anchor="_Toc435696699" w:history="1">
            <w:r w:rsidR="00A55808" w:rsidRPr="00A55808">
              <w:rPr>
                <w:rStyle w:val="Hyperlink"/>
                <w:rFonts w:ascii="Times New Roman" w:hAnsi="Times New Roman"/>
                <w:noProof/>
                <w:lang w:val="ro-RO" w:eastAsia="ar-SA"/>
              </w:rPr>
              <w:t xml:space="preserve">2.1.5. </w:t>
            </w:r>
            <w:r w:rsidR="00A55808" w:rsidRPr="00A55808">
              <w:rPr>
                <w:rStyle w:val="Hyperlink"/>
                <w:rFonts w:ascii="Times New Roman" w:hAnsi="Times New Roman"/>
                <w:noProof/>
                <w:lang w:eastAsia="ar-SA"/>
              </w:rPr>
              <w:t>Suprapuneri ale ariilor naturale protejate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_Toc435696699 \h </w:instrText>
            </w:r>
            <w:r w:rsidR="00A55808" w:rsidRPr="00A55808">
              <w:rPr>
                <w:noProof/>
                <w:webHidden/>
              </w:rPr>
            </w:r>
            <w:r w:rsidR="00A55808" w:rsidRPr="00A55808">
              <w:rPr>
                <w:noProof/>
                <w:webHidden/>
              </w:rPr>
              <w:fldChar w:fldCharType="separate"/>
            </w:r>
            <w:r w:rsidR="00A55808" w:rsidRPr="00A55808">
              <w:rPr>
                <w:noProof/>
                <w:webHidden/>
              </w:rPr>
              <w:t>41</w:t>
            </w:r>
            <w:r w:rsidR="00A55808" w:rsidRPr="00A55808">
              <w:rPr>
                <w:noProof/>
                <w:webHidden/>
              </w:rPr>
              <w:fldChar w:fldCharType="end"/>
            </w:r>
          </w:hyperlink>
        </w:p>
        <w:p w14:paraId="48FD7068" w14:textId="77777777" w:rsidR="00A55808" w:rsidRPr="00A55808" w:rsidRDefault="00AE1927">
          <w:pPr>
            <w:pStyle w:val="TOC2"/>
            <w:rPr>
              <w:rFonts w:asciiTheme="minorHAnsi" w:eastAsiaTheme="minorEastAsia" w:hAnsiTheme="minorHAnsi" w:cstheme="minorBidi"/>
              <w:noProof/>
              <w:lang w:bidi="ar-SA"/>
            </w:rPr>
          </w:pPr>
          <w:hyperlink w:anchor="_Toc435696700" w:history="1">
            <w:r w:rsidR="00A55808" w:rsidRPr="00A55808">
              <w:rPr>
                <w:rStyle w:val="Hyperlink"/>
                <w:rFonts w:ascii="Times New Roman" w:hAnsi="Times New Roman"/>
                <w:noProof/>
                <w:lang w:val="ro-RO"/>
              </w:rPr>
              <w:t>2.2. Descrierea mediului abiotic</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_Toc435696700 \h </w:instrText>
            </w:r>
            <w:r w:rsidR="00A55808" w:rsidRPr="00A55808">
              <w:rPr>
                <w:noProof/>
                <w:webHidden/>
              </w:rPr>
            </w:r>
            <w:r w:rsidR="00A55808" w:rsidRPr="00A55808">
              <w:rPr>
                <w:noProof/>
                <w:webHidden/>
              </w:rPr>
              <w:fldChar w:fldCharType="separate"/>
            </w:r>
            <w:r w:rsidR="00A55808" w:rsidRPr="00A55808">
              <w:rPr>
                <w:noProof/>
                <w:webHidden/>
              </w:rPr>
              <w:t>43</w:t>
            </w:r>
            <w:r w:rsidR="00A55808" w:rsidRPr="00A55808">
              <w:rPr>
                <w:noProof/>
                <w:webHidden/>
              </w:rPr>
              <w:fldChar w:fldCharType="end"/>
            </w:r>
          </w:hyperlink>
        </w:p>
        <w:p w14:paraId="3DCE16EE" w14:textId="77777777" w:rsidR="00A55808" w:rsidRPr="00A55808" w:rsidRDefault="00AE1927">
          <w:pPr>
            <w:pStyle w:val="TOC3"/>
            <w:rPr>
              <w:rFonts w:asciiTheme="minorHAnsi" w:eastAsiaTheme="minorEastAsia" w:hAnsiTheme="minorHAnsi" w:cstheme="minorBidi"/>
              <w:noProof/>
              <w:lang w:bidi="ar-SA"/>
            </w:rPr>
          </w:pPr>
          <w:hyperlink w:anchor="_Toc435696701" w:history="1">
            <w:r w:rsidR="00A55808" w:rsidRPr="00A55808">
              <w:rPr>
                <w:rStyle w:val="Hyperlink"/>
                <w:rFonts w:ascii="Times New Roman" w:hAnsi="Times New Roman"/>
                <w:noProof/>
                <w:lang w:val="ro-RO" w:eastAsia="ar-SA"/>
              </w:rPr>
              <w:t>2.2.1. Geologie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_Toc435696701 \h </w:instrText>
            </w:r>
            <w:r w:rsidR="00A55808" w:rsidRPr="00A55808">
              <w:rPr>
                <w:noProof/>
                <w:webHidden/>
              </w:rPr>
            </w:r>
            <w:r w:rsidR="00A55808" w:rsidRPr="00A55808">
              <w:rPr>
                <w:noProof/>
                <w:webHidden/>
              </w:rPr>
              <w:fldChar w:fldCharType="separate"/>
            </w:r>
            <w:r w:rsidR="00A55808" w:rsidRPr="00A55808">
              <w:rPr>
                <w:noProof/>
                <w:webHidden/>
              </w:rPr>
              <w:t>43</w:t>
            </w:r>
            <w:r w:rsidR="00A55808" w:rsidRPr="00A55808">
              <w:rPr>
                <w:noProof/>
                <w:webHidden/>
              </w:rPr>
              <w:fldChar w:fldCharType="end"/>
            </w:r>
          </w:hyperlink>
        </w:p>
        <w:p w14:paraId="26527770" w14:textId="77777777" w:rsidR="00A55808" w:rsidRPr="00A55808" w:rsidRDefault="00AE1927">
          <w:pPr>
            <w:pStyle w:val="TOC3"/>
            <w:rPr>
              <w:rFonts w:asciiTheme="minorHAnsi" w:eastAsiaTheme="minorEastAsia" w:hAnsiTheme="minorHAnsi" w:cstheme="minorBidi"/>
              <w:noProof/>
              <w:lang w:bidi="ar-SA"/>
            </w:rPr>
          </w:pPr>
          <w:hyperlink w:anchor="_Toc435696702" w:history="1">
            <w:r w:rsidR="00A55808" w:rsidRPr="00A55808">
              <w:rPr>
                <w:rStyle w:val="Hyperlink"/>
                <w:rFonts w:ascii="Times New Roman" w:hAnsi="Times New Roman"/>
                <w:noProof/>
                <w:lang w:val="ro-RO" w:eastAsia="ar-SA"/>
              </w:rPr>
              <w:t>2.2.2. Relief</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_Toc435696702 \h </w:instrText>
            </w:r>
            <w:r w:rsidR="00A55808" w:rsidRPr="00A55808">
              <w:rPr>
                <w:noProof/>
                <w:webHidden/>
              </w:rPr>
            </w:r>
            <w:r w:rsidR="00A55808" w:rsidRPr="00A55808">
              <w:rPr>
                <w:noProof/>
                <w:webHidden/>
              </w:rPr>
              <w:fldChar w:fldCharType="separate"/>
            </w:r>
            <w:r w:rsidR="00A55808" w:rsidRPr="00A55808">
              <w:rPr>
                <w:noProof/>
                <w:webHidden/>
              </w:rPr>
              <w:t>45</w:t>
            </w:r>
            <w:r w:rsidR="00A55808" w:rsidRPr="00A55808">
              <w:rPr>
                <w:noProof/>
                <w:webHidden/>
              </w:rPr>
              <w:fldChar w:fldCharType="end"/>
            </w:r>
          </w:hyperlink>
        </w:p>
        <w:p w14:paraId="44BCC866" w14:textId="77777777" w:rsidR="00A55808" w:rsidRPr="00A55808" w:rsidRDefault="00AE1927">
          <w:pPr>
            <w:pStyle w:val="TOC3"/>
            <w:rPr>
              <w:rFonts w:asciiTheme="minorHAnsi" w:eastAsiaTheme="minorEastAsia" w:hAnsiTheme="minorHAnsi" w:cstheme="minorBidi"/>
              <w:noProof/>
              <w:lang w:bidi="ar-SA"/>
            </w:rPr>
          </w:pPr>
          <w:hyperlink w:anchor="_Toc435696703" w:history="1">
            <w:r w:rsidR="00A55808" w:rsidRPr="00A55808">
              <w:rPr>
                <w:rStyle w:val="Hyperlink"/>
                <w:rFonts w:ascii="Times New Roman" w:hAnsi="Times New Roman"/>
                <w:noProof/>
                <w:lang w:val="ro-RO" w:eastAsia="ar-SA"/>
              </w:rPr>
              <w:t>2.2.3. Hidrografie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_Toc435696703 \h </w:instrText>
            </w:r>
            <w:r w:rsidR="00A55808" w:rsidRPr="00A55808">
              <w:rPr>
                <w:noProof/>
                <w:webHidden/>
              </w:rPr>
            </w:r>
            <w:r w:rsidR="00A55808" w:rsidRPr="00A55808">
              <w:rPr>
                <w:noProof/>
                <w:webHidden/>
              </w:rPr>
              <w:fldChar w:fldCharType="separate"/>
            </w:r>
            <w:r w:rsidR="00A55808" w:rsidRPr="00A55808">
              <w:rPr>
                <w:noProof/>
                <w:webHidden/>
              </w:rPr>
              <w:t>54</w:t>
            </w:r>
            <w:r w:rsidR="00A55808" w:rsidRPr="00A55808">
              <w:rPr>
                <w:noProof/>
                <w:webHidden/>
              </w:rPr>
              <w:fldChar w:fldCharType="end"/>
            </w:r>
          </w:hyperlink>
        </w:p>
        <w:p w14:paraId="1960BA30" w14:textId="77777777" w:rsidR="00A55808" w:rsidRPr="00A55808" w:rsidRDefault="00AE1927">
          <w:pPr>
            <w:pStyle w:val="TOC3"/>
            <w:rPr>
              <w:rFonts w:asciiTheme="minorHAnsi" w:eastAsiaTheme="minorEastAsia" w:hAnsiTheme="minorHAnsi" w:cstheme="minorBidi"/>
              <w:noProof/>
              <w:lang w:bidi="ar-SA"/>
            </w:rPr>
          </w:pPr>
          <w:hyperlink w:anchor="_Toc435696704" w:history="1">
            <w:r w:rsidR="00A55808" w:rsidRPr="00A55808">
              <w:rPr>
                <w:rStyle w:val="Hyperlink"/>
                <w:rFonts w:ascii="Times New Roman" w:hAnsi="Times New Roman"/>
                <w:noProof/>
                <w:lang w:val="ro-RO" w:eastAsia="ar-SA"/>
              </w:rPr>
              <w:t>2.2.4. Clima</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_Toc435696704 \h </w:instrText>
            </w:r>
            <w:r w:rsidR="00A55808" w:rsidRPr="00A55808">
              <w:rPr>
                <w:noProof/>
                <w:webHidden/>
              </w:rPr>
            </w:r>
            <w:r w:rsidR="00A55808" w:rsidRPr="00A55808">
              <w:rPr>
                <w:noProof/>
                <w:webHidden/>
              </w:rPr>
              <w:fldChar w:fldCharType="separate"/>
            </w:r>
            <w:r w:rsidR="00A55808" w:rsidRPr="00A55808">
              <w:rPr>
                <w:noProof/>
                <w:webHidden/>
              </w:rPr>
              <w:t>61</w:t>
            </w:r>
            <w:r w:rsidR="00A55808" w:rsidRPr="00A55808">
              <w:rPr>
                <w:noProof/>
                <w:webHidden/>
              </w:rPr>
              <w:fldChar w:fldCharType="end"/>
            </w:r>
          </w:hyperlink>
        </w:p>
        <w:p w14:paraId="2ED381B4" w14:textId="77777777" w:rsidR="00A55808" w:rsidRPr="00A55808" w:rsidRDefault="00AE1927">
          <w:pPr>
            <w:pStyle w:val="TOC3"/>
            <w:rPr>
              <w:rFonts w:asciiTheme="minorHAnsi" w:eastAsiaTheme="minorEastAsia" w:hAnsiTheme="minorHAnsi" w:cstheme="minorBidi"/>
              <w:noProof/>
              <w:lang w:bidi="ar-SA"/>
            </w:rPr>
          </w:pPr>
          <w:hyperlink w:anchor="_Toc435696705" w:history="1">
            <w:r w:rsidR="00A55808" w:rsidRPr="00A55808">
              <w:rPr>
                <w:rStyle w:val="Hyperlink"/>
                <w:rFonts w:ascii="Times New Roman" w:hAnsi="Times New Roman"/>
                <w:noProof/>
                <w:lang w:val="ro-RO" w:eastAsia="ar-SA"/>
              </w:rPr>
              <w:t>2.2.5. Soluri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_Toc435696705 \h </w:instrText>
            </w:r>
            <w:r w:rsidR="00A55808" w:rsidRPr="00A55808">
              <w:rPr>
                <w:noProof/>
                <w:webHidden/>
              </w:rPr>
            </w:r>
            <w:r w:rsidR="00A55808" w:rsidRPr="00A55808">
              <w:rPr>
                <w:noProof/>
                <w:webHidden/>
              </w:rPr>
              <w:fldChar w:fldCharType="separate"/>
            </w:r>
            <w:r w:rsidR="00A55808" w:rsidRPr="00A55808">
              <w:rPr>
                <w:noProof/>
                <w:webHidden/>
              </w:rPr>
              <w:t>62</w:t>
            </w:r>
            <w:r w:rsidR="00A55808" w:rsidRPr="00A55808">
              <w:rPr>
                <w:noProof/>
                <w:webHidden/>
              </w:rPr>
              <w:fldChar w:fldCharType="end"/>
            </w:r>
          </w:hyperlink>
        </w:p>
        <w:p w14:paraId="0323AE10" w14:textId="77777777" w:rsidR="00A55808" w:rsidRPr="00A55808" w:rsidRDefault="00AE1927">
          <w:pPr>
            <w:pStyle w:val="TOC2"/>
            <w:rPr>
              <w:rFonts w:asciiTheme="minorHAnsi" w:eastAsiaTheme="minorEastAsia" w:hAnsiTheme="minorHAnsi" w:cstheme="minorBidi"/>
              <w:noProof/>
              <w:lang w:bidi="ar-SA"/>
            </w:rPr>
          </w:pPr>
          <w:hyperlink w:anchor="_Toc435696706" w:history="1">
            <w:r w:rsidR="00A55808" w:rsidRPr="00A55808">
              <w:rPr>
                <w:rStyle w:val="Hyperlink"/>
                <w:rFonts w:ascii="Times New Roman" w:hAnsi="Times New Roman"/>
                <w:noProof/>
                <w:lang w:val="ro-RO"/>
              </w:rPr>
              <w:t>2.3.Descrierea mediului biotic</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_Toc435696706 \h </w:instrText>
            </w:r>
            <w:r w:rsidR="00A55808" w:rsidRPr="00A55808">
              <w:rPr>
                <w:noProof/>
                <w:webHidden/>
              </w:rPr>
            </w:r>
            <w:r w:rsidR="00A55808" w:rsidRPr="00A55808">
              <w:rPr>
                <w:noProof/>
                <w:webHidden/>
              </w:rPr>
              <w:fldChar w:fldCharType="separate"/>
            </w:r>
            <w:r w:rsidR="00A55808" w:rsidRPr="00A55808">
              <w:rPr>
                <w:noProof/>
                <w:webHidden/>
              </w:rPr>
              <w:t>63</w:t>
            </w:r>
            <w:r w:rsidR="00A55808" w:rsidRPr="00A55808">
              <w:rPr>
                <w:noProof/>
                <w:webHidden/>
              </w:rPr>
              <w:fldChar w:fldCharType="end"/>
            </w:r>
          </w:hyperlink>
        </w:p>
        <w:p w14:paraId="0AD93CDC" w14:textId="77777777" w:rsidR="00A55808" w:rsidRPr="00A55808" w:rsidRDefault="00AE1927">
          <w:pPr>
            <w:pStyle w:val="TOC3"/>
            <w:rPr>
              <w:rFonts w:asciiTheme="minorHAnsi" w:eastAsiaTheme="minorEastAsia" w:hAnsiTheme="minorHAnsi" w:cstheme="minorBidi"/>
              <w:noProof/>
              <w:lang w:bidi="ar-SA"/>
            </w:rPr>
          </w:pPr>
          <w:hyperlink w:anchor="_Toc435696707" w:history="1">
            <w:r w:rsidR="00A55808" w:rsidRPr="00A55808">
              <w:rPr>
                <w:rStyle w:val="Hyperlink"/>
                <w:rFonts w:ascii="Times New Roman" w:hAnsi="Times New Roman"/>
                <w:noProof/>
                <w:lang w:val="ro-RO"/>
              </w:rPr>
              <w:t>2.3.1. Habitate supraterane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_Toc435696707 \h </w:instrText>
            </w:r>
            <w:r w:rsidR="00A55808" w:rsidRPr="00A55808">
              <w:rPr>
                <w:noProof/>
                <w:webHidden/>
              </w:rPr>
            </w:r>
            <w:r w:rsidR="00A55808" w:rsidRPr="00A55808">
              <w:rPr>
                <w:noProof/>
                <w:webHidden/>
              </w:rPr>
              <w:fldChar w:fldCharType="separate"/>
            </w:r>
            <w:r w:rsidR="00A55808" w:rsidRPr="00A55808">
              <w:rPr>
                <w:noProof/>
                <w:webHidden/>
              </w:rPr>
              <w:t>63</w:t>
            </w:r>
            <w:r w:rsidR="00A55808" w:rsidRPr="00A55808">
              <w:rPr>
                <w:noProof/>
                <w:webHidden/>
              </w:rPr>
              <w:fldChar w:fldCharType="end"/>
            </w:r>
          </w:hyperlink>
        </w:p>
        <w:p w14:paraId="4B007B5F" w14:textId="77777777" w:rsidR="00A55808" w:rsidRPr="00A55808" w:rsidRDefault="00AE1927">
          <w:pPr>
            <w:pStyle w:val="TOC3"/>
            <w:rPr>
              <w:rFonts w:asciiTheme="minorHAnsi" w:eastAsiaTheme="minorEastAsia" w:hAnsiTheme="minorHAnsi" w:cstheme="minorBidi"/>
              <w:noProof/>
              <w:lang w:bidi="ar-SA"/>
            </w:rPr>
          </w:pPr>
          <w:hyperlink w:anchor="_Toc435696708" w:history="1">
            <w:r w:rsidR="00A55808" w:rsidRPr="00A55808">
              <w:rPr>
                <w:rStyle w:val="Hyperlink"/>
                <w:rFonts w:ascii="Times New Roman" w:hAnsi="Times New Roman"/>
                <w:noProof/>
                <w:lang w:val="ro-RO"/>
              </w:rPr>
              <w:t>2.3.2. Habitate cavernicole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_Toc435696708 \h </w:instrText>
            </w:r>
            <w:r w:rsidR="00A55808" w:rsidRPr="00A55808">
              <w:rPr>
                <w:noProof/>
                <w:webHidden/>
              </w:rPr>
            </w:r>
            <w:r w:rsidR="00A55808" w:rsidRPr="00A55808">
              <w:rPr>
                <w:noProof/>
                <w:webHidden/>
              </w:rPr>
              <w:fldChar w:fldCharType="separate"/>
            </w:r>
            <w:r w:rsidR="00A55808" w:rsidRPr="00A55808">
              <w:rPr>
                <w:noProof/>
                <w:webHidden/>
              </w:rPr>
              <w:t>72</w:t>
            </w:r>
            <w:r w:rsidR="00A55808" w:rsidRPr="00A55808">
              <w:rPr>
                <w:noProof/>
                <w:webHidden/>
              </w:rPr>
              <w:fldChar w:fldCharType="end"/>
            </w:r>
          </w:hyperlink>
        </w:p>
        <w:p w14:paraId="6C89C5DD" w14:textId="77777777" w:rsidR="00A55808" w:rsidRPr="00A55808" w:rsidRDefault="00AE1927">
          <w:pPr>
            <w:pStyle w:val="TOC3"/>
            <w:rPr>
              <w:rFonts w:asciiTheme="minorHAnsi" w:eastAsiaTheme="minorEastAsia" w:hAnsiTheme="minorHAnsi" w:cstheme="minorBidi"/>
              <w:noProof/>
              <w:lang w:bidi="ar-SA"/>
            </w:rPr>
          </w:pPr>
          <w:hyperlink w:anchor="_Toc435696709" w:history="1">
            <w:r w:rsidR="00A55808" w:rsidRPr="00A55808">
              <w:rPr>
                <w:rStyle w:val="Hyperlink"/>
                <w:rFonts w:ascii="Times New Roman" w:hAnsi="Times New Roman"/>
                <w:noProof/>
                <w:lang w:val="ro-RO"/>
              </w:rPr>
              <w:t>2.3.3. Flora de interes conservativ european din situl Natura 2000 ROSCI0087</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_Toc435696709 \h </w:instrText>
            </w:r>
            <w:r w:rsidR="00A55808" w:rsidRPr="00A55808">
              <w:rPr>
                <w:noProof/>
                <w:webHidden/>
              </w:rPr>
            </w:r>
            <w:r w:rsidR="00A55808" w:rsidRPr="00A55808">
              <w:rPr>
                <w:noProof/>
                <w:webHidden/>
              </w:rPr>
              <w:fldChar w:fldCharType="separate"/>
            </w:r>
            <w:r w:rsidR="00A55808" w:rsidRPr="00A55808">
              <w:rPr>
                <w:noProof/>
                <w:webHidden/>
              </w:rPr>
              <w:t>73</w:t>
            </w:r>
            <w:r w:rsidR="00A55808" w:rsidRPr="00A55808">
              <w:rPr>
                <w:noProof/>
                <w:webHidden/>
              </w:rPr>
              <w:fldChar w:fldCharType="end"/>
            </w:r>
          </w:hyperlink>
        </w:p>
        <w:p w14:paraId="7C78A272" w14:textId="77777777" w:rsidR="00A55808" w:rsidRPr="00A55808" w:rsidRDefault="00AE1927">
          <w:pPr>
            <w:pStyle w:val="TOC3"/>
            <w:rPr>
              <w:rFonts w:asciiTheme="minorHAnsi" w:eastAsiaTheme="minorEastAsia" w:hAnsiTheme="minorHAnsi" w:cstheme="minorBidi"/>
              <w:noProof/>
              <w:lang w:bidi="ar-SA"/>
            </w:rPr>
          </w:pPr>
          <w:hyperlink w:anchor="_Toc435696710" w:history="1">
            <w:r w:rsidR="00A55808" w:rsidRPr="00A55808">
              <w:rPr>
                <w:rStyle w:val="Hyperlink"/>
                <w:rFonts w:ascii="Times New Roman" w:hAnsi="Times New Roman"/>
                <w:noProof/>
                <w:lang w:val="ro-RO"/>
              </w:rPr>
              <w:t>2.3.4. Alte specii importante de floră</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_Toc435696710 \h </w:instrText>
            </w:r>
            <w:r w:rsidR="00A55808" w:rsidRPr="00A55808">
              <w:rPr>
                <w:noProof/>
                <w:webHidden/>
              </w:rPr>
            </w:r>
            <w:r w:rsidR="00A55808" w:rsidRPr="00A55808">
              <w:rPr>
                <w:noProof/>
                <w:webHidden/>
              </w:rPr>
              <w:fldChar w:fldCharType="separate"/>
            </w:r>
            <w:r w:rsidR="00A55808" w:rsidRPr="00A55808">
              <w:rPr>
                <w:noProof/>
                <w:webHidden/>
              </w:rPr>
              <w:t>73</w:t>
            </w:r>
            <w:r w:rsidR="00A55808" w:rsidRPr="00A55808">
              <w:rPr>
                <w:noProof/>
                <w:webHidden/>
              </w:rPr>
              <w:fldChar w:fldCharType="end"/>
            </w:r>
          </w:hyperlink>
        </w:p>
        <w:p w14:paraId="3AFCF6A9" w14:textId="77777777" w:rsidR="00A55808" w:rsidRPr="00A55808" w:rsidRDefault="00AE1927">
          <w:pPr>
            <w:pStyle w:val="TOC3"/>
            <w:rPr>
              <w:rFonts w:asciiTheme="minorHAnsi" w:eastAsiaTheme="minorEastAsia" w:hAnsiTheme="minorHAnsi" w:cstheme="minorBidi"/>
              <w:noProof/>
              <w:lang w:bidi="ar-SA"/>
            </w:rPr>
          </w:pPr>
          <w:hyperlink w:anchor="_Toc435696711" w:history="1">
            <w:r w:rsidR="00A55808" w:rsidRPr="00A55808">
              <w:rPr>
                <w:rStyle w:val="Hyperlink"/>
                <w:rFonts w:ascii="Times New Roman" w:hAnsi="Times New Roman"/>
                <w:noProof/>
                <w:lang w:val="ro-RO"/>
              </w:rPr>
              <w:t>2.3.5. Ciupercile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_Toc435696711 \h </w:instrText>
            </w:r>
            <w:r w:rsidR="00A55808" w:rsidRPr="00A55808">
              <w:rPr>
                <w:noProof/>
                <w:webHidden/>
              </w:rPr>
            </w:r>
            <w:r w:rsidR="00A55808" w:rsidRPr="00A55808">
              <w:rPr>
                <w:noProof/>
                <w:webHidden/>
              </w:rPr>
              <w:fldChar w:fldCharType="separate"/>
            </w:r>
            <w:r w:rsidR="00A55808" w:rsidRPr="00A55808">
              <w:rPr>
                <w:noProof/>
                <w:webHidden/>
              </w:rPr>
              <w:t>79</w:t>
            </w:r>
            <w:r w:rsidR="00A55808" w:rsidRPr="00A55808">
              <w:rPr>
                <w:noProof/>
                <w:webHidden/>
              </w:rPr>
              <w:fldChar w:fldCharType="end"/>
            </w:r>
          </w:hyperlink>
        </w:p>
        <w:p w14:paraId="158F85FE" w14:textId="77777777" w:rsidR="00A55808" w:rsidRPr="00A55808" w:rsidRDefault="00AE1927">
          <w:pPr>
            <w:pStyle w:val="TOC3"/>
            <w:rPr>
              <w:rFonts w:asciiTheme="minorHAnsi" w:eastAsiaTheme="minorEastAsia" w:hAnsiTheme="minorHAnsi" w:cstheme="minorBidi"/>
              <w:noProof/>
              <w:lang w:bidi="ar-SA"/>
            </w:rPr>
          </w:pPr>
          <w:hyperlink w:anchor="_Toc435696712" w:history="1">
            <w:r w:rsidR="00A55808" w:rsidRPr="00A55808">
              <w:rPr>
                <w:rStyle w:val="Hyperlink"/>
                <w:rFonts w:ascii="Times New Roman" w:hAnsi="Times New Roman"/>
                <w:noProof/>
                <w:lang w:val="ro-RO"/>
              </w:rPr>
              <w:t>2.3.6. Fauna</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_Toc435696712 \h </w:instrText>
            </w:r>
            <w:r w:rsidR="00A55808" w:rsidRPr="00A55808">
              <w:rPr>
                <w:noProof/>
                <w:webHidden/>
              </w:rPr>
            </w:r>
            <w:r w:rsidR="00A55808" w:rsidRPr="00A55808">
              <w:rPr>
                <w:noProof/>
                <w:webHidden/>
              </w:rPr>
              <w:fldChar w:fldCharType="separate"/>
            </w:r>
            <w:r w:rsidR="00A55808" w:rsidRPr="00A55808">
              <w:rPr>
                <w:noProof/>
                <w:webHidden/>
              </w:rPr>
              <w:t>79</w:t>
            </w:r>
            <w:r w:rsidR="00A55808" w:rsidRPr="00A55808">
              <w:rPr>
                <w:noProof/>
                <w:webHidden/>
              </w:rPr>
              <w:fldChar w:fldCharType="end"/>
            </w:r>
          </w:hyperlink>
        </w:p>
        <w:p w14:paraId="3E141786" w14:textId="77777777" w:rsidR="00A55808" w:rsidRPr="00A55808" w:rsidRDefault="00AE1927">
          <w:pPr>
            <w:pStyle w:val="TOC2"/>
            <w:rPr>
              <w:rFonts w:asciiTheme="minorHAnsi" w:eastAsiaTheme="minorEastAsia" w:hAnsiTheme="minorHAnsi" w:cstheme="minorBidi"/>
              <w:noProof/>
              <w:lang w:bidi="ar-SA"/>
            </w:rPr>
          </w:pPr>
          <w:hyperlink w:anchor="_Toc435696713" w:history="1">
            <w:r w:rsidR="00A55808" w:rsidRPr="00A55808">
              <w:rPr>
                <w:rStyle w:val="Hyperlink"/>
                <w:rFonts w:ascii="Times New Roman" w:hAnsi="Times New Roman"/>
                <w:noProof/>
                <w:lang w:val="ro-RO"/>
              </w:rPr>
              <w:t>2.4. Informații socio-economice, impacturi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_Toc435696713 \h </w:instrText>
            </w:r>
            <w:r w:rsidR="00A55808" w:rsidRPr="00A55808">
              <w:rPr>
                <w:noProof/>
                <w:webHidden/>
              </w:rPr>
            </w:r>
            <w:r w:rsidR="00A55808" w:rsidRPr="00A55808">
              <w:rPr>
                <w:noProof/>
                <w:webHidden/>
              </w:rPr>
              <w:fldChar w:fldCharType="separate"/>
            </w:r>
            <w:r w:rsidR="00A55808" w:rsidRPr="00A55808">
              <w:rPr>
                <w:noProof/>
                <w:webHidden/>
              </w:rPr>
              <w:t>115</w:t>
            </w:r>
            <w:r w:rsidR="00A55808" w:rsidRPr="00A55808">
              <w:rPr>
                <w:noProof/>
                <w:webHidden/>
              </w:rPr>
              <w:fldChar w:fldCharType="end"/>
            </w:r>
          </w:hyperlink>
        </w:p>
        <w:p w14:paraId="23D736A4" w14:textId="77777777" w:rsidR="00A55808" w:rsidRPr="00A55808" w:rsidRDefault="00AE1927">
          <w:pPr>
            <w:pStyle w:val="TOC3"/>
            <w:rPr>
              <w:rFonts w:asciiTheme="minorHAnsi" w:eastAsiaTheme="minorEastAsia" w:hAnsiTheme="minorHAnsi" w:cstheme="minorBidi"/>
              <w:noProof/>
              <w:lang w:bidi="ar-SA"/>
            </w:rPr>
          </w:pPr>
          <w:hyperlink w:anchor="_Toc435696714" w:history="1">
            <w:r w:rsidR="00A55808" w:rsidRPr="00A55808">
              <w:rPr>
                <w:rStyle w:val="Hyperlink"/>
                <w:rFonts w:ascii="Times New Roman" w:hAnsi="Times New Roman"/>
                <w:noProof/>
                <w:lang w:eastAsia="ar-SA"/>
              </w:rPr>
              <w:t>2.4.1. Comunităţile locale si factorii interesaţi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_Toc435696714 \h </w:instrText>
            </w:r>
            <w:r w:rsidR="00A55808" w:rsidRPr="00A55808">
              <w:rPr>
                <w:noProof/>
                <w:webHidden/>
              </w:rPr>
            </w:r>
            <w:r w:rsidR="00A55808" w:rsidRPr="00A55808">
              <w:rPr>
                <w:noProof/>
                <w:webHidden/>
              </w:rPr>
              <w:fldChar w:fldCharType="separate"/>
            </w:r>
            <w:r w:rsidR="00A55808" w:rsidRPr="00A55808">
              <w:rPr>
                <w:noProof/>
                <w:webHidden/>
              </w:rPr>
              <w:t>115</w:t>
            </w:r>
            <w:r w:rsidR="00A55808" w:rsidRPr="00A55808">
              <w:rPr>
                <w:noProof/>
                <w:webHidden/>
              </w:rPr>
              <w:fldChar w:fldCharType="end"/>
            </w:r>
          </w:hyperlink>
        </w:p>
        <w:p w14:paraId="1257E595" w14:textId="77777777" w:rsidR="00A55808" w:rsidRPr="00A55808" w:rsidRDefault="00AE1927">
          <w:pPr>
            <w:pStyle w:val="TOC3"/>
            <w:rPr>
              <w:rFonts w:asciiTheme="minorHAnsi" w:eastAsiaTheme="minorEastAsia" w:hAnsiTheme="minorHAnsi" w:cstheme="minorBidi"/>
              <w:noProof/>
              <w:lang w:bidi="ar-SA"/>
            </w:rPr>
          </w:pPr>
          <w:hyperlink w:anchor="_Toc435696715" w:history="1">
            <w:r w:rsidR="00A55808" w:rsidRPr="00A55808">
              <w:rPr>
                <w:rStyle w:val="Hyperlink"/>
                <w:rFonts w:ascii="Times New Roman" w:hAnsi="Times New Roman"/>
                <w:noProof/>
                <w:lang w:eastAsia="ar-SA"/>
              </w:rPr>
              <w:t>2.4.2. Utilizarea terenu</w:t>
            </w:r>
            <w:r w:rsidR="00A55808" w:rsidRPr="00A55808">
              <w:rPr>
                <w:rStyle w:val="Hyperlink"/>
                <w:rFonts w:ascii="Times New Roman" w:hAnsi="Times New Roman"/>
                <w:noProof/>
                <w:lang w:val="ro-RO" w:eastAsia="ar-SA"/>
              </w:rPr>
              <w:t>lui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_Toc435696715 \h </w:instrText>
            </w:r>
            <w:r w:rsidR="00A55808" w:rsidRPr="00A55808">
              <w:rPr>
                <w:noProof/>
                <w:webHidden/>
              </w:rPr>
            </w:r>
            <w:r w:rsidR="00A55808" w:rsidRPr="00A55808">
              <w:rPr>
                <w:noProof/>
                <w:webHidden/>
              </w:rPr>
              <w:fldChar w:fldCharType="separate"/>
            </w:r>
            <w:r w:rsidR="00A55808" w:rsidRPr="00A55808">
              <w:rPr>
                <w:noProof/>
                <w:webHidden/>
              </w:rPr>
              <w:t>122</w:t>
            </w:r>
            <w:r w:rsidR="00A55808" w:rsidRPr="00A55808">
              <w:rPr>
                <w:noProof/>
                <w:webHidden/>
              </w:rPr>
              <w:fldChar w:fldCharType="end"/>
            </w:r>
          </w:hyperlink>
        </w:p>
        <w:p w14:paraId="510F3ADA" w14:textId="77777777" w:rsidR="00A55808" w:rsidRPr="00A55808" w:rsidRDefault="00AE1927">
          <w:pPr>
            <w:pStyle w:val="TOC3"/>
            <w:rPr>
              <w:rFonts w:asciiTheme="minorHAnsi" w:eastAsiaTheme="minorEastAsia" w:hAnsiTheme="minorHAnsi" w:cstheme="minorBidi"/>
              <w:noProof/>
              <w:lang w:bidi="ar-SA"/>
            </w:rPr>
          </w:pPr>
          <w:hyperlink w:anchor="_Toc435696716" w:history="1">
            <w:r w:rsidR="00A55808" w:rsidRPr="00A55808">
              <w:rPr>
                <w:rStyle w:val="Hyperlink"/>
                <w:rFonts w:ascii="Times New Roman" w:hAnsi="Times New Roman"/>
                <w:noProof/>
                <w:lang w:eastAsia="ar-SA"/>
              </w:rPr>
              <w:t>2.4.3. Situa</w:t>
            </w:r>
            <w:r w:rsidR="00A55808" w:rsidRPr="00A55808">
              <w:rPr>
                <w:rStyle w:val="Hyperlink"/>
                <w:rFonts w:ascii="Times New Roman" w:hAnsi="Times New Roman"/>
                <w:noProof/>
                <w:lang w:val="ro-RO" w:eastAsia="ar-SA"/>
              </w:rPr>
              <w:t>ț</w:t>
            </w:r>
            <w:r w:rsidR="00A55808" w:rsidRPr="00A55808">
              <w:rPr>
                <w:rStyle w:val="Hyperlink"/>
                <w:rFonts w:ascii="Times New Roman" w:hAnsi="Times New Roman"/>
                <w:noProof/>
                <w:lang w:eastAsia="ar-SA"/>
              </w:rPr>
              <w:t>ia juridic</w:t>
            </w:r>
            <w:r w:rsidR="00A55808" w:rsidRPr="00A55808">
              <w:rPr>
                <w:rStyle w:val="Hyperlink"/>
                <w:rFonts w:ascii="Times New Roman" w:hAnsi="Times New Roman"/>
                <w:noProof/>
                <w:lang w:val="ro-RO" w:eastAsia="ar-SA"/>
              </w:rPr>
              <w:t>ă</w:t>
            </w:r>
            <w:r w:rsidR="00A55808" w:rsidRPr="00A55808">
              <w:rPr>
                <w:rStyle w:val="Hyperlink"/>
                <w:rFonts w:ascii="Times New Roman" w:hAnsi="Times New Roman"/>
                <w:noProof/>
                <w:lang w:eastAsia="ar-SA"/>
              </w:rPr>
              <w:t xml:space="preserve"> a terenurilor</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_Toc435696716 \h </w:instrText>
            </w:r>
            <w:r w:rsidR="00A55808" w:rsidRPr="00A55808">
              <w:rPr>
                <w:noProof/>
                <w:webHidden/>
              </w:rPr>
            </w:r>
            <w:r w:rsidR="00A55808" w:rsidRPr="00A55808">
              <w:rPr>
                <w:noProof/>
                <w:webHidden/>
              </w:rPr>
              <w:fldChar w:fldCharType="separate"/>
            </w:r>
            <w:r w:rsidR="00A55808" w:rsidRPr="00A55808">
              <w:rPr>
                <w:noProof/>
                <w:webHidden/>
              </w:rPr>
              <w:t>124</w:t>
            </w:r>
            <w:r w:rsidR="00A55808" w:rsidRPr="00A55808">
              <w:rPr>
                <w:noProof/>
                <w:webHidden/>
              </w:rPr>
              <w:fldChar w:fldCharType="end"/>
            </w:r>
          </w:hyperlink>
        </w:p>
        <w:p w14:paraId="5051A01A" w14:textId="77777777" w:rsidR="00A55808" w:rsidRPr="00A55808" w:rsidRDefault="00AE1927">
          <w:pPr>
            <w:pStyle w:val="TOC3"/>
            <w:rPr>
              <w:rFonts w:asciiTheme="minorHAnsi" w:eastAsiaTheme="minorEastAsia" w:hAnsiTheme="minorHAnsi" w:cstheme="minorBidi"/>
              <w:noProof/>
              <w:lang w:bidi="ar-SA"/>
            </w:rPr>
          </w:pPr>
          <w:hyperlink w:anchor="_Toc435696717" w:history="1">
            <w:r w:rsidR="00A55808" w:rsidRPr="00A55808">
              <w:rPr>
                <w:rStyle w:val="Hyperlink"/>
                <w:rFonts w:ascii="Times New Roman" w:hAnsi="Times New Roman"/>
                <w:noProof/>
                <w:lang w:eastAsia="ar-SA"/>
              </w:rPr>
              <w:t>2.4.4. Administratori</w:t>
            </w:r>
            <w:r w:rsidR="00A55808" w:rsidRPr="00A55808">
              <w:rPr>
                <w:rStyle w:val="Hyperlink"/>
                <w:rFonts w:ascii="Times New Roman" w:hAnsi="Times New Roman"/>
                <w:noProof/>
                <w:lang w:val="ro-RO" w:eastAsia="ar-SA"/>
              </w:rPr>
              <w:t>,</w:t>
            </w:r>
            <w:r w:rsidR="00A55808" w:rsidRPr="00A55808">
              <w:rPr>
                <w:rStyle w:val="Hyperlink"/>
                <w:rFonts w:ascii="Times New Roman" w:hAnsi="Times New Roman"/>
                <w:noProof/>
                <w:lang w:eastAsia="ar-SA"/>
              </w:rPr>
              <w:t xml:space="preserve"> gestionari </w:t>
            </w:r>
            <w:r w:rsidR="00A55808" w:rsidRPr="00A55808">
              <w:rPr>
                <w:rStyle w:val="Hyperlink"/>
                <w:rFonts w:ascii="Times New Roman" w:hAnsi="Times New Roman"/>
                <w:noProof/>
                <w:lang w:val="ro-RO" w:eastAsia="ar-SA"/>
              </w:rPr>
              <w:t>şi utilizatori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_Toc435696717 \h </w:instrText>
            </w:r>
            <w:r w:rsidR="00A55808" w:rsidRPr="00A55808">
              <w:rPr>
                <w:noProof/>
                <w:webHidden/>
              </w:rPr>
            </w:r>
            <w:r w:rsidR="00A55808" w:rsidRPr="00A55808">
              <w:rPr>
                <w:noProof/>
                <w:webHidden/>
              </w:rPr>
              <w:fldChar w:fldCharType="separate"/>
            </w:r>
            <w:r w:rsidR="00A55808" w:rsidRPr="00A55808">
              <w:rPr>
                <w:noProof/>
                <w:webHidden/>
              </w:rPr>
              <w:t>126</w:t>
            </w:r>
            <w:r w:rsidR="00A55808" w:rsidRPr="00A55808">
              <w:rPr>
                <w:noProof/>
                <w:webHidden/>
              </w:rPr>
              <w:fldChar w:fldCharType="end"/>
            </w:r>
          </w:hyperlink>
        </w:p>
        <w:p w14:paraId="6677D64A" w14:textId="77777777" w:rsidR="00A55808" w:rsidRPr="00A55808" w:rsidRDefault="00AE1927">
          <w:pPr>
            <w:pStyle w:val="TOC3"/>
            <w:rPr>
              <w:rFonts w:asciiTheme="minorHAnsi" w:eastAsiaTheme="minorEastAsia" w:hAnsiTheme="minorHAnsi" w:cstheme="minorBidi"/>
              <w:noProof/>
              <w:lang w:bidi="ar-SA"/>
            </w:rPr>
          </w:pPr>
          <w:hyperlink w:anchor="_Toc435696718" w:history="1">
            <w:r w:rsidR="00A55808" w:rsidRPr="00A55808">
              <w:rPr>
                <w:rStyle w:val="Hyperlink"/>
                <w:rFonts w:ascii="Times New Roman" w:hAnsi="Times New Roman"/>
                <w:noProof/>
                <w:lang w:eastAsia="ar-SA"/>
              </w:rPr>
              <w:t>2.4.5. Infrastructură şi construcţii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_Toc435696718 \h </w:instrText>
            </w:r>
            <w:r w:rsidR="00A55808" w:rsidRPr="00A55808">
              <w:rPr>
                <w:noProof/>
                <w:webHidden/>
              </w:rPr>
            </w:r>
            <w:r w:rsidR="00A55808" w:rsidRPr="00A55808">
              <w:rPr>
                <w:noProof/>
                <w:webHidden/>
              </w:rPr>
              <w:fldChar w:fldCharType="separate"/>
            </w:r>
            <w:r w:rsidR="00A55808" w:rsidRPr="00A55808">
              <w:rPr>
                <w:noProof/>
                <w:webHidden/>
              </w:rPr>
              <w:t>128</w:t>
            </w:r>
            <w:r w:rsidR="00A55808" w:rsidRPr="00A55808">
              <w:rPr>
                <w:noProof/>
                <w:webHidden/>
              </w:rPr>
              <w:fldChar w:fldCharType="end"/>
            </w:r>
          </w:hyperlink>
        </w:p>
        <w:p w14:paraId="1E64D4B6" w14:textId="77777777" w:rsidR="00A55808" w:rsidRPr="00A55808" w:rsidRDefault="00AE1927">
          <w:pPr>
            <w:pStyle w:val="TOC3"/>
            <w:rPr>
              <w:rFonts w:asciiTheme="minorHAnsi" w:eastAsiaTheme="minorEastAsia" w:hAnsiTheme="minorHAnsi" w:cstheme="minorBidi"/>
              <w:noProof/>
              <w:lang w:bidi="ar-SA"/>
            </w:rPr>
          </w:pPr>
          <w:hyperlink w:anchor="_Toc435696719" w:history="1">
            <w:r w:rsidR="00A55808" w:rsidRPr="00A55808">
              <w:rPr>
                <w:rStyle w:val="Hyperlink"/>
                <w:rFonts w:ascii="Times New Roman" w:hAnsi="Times New Roman"/>
                <w:noProof/>
                <w:lang w:eastAsia="ar-SA"/>
              </w:rPr>
              <w:t>2.4.6. Patrimoniu cultural</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_Toc435696719 \h </w:instrText>
            </w:r>
            <w:r w:rsidR="00A55808" w:rsidRPr="00A55808">
              <w:rPr>
                <w:noProof/>
                <w:webHidden/>
              </w:rPr>
            </w:r>
            <w:r w:rsidR="00A55808" w:rsidRPr="00A55808">
              <w:rPr>
                <w:noProof/>
                <w:webHidden/>
              </w:rPr>
              <w:fldChar w:fldCharType="separate"/>
            </w:r>
            <w:r w:rsidR="00A55808" w:rsidRPr="00A55808">
              <w:rPr>
                <w:noProof/>
                <w:webHidden/>
              </w:rPr>
              <w:t>129</w:t>
            </w:r>
            <w:r w:rsidR="00A55808" w:rsidRPr="00A55808">
              <w:rPr>
                <w:noProof/>
                <w:webHidden/>
              </w:rPr>
              <w:fldChar w:fldCharType="end"/>
            </w:r>
          </w:hyperlink>
        </w:p>
        <w:p w14:paraId="1D411F50" w14:textId="77777777" w:rsidR="00A55808" w:rsidRPr="00A55808" w:rsidRDefault="00AE1927">
          <w:pPr>
            <w:pStyle w:val="TOC3"/>
            <w:rPr>
              <w:rFonts w:asciiTheme="minorHAnsi" w:eastAsiaTheme="minorEastAsia" w:hAnsiTheme="minorHAnsi" w:cstheme="minorBidi"/>
              <w:noProof/>
              <w:lang w:bidi="ar-SA"/>
            </w:rPr>
          </w:pPr>
          <w:hyperlink w:anchor="_Toc435696720" w:history="1">
            <w:r w:rsidR="00A55808" w:rsidRPr="00A55808">
              <w:rPr>
                <w:rStyle w:val="Hyperlink"/>
                <w:rFonts w:ascii="Times New Roman" w:hAnsi="Times New Roman"/>
                <w:noProof/>
                <w:lang w:eastAsia="ar-SA"/>
              </w:rPr>
              <w:t>2.4.7. Obiective turistice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_Toc435696720 \h </w:instrText>
            </w:r>
            <w:r w:rsidR="00A55808" w:rsidRPr="00A55808">
              <w:rPr>
                <w:noProof/>
                <w:webHidden/>
              </w:rPr>
            </w:r>
            <w:r w:rsidR="00A55808" w:rsidRPr="00A55808">
              <w:rPr>
                <w:noProof/>
                <w:webHidden/>
              </w:rPr>
              <w:fldChar w:fldCharType="separate"/>
            </w:r>
            <w:r w:rsidR="00A55808" w:rsidRPr="00A55808">
              <w:rPr>
                <w:noProof/>
                <w:webHidden/>
              </w:rPr>
              <w:t>130</w:t>
            </w:r>
            <w:r w:rsidR="00A55808" w:rsidRPr="00A55808">
              <w:rPr>
                <w:noProof/>
                <w:webHidden/>
              </w:rPr>
              <w:fldChar w:fldCharType="end"/>
            </w:r>
          </w:hyperlink>
        </w:p>
        <w:p w14:paraId="665B07B1" w14:textId="77777777" w:rsidR="00A55808" w:rsidRPr="00A55808" w:rsidRDefault="00AE1927">
          <w:pPr>
            <w:pStyle w:val="TOC3"/>
            <w:rPr>
              <w:rFonts w:asciiTheme="minorHAnsi" w:eastAsiaTheme="minorEastAsia" w:hAnsiTheme="minorHAnsi" w:cstheme="minorBidi"/>
              <w:noProof/>
              <w:lang w:bidi="ar-SA"/>
            </w:rPr>
          </w:pPr>
          <w:hyperlink w:anchor="_Toc435696721" w:history="1">
            <w:r w:rsidR="00A55808" w:rsidRPr="00A55808">
              <w:rPr>
                <w:rStyle w:val="Hyperlink"/>
                <w:rFonts w:ascii="Times New Roman" w:hAnsi="Times New Roman"/>
                <w:noProof/>
                <w:lang w:val="ro-RO"/>
              </w:rPr>
              <w:t>2.4.8. Impacturi antropice asupra habitatelor și speciilor de interes conservativ</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_Toc435696721 \h </w:instrText>
            </w:r>
            <w:r w:rsidR="00A55808" w:rsidRPr="00A55808">
              <w:rPr>
                <w:noProof/>
                <w:webHidden/>
              </w:rPr>
            </w:r>
            <w:r w:rsidR="00A55808" w:rsidRPr="00A55808">
              <w:rPr>
                <w:noProof/>
                <w:webHidden/>
              </w:rPr>
              <w:fldChar w:fldCharType="separate"/>
            </w:r>
            <w:r w:rsidR="00A55808" w:rsidRPr="00A55808">
              <w:rPr>
                <w:noProof/>
                <w:webHidden/>
              </w:rPr>
              <w:t>131</w:t>
            </w:r>
            <w:r w:rsidR="00A55808" w:rsidRPr="00A55808">
              <w:rPr>
                <w:noProof/>
                <w:webHidden/>
              </w:rPr>
              <w:fldChar w:fldCharType="end"/>
            </w:r>
          </w:hyperlink>
        </w:p>
        <w:p w14:paraId="4D430404" w14:textId="77777777" w:rsidR="00A55808" w:rsidRPr="00A55808" w:rsidRDefault="00AE1927">
          <w:pPr>
            <w:pStyle w:val="TOC1"/>
            <w:rPr>
              <w:rFonts w:asciiTheme="minorHAnsi" w:eastAsiaTheme="minorEastAsia" w:hAnsiTheme="minorHAnsi" w:cstheme="minorBidi"/>
              <w:noProof/>
              <w:lang w:bidi="ar-SA"/>
            </w:rPr>
          </w:pPr>
          <w:hyperlink w:anchor="_Toc435696722" w:history="1">
            <w:r w:rsidR="00A55808" w:rsidRPr="00A55808">
              <w:rPr>
                <w:rStyle w:val="Hyperlink"/>
                <w:rFonts w:ascii="Times New Roman" w:hAnsi="Times New Roman"/>
                <w:noProof/>
                <w:lang w:val="ro-RO"/>
              </w:rPr>
              <w:t>CAPITOLUL III. EVALUAREA STĂRII DE CONSERVARE A SPECIILOR ȘI HABITATELOR</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_Toc435696722 \h </w:instrText>
            </w:r>
            <w:r w:rsidR="00A55808" w:rsidRPr="00A55808">
              <w:rPr>
                <w:noProof/>
                <w:webHidden/>
              </w:rPr>
            </w:r>
            <w:r w:rsidR="00A55808" w:rsidRPr="00A55808">
              <w:rPr>
                <w:noProof/>
                <w:webHidden/>
              </w:rPr>
              <w:fldChar w:fldCharType="separate"/>
            </w:r>
            <w:r w:rsidR="00A55808" w:rsidRPr="00A55808">
              <w:rPr>
                <w:noProof/>
                <w:webHidden/>
              </w:rPr>
              <w:t>172</w:t>
            </w:r>
            <w:r w:rsidR="00A55808" w:rsidRPr="00A55808">
              <w:rPr>
                <w:noProof/>
                <w:webHidden/>
              </w:rPr>
              <w:fldChar w:fldCharType="end"/>
            </w:r>
          </w:hyperlink>
        </w:p>
        <w:p w14:paraId="1EFDEAD1" w14:textId="77777777" w:rsidR="00A55808" w:rsidRPr="00A55808" w:rsidRDefault="00AE1927">
          <w:pPr>
            <w:pStyle w:val="TOC2"/>
            <w:rPr>
              <w:rFonts w:asciiTheme="minorHAnsi" w:eastAsiaTheme="minorEastAsia" w:hAnsiTheme="minorHAnsi" w:cstheme="minorBidi"/>
              <w:noProof/>
              <w:lang w:bidi="ar-SA"/>
            </w:rPr>
          </w:pPr>
          <w:hyperlink w:anchor="_Toc435696723" w:history="1">
            <w:r w:rsidR="00A55808" w:rsidRPr="00A55808">
              <w:rPr>
                <w:rStyle w:val="Hyperlink"/>
                <w:rFonts w:ascii="Times New Roman" w:hAnsi="Times New Roman"/>
                <w:noProof/>
                <w:lang w:val="ro-RO"/>
              </w:rPr>
              <w:t>3.1. Evaluarea statutului de conservare pentru habitate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_Toc435696723 \h </w:instrText>
            </w:r>
            <w:r w:rsidR="00A55808" w:rsidRPr="00A55808">
              <w:rPr>
                <w:noProof/>
                <w:webHidden/>
              </w:rPr>
            </w:r>
            <w:r w:rsidR="00A55808" w:rsidRPr="00A55808">
              <w:rPr>
                <w:noProof/>
                <w:webHidden/>
              </w:rPr>
              <w:fldChar w:fldCharType="separate"/>
            </w:r>
            <w:r w:rsidR="00A55808" w:rsidRPr="00A55808">
              <w:rPr>
                <w:noProof/>
                <w:webHidden/>
              </w:rPr>
              <w:t>172</w:t>
            </w:r>
            <w:r w:rsidR="00A55808" w:rsidRPr="00A55808">
              <w:rPr>
                <w:noProof/>
                <w:webHidden/>
              </w:rPr>
              <w:fldChar w:fldCharType="end"/>
            </w:r>
          </w:hyperlink>
        </w:p>
        <w:p w14:paraId="0E2613D8" w14:textId="77777777" w:rsidR="00A55808" w:rsidRPr="00A55808" w:rsidRDefault="00AE1927">
          <w:pPr>
            <w:pStyle w:val="TOC3"/>
            <w:rPr>
              <w:rFonts w:asciiTheme="minorHAnsi" w:eastAsiaTheme="minorEastAsia" w:hAnsiTheme="minorHAnsi" w:cstheme="minorBidi"/>
              <w:noProof/>
              <w:lang w:bidi="ar-SA"/>
            </w:rPr>
          </w:pPr>
          <w:hyperlink w:anchor="_Toc435696724" w:history="1">
            <w:r w:rsidR="00A55808" w:rsidRPr="00A55808">
              <w:rPr>
                <w:rStyle w:val="Hyperlink"/>
                <w:rFonts w:ascii="Times New Roman" w:hAnsi="Times New Roman"/>
                <w:noProof/>
                <w:lang w:val="ro-RO"/>
              </w:rPr>
              <w:t>3.1.1. Evaluarea statutului de conservare la habitatele supraterane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_Toc435696724 \h </w:instrText>
            </w:r>
            <w:r w:rsidR="00A55808" w:rsidRPr="00A55808">
              <w:rPr>
                <w:noProof/>
                <w:webHidden/>
              </w:rPr>
            </w:r>
            <w:r w:rsidR="00A55808" w:rsidRPr="00A55808">
              <w:rPr>
                <w:noProof/>
                <w:webHidden/>
              </w:rPr>
              <w:fldChar w:fldCharType="separate"/>
            </w:r>
            <w:r w:rsidR="00A55808" w:rsidRPr="00A55808">
              <w:rPr>
                <w:noProof/>
                <w:webHidden/>
              </w:rPr>
              <w:t>173</w:t>
            </w:r>
            <w:r w:rsidR="00A55808" w:rsidRPr="00A55808">
              <w:rPr>
                <w:noProof/>
                <w:webHidden/>
              </w:rPr>
              <w:fldChar w:fldCharType="end"/>
            </w:r>
          </w:hyperlink>
        </w:p>
        <w:p w14:paraId="65D3F69F" w14:textId="77777777" w:rsidR="00A55808" w:rsidRPr="00A55808" w:rsidRDefault="00AE1927">
          <w:pPr>
            <w:pStyle w:val="TOC3"/>
            <w:rPr>
              <w:rFonts w:asciiTheme="minorHAnsi" w:eastAsiaTheme="minorEastAsia" w:hAnsiTheme="minorHAnsi" w:cstheme="minorBidi"/>
              <w:noProof/>
              <w:lang w:bidi="ar-SA"/>
            </w:rPr>
          </w:pPr>
          <w:hyperlink w:anchor="_Toc435696725" w:history="1">
            <w:r w:rsidR="00A55808" w:rsidRPr="00A55808">
              <w:rPr>
                <w:rStyle w:val="Hyperlink"/>
                <w:rFonts w:ascii="Times New Roman" w:hAnsi="Times New Roman"/>
                <w:noProof/>
              </w:rPr>
              <w:t>3.1.2. Evaluarea statutului de conservare pentru habitatul 8310</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_Toc435696725 \h </w:instrText>
            </w:r>
            <w:r w:rsidR="00A55808" w:rsidRPr="00A55808">
              <w:rPr>
                <w:noProof/>
                <w:webHidden/>
              </w:rPr>
            </w:r>
            <w:r w:rsidR="00A55808" w:rsidRPr="00A55808">
              <w:rPr>
                <w:noProof/>
                <w:webHidden/>
              </w:rPr>
              <w:fldChar w:fldCharType="separate"/>
            </w:r>
            <w:r w:rsidR="00A55808" w:rsidRPr="00A55808">
              <w:rPr>
                <w:noProof/>
                <w:webHidden/>
              </w:rPr>
              <w:t>176</w:t>
            </w:r>
            <w:r w:rsidR="00A55808" w:rsidRPr="00A55808">
              <w:rPr>
                <w:noProof/>
                <w:webHidden/>
              </w:rPr>
              <w:fldChar w:fldCharType="end"/>
            </w:r>
          </w:hyperlink>
        </w:p>
        <w:p w14:paraId="0FA91199" w14:textId="77777777" w:rsidR="00A55808" w:rsidRPr="00A55808" w:rsidRDefault="00AE1927">
          <w:pPr>
            <w:pStyle w:val="TOC2"/>
            <w:rPr>
              <w:rFonts w:asciiTheme="minorHAnsi" w:eastAsiaTheme="minorEastAsia" w:hAnsiTheme="minorHAnsi" w:cstheme="minorBidi"/>
              <w:noProof/>
              <w:lang w:bidi="ar-SA"/>
            </w:rPr>
          </w:pPr>
          <w:hyperlink w:anchor="_Toc435696726" w:history="1">
            <w:r w:rsidR="00A55808" w:rsidRPr="00A55808">
              <w:rPr>
                <w:rStyle w:val="Hyperlink"/>
                <w:rFonts w:ascii="Times New Roman" w:hAnsi="Times New Roman"/>
                <w:noProof/>
                <w:lang w:val="ro-RO"/>
              </w:rPr>
              <w:t>3.2. Evaluarea statutului de conservare pentru plante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_Toc435696726 \h </w:instrText>
            </w:r>
            <w:r w:rsidR="00A55808" w:rsidRPr="00A55808">
              <w:rPr>
                <w:noProof/>
                <w:webHidden/>
              </w:rPr>
            </w:r>
            <w:r w:rsidR="00A55808" w:rsidRPr="00A55808">
              <w:rPr>
                <w:noProof/>
                <w:webHidden/>
              </w:rPr>
              <w:fldChar w:fldCharType="separate"/>
            </w:r>
            <w:r w:rsidR="00A55808" w:rsidRPr="00A55808">
              <w:rPr>
                <w:noProof/>
                <w:webHidden/>
              </w:rPr>
              <w:t>176</w:t>
            </w:r>
            <w:r w:rsidR="00A55808" w:rsidRPr="00A55808">
              <w:rPr>
                <w:noProof/>
                <w:webHidden/>
              </w:rPr>
              <w:fldChar w:fldCharType="end"/>
            </w:r>
          </w:hyperlink>
        </w:p>
        <w:p w14:paraId="6414DA45" w14:textId="77777777" w:rsidR="00A55808" w:rsidRPr="00A55808" w:rsidRDefault="00AE1927">
          <w:pPr>
            <w:pStyle w:val="TOC2"/>
            <w:rPr>
              <w:rFonts w:asciiTheme="minorHAnsi" w:eastAsiaTheme="minorEastAsia" w:hAnsiTheme="minorHAnsi" w:cstheme="minorBidi"/>
              <w:noProof/>
              <w:lang w:bidi="ar-SA"/>
            </w:rPr>
          </w:pPr>
          <w:hyperlink w:anchor="_Toc435696727" w:history="1">
            <w:r w:rsidR="00A55808" w:rsidRPr="00A55808">
              <w:rPr>
                <w:rStyle w:val="Hyperlink"/>
                <w:rFonts w:ascii="Times New Roman" w:hAnsi="Times New Roman"/>
                <w:noProof/>
                <w:lang w:val="ro-RO"/>
              </w:rPr>
              <w:t>3.3. Evaluarea statutului de conservare pentru mamifere, altele decât liliecii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_Toc435696727 \h </w:instrText>
            </w:r>
            <w:r w:rsidR="00A55808" w:rsidRPr="00A55808">
              <w:rPr>
                <w:noProof/>
                <w:webHidden/>
              </w:rPr>
            </w:r>
            <w:r w:rsidR="00A55808" w:rsidRPr="00A55808">
              <w:rPr>
                <w:noProof/>
                <w:webHidden/>
              </w:rPr>
              <w:fldChar w:fldCharType="separate"/>
            </w:r>
            <w:r w:rsidR="00A55808" w:rsidRPr="00A55808">
              <w:rPr>
                <w:noProof/>
                <w:webHidden/>
              </w:rPr>
              <w:t>176</w:t>
            </w:r>
            <w:r w:rsidR="00A55808" w:rsidRPr="00A55808">
              <w:rPr>
                <w:noProof/>
                <w:webHidden/>
              </w:rPr>
              <w:fldChar w:fldCharType="end"/>
            </w:r>
          </w:hyperlink>
        </w:p>
        <w:p w14:paraId="0F06720B" w14:textId="77777777" w:rsidR="00A55808" w:rsidRPr="00A55808" w:rsidRDefault="00AE1927">
          <w:pPr>
            <w:pStyle w:val="TOC2"/>
            <w:rPr>
              <w:rFonts w:asciiTheme="minorHAnsi" w:eastAsiaTheme="minorEastAsia" w:hAnsiTheme="minorHAnsi" w:cstheme="minorBidi"/>
              <w:noProof/>
              <w:lang w:bidi="ar-SA"/>
            </w:rPr>
          </w:pPr>
          <w:hyperlink w:anchor="_Toc435696728" w:history="1">
            <w:r w:rsidR="00A55808" w:rsidRPr="00A55808">
              <w:rPr>
                <w:rStyle w:val="Hyperlink"/>
                <w:rFonts w:ascii="Times New Roman" w:hAnsi="Times New Roman"/>
                <w:noProof/>
                <w:lang w:val="ro-RO"/>
              </w:rPr>
              <w:t>3.4. Evaluarea statutului de conservare pentru lilieci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_Toc435696728 \h </w:instrText>
            </w:r>
            <w:r w:rsidR="00A55808" w:rsidRPr="00A55808">
              <w:rPr>
                <w:noProof/>
                <w:webHidden/>
              </w:rPr>
            </w:r>
            <w:r w:rsidR="00A55808" w:rsidRPr="00A55808">
              <w:rPr>
                <w:noProof/>
                <w:webHidden/>
              </w:rPr>
              <w:fldChar w:fldCharType="separate"/>
            </w:r>
            <w:r w:rsidR="00A55808" w:rsidRPr="00A55808">
              <w:rPr>
                <w:noProof/>
                <w:webHidden/>
              </w:rPr>
              <w:t>178</w:t>
            </w:r>
            <w:r w:rsidR="00A55808" w:rsidRPr="00A55808">
              <w:rPr>
                <w:noProof/>
                <w:webHidden/>
              </w:rPr>
              <w:fldChar w:fldCharType="end"/>
            </w:r>
          </w:hyperlink>
        </w:p>
        <w:p w14:paraId="0551D5D5" w14:textId="77777777" w:rsidR="00A55808" w:rsidRPr="00A55808" w:rsidRDefault="00AE1927">
          <w:pPr>
            <w:pStyle w:val="TOC2"/>
            <w:rPr>
              <w:rFonts w:asciiTheme="minorHAnsi" w:eastAsiaTheme="minorEastAsia" w:hAnsiTheme="minorHAnsi" w:cstheme="minorBidi"/>
              <w:noProof/>
              <w:lang w:bidi="ar-SA"/>
            </w:rPr>
          </w:pPr>
          <w:hyperlink w:anchor="_Toc435696729" w:history="1">
            <w:r w:rsidR="00A55808" w:rsidRPr="00A55808">
              <w:rPr>
                <w:rStyle w:val="Hyperlink"/>
                <w:rFonts w:ascii="Times New Roman" w:hAnsi="Times New Roman"/>
                <w:noProof/>
                <w:lang w:val="ro-RO"/>
              </w:rPr>
              <w:t>3.5. Evaluarea statutului de conservare pentru pești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_Toc435696729 \h </w:instrText>
            </w:r>
            <w:r w:rsidR="00A55808" w:rsidRPr="00A55808">
              <w:rPr>
                <w:noProof/>
                <w:webHidden/>
              </w:rPr>
            </w:r>
            <w:r w:rsidR="00A55808" w:rsidRPr="00A55808">
              <w:rPr>
                <w:noProof/>
                <w:webHidden/>
              </w:rPr>
              <w:fldChar w:fldCharType="separate"/>
            </w:r>
            <w:r w:rsidR="00A55808" w:rsidRPr="00A55808">
              <w:rPr>
                <w:noProof/>
                <w:webHidden/>
              </w:rPr>
              <w:t>181</w:t>
            </w:r>
            <w:r w:rsidR="00A55808" w:rsidRPr="00A55808">
              <w:rPr>
                <w:noProof/>
                <w:webHidden/>
              </w:rPr>
              <w:fldChar w:fldCharType="end"/>
            </w:r>
          </w:hyperlink>
        </w:p>
        <w:p w14:paraId="2F850AF2" w14:textId="77777777" w:rsidR="00A55808" w:rsidRPr="00A55808" w:rsidRDefault="00AE1927">
          <w:pPr>
            <w:pStyle w:val="TOC2"/>
            <w:rPr>
              <w:rFonts w:asciiTheme="minorHAnsi" w:eastAsiaTheme="minorEastAsia" w:hAnsiTheme="minorHAnsi" w:cstheme="minorBidi"/>
              <w:noProof/>
              <w:lang w:bidi="ar-SA"/>
            </w:rPr>
          </w:pPr>
          <w:hyperlink w:anchor="_Toc435696730" w:history="1">
            <w:r w:rsidR="00A55808" w:rsidRPr="00A55808">
              <w:rPr>
                <w:rStyle w:val="Hyperlink"/>
                <w:rFonts w:ascii="Times New Roman" w:hAnsi="Times New Roman"/>
                <w:noProof/>
                <w:lang w:val="ro-RO"/>
              </w:rPr>
              <w:t>3.6. Evaluarea statutului de conservare pentru amfibieni și reptile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_Toc435696730 \h </w:instrText>
            </w:r>
            <w:r w:rsidR="00A55808" w:rsidRPr="00A55808">
              <w:rPr>
                <w:noProof/>
                <w:webHidden/>
              </w:rPr>
            </w:r>
            <w:r w:rsidR="00A55808" w:rsidRPr="00A55808">
              <w:rPr>
                <w:noProof/>
                <w:webHidden/>
              </w:rPr>
              <w:fldChar w:fldCharType="separate"/>
            </w:r>
            <w:r w:rsidR="00A55808" w:rsidRPr="00A55808">
              <w:rPr>
                <w:noProof/>
                <w:webHidden/>
              </w:rPr>
              <w:t>183</w:t>
            </w:r>
            <w:r w:rsidR="00A55808" w:rsidRPr="00A55808">
              <w:rPr>
                <w:noProof/>
                <w:webHidden/>
              </w:rPr>
              <w:fldChar w:fldCharType="end"/>
            </w:r>
          </w:hyperlink>
        </w:p>
        <w:p w14:paraId="1E01B318" w14:textId="77777777" w:rsidR="00A55808" w:rsidRPr="00A55808" w:rsidRDefault="00AE1927">
          <w:pPr>
            <w:pStyle w:val="TOC2"/>
            <w:rPr>
              <w:rFonts w:asciiTheme="minorHAnsi" w:eastAsiaTheme="minorEastAsia" w:hAnsiTheme="minorHAnsi" w:cstheme="minorBidi"/>
              <w:noProof/>
              <w:lang w:bidi="ar-SA"/>
            </w:rPr>
          </w:pPr>
          <w:hyperlink w:anchor="_Toc435696731" w:history="1">
            <w:r w:rsidR="00A55808" w:rsidRPr="00A55808">
              <w:rPr>
                <w:rStyle w:val="Hyperlink"/>
                <w:rFonts w:ascii="Times New Roman" w:hAnsi="Times New Roman"/>
                <w:noProof/>
                <w:lang w:val="ro-RO"/>
              </w:rPr>
              <w:t>3.7. Evaluarea statutului de conservare pentru nevertebrate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_Toc435696731 \h </w:instrText>
            </w:r>
            <w:r w:rsidR="00A55808" w:rsidRPr="00A55808">
              <w:rPr>
                <w:noProof/>
                <w:webHidden/>
              </w:rPr>
            </w:r>
            <w:r w:rsidR="00A55808" w:rsidRPr="00A55808">
              <w:rPr>
                <w:noProof/>
                <w:webHidden/>
              </w:rPr>
              <w:fldChar w:fldCharType="separate"/>
            </w:r>
            <w:r w:rsidR="00A55808" w:rsidRPr="00A55808">
              <w:rPr>
                <w:noProof/>
                <w:webHidden/>
              </w:rPr>
              <w:t>185</w:t>
            </w:r>
            <w:r w:rsidR="00A55808" w:rsidRPr="00A55808">
              <w:rPr>
                <w:noProof/>
                <w:webHidden/>
              </w:rPr>
              <w:fldChar w:fldCharType="end"/>
            </w:r>
          </w:hyperlink>
        </w:p>
        <w:p w14:paraId="424056A4" w14:textId="77777777" w:rsidR="00A55808" w:rsidRPr="00A55808" w:rsidRDefault="00AE1927">
          <w:pPr>
            <w:pStyle w:val="TOC2"/>
            <w:rPr>
              <w:rFonts w:asciiTheme="minorHAnsi" w:eastAsiaTheme="minorEastAsia" w:hAnsiTheme="minorHAnsi" w:cstheme="minorBidi"/>
              <w:noProof/>
              <w:lang w:bidi="ar-SA"/>
            </w:rPr>
          </w:pPr>
          <w:hyperlink w:anchor="_Toc435696732" w:history="1">
            <w:r w:rsidR="00A55808" w:rsidRPr="00A55808">
              <w:rPr>
                <w:rStyle w:val="Hyperlink"/>
                <w:rFonts w:ascii="Times New Roman" w:hAnsi="Times New Roman"/>
                <w:noProof/>
                <w:lang w:val="ro-RO"/>
              </w:rPr>
              <w:t>3.8. Evaluarea statutului de conservare pentru păsări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_Toc435696732 \h </w:instrText>
            </w:r>
            <w:r w:rsidR="00A55808" w:rsidRPr="00A55808">
              <w:rPr>
                <w:noProof/>
                <w:webHidden/>
              </w:rPr>
            </w:r>
            <w:r w:rsidR="00A55808" w:rsidRPr="00A55808">
              <w:rPr>
                <w:noProof/>
                <w:webHidden/>
              </w:rPr>
              <w:fldChar w:fldCharType="separate"/>
            </w:r>
            <w:r w:rsidR="00A55808" w:rsidRPr="00A55808">
              <w:rPr>
                <w:noProof/>
                <w:webHidden/>
              </w:rPr>
              <w:t>188</w:t>
            </w:r>
            <w:r w:rsidR="00A55808" w:rsidRPr="00A55808">
              <w:rPr>
                <w:noProof/>
                <w:webHidden/>
              </w:rPr>
              <w:fldChar w:fldCharType="end"/>
            </w:r>
          </w:hyperlink>
        </w:p>
        <w:p w14:paraId="3948B0E3" w14:textId="77777777" w:rsidR="00A55808" w:rsidRPr="00A55808" w:rsidRDefault="00AE1927">
          <w:pPr>
            <w:pStyle w:val="TOC1"/>
            <w:rPr>
              <w:rFonts w:asciiTheme="minorHAnsi" w:eastAsiaTheme="minorEastAsia" w:hAnsiTheme="minorHAnsi" w:cstheme="minorBidi"/>
              <w:noProof/>
              <w:lang w:bidi="ar-SA"/>
            </w:rPr>
          </w:pPr>
          <w:hyperlink w:anchor="_Toc435696733" w:history="1">
            <w:r w:rsidR="00A55808" w:rsidRPr="00A55808">
              <w:rPr>
                <w:rStyle w:val="Hyperlink"/>
                <w:rFonts w:ascii="Times New Roman" w:hAnsi="Times New Roman"/>
                <w:noProof/>
                <w:lang w:val="ro-RO"/>
              </w:rPr>
              <w:t>CAPITOLUL IV. SCOPUL ȘI OBIECTIVELE PLANULUI DE MANAGEMENT</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_Toc435696733 \h </w:instrText>
            </w:r>
            <w:r w:rsidR="00A55808" w:rsidRPr="00A55808">
              <w:rPr>
                <w:noProof/>
                <w:webHidden/>
              </w:rPr>
            </w:r>
            <w:r w:rsidR="00A55808" w:rsidRPr="00A55808">
              <w:rPr>
                <w:noProof/>
                <w:webHidden/>
              </w:rPr>
              <w:fldChar w:fldCharType="separate"/>
            </w:r>
            <w:r w:rsidR="00A55808" w:rsidRPr="00A55808">
              <w:rPr>
                <w:noProof/>
                <w:webHidden/>
              </w:rPr>
              <w:t>196</w:t>
            </w:r>
            <w:r w:rsidR="00A55808" w:rsidRPr="00A55808">
              <w:rPr>
                <w:noProof/>
                <w:webHidden/>
              </w:rPr>
              <w:fldChar w:fldCharType="end"/>
            </w:r>
          </w:hyperlink>
        </w:p>
        <w:p w14:paraId="34B6D01A" w14:textId="77777777" w:rsidR="00A55808" w:rsidRPr="00A55808" w:rsidRDefault="00AE1927">
          <w:pPr>
            <w:pStyle w:val="TOC2"/>
            <w:rPr>
              <w:rFonts w:asciiTheme="minorHAnsi" w:eastAsiaTheme="minorEastAsia" w:hAnsiTheme="minorHAnsi" w:cstheme="minorBidi"/>
              <w:noProof/>
              <w:lang w:bidi="ar-SA"/>
            </w:rPr>
          </w:pPr>
          <w:hyperlink w:anchor="_Toc435696734" w:history="1">
            <w:r w:rsidR="00A55808" w:rsidRPr="00A55808">
              <w:rPr>
                <w:rStyle w:val="Hyperlink"/>
                <w:rFonts w:ascii="Times New Roman" w:eastAsia="Calibri" w:hAnsi="Times New Roman"/>
                <w:noProof/>
                <w:lang w:val="ro-RO"/>
              </w:rPr>
              <w:t>4.1. Scopul planului de management</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_Toc435696734 \h </w:instrText>
            </w:r>
            <w:r w:rsidR="00A55808" w:rsidRPr="00A55808">
              <w:rPr>
                <w:noProof/>
                <w:webHidden/>
              </w:rPr>
            </w:r>
            <w:r w:rsidR="00A55808" w:rsidRPr="00A55808">
              <w:rPr>
                <w:noProof/>
                <w:webHidden/>
              </w:rPr>
              <w:fldChar w:fldCharType="separate"/>
            </w:r>
            <w:r w:rsidR="00A55808" w:rsidRPr="00A55808">
              <w:rPr>
                <w:noProof/>
                <w:webHidden/>
              </w:rPr>
              <w:t>196</w:t>
            </w:r>
            <w:r w:rsidR="00A55808" w:rsidRPr="00A55808">
              <w:rPr>
                <w:noProof/>
                <w:webHidden/>
              </w:rPr>
              <w:fldChar w:fldCharType="end"/>
            </w:r>
          </w:hyperlink>
        </w:p>
        <w:p w14:paraId="645A54E7" w14:textId="77777777" w:rsidR="00A55808" w:rsidRPr="00A55808" w:rsidRDefault="00AE1927">
          <w:pPr>
            <w:pStyle w:val="TOC2"/>
            <w:rPr>
              <w:rFonts w:asciiTheme="minorHAnsi" w:eastAsiaTheme="minorEastAsia" w:hAnsiTheme="minorHAnsi" w:cstheme="minorBidi"/>
              <w:noProof/>
              <w:lang w:bidi="ar-SA"/>
            </w:rPr>
          </w:pPr>
          <w:hyperlink w:anchor="_Toc435696735" w:history="1">
            <w:r w:rsidR="00A55808" w:rsidRPr="00A55808">
              <w:rPr>
                <w:rStyle w:val="Hyperlink"/>
                <w:rFonts w:ascii="Times New Roman" w:eastAsia="Calibri" w:hAnsi="Times New Roman"/>
                <w:noProof/>
                <w:lang w:val="ro-RO"/>
              </w:rPr>
              <w:t>4.2. Obiective generale, specifice și activități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_Toc435696735 \h </w:instrText>
            </w:r>
            <w:r w:rsidR="00A55808" w:rsidRPr="00A55808">
              <w:rPr>
                <w:noProof/>
                <w:webHidden/>
              </w:rPr>
            </w:r>
            <w:r w:rsidR="00A55808" w:rsidRPr="00A55808">
              <w:rPr>
                <w:noProof/>
                <w:webHidden/>
              </w:rPr>
              <w:fldChar w:fldCharType="separate"/>
            </w:r>
            <w:r w:rsidR="00A55808" w:rsidRPr="00A55808">
              <w:rPr>
                <w:noProof/>
                <w:webHidden/>
              </w:rPr>
              <w:t>196</w:t>
            </w:r>
            <w:r w:rsidR="00A55808" w:rsidRPr="00A55808">
              <w:rPr>
                <w:noProof/>
                <w:webHidden/>
              </w:rPr>
              <w:fldChar w:fldCharType="end"/>
            </w:r>
          </w:hyperlink>
        </w:p>
        <w:p w14:paraId="78780B7D" w14:textId="77777777" w:rsidR="00A55808" w:rsidRPr="00A55808" w:rsidRDefault="00AE1927">
          <w:pPr>
            <w:pStyle w:val="TOC3"/>
            <w:rPr>
              <w:rFonts w:asciiTheme="minorHAnsi" w:eastAsiaTheme="minorEastAsia" w:hAnsiTheme="minorHAnsi" w:cstheme="minorBidi"/>
              <w:noProof/>
              <w:lang w:bidi="ar-SA"/>
            </w:rPr>
          </w:pPr>
          <w:hyperlink w:anchor="_Toc435696736" w:history="1">
            <w:r w:rsidR="00A55808" w:rsidRPr="00A55808">
              <w:rPr>
                <w:rStyle w:val="Hyperlink"/>
                <w:rFonts w:ascii="Times New Roman" w:eastAsia="Calibri" w:hAnsi="Times New Roman"/>
                <w:noProof/>
                <w:lang w:val="ro-RO"/>
              </w:rPr>
              <w:t>4.2.1. Obiective generale, domenii de management</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_Toc435696736 \h </w:instrText>
            </w:r>
            <w:r w:rsidR="00A55808" w:rsidRPr="00A55808">
              <w:rPr>
                <w:noProof/>
                <w:webHidden/>
              </w:rPr>
            </w:r>
            <w:r w:rsidR="00A55808" w:rsidRPr="00A55808">
              <w:rPr>
                <w:noProof/>
                <w:webHidden/>
              </w:rPr>
              <w:fldChar w:fldCharType="separate"/>
            </w:r>
            <w:r w:rsidR="00A55808" w:rsidRPr="00A55808">
              <w:rPr>
                <w:noProof/>
                <w:webHidden/>
              </w:rPr>
              <w:t>196</w:t>
            </w:r>
            <w:r w:rsidR="00A55808" w:rsidRPr="00A55808">
              <w:rPr>
                <w:noProof/>
                <w:webHidden/>
              </w:rPr>
              <w:fldChar w:fldCharType="end"/>
            </w:r>
          </w:hyperlink>
        </w:p>
        <w:p w14:paraId="305DB7FE" w14:textId="77777777" w:rsidR="00A55808" w:rsidRPr="00A55808" w:rsidRDefault="00AE1927">
          <w:pPr>
            <w:pStyle w:val="TOC3"/>
            <w:rPr>
              <w:rFonts w:asciiTheme="minorHAnsi" w:eastAsiaTheme="minorEastAsia" w:hAnsiTheme="minorHAnsi" w:cstheme="minorBidi"/>
              <w:noProof/>
              <w:lang w:bidi="ar-SA"/>
            </w:rPr>
          </w:pPr>
          <w:hyperlink w:anchor="_Toc435696737" w:history="1">
            <w:r w:rsidR="00A55808" w:rsidRPr="00A55808">
              <w:rPr>
                <w:rStyle w:val="Hyperlink"/>
                <w:rFonts w:ascii="Times New Roman" w:eastAsia="Calibri" w:hAnsi="Times New Roman"/>
                <w:noProof/>
                <w:lang w:val="ro-RO"/>
              </w:rPr>
              <w:t>4.2.2. Obiective specifice și măsuri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_Toc435696737 \h </w:instrText>
            </w:r>
            <w:r w:rsidR="00A55808" w:rsidRPr="00A55808">
              <w:rPr>
                <w:noProof/>
                <w:webHidden/>
              </w:rPr>
            </w:r>
            <w:r w:rsidR="00A55808" w:rsidRPr="00A55808">
              <w:rPr>
                <w:noProof/>
                <w:webHidden/>
              </w:rPr>
              <w:fldChar w:fldCharType="separate"/>
            </w:r>
            <w:r w:rsidR="00A55808" w:rsidRPr="00A55808">
              <w:rPr>
                <w:noProof/>
                <w:webHidden/>
              </w:rPr>
              <w:t>197</w:t>
            </w:r>
            <w:r w:rsidR="00A55808" w:rsidRPr="00A55808">
              <w:rPr>
                <w:noProof/>
                <w:webHidden/>
              </w:rPr>
              <w:fldChar w:fldCharType="end"/>
            </w:r>
          </w:hyperlink>
        </w:p>
        <w:p w14:paraId="16684F3C" w14:textId="77777777" w:rsidR="00A55808" w:rsidRPr="00A55808" w:rsidRDefault="00AE1927">
          <w:pPr>
            <w:pStyle w:val="TOC1"/>
            <w:rPr>
              <w:rFonts w:asciiTheme="minorHAnsi" w:eastAsiaTheme="minorEastAsia" w:hAnsiTheme="minorHAnsi" w:cstheme="minorBidi"/>
              <w:noProof/>
              <w:lang w:bidi="ar-SA"/>
            </w:rPr>
          </w:pPr>
          <w:hyperlink w:anchor="_Toc435696738" w:history="1">
            <w:r w:rsidR="00A55808" w:rsidRPr="00A55808">
              <w:rPr>
                <w:rStyle w:val="Hyperlink"/>
                <w:rFonts w:ascii="Times New Roman" w:hAnsi="Times New Roman"/>
                <w:noProof/>
                <w:lang w:val="ro-RO"/>
              </w:rPr>
              <w:t>CAPITOLUL V. PLANUL DE ACTIVITĂȚI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_Toc435696738 \h </w:instrText>
            </w:r>
            <w:r w:rsidR="00A55808" w:rsidRPr="00A55808">
              <w:rPr>
                <w:noProof/>
                <w:webHidden/>
              </w:rPr>
            </w:r>
            <w:r w:rsidR="00A55808" w:rsidRPr="00A55808">
              <w:rPr>
                <w:noProof/>
                <w:webHidden/>
              </w:rPr>
              <w:fldChar w:fldCharType="separate"/>
            </w:r>
            <w:r w:rsidR="00A55808" w:rsidRPr="00A55808">
              <w:rPr>
                <w:noProof/>
                <w:webHidden/>
              </w:rPr>
              <w:t>208</w:t>
            </w:r>
            <w:r w:rsidR="00A55808" w:rsidRPr="00A55808">
              <w:rPr>
                <w:noProof/>
                <w:webHidden/>
              </w:rPr>
              <w:fldChar w:fldCharType="end"/>
            </w:r>
          </w:hyperlink>
        </w:p>
        <w:p w14:paraId="3AB480F9" w14:textId="77777777" w:rsidR="00A55808" w:rsidRPr="00A55808" w:rsidRDefault="00AE1927">
          <w:pPr>
            <w:pStyle w:val="TOC2"/>
            <w:rPr>
              <w:rFonts w:asciiTheme="minorHAnsi" w:eastAsiaTheme="minorEastAsia" w:hAnsiTheme="minorHAnsi" w:cstheme="minorBidi"/>
              <w:noProof/>
              <w:lang w:bidi="ar-SA"/>
            </w:rPr>
          </w:pPr>
          <w:hyperlink w:anchor="_Toc435696739" w:history="1">
            <w:r w:rsidR="00A55808" w:rsidRPr="00A55808">
              <w:rPr>
                <w:rStyle w:val="Hyperlink"/>
                <w:rFonts w:ascii="Times New Roman" w:eastAsia="Calibri" w:hAnsi="Times New Roman"/>
                <w:noProof/>
                <w:lang w:val="ro-RO"/>
              </w:rPr>
              <w:t>5.1. Detalierea acțiunilor / măsurilor de conservare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_Toc435696739 \h </w:instrText>
            </w:r>
            <w:r w:rsidR="00A55808" w:rsidRPr="00A55808">
              <w:rPr>
                <w:noProof/>
                <w:webHidden/>
              </w:rPr>
            </w:r>
            <w:r w:rsidR="00A55808" w:rsidRPr="00A55808">
              <w:rPr>
                <w:noProof/>
                <w:webHidden/>
              </w:rPr>
              <w:fldChar w:fldCharType="separate"/>
            </w:r>
            <w:r w:rsidR="00A55808" w:rsidRPr="00A55808">
              <w:rPr>
                <w:noProof/>
                <w:webHidden/>
              </w:rPr>
              <w:t>208</w:t>
            </w:r>
            <w:r w:rsidR="00A55808" w:rsidRPr="00A55808">
              <w:rPr>
                <w:noProof/>
                <w:webHidden/>
              </w:rPr>
              <w:fldChar w:fldCharType="end"/>
            </w:r>
          </w:hyperlink>
        </w:p>
        <w:p w14:paraId="39C49192" w14:textId="77777777" w:rsidR="00A55808" w:rsidRPr="00A55808" w:rsidRDefault="00AE1927">
          <w:pPr>
            <w:pStyle w:val="TOC2"/>
            <w:rPr>
              <w:rFonts w:asciiTheme="minorHAnsi" w:eastAsiaTheme="minorEastAsia" w:hAnsiTheme="minorHAnsi" w:cstheme="minorBidi"/>
              <w:noProof/>
              <w:lang w:bidi="ar-SA"/>
            </w:rPr>
          </w:pPr>
          <w:hyperlink w:anchor="_Toc435696740" w:history="1">
            <w:r w:rsidR="00A55808" w:rsidRPr="00A55808">
              <w:rPr>
                <w:rStyle w:val="Hyperlink"/>
                <w:rFonts w:ascii="Times New Roman" w:eastAsia="Calibri" w:hAnsi="Times New Roman"/>
                <w:noProof/>
                <w:lang w:val="ro-RO"/>
              </w:rPr>
              <w:t>5.2. Planificarea în timp a activităților</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_Toc435696740 \h </w:instrText>
            </w:r>
            <w:r w:rsidR="00A55808" w:rsidRPr="00A55808">
              <w:rPr>
                <w:noProof/>
                <w:webHidden/>
              </w:rPr>
            </w:r>
            <w:r w:rsidR="00A55808" w:rsidRPr="00A55808">
              <w:rPr>
                <w:noProof/>
                <w:webHidden/>
              </w:rPr>
              <w:fldChar w:fldCharType="separate"/>
            </w:r>
            <w:r w:rsidR="00A55808" w:rsidRPr="00A55808">
              <w:rPr>
                <w:noProof/>
                <w:webHidden/>
              </w:rPr>
              <w:t>230</w:t>
            </w:r>
            <w:r w:rsidR="00A55808" w:rsidRPr="00A55808">
              <w:rPr>
                <w:noProof/>
                <w:webHidden/>
              </w:rPr>
              <w:fldChar w:fldCharType="end"/>
            </w:r>
          </w:hyperlink>
        </w:p>
        <w:p w14:paraId="451161F5" w14:textId="77777777" w:rsidR="00A55808" w:rsidRPr="00A55808" w:rsidRDefault="00AE1927">
          <w:pPr>
            <w:pStyle w:val="TOC2"/>
            <w:rPr>
              <w:rFonts w:asciiTheme="minorHAnsi" w:eastAsiaTheme="minorEastAsia" w:hAnsiTheme="minorHAnsi" w:cstheme="minorBidi"/>
              <w:noProof/>
              <w:lang w:bidi="ar-SA"/>
            </w:rPr>
          </w:pPr>
          <w:hyperlink w:anchor="_Toc435696741" w:history="1">
            <w:r w:rsidR="00A55808" w:rsidRPr="00A55808">
              <w:rPr>
                <w:rStyle w:val="Hyperlink"/>
                <w:rFonts w:ascii="Times New Roman" w:eastAsia="Calibri" w:hAnsi="Times New Roman"/>
                <w:noProof/>
                <w:lang w:val="ro-RO"/>
              </w:rPr>
              <w:t>5.3. Estimarea resurselor necesare pentru implementarea planului de management</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_Toc435696741 \h </w:instrText>
            </w:r>
            <w:r w:rsidR="00A55808" w:rsidRPr="00A55808">
              <w:rPr>
                <w:noProof/>
                <w:webHidden/>
              </w:rPr>
            </w:r>
            <w:r w:rsidR="00A55808" w:rsidRPr="00A55808">
              <w:rPr>
                <w:noProof/>
                <w:webHidden/>
              </w:rPr>
              <w:fldChar w:fldCharType="separate"/>
            </w:r>
            <w:r w:rsidR="00A55808" w:rsidRPr="00A55808">
              <w:rPr>
                <w:noProof/>
                <w:webHidden/>
              </w:rPr>
              <w:t>244</w:t>
            </w:r>
            <w:r w:rsidR="00A55808" w:rsidRPr="00A55808">
              <w:rPr>
                <w:noProof/>
                <w:webHidden/>
              </w:rPr>
              <w:fldChar w:fldCharType="end"/>
            </w:r>
          </w:hyperlink>
        </w:p>
        <w:p w14:paraId="46E7DEA0" w14:textId="77777777" w:rsidR="00A55808" w:rsidRPr="00A55808" w:rsidRDefault="00AE1927">
          <w:pPr>
            <w:pStyle w:val="TOC1"/>
            <w:rPr>
              <w:rFonts w:asciiTheme="minorHAnsi" w:eastAsiaTheme="minorEastAsia" w:hAnsiTheme="minorHAnsi" w:cstheme="minorBidi"/>
              <w:noProof/>
              <w:lang w:bidi="ar-SA"/>
            </w:rPr>
          </w:pPr>
          <w:hyperlink w:anchor="_Toc435696742" w:history="1">
            <w:r w:rsidR="00A55808" w:rsidRPr="00A55808">
              <w:rPr>
                <w:rStyle w:val="Hyperlink"/>
                <w:rFonts w:ascii="Times New Roman" w:hAnsi="Times New Roman"/>
                <w:noProof/>
                <w:lang w:val="ro-RO"/>
              </w:rPr>
              <w:t>CAPITOLUL VI. PLANUL DE MONITORIZARE A ACTIVITĂȚILOR</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_Toc435696742 \h </w:instrText>
            </w:r>
            <w:r w:rsidR="00A55808" w:rsidRPr="00A55808">
              <w:rPr>
                <w:noProof/>
                <w:webHidden/>
              </w:rPr>
            </w:r>
            <w:r w:rsidR="00A55808" w:rsidRPr="00A55808">
              <w:rPr>
                <w:noProof/>
                <w:webHidden/>
              </w:rPr>
              <w:fldChar w:fldCharType="separate"/>
            </w:r>
            <w:r w:rsidR="00A55808" w:rsidRPr="00A55808">
              <w:rPr>
                <w:noProof/>
                <w:webHidden/>
              </w:rPr>
              <w:t>266</w:t>
            </w:r>
            <w:r w:rsidR="00A55808" w:rsidRPr="00A55808">
              <w:rPr>
                <w:noProof/>
                <w:webHidden/>
              </w:rPr>
              <w:fldChar w:fldCharType="end"/>
            </w:r>
          </w:hyperlink>
        </w:p>
        <w:p w14:paraId="48548C2C" w14:textId="77777777" w:rsidR="00A55808" w:rsidRPr="00A55808" w:rsidRDefault="00AE1927">
          <w:pPr>
            <w:pStyle w:val="TOC1"/>
            <w:rPr>
              <w:rFonts w:asciiTheme="minorHAnsi" w:eastAsiaTheme="minorEastAsia" w:hAnsiTheme="minorHAnsi" w:cstheme="minorBidi"/>
              <w:noProof/>
              <w:lang w:bidi="ar-SA"/>
            </w:rPr>
          </w:pPr>
          <w:hyperlink w:anchor="_Toc435696743" w:history="1">
            <w:r w:rsidR="00A55808" w:rsidRPr="00A55808">
              <w:rPr>
                <w:rStyle w:val="Hyperlink"/>
                <w:rFonts w:ascii="Times New Roman" w:hAnsi="Times New Roman"/>
                <w:noProof/>
                <w:lang w:val="ro-RO"/>
              </w:rPr>
              <w:t>BIBLIOGRAFIE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_Toc435696743 \h </w:instrText>
            </w:r>
            <w:r w:rsidR="00A55808" w:rsidRPr="00A55808">
              <w:rPr>
                <w:noProof/>
                <w:webHidden/>
              </w:rPr>
            </w:r>
            <w:r w:rsidR="00A55808" w:rsidRPr="00A55808">
              <w:rPr>
                <w:noProof/>
                <w:webHidden/>
              </w:rPr>
              <w:fldChar w:fldCharType="separate"/>
            </w:r>
            <w:r w:rsidR="00A55808" w:rsidRPr="00A55808">
              <w:rPr>
                <w:noProof/>
                <w:webHidden/>
              </w:rPr>
              <w:t>289</w:t>
            </w:r>
            <w:r w:rsidR="00A55808" w:rsidRPr="00A55808">
              <w:rPr>
                <w:noProof/>
                <w:webHidden/>
              </w:rPr>
              <w:fldChar w:fldCharType="end"/>
            </w:r>
          </w:hyperlink>
        </w:p>
        <w:p w14:paraId="6E924AF9" w14:textId="77777777" w:rsidR="00A55808" w:rsidRPr="00A55808" w:rsidRDefault="00AE1927">
          <w:pPr>
            <w:pStyle w:val="TOC1"/>
            <w:rPr>
              <w:rFonts w:asciiTheme="minorHAnsi" w:eastAsiaTheme="minorEastAsia" w:hAnsiTheme="minorHAnsi" w:cstheme="minorBidi"/>
              <w:noProof/>
              <w:lang w:bidi="ar-SA"/>
            </w:rPr>
          </w:pPr>
          <w:hyperlink w:anchor="_Toc435696744" w:history="1">
            <w:r w:rsidR="00A55808" w:rsidRPr="00A55808">
              <w:rPr>
                <w:rStyle w:val="Hyperlink"/>
                <w:rFonts w:ascii="Times New Roman" w:hAnsi="Times New Roman"/>
                <w:noProof/>
              </w:rPr>
              <w:t>ANEXA 1 – Cartare păsări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_Toc435696744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7D532E3C" w14:textId="77777777" w:rsidR="00A55808" w:rsidRPr="00A55808" w:rsidRDefault="00AE1927">
          <w:pPr>
            <w:pStyle w:val="TOC1"/>
            <w:rPr>
              <w:rFonts w:asciiTheme="minorHAnsi" w:eastAsiaTheme="minorEastAsia" w:hAnsiTheme="minorHAnsi" w:cstheme="minorBidi"/>
              <w:noProof/>
              <w:lang w:bidi="ar-SA"/>
            </w:rPr>
          </w:pPr>
          <w:hyperlink w:anchor="_Toc435696745" w:history="1">
            <w:r w:rsidR="00A55808" w:rsidRPr="00A55808">
              <w:rPr>
                <w:rStyle w:val="Hyperlink"/>
                <w:rFonts w:ascii="Times New Roman" w:hAnsi="Times New Roman"/>
                <w:noProof/>
                <w:lang w:val="ro-RO" w:eastAsia="ro-RO"/>
              </w:rPr>
              <w:t>ANEXA 2 – Stare de conservare păsări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_Toc435696745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7B21B6B1" w14:textId="77777777" w:rsidR="00A55808" w:rsidRPr="00A55808" w:rsidRDefault="00AE1927">
          <w:pPr>
            <w:pStyle w:val="TOC1"/>
            <w:rPr>
              <w:rFonts w:asciiTheme="minorHAnsi" w:eastAsiaTheme="minorEastAsia" w:hAnsiTheme="minorHAnsi" w:cstheme="minorBidi"/>
              <w:noProof/>
              <w:lang w:bidi="ar-SA"/>
            </w:rPr>
          </w:pPr>
          <w:hyperlink w:anchor="_Toc435696746" w:history="1">
            <w:r w:rsidR="00A55808" w:rsidRPr="00A55808">
              <w:rPr>
                <w:rStyle w:val="Hyperlink"/>
                <w:rFonts w:ascii="Times New Roman" w:hAnsi="Times New Roman"/>
                <w:noProof/>
                <w:lang w:val="ro-RO" w:eastAsia="ro-RO"/>
              </w:rPr>
              <w:t>ANEXA 3 – Măsuri de conservare păsări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_Toc435696746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576AB117" w14:textId="77777777" w:rsidR="00A55808" w:rsidRPr="00A55808" w:rsidRDefault="00AE1927">
          <w:pPr>
            <w:pStyle w:val="TOC1"/>
            <w:rPr>
              <w:rFonts w:asciiTheme="minorHAnsi" w:eastAsiaTheme="minorEastAsia" w:hAnsiTheme="minorHAnsi" w:cstheme="minorBidi"/>
              <w:noProof/>
              <w:lang w:bidi="ar-SA"/>
            </w:rPr>
          </w:pPr>
          <w:hyperlink w:anchor="_Toc435696747" w:history="1">
            <w:r w:rsidR="00A55808" w:rsidRPr="00A55808">
              <w:rPr>
                <w:rStyle w:val="Hyperlink"/>
                <w:rFonts w:ascii="Times New Roman" w:hAnsi="Times New Roman"/>
                <w:noProof/>
                <w:lang w:val="ro-RO" w:eastAsia="ro-RO"/>
              </w:rPr>
              <w:t>ANEXA 4 – Cartare mamifere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_Toc435696747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3318A4E2" w14:textId="77777777" w:rsidR="00A55808" w:rsidRPr="00A55808" w:rsidRDefault="00AE1927">
          <w:pPr>
            <w:pStyle w:val="TOC1"/>
            <w:rPr>
              <w:rFonts w:asciiTheme="minorHAnsi" w:eastAsiaTheme="minorEastAsia" w:hAnsiTheme="minorHAnsi" w:cstheme="minorBidi"/>
              <w:noProof/>
              <w:lang w:bidi="ar-SA"/>
            </w:rPr>
          </w:pPr>
          <w:hyperlink w:anchor="_Toc435696748" w:history="1">
            <w:r w:rsidR="00A55808" w:rsidRPr="00A55808">
              <w:rPr>
                <w:rStyle w:val="Hyperlink"/>
                <w:rFonts w:ascii="Times New Roman" w:hAnsi="Times New Roman"/>
                <w:noProof/>
                <w:lang w:val="ro-RO" w:eastAsia="ro-RO"/>
              </w:rPr>
              <w:t>ANEXA 5 – Stare de conservare mamifere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_Toc435696748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537A50A9" w14:textId="77777777" w:rsidR="00A55808" w:rsidRPr="00A55808" w:rsidRDefault="00AE1927">
          <w:pPr>
            <w:pStyle w:val="TOC1"/>
            <w:rPr>
              <w:rFonts w:asciiTheme="minorHAnsi" w:eastAsiaTheme="minorEastAsia" w:hAnsiTheme="minorHAnsi" w:cstheme="minorBidi"/>
              <w:noProof/>
              <w:lang w:bidi="ar-SA"/>
            </w:rPr>
          </w:pPr>
          <w:hyperlink w:anchor="_Toc435696749" w:history="1">
            <w:r w:rsidR="00A55808" w:rsidRPr="00A55808">
              <w:rPr>
                <w:rStyle w:val="Hyperlink"/>
                <w:rFonts w:ascii="Times New Roman" w:hAnsi="Times New Roman"/>
                <w:noProof/>
                <w:lang w:val="ro-RO" w:eastAsia="ro-RO"/>
              </w:rPr>
              <w:t>ANEXA 6 – Măsuri de conservare mamifere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_Toc435696749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16754614" w14:textId="77777777" w:rsidR="00A55808" w:rsidRPr="00A55808" w:rsidRDefault="00AE1927">
          <w:pPr>
            <w:pStyle w:val="TOC1"/>
            <w:rPr>
              <w:rFonts w:asciiTheme="minorHAnsi" w:eastAsiaTheme="minorEastAsia" w:hAnsiTheme="minorHAnsi" w:cstheme="minorBidi"/>
              <w:noProof/>
              <w:lang w:bidi="ar-SA"/>
            </w:rPr>
          </w:pPr>
          <w:hyperlink w:anchor="_Toc435696750" w:history="1">
            <w:r w:rsidR="00A55808" w:rsidRPr="00A55808">
              <w:rPr>
                <w:rStyle w:val="Hyperlink"/>
                <w:rFonts w:ascii="Times New Roman" w:hAnsi="Times New Roman"/>
                <w:noProof/>
                <w:lang w:val="ro-RO" w:eastAsia="ro-RO"/>
              </w:rPr>
              <w:t>ANEXA 7 – Cartare amfibieni, reptile și nevertebrate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_Toc435696750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2C0E2936" w14:textId="77777777" w:rsidR="00A55808" w:rsidRPr="00A55808" w:rsidRDefault="00AE1927">
          <w:pPr>
            <w:pStyle w:val="TOC1"/>
            <w:rPr>
              <w:rFonts w:asciiTheme="minorHAnsi" w:eastAsiaTheme="minorEastAsia" w:hAnsiTheme="minorHAnsi" w:cstheme="minorBidi"/>
              <w:noProof/>
              <w:lang w:bidi="ar-SA"/>
            </w:rPr>
          </w:pPr>
          <w:hyperlink w:anchor="_Toc435696751" w:history="1">
            <w:r w:rsidR="00A55808" w:rsidRPr="00A55808">
              <w:rPr>
                <w:rStyle w:val="Hyperlink"/>
                <w:rFonts w:ascii="Times New Roman" w:hAnsi="Times New Roman"/>
                <w:noProof/>
              </w:rPr>
              <w:t>ANEXA 8 – Stare de conservare amfibieni, reptile și nevertebrate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_Toc435696751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364FBC15" w14:textId="77777777" w:rsidR="00A55808" w:rsidRPr="00A55808" w:rsidRDefault="00AE1927">
          <w:pPr>
            <w:pStyle w:val="TOC1"/>
            <w:rPr>
              <w:rFonts w:asciiTheme="minorHAnsi" w:eastAsiaTheme="minorEastAsia" w:hAnsiTheme="minorHAnsi" w:cstheme="minorBidi"/>
              <w:noProof/>
              <w:lang w:bidi="ar-SA"/>
            </w:rPr>
          </w:pPr>
          <w:hyperlink w:anchor="_Toc435696752" w:history="1">
            <w:r w:rsidR="00A55808" w:rsidRPr="00A55808">
              <w:rPr>
                <w:rStyle w:val="Hyperlink"/>
                <w:rFonts w:ascii="Times New Roman" w:hAnsi="Times New Roman"/>
                <w:noProof/>
                <w:lang w:val="ro-RO" w:eastAsia="ro-RO"/>
              </w:rPr>
              <w:t>ANEXA 9 – Măsuri de conservare amfibieni, reptile și nevertebrate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_Toc435696752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2BEF45B3" w14:textId="77777777" w:rsidR="00A55808" w:rsidRPr="00A55808" w:rsidRDefault="00AE1927">
          <w:pPr>
            <w:pStyle w:val="TOC1"/>
            <w:rPr>
              <w:rFonts w:asciiTheme="minorHAnsi" w:eastAsiaTheme="minorEastAsia" w:hAnsiTheme="minorHAnsi" w:cstheme="minorBidi"/>
              <w:noProof/>
              <w:lang w:bidi="ar-SA"/>
            </w:rPr>
          </w:pPr>
          <w:hyperlink w:anchor="_Toc435696753" w:history="1">
            <w:r w:rsidR="00A55808" w:rsidRPr="00A55808">
              <w:rPr>
                <w:rStyle w:val="Hyperlink"/>
                <w:rFonts w:ascii="Times New Roman" w:hAnsi="Times New Roman"/>
                <w:noProof/>
                <w:lang w:val="ro-RO" w:eastAsia="ro-RO"/>
              </w:rPr>
              <w:t>ANEXA 10 – Cartare pești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_Toc435696753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1551B63A" w14:textId="77777777" w:rsidR="00A55808" w:rsidRPr="00A55808" w:rsidRDefault="00AE1927">
          <w:pPr>
            <w:pStyle w:val="TOC1"/>
            <w:rPr>
              <w:rFonts w:asciiTheme="minorHAnsi" w:eastAsiaTheme="minorEastAsia" w:hAnsiTheme="minorHAnsi" w:cstheme="minorBidi"/>
              <w:noProof/>
              <w:lang w:bidi="ar-SA"/>
            </w:rPr>
          </w:pPr>
          <w:hyperlink w:anchor="_Toc435696754" w:history="1">
            <w:r w:rsidR="00A55808" w:rsidRPr="00A55808">
              <w:rPr>
                <w:rStyle w:val="Hyperlink"/>
                <w:rFonts w:ascii="Times New Roman" w:hAnsi="Times New Roman"/>
                <w:noProof/>
                <w:lang w:val="ro-RO" w:eastAsia="ro-RO"/>
              </w:rPr>
              <w:t>ANEXA 11 – Stare de conservare pești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_Toc435696754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7AC88C82" w14:textId="77777777" w:rsidR="00A55808" w:rsidRPr="00A55808" w:rsidRDefault="00AE1927">
          <w:pPr>
            <w:pStyle w:val="TOC1"/>
            <w:rPr>
              <w:rFonts w:asciiTheme="minorHAnsi" w:eastAsiaTheme="minorEastAsia" w:hAnsiTheme="minorHAnsi" w:cstheme="minorBidi"/>
              <w:noProof/>
              <w:lang w:bidi="ar-SA"/>
            </w:rPr>
          </w:pPr>
          <w:hyperlink w:anchor="_Toc435696755" w:history="1">
            <w:r w:rsidR="00A55808" w:rsidRPr="00A55808">
              <w:rPr>
                <w:rStyle w:val="Hyperlink"/>
                <w:rFonts w:ascii="Times New Roman" w:hAnsi="Times New Roman"/>
                <w:noProof/>
                <w:lang w:val="ro-RO" w:eastAsia="ro-RO"/>
              </w:rPr>
              <w:t>ANEXA 12 – Măsuri de conservare pești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_Toc435696755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7AC35554" w14:textId="77777777" w:rsidR="00A55808" w:rsidRPr="00A55808" w:rsidRDefault="00AE1927">
          <w:pPr>
            <w:pStyle w:val="TOC1"/>
            <w:rPr>
              <w:rFonts w:asciiTheme="minorHAnsi" w:eastAsiaTheme="minorEastAsia" w:hAnsiTheme="minorHAnsi" w:cstheme="minorBidi"/>
              <w:noProof/>
              <w:lang w:bidi="ar-SA"/>
            </w:rPr>
          </w:pPr>
          <w:hyperlink w:anchor="_Toc435696756" w:history="1">
            <w:r w:rsidR="00A55808" w:rsidRPr="00A55808">
              <w:rPr>
                <w:rStyle w:val="Hyperlink"/>
                <w:rFonts w:ascii="Times New Roman" w:hAnsi="Times New Roman"/>
                <w:noProof/>
                <w:lang w:val="ro-RO" w:eastAsia="ro-RO"/>
              </w:rPr>
              <w:t>ANEXA 13 – Cartare habitate și plante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_Toc435696756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32AD6C54" w14:textId="77777777" w:rsidR="00A55808" w:rsidRPr="00A55808" w:rsidRDefault="00AE1927">
          <w:pPr>
            <w:pStyle w:val="TOC1"/>
            <w:rPr>
              <w:rFonts w:asciiTheme="minorHAnsi" w:eastAsiaTheme="minorEastAsia" w:hAnsiTheme="minorHAnsi" w:cstheme="minorBidi"/>
              <w:noProof/>
              <w:lang w:bidi="ar-SA"/>
            </w:rPr>
          </w:pPr>
          <w:hyperlink w:anchor="_Toc435696757" w:history="1">
            <w:r w:rsidR="00A55808" w:rsidRPr="00A55808">
              <w:rPr>
                <w:rStyle w:val="Hyperlink"/>
                <w:rFonts w:ascii="Times New Roman" w:hAnsi="Times New Roman"/>
                <w:noProof/>
                <w:lang w:val="ro-RO" w:eastAsia="ro-RO"/>
              </w:rPr>
              <w:t>ANEXA 14 – Stare de conservare habitate și plante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_Toc435696757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4221B340" w14:textId="77777777" w:rsidR="00A55808" w:rsidRPr="00A55808" w:rsidRDefault="00AE1927">
          <w:pPr>
            <w:pStyle w:val="TOC1"/>
            <w:rPr>
              <w:rFonts w:asciiTheme="minorHAnsi" w:eastAsiaTheme="minorEastAsia" w:hAnsiTheme="minorHAnsi" w:cstheme="minorBidi"/>
              <w:noProof/>
              <w:lang w:bidi="ar-SA"/>
            </w:rPr>
          </w:pPr>
          <w:hyperlink w:anchor="_Toc435696758" w:history="1">
            <w:r w:rsidR="00A55808" w:rsidRPr="00A55808">
              <w:rPr>
                <w:rStyle w:val="Hyperlink"/>
                <w:rFonts w:ascii="Times New Roman" w:hAnsi="Times New Roman"/>
                <w:noProof/>
                <w:lang w:val="ro-RO" w:eastAsia="ro-RO"/>
              </w:rPr>
              <w:t>ANEXA 15 – Măsuri de conservare habitate și plante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_Toc435696758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21E664D6" w14:textId="77777777" w:rsidR="00A55808" w:rsidRPr="00A55808" w:rsidRDefault="00AE1927">
          <w:pPr>
            <w:pStyle w:val="TOC1"/>
            <w:rPr>
              <w:rFonts w:asciiTheme="minorHAnsi" w:eastAsiaTheme="minorEastAsia" w:hAnsiTheme="minorHAnsi" w:cstheme="minorBidi"/>
              <w:noProof/>
              <w:lang w:bidi="ar-SA"/>
            </w:rPr>
          </w:pPr>
          <w:hyperlink w:anchor="_Toc435696759" w:history="1">
            <w:r w:rsidR="00A55808" w:rsidRPr="00A55808">
              <w:rPr>
                <w:rStyle w:val="Hyperlink"/>
                <w:rFonts w:ascii="Times New Roman" w:hAnsi="Times New Roman"/>
                <w:noProof/>
                <w:lang w:val="ro-RO" w:eastAsia="ro-RO"/>
              </w:rPr>
              <w:t>ANEXA 16 – Cartare lilieci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_Toc435696759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1EB71D44" w14:textId="77777777" w:rsidR="00A55808" w:rsidRPr="00A55808" w:rsidRDefault="00AE1927">
          <w:pPr>
            <w:pStyle w:val="TOC1"/>
            <w:rPr>
              <w:rFonts w:asciiTheme="minorHAnsi" w:eastAsiaTheme="minorEastAsia" w:hAnsiTheme="minorHAnsi" w:cstheme="minorBidi"/>
              <w:noProof/>
              <w:lang w:bidi="ar-SA"/>
            </w:rPr>
          </w:pPr>
          <w:hyperlink w:anchor="_Toc435696760" w:history="1">
            <w:r w:rsidR="00A55808" w:rsidRPr="00A55808">
              <w:rPr>
                <w:rStyle w:val="Hyperlink"/>
                <w:rFonts w:ascii="Times New Roman" w:hAnsi="Times New Roman"/>
                <w:noProof/>
                <w:lang w:val="ro-RO" w:eastAsia="ro-RO"/>
              </w:rPr>
              <w:t>ANEXA 17 – Stare de conservare lilieci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_Toc435696760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71EA8407" w14:textId="77777777" w:rsidR="00A55808" w:rsidRPr="00A55808" w:rsidRDefault="00AE1927">
          <w:pPr>
            <w:pStyle w:val="TOC1"/>
            <w:rPr>
              <w:rFonts w:asciiTheme="minorHAnsi" w:eastAsiaTheme="minorEastAsia" w:hAnsiTheme="minorHAnsi" w:cstheme="minorBidi"/>
              <w:noProof/>
              <w:lang w:bidi="ar-SA"/>
            </w:rPr>
          </w:pPr>
          <w:hyperlink w:anchor="_Toc435696761" w:history="1">
            <w:r w:rsidR="00A55808" w:rsidRPr="00A55808">
              <w:rPr>
                <w:rStyle w:val="Hyperlink"/>
                <w:rFonts w:ascii="Times New Roman" w:hAnsi="Times New Roman"/>
                <w:noProof/>
                <w:lang w:val="ro-RO" w:eastAsia="ro-RO"/>
              </w:rPr>
              <w:t>ANEXA 18 – Măsuri de conservare lilieci și 8310</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_Toc435696761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4CD807F0" w14:textId="77777777" w:rsidR="00A55808" w:rsidRPr="00A55808" w:rsidRDefault="00AE1927">
          <w:pPr>
            <w:pStyle w:val="TOC1"/>
            <w:rPr>
              <w:rFonts w:asciiTheme="minorHAnsi" w:eastAsiaTheme="minorEastAsia" w:hAnsiTheme="minorHAnsi" w:cstheme="minorBidi"/>
              <w:noProof/>
              <w:lang w:bidi="ar-SA"/>
            </w:rPr>
          </w:pPr>
          <w:hyperlink w:anchor="_Toc435696762" w:history="1">
            <w:r w:rsidR="00A55808" w:rsidRPr="00A55808">
              <w:rPr>
                <w:rStyle w:val="Hyperlink"/>
                <w:rFonts w:ascii="Times New Roman" w:hAnsi="Times New Roman"/>
                <w:noProof/>
                <w:lang w:val="ro-RO" w:eastAsia="ro-RO"/>
              </w:rPr>
              <w:t>ANEXA 19 – Studiul socioeconomic</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_Toc435696762 \h </w:instrText>
            </w:r>
            <w:r w:rsidR="00A55808" w:rsidRPr="00A55808">
              <w:rPr>
                <w:noProof/>
                <w:webHidden/>
              </w:rPr>
            </w:r>
            <w:r w:rsidR="00A55808" w:rsidRPr="00A55808">
              <w:rPr>
                <w:noProof/>
                <w:webHidden/>
              </w:rPr>
              <w:fldChar w:fldCharType="separate"/>
            </w:r>
            <w:r w:rsidR="00A55808" w:rsidRPr="00A55808">
              <w:rPr>
                <w:noProof/>
                <w:webHidden/>
              </w:rPr>
              <w:t>308</w:t>
            </w:r>
            <w:r w:rsidR="00A55808" w:rsidRPr="00A55808">
              <w:rPr>
                <w:noProof/>
                <w:webHidden/>
              </w:rPr>
              <w:fldChar w:fldCharType="end"/>
            </w:r>
          </w:hyperlink>
        </w:p>
        <w:p w14:paraId="16B564B9" w14:textId="77777777" w:rsidR="00A55808" w:rsidRPr="00A55808" w:rsidRDefault="00AE1927">
          <w:pPr>
            <w:pStyle w:val="TOC1"/>
            <w:rPr>
              <w:rFonts w:asciiTheme="minorHAnsi" w:eastAsiaTheme="minorEastAsia" w:hAnsiTheme="minorHAnsi" w:cstheme="minorBidi"/>
              <w:noProof/>
              <w:lang w:bidi="ar-SA"/>
            </w:rPr>
          </w:pPr>
          <w:hyperlink w:anchor="_Toc435696763" w:history="1">
            <w:r w:rsidR="00A55808" w:rsidRPr="00A55808">
              <w:rPr>
                <w:rStyle w:val="Hyperlink"/>
                <w:rFonts w:ascii="Times New Roman" w:hAnsi="Times New Roman"/>
                <w:noProof/>
                <w:lang w:val="ro-RO" w:eastAsia="ro-RO"/>
              </w:rPr>
              <w:t>ANEXA 20 – Strategia de vizitare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_Toc435696763 \h </w:instrText>
            </w:r>
            <w:r w:rsidR="00A55808" w:rsidRPr="00A55808">
              <w:rPr>
                <w:noProof/>
                <w:webHidden/>
              </w:rPr>
            </w:r>
            <w:r w:rsidR="00A55808" w:rsidRPr="00A55808">
              <w:rPr>
                <w:noProof/>
                <w:webHidden/>
              </w:rPr>
              <w:fldChar w:fldCharType="separate"/>
            </w:r>
            <w:r w:rsidR="00A55808" w:rsidRPr="00A55808">
              <w:rPr>
                <w:noProof/>
                <w:webHidden/>
              </w:rPr>
              <w:t>309</w:t>
            </w:r>
            <w:r w:rsidR="00A55808" w:rsidRPr="00A55808">
              <w:rPr>
                <w:noProof/>
                <w:webHidden/>
              </w:rPr>
              <w:fldChar w:fldCharType="end"/>
            </w:r>
          </w:hyperlink>
        </w:p>
        <w:p w14:paraId="47E5BB36" w14:textId="77777777" w:rsidR="00A55808" w:rsidRPr="00A55808" w:rsidRDefault="00AE1927">
          <w:pPr>
            <w:pStyle w:val="TOC1"/>
            <w:rPr>
              <w:rFonts w:asciiTheme="minorHAnsi" w:eastAsiaTheme="minorEastAsia" w:hAnsiTheme="minorHAnsi" w:cstheme="minorBidi"/>
              <w:noProof/>
              <w:lang w:bidi="ar-SA"/>
            </w:rPr>
          </w:pPr>
          <w:hyperlink w:anchor="_Toc435696764" w:history="1">
            <w:r w:rsidR="00A55808" w:rsidRPr="00A55808">
              <w:rPr>
                <w:rStyle w:val="Hyperlink"/>
                <w:rFonts w:ascii="Times New Roman" w:hAnsi="Times New Roman"/>
                <w:noProof/>
                <w:lang w:val="ro-RO" w:eastAsia="ro-RO"/>
              </w:rPr>
              <w:t>ANEXA 21 – Ciuperci identificare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_Toc435696764 \h </w:instrText>
            </w:r>
            <w:r w:rsidR="00A55808" w:rsidRPr="00A55808">
              <w:rPr>
                <w:noProof/>
                <w:webHidden/>
              </w:rPr>
            </w:r>
            <w:r w:rsidR="00A55808" w:rsidRPr="00A55808">
              <w:rPr>
                <w:noProof/>
                <w:webHidden/>
              </w:rPr>
              <w:fldChar w:fldCharType="separate"/>
            </w:r>
            <w:r w:rsidR="00A55808" w:rsidRPr="00A55808">
              <w:rPr>
                <w:noProof/>
                <w:webHidden/>
              </w:rPr>
              <w:t>309</w:t>
            </w:r>
            <w:r w:rsidR="00A55808" w:rsidRPr="00A55808">
              <w:rPr>
                <w:noProof/>
                <w:webHidden/>
              </w:rPr>
              <w:fldChar w:fldCharType="end"/>
            </w:r>
          </w:hyperlink>
        </w:p>
        <w:p w14:paraId="534BF4B0" w14:textId="77777777" w:rsidR="00A55808" w:rsidRPr="00A55808" w:rsidRDefault="00AE1927">
          <w:pPr>
            <w:pStyle w:val="TOC1"/>
            <w:rPr>
              <w:rFonts w:asciiTheme="minorHAnsi" w:eastAsiaTheme="minorEastAsia" w:hAnsiTheme="minorHAnsi" w:cstheme="minorBidi"/>
              <w:noProof/>
              <w:lang w:bidi="ar-SA"/>
            </w:rPr>
          </w:pPr>
          <w:hyperlink w:anchor="_Toc435696765" w:history="1">
            <w:r w:rsidR="00A55808" w:rsidRPr="00A55808">
              <w:rPr>
                <w:rStyle w:val="Hyperlink"/>
                <w:rFonts w:ascii="Times New Roman" w:hAnsi="Times New Roman"/>
                <w:noProof/>
                <w:lang w:val="ro-RO" w:eastAsia="ro-RO"/>
              </w:rPr>
              <w:t>ANEXA 22 – Lepidoptere și coleoptere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_Toc435696765 \h </w:instrText>
            </w:r>
            <w:r w:rsidR="00A55808" w:rsidRPr="00A55808">
              <w:rPr>
                <w:noProof/>
                <w:webHidden/>
              </w:rPr>
            </w:r>
            <w:r w:rsidR="00A55808" w:rsidRPr="00A55808">
              <w:rPr>
                <w:noProof/>
                <w:webHidden/>
              </w:rPr>
              <w:fldChar w:fldCharType="separate"/>
            </w:r>
            <w:r w:rsidR="00A55808" w:rsidRPr="00A55808">
              <w:rPr>
                <w:noProof/>
                <w:webHidden/>
              </w:rPr>
              <w:t>309</w:t>
            </w:r>
            <w:r w:rsidR="00A55808" w:rsidRPr="00A55808">
              <w:rPr>
                <w:noProof/>
                <w:webHidden/>
              </w:rPr>
              <w:fldChar w:fldCharType="end"/>
            </w:r>
          </w:hyperlink>
        </w:p>
        <w:p w14:paraId="23F6D743" w14:textId="77777777" w:rsidR="00A55808" w:rsidRPr="00A55808" w:rsidRDefault="00AE1927">
          <w:pPr>
            <w:pStyle w:val="TOC1"/>
            <w:rPr>
              <w:rFonts w:asciiTheme="minorHAnsi" w:eastAsiaTheme="minorEastAsia" w:hAnsiTheme="minorHAnsi" w:cstheme="minorBidi"/>
              <w:noProof/>
              <w:lang w:bidi="ar-SA"/>
            </w:rPr>
          </w:pPr>
          <w:hyperlink w:anchor="_Toc435696766" w:history="1">
            <w:r w:rsidR="00A55808" w:rsidRPr="00A55808">
              <w:rPr>
                <w:rStyle w:val="Hyperlink"/>
                <w:rFonts w:ascii="Times New Roman" w:hAnsi="Times New Roman"/>
                <w:noProof/>
                <w:lang w:val="ro-RO" w:eastAsia="ro-RO"/>
              </w:rPr>
              <w:t>ANEXA 23 – Obiective</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_Toc435696766 \h </w:instrText>
            </w:r>
            <w:r w:rsidR="00A55808" w:rsidRPr="00A55808">
              <w:rPr>
                <w:noProof/>
                <w:webHidden/>
              </w:rPr>
            </w:r>
            <w:r w:rsidR="00A55808" w:rsidRPr="00A55808">
              <w:rPr>
                <w:noProof/>
                <w:webHidden/>
              </w:rPr>
              <w:fldChar w:fldCharType="separate"/>
            </w:r>
            <w:r w:rsidR="00A55808" w:rsidRPr="00A55808">
              <w:rPr>
                <w:noProof/>
                <w:webHidden/>
              </w:rPr>
              <w:t>309</w:t>
            </w:r>
            <w:r w:rsidR="00A55808" w:rsidRPr="00A55808">
              <w:rPr>
                <w:noProof/>
                <w:webHidden/>
              </w:rPr>
              <w:fldChar w:fldCharType="end"/>
            </w:r>
          </w:hyperlink>
        </w:p>
        <w:p w14:paraId="4FACD837" w14:textId="77777777" w:rsidR="00A55808" w:rsidRDefault="00AE1927">
          <w:pPr>
            <w:pStyle w:val="TOC1"/>
            <w:rPr>
              <w:rFonts w:asciiTheme="minorHAnsi" w:eastAsiaTheme="minorEastAsia" w:hAnsiTheme="minorHAnsi" w:cstheme="minorBidi"/>
              <w:noProof/>
              <w:lang w:bidi="ar-SA"/>
            </w:rPr>
          </w:pPr>
          <w:hyperlink w:anchor="_Toc435696767" w:history="1">
            <w:r w:rsidR="00A55808" w:rsidRPr="00A55808">
              <w:rPr>
                <w:rStyle w:val="Hyperlink"/>
                <w:rFonts w:ascii="Times New Roman" w:hAnsi="Times New Roman"/>
                <w:noProof/>
                <w:lang w:val="ro-RO" w:eastAsia="ro-RO"/>
              </w:rPr>
              <w:t>ANEXA 24 – Hărți</w:t>
            </w:r>
            <w:r w:rsidR="00A55808" w:rsidRPr="00A55808">
              <w:rPr>
                <w:noProof/>
                <w:webHidden/>
              </w:rPr>
              <w:tab/>
            </w:r>
            <w:r w:rsidR="00A55808" w:rsidRPr="00A55808">
              <w:rPr>
                <w:noProof/>
                <w:webHidden/>
              </w:rPr>
              <w:fldChar w:fldCharType="begin"/>
            </w:r>
            <w:r w:rsidR="00A55808" w:rsidRPr="00A55808">
              <w:rPr>
                <w:noProof/>
                <w:webHidden/>
              </w:rPr>
              <w:instrText xml:space="preserve"> PAGEREF _Toc435696767 \h </w:instrText>
            </w:r>
            <w:r w:rsidR="00A55808" w:rsidRPr="00A55808">
              <w:rPr>
                <w:noProof/>
                <w:webHidden/>
              </w:rPr>
            </w:r>
            <w:r w:rsidR="00A55808" w:rsidRPr="00A55808">
              <w:rPr>
                <w:noProof/>
                <w:webHidden/>
              </w:rPr>
              <w:fldChar w:fldCharType="separate"/>
            </w:r>
            <w:r w:rsidR="00A55808" w:rsidRPr="00A55808">
              <w:rPr>
                <w:noProof/>
                <w:webHidden/>
              </w:rPr>
              <w:t>309</w:t>
            </w:r>
            <w:r w:rsidR="00A55808" w:rsidRPr="00A55808">
              <w:rPr>
                <w:noProof/>
                <w:webHidden/>
              </w:rPr>
              <w:fldChar w:fldCharType="end"/>
            </w:r>
          </w:hyperlink>
        </w:p>
        <w:p w14:paraId="34EF9CA2" w14:textId="77777777" w:rsidR="0041281C" w:rsidRPr="005B30BF" w:rsidRDefault="00BD2054" w:rsidP="00C2335B">
          <w:pPr>
            <w:spacing w:after="0" w:line="360" w:lineRule="auto"/>
            <w:rPr>
              <w:rFonts w:ascii="Times New Roman" w:hAnsi="Times New Roman" w:cs="Times New Roman"/>
              <w:sz w:val="24"/>
              <w:szCs w:val="24"/>
            </w:rPr>
          </w:pPr>
          <w:r w:rsidRPr="003E5699">
            <w:rPr>
              <w:rFonts w:ascii="Times New Roman" w:hAnsi="Times New Roman" w:cs="Times New Roman"/>
              <w:bCs/>
              <w:noProof/>
              <w:sz w:val="24"/>
              <w:szCs w:val="24"/>
            </w:rPr>
            <w:fldChar w:fldCharType="end"/>
          </w:r>
        </w:p>
      </w:sdtContent>
    </w:sdt>
    <w:p w14:paraId="6758C6D8" w14:textId="77777777" w:rsidR="000003AF" w:rsidRDefault="000003AF" w:rsidP="00C14AD1">
      <w:pPr>
        <w:rPr>
          <w:lang w:val="ro-RO"/>
        </w:rPr>
        <w:sectPr w:rsidR="000003AF" w:rsidSect="008629C3">
          <w:pgSz w:w="12240" w:h="15840"/>
          <w:pgMar w:top="1440" w:right="1440" w:bottom="1440" w:left="1440" w:header="720" w:footer="720" w:gutter="0"/>
          <w:cols w:space="720"/>
          <w:docGrid w:linePitch="360"/>
        </w:sectPr>
      </w:pPr>
      <w:bookmarkStart w:id="1" w:name="_Toc423082726"/>
    </w:p>
    <w:p w14:paraId="53D13E0F" w14:textId="77777777" w:rsidR="00893AFD" w:rsidRDefault="00893AFD" w:rsidP="00C14AD1">
      <w:pPr>
        <w:rPr>
          <w:lang w:val="ro-RO"/>
        </w:rPr>
      </w:pPr>
    </w:p>
    <w:p w14:paraId="1D46AD61" w14:textId="77777777" w:rsidR="00A23608" w:rsidRPr="000003AF" w:rsidRDefault="003722FE">
      <w:pPr>
        <w:pStyle w:val="Heading1"/>
        <w:jc w:val="both"/>
        <w:rPr>
          <w:rFonts w:ascii="Times New Roman" w:eastAsia="Times New Roman" w:hAnsi="Times New Roman" w:cs="Times New Roman"/>
          <w:b/>
          <w:color w:val="auto"/>
          <w:sz w:val="24"/>
          <w:szCs w:val="24"/>
          <w:lang w:val="ro-RO"/>
        </w:rPr>
      </w:pPr>
      <w:bookmarkStart w:id="2" w:name="_Toc435696684"/>
      <w:r w:rsidRPr="000003AF">
        <w:rPr>
          <w:rFonts w:ascii="Times New Roman" w:eastAsia="Times New Roman" w:hAnsi="Times New Roman" w:cs="Times New Roman"/>
          <w:b/>
          <w:color w:val="auto"/>
          <w:sz w:val="24"/>
          <w:szCs w:val="24"/>
          <w:lang w:val="ro-RO"/>
        </w:rPr>
        <w:t>CAPITOLUL I. INTRODUCERE</w:t>
      </w:r>
      <w:bookmarkEnd w:id="1"/>
      <w:bookmarkEnd w:id="2"/>
    </w:p>
    <w:p w14:paraId="3B76133E" w14:textId="77777777" w:rsidR="003722FE" w:rsidRPr="005B30BF" w:rsidRDefault="003722FE" w:rsidP="003722FE">
      <w:pPr>
        <w:rPr>
          <w:rFonts w:ascii="Times New Roman" w:hAnsi="Times New Roman" w:cs="Times New Roman"/>
          <w:sz w:val="24"/>
          <w:szCs w:val="24"/>
          <w:lang w:val="ro-RO"/>
        </w:rPr>
      </w:pPr>
    </w:p>
    <w:p w14:paraId="3BCD036C" w14:textId="77777777" w:rsidR="00A23608" w:rsidRPr="005B30BF" w:rsidRDefault="00E9118E">
      <w:pPr>
        <w:pStyle w:val="Heading2"/>
        <w:spacing w:before="0" w:line="360" w:lineRule="auto"/>
        <w:jc w:val="both"/>
        <w:rPr>
          <w:rFonts w:ascii="Times New Roman" w:eastAsia="Times New Roman" w:hAnsi="Times New Roman" w:cs="Times New Roman"/>
          <w:b/>
          <w:color w:val="auto"/>
          <w:sz w:val="24"/>
          <w:szCs w:val="24"/>
          <w:lang w:val="ro-RO" w:eastAsia="ar-SA"/>
        </w:rPr>
      </w:pPr>
      <w:bookmarkStart w:id="3" w:name="_Toc428046574"/>
      <w:bookmarkStart w:id="4" w:name="_Toc435696685"/>
      <w:r w:rsidRPr="005B30BF">
        <w:rPr>
          <w:rFonts w:ascii="Times New Roman" w:eastAsia="Times New Roman" w:hAnsi="Times New Roman" w:cs="Times New Roman"/>
          <w:b/>
          <w:caps/>
          <w:color w:val="auto"/>
          <w:sz w:val="24"/>
          <w:szCs w:val="24"/>
          <w:lang w:val="ro-RO" w:eastAsia="ar-SA"/>
        </w:rPr>
        <w:t>1.1. S</w:t>
      </w:r>
      <w:r w:rsidRPr="005B30BF">
        <w:rPr>
          <w:rFonts w:ascii="Times New Roman" w:eastAsia="Times New Roman" w:hAnsi="Times New Roman" w:cs="Times New Roman"/>
          <w:b/>
          <w:color w:val="auto"/>
          <w:sz w:val="24"/>
          <w:szCs w:val="24"/>
          <w:lang w:val="ro-RO" w:eastAsia="ar-SA"/>
        </w:rPr>
        <w:t>curtă descriere a planului de management</w:t>
      </w:r>
      <w:bookmarkEnd w:id="3"/>
      <w:bookmarkEnd w:id="4"/>
    </w:p>
    <w:p w14:paraId="43090E2A" w14:textId="77777777" w:rsidR="00C7254E" w:rsidRPr="005B30BF" w:rsidRDefault="00C7254E" w:rsidP="00C7254E">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Conform Ordonanţei de urgenţă a Guvernului n</w:t>
      </w:r>
      <w:r w:rsidR="009120B4" w:rsidRPr="005B30BF">
        <w:rPr>
          <w:rFonts w:ascii="Times New Roman" w:eastAsia="Times New Roman" w:hAnsi="Times New Roman" w:cs="Times New Roman"/>
          <w:sz w:val="24"/>
          <w:szCs w:val="24"/>
          <w:lang w:val="ro-RO" w:eastAsia="ar-SA"/>
        </w:rPr>
        <w:t>umărul</w:t>
      </w:r>
      <w:r w:rsidRPr="005B30BF">
        <w:rPr>
          <w:rFonts w:ascii="Times New Roman" w:eastAsia="Times New Roman" w:hAnsi="Times New Roman" w:cs="Times New Roman"/>
          <w:sz w:val="24"/>
          <w:szCs w:val="24"/>
          <w:lang w:val="ro-RO" w:eastAsia="ar-SA"/>
        </w:rPr>
        <w:t xml:space="preserve"> 57/2007 privind regimul ariilor naturale protejate, conservarea habitatelor naturale, a florei şi faunei sălbatice, aprobată cu modificări şi completări prin Legea </w:t>
      </w:r>
      <w:r w:rsidR="009120B4" w:rsidRPr="005B30BF">
        <w:rPr>
          <w:rFonts w:ascii="Times New Roman" w:eastAsia="Times New Roman" w:hAnsi="Times New Roman" w:cs="Times New Roman"/>
          <w:sz w:val="24"/>
          <w:szCs w:val="24"/>
          <w:lang w:val="ro-RO" w:eastAsia="ar-SA"/>
        </w:rPr>
        <w:t xml:space="preserve">numărul </w:t>
      </w:r>
      <w:r w:rsidRPr="005B30BF">
        <w:rPr>
          <w:rFonts w:ascii="Times New Roman" w:eastAsia="Times New Roman" w:hAnsi="Times New Roman" w:cs="Times New Roman"/>
          <w:sz w:val="24"/>
          <w:szCs w:val="24"/>
          <w:lang w:val="ro-RO" w:eastAsia="ar-SA"/>
        </w:rPr>
        <w:t>49/2011, cu modificările şi completările ulterioare, planul de management integrat al Parcului Natural Grădiştea Muncelului – Cioclovina, sitului de interes comunitar ROSCI0087 Grădiştea Muncelului-Ciclovina, ariei de protecție avifaunistică ROSPA0045 Grădiştea Muncelului-Cioclovina, rezervațiilor naturale 2.497. Complexul carstic Ponor</w:t>
      </w:r>
      <w:r w:rsidR="004E3411">
        <w:rPr>
          <w:rFonts w:ascii="Times New Roman" w:eastAsia="Times New Roman" w:hAnsi="Times New Roman" w:cs="Times New Roman"/>
          <w:sz w:val="24"/>
          <w:szCs w:val="24"/>
          <w:lang w:val="ro-RO" w:eastAsia="ar-SA"/>
        </w:rPr>
        <w:t>î</w:t>
      </w:r>
      <w:r w:rsidRPr="005B30BF">
        <w:rPr>
          <w:rFonts w:ascii="Times New Roman" w:eastAsia="Times New Roman" w:hAnsi="Times New Roman" w:cs="Times New Roman"/>
          <w:sz w:val="24"/>
          <w:szCs w:val="24"/>
          <w:lang w:val="ro-RO" w:eastAsia="ar-SA"/>
        </w:rPr>
        <w:t>ci  – Cioclovina, 2.499. Peştera Şura Mare, 2.500. Peștera Tecuri, 2.513. Locul fosilifer Ohaba Ponor, 2.522. Cheile Crivadiei, 2.523. Dealul şi Peştera Bolii,</w:t>
      </w:r>
      <w:r w:rsidR="00C17F24" w:rsidRPr="00C17F24">
        <w:rPr>
          <w:rFonts w:ascii="Times New Roman" w:eastAsia="Times New Roman" w:hAnsi="Times New Roman" w:cs="Times New Roman"/>
          <w:sz w:val="24"/>
          <w:szCs w:val="24"/>
          <w:lang w:val="ro-RO" w:eastAsia="ar-SA"/>
        </w:rPr>
        <w:t xml:space="preserve"> 2.531. Cheile Taia</w:t>
      </w:r>
      <w:r w:rsidR="00C17F24">
        <w:rPr>
          <w:rFonts w:ascii="Times New Roman" w:eastAsia="Times New Roman" w:hAnsi="Times New Roman" w:cs="Times New Roman"/>
          <w:sz w:val="24"/>
          <w:szCs w:val="24"/>
          <w:lang w:val="ro-RO" w:eastAsia="ar-SA"/>
        </w:rPr>
        <w:t>,</w:t>
      </w:r>
      <w:r w:rsidRPr="005B30BF">
        <w:rPr>
          <w:rFonts w:ascii="Times New Roman" w:eastAsia="Times New Roman" w:hAnsi="Times New Roman" w:cs="Times New Roman"/>
          <w:sz w:val="24"/>
          <w:szCs w:val="24"/>
          <w:lang w:val="ro-RO" w:eastAsia="ar-SA"/>
        </w:rPr>
        <w:t xml:space="preserve"> reprezintă documentul oficial cu rol de reglementare pentru administratorii ariilor naturale protejate, precum și pentru persoanele fizice și juridice care dețin sau care administrează terenuri şi alte bunuri şi/sau care desfăşoară activităţi în perimetrul şi în vecinătatea ariilor naturale protejate. În planul de management este evaluată și descrisă situația actuală a ariilor naturale protejate fiind definite măsurile de gospodărire necesare conservării lor. Toate ariile naturale protejate menționate mai sus, ce fac obiectul prezentului plan de management, vor fi denumite în continuare arii naturale protejate aferente Parcului Natural Grădiștea Muncelului Cioclovina.</w:t>
      </w:r>
    </w:p>
    <w:p w14:paraId="4D71497C" w14:textId="77777777" w:rsidR="00C7254E" w:rsidRPr="005B30BF" w:rsidRDefault="00C7254E" w:rsidP="00C7254E">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Scopul planului de management este de a asigura un cadru legislativ adecvat pentru a menține sau a îmbunătăți acolo unde este cazul starea favorabilă de conservare a speciilor și habitatelor de importanță comunitară și națională pentru care au fost desemnate ariile protejate aferente Parcului Natural Grădiștea Muncelului Cioclovina.</w:t>
      </w:r>
    </w:p>
    <w:p w14:paraId="0E1CE6ED" w14:textId="77777777" w:rsidR="00C7254E" w:rsidRPr="005B30BF" w:rsidRDefault="00C7254E" w:rsidP="001D2DB1">
      <w:pPr>
        <w:suppressAutoHyphens/>
        <w:overflowPunct w:val="0"/>
        <w:autoSpaceDE w:val="0"/>
        <w:spacing w:after="0" w:line="360" w:lineRule="auto"/>
        <w:ind w:left="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Obiectivele planului de management sunt: </w:t>
      </w:r>
    </w:p>
    <w:p w14:paraId="05D3D384" w14:textId="77777777" w:rsidR="00C7254E" w:rsidRPr="005B30BF" w:rsidRDefault="00C7254E" w:rsidP="00C7254E">
      <w:pPr>
        <w:numPr>
          <w:ilvl w:val="0"/>
          <w:numId w:val="7"/>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Descrierea şi evaluarea situaţiei prezente a ariilor naturale protejate din punct de vedere al biodiversităţii şi al condițiilor de mediu şi socio-economice;</w:t>
      </w:r>
    </w:p>
    <w:p w14:paraId="2A661205" w14:textId="77777777" w:rsidR="00C7254E" w:rsidRPr="005B30BF" w:rsidRDefault="00C7254E" w:rsidP="00C7254E">
      <w:pPr>
        <w:numPr>
          <w:ilvl w:val="0"/>
          <w:numId w:val="7"/>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Definirea obiectivelor de management, precizarea acţiunilor de conservare necesare şi reglementarea activităţilor care se pot desfăşura pe teritoriul ariilor şi în imediata lor vecinătate în conformitate cu obiectivele de management propuse;</w:t>
      </w:r>
    </w:p>
    <w:p w14:paraId="28CE23F5" w14:textId="77777777" w:rsidR="00E9118E" w:rsidRPr="005B30BF" w:rsidRDefault="00C7254E" w:rsidP="00C7254E">
      <w:pPr>
        <w:numPr>
          <w:ilvl w:val="0"/>
          <w:numId w:val="7"/>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lastRenderedPageBreak/>
        <w:t>Planificarea în timp şi spaţiu a măsurilor propuse pentru asigurarea conservării  speciilor și habitatelor de importanță comunitară şi naţională, în concordanță cu activitățile tradiționale ale comunităților locale.</w:t>
      </w:r>
    </w:p>
    <w:p w14:paraId="07463531" w14:textId="77777777" w:rsidR="00E9118E" w:rsidRPr="005B30BF" w:rsidRDefault="00E9118E" w:rsidP="00E9118E">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p>
    <w:p w14:paraId="2B733B58" w14:textId="77777777" w:rsidR="00A23608" w:rsidRPr="005B30BF" w:rsidRDefault="00E9118E">
      <w:pPr>
        <w:pStyle w:val="Heading2"/>
        <w:spacing w:before="0" w:line="360" w:lineRule="auto"/>
        <w:jc w:val="both"/>
        <w:rPr>
          <w:rFonts w:ascii="Times New Roman" w:eastAsia="Times New Roman" w:hAnsi="Times New Roman" w:cs="Times New Roman"/>
          <w:b/>
          <w:color w:val="auto"/>
          <w:sz w:val="24"/>
          <w:szCs w:val="24"/>
          <w:lang w:val="ro-RO" w:eastAsia="ar-SA"/>
        </w:rPr>
      </w:pPr>
      <w:bookmarkStart w:id="5" w:name="_Toc428046575"/>
      <w:bookmarkStart w:id="6" w:name="_Toc435696686"/>
      <w:r w:rsidRPr="005B30BF">
        <w:rPr>
          <w:rFonts w:ascii="Times New Roman" w:eastAsia="Times New Roman" w:hAnsi="Times New Roman" w:cs="Times New Roman"/>
          <w:b/>
          <w:color w:val="auto"/>
          <w:sz w:val="24"/>
          <w:szCs w:val="24"/>
          <w:lang w:val="ro-RO" w:eastAsia="ar-SA"/>
        </w:rPr>
        <w:t>1.2. Scurtă descriere a ariilor naturale protejate</w:t>
      </w:r>
      <w:bookmarkEnd w:id="5"/>
      <w:bookmarkEnd w:id="6"/>
      <w:r w:rsidRPr="005B30BF">
        <w:rPr>
          <w:rFonts w:ascii="Times New Roman" w:eastAsia="Times New Roman" w:hAnsi="Times New Roman" w:cs="Times New Roman"/>
          <w:b/>
          <w:color w:val="auto"/>
          <w:sz w:val="24"/>
          <w:szCs w:val="24"/>
          <w:lang w:val="ro-RO" w:eastAsia="ar-SA"/>
        </w:rPr>
        <w:t xml:space="preserve"> </w:t>
      </w:r>
    </w:p>
    <w:p w14:paraId="7EB86EB0" w14:textId="77777777" w:rsidR="00257F11" w:rsidRPr="005B30BF" w:rsidRDefault="00257F11" w:rsidP="00257F1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Zona Grădiştea Muncelului – Cioclovina include o serie de suprafețe importante pentru conservarea biodiversității, precum şi alte valori de patrimoniu cultural şi istoric, de valoare excepţională. Ca atare, așa cum rezultă și din titlul planului, sunt prezente mai multe tipuri de arii protejate care se suprapun. Acestea se descriu pe scurt în continuare.</w:t>
      </w:r>
    </w:p>
    <w:p w14:paraId="047B6056" w14:textId="77777777" w:rsidR="00257F11" w:rsidRPr="005B30BF" w:rsidRDefault="00257F11" w:rsidP="00257F1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Parcul Natural Grădiştea Muncelului – Cioclovina, reprezintă o arie naturală protejată cu statut de parc natural, al cărui scop este protecţia şi conservarea unor ansambluri peisagistice în care interacţiunea activităţilor umane cu natura de-a lungul timpului a creat o zonă distinctă, cu valoare semnificativă peisagistică şi/sau culturală, deseori cu o mare diversitate biologică.</w:t>
      </w:r>
    </w:p>
    <w:p w14:paraId="0C2B633D" w14:textId="77777777" w:rsidR="00257F11" w:rsidRPr="005B30BF" w:rsidRDefault="00257F11" w:rsidP="00257F1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Parcul a fost declarat arie naturală protejată de interes naţional, fiind încadrat, conform Ordonanţei de Urgenţă a Guvernului  n</w:t>
      </w:r>
      <w:r w:rsidR="009120B4" w:rsidRPr="005B30BF">
        <w:rPr>
          <w:rFonts w:ascii="Times New Roman" w:eastAsia="Times New Roman" w:hAnsi="Times New Roman" w:cs="Times New Roman"/>
          <w:sz w:val="24"/>
          <w:szCs w:val="24"/>
          <w:lang w:val="ro-RO" w:eastAsia="ar-SA"/>
        </w:rPr>
        <w:t>umărul</w:t>
      </w:r>
      <w:r w:rsidRPr="005B30BF">
        <w:rPr>
          <w:rFonts w:ascii="Times New Roman" w:eastAsia="Times New Roman" w:hAnsi="Times New Roman" w:cs="Times New Roman"/>
          <w:sz w:val="24"/>
          <w:szCs w:val="24"/>
          <w:lang w:val="ro-RO" w:eastAsia="ar-SA"/>
        </w:rPr>
        <w:t xml:space="preserve"> 57/2007 privind regimul ariilor naturale protejate, conservarea habitatelor naturale, a florei şi faunei sălbatice, aprobată cu modificări şi completări prin Legea </w:t>
      </w:r>
      <w:r w:rsidR="009120B4"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49/2011, în categoria parcurilor naturale</w:t>
      </w:r>
      <w:r w:rsidR="009120B4" w:rsidRPr="005B30BF">
        <w:rPr>
          <w:rFonts w:ascii="Times New Roman" w:eastAsia="Times New Roman" w:hAnsi="Times New Roman" w:cs="Times New Roman"/>
          <w:sz w:val="24"/>
          <w:szCs w:val="24"/>
          <w:lang w:val="ro-RO" w:eastAsia="ar-SA"/>
        </w:rPr>
        <w:t>, corespunzătoare categoriei V a Uniunii Internaționale pentru Conservarea Naturii</w:t>
      </w:r>
      <w:r w:rsidRPr="005B30BF">
        <w:rPr>
          <w:rFonts w:ascii="Times New Roman" w:eastAsia="Times New Roman" w:hAnsi="Times New Roman" w:cs="Times New Roman"/>
          <w:sz w:val="24"/>
          <w:szCs w:val="24"/>
          <w:lang w:val="ro-RO" w:eastAsia="ar-SA"/>
        </w:rPr>
        <w:t xml:space="preserve"> - "Peisaj protejat: arie protejată administrată în principal pentru conservarea peisajului şi recreere".</w:t>
      </w:r>
    </w:p>
    <w:p w14:paraId="778AE423" w14:textId="77777777" w:rsidR="00257F11" w:rsidRPr="005B30BF" w:rsidRDefault="00257F11" w:rsidP="00257F1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Conform </w:t>
      </w:r>
      <w:r w:rsidR="009120B4" w:rsidRPr="005B30BF">
        <w:rPr>
          <w:rFonts w:ascii="Times New Roman" w:eastAsia="Times New Roman" w:hAnsi="Times New Roman" w:cs="Times New Roman"/>
          <w:sz w:val="24"/>
          <w:szCs w:val="24"/>
          <w:lang w:val="ro-RO" w:eastAsia="ar-SA"/>
        </w:rPr>
        <w:t>Ordonanței de urgență a Guvernului numărul</w:t>
      </w:r>
      <w:r w:rsidRPr="005B30BF">
        <w:rPr>
          <w:rFonts w:ascii="Times New Roman" w:eastAsia="Times New Roman" w:hAnsi="Times New Roman" w:cs="Times New Roman"/>
          <w:sz w:val="24"/>
          <w:szCs w:val="24"/>
          <w:lang w:val="ro-RO" w:eastAsia="ar-SA"/>
        </w:rPr>
        <w:t xml:space="preserve"> 57/2007 cu modificările și completările ulterioare, managementul parcului natural urmăreşte menţinerea interacţiunii armonioase a omului cu natura prin protejarea diversităţii habitatelor şi peisajului, promovând păstrarea folosinţelor tradiţionale ale terenurilor, încurajarea şi consolidarea activităţilor, practicilor şi culturii tradiţionale ale populaţiei locale. De asemenea, se oferă publicului posibilităţi de recreere şi turism şi se încurajează activităţile ştiinţifice şi educaţionale.</w:t>
      </w:r>
    </w:p>
    <w:p w14:paraId="265F0FC6" w14:textId="51C6CB64" w:rsidR="00257F11" w:rsidRPr="005B30BF" w:rsidRDefault="00257F11" w:rsidP="00257F1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Situl de importanță comunitară ROSCI0087 Grădiştea Muncelului-Ciclovina, a fost instituit prin Ordinul ministrului mediului şi dezvoltării durabile n</w:t>
      </w:r>
      <w:r w:rsidR="009120B4" w:rsidRPr="005B30BF">
        <w:rPr>
          <w:rFonts w:ascii="Times New Roman" w:eastAsia="Times New Roman" w:hAnsi="Times New Roman" w:cs="Times New Roman"/>
          <w:sz w:val="24"/>
          <w:szCs w:val="24"/>
          <w:lang w:val="ro-RO" w:eastAsia="ar-SA"/>
        </w:rPr>
        <w:t>umărul</w:t>
      </w:r>
      <w:r w:rsidRPr="005B30BF">
        <w:rPr>
          <w:rFonts w:ascii="Times New Roman" w:eastAsia="Times New Roman" w:hAnsi="Times New Roman" w:cs="Times New Roman"/>
          <w:sz w:val="24"/>
          <w:szCs w:val="24"/>
          <w:lang w:val="ro-RO" w:eastAsia="ar-SA"/>
        </w:rPr>
        <w:t xml:space="preserve"> 1964/2007 privind instituirea regimului de arie naturală protejată a siturilor de importanţă comunitară, ca parte integrantă a reţelei ecologice europene Natura 2000 în România modificat prin Ordinul ministrului mediului și pădurilor </w:t>
      </w:r>
      <w:r w:rsidR="009120B4"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2387/2011. Obiectivul de conservare </w:t>
      </w:r>
      <w:r w:rsidR="00712431">
        <w:rPr>
          <w:rFonts w:ascii="Times New Roman" w:eastAsia="Times New Roman" w:hAnsi="Times New Roman" w:cs="Times New Roman"/>
          <w:sz w:val="24"/>
          <w:szCs w:val="24"/>
          <w:lang w:val="ro-RO" w:eastAsia="ar-SA"/>
        </w:rPr>
        <w:t xml:space="preserve">al </w:t>
      </w:r>
      <w:r w:rsidRPr="005B30BF">
        <w:rPr>
          <w:rFonts w:ascii="Times New Roman" w:eastAsia="Times New Roman" w:hAnsi="Times New Roman" w:cs="Times New Roman"/>
          <w:sz w:val="24"/>
          <w:szCs w:val="24"/>
          <w:lang w:val="ro-RO" w:eastAsia="ar-SA"/>
        </w:rPr>
        <w:t>situl</w:t>
      </w:r>
      <w:r w:rsidR="00712431">
        <w:rPr>
          <w:rFonts w:ascii="Times New Roman" w:eastAsia="Times New Roman" w:hAnsi="Times New Roman" w:cs="Times New Roman"/>
          <w:sz w:val="24"/>
          <w:szCs w:val="24"/>
          <w:lang w:val="ro-RO" w:eastAsia="ar-SA"/>
        </w:rPr>
        <w:t>ui</w:t>
      </w:r>
      <w:r w:rsidRPr="005B30BF">
        <w:rPr>
          <w:rFonts w:ascii="Times New Roman" w:eastAsia="Times New Roman" w:hAnsi="Times New Roman" w:cs="Times New Roman"/>
          <w:sz w:val="24"/>
          <w:szCs w:val="24"/>
          <w:lang w:val="ro-RO" w:eastAsia="ar-SA"/>
        </w:rPr>
        <w:t xml:space="preserve"> este menținerea sau readucerea la o stare de conservare favorabilă a 1</w:t>
      </w:r>
      <w:r w:rsidR="00712431">
        <w:rPr>
          <w:rFonts w:ascii="Times New Roman" w:eastAsia="Times New Roman" w:hAnsi="Times New Roman" w:cs="Times New Roman"/>
          <w:sz w:val="24"/>
          <w:szCs w:val="24"/>
          <w:lang w:val="ro-RO" w:eastAsia="ar-SA"/>
        </w:rPr>
        <w:t>8</w:t>
      </w:r>
      <w:r w:rsidRPr="005B30BF">
        <w:rPr>
          <w:rFonts w:ascii="Times New Roman" w:eastAsia="Times New Roman" w:hAnsi="Times New Roman" w:cs="Times New Roman"/>
          <w:sz w:val="24"/>
          <w:szCs w:val="24"/>
          <w:lang w:val="ro-RO" w:eastAsia="ar-SA"/>
        </w:rPr>
        <w:t xml:space="preserve"> habitate de interes comunitar și a </w:t>
      </w:r>
      <w:r w:rsidR="009120B4" w:rsidRPr="005B30BF">
        <w:rPr>
          <w:rFonts w:ascii="Times New Roman" w:eastAsia="Times New Roman" w:hAnsi="Times New Roman" w:cs="Times New Roman"/>
          <w:sz w:val="24"/>
          <w:szCs w:val="24"/>
          <w:lang w:val="ro-RO" w:eastAsia="ar-SA"/>
        </w:rPr>
        <w:t>2</w:t>
      </w:r>
      <w:r w:rsidR="00712431">
        <w:rPr>
          <w:rFonts w:ascii="Times New Roman" w:eastAsia="Times New Roman" w:hAnsi="Times New Roman" w:cs="Times New Roman"/>
          <w:sz w:val="24"/>
          <w:szCs w:val="24"/>
          <w:lang w:val="ro-RO" w:eastAsia="ar-SA"/>
        </w:rPr>
        <w:t>9</w:t>
      </w:r>
      <w:r w:rsidR="009120B4" w:rsidRPr="005B30BF">
        <w:rPr>
          <w:rFonts w:ascii="Times New Roman" w:eastAsia="Times New Roman" w:hAnsi="Times New Roman" w:cs="Times New Roman"/>
          <w:sz w:val="24"/>
          <w:szCs w:val="24"/>
          <w:lang w:val="ro-RO" w:eastAsia="ar-SA"/>
        </w:rPr>
        <w:t xml:space="preserve"> specii de </w:t>
      </w:r>
      <w:r w:rsidR="009120B4" w:rsidRPr="005B30BF">
        <w:rPr>
          <w:rFonts w:ascii="Times New Roman" w:eastAsia="Times New Roman" w:hAnsi="Times New Roman" w:cs="Times New Roman"/>
          <w:sz w:val="24"/>
          <w:szCs w:val="24"/>
          <w:lang w:val="ro-RO" w:eastAsia="ar-SA"/>
        </w:rPr>
        <w:lastRenderedPageBreak/>
        <w:t xml:space="preserve">interes comunitar: </w:t>
      </w:r>
      <w:r w:rsidRPr="005B30BF">
        <w:rPr>
          <w:rFonts w:ascii="Times New Roman" w:eastAsia="Times New Roman" w:hAnsi="Times New Roman" w:cs="Times New Roman"/>
          <w:sz w:val="24"/>
          <w:szCs w:val="24"/>
          <w:lang w:val="ro-RO" w:eastAsia="ar-SA"/>
        </w:rPr>
        <w:t xml:space="preserve">10 specii de mamifere, </w:t>
      </w:r>
      <w:r w:rsidR="00712431">
        <w:rPr>
          <w:rFonts w:ascii="Times New Roman" w:eastAsia="Times New Roman" w:hAnsi="Times New Roman" w:cs="Times New Roman"/>
          <w:sz w:val="24"/>
          <w:szCs w:val="24"/>
          <w:lang w:val="ro-RO" w:eastAsia="ar-SA"/>
        </w:rPr>
        <w:t>3</w:t>
      </w:r>
      <w:r w:rsidRPr="005B30BF">
        <w:rPr>
          <w:rFonts w:ascii="Times New Roman" w:eastAsia="Times New Roman" w:hAnsi="Times New Roman" w:cs="Times New Roman"/>
          <w:sz w:val="24"/>
          <w:szCs w:val="24"/>
          <w:lang w:val="ro-RO" w:eastAsia="ar-SA"/>
        </w:rPr>
        <w:t xml:space="preserve"> specii de amfibieni, 4 specii de pești, 9 specii de nev</w:t>
      </w:r>
      <w:r w:rsidR="009120B4" w:rsidRPr="005B30BF">
        <w:rPr>
          <w:rFonts w:ascii="Times New Roman" w:eastAsia="Times New Roman" w:hAnsi="Times New Roman" w:cs="Times New Roman"/>
          <w:sz w:val="24"/>
          <w:szCs w:val="24"/>
          <w:lang w:val="ro-RO" w:eastAsia="ar-SA"/>
        </w:rPr>
        <w:t xml:space="preserve">ertebrate și </w:t>
      </w:r>
      <w:r w:rsidR="00712431">
        <w:rPr>
          <w:rFonts w:ascii="Times New Roman" w:eastAsia="Times New Roman" w:hAnsi="Times New Roman" w:cs="Times New Roman"/>
          <w:sz w:val="24"/>
          <w:szCs w:val="24"/>
          <w:lang w:val="ro-RO" w:eastAsia="ar-SA"/>
        </w:rPr>
        <w:t>3</w:t>
      </w:r>
      <w:r w:rsidR="009120B4" w:rsidRPr="005B30BF">
        <w:rPr>
          <w:rFonts w:ascii="Times New Roman" w:eastAsia="Times New Roman" w:hAnsi="Times New Roman" w:cs="Times New Roman"/>
          <w:sz w:val="24"/>
          <w:szCs w:val="24"/>
          <w:lang w:val="ro-RO" w:eastAsia="ar-SA"/>
        </w:rPr>
        <w:t xml:space="preserve"> specii de plante</w:t>
      </w:r>
      <w:r w:rsidRPr="005B30BF">
        <w:rPr>
          <w:rFonts w:ascii="Times New Roman" w:eastAsia="Times New Roman" w:hAnsi="Times New Roman" w:cs="Times New Roman"/>
          <w:sz w:val="24"/>
          <w:szCs w:val="24"/>
          <w:lang w:val="ro-RO" w:eastAsia="ar-SA"/>
        </w:rPr>
        <w:t xml:space="preserve">. Aceste habitate și specii sunt detaliate în formularul standard </w:t>
      </w:r>
      <w:r w:rsidR="00712431">
        <w:rPr>
          <w:rFonts w:ascii="Times New Roman" w:eastAsia="Times New Roman" w:hAnsi="Times New Roman" w:cs="Times New Roman"/>
          <w:sz w:val="24"/>
          <w:szCs w:val="24"/>
          <w:lang w:val="ro-RO" w:eastAsia="ar-SA"/>
        </w:rPr>
        <w:t>al sitului ROSCI0087 Grădiștea Muncelului - Cioclovina</w:t>
      </w:r>
      <w:r w:rsidRPr="005B30BF">
        <w:rPr>
          <w:rFonts w:ascii="Times New Roman" w:eastAsia="Times New Roman" w:hAnsi="Times New Roman" w:cs="Times New Roman"/>
          <w:sz w:val="24"/>
          <w:szCs w:val="24"/>
          <w:lang w:val="ro-RO" w:eastAsia="ar-SA"/>
        </w:rPr>
        <w:t xml:space="preserve">. </w:t>
      </w:r>
    </w:p>
    <w:p w14:paraId="27ECD88D" w14:textId="026FD53D" w:rsidR="00257F11" w:rsidRPr="005B30BF" w:rsidRDefault="00257F11" w:rsidP="00257F1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Aria de protecție avifaunistică ROSPA0045 Grădiştea Muncelului-Cioclovina,</w:t>
      </w:r>
      <w:r w:rsidRPr="005B30BF">
        <w:rPr>
          <w:rFonts w:ascii="Times New Roman" w:eastAsia="Times New Roman" w:hAnsi="Times New Roman" w:cs="Times New Roman"/>
          <w:sz w:val="24"/>
          <w:szCs w:val="24"/>
          <w:lang w:eastAsia="ar-SA"/>
        </w:rPr>
        <w:t xml:space="preserve"> a fost instituită </w:t>
      </w:r>
      <w:r w:rsidRPr="005B30BF">
        <w:rPr>
          <w:rFonts w:ascii="Times New Roman" w:eastAsia="Times New Roman" w:hAnsi="Times New Roman" w:cs="Times New Roman"/>
          <w:sz w:val="24"/>
          <w:szCs w:val="24"/>
          <w:lang w:val="ro-RO" w:eastAsia="ar-SA"/>
        </w:rPr>
        <w:t xml:space="preserve">prin Hotărârea de Guvern </w:t>
      </w:r>
      <w:r w:rsidR="009120B4"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1284/2007 privind declararea ariilor de protecţie specială avifaunistică ca parte integrantă a reţelei ecologice europene Natura 2000 în România, publicată în Monitorul Oficial </w:t>
      </w:r>
      <w:r w:rsidR="00F912F1"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739 din 31 octombrie 2007, modificată şi completată prin Hotărârea de Guvern n</w:t>
      </w:r>
      <w:r w:rsidR="00F912F1" w:rsidRPr="005B30BF">
        <w:rPr>
          <w:rFonts w:ascii="Times New Roman" w:eastAsia="Times New Roman" w:hAnsi="Times New Roman" w:cs="Times New Roman"/>
          <w:sz w:val="24"/>
          <w:szCs w:val="24"/>
          <w:lang w:val="ro-RO" w:eastAsia="ar-SA"/>
        </w:rPr>
        <w:t>umărul</w:t>
      </w:r>
      <w:r w:rsidRPr="005B30BF">
        <w:rPr>
          <w:rFonts w:ascii="Times New Roman" w:eastAsia="Times New Roman" w:hAnsi="Times New Roman" w:cs="Times New Roman"/>
          <w:sz w:val="24"/>
          <w:szCs w:val="24"/>
          <w:lang w:val="ro-RO" w:eastAsia="ar-SA"/>
        </w:rPr>
        <w:t xml:space="preserve"> 971/2011. Obiectivul de conservare </w:t>
      </w:r>
      <w:r w:rsidR="00712431">
        <w:rPr>
          <w:rFonts w:ascii="Times New Roman" w:eastAsia="Times New Roman" w:hAnsi="Times New Roman" w:cs="Times New Roman"/>
          <w:sz w:val="24"/>
          <w:szCs w:val="24"/>
          <w:lang w:val="ro-RO" w:eastAsia="ar-SA"/>
        </w:rPr>
        <w:t xml:space="preserve">al </w:t>
      </w:r>
      <w:r w:rsidRPr="005B30BF">
        <w:rPr>
          <w:rFonts w:ascii="Times New Roman" w:eastAsia="Times New Roman" w:hAnsi="Times New Roman" w:cs="Times New Roman"/>
          <w:sz w:val="24"/>
          <w:szCs w:val="24"/>
          <w:lang w:val="ro-RO" w:eastAsia="ar-SA"/>
        </w:rPr>
        <w:t>ari</w:t>
      </w:r>
      <w:r w:rsidR="00712431">
        <w:rPr>
          <w:rFonts w:ascii="Times New Roman" w:eastAsia="Times New Roman" w:hAnsi="Times New Roman" w:cs="Times New Roman"/>
          <w:sz w:val="24"/>
          <w:szCs w:val="24"/>
          <w:lang w:val="ro-RO" w:eastAsia="ar-SA"/>
        </w:rPr>
        <w:t>ei</w:t>
      </w:r>
      <w:r w:rsidRPr="005B30BF">
        <w:rPr>
          <w:rFonts w:ascii="Times New Roman" w:eastAsia="Times New Roman" w:hAnsi="Times New Roman" w:cs="Times New Roman"/>
          <w:sz w:val="24"/>
          <w:szCs w:val="24"/>
          <w:lang w:val="ro-RO" w:eastAsia="ar-SA"/>
        </w:rPr>
        <w:t xml:space="preserve"> este menținerea sau readucerea la o stare de conservare favorabilă a 79 de specii de păsări menționate în formularul standard </w:t>
      </w:r>
      <w:r w:rsidR="00712431">
        <w:rPr>
          <w:rFonts w:ascii="Times New Roman" w:eastAsia="Times New Roman" w:hAnsi="Times New Roman" w:cs="Times New Roman"/>
          <w:sz w:val="24"/>
          <w:szCs w:val="24"/>
          <w:lang w:val="ro-RO" w:eastAsia="ar-SA"/>
        </w:rPr>
        <w:t>al sitului ROSPA0045 Grădiștea Muncelului - Cioclovina</w:t>
      </w:r>
      <w:r w:rsidRPr="005B30BF">
        <w:rPr>
          <w:rFonts w:ascii="Times New Roman" w:eastAsia="Times New Roman" w:hAnsi="Times New Roman" w:cs="Times New Roman"/>
          <w:sz w:val="24"/>
          <w:szCs w:val="24"/>
          <w:lang w:val="ro-RO" w:eastAsia="ar-SA"/>
        </w:rPr>
        <w:t xml:space="preserve">. </w:t>
      </w:r>
    </w:p>
    <w:p w14:paraId="5C427390" w14:textId="531ADD5E" w:rsidR="00257F11" w:rsidRPr="005B30BF" w:rsidRDefault="00257F11" w:rsidP="00257F1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Rezervațiile naturale sunt arii naturale protejate ale căror scopuri sunt protecţia şi conservarea unor habitate şi specii naturale importante sub aspect floristic, faunistic, forestier, hidrologic, geologic, speologic, paleontologic, pedologic. Cele din zona Grădiştea Muncelului-Cioclovina sunt de tip speologic, paleontologic și mixte</w:t>
      </w:r>
      <w:r w:rsidR="00F912F1"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sz w:val="24"/>
          <w:szCs w:val="24"/>
          <w:lang w:val="ro-RO" w:eastAsia="ar-SA"/>
        </w:rPr>
        <w:t>speologic – faunistic - floristic</w:t>
      </w:r>
      <w:r w:rsidR="00712431">
        <w:rPr>
          <w:rFonts w:ascii="Times New Roman" w:eastAsia="Times New Roman" w:hAnsi="Times New Roman" w:cs="Times New Roman"/>
          <w:sz w:val="24"/>
          <w:szCs w:val="24"/>
          <w:lang w:val="ro-RO" w:eastAsia="ar-SA"/>
        </w:rPr>
        <w:t xml:space="preserve"> și</w:t>
      </w:r>
      <w:r w:rsidRPr="005B30BF">
        <w:rPr>
          <w:rFonts w:ascii="Times New Roman" w:eastAsia="Times New Roman" w:hAnsi="Times New Roman" w:cs="Times New Roman"/>
          <w:sz w:val="24"/>
          <w:szCs w:val="24"/>
          <w:lang w:val="ro-RO" w:eastAsia="ar-SA"/>
        </w:rPr>
        <w:t xml:space="preserve"> g</w:t>
      </w:r>
      <w:r w:rsidR="00F912F1" w:rsidRPr="005B30BF">
        <w:rPr>
          <w:rFonts w:ascii="Times New Roman" w:eastAsia="Times New Roman" w:hAnsi="Times New Roman" w:cs="Times New Roman"/>
          <w:sz w:val="24"/>
          <w:szCs w:val="24"/>
          <w:lang w:val="ro-RO" w:eastAsia="ar-SA"/>
        </w:rPr>
        <w:t>eologic – floristic – faunistic</w:t>
      </w:r>
      <w:r w:rsidRPr="005B30BF">
        <w:rPr>
          <w:rFonts w:ascii="Times New Roman" w:eastAsia="Times New Roman" w:hAnsi="Times New Roman" w:cs="Times New Roman"/>
          <w:sz w:val="24"/>
          <w:szCs w:val="24"/>
          <w:lang w:val="ro-RO" w:eastAsia="ar-SA"/>
        </w:rPr>
        <w:t xml:space="preserve">. Managementul acestor rezervaţii naturale se face diferenţiat, în funcţie de caracteristicile lor, prin măsuri active de gospodărire pentru a asigura menţinerea habitatelor şi/sau în vederea protejării anumitor specii, grupuri de specii sau comunităţi biotice. Pe lângă activităţile ştiinţifice, după caz, pot fi admise activităţi turistice, educaţionale, organizate. Sunt admise unele activităţi de valorificare durabilă a unor resurse naturale. Sunt interzise folosinţe ale terenurilor sau exploatarea resurselor care dăunează obiectivelor atribuite. </w:t>
      </w:r>
    </w:p>
    <w:p w14:paraId="7C584841" w14:textId="77777777" w:rsidR="00257F11" w:rsidRPr="005B30BF" w:rsidRDefault="00257F11" w:rsidP="00257F1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Monumente ale naturii sunt reprezentate de peșterile sau sectoarele d</w:t>
      </w:r>
      <w:r w:rsidR="00F912F1" w:rsidRPr="005B30BF">
        <w:rPr>
          <w:rFonts w:ascii="Times New Roman" w:eastAsia="Times New Roman" w:hAnsi="Times New Roman" w:cs="Times New Roman"/>
          <w:sz w:val="24"/>
          <w:szCs w:val="24"/>
          <w:lang w:val="ro-RO" w:eastAsia="ar-SA"/>
        </w:rPr>
        <w:t xml:space="preserve">e peșteră încadrate în clasa B, </w:t>
      </w:r>
      <w:r w:rsidRPr="005B30BF">
        <w:rPr>
          <w:rFonts w:ascii="Times New Roman" w:eastAsia="Times New Roman" w:hAnsi="Times New Roman" w:cs="Times New Roman"/>
          <w:sz w:val="24"/>
          <w:szCs w:val="24"/>
          <w:lang w:val="ro-RO" w:eastAsia="ar-SA"/>
        </w:rPr>
        <w:t>de importanţă naţională, care se disting prin mărime, raritatea resurs</w:t>
      </w:r>
      <w:r w:rsidR="00F912F1" w:rsidRPr="005B30BF">
        <w:rPr>
          <w:rFonts w:ascii="Times New Roman" w:eastAsia="Times New Roman" w:hAnsi="Times New Roman" w:cs="Times New Roman"/>
          <w:sz w:val="24"/>
          <w:szCs w:val="24"/>
          <w:lang w:val="ro-RO" w:eastAsia="ar-SA"/>
        </w:rPr>
        <w:t>elor şi prin potenţial turistic</w:t>
      </w:r>
      <w:r w:rsidRPr="005B30BF">
        <w:rPr>
          <w:rFonts w:ascii="Times New Roman" w:eastAsia="Times New Roman" w:hAnsi="Times New Roman" w:cs="Times New Roman"/>
          <w:sz w:val="24"/>
          <w:szCs w:val="24"/>
          <w:lang w:val="ro-RO" w:eastAsia="ar-SA"/>
        </w:rPr>
        <w:t>. Cele din zona Grădiştea Muncelului-Cioclovina sunt 2.500. Peștera Tecuri, sectorul dintre intrarea artificială și cea naturală din Peștera Cioclovina Uscată și sectorul cuprins între intrare și Baldachine din 2.499. Peștera Șura Mare. Acestea sunt, conform legii, arii naturale protejate ale căror scopuri sunt protecţia şi conservarea unor elemente naturale cu valoare şi semnificaţie ecologică, ştiinţifică, peisagistică deosebite, reprezentate de specii de plante sau animale sălbatice rare, endemice ori ameninţate cu dispariţia, arbori seculari, asociaţii floristice şi faunistice, fenomene geologice - peşteri, martori de eroziune, chei, cursuri de apă, cascade şi alte manifestări şi formaţiuni geologice, depozite fosilifere, precum şi alte elemente naturale cu valoare de patrimoniu natural prin unicitatea sau raritatea lor.</w:t>
      </w:r>
    </w:p>
    <w:p w14:paraId="61D8E9DC" w14:textId="77777777" w:rsidR="00257F11" w:rsidRPr="005B30BF" w:rsidRDefault="00257F11" w:rsidP="00257F1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eastAsia="ar-SA"/>
        </w:rPr>
      </w:pPr>
      <w:r w:rsidRPr="005B30BF">
        <w:rPr>
          <w:rFonts w:ascii="Times New Roman" w:eastAsia="Times New Roman" w:hAnsi="Times New Roman" w:cs="Times New Roman"/>
          <w:sz w:val="24"/>
          <w:szCs w:val="24"/>
          <w:lang w:val="ro-RO" w:eastAsia="ar-SA"/>
        </w:rPr>
        <w:lastRenderedPageBreak/>
        <w:t xml:space="preserve">Managementul monumentelor naturii se face după un regim strict de protecţie care asigură păstrarea trăsăturilor naturale specifice. În funcţie de gradul lor de vulnerabilitate, accesul populaţiei poate fi limitat sau interzis. Monumentele naturii corespund categoriei III </w:t>
      </w:r>
      <w:r w:rsidR="005B7955" w:rsidRPr="005B30BF">
        <w:rPr>
          <w:rFonts w:ascii="Times New Roman" w:eastAsia="Times New Roman" w:hAnsi="Times New Roman" w:cs="Times New Roman"/>
          <w:sz w:val="24"/>
          <w:szCs w:val="24"/>
          <w:lang w:val="ro-RO" w:eastAsia="ar-SA"/>
        </w:rPr>
        <w:t>a Uniunii Internaționale pentru Conservarea Naturii</w:t>
      </w:r>
      <w:r w:rsidRPr="005B30BF">
        <w:rPr>
          <w:rFonts w:ascii="Times New Roman" w:eastAsia="Times New Roman" w:hAnsi="Times New Roman" w:cs="Times New Roman"/>
          <w:sz w:val="24"/>
          <w:szCs w:val="24"/>
          <w:lang w:val="ro-RO" w:eastAsia="ar-SA"/>
        </w:rPr>
        <w:t xml:space="preserve"> "Monument natural: arie protejată administrată în special pentru conservarea elementelor naturale, specifice".</w:t>
      </w:r>
    </w:p>
    <w:p w14:paraId="59908DB0" w14:textId="77777777" w:rsidR="00257F11" w:rsidRPr="005B30BF" w:rsidRDefault="00257F11" w:rsidP="00257F1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Rezervaţiile ştiinţifice sunt reprezentate în cazul de față de peșterile sau tronsoanele acestora incluse în clasa A</w:t>
      </w:r>
      <w:r w:rsidR="005B7955" w:rsidRPr="005B30BF">
        <w:rPr>
          <w:rFonts w:ascii="Times New Roman" w:eastAsia="Times New Roman" w:hAnsi="Times New Roman" w:cs="Times New Roman"/>
          <w:sz w:val="24"/>
          <w:szCs w:val="24"/>
          <w:lang w:val="ro-RO" w:eastAsia="ar-SA"/>
        </w:rPr>
        <w:t xml:space="preserve"> - având </w:t>
      </w:r>
      <w:r w:rsidRPr="005B30BF">
        <w:rPr>
          <w:rFonts w:ascii="Times New Roman" w:eastAsia="Times New Roman" w:hAnsi="Times New Roman" w:cs="Times New Roman"/>
          <w:sz w:val="24"/>
          <w:szCs w:val="24"/>
          <w:lang w:val="ro-RO" w:eastAsia="ar-SA"/>
        </w:rPr>
        <w:t>valoare excepţională, reprezentative pentru patrimoniul speologic naţional şi intern</w:t>
      </w:r>
      <w:r w:rsidR="005B7955" w:rsidRPr="005B30BF">
        <w:rPr>
          <w:rFonts w:ascii="Times New Roman" w:eastAsia="Times New Roman" w:hAnsi="Times New Roman" w:cs="Times New Roman"/>
          <w:sz w:val="24"/>
          <w:szCs w:val="24"/>
          <w:lang w:val="ro-RO" w:eastAsia="ar-SA"/>
        </w:rPr>
        <w:t>aţional</w:t>
      </w:r>
      <w:r w:rsidRPr="005B30BF">
        <w:rPr>
          <w:rFonts w:ascii="Times New Roman" w:eastAsia="Times New Roman" w:hAnsi="Times New Roman" w:cs="Times New Roman"/>
          <w:sz w:val="24"/>
          <w:szCs w:val="24"/>
          <w:lang w:val="ro-RO" w:eastAsia="ar-SA"/>
        </w:rPr>
        <w:t xml:space="preserve">. În această categorie sunt incluse Peștera Cioclovina Uscată </w:t>
      </w:r>
      <w:r w:rsidR="005B7955"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sz w:val="24"/>
          <w:szCs w:val="24"/>
          <w:lang w:val="ro-RO" w:eastAsia="ar-SA"/>
        </w:rPr>
        <w:t>cu excepția sectorului dintre intra</w:t>
      </w:r>
      <w:r w:rsidR="005B7955" w:rsidRPr="005B30BF">
        <w:rPr>
          <w:rFonts w:ascii="Times New Roman" w:eastAsia="Times New Roman" w:hAnsi="Times New Roman" w:cs="Times New Roman"/>
          <w:sz w:val="24"/>
          <w:szCs w:val="24"/>
          <w:lang w:val="ro-RO" w:eastAsia="ar-SA"/>
        </w:rPr>
        <w:t>rea artificială și cea naturală</w:t>
      </w:r>
      <w:r w:rsidRPr="005B30BF">
        <w:rPr>
          <w:rFonts w:ascii="Times New Roman" w:eastAsia="Times New Roman" w:hAnsi="Times New Roman" w:cs="Times New Roman"/>
          <w:sz w:val="24"/>
          <w:szCs w:val="24"/>
          <w:lang w:val="ro-RO" w:eastAsia="ar-SA"/>
        </w:rPr>
        <w:t>, Peștera din Val</w:t>
      </w:r>
      <w:r w:rsidR="005B7955" w:rsidRPr="005B30BF">
        <w:rPr>
          <w:rFonts w:ascii="Times New Roman" w:eastAsia="Times New Roman" w:hAnsi="Times New Roman" w:cs="Times New Roman"/>
          <w:sz w:val="24"/>
          <w:szCs w:val="24"/>
          <w:lang w:val="ro-RO" w:eastAsia="ar-SA"/>
        </w:rPr>
        <w:t xml:space="preserve">ea </w:t>
      </w:r>
      <w:r w:rsidR="003C64CF" w:rsidRPr="005B30BF">
        <w:rPr>
          <w:rFonts w:ascii="Times New Roman" w:eastAsia="Times New Roman" w:hAnsi="Times New Roman" w:cs="Times New Roman"/>
          <w:sz w:val="24"/>
          <w:szCs w:val="24"/>
          <w:lang w:val="ro-RO" w:eastAsia="ar-SA"/>
        </w:rPr>
        <w:t xml:space="preserve">Călianului </w:t>
      </w:r>
      <w:r w:rsidR="005B7955" w:rsidRPr="005B30BF">
        <w:rPr>
          <w:rFonts w:ascii="Times New Roman" w:eastAsia="Times New Roman" w:hAnsi="Times New Roman" w:cs="Times New Roman"/>
          <w:sz w:val="24"/>
          <w:szCs w:val="24"/>
          <w:lang w:val="ro-RO" w:eastAsia="ar-SA"/>
        </w:rPr>
        <w:t xml:space="preserve">sau Valea </w:t>
      </w:r>
      <w:r w:rsidR="003C64CF" w:rsidRPr="005B30BF">
        <w:rPr>
          <w:rFonts w:ascii="Times New Roman" w:eastAsia="Times New Roman" w:hAnsi="Times New Roman" w:cs="Times New Roman"/>
          <w:sz w:val="24"/>
          <w:szCs w:val="24"/>
          <w:lang w:val="ro-RO" w:eastAsia="ar-SA"/>
        </w:rPr>
        <w:t xml:space="preserve">Stânii </w:t>
      </w:r>
      <w:r w:rsidR="005B7955" w:rsidRPr="005B30BF">
        <w:rPr>
          <w:rFonts w:ascii="Times New Roman" w:eastAsia="Times New Roman" w:hAnsi="Times New Roman" w:cs="Times New Roman"/>
          <w:sz w:val="24"/>
          <w:szCs w:val="24"/>
          <w:lang w:val="ro-RO" w:eastAsia="ar-SA"/>
        </w:rPr>
        <w:t>-</w:t>
      </w:r>
      <w:r w:rsidRPr="005B30BF">
        <w:rPr>
          <w:rFonts w:ascii="Times New Roman" w:eastAsia="Times New Roman" w:hAnsi="Times New Roman" w:cs="Times New Roman"/>
          <w:sz w:val="24"/>
          <w:szCs w:val="24"/>
          <w:lang w:val="ro-RO" w:eastAsia="ar-SA"/>
        </w:rPr>
        <w:t>ambele făcând parte din 2.497. Complexul carstic Ponor</w:t>
      </w:r>
      <w:r w:rsidR="004E3411">
        <w:rPr>
          <w:rFonts w:ascii="Times New Roman" w:eastAsia="Times New Roman" w:hAnsi="Times New Roman" w:cs="Times New Roman"/>
          <w:sz w:val="24"/>
          <w:szCs w:val="24"/>
          <w:lang w:val="ro-RO" w:eastAsia="ar-SA"/>
        </w:rPr>
        <w:t>î</w:t>
      </w:r>
      <w:r w:rsidRPr="005B30BF">
        <w:rPr>
          <w:rFonts w:ascii="Times New Roman" w:eastAsia="Times New Roman" w:hAnsi="Times New Roman" w:cs="Times New Roman"/>
          <w:sz w:val="24"/>
          <w:szCs w:val="24"/>
          <w:lang w:val="ro-RO" w:eastAsia="ar-SA"/>
        </w:rPr>
        <w:t>ci  –</w:t>
      </w:r>
      <w:r w:rsidR="003C64C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sz w:val="24"/>
          <w:szCs w:val="24"/>
          <w:lang w:val="ro-RO" w:eastAsia="ar-SA"/>
        </w:rPr>
        <w:t>Cioclovin</w:t>
      </w:r>
      <w:r w:rsidR="005B7955" w:rsidRPr="005B30BF">
        <w:rPr>
          <w:rFonts w:ascii="Times New Roman" w:eastAsia="Times New Roman" w:hAnsi="Times New Roman" w:cs="Times New Roman"/>
          <w:sz w:val="24"/>
          <w:szCs w:val="24"/>
          <w:lang w:val="ro-RO" w:eastAsia="ar-SA"/>
        </w:rPr>
        <w:t>a- și 2.499. Peștera Șura Mare -</w:t>
      </w:r>
      <w:r w:rsidRPr="005B30BF">
        <w:rPr>
          <w:rFonts w:ascii="Times New Roman" w:eastAsia="Times New Roman" w:hAnsi="Times New Roman" w:cs="Times New Roman"/>
          <w:sz w:val="24"/>
          <w:szCs w:val="24"/>
          <w:lang w:val="ro-RO" w:eastAsia="ar-SA"/>
        </w:rPr>
        <w:t>cu excepția sectorului cupr</w:t>
      </w:r>
      <w:r w:rsidR="005B7955" w:rsidRPr="005B30BF">
        <w:rPr>
          <w:rFonts w:ascii="Times New Roman" w:eastAsia="Times New Roman" w:hAnsi="Times New Roman" w:cs="Times New Roman"/>
          <w:sz w:val="24"/>
          <w:szCs w:val="24"/>
          <w:lang w:val="ro-RO" w:eastAsia="ar-SA"/>
        </w:rPr>
        <w:t>ins între intrare și Baldachine</w:t>
      </w:r>
      <w:r w:rsidRPr="005B30BF">
        <w:rPr>
          <w:rFonts w:ascii="Times New Roman" w:eastAsia="Times New Roman" w:hAnsi="Times New Roman" w:cs="Times New Roman"/>
          <w:sz w:val="24"/>
          <w:szCs w:val="24"/>
          <w:lang w:val="ro-RO" w:eastAsia="ar-SA"/>
        </w:rPr>
        <w:t>. Acestea</w:t>
      </w:r>
      <w:r w:rsidR="005B7955" w:rsidRPr="005B30BF">
        <w:rPr>
          <w:rFonts w:ascii="Times New Roman" w:eastAsia="Times New Roman" w:hAnsi="Times New Roman" w:cs="Times New Roman"/>
          <w:sz w:val="24"/>
          <w:szCs w:val="24"/>
          <w:lang w:val="ro-RO" w:eastAsia="ar-SA"/>
        </w:rPr>
        <w:t>,</w:t>
      </w:r>
      <w:r w:rsidRPr="005B30BF">
        <w:rPr>
          <w:rFonts w:ascii="Times New Roman" w:eastAsia="Times New Roman" w:hAnsi="Times New Roman" w:cs="Times New Roman"/>
          <w:sz w:val="24"/>
          <w:szCs w:val="24"/>
          <w:lang w:val="ro-RO" w:eastAsia="ar-SA"/>
        </w:rPr>
        <w:t xml:space="preserve"> conform legii, sunt arii naturale protejate ale căror scopuri sunt protecţia şi conservarea unor habitate naturale terestre şi/sau acvatice, cuprinzând elemente reprezentative de interes ştiinţific sub aspect floristic, faunistic, geologic, speologic, paleontologic, pedologic sau de altă natură.  Aceste rezervații științifice sunt incluse în zona de protecție strictă a parcului. </w:t>
      </w:r>
    </w:p>
    <w:p w14:paraId="199880F1" w14:textId="77777777" w:rsidR="00257F11" w:rsidRPr="005B30BF" w:rsidRDefault="00257F11" w:rsidP="00257F1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eastAsia="ar-SA"/>
        </w:rPr>
      </w:pPr>
      <w:r w:rsidRPr="005B30BF">
        <w:rPr>
          <w:rFonts w:ascii="Times New Roman" w:eastAsia="Times New Roman" w:hAnsi="Times New Roman" w:cs="Times New Roman"/>
          <w:sz w:val="24"/>
          <w:szCs w:val="24"/>
          <w:lang w:val="ro-RO" w:eastAsia="ar-SA"/>
        </w:rPr>
        <w:t xml:space="preserve">Managementul rezervaţiilor ştiinţifice asigură un regim strict de protecţie prin care habitatele sunt păstrate într-o stare pe cât posibil neperturbată. În aceste zone se interzice desfăşurarea oricăror activităţi umane, cu excepţia activităţilor de cercetare, educaţie şi de ecoturism cu limitările descrise în planurile de management, cu acordul forului ştiinţific competent şi al administratorului rezervaţiei ştiinţifice. Rezervaţiile ştiinţifice corespund categoriei I </w:t>
      </w:r>
      <w:r w:rsidR="005B7955" w:rsidRPr="005B30BF">
        <w:rPr>
          <w:rFonts w:ascii="Times New Roman" w:eastAsia="Times New Roman" w:hAnsi="Times New Roman" w:cs="Times New Roman"/>
          <w:sz w:val="24"/>
          <w:szCs w:val="24"/>
          <w:lang w:val="ro-RO" w:eastAsia="ar-SA"/>
        </w:rPr>
        <w:t>a Uniunii Internaționale pentru Conservarea Naturii</w:t>
      </w:r>
      <w:r w:rsidR="005B7955" w:rsidRPr="005B30BF">
        <w:rPr>
          <w:rFonts w:ascii="Times New Roman" w:eastAsia="Times New Roman" w:hAnsi="Times New Roman" w:cs="Times New Roman"/>
          <w:sz w:val="24"/>
          <w:szCs w:val="24"/>
          <w:lang w:eastAsia="ar-SA"/>
        </w:rPr>
        <w:t xml:space="preserve"> </w:t>
      </w:r>
      <w:r w:rsidRPr="005B30BF">
        <w:rPr>
          <w:rFonts w:ascii="Times New Roman" w:eastAsia="Times New Roman" w:hAnsi="Times New Roman" w:cs="Times New Roman"/>
          <w:sz w:val="24"/>
          <w:szCs w:val="24"/>
          <w:lang w:val="ro-RO" w:eastAsia="ar-SA"/>
        </w:rPr>
        <w:t>- "Rezervaţie Naturală Strictă: arie protejată, administrată în principal în scopuri ştiinţifice".</w:t>
      </w:r>
    </w:p>
    <w:p w14:paraId="0A975587" w14:textId="77777777" w:rsidR="000003AF" w:rsidRDefault="00257F11" w:rsidP="000003AF">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O situație tabelară a rezervațiilor și monumentelor naturii din zona Grădiștea Muncelului – Cioclovina este prezentată în tabelul următor:</w:t>
      </w:r>
    </w:p>
    <w:p w14:paraId="6AB8C374" w14:textId="77777777" w:rsidR="00C17F24" w:rsidRDefault="00C17F24" w:rsidP="000003AF">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p>
    <w:p w14:paraId="4D2F27CF" w14:textId="77777777" w:rsidR="00C17F24" w:rsidRDefault="00C17F24" w:rsidP="000003AF">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p>
    <w:p w14:paraId="251714E8" w14:textId="77777777" w:rsidR="00C17F24" w:rsidRDefault="00C17F24" w:rsidP="000003AF">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p>
    <w:p w14:paraId="0189C08E" w14:textId="77777777" w:rsidR="00C17F24" w:rsidRDefault="00C17F24" w:rsidP="000003AF">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p>
    <w:p w14:paraId="509B47FB" w14:textId="77777777" w:rsidR="0027614F" w:rsidRDefault="0027614F" w:rsidP="000003AF">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p>
    <w:p w14:paraId="70254D42" w14:textId="77777777" w:rsidR="0027614F" w:rsidRDefault="0027614F" w:rsidP="000003AF">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p>
    <w:p w14:paraId="1CACCAE0" w14:textId="77777777" w:rsidR="00C17F24" w:rsidRPr="005B30BF" w:rsidRDefault="00C17F24" w:rsidP="000003AF">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p>
    <w:p w14:paraId="2BEFAB33" w14:textId="77777777" w:rsidR="00265BA0" w:rsidRPr="005B30BF" w:rsidRDefault="00E9118E" w:rsidP="00265BA0">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lastRenderedPageBreak/>
        <w:t>R</w:t>
      </w:r>
      <w:r w:rsidR="00265BA0" w:rsidRPr="005B30BF">
        <w:rPr>
          <w:rFonts w:ascii="Times New Roman" w:eastAsia="Times New Roman" w:hAnsi="Times New Roman" w:cs="Times New Roman"/>
          <w:b/>
          <w:sz w:val="24"/>
          <w:szCs w:val="24"/>
          <w:lang w:val="ro-RO" w:eastAsia="ar-SA"/>
        </w:rPr>
        <w:t>ezervații și monumente ale naturii</w:t>
      </w:r>
    </w:p>
    <w:p w14:paraId="24878EDF" w14:textId="77777777" w:rsidR="00257F11" w:rsidRPr="005B30BF" w:rsidRDefault="00265BA0" w:rsidP="00257F11">
      <w:pPr>
        <w:suppressAutoHyphens/>
        <w:overflowPunct w:val="0"/>
        <w:autoSpaceDE w:val="0"/>
        <w:spacing w:after="0" w:line="320" w:lineRule="atLeast"/>
        <w:jc w:val="right"/>
        <w:textAlignment w:val="baseline"/>
        <w:rPr>
          <w:rFonts w:ascii="Times New Roman" w:eastAsia="Times New Roman" w:hAnsi="Times New Roman" w:cs="Times New Roman"/>
          <w:b/>
          <w:bCs/>
          <w:sz w:val="24"/>
          <w:szCs w:val="24"/>
          <w:lang w:val="ro-RO" w:eastAsia="ar-SA"/>
        </w:rPr>
      </w:pPr>
      <w:r w:rsidRPr="005B30BF">
        <w:rPr>
          <w:rFonts w:ascii="Times New Roman" w:eastAsia="Times New Roman" w:hAnsi="Times New Roman" w:cs="Times New Roman"/>
          <w:b/>
          <w:bCs/>
          <w:sz w:val="24"/>
          <w:szCs w:val="24"/>
          <w:lang w:val="ro-RO" w:eastAsia="ar-SA"/>
        </w:rPr>
        <w:t xml:space="preserve">Tabelul </w:t>
      </w:r>
      <w:r w:rsidR="007631E5" w:rsidRPr="005B30BF">
        <w:rPr>
          <w:rFonts w:ascii="Times New Roman" w:eastAsia="Times New Roman" w:hAnsi="Times New Roman" w:cs="Times New Roman"/>
          <w:b/>
          <w:bCs/>
          <w:sz w:val="24"/>
          <w:szCs w:val="24"/>
          <w:lang w:val="ro-RO" w:eastAsia="ar-SA"/>
        </w:rPr>
        <w:t>nr.</w:t>
      </w:r>
      <w:r w:rsidRPr="005B30BF">
        <w:rPr>
          <w:rFonts w:ascii="Times New Roman" w:eastAsia="Times New Roman" w:hAnsi="Times New Roman" w:cs="Times New Roman"/>
          <w:b/>
          <w:bCs/>
          <w:sz w:val="24"/>
          <w:szCs w:val="24"/>
          <w:lang w:val="ro-RO" w:eastAsia="ar-SA"/>
        </w:rPr>
        <w:t xml:space="preserve"> 1</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993"/>
        <w:gridCol w:w="2499"/>
        <w:gridCol w:w="1608"/>
        <w:gridCol w:w="4250"/>
      </w:tblGrid>
      <w:tr w:rsidR="00257F11" w:rsidRPr="005B30BF" w14:paraId="18354F94" w14:textId="77777777" w:rsidTr="0070095D">
        <w:tc>
          <w:tcPr>
            <w:tcW w:w="993" w:type="dxa"/>
            <w:vAlign w:val="center"/>
          </w:tcPr>
          <w:p w14:paraId="7F80B9D7" w14:textId="77777777" w:rsidR="00257F11" w:rsidRPr="005B30BF" w:rsidRDefault="00257F11" w:rsidP="005B70A7">
            <w:pPr>
              <w:suppressAutoHyphens/>
              <w:snapToGrid w:val="0"/>
              <w:spacing w:after="0" w:line="240" w:lineRule="auto"/>
              <w:ind w:right="-90"/>
              <w:jc w:val="center"/>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Codul L5/2000 poziţia</w:t>
            </w:r>
          </w:p>
        </w:tc>
        <w:tc>
          <w:tcPr>
            <w:tcW w:w="2501" w:type="dxa"/>
            <w:vAlign w:val="center"/>
          </w:tcPr>
          <w:p w14:paraId="086677D7" w14:textId="77777777" w:rsidR="00257F11" w:rsidRPr="005B30BF" w:rsidRDefault="00257F11" w:rsidP="005B70A7">
            <w:pPr>
              <w:suppressAutoHyphens/>
              <w:snapToGrid w:val="0"/>
              <w:spacing w:after="0" w:line="240" w:lineRule="auto"/>
              <w:ind w:right="-90"/>
              <w:jc w:val="center"/>
              <w:rPr>
                <w:rFonts w:ascii="Times New Roman" w:eastAsia="Times New Roman" w:hAnsi="Times New Roman" w:cs="Times New Roman"/>
                <w:b/>
                <w:color w:val="FF0000"/>
                <w:sz w:val="24"/>
                <w:szCs w:val="24"/>
                <w:lang w:val="ro-RO" w:eastAsia="ar-SA"/>
              </w:rPr>
            </w:pPr>
            <w:r w:rsidRPr="005B30BF">
              <w:rPr>
                <w:rFonts w:ascii="Times New Roman" w:eastAsia="Times New Roman" w:hAnsi="Times New Roman" w:cs="Times New Roman"/>
                <w:b/>
                <w:sz w:val="24"/>
                <w:szCs w:val="24"/>
                <w:lang w:val="ro-RO" w:eastAsia="ar-SA"/>
              </w:rPr>
              <w:t>Denumire, Categoria şi Tipul</w:t>
            </w:r>
            <w:r w:rsidRPr="005B30BF">
              <w:rPr>
                <w:rFonts w:ascii="Times New Roman" w:eastAsia="Times New Roman" w:hAnsi="Times New Roman" w:cs="Times New Roman"/>
                <w:b/>
                <w:sz w:val="24"/>
                <w:szCs w:val="24"/>
                <w:vertAlign w:val="superscript"/>
                <w:lang w:val="ro-RO" w:eastAsia="ar-SA"/>
              </w:rPr>
              <w:footnoteReference w:id="1"/>
            </w:r>
          </w:p>
        </w:tc>
        <w:tc>
          <w:tcPr>
            <w:tcW w:w="1609" w:type="dxa"/>
            <w:vAlign w:val="center"/>
          </w:tcPr>
          <w:p w14:paraId="5E101F3D" w14:textId="77777777" w:rsidR="00257F11" w:rsidRPr="005B30BF" w:rsidRDefault="00693468" w:rsidP="005B70A7">
            <w:pPr>
              <w:suppressAutoHyphens/>
              <w:snapToGrid w:val="0"/>
              <w:spacing w:after="0" w:line="240" w:lineRule="auto"/>
              <w:ind w:right="-90"/>
              <w:jc w:val="center"/>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Localizare și suprafață -</w:t>
            </w:r>
            <w:r w:rsidR="00257F11" w:rsidRPr="005B30BF">
              <w:rPr>
                <w:rFonts w:ascii="Times New Roman" w:eastAsia="Times New Roman" w:hAnsi="Times New Roman" w:cs="Times New Roman"/>
                <w:b/>
                <w:sz w:val="24"/>
                <w:szCs w:val="24"/>
                <w:lang w:val="ro-RO" w:eastAsia="ar-SA"/>
              </w:rPr>
              <w:t>conf</w:t>
            </w:r>
            <w:r w:rsidRPr="005B30BF">
              <w:rPr>
                <w:rFonts w:ascii="Times New Roman" w:eastAsia="Times New Roman" w:hAnsi="Times New Roman" w:cs="Times New Roman"/>
                <w:b/>
                <w:sz w:val="24"/>
                <w:szCs w:val="24"/>
                <w:lang w:val="ro-RO" w:eastAsia="ar-SA"/>
              </w:rPr>
              <w:t>orm Legii 5/2000</w:t>
            </w:r>
          </w:p>
        </w:tc>
        <w:tc>
          <w:tcPr>
            <w:tcW w:w="4253" w:type="dxa"/>
            <w:vAlign w:val="center"/>
          </w:tcPr>
          <w:p w14:paraId="2B8B407A" w14:textId="77777777" w:rsidR="00257F11" w:rsidRPr="005B30BF" w:rsidRDefault="00257F11" w:rsidP="005B70A7">
            <w:pPr>
              <w:suppressAutoHyphens/>
              <w:snapToGrid w:val="0"/>
              <w:spacing w:after="0" w:line="240" w:lineRule="auto"/>
              <w:ind w:right="-90"/>
              <w:jc w:val="center"/>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Scurtă caracterizare</w:t>
            </w:r>
          </w:p>
        </w:tc>
      </w:tr>
      <w:tr w:rsidR="00257F11" w:rsidRPr="005B30BF" w14:paraId="308976FE" w14:textId="77777777" w:rsidTr="0070095D">
        <w:tc>
          <w:tcPr>
            <w:tcW w:w="993" w:type="dxa"/>
          </w:tcPr>
          <w:p w14:paraId="503AB0A3" w14:textId="77777777" w:rsidR="00257F11" w:rsidRPr="005B30BF" w:rsidRDefault="00257F11" w:rsidP="005B70A7">
            <w:pPr>
              <w:suppressAutoHyphens/>
              <w:snapToGrid w:val="0"/>
              <w:spacing w:after="0" w:line="240" w:lineRule="auto"/>
              <w:ind w:right="-90"/>
              <w:jc w:val="center"/>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2.497. </w:t>
            </w:r>
          </w:p>
        </w:tc>
        <w:tc>
          <w:tcPr>
            <w:tcW w:w="2501" w:type="dxa"/>
          </w:tcPr>
          <w:p w14:paraId="76974F2E"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Complexul carstic Ponor</w:t>
            </w:r>
            <w:r w:rsidR="004E3411">
              <w:rPr>
                <w:rFonts w:ascii="Times New Roman" w:eastAsia="Times New Roman" w:hAnsi="Times New Roman" w:cs="Times New Roman"/>
                <w:sz w:val="24"/>
                <w:szCs w:val="24"/>
                <w:lang w:val="ro-RO" w:eastAsia="ar-SA"/>
              </w:rPr>
              <w:t>î</w:t>
            </w:r>
            <w:r w:rsidRPr="005B30BF">
              <w:rPr>
                <w:rFonts w:ascii="Times New Roman" w:eastAsia="Times New Roman" w:hAnsi="Times New Roman" w:cs="Times New Roman"/>
                <w:sz w:val="24"/>
                <w:szCs w:val="24"/>
                <w:lang w:val="ro-RO" w:eastAsia="ar-SA"/>
              </w:rPr>
              <w:t>ci  –Cioclovina</w:t>
            </w:r>
          </w:p>
          <w:p w14:paraId="25C57C1E" w14:textId="77777777" w:rsidR="00257F11" w:rsidRPr="005B30BF" w:rsidRDefault="00257F11" w:rsidP="005B70A7">
            <w:pPr>
              <w:suppressAutoHyphens/>
              <w:spacing w:after="0" w:line="240" w:lineRule="auto"/>
              <w:ind w:right="-90"/>
              <w:jc w:val="both"/>
              <w:rPr>
                <w:rFonts w:ascii="Times New Roman" w:eastAsia="Times New Roman" w:hAnsi="Times New Roman" w:cs="Times New Roman"/>
                <w:sz w:val="24"/>
                <w:szCs w:val="24"/>
                <w:lang w:val="ro-RO" w:eastAsia="ar-SA"/>
              </w:rPr>
            </w:pPr>
          </w:p>
          <w:p w14:paraId="24374DA9" w14:textId="77777777" w:rsidR="00257F11" w:rsidRPr="005B30BF" w:rsidRDefault="00257F11" w:rsidP="005B70A7">
            <w:pPr>
              <w:suppressAutoHyphens/>
              <w:spacing w:after="0" w:line="240" w:lineRule="auto"/>
              <w:ind w:right="-90"/>
              <w:jc w:val="both"/>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4"/>
                <w:lang w:val="ro-RO" w:eastAsia="ar-SA"/>
              </w:rPr>
              <w:t xml:space="preserve">- Peștera Cioclovina Uscată  – I, s,m; </w:t>
            </w:r>
            <w:r w:rsidRPr="005B30BF">
              <w:rPr>
                <w:rFonts w:ascii="Times New Roman" w:eastAsia="Times New Roman" w:hAnsi="Times New Roman" w:cs="Times New Roman"/>
                <w:b/>
                <w:sz w:val="24"/>
                <w:szCs w:val="20"/>
                <w:lang w:val="ro-RO" w:eastAsia="ar-SA"/>
              </w:rPr>
              <w:t xml:space="preserve">- </w:t>
            </w:r>
            <w:r w:rsidRPr="005B30BF">
              <w:rPr>
                <w:rFonts w:ascii="Times New Roman" w:eastAsia="Times New Roman" w:hAnsi="Times New Roman" w:cs="Times New Roman"/>
                <w:b/>
                <w:i/>
                <w:sz w:val="24"/>
                <w:szCs w:val="20"/>
                <w:lang w:val="ro-RO" w:eastAsia="ar-SA"/>
              </w:rPr>
              <w:t xml:space="preserve">sectorul </w:t>
            </w:r>
            <w:r w:rsidRPr="005B30BF">
              <w:rPr>
                <w:rFonts w:ascii="Times New Roman" w:eastAsia="Times New Roman" w:hAnsi="Times New Roman" w:cs="Times New Roman"/>
                <w:sz w:val="24"/>
                <w:szCs w:val="20"/>
                <w:lang w:val="ro-RO" w:eastAsia="ar-SA"/>
              </w:rPr>
              <w:t>dintre intrarea artificială şi naturală – III, s, m</w:t>
            </w:r>
          </w:p>
          <w:p w14:paraId="78AB2029" w14:textId="77777777" w:rsidR="00257F11" w:rsidRPr="005B30BF" w:rsidRDefault="00257F11" w:rsidP="005B70A7">
            <w:pPr>
              <w:suppressAutoHyphens/>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Peștera Ponor</w:t>
            </w:r>
            <w:r w:rsidR="004E3411">
              <w:rPr>
                <w:rFonts w:ascii="Times New Roman" w:eastAsia="Times New Roman" w:hAnsi="Times New Roman" w:cs="Times New Roman"/>
                <w:sz w:val="24"/>
                <w:szCs w:val="24"/>
                <w:lang w:val="ro-RO" w:eastAsia="ar-SA"/>
              </w:rPr>
              <w:t>î</w:t>
            </w:r>
            <w:r w:rsidRPr="005B30BF">
              <w:rPr>
                <w:rFonts w:ascii="Times New Roman" w:eastAsia="Times New Roman" w:hAnsi="Times New Roman" w:cs="Times New Roman"/>
                <w:sz w:val="24"/>
                <w:szCs w:val="24"/>
                <w:lang w:val="ro-RO" w:eastAsia="ar-SA"/>
              </w:rPr>
              <w:t>ci – Cioclovina cu Apă  – III, s, m</w:t>
            </w:r>
          </w:p>
          <w:p w14:paraId="57FDC7F1" w14:textId="77777777" w:rsidR="00257F11" w:rsidRPr="005B30BF" w:rsidRDefault="00257F11" w:rsidP="005B70A7">
            <w:pPr>
              <w:suppressAutoHyphens/>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Peștera din V</w:t>
            </w:r>
            <w:r w:rsidR="00490B15" w:rsidRPr="005B30BF">
              <w:rPr>
                <w:rFonts w:ascii="Times New Roman" w:eastAsia="Times New Roman" w:hAnsi="Times New Roman" w:cs="Times New Roman"/>
                <w:sz w:val="24"/>
                <w:szCs w:val="24"/>
                <w:lang w:val="ro-RO" w:eastAsia="ar-SA"/>
              </w:rPr>
              <w:t xml:space="preserve">alea Stânii </w:t>
            </w:r>
            <w:r w:rsidR="00693468" w:rsidRPr="005B30BF">
              <w:rPr>
                <w:rFonts w:ascii="Times New Roman" w:eastAsia="Times New Roman" w:hAnsi="Times New Roman" w:cs="Times New Roman"/>
                <w:sz w:val="24"/>
                <w:szCs w:val="24"/>
                <w:lang w:val="ro-RO" w:eastAsia="ar-SA"/>
              </w:rPr>
              <w:t>-</w:t>
            </w:r>
            <w:r w:rsidR="00490B15" w:rsidRPr="005B30BF">
              <w:rPr>
                <w:rFonts w:ascii="Times New Roman" w:eastAsia="Times New Roman" w:hAnsi="Times New Roman" w:cs="Times New Roman"/>
                <w:sz w:val="24"/>
                <w:szCs w:val="24"/>
                <w:lang w:val="ro-RO" w:eastAsia="ar-SA"/>
              </w:rPr>
              <w:t>Valea</w:t>
            </w:r>
            <w:r w:rsidR="00693468" w:rsidRPr="005B30BF">
              <w:rPr>
                <w:rFonts w:ascii="Times New Roman" w:eastAsia="Times New Roman" w:hAnsi="Times New Roman" w:cs="Times New Roman"/>
                <w:sz w:val="24"/>
                <w:szCs w:val="24"/>
                <w:lang w:val="ro-RO" w:eastAsia="ar-SA"/>
              </w:rPr>
              <w:t xml:space="preserve"> Călianului</w:t>
            </w:r>
            <w:r w:rsidRPr="005B30BF">
              <w:rPr>
                <w:rFonts w:ascii="Times New Roman" w:eastAsia="Times New Roman" w:hAnsi="Times New Roman" w:cs="Times New Roman"/>
                <w:sz w:val="24"/>
                <w:szCs w:val="24"/>
                <w:lang w:val="ro-RO" w:eastAsia="ar-SA"/>
              </w:rPr>
              <w:t xml:space="preserve"> – I, s</w:t>
            </w:r>
          </w:p>
          <w:p w14:paraId="3DEC5CEA" w14:textId="77777777" w:rsidR="00257F11" w:rsidRPr="005B30BF" w:rsidRDefault="00257F11" w:rsidP="005B70A7">
            <w:pPr>
              <w:suppressAutoHyphens/>
              <w:spacing w:after="0" w:line="240" w:lineRule="auto"/>
              <w:ind w:right="-90"/>
              <w:jc w:val="center"/>
              <w:rPr>
                <w:rFonts w:ascii="Times New Roman" w:eastAsia="Times New Roman" w:hAnsi="Times New Roman" w:cs="Times New Roman"/>
                <w:color w:val="FF0000"/>
                <w:sz w:val="24"/>
                <w:szCs w:val="24"/>
                <w:lang w:val="ro-RO" w:eastAsia="ar-SA"/>
              </w:rPr>
            </w:pPr>
          </w:p>
        </w:tc>
        <w:tc>
          <w:tcPr>
            <w:tcW w:w="1609" w:type="dxa"/>
          </w:tcPr>
          <w:p w14:paraId="2FB55A38"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Comuna Boşorod,</w:t>
            </w:r>
          </w:p>
          <w:p w14:paraId="5B52EEAF" w14:textId="77777777" w:rsidR="00257F11" w:rsidRPr="005B30BF" w:rsidRDefault="00257F11" w:rsidP="005B70A7">
            <w:pPr>
              <w:suppressAutoHyphens/>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satul Cioclovina,</w:t>
            </w:r>
          </w:p>
          <w:p w14:paraId="179B8F56" w14:textId="77777777" w:rsidR="00257F11" w:rsidRPr="005B30BF" w:rsidRDefault="00257F11" w:rsidP="005B70A7">
            <w:pPr>
              <w:suppressAutoHyphens/>
              <w:spacing w:after="0" w:line="240" w:lineRule="auto"/>
              <w:rPr>
                <w:rFonts w:ascii="Times New Roman" w:eastAsia="Times New Roman" w:hAnsi="Times New Roman" w:cs="Times New Roman"/>
                <w:b/>
                <w:i/>
                <w:sz w:val="24"/>
                <w:szCs w:val="24"/>
                <w:lang w:val="ro-RO" w:eastAsia="ar-SA"/>
              </w:rPr>
            </w:pPr>
            <w:r w:rsidRPr="005B30BF">
              <w:rPr>
                <w:rFonts w:ascii="Times New Roman" w:eastAsia="Times New Roman" w:hAnsi="Times New Roman" w:cs="Times New Roman"/>
                <w:sz w:val="24"/>
                <w:szCs w:val="20"/>
                <w:lang w:val="ro-RO" w:eastAsia="ar-SA"/>
              </w:rPr>
              <w:t>1,5  ha</w:t>
            </w:r>
          </w:p>
          <w:p w14:paraId="45D68EF6" w14:textId="77777777" w:rsidR="00257F11" w:rsidRPr="005B30BF" w:rsidRDefault="00257F11" w:rsidP="005B70A7">
            <w:pPr>
              <w:suppressAutoHyphens/>
              <w:spacing w:after="0" w:line="240" w:lineRule="auto"/>
              <w:ind w:right="-90"/>
              <w:jc w:val="both"/>
              <w:rPr>
                <w:rFonts w:ascii="Times New Roman" w:eastAsia="Times New Roman" w:hAnsi="Times New Roman" w:cs="Times New Roman"/>
                <w:sz w:val="24"/>
                <w:szCs w:val="24"/>
                <w:lang w:val="ro-RO" w:eastAsia="ar-SA"/>
              </w:rPr>
            </w:pPr>
          </w:p>
        </w:tc>
        <w:tc>
          <w:tcPr>
            <w:tcW w:w="4253" w:type="dxa"/>
          </w:tcPr>
          <w:p w14:paraId="53376076"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Altitudinea 500-1147 m, în total 68 cavităţi naturale printre ca</w:t>
            </w:r>
            <w:r w:rsidR="00BE3D11" w:rsidRPr="005B30BF">
              <w:rPr>
                <w:rFonts w:ascii="Times New Roman" w:eastAsia="Times New Roman" w:hAnsi="Times New Roman" w:cs="Times New Roman"/>
                <w:sz w:val="24"/>
                <w:szCs w:val="24"/>
                <w:lang w:val="ro-RO" w:eastAsia="ar-SA"/>
              </w:rPr>
              <w:t>re: Ponor</w:t>
            </w:r>
            <w:r w:rsidR="004E3411">
              <w:rPr>
                <w:rFonts w:ascii="Times New Roman" w:eastAsia="Times New Roman" w:hAnsi="Times New Roman" w:cs="Times New Roman"/>
                <w:sz w:val="24"/>
                <w:szCs w:val="24"/>
                <w:lang w:val="ro-RO" w:eastAsia="ar-SA"/>
              </w:rPr>
              <w:t>î</w:t>
            </w:r>
            <w:r w:rsidR="00BE3D11" w:rsidRPr="005B30BF">
              <w:rPr>
                <w:rFonts w:ascii="Times New Roman" w:eastAsia="Times New Roman" w:hAnsi="Times New Roman" w:cs="Times New Roman"/>
                <w:sz w:val="24"/>
                <w:szCs w:val="24"/>
                <w:lang w:val="ro-RO" w:eastAsia="ar-SA"/>
              </w:rPr>
              <w:t>ci-Cioclovina cu Apă -clasa B</w:t>
            </w:r>
            <w:r w:rsidRPr="005B30BF">
              <w:rPr>
                <w:rFonts w:ascii="Times New Roman" w:eastAsia="Times New Roman" w:hAnsi="Times New Roman" w:cs="Times New Roman"/>
                <w:sz w:val="24"/>
                <w:szCs w:val="24"/>
                <w:lang w:val="ro-RO" w:eastAsia="ar-SA"/>
              </w:rPr>
              <w:t>, Peştera Cioclovina Uscată</w:t>
            </w:r>
            <w:r w:rsidR="00BE3D11"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sz w:val="24"/>
                <w:szCs w:val="24"/>
                <w:lang w:val="ro-RO" w:eastAsia="ar-SA"/>
              </w:rPr>
              <w:t xml:space="preserve">clasa A, cu excepția sectorului dintre intrarea artificială şi cea </w:t>
            </w:r>
            <w:r w:rsidR="00490B15" w:rsidRPr="005B30BF">
              <w:rPr>
                <w:rFonts w:ascii="Times New Roman" w:eastAsia="Times New Roman" w:hAnsi="Times New Roman" w:cs="Times New Roman"/>
                <w:sz w:val="24"/>
                <w:szCs w:val="24"/>
                <w:lang w:val="ro-RO" w:eastAsia="ar-SA"/>
              </w:rPr>
              <w:t>naturală – clasa B, peştera din Valea Călianului -Clasa A</w:t>
            </w:r>
            <w:r w:rsidRPr="005B30BF">
              <w:rPr>
                <w:rFonts w:ascii="Times New Roman" w:eastAsia="Times New Roman" w:hAnsi="Times New Roman" w:cs="Times New Roman"/>
                <w:sz w:val="24"/>
                <w:szCs w:val="24"/>
                <w:lang w:val="ro-RO" w:eastAsia="ar-SA"/>
              </w:rPr>
              <w:t xml:space="preserve">. Sistem de galerii subterane de 7890 m şi o denivelare de 174 m. </w:t>
            </w:r>
          </w:p>
          <w:p w14:paraId="0E7C7AB1"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p>
          <w:p w14:paraId="587B9A63"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Peştera Ponor</w:t>
            </w:r>
            <w:r w:rsidR="004E3411">
              <w:rPr>
                <w:rFonts w:ascii="Times New Roman" w:eastAsia="Times New Roman" w:hAnsi="Times New Roman" w:cs="Times New Roman"/>
                <w:sz w:val="24"/>
                <w:szCs w:val="24"/>
                <w:lang w:val="ro-RO" w:eastAsia="ar-SA"/>
              </w:rPr>
              <w:t>î</w:t>
            </w:r>
            <w:r w:rsidRPr="005B30BF">
              <w:rPr>
                <w:rFonts w:ascii="Times New Roman" w:eastAsia="Times New Roman" w:hAnsi="Times New Roman" w:cs="Times New Roman"/>
                <w:sz w:val="24"/>
                <w:szCs w:val="24"/>
                <w:lang w:val="ro-RO" w:eastAsia="ar-SA"/>
              </w:rPr>
              <w:t>ci – Cioclovina cu Apă are două intrări: prin Cioclovina, Sala Tezaurului în care au fost descoperite mărgele de chihlimbar, Sala Mare, Galeria Lacurilor şi Galeria Baldachinelor, iar din sens opus prin Ponor</w:t>
            </w:r>
            <w:r w:rsidR="004E3411">
              <w:rPr>
                <w:rFonts w:ascii="Times New Roman" w:eastAsia="Times New Roman" w:hAnsi="Times New Roman" w:cs="Times New Roman"/>
                <w:sz w:val="24"/>
                <w:szCs w:val="24"/>
                <w:lang w:val="ro-RO" w:eastAsia="ar-SA"/>
              </w:rPr>
              <w:t>î</w:t>
            </w:r>
            <w:r w:rsidRPr="005B30BF">
              <w:rPr>
                <w:rFonts w:ascii="Times New Roman" w:eastAsia="Times New Roman" w:hAnsi="Times New Roman" w:cs="Times New Roman"/>
                <w:sz w:val="24"/>
                <w:szCs w:val="24"/>
                <w:lang w:val="ro-RO" w:eastAsia="ar-SA"/>
              </w:rPr>
              <w:t xml:space="preserve">ci, Marea Confluenţă, Galeria Marilor Gururi şi Planşee. Diversitate: </w:t>
            </w:r>
            <w:r w:rsidRPr="005B30BF">
              <w:rPr>
                <w:rFonts w:ascii="Times New Roman" w:eastAsia="Times New Roman" w:hAnsi="Times New Roman" w:cs="Times New Roman"/>
                <w:i/>
                <w:sz w:val="24"/>
                <w:szCs w:val="24"/>
                <w:lang w:val="ro-RO" w:eastAsia="ar-SA"/>
              </w:rPr>
              <w:t>speologică</w:t>
            </w:r>
            <w:r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i/>
                <w:sz w:val="24"/>
                <w:szCs w:val="24"/>
                <w:lang w:val="ro-RO" w:eastAsia="ar-SA"/>
              </w:rPr>
              <w:t>paleontologică</w:t>
            </w:r>
            <w:r w:rsidRPr="005B30BF">
              <w:rPr>
                <w:rFonts w:ascii="Times New Roman" w:eastAsia="Times New Roman" w:hAnsi="Times New Roman" w:cs="Times New Roman"/>
                <w:sz w:val="24"/>
                <w:szCs w:val="24"/>
                <w:lang w:val="ro-RO" w:eastAsia="ar-SA"/>
              </w:rPr>
              <w:t xml:space="preserve"> - depozite de guano-fosfaţi, resturi scheletice de mamifere cuaternare, </w:t>
            </w:r>
            <w:r w:rsidRPr="005B30BF">
              <w:rPr>
                <w:rFonts w:ascii="Times New Roman" w:eastAsia="Times New Roman" w:hAnsi="Times New Roman" w:cs="Times New Roman"/>
                <w:i/>
                <w:sz w:val="24"/>
                <w:szCs w:val="24"/>
                <w:lang w:val="ro-RO" w:eastAsia="ar-SA"/>
              </w:rPr>
              <w:t>faunistică</w:t>
            </w:r>
            <w:r w:rsidRPr="005B30BF">
              <w:rPr>
                <w:rFonts w:ascii="Times New Roman" w:eastAsia="Times New Roman" w:hAnsi="Times New Roman" w:cs="Times New Roman"/>
                <w:sz w:val="24"/>
                <w:szCs w:val="24"/>
                <w:lang w:val="ro-RO" w:eastAsia="ar-SA"/>
              </w:rPr>
              <w:t xml:space="preserve"> şi </w:t>
            </w:r>
            <w:r w:rsidRPr="005B30BF">
              <w:rPr>
                <w:rFonts w:ascii="Times New Roman" w:eastAsia="Times New Roman" w:hAnsi="Times New Roman" w:cs="Times New Roman"/>
                <w:i/>
                <w:sz w:val="24"/>
                <w:szCs w:val="24"/>
                <w:lang w:val="ro-RO" w:eastAsia="ar-SA"/>
              </w:rPr>
              <w:t>floristică</w:t>
            </w:r>
            <w:r w:rsidRPr="005B30BF">
              <w:rPr>
                <w:rFonts w:ascii="Times New Roman" w:eastAsia="Times New Roman" w:hAnsi="Times New Roman" w:cs="Times New Roman"/>
                <w:sz w:val="24"/>
                <w:szCs w:val="24"/>
                <w:lang w:val="ro-RO" w:eastAsia="ar-SA"/>
              </w:rPr>
              <w:t xml:space="preserve">. Deasupra, făgete pe calcare, stâncării cu vegetaţie mezofilă şi mezotermofilă, pajişti xerotermofile colinar-montane, pajişti mezofile şi tufărişuri. </w:t>
            </w:r>
          </w:p>
          <w:p w14:paraId="18DEA9C0"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p>
          <w:p w14:paraId="3122DFCD"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În peştera Cioclovina Uscată s-a descoperit o calotă craniană de om de Cro-Magnon. Depozitul de guano-fosfaţi a fost exploatat industrial în secolul trecut. Suprafaţa de 1,5 ha prevăzută în Legea 5/2000, se consideră cu totul insuficientă pentru protejarea acestui sistem complex.</w:t>
            </w:r>
          </w:p>
          <w:p w14:paraId="21F08607" w14:textId="77777777" w:rsidR="00257F11" w:rsidRPr="005B30BF" w:rsidRDefault="00257F11" w:rsidP="005B70A7">
            <w:pPr>
              <w:suppressAutoHyphens/>
              <w:spacing w:after="0" w:line="240" w:lineRule="auto"/>
              <w:rPr>
                <w:rFonts w:ascii="Times New Roman" w:eastAsia="Times New Roman" w:hAnsi="Times New Roman" w:cs="Times New Roman"/>
                <w:i/>
                <w:sz w:val="24"/>
                <w:szCs w:val="24"/>
                <w:lang w:val="ro-RO" w:eastAsia="ar-SA"/>
              </w:rPr>
            </w:pPr>
          </w:p>
          <w:p w14:paraId="23528A1E" w14:textId="77777777" w:rsidR="00257F11" w:rsidRPr="005B30BF" w:rsidRDefault="00490B15" w:rsidP="005B70A7">
            <w:pPr>
              <w:suppressAutoHyphens/>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Peştera din Valea</w:t>
            </w:r>
            <w:r w:rsidR="00257F11" w:rsidRPr="005B30BF">
              <w:rPr>
                <w:rFonts w:ascii="Times New Roman" w:eastAsia="Times New Roman" w:hAnsi="Times New Roman" w:cs="Times New Roman"/>
                <w:sz w:val="24"/>
                <w:szCs w:val="24"/>
                <w:lang w:val="ro-RO" w:eastAsia="ar-SA"/>
              </w:rPr>
              <w:t xml:space="preserve"> Călianului are lungime de 1500 m şi o denivelare 165 m. Descoperită în </w:t>
            </w:r>
            <w:r w:rsidR="00257F11" w:rsidRPr="005B30BF">
              <w:rPr>
                <w:rFonts w:ascii="Times New Roman" w:eastAsia="Times New Roman" w:hAnsi="Times New Roman" w:cs="Times New Roman"/>
                <w:sz w:val="24"/>
                <w:szCs w:val="24"/>
                <w:lang w:val="ro-RO" w:eastAsia="ar-SA"/>
              </w:rPr>
              <w:lastRenderedPageBreak/>
              <w:t xml:space="preserve">1983, are 2 sectoare cu formaţiuni de aragonit stalagmitice, perle de peşteră, forme de coroziune şi eroziune. Cuprinde: Sala cu aragonit, Sala Balconului, Sala Marelui Horn, Sala cu helictite, stilobite, lumânări, baldachine, gururi, perle de cavernă, Lacul suspendat şi Galeria Nouă.  </w:t>
            </w:r>
          </w:p>
        </w:tc>
      </w:tr>
      <w:tr w:rsidR="00257F11" w:rsidRPr="005B30BF" w14:paraId="38A90E60" w14:textId="77777777" w:rsidTr="0070095D">
        <w:tc>
          <w:tcPr>
            <w:tcW w:w="993" w:type="dxa"/>
          </w:tcPr>
          <w:p w14:paraId="24A6BCCD" w14:textId="77777777" w:rsidR="00257F11" w:rsidRPr="005B30BF" w:rsidRDefault="00257F11" w:rsidP="005B70A7">
            <w:pPr>
              <w:suppressAutoHyphens/>
              <w:snapToGrid w:val="0"/>
              <w:spacing w:after="0" w:line="240" w:lineRule="auto"/>
              <w:ind w:right="-90"/>
              <w:jc w:val="center"/>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lastRenderedPageBreak/>
              <w:t xml:space="preserve">2.499. </w:t>
            </w:r>
          </w:p>
        </w:tc>
        <w:tc>
          <w:tcPr>
            <w:tcW w:w="2501" w:type="dxa"/>
          </w:tcPr>
          <w:p w14:paraId="2BA5C5BD"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Peştera Şura Mare </w:t>
            </w:r>
          </w:p>
          <w:p w14:paraId="119F9F28"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p>
          <w:p w14:paraId="33A97D8D"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 Peştera Şura Mare – I, s, m; </w:t>
            </w:r>
          </w:p>
          <w:p w14:paraId="084250A9"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b/>
                <w:i/>
                <w:sz w:val="24"/>
                <w:szCs w:val="24"/>
                <w:lang w:val="ro-RO" w:eastAsia="ar-SA"/>
              </w:rPr>
            </w:pPr>
            <w:r w:rsidRPr="005B30BF">
              <w:rPr>
                <w:rFonts w:ascii="Times New Roman" w:eastAsia="Times New Roman" w:hAnsi="Times New Roman" w:cs="Times New Roman"/>
                <w:sz w:val="24"/>
                <w:szCs w:val="24"/>
                <w:lang w:val="ro-RO" w:eastAsia="ar-SA"/>
              </w:rPr>
              <w:t>- sectorul de la intrare până la Baldachine – III, s, m.</w:t>
            </w:r>
          </w:p>
          <w:p w14:paraId="731D0CFA" w14:textId="77777777" w:rsidR="00257F11" w:rsidRPr="005B30BF" w:rsidRDefault="00257F11" w:rsidP="005B70A7">
            <w:pPr>
              <w:suppressAutoHyphens/>
              <w:snapToGrid w:val="0"/>
              <w:spacing w:after="0" w:line="240" w:lineRule="auto"/>
              <w:ind w:right="-90"/>
              <w:jc w:val="center"/>
              <w:rPr>
                <w:rFonts w:ascii="Times New Roman" w:eastAsia="Times New Roman" w:hAnsi="Times New Roman" w:cs="Times New Roman"/>
                <w:color w:val="FF0000"/>
                <w:sz w:val="24"/>
                <w:szCs w:val="24"/>
                <w:lang w:val="ro-RO" w:eastAsia="ar-SA"/>
              </w:rPr>
            </w:pPr>
          </w:p>
        </w:tc>
        <w:tc>
          <w:tcPr>
            <w:tcW w:w="1609" w:type="dxa"/>
          </w:tcPr>
          <w:p w14:paraId="3C87CBC1"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Comuna Pui,</w:t>
            </w:r>
          </w:p>
          <w:p w14:paraId="40A08B8C" w14:textId="77777777" w:rsidR="00257F11" w:rsidRPr="005B30BF" w:rsidRDefault="00257F11" w:rsidP="005B70A7">
            <w:pPr>
              <w:suppressAutoHyphens/>
              <w:spacing w:after="0" w:line="240" w:lineRule="auto"/>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4"/>
                <w:lang w:val="ro-RO" w:eastAsia="ar-SA"/>
              </w:rPr>
              <w:t>satul Ohaba</w:t>
            </w:r>
            <w:r w:rsidRPr="005B30BF">
              <w:rPr>
                <w:rFonts w:ascii="Times New Roman" w:eastAsia="Times New Roman" w:hAnsi="Times New Roman" w:cs="Times New Roman"/>
                <w:b/>
                <w:sz w:val="24"/>
                <w:szCs w:val="24"/>
                <w:lang w:val="ro-RO" w:eastAsia="ar-SA"/>
              </w:rPr>
              <w:t>,</w:t>
            </w:r>
            <w:r w:rsidRPr="005B30BF">
              <w:rPr>
                <w:rFonts w:ascii="Times New Roman" w:eastAsia="Times New Roman" w:hAnsi="Times New Roman" w:cs="Times New Roman"/>
                <w:b/>
                <w:i/>
                <w:sz w:val="24"/>
                <w:szCs w:val="24"/>
                <w:lang w:val="ro-RO" w:eastAsia="ar-SA"/>
              </w:rPr>
              <w:t xml:space="preserve"> </w:t>
            </w:r>
            <w:r w:rsidRPr="005B30BF">
              <w:rPr>
                <w:rFonts w:ascii="Times New Roman" w:eastAsia="Times New Roman" w:hAnsi="Times New Roman" w:cs="Times New Roman"/>
                <w:sz w:val="24"/>
                <w:szCs w:val="20"/>
                <w:lang w:val="ro-RO" w:eastAsia="ar-SA"/>
              </w:rPr>
              <w:t>5,0  ha</w:t>
            </w:r>
          </w:p>
          <w:p w14:paraId="6A164AEE" w14:textId="77777777" w:rsidR="00257F11" w:rsidRPr="005B30BF" w:rsidRDefault="00257F11" w:rsidP="005B70A7">
            <w:pPr>
              <w:suppressAutoHyphens/>
              <w:spacing w:after="0" w:line="240" w:lineRule="auto"/>
              <w:ind w:right="-90"/>
              <w:jc w:val="both"/>
              <w:rPr>
                <w:rFonts w:ascii="Times New Roman" w:eastAsia="Times New Roman" w:hAnsi="Times New Roman" w:cs="Times New Roman"/>
                <w:sz w:val="24"/>
                <w:szCs w:val="24"/>
                <w:lang w:val="ro-RO" w:eastAsia="ar-SA"/>
              </w:rPr>
            </w:pPr>
          </w:p>
          <w:p w14:paraId="74457AD4" w14:textId="77777777" w:rsidR="00257F11" w:rsidRPr="005B30BF" w:rsidRDefault="00257F11" w:rsidP="005B70A7">
            <w:pPr>
              <w:suppressAutoHyphens/>
              <w:spacing w:after="0" w:line="240" w:lineRule="auto"/>
              <w:ind w:right="-90"/>
              <w:jc w:val="both"/>
              <w:rPr>
                <w:rFonts w:ascii="Times New Roman" w:eastAsia="Times New Roman" w:hAnsi="Times New Roman" w:cs="Times New Roman"/>
                <w:sz w:val="24"/>
                <w:szCs w:val="24"/>
                <w:lang w:val="ro-RO" w:eastAsia="ar-SA"/>
              </w:rPr>
            </w:pPr>
          </w:p>
        </w:tc>
        <w:tc>
          <w:tcPr>
            <w:tcW w:w="4253" w:type="dxa"/>
          </w:tcPr>
          <w:p w14:paraId="28860636"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Peșteră de clasa A cu excepția sectorului de</w:t>
            </w:r>
            <w:r w:rsidR="00490B15" w:rsidRPr="005B30BF">
              <w:rPr>
                <w:rFonts w:ascii="Times New Roman" w:eastAsia="Times New Roman" w:hAnsi="Times New Roman" w:cs="Times New Roman"/>
                <w:sz w:val="24"/>
                <w:szCs w:val="24"/>
                <w:lang w:val="ro-RO" w:eastAsia="ar-SA"/>
              </w:rPr>
              <w:t xml:space="preserve"> la intrare până la Baldachine, care este de clasa B</w:t>
            </w:r>
            <w:r w:rsidRPr="005B30BF">
              <w:rPr>
                <w:rFonts w:ascii="Times New Roman" w:eastAsia="Times New Roman" w:hAnsi="Times New Roman" w:cs="Times New Roman"/>
                <w:sz w:val="24"/>
                <w:szCs w:val="24"/>
                <w:lang w:val="ro-RO" w:eastAsia="ar-SA"/>
              </w:rPr>
              <w:t xml:space="preserve">. Cavitate naturală de referinţă pentru Munţii Șureanu. Cuprinde galerii largi, extrem de înalte pe râul Ohaba, cu cascade şi lacuri. În loc de stalagmite avenacee întâlnim baldachine specifice şi gururi, în Sala Mare. Canionul Ohabei Ponorului are lungimea de 4 km. Peştera găzduieşte printre cele mai mari colonii de lilieci, </w:t>
            </w:r>
            <w:r w:rsidRPr="005B30BF">
              <w:rPr>
                <w:rFonts w:ascii="Times New Roman" w:eastAsia="Times New Roman" w:hAnsi="Times New Roman" w:cs="Times New Roman"/>
                <w:i/>
                <w:sz w:val="24"/>
                <w:szCs w:val="24"/>
                <w:lang w:val="ro-RO" w:eastAsia="ar-SA"/>
              </w:rPr>
              <w:t>Pipistrellus pipistrellus,</w:t>
            </w:r>
            <w:r w:rsidRPr="005B30BF">
              <w:rPr>
                <w:rFonts w:ascii="Times New Roman" w:eastAsia="Times New Roman" w:hAnsi="Times New Roman" w:cs="Times New Roman"/>
                <w:sz w:val="24"/>
                <w:szCs w:val="24"/>
                <w:lang w:val="ro-RO" w:eastAsia="ar-SA"/>
              </w:rPr>
              <w:t xml:space="preserve"> în hibernare din Europa.</w:t>
            </w:r>
          </w:p>
        </w:tc>
      </w:tr>
      <w:tr w:rsidR="00257F11" w:rsidRPr="005B30BF" w14:paraId="52650C69" w14:textId="77777777" w:rsidTr="0070095D">
        <w:tc>
          <w:tcPr>
            <w:tcW w:w="993" w:type="dxa"/>
          </w:tcPr>
          <w:p w14:paraId="48993AA9" w14:textId="77777777" w:rsidR="00257F11" w:rsidRPr="005B30BF" w:rsidRDefault="00257F11" w:rsidP="005B70A7">
            <w:pPr>
              <w:suppressAutoHyphens/>
              <w:snapToGrid w:val="0"/>
              <w:spacing w:after="0" w:line="240" w:lineRule="auto"/>
              <w:ind w:left="-528" w:right="-138"/>
              <w:jc w:val="center"/>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     2.500. </w:t>
            </w:r>
          </w:p>
        </w:tc>
        <w:tc>
          <w:tcPr>
            <w:tcW w:w="2501" w:type="dxa"/>
          </w:tcPr>
          <w:p w14:paraId="396C51AB"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Peştera Tecuri – III, s</w:t>
            </w:r>
          </w:p>
          <w:p w14:paraId="0B85D2A8" w14:textId="77777777" w:rsidR="00257F11" w:rsidRPr="005B30BF" w:rsidRDefault="00257F11" w:rsidP="005B70A7">
            <w:pPr>
              <w:suppressAutoHyphens/>
              <w:snapToGrid w:val="0"/>
              <w:spacing w:after="0" w:line="240" w:lineRule="auto"/>
              <w:ind w:right="-90"/>
              <w:jc w:val="center"/>
              <w:rPr>
                <w:rFonts w:ascii="Times New Roman" w:eastAsia="Times New Roman" w:hAnsi="Times New Roman" w:cs="Times New Roman"/>
                <w:color w:val="FF0000"/>
                <w:sz w:val="24"/>
                <w:szCs w:val="24"/>
                <w:lang w:val="ro-RO" w:eastAsia="ar-SA"/>
              </w:rPr>
            </w:pPr>
          </w:p>
        </w:tc>
        <w:tc>
          <w:tcPr>
            <w:tcW w:w="1609" w:type="dxa"/>
          </w:tcPr>
          <w:p w14:paraId="27EF4017"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Comuna Baru,</w:t>
            </w:r>
          </w:p>
          <w:p w14:paraId="207A69A8" w14:textId="77777777" w:rsidR="00257F11" w:rsidRPr="005B30BF" w:rsidRDefault="00257F11" w:rsidP="005B70A7">
            <w:pPr>
              <w:suppressAutoHyphens/>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satul Petros,</w:t>
            </w:r>
          </w:p>
          <w:p w14:paraId="13340775" w14:textId="77777777" w:rsidR="00257F11" w:rsidRPr="005B30BF" w:rsidRDefault="00257F11" w:rsidP="005B70A7">
            <w:pPr>
              <w:suppressAutoHyphens/>
              <w:spacing w:after="0" w:line="240" w:lineRule="auto"/>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2,0 ha</w:t>
            </w:r>
          </w:p>
          <w:p w14:paraId="4E0EDA89" w14:textId="77777777" w:rsidR="00257F11" w:rsidRPr="005B30BF" w:rsidRDefault="00257F11" w:rsidP="005B70A7">
            <w:pPr>
              <w:suppressAutoHyphens/>
              <w:spacing w:after="0" w:line="240" w:lineRule="auto"/>
              <w:rPr>
                <w:rFonts w:ascii="Times New Roman" w:eastAsia="Times New Roman" w:hAnsi="Times New Roman" w:cs="Times New Roman"/>
                <w:i/>
                <w:sz w:val="24"/>
                <w:szCs w:val="20"/>
                <w:lang w:val="ro-RO" w:eastAsia="ar-SA"/>
              </w:rPr>
            </w:pPr>
          </w:p>
        </w:tc>
        <w:tc>
          <w:tcPr>
            <w:tcW w:w="4253" w:type="dxa"/>
          </w:tcPr>
          <w:p w14:paraId="2AE29B1A"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Este încadrată în clasa B. Lungimea este de 485 m, iar denivelarea de 49 m. Formaţiuni stalagmitice, coraliforme şi monocristale. Cuprinde o stalagmită spectaculoasă cu înălţimea de 7 m, de culoare albă cu reflexe roze. Mai cuprinde stalactite, stalagmite, gururi, cristalictite, helictite. A fost prăduită. Declarată monument al naturii în 1954. Găzduieşte coleopterul endemic </w:t>
            </w:r>
            <w:r w:rsidRPr="005B30BF">
              <w:rPr>
                <w:rFonts w:ascii="Times New Roman" w:eastAsia="Times New Roman" w:hAnsi="Times New Roman" w:cs="Times New Roman"/>
                <w:i/>
                <w:sz w:val="24"/>
                <w:szCs w:val="24"/>
                <w:lang w:val="ro-RO" w:eastAsia="ar-SA"/>
              </w:rPr>
              <w:t>Sophroch</w:t>
            </w:r>
            <w:r w:rsidR="00490B15" w:rsidRPr="005B30BF">
              <w:rPr>
                <w:rFonts w:ascii="Times New Roman" w:eastAsia="Times New Roman" w:hAnsi="Times New Roman" w:cs="Times New Roman"/>
                <w:i/>
                <w:sz w:val="24"/>
                <w:szCs w:val="24"/>
                <w:lang w:val="ro-RO" w:eastAsia="ar-SA"/>
              </w:rPr>
              <w:t>a</w:t>
            </w:r>
            <w:r w:rsidRPr="005B30BF">
              <w:rPr>
                <w:rFonts w:ascii="Times New Roman" w:eastAsia="Times New Roman" w:hAnsi="Times New Roman" w:cs="Times New Roman"/>
                <w:i/>
                <w:sz w:val="24"/>
                <w:szCs w:val="24"/>
                <w:lang w:val="ro-RO" w:eastAsia="ar-SA"/>
              </w:rPr>
              <w:t>eta dacica</w:t>
            </w:r>
            <w:r w:rsidRPr="005B30BF">
              <w:rPr>
                <w:rFonts w:ascii="Times New Roman" w:eastAsia="Times New Roman" w:hAnsi="Times New Roman" w:cs="Times New Roman"/>
                <w:sz w:val="24"/>
                <w:szCs w:val="24"/>
                <w:lang w:val="ro-RO" w:eastAsia="ar-SA"/>
              </w:rPr>
              <w:t xml:space="preserve">. Reprezintă punct de staţionare trecătoare a liliacului mare cu potcoavă, </w:t>
            </w:r>
            <w:r w:rsidRPr="005B30BF">
              <w:rPr>
                <w:rFonts w:ascii="Times New Roman" w:eastAsia="Times New Roman" w:hAnsi="Times New Roman" w:cs="Times New Roman"/>
                <w:i/>
                <w:sz w:val="24"/>
                <w:szCs w:val="24"/>
                <w:lang w:val="ro-RO" w:eastAsia="ar-SA"/>
              </w:rPr>
              <w:t>Rhinolophus ferrumequinum</w:t>
            </w:r>
            <w:r w:rsidRPr="005B30BF">
              <w:rPr>
                <w:rFonts w:ascii="Times New Roman" w:eastAsia="Times New Roman" w:hAnsi="Times New Roman" w:cs="Times New Roman"/>
                <w:sz w:val="24"/>
                <w:szCs w:val="24"/>
                <w:lang w:val="ro-RO" w:eastAsia="ar-SA"/>
              </w:rPr>
              <w:t>.</w:t>
            </w:r>
          </w:p>
        </w:tc>
      </w:tr>
      <w:tr w:rsidR="00257F11" w:rsidRPr="005B30BF" w14:paraId="7795BEC1" w14:textId="77777777" w:rsidTr="0070095D">
        <w:tc>
          <w:tcPr>
            <w:tcW w:w="993" w:type="dxa"/>
          </w:tcPr>
          <w:p w14:paraId="0999FB6E" w14:textId="77777777" w:rsidR="00257F11" w:rsidRPr="005B30BF" w:rsidRDefault="00257F11" w:rsidP="005B70A7">
            <w:pPr>
              <w:suppressAutoHyphens/>
              <w:snapToGrid w:val="0"/>
              <w:spacing w:after="0" w:line="240" w:lineRule="auto"/>
              <w:ind w:right="-90"/>
              <w:jc w:val="center"/>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2513</w:t>
            </w:r>
          </w:p>
        </w:tc>
        <w:tc>
          <w:tcPr>
            <w:tcW w:w="2501" w:type="dxa"/>
          </w:tcPr>
          <w:p w14:paraId="734F51EC"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Punctul fosilifer Ohaba  Ponor – IV, p</w:t>
            </w:r>
          </w:p>
        </w:tc>
        <w:tc>
          <w:tcPr>
            <w:tcW w:w="1609" w:type="dxa"/>
          </w:tcPr>
          <w:p w14:paraId="4506B5F5"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Comuna Pui,</w:t>
            </w:r>
          </w:p>
          <w:p w14:paraId="2D7F4F26" w14:textId="77777777" w:rsidR="00257F11" w:rsidRPr="005B30BF" w:rsidRDefault="00257F11" w:rsidP="005B70A7">
            <w:pPr>
              <w:suppressAutoHyphens/>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satele Ohaba şi Ponor,</w:t>
            </w:r>
          </w:p>
          <w:p w14:paraId="080C21CD" w14:textId="77777777" w:rsidR="00257F11" w:rsidRPr="005B30BF" w:rsidRDefault="00257F11" w:rsidP="005B70A7">
            <w:pPr>
              <w:suppressAutoHyphens/>
              <w:spacing w:after="0" w:line="240" w:lineRule="auto"/>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10,0 ha</w:t>
            </w:r>
          </w:p>
          <w:p w14:paraId="54796367" w14:textId="77777777" w:rsidR="00257F11" w:rsidRPr="005B30BF" w:rsidRDefault="00257F11" w:rsidP="005B70A7">
            <w:pPr>
              <w:suppressAutoHyphens/>
              <w:spacing w:after="0" w:line="240" w:lineRule="auto"/>
              <w:rPr>
                <w:rFonts w:ascii="Times New Roman" w:eastAsia="Times New Roman" w:hAnsi="Times New Roman" w:cs="Times New Roman"/>
                <w:i/>
                <w:sz w:val="24"/>
                <w:szCs w:val="20"/>
                <w:lang w:val="ro-RO" w:eastAsia="ar-SA"/>
              </w:rPr>
            </w:pPr>
          </w:p>
        </w:tc>
        <w:tc>
          <w:tcPr>
            <w:tcW w:w="4253" w:type="dxa"/>
          </w:tcPr>
          <w:p w14:paraId="4FE74D85"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Rezervaţie paleontologică ce adăposteşte moluşte fosile, bivalve, gastropode şi amoniţi, de vârstă Cretacică.</w:t>
            </w:r>
          </w:p>
        </w:tc>
      </w:tr>
      <w:tr w:rsidR="00257F11" w:rsidRPr="005B30BF" w14:paraId="67AAA54D" w14:textId="77777777" w:rsidTr="0070095D">
        <w:tc>
          <w:tcPr>
            <w:tcW w:w="993" w:type="dxa"/>
          </w:tcPr>
          <w:p w14:paraId="46C3F157" w14:textId="77777777" w:rsidR="00257F11" w:rsidRPr="005B30BF" w:rsidRDefault="00257F11" w:rsidP="005B70A7">
            <w:pPr>
              <w:suppressAutoHyphens/>
              <w:snapToGrid w:val="0"/>
              <w:spacing w:after="0" w:line="240" w:lineRule="auto"/>
              <w:ind w:right="-90"/>
              <w:jc w:val="center"/>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2522</w:t>
            </w:r>
          </w:p>
        </w:tc>
        <w:tc>
          <w:tcPr>
            <w:tcW w:w="2501" w:type="dxa"/>
          </w:tcPr>
          <w:p w14:paraId="660E80ED" w14:textId="77777777" w:rsidR="00257F11" w:rsidRPr="005B30BF" w:rsidRDefault="00257F11" w:rsidP="005B70A7">
            <w:pPr>
              <w:suppressAutoHyphens/>
              <w:snapToGrid w:val="0"/>
              <w:spacing w:after="0" w:line="240" w:lineRule="auto"/>
              <w:ind w:right="-90"/>
              <w:jc w:val="center"/>
              <w:rPr>
                <w:rFonts w:ascii="Times New Roman" w:eastAsia="Times New Roman" w:hAnsi="Times New Roman" w:cs="Times New Roman"/>
                <w:color w:val="FF0000"/>
                <w:sz w:val="24"/>
                <w:szCs w:val="24"/>
                <w:lang w:val="ro-RO" w:eastAsia="ar-SA"/>
              </w:rPr>
            </w:pPr>
            <w:r w:rsidRPr="005B30BF">
              <w:rPr>
                <w:rFonts w:ascii="Times New Roman" w:eastAsia="Times New Roman" w:hAnsi="Times New Roman" w:cs="Times New Roman"/>
                <w:sz w:val="24"/>
                <w:szCs w:val="24"/>
                <w:lang w:val="ro-RO" w:eastAsia="ar-SA"/>
              </w:rPr>
              <w:t>Cheile Crivadiei – IV,  m</w:t>
            </w:r>
          </w:p>
        </w:tc>
        <w:tc>
          <w:tcPr>
            <w:tcW w:w="1609" w:type="dxa"/>
          </w:tcPr>
          <w:p w14:paraId="5574FAA2"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Comuna Băniţa,</w:t>
            </w:r>
          </w:p>
          <w:p w14:paraId="03C00055" w14:textId="77777777" w:rsidR="00257F11" w:rsidRPr="005B30BF" w:rsidRDefault="00257F11" w:rsidP="005B70A7">
            <w:pPr>
              <w:suppressAutoHyphens/>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satul Crivadia,</w:t>
            </w:r>
          </w:p>
          <w:p w14:paraId="77D96A6F" w14:textId="77777777" w:rsidR="00257F11" w:rsidRPr="005B30BF" w:rsidRDefault="00257F11" w:rsidP="005B70A7">
            <w:pPr>
              <w:suppressAutoHyphens/>
              <w:spacing w:after="0" w:line="240" w:lineRule="auto"/>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10,0 ha</w:t>
            </w:r>
          </w:p>
          <w:p w14:paraId="6AD50EF2" w14:textId="77777777" w:rsidR="00257F11" w:rsidRPr="005B30BF" w:rsidRDefault="00257F11" w:rsidP="005B70A7">
            <w:pPr>
              <w:suppressAutoHyphens/>
              <w:spacing w:after="0" w:line="240" w:lineRule="auto"/>
              <w:rPr>
                <w:rFonts w:ascii="Times New Roman" w:eastAsia="Times New Roman" w:hAnsi="Times New Roman" w:cs="Times New Roman"/>
                <w:i/>
                <w:sz w:val="24"/>
                <w:szCs w:val="20"/>
                <w:lang w:val="ro-RO" w:eastAsia="ar-SA"/>
              </w:rPr>
            </w:pPr>
          </w:p>
        </w:tc>
        <w:tc>
          <w:tcPr>
            <w:tcW w:w="4253" w:type="dxa"/>
          </w:tcPr>
          <w:p w14:paraId="0AAB460A"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Rezervaţia naturală este amplasată lângă monumentul feudal Turnul Crivadiei. Are o deosebită valoare peisagistică şi floristică, constituind o enclavă de specii termofile şi elemente dacice şi daco-balcanice, inclusiv 4 specii endemice: </w:t>
            </w:r>
            <w:r w:rsidRPr="005B30BF">
              <w:rPr>
                <w:rFonts w:ascii="Times New Roman" w:eastAsia="Times New Roman" w:hAnsi="Times New Roman" w:cs="Times New Roman"/>
                <w:i/>
                <w:sz w:val="24"/>
                <w:szCs w:val="24"/>
                <w:lang w:val="ro-RO" w:eastAsia="ar-SA"/>
              </w:rPr>
              <w:t>Thymus comosus</w:t>
            </w:r>
            <w:r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i/>
                <w:sz w:val="24"/>
                <w:szCs w:val="24"/>
                <w:lang w:val="ro-RO" w:eastAsia="ar-SA"/>
              </w:rPr>
              <w:t>Hepatica transsilvanica, Symphytum cordatum</w:t>
            </w:r>
            <w:r w:rsidRPr="005B30BF">
              <w:rPr>
                <w:rFonts w:ascii="Times New Roman" w:eastAsia="Times New Roman" w:hAnsi="Times New Roman" w:cs="Times New Roman"/>
                <w:sz w:val="24"/>
                <w:szCs w:val="24"/>
                <w:lang w:val="ro-RO" w:eastAsia="ar-SA"/>
              </w:rPr>
              <w:t xml:space="preserve"> şi </w:t>
            </w:r>
            <w:r w:rsidRPr="005B30BF">
              <w:rPr>
                <w:rFonts w:ascii="Times New Roman" w:eastAsia="Times New Roman" w:hAnsi="Times New Roman" w:cs="Times New Roman"/>
                <w:i/>
                <w:sz w:val="24"/>
                <w:szCs w:val="24"/>
                <w:lang w:val="ro-RO" w:eastAsia="ar-SA"/>
              </w:rPr>
              <w:t>Sorbus borbasii</w:t>
            </w:r>
            <w:r w:rsidRPr="005B30BF">
              <w:rPr>
                <w:rFonts w:ascii="Times New Roman" w:eastAsia="Times New Roman" w:hAnsi="Times New Roman" w:cs="Times New Roman"/>
                <w:sz w:val="24"/>
                <w:szCs w:val="24"/>
                <w:lang w:val="ro-RO" w:eastAsia="ar-SA"/>
              </w:rPr>
              <w:t xml:space="preserve"> şi 2 specii rare: </w:t>
            </w:r>
            <w:r w:rsidRPr="005B30BF">
              <w:rPr>
                <w:rFonts w:ascii="Times New Roman" w:eastAsia="Times New Roman" w:hAnsi="Times New Roman" w:cs="Times New Roman"/>
                <w:i/>
                <w:sz w:val="24"/>
                <w:szCs w:val="24"/>
                <w:lang w:val="ro-RO" w:eastAsia="ar-SA"/>
              </w:rPr>
              <w:t>Dianthus petraeus</w:t>
            </w:r>
            <w:r w:rsidRPr="005B30BF">
              <w:rPr>
                <w:rFonts w:ascii="Times New Roman" w:eastAsia="Times New Roman" w:hAnsi="Times New Roman" w:cs="Times New Roman"/>
                <w:sz w:val="24"/>
                <w:szCs w:val="24"/>
                <w:lang w:val="ro-RO" w:eastAsia="ar-SA"/>
              </w:rPr>
              <w:t xml:space="preserve"> şi </w:t>
            </w:r>
            <w:r w:rsidRPr="005B30BF">
              <w:rPr>
                <w:rFonts w:ascii="Times New Roman" w:eastAsia="Times New Roman" w:hAnsi="Times New Roman" w:cs="Times New Roman"/>
                <w:i/>
                <w:sz w:val="24"/>
                <w:szCs w:val="24"/>
                <w:lang w:val="ro-RO" w:eastAsia="ar-SA"/>
              </w:rPr>
              <w:t>Sesleria rigida</w:t>
            </w:r>
            <w:r w:rsidRPr="005B30BF">
              <w:rPr>
                <w:rFonts w:ascii="Times New Roman" w:eastAsia="Times New Roman" w:hAnsi="Times New Roman" w:cs="Times New Roman"/>
                <w:sz w:val="24"/>
                <w:szCs w:val="24"/>
                <w:lang w:val="ro-RO" w:eastAsia="ar-SA"/>
              </w:rPr>
              <w:t xml:space="preserve">. Se întâlnesc şi exemplare de liliac sălbatic, </w:t>
            </w:r>
            <w:r w:rsidRPr="005B30BF">
              <w:rPr>
                <w:rFonts w:ascii="Times New Roman" w:eastAsia="Times New Roman" w:hAnsi="Times New Roman" w:cs="Times New Roman"/>
                <w:i/>
                <w:sz w:val="24"/>
                <w:szCs w:val="24"/>
                <w:lang w:val="ro-RO" w:eastAsia="ar-SA"/>
              </w:rPr>
              <w:t>Syringa</w:t>
            </w:r>
            <w:r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i/>
                <w:sz w:val="24"/>
                <w:szCs w:val="24"/>
                <w:lang w:val="ro-RO" w:eastAsia="ar-SA"/>
              </w:rPr>
              <w:lastRenderedPageBreak/>
              <w:t>vulgaris</w:t>
            </w:r>
            <w:r w:rsidRPr="005B30BF">
              <w:rPr>
                <w:rFonts w:ascii="Times New Roman" w:eastAsia="Times New Roman" w:hAnsi="Times New Roman" w:cs="Times New Roman"/>
                <w:sz w:val="24"/>
                <w:szCs w:val="24"/>
                <w:lang w:val="ro-RO" w:eastAsia="ar-SA"/>
              </w:rPr>
              <w:t xml:space="preserve">, mojdrean, </w:t>
            </w:r>
            <w:r w:rsidRPr="005B30BF">
              <w:rPr>
                <w:rFonts w:ascii="Times New Roman" w:eastAsia="Times New Roman" w:hAnsi="Times New Roman" w:cs="Times New Roman"/>
                <w:i/>
                <w:sz w:val="24"/>
                <w:szCs w:val="24"/>
                <w:lang w:val="ro-RO" w:eastAsia="ar-SA"/>
              </w:rPr>
              <w:t>Fraxinus ornus</w:t>
            </w:r>
            <w:r w:rsidRPr="005B30BF">
              <w:rPr>
                <w:rFonts w:ascii="Times New Roman" w:eastAsia="Times New Roman" w:hAnsi="Times New Roman" w:cs="Times New Roman"/>
                <w:sz w:val="24"/>
                <w:szCs w:val="24"/>
                <w:lang w:val="ro-RO" w:eastAsia="ar-SA"/>
              </w:rPr>
              <w:t xml:space="preserve"> şi sorb, </w:t>
            </w:r>
            <w:r w:rsidRPr="005B30BF">
              <w:rPr>
                <w:rFonts w:ascii="Times New Roman" w:eastAsia="Times New Roman" w:hAnsi="Times New Roman" w:cs="Times New Roman"/>
                <w:i/>
                <w:sz w:val="24"/>
                <w:szCs w:val="24"/>
                <w:lang w:val="ro-RO" w:eastAsia="ar-SA"/>
              </w:rPr>
              <w:t>Sorbu</w:t>
            </w:r>
            <w:r w:rsidRPr="005B30BF">
              <w:rPr>
                <w:rFonts w:ascii="Times New Roman" w:eastAsia="Times New Roman" w:hAnsi="Times New Roman" w:cs="Times New Roman"/>
                <w:sz w:val="24"/>
                <w:szCs w:val="24"/>
                <w:lang w:val="ro-RO" w:eastAsia="ar-SA"/>
              </w:rPr>
              <w:t xml:space="preserve">s </w:t>
            </w:r>
            <w:r w:rsidRPr="005B30BF">
              <w:rPr>
                <w:rFonts w:ascii="Times New Roman" w:eastAsia="Times New Roman" w:hAnsi="Times New Roman" w:cs="Times New Roman"/>
                <w:i/>
                <w:sz w:val="24"/>
                <w:szCs w:val="24"/>
                <w:lang w:val="ro-RO" w:eastAsia="ar-SA"/>
              </w:rPr>
              <w:t>borbasii</w:t>
            </w:r>
            <w:r w:rsidRPr="005B30BF">
              <w:rPr>
                <w:rFonts w:ascii="Times New Roman" w:eastAsia="Times New Roman" w:hAnsi="Times New Roman" w:cs="Times New Roman"/>
                <w:sz w:val="24"/>
                <w:szCs w:val="24"/>
                <w:lang w:val="ro-RO" w:eastAsia="ar-SA"/>
              </w:rPr>
              <w:t xml:space="preserve">.  Aici este prezentă şi vipera cu corn, </w:t>
            </w:r>
            <w:r w:rsidRPr="005B30BF">
              <w:rPr>
                <w:rFonts w:ascii="Times New Roman" w:eastAsia="Times New Roman" w:hAnsi="Times New Roman" w:cs="Times New Roman"/>
                <w:i/>
                <w:sz w:val="24"/>
                <w:szCs w:val="24"/>
                <w:lang w:val="ro-RO" w:eastAsia="ar-SA"/>
              </w:rPr>
              <w:t>Vipera ammodytes</w:t>
            </w:r>
            <w:r w:rsidRPr="005B30BF">
              <w:rPr>
                <w:rFonts w:ascii="Times New Roman" w:eastAsia="Times New Roman" w:hAnsi="Times New Roman" w:cs="Times New Roman"/>
                <w:sz w:val="24"/>
                <w:szCs w:val="24"/>
                <w:lang w:val="ro-RO" w:eastAsia="ar-SA"/>
              </w:rPr>
              <w:t>.</w:t>
            </w:r>
          </w:p>
        </w:tc>
      </w:tr>
      <w:tr w:rsidR="00257F11" w:rsidRPr="005B30BF" w14:paraId="041EBCB1" w14:textId="77777777" w:rsidTr="0070095D">
        <w:tc>
          <w:tcPr>
            <w:tcW w:w="993" w:type="dxa"/>
          </w:tcPr>
          <w:p w14:paraId="1894799B" w14:textId="77777777" w:rsidR="00257F11" w:rsidRPr="005B30BF" w:rsidRDefault="00257F11" w:rsidP="005B70A7">
            <w:pPr>
              <w:suppressAutoHyphens/>
              <w:snapToGrid w:val="0"/>
              <w:spacing w:after="0" w:line="240" w:lineRule="auto"/>
              <w:ind w:right="-90"/>
              <w:jc w:val="center"/>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lastRenderedPageBreak/>
              <w:t>2523</w:t>
            </w:r>
          </w:p>
        </w:tc>
        <w:tc>
          <w:tcPr>
            <w:tcW w:w="2501" w:type="dxa"/>
          </w:tcPr>
          <w:p w14:paraId="1309E1BD"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Dealul şi Peştera Bolii</w:t>
            </w:r>
          </w:p>
          <w:p w14:paraId="7D25CC80" w14:textId="77777777" w:rsidR="00257F11" w:rsidRPr="005B30BF" w:rsidRDefault="00257F11" w:rsidP="005B70A7">
            <w:pPr>
              <w:suppressAutoHyphens/>
              <w:spacing w:after="0" w:line="240" w:lineRule="auto"/>
              <w:rPr>
                <w:rFonts w:ascii="Times New Roman" w:eastAsia="Times New Roman" w:hAnsi="Times New Roman" w:cs="Times New Roman"/>
                <w:i/>
                <w:sz w:val="24"/>
                <w:szCs w:val="24"/>
                <w:lang w:val="ro-RO" w:eastAsia="ar-SA"/>
              </w:rPr>
            </w:pPr>
          </w:p>
          <w:p w14:paraId="2E233739" w14:textId="77777777" w:rsidR="00257F11" w:rsidRPr="005B30BF" w:rsidRDefault="00257F11" w:rsidP="005B70A7">
            <w:pPr>
              <w:suppressAutoHyphens/>
              <w:spacing w:after="0" w:line="240" w:lineRule="auto"/>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Dealul Bolii – IV, m</w:t>
            </w:r>
          </w:p>
          <w:p w14:paraId="180A4EC4" w14:textId="77777777" w:rsidR="00257F11" w:rsidRPr="005B30BF" w:rsidRDefault="00257F11" w:rsidP="005B70A7">
            <w:pPr>
              <w:suppressAutoHyphens/>
              <w:spacing w:after="0" w:line="240" w:lineRule="auto"/>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Peștera Bolii – III, m</w:t>
            </w:r>
          </w:p>
        </w:tc>
        <w:tc>
          <w:tcPr>
            <w:tcW w:w="1609" w:type="dxa"/>
          </w:tcPr>
          <w:p w14:paraId="5E7C6C80"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Comuna Băniţa</w:t>
            </w:r>
          </w:p>
          <w:p w14:paraId="665B4649" w14:textId="77777777" w:rsidR="00257F11" w:rsidRPr="005B30BF" w:rsidRDefault="00257F11" w:rsidP="005B70A7">
            <w:pPr>
              <w:suppressAutoHyphens/>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satul  Băniţa,</w:t>
            </w:r>
          </w:p>
          <w:p w14:paraId="56A44BEA" w14:textId="77777777" w:rsidR="00257F11" w:rsidRPr="005B30BF" w:rsidRDefault="00257F11" w:rsidP="005B70A7">
            <w:pPr>
              <w:suppressAutoHyphens/>
              <w:spacing w:after="0" w:line="240" w:lineRule="auto"/>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10,0 ha</w:t>
            </w:r>
          </w:p>
          <w:p w14:paraId="78013156" w14:textId="77777777" w:rsidR="00257F11" w:rsidRPr="005B30BF" w:rsidRDefault="00257F11" w:rsidP="005B70A7">
            <w:pPr>
              <w:suppressAutoHyphens/>
              <w:spacing w:after="0" w:line="240" w:lineRule="auto"/>
              <w:rPr>
                <w:rFonts w:ascii="Times New Roman" w:eastAsia="Times New Roman" w:hAnsi="Times New Roman" w:cs="Times New Roman"/>
                <w:i/>
                <w:sz w:val="24"/>
                <w:szCs w:val="20"/>
                <w:lang w:val="ro-RO" w:eastAsia="ar-SA"/>
              </w:rPr>
            </w:pPr>
          </w:p>
        </w:tc>
        <w:tc>
          <w:tcPr>
            <w:tcW w:w="4253" w:type="dxa"/>
          </w:tcPr>
          <w:p w14:paraId="60CEAE92"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Ansamblu floristic, peisagistic şi speologic. Dealul Bolii adăposteşte specii termofile, liliac sălbatic - </w:t>
            </w:r>
            <w:r w:rsidRPr="005B30BF">
              <w:rPr>
                <w:rFonts w:ascii="Times New Roman" w:eastAsia="Times New Roman" w:hAnsi="Times New Roman" w:cs="Times New Roman"/>
                <w:i/>
                <w:sz w:val="24"/>
                <w:szCs w:val="24"/>
                <w:lang w:val="ro-RO" w:eastAsia="ar-SA"/>
              </w:rPr>
              <w:t>Syringa vulgaris</w:t>
            </w:r>
            <w:r w:rsidRPr="005B30BF">
              <w:rPr>
                <w:rFonts w:ascii="Times New Roman" w:eastAsia="Times New Roman" w:hAnsi="Times New Roman" w:cs="Times New Roman"/>
                <w:sz w:val="24"/>
                <w:szCs w:val="24"/>
                <w:lang w:val="ro-RO" w:eastAsia="ar-SA"/>
              </w:rPr>
              <w:t xml:space="preserve">, mojdrean - </w:t>
            </w:r>
            <w:r w:rsidRPr="005B30BF">
              <w:rPr>
                <w:rFonts w:ascii="Times New Roman" w:eastAsia="Times New Roman" w:hAnsi="Times New Roman" w:cs="Times New Roman"/>
                <w:i/>
                <w:sz w:val="24"/>
                <w:szCs w:val="24"/>
                <w:lang w:val="ro-RO" w:eastAsia="ar-SA"/>
              </w:rPr>
              <w:t>Fraxinus ornus</w:t>
            </w:r>
            <w:r w:rsidRPr="005B30BF">
              <w:rPr>
                <w:rFonts w:ascii="Times New Roman" w:eastAsia="Times New Roman" w:hAnsi="Times New Roman" w:cs="Times New Roman"/>
                <w:sz w:val="24"/>
                <w:szCs w:val="24"/>
                <w:lang w:val="ro-RO" w:eastAsia="ar-SA"/>
              </w:rPr>
              <w:t xml:space="preserve">, precum şi endemitele </w:t>
            </w:r>
            <w:r w:rsidRPr="005B30BF">
              <w:rPr>
                <w:rFonts w:ascii="Times New Roman" w:eastAsia="Times New Roman" w:hAnsi="Times New Roman" w:cs="Times New Roman"/>
                <w:i/>
                <w:sz w:val="24"/>
                <w:szCs w:val="24"/>
                <w:lang w:val="ro-RO" w:eastAsia="ar-SA"/>
              </w:rPr>
              <w:t>Hepatica transsilvanica</w:t>
            </w:r>
            <w:r w:rsidRPr="005B30BF">
              <w:rPr>
                <w:rFonts w:ascii="Times New Roman" w:eastAsia="Times New Roman" w:hAnsi="Times New Roman" w:cs="Times New Roman"/>
                <w:sz w:val="24"/>
                <w:szCs w:val="24"/>
                <w:lang w:val="ro-RO" w:eastAsia="ar-SA"/>
              </w:rPr>
              <w:t xml:space="preserve"> şi </w:t>
            </w:r>
            <w:r w:rsidRPr="005B30BF">
              <w:rPr>
                <w:rFonts w:ascii="Times New Roman" w:eastAsia="Times New Roman" w:hAnsi="Times New Roman" w:cs="Times New Roman"/>
                <w:i/>
                <w:sz w:val="24"/>
                <w:szCs w:val="24"/>
                <w:lang w:val="ro-RO" w:eastAsia="ar-SA"/>
              </w:rPr>
              <w:t>Sorbu</w:t>
            </w:r>
            <w:r w:rsidRPr="005B30BF">
              <w:rPr>
                <w:rFonts w:ascii="Times New Roman" w:eastAsia="Times New Roman" w:hAnsi="Times New Roman" w:cs="Times New Roman"/>
                <w:sz w:val="24"/>
                <w:szCs w:val="24"/>
                <w:lang w:val="ro-RO" w:eastAsia="ar-SA"/>
              </w:rPr>
              <w:t xml:space="preserve">s </w:t>
            </w:r>
            <w:r w:rsidRPr="005B30BF">
              <w:rPr>
                <w:rFonts w:ascii="Times New Roman" w:eastAsia="Times New Roman" w:hAnsi="Times New Roman" w:cs="Times New Roman"/>
                <w:i/>
                <w:sz w:val="24"/>
                <w:szCs w:val="24"/>
                <w:lang w:val="ro-RO" w:eastAsia="ar-SA"/>
              </w:rPr>
              <w:t>borbasii.</w:t>
            </w:r>
            <w:r w:rsidRPr="005B30BF">
              <w:rPr>
                <w:rFonts w:ascii="Times New Roman" w:eastAsia="Times New Roman" w:hAnsi="Times New Roman" w:cs="Times New Roman"/>
                <w:sz w:val="24"/>
                <w:szCs w:val="24"/>
                <w:lang w:val="ro-RO" w:eastAsia="ar-SA"/>
              </w:rPr>
              <w:t xml:space="preserve"> </w:t>
            </w:r>
          </w:p>
          <w:p w14:paraId="740BFA77"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Peştera Bolii, clasa B, este lungă de 455 m şi străbătută de apele pârâului Jupânesei.</w:t>
            </w:r>
          </w:p>
          <w:p w14:paraId="0A94A8DC" w14:textId="77777777" w:rsidR="00257F11" w:rsidRPr="005B30BF" w:rsidRDefault="00257F11" w:rsidP="005B70A7">
            <w:pPr>
              <w:suppressAutoHyphens/>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Aici s-au descoperit şi vestigiile unei aşezări eneologice, precum şi fragmente ale unei faune pleistocene.  </w:t>
            </w:r>
          </w:p>
        </w:tc>
      </w:tr>
      <w:tr w:rsidR="00257F11" w:rsidRPr="005B30BF" w14:paraId="0E69213E" w14:textId="77777777" w:rsidTr="0070095D">
        <w:tc>
          <w:tcPr>
            <w:tcW w:w="993" w:type="dxa"/>
          </w:tcPr>
          <w:p w14:paraId="2A3991B1" w14:textId="77777777" w:rsidR="00257F11" w:rsidRPr="005B30BF" w:rsidRDefault="00257F11" w:rsidP="005B70A7">
            <w:pPr>
              <w:suppressAutoHyphens/>
              <w:snapToGrid w:val="0"/>
              <w:spacing w:after="0" w:line="240" w:lineRule="auto"/>
              <w:ind w:right="-90"/>
              <w:jc w:val="center"/>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2.531.</w:t>
            </w:r>
          </w:p>
        </w:tc>
        <w:tc>
          <w:tcPr>
            <w:tcW w:w="2501" w:type="dxa"/>
          </w:tcPr>
          <w:p w14:paraId="7D970066" w14:textId="77777777" w:rsidR="00257F11" w:rsidRPr="005B30BF" w:rsidRDefault="00257F11" w:rsidP="005B70A7">
            <w:pPr>
              <w:suppressAutoHyphens/>
              <w:snapToGrid w:val="0"/>
              <w:spacing w:after="0" w:line="240" w:lineRule="auto"/>
              <w:ind w:right="-90"/>
              <w:jc w:val="center"/>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Cheile Taia – IV, m</w:t>
            </w:r>
          </w:p>
        </w:tc>
        <w:tc>
          <w:tcPr>
            <w:tcW w:w="1609" w:type="dxa"/>
          </w:tcPr>
          <w:p w14:paraId="24F745BD"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Oraşul Petrila,</w:t>
            </w:r>
          </w:p>
          <w:p w14:paraId="3D3B20BA" w14:textId="77777777" w:rsidR="00257F11" w:rsidRPr="005B30BF" w:rsidRDefault="00257F11" w:rsidP="005B70A7">
            <w:pPr>
              <w:suppressAutoHyphens/>
              <w:spacing w:after="0" w:line="240" w:lineRule="auto"/>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2,0 ha</w:t>
            </w:r>
          </w:p>
          <w:p w14:paraId="20635AD6"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 </w:t>
            </w:r>
          </w:p>
        </w:tc>
        <w:tc>
          <w:tcPr>
            <w:tcW w:w="4253" w:type="dxa"/>
          </w:tcPr>
          <w:p w14:paraId="1EA0805D" w14:textId="77777777" w:rsidR="00257F11" w:rsidRPr="005B30BF" w:rsidRDefault="00257F11" w:rsidP="005B70A7">
            <w:pPr>
              <w:suppressAutoHyphens/>
              <w:snapToGrid w:val="0"/>
              <w:spacing w:after="0" w:line="240" w:lineRule="auto"/>
              <w:ind w:right="-90"/>
              <w:jc w:val="both"/>
              <w:rPr>
                <w:rFonts w:ascii="Times New Roman" w:eastAsia="Times New Roman" w:hAnsi="Times New Roman" w:cs="Times New Roman"/>
                <w:color w:val="FF0000"/>
                <w:sz w:val="24"/>
                <w:szCs w:val="24"/>
                <w:lang w:val="ro-RO" w:eastAsia="ar-SA"/>
              </w:rPr>
            </w:pPr>
            <w:r w:rsidRPr="005B30BF">
              <w:rPr>
                <w:rFonts w:ascii="Times New Roman" w:eastAsia="Times New Roman" w:hAnsi="Times New Roman" w:cs="Times New Roman"/>
                <w:sz w:val="24"/>
                <w:szCs w:val="24"/>
                <w:lang w:val="ro-RO" w:eastAsia="ar-SA"/>
              </w:rPr>
              <w:t xml:space="preserve">Rezervaţia naturală este amplasată la nord de orașul Petrila, pe Valea Tăii care străbate cheile. Are o deosebită valoare peisagistică şi floristică, constituind o enclavă de specii termofile de pe versanţii calcaroşi cum sunt </w:t>
            </w:r>
            <w:r w:rsidRPr="005B30BF">
              <w:rPr>
                <w:rFonts w:ascii="Times New Roman" w:eastAsia="Times New Roman" w:hAnsi="Times New Roman" w:cs="Times New Roman"/>
                <w:i/>
                <w:sz w:val="24"/>
                <w:szCs w:val="24"/>
                <w:lang w:val="ro-RO" w:eastAsia="ar-SA"/>
              </w:rPr>
              <w:t>Syringa vulgaris, Dianthus sp., Saxifraga sp., Fraxinus ornus, Euphorbia sp</w:t>
            </w:r>
            <w:r w:rsidRPr="005B30BF">
              <w:rPr>
                <w:rFonts w:ascii="Times New Roman" w:eastAsia="Times New Roman" w:hAnsi="Times New Roman" w:cs="Times New Roman"/>
                <w:sz w:val="24"/>
                <w:szCs w:val="24"/>
                <w:lang w:val="ro-RO" w:eastAsia="ar-SA"/>
              </w:rPr>
              <w:t>.</w:t>
            </w:r>
          </w:p>
        </w:tc>
      </w:tr>
    </w:tbl>
    <w:p w14:paraId="722CF680" w14:textId="77777777" w:rsidR="00E9118E" w:rsidRPr="005B30BF" w:rsidRDefault="00E9118E" w:rsidP="00E9118E">
      <w:pPr>
        <w:suppressAutoHyphens/>
        <w:overflowPunct w:val="0"/>
        <w:autoSpaceDE w:val="0"/>
        <w:spacing w:after="0" w:line="240" w:lineRule="atLeast"/>
        <w:ind w:left="284" w:hanging="284"/>
        <w:jc w:val="both"/>
        <w:textAlignment w:val="baseline"/>
        <w:rPr>
          <w:rFonts w:ascii="Times New Roman" w:eastAsia="Times New Roman" w:hAnsi="Times New Roman" w:cs="Times New Roman"/>
          <w:color w:val="FF0000"/>
          <w:sz w:val="24"/>
          <w:szCs w:val="24"/>
          <w:lang w:val="ro-RO" w:eastAsia="ar-SA"/>
        </w:rPr>
      </w:pPr>
    </w:p>
    <w:p w14:paraId="41F9886E" w14:textId="77777777" w:rsidR="00257F11" w:rsidRPr="005B30BF" w:rsidRDefault="00257F11" w:rsidP="00257F1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Pe lângă aceste arii naturale protejate, zona Grădiştea Muncelului-Cioclovina adăpostește numeroase valori de patrimoniu cultural</w:t>
      </w:r>
      <w:r w:rsidRPr="005B30BF">
        <w:rPr>
          <w:rFonts w:ascii="Times New Roman" w:eastAsia="Times New Roman" w:hAnsi="Times New Roman" w:cs="Times New Roman"/>
          <w:i/>
          <w:sz w:val="24"/>
          <w:szCs w:val="24"/>
          <w:lang w:val="ro-RO" w:eastAsia="ar-SA"/>
        </w:rPr>
        <w:t xml:space="preserve"> </w:t>
      </w:r>
      <w:r w:rsidRPr="005B30BF">
        <w:rPr>
          <w:rFonts w:ascii="Times New Roman" w:eastAsia="Times New Roman" w:hAnsi="Times New Roman" w:cs="Times New Roman"/>
          <w:sz w:val="24"/>
          <w:szCs w:val="24"/>
          <w:lang w:val="ro-RO" w:eastAsia="ar-SA"/>
        </w:rPr>
        <w:t xml:space="preserve">de interes naţional și internațional. O prezentare succintă a acestora se </w:t>
      </w:r>
      <w:r w:rsidR="00C17F24">
        <w:rPr>
          <w:rFonts w:ascii="Times New Roman" w:eastAsia="Times New Roman" w:hAnsi="Times New Roman" w:cs="Times New Roman"/>
          <w:sz w:val="24"/>
          <w:szCs w:val="24"/>
          <w:lang w:val="ro-RO" w:eastAsia="ar-SA"/>
        </w:rPr>
        <w:t xml:space="preserve">găsește la subcapitolul 2.4.6. </w:t>
      </w:r>
      <w:r w:rsidRPr="005B30BF">
        <w:rPr>
          <w:rFonts w:ascii="Times New Roman" w:eastAsia="Times New Roman" w:hAnsi="Times New Roman" w:cs="Times New Roman"/>
          <w:sz w:val="24"/>
          <w:szCs w:val="24"/>
          <w:lang w:val="ro-RO" w:eastAsia="ar-SA"/>
        </w:rPr>
        <w:t>Se poate deci concluziona că zona include o paletă largă de valori naturale, culturale şi istorice. Ca atare, obiectivele administraţiei ariilor protejate sunt complexe şi diferite. Existenţa tuturor acestor valori şi importanţa unei integrări armonioase a activităţilor umane cu componentele mediului înconjurător, necesită elaborarea şi implementarea unui plan de management specific. Prin urmare, în conformitate cu principiile moderne ale conservării naturii, planul de management trebuie să integreze interesele de conservare a biodiversităţii cu cele de dezvoltare socio-economică durabilă ale comunităţilor locale, ţinând deci cont de trăsăturile tradiţionale, culturale şi spirituale specifice zonei din raza ariilor protejate. Pentru atingerea acestui deziderat, este necesară adoptarea unor strategii adecvate, care să cuprindă o serie de măsuri cu caracter integrat, bazate pe cunoaşterea cât mai detaliată a situaţiei existente şi stabilirea unor obiective realiste. Existenţa unor obiective comune şi a consensului privind modalităţile de atingere ale acestora, reprezintă condiţia fundamentală pentru obţinerea suportului necesar derulării activităţilor din ariile protejate vizate.</w:t>
      </w:r>
    </w:p>
    <w:p w14:paraId="1CF3CE96" w14:textId="77777777" w:rsidR="00E9118E" w:rsidRPr="005B30BF" w:rsidRDefault="00E9118E" w:rsidP="00E9118E">
      <w:pPr>
        <w:suppressAutoHyphens/>
        <w:spacing w:after="0" w:line="240" w:lineRule="auto"/>
        <w:ind w:right="-90"/>
        <w:jc w:val="both"/>
        <w:rPr>
          <w:rFonts w:ascii="Times New Roman" w:eastAsia="Times New Roman" w:hAnsi="Times New Roman" w:cs="Times New Roman"/>
          <w:b/>
          <w:sz w:val="24"/>
          <w:szCs w:val="24"/>
          <w:lang w:val="it-IT" w:eastAsia="ar-SA"/>
        </w:rPr>
      </w:pPr>
    </w:p>
    <w:p w14:paraId="5049162D" w14:textId="77777777" w:rsidR="00A23608" w:rsidRPr="005B30BF" w:rsidRDefault="00E9118E">
      <w:pPr>
        <w:pStyle w:val="Heading2"/>
        <w:spacing w:before="0" w:line="360" w:lineRule="auto"/>
        <w:jc w:val="both"/>
        <w:rPr>
          <w:rFonts w:ascii="Times New Roman" w:eastAsia="Times New Roman" w:hAnsi="Times New Roman" w:cs="Times New Roman"/>
          <w:b/>
          <w:i/>
          <w:color w:val="auto"/>
          <w:sz w:val="24"/>
          <w:szCs w:val="24"/>
          <w:lang w:val="ro-RO" w:eastAsia="ar-SA"/>
        </w:rPr>
      </w:pPr>
      <w:bookmarkStart w:id="7" w:name="BAZELE"/>
      <w:bookmarkStart w:id="8" w:name="_Toc428046576"/>
      <w:bookmarkStart w:id="9" w:name="_Toc435696687"/>
      <w:r w:rsidRPr="005B30BF">
        <w:rPr>
          <w:rFonts w:ascii="Times New Roman" w:eastAsia="Times New Roman" w:hAnsi="Times New Roman" w:cs="Times New Roman"/>
          <w:b/>
          <w:color w:val="auto"/>
          <w:sz w:val="24"/>
          <w:szCs w:val="24"/>
          <w:lang w:val="ro-RO" w:eastAsia="ar-SA"/>
        </w:rPr>
        <w:lastRenderedPageBreak/>
        <w:t xml:space="preserve">1.3. </w:t>
      </w:r>
      <w:bookmarkStart w:id="10" w:name="_Toc331437279"/>
      <w:bookmarkStart w:id="11" w:name="_Toc329095526"/>
      <w:bookmarkStart w:id="12" w:name="_Toc327964126"/>
      <w:bookmarkEnd w:id="7"/>
      <w:r w:rsidRPr="005B30BF">
        <w:rPr>
          <w:rFonts w:ascii="Times New Roman" w:eastAsia="Times New Roman" w:hAnsi="Times New Roman" w:cs="Times New Roman"/>
          <w:b/>
          <w:color w:val="auto"/>
          <w:sz w:val="24"/>
          <w:szCs w:val="24"/>
          <w:lang w:val="ro-RO" w:eastAsia="ar-SA"/>
        </w:rPr>
        <w:t>Cadrul</w:t>
      </w:r>
      <w:r w:rsidRPr="005B30BF">
        <w:rPr>
          <w:rFonts w:ascii="Times New Roman" w:eastAsia="Times New Roman" w:hAnsi="Times New Roman" w:cs="Times New Roman"/>
          <w:b/>
          <w:color w:val="auto"/>
          <w:sz w:val="24"/>
          <w:szCs w:val="24"/>
          <w:lang w:eastAsia="ar-SA"/>
        </w:rPr>
        <w:t xml:space="preserve"> legal </w:t>
      </w:r>
      <w:r w:rsidRPr="005B30BF">
        <w:rPr>
          <w:rFonts w:ascii="Times New Roman" w:eastAsia="Times New Roman" w:hAnsi="Times New Roman" w:cs="Times New Roman"/>
          <w:b/>
          <w:color w:val="auto"/>
          <w:sz w:val="24"/>
          <w:szCs w:val="24"/>
          <w:lang w:val="ro-RO" w:eastAsia="ar-SA"/>
        </w:rPr>
        <w:t>referitor la</w:t>
      </w:r>
      <w:r w:rsidRPr="005B30BF">
        <w:rPr>
          <w:rFonts w:ascii="Times New Roman" w:eastAsia="Times New Roman" w:hAnsi="Times New Roman" w:cs="Times New Roman"/>
          <w:b/>
          <w:color w:val="auto"/>
          <w:sz w:val="24"/>
          <w:szCs w:val="24"/>
          <w:lang w:eastAsia="ar-SA"/>
        </w:rPr>
        <w:t xml:space="preserve"> ari</w:t>
      </w:r>
      <w:r w:rsidRPr="005B30BF">
        <w:rPr>
          <w:rFonts w:ascii="Times New Roman" w:eastAsia="Times New Roman" w:hAnsi="Times New Roman" w:cs="Times New Roman"/>
          <w:b/>
          <w:color w:val="auto"/>
          <w:sz w:val="24"/>
          <w:szCs w:val="24"/>
          <w:lang w:val="ro-RO" w:eastAsia="ar-SA"/>
        </w:rPr>
        <w:t>ile</w:t>
      </w:r>
      <w:r w:rsidRPr="005B30BF">
        <w:rPr>
          <w:rFonts w:ascii="Times New Roman" w:eastAsia="Times New Roman" w:hAnsi="Times New Roman" w:cs="Times New Roman"/>
          <w:b/>
          <w:color w:val="auto"/>
          <w:sz w:val="24"/>
          <w:szCs w:val="24"/>
          <w:lang w:eastAsia="ar-SA"/>
        </w:rPr>
        <w:t xml:space="preserve"> natural</w:t>
      </w:r>
      <w:r w:rsidRPr="005B30BF">
        <w:rPr>
          <w:rFonts w:ascii="Times New Roman" w:eastAsia="Times New Roman" w:hAnsi="Times New Roman" w:cs="Times New Roman"/>
          <w:b/>
          <w:color w:val="auto"/>
          <w:sz w:val="24"/>
          <w:szCs w:val="24"/>
          <w:lang w:val="ro-RO" w:eastAsia="ar-SA"/>
        </w:rPr>
        <w:t>e</w:t>
      </w:r>
      <w:r w:rsidRPr="005B30BF">
        <w:rPr>
          <w:rFonts w:ascii="Times New Roman" w:eastAsia="Times New Roman" w:hAnsi="Times New Roman" w:cs="Times New Roman"/>
          <w:b/>
          <w:color w:val="auto"/>
          <w:sz w:val="24"/>
          <w:szCs w:val="24"/>
          <w:lang w:eastAsia="ar-SA"/>
        </w:rPr>
        <w:t xml:space="preserve"> protejat</w:t>
      </w:r>
      <w:r w:rsidRPr="005B30BF">
        <w:rPr>
          <w:rFonts w:ascii="Times New Roman" w:eastAsia="Times New Roman" w:hAnsi="Times New Roman" w:cs="Times New Roman"/>
          <w:b/>
          <w:color w:val="auto"/>
          <w:sz w:val="24"/>
          <w:szCs w:val="24"/>
          <w:lang w:val="ro-RO" w:eastAsia="ar-SA"/>
        </w:rPr>
        <w:t>e</w:t>
      </w:r>
      <w:r w:rsidRPr="005B30BF">
        <w:rPr>
          <w:rFonts w:ascii="Times New Roman" w:eastAsia="Times New Roman" w:hAnsi="Times New Roman" w:cs="Times New Roman"/>
          <w:b/>
          <w:color w:val="auto"/>
          <w:sz w:val="24"/>
          <w:szCs w:val="24"/>
          <w:lang w:eastAsia="ar-SA"/>
        </w:rPr>
        <w:t xml:space="preserve"> şi </w:t>
      </w:r>
      <w:r w:rsidRPr="005B30BF">
        <w:rPr>
          <w:rFonts w:ascii="Times New Roman" w:eastAsia="Times New Roman" w:hAnsi="Times New Roman" w:cs="Times New Roman"/>
          <w:b/>
          <w:color w:val="auto"/>
          <w:sz w:val="24"/>
          <w:szCs w:val="24"/>
          <w:lang w:val="ro-RO" w:eastAsia="ar-SA"/>
        </w:rPr>
        <w:t>la</w:t>
      </w:r>
      <w:r w:rsidRPr="005B30BF">
        <w:rPr>
          <w:rFonts w:ascii="Times New Roman" w:eastAsia="Times New Roman" w:hAnsi="Times New Roman" w:cs="Times New Roman"/>
          <w:b/>
          <w:color w:val="auto"/>
          <w:sz w:val="24"/>
          <w:szCs w:val="24"/>
          <w:lang w:eastAsia="ar-SA"/>
        </w:rPr>
        <w:t xml:space="preserve"> elaborarea planului</w:t>
      </w:r>
      <w:r w:rsidRPr="005B30BF">
        <w:rPr>
          <w:rFonts w:ascii="Times New Roman" w:eastAsia="Times New Roman" w:hAnsi="Times New Roman" w:cs="Times New Roman"/>
          <w:b/>
          <w:color w:val="auto"/>
          <w:sz w:val="24"/>
          <w:szCs w:val="24"/>
          <w:lang w:val="ro-RO" w:eastAsia="ar-SA"/>
        </w:rPr>
        <w:t xml:space="preserve"> de management</w:t>
      </w:r>
      <w:bookmarkEnd w:id="10"/>
      <w:bookmarkEnd w:id="11"/>
      <w:bookmarkEnd w:id="12"/>
      <w:r w:rsidRPr="005B30BF">
        <w:rPr>
          <w:rFonts w:ascii="Times New Roman" w:eastAsia="Times New Roman" w:hAnsi="Times New Roman" w:cs="Times New Roman"/>
          <w:b/>
          <w:color w:val="auto"/>
          <w:sz w:val="24"/>
          <w:szCs w:val="24"/>
          <w:lang w:val="ro-RO" w:eastAsia="ar-SA"/>
        </w:rPr>
        <w:t xml:space="preserve"> integrat</w:t>
      </w:r>
      <w:bookmarkEnd w:id="8"/>
      <w:bookmarkEnd w:id="9"/>
    </w:p>
    <w:p w14:paraId="1EE49357" w14:textId="77777777" w:rsidR="00A23608" w:rsidRPr="005B30BF" w:rsidRDefault="00E9118E">
      <w:pPr>
        <w:pStyle w:val="Heading3"/>
        <w:spacing w:before="0" w:line="360" w:lineRule="auto"/>
        <w:jc w:val="both"/>
        <w:rPr>
          <w:rFonts w:ascii="Times New Roman" w:eastAsia="Times New Roman" w:hAnsi="Times New Roman" w:cs="Times New Roman"/>
          <w:b/>
          <w:color w:val="auto"/>
          <w:sz w:val="24"/>
          <w:szCs w:val="24"/>
          <w:lang w:val="ro-RO" w:eastAsia="ar-SA"/>
        </w:rPr>
      </w:pPr>
      <w:bookmarkStart w:id="13" w:name="Baza"/>
      <w:bookmarkStart w:id="14" w:name="_Toc435696688"/>
      <w:r w:rsidRPr="005B30BF">
        <w:rPr>
          <w:rFonts w:ascii="Times New Roman" w:eastAsia="Times New Roman" w:hAnsi="Times New Roman" w:cs="Times New Roman"/>
          <w:b/>
          <w:color w:val="auto"/>
          <w:sz w:val="24"/>
          <w:szCs w:val="24"/>
          <w:lang w:val="ro-RO" w:eastAsia="ar-SA"/>
        </w:rPr>
        <w:t xml:space="preserve">1.3.1. Baza </w:t>
      </w:r>
      <w:bookmarkEnd w:id="13"/>
      <w:r w:rsidRPr="005B30BF">
        <w:rPr>
          <w:rFonts w:ascii="Times New Roman" w:eastAsia="Times New Roman" w:hAnsi="Times New Roman" w:cs="Times New Roman"/>
          <w:b/>
          <w:color w:val="auto"/>
          <w:sz w:val="24"/>
          <w:szCs w:val="24"/>
          <w:lang w:val="ro-RO" w:eastAsia="ar-SA"/>
        </w:rPr>
        <w:t>legală a planului de management integrat</w:t>
      </w:r>
      <w:bookmarkEnd w:id="14"/>
    </w:p>
    <w:p w14:paraId="41F54606" w14:textId="77777777" w:rsidR="005B70A7" w:rsidRPr="005B30BF" w:rsidRDefault="005B70A7" w:rsidP="005B70A7">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Elaborarea şi aprobarea Planului de Management se face în conformitate cu prevederile Ordonanţei de urgenţă a Guvernului </w:t>
      </w:r>
      <w:r w:rsidR="00490B15"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57/2007 privind regimul ariilor naturale protejate, conservarea habitatelor naturale, a florei şi faunei sălbatice, aprobată cu modificări şi completări prin Legea </w:t>
      </w:r>
      <w:r w:rsidR="00490B15"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49/2011, cu modificările şi completările ulterioare. Conform Art</w:t>
      </w:r>
      <w:r w:rsidR="00490B15" w:rsidRPr="005B30BF">
        <w:rPr>
          <w:rFonts w:ascii="Times New Roman" w:eastAsia="Times New Roman" w:hAnsi="Times New Roman" w:cs="Times New Roman"/>
          <w:sz w:val="24"/>
          <w:szCs w:val="24"/>
          <w:lang w:val="ro-RO" w:eastAsia="ar-SA"/>
        </w:rPr>
        <w:t>icolului 21 alineatul</w:t>
      </w:r>
      <w:r w:rsidRPr="005B30BF">
        <w:rPr>
          <w:rFonts w:ascii="Times New Roman" w:eastAsia="Times New Roman" w:hAnsi="Times New Roman" w:cs="Times New Roman"/>
          <w:sz w:val="24"/>
          <w:szCs w:val="24"/>
          <w:lang w:val="ro-RO" w:eastAsia="ar-SA"/>
        </w:rPr>
        <w:t xml:space="preserve"> 7 din acest act legislativ, în cazul suprapunerii totale a ariilor naturale protejate, se va realiza un singur plan de management, ţinând cont de respectarea categoriei celei mai restrictive de management. În cazul suprapunerii parţiale a ariilor naturale protejate, planurile de management ale acestora se elaborează astfel încât în zonele de suprapunere să existe o corelare a măsurilor de conservare, cu respectarea categoriei celei mai restrictive de management. În cazul de față, având în vedere atât procentul mare de suprapunere în</w:t>
      </w:r>
      <w:r w:rsidR="00490B15" w:rsidRPr="005B30BF">
        <w:rPr>
          <w:rFonts w:ascii="Times New Roman" w:eastAsia="Times New Roman" w:hAnsi="Times New Roman" w:cs="Times New Roman"/>
          <w:sz w:val="24"/>
          <w:szCs w:val="24"/>
          <w:lang w:val="ro-RO" w:eastAsia="ar-SA"/>
        </w:rPr>
        <w:t>tre ariile protejate existente - vezi subcapitolul 2.1.4.,</w:t>
      </w:r>
      <w:r w:rsidRPr="005B30BF">
        <w:rPr>
          <w:rFonts w:ascii="Times New Roman" w:eastAsia="Times New Roman" w:hAnsi="Times New Roman" w:cs="Times New Roman"/>
          <w:sz w:val="24"/>
          <w:szCs w:val="24"/>
          <w:lang w:val="ro-RO" w:eastAsia="ar-SA"/>
        </w:rPr>
        <w:t xml:space="preserve"> cât și faptul că toate ariile sunt în adm</w:t>
      </w:r>
      <w:r w:rsidR="00136017">
        <w:rPr>
          <w:rFonts w:ascii="Times New Roman" w:eastAsia="Times New Roman" w:hAnsi="Times New Roman" w:cs="Times New Roman"/>
          <w:sz w:val="24"/>
          <w:szCs w:val="24"/>
          <w:lang w:val="ro-RO" w:eastAsia="ar-SA"/>
        </w:rPr>
        <w:t xml:space="preserve">inistrarea aceleiași entități, </w:t>
      </w:r>
      <w:r w:rsidRPr="005B30BF">
        <w:rPr>
          <w:rFonts w:ascii="Times New Roman" w:eastAsia="Times New Roman" w:hAnsi="Times New Roman" w:cs="Times New Roman"/>
          <w:sz w:val="24"/>
          <w:szCs w:val="24"/>
          <w:lang w:val="ro-RO" w:eastAsia="ar-SA"/>
        </w:rPr>
        <w:t xml:space="preserve">planul va asigura un management integrat al tuturor ariilor la care face referire. </w:t>
      </w:r>
    </w:p>
    <w:p w14:paraId="798C30B7" w14:textId="77777777" w:rsidR="00E9118E" w:rsidRPr="005B30BF" w:rsidRDefault="00E9118E" w:rsidP="00E9118E">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p>
    <w:p w14:paraId="1235C2D6" w14:textId="77777777" w:rsidR="00E9118E" w:rsidRPr="005B30BF" w:rsidRDefault="00E9118E" w:rsidP="00490B15">
      <w:pPr>
        <w:pStyle w:val="Heading3"/>
        <w:spacing w:before="0" w:line="360" w:lineRule="auto"/>
        <w:jc w:val="both"/>
        <w:rPr>
          <w:rFonts w:ascii="Times New Roman" w:eastAsia="Times New Roman" w:hAnsi="Times New Roman" w:cs="Times New Roman"/>
          <w:b/>
          <w:color w:val="auto"/>
          <w:sz w:val="24"/>
          <w:szCs w:val="24"/>
          <w:lang w:val="ro-RO" w:eastAsia="ar-SA"/>
        </w:rPr>
      </w:pPr>
      <w:bookmarkStart w:id="15" w:name="Constituire"/>
      <w:bookmarkStart w:id="16" w:name="_Toc435696689"/>
      <w:r w:rsidRPr="005B30BF">
        <w:rPr>
          <w:rFonts w:ascii="Times New Roman" w:eastAsia="Times New Roman" w:hAnsi="Times New Roman" w:cs="Times New Roman"/>
          <w:b/>
          <w:color w:val="auto"/>
          <w:sz w:val="24"/>
          <w:szCs w:val="24"/>
          <w:lang w:val="ro-RO" w:eastAsia="ar-SA"/>
        </w:rPr>
        <w:t xml:space="preserve">1.3.2. Constituire </w:t>
      </w:r>
      <w:bookmarkEnd w:id="15"/>
      <w:r w:rsidRPr="005B30BF">
        <w:rPr>
          <w:rFonts w:ascii="Times New Roman" w:eastAsia="Times New Roman" w:hAnsi="Times New Roman" w:cs="Times New Roman"/>
          <w:b/>
          <w:color w:val="auto"/>
          <w:sz w:val="24"/>
          <w:szCs w:val="24"/>
          <w:lang w:val="ro-RO" w:eastAsia="ar-SA"/>
        </w:rPr>
        <w:t>şi funcţionare</w:t>
      </w:r>
      <w:bookmarkEnd w:id="16"/>
    </w:p>
    <w:p w14:paraId="33804404" w14:textId="77777777" w:rsidR="005B70A7" w:rsidRPr="005B30BF" w:rsidRDefault="005B70A7" w:rsidP="005B70A7">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eastAsia="ar-SA"/>
        </w:rPr>
      </w:pPr>
      <w:r w:rsidRPr="005B30BF">
        <w:rPr>
          <w:rFonts w:ascii="Times New Roman" w:eastAsia="Times New Roman" w:hAnsi="Times New Roman" w:cs="Times New Roman"/>
          <w:sz w:val="24"/>
          <w:szCs w:val="24"/>
          <w:lang w:val="ro-RO" w:eastAsia="ar-SA"/>
        </w:rPr>
        <w:t xml:space="preserve">Parcul Natural Grădiştea Muncelului – Cioclovina a fost înfiinţat la nivel judeţean în anul 1979 prin Decizia </w:t>
      </w:r>
      <w:r w:rsidR="00490B15"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452 a Comitetului executiv al Consiliului Popular al judeţului Hunedoara şi reconfirmat în 1997 prin Hotărârea Consiliului Judeţean </w:t>
      </w:r>
      <w:r w:rsidR="00490B15"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13. În anul 2000, odată cu apariţia Legii </w:t>
      </w:r>
      <w:r w:rsidR="00490B15"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5/2000, </w:t>
      </w:r>
      <w:r w:rsidR="00490B15" w:rsidRPr="005B30BF">
        <w:rPr>
          <w:rFonts w:ascii="Times New Roman" w:eastAsia="Times New Roman" w:hAnsi="Times New Roman" w:cs="Times New Roman"/>
          <w:sz w:val="24"/>
          <w:szCs w:val="24"/>
          <w:lang w:val="ro-RO" w:eastAsia="ar-SA"/>
        </w:rPr>
        <w:t xml:space="preserve">Parcul Natural Grădiştea Muncelului – Cioclovina </w:t>
      </w:r>
      <w:r w:rsidRPr="005B30BF">
        <w:rPr>
          <w:rFonts w:ascii="Times New Roman" w:eastAsia="Times New Roman" w:hAnsi="Times New Roman" w:cs="Times New Roman"/>
          <w:sz w:val="24"/>
          <w:szCs w:val="24"/>
          <w:lang w:val="ro-RO" w:eastAsia="ar-SA"/>
        </w:rPr>
        <w:t xml:space="preserve">este declarat arie naturală protejată de interes naţional, fiind încadrat, conform Ordonanţei de urgenţă a Guvernului </w:t>
      </w:r>
      <w:r w:rsidR="00490B15"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57/2007, cu modificările şi completările ulterioare, în categoria parcurilor naturale, corespunzătoare categoriei V </w:t>
      </w:r>
      <w:r w:rsidR="00490B15" w:rsidRPr="005B30BF">
        <w:rPr>
          <w:rFonts w:ascii="Times New Roman" w:eastAsia="Times New Roman" w:hAnsi="Times New Roman" w:cs="Times New Roman"/>
          <w:sz w:val="24"/>
          <w:szCs w:val="24"/>
          <w:lang w:val="ro-RO" w:eastAsia="ar-SA"/>
        </w:rPr>
        <w:t>a Uniunii Internaționale pentru Conservarea Naturii</w:t>
      </w:r>
      <w:r w:rsidRPr="005B30BF">
        <w:rPr>
          <w:rFonts w:ascii="Times New Roman" w:eastAsia="Times New Roman" w:hAnsi="Times New Roman" w:cs="Times New Roman"/>
          <w:sz w:val="24"/>
          <w:szCs w:val="24"/>
          <w:lang w:val="ro-RO" w:eastAsia="ar-SA"/>
        </w:rPr>
        <w:t>.</w:t>
      </w:r>
    </w:p>
    <w:p w14:paraId="5ABE10BD" w14:textId="77777777" w:rsidR="005B70A7" w:rsidRPr="005B30BF" w:rsidRDefault="005B70A7" w:rsidP="005B70A7">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Conform contractului de administrare încheiat în anul 2014 cu Regia Naţională a Pădurilor</w:t>
      </w:r>
      <w:r w:rsidR="00490B15"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sz w:val="24"/>
          <w:szCs w:val="24"/>
          <w:lang w:val="ro-RO" w:eastAsia="ar-SA"/>
        </w:rPr>
        <w:t xml:space="preserve">– Romsilva, Ministerul Mediului și Schimbărilor Climatice în calitate de autoritate responsabilă de protecția mediului, atribuie către </w:t>
      </w:r>
      <w:r w:rsidR="00490B15" w:rsidRPr="005B30BF">
        <w:rPr>
          <w:rFonts w:ascii="Times New Roman" w:eastAsia="Times New Roman" w:hAnsi="Times New Roman" w:cs="Times New Roman"/>
          <w:sz w:val="24"/>
          <w:szCs w:val="24"/>
          <w:lang w:val="ro-RO" w:eastAsia="ar-SA"/>
        </w:rPr>
        <w:t>Regia Naţională a Pădurilor</w:t>
      </w:r>
      <w:r w:rsidRPr="005B30BF">
        <w:rPr>
          <w:rFonts w:ascii="Times New Roman" w:eastAsia="Times New Roman" w:hAnsi="Times New Roman" w:cs="Times New Roman"/>
          <w:sz w:val="24"/>
          <w:szCs w:val="24"/>
          <w:lang w:val="ro-RO" w:eastAsia="ar-SA"/>
        </w:rPr>
        <w:t xml:space="preserve"> – Romsilva toate ariile protejate aferente Parcului Natural Grădiștea Muncelului Cioclovina: parcul natural, siturile natura 2000 și rezervațiile. Ulterior, prin Contractul de administrare n</w:t>
      </w:r>
      <w:r w:rsidR="00490B15" w:rsidRPr="005B30BF">
        <w:rPr>
          <w:rFonts w:ascii="Times New Roman" w:eastAsia="Times New Roman" w:hAnsi="Times New Roman" w:cs="Times New Roman"/>
          <w:sz w:val="24"/>
          <w:szCs w:val="24"/>
          <w:lang w:val="ro-RO" w:eastAsia="ar-SA"/>
        </w:rPr>
        <w:t>umărul</w:t>
      </w:r>
      <w:r w:rsidRPr="005B30BF">
        <w:rPr>
          <w:rFonts w:ascii="Times New Roman" w:eastAsia="Times New Roman" w:hAnsi="Times New Roman" w:cs="Times New Roman"/>
          <w:sz w:val="24"/>
          <w:szCs w:val="24"/>
          <w:lang w:val="ro-RO" w:eastAsia="ar-SA"/>
        </w:rPr>
        <w:t xml:space="preserve"> 140/19.11.2014, Regia Națională a Pădurilor deleagă administrarea acestor arii protejate către Administrația Parcului Natural Grădiștea Muncelului – Cioclovina.</w:t>
      </w:r>
    </w:p>
    <w:p w14:paraId="489500D8" w14:textId="77777777" w:rsidR="005B70A7" w:rsidRPr="005B30BF" w:rsidRDefault="005B70A7" w:rsidP="005B70A7">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lastRenderedPageBreak/>
        <w:t>Administrarea ariilor protejate din zona Grădiştea Muncelului-Cioclovina se face în baza următoarelor acte normative şi legislative:</w:t>
      </w:r>
    </w:p>
    <w:p w14:paraId="174E44AC" w14:textId="77777777" w:rsidR="005B70A7" w:rsidRPr="005B30BF" w:rsidRDefault="005B70A7" w:rsidP="005B70A7">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 Legislaţie cu privire la protecţia mediului:</w:t>
      </w:r>
    </w:p>
    <w:p w14:paraId="30AD4B09" w14:textId="77777777" w:rsidR="005B70A7" w:rsidRPr="005B30BF" w:rsidRDefault="005B70A7" w:rsidP="005B70A7">
      <w:pPr>
        <w:numPr>
          <w:ilvl w:val="0"/>
          <w:numId w:val="10"/>
        </w:numPr>
        <w:suppressAutoHyphens/>
        <w:overflowPunct w:val="0"/>
        <w:autoSpaceDE w:val="0"/>
        <w:spacing w:after="0" w:line="360" w:lineRule="auto"/>
        <w:contextualSpacing/>
        <w:jc w:val="both"/>
        <w:textAlignment w:val="baseline"/>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Ordonanţa de Urgenţă a Guvernulu</w:t>
      </w:r>
      <w:r w:rsidR="00490B15" w:rsidRPr="005B30BF">
        <w:rPr>
          <w:rFonts w:ascii="Times New Roman" w:eastAsia="Times New Roman" w:hAnsi="Times New Roman" w:cs="Times New Roman"/>
          <w:sz w:val="24"/>
          <w:szCs w:val="24"/>
          <w:lang w:val="ro-RO"/>
        </w:rPr>
        <w:t>i numărul</w:t>
      </w:r>
      <w:r w:rsidRPr="005B30BF">
        <w:rPr>
          <w:rFonts w:ascii="Times New Roman" w:eastAsia="Times New Roman" w:hAnsi="Times New Roman" w:cs="Times New Roman"/>
          <w:sz w:val="24"/>
          <w:szCs w:val="24"/>
          <w:lang w:val="ro-RO"/>
        </w:rPr>
        <w:t xml:space="preserve"> 57/2007, privind regimul ariilor naturale protejate, conservarea habitatelor naturale, a florei şi faunei sălbatice, cu modificările şi completările ulterioare;</w:t>
      </w:r>
    </w:p>
    <w:p w14:paraId="032455DD" w14:textId="77777777" w:rsidR="005B70A7" w:rsidRPr="005B30BF" w:rsidRDefault="005B70A7" w:rsidP="005B70A7">
      <w:pPr>
        <w:numPr>
          <w:ilvl w:val="0"/>
          <w:numId w:val="10"/>
        </w:numPr>
        <w:suppressAutoHyphens/>
        <w:overflowPunct w:val="0"/>
        <w:autoSpaceDE w:val="0"/>
        <w:spacing w:after="0" w:line="360" w:lineRule="auto"/>
        <w:contextualSpacing/>
        <w:jc w:val="both"/>
        <w:textAlignment w:val="baseline"/>
        <w:rPr>
          <w:rFonts w:ascii="Times New Roman" w:eastAsia="Times New Roman" w:hAnsi="Times New Roman" w:cs="Times New Roman"/>
          <w:sz w:val="24"/>
          <w:szCs w:val="24"/>
          <w:lang w:val="pt-BR"/>
        </w:rPr>
      </w:pPr>
      <w:r w:rsidRPr="005B30BF">
        <w:rPr>
          <w:rFonts w:ascii="Times New Roman" w:eastAsia="Times New Roman" w:hAnsi="Times New Roman" w:cs="Times New Roman"/>
          <w:sz w:val="24"/>
          <w:szCs w:val="24"/>
          <w:lang w:val="pt-BR"/>
        </w:rPr>
        <w:t>Ordon</w:t>
      </w:r>
      <w:r w:rsidR="00490B15" w:rsidRPr="005B30BF">
        <w:rPr>
          <w:rFonts w:ascii="Times New Roman" w:eastAsia="Times New Roman" w:hAnsi="Times New Roman" w:cs="Times New Roman"/>
          <w:sz w:val="24"/>
          <w:szCs w:val="24"/>
          <w:lang w:val="pt-BR"/>
        </w:rPr>
        <w:t>anța de urgenţă a Guvernului numărul</w:t>
      </w:r>
      <w:r w:rsidRPr="005B30BF">
        <w:rPr>
          <w:rFonts w:ascii="Times New Roman" w:eastAsia="Times New Roman" w:hAnsi="Times New Roman" w:cs="Times New Roman"/>
          <w:sz w:val="24"/>
          <w:szCs w:val="24"/>
          <w:lang w:val="pt-BR"/>
        </w:rPr>
        <w:t xml:space="preserve"> 195/2005 – privind protecţia mediului, cu </w:t>
      </w:r>
      <w:r w:rsidRPr="005B30BF">
        <w:rPr>
          <w:rFonts w:ascii="Times New Roman" w:eastAsia="Times New Roman" w:hAnsi="Times New Roman" w:cs="Times New Roman"/>
          <w:sz w:val="24"/>
          <w:szCs w:val="24"/>
          <w:lang w:val="ro-RO"/>
        </w:rPr>
        <w:t>modificările şi completările ulterioare;</w:t>
      </w:r>
    </w:p>
    <w:p w14:paraId="23FEBE9A" w14:textId="77777777" w:rsidR="005B70A7" w:rsidRPr="005B30BF" w:rsidRDefault="005B70A7" w:rsidP="005B70A7">
      <w:pPr>
        <w:numPr>
          <w:ilvl w:val="0"/>
          <w:numId w:val="10"/>
        </w:numPr>
        <w:suppressAutoHyphens/>
        <w:overflowPunct w:val="0"/>
        <w:autoSpaceDE w:val="0"/>
        <w:spacing w:after="0" w:line="360" w:lineRule="auto"/>
        <w:contextualSpacing/>
        <w:jc w:val="both"/>
        <w:textAlignment w:val="baseline"/>
        <w:rPr>
          <w:rFonts w:ascii="Times New Roman" w:eastAsia="Times New Roman" w:hAnsi="Times New Roman" w:cs="Times New Roman"/>
          <w:sz w:val="24"/>
          <w:szCs w:val="24"/>
          <w:lang w:val="pt-BR"/>
        </w:rPr>
      </w:pPr>
      <w:r w:rsidRPr="005B30BF">
        <w:rPr>
          <w:rFonts w:ascii="Times New Roman" w:eastAsia="Times New Roman" w:hAnsi="Times New Roman" w:cs="Times New Roman"/>
          <w:sz w:val="24"/>
          <w:szCs w:val="24"/>
          <w:lang w:val="pt-BR"/>
        </w:rPr>
        <w:t>Hotărâre de Guvern 230/04.03.2003 privind delimitarea rezervaţiilor biosferei, parcurilor naţionale şi parcurilor naturale şi constituirea administraţiilor acestora;</w:t>
      </w:r>
    </w:p>
    <w:p w14:paraId="7EE2E014" w14:textId="77777777" w:rsidR="005B70A7" w:rsidRPr="005B30BF" w:rsidRDefault="005B70A7" w:rsidP="005B70A7">
      <w:pPr>
        <w:numPr>
          <w:ilvl w:val="0"/>
          <w:numId w:val="10"/>
        </w:numPr>
        <w:suppressAutoHyphens/>
        <w:overflowPunct w:val="0"/>
        <w:autoSpaceDE w:val="0"/>
        <w:spacing w:after="0" w:line="360" w:lineRule="auto"/>
        <w:contextualSpacing/>
        <w:jc w:val="both"/>
        <w:textAlignment w:val="baseline"/>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Ordinul ministrului mediului și dezvoltării durabile </w:t>
      </w:r>
      <w:r w:rsidR="00490B15" w:rsidRPr="005B30BF">
        <w:rPr>
          <w:rFonts w:ascii="Times New Roman" w:eastAsia="Times New Roman" w:hAnsi="Times New Roman" w:cs="Times New Roman"/>
          <w:sz w:val="24"/>
          <w:szCs w:val="24"/>
          <w:lang w:val="ro-RO"/>
        </w:rPr>
        <w:t>numărul</w:t>
      </w:r>
      <w:r w:rsidRPr="005B30BF">
        <w:rPr>
          <w:rFonts w:ascii="Times New Roman" w:eastAsia="Times New Roman" w:hAnsi="Times New Roman" w:cs="Times New Roman"/>
          <w:sz w:val="24"/>
          <w:szCs w:val="24"/>
          <w:lang w:val="ro-RO"/>
        </w:rPr>
        <w:t xml:space="preserve"> 1964/2007 privind instituirea regimului de arie naturală protejată a siturilor de importanţă comunitară, ca parte integrantă a reţelei ecologice europene Natura 2000 în România modificat şi completat prin Ordinul </w:t>
      </w:r>
      <w:r w:rsidR="00490B15" w:rsidRPr="005B30BF">
        <w:rPr>
          <w:rFonts w:ascii="Times New Roman" w:eastAsia="Times New Roman" w:hAnsi="Times New Roman" w:cs="Times New Roman"/>
          <w:sz w:val="24"/>
          <w:szCs w:val="24"/>
          <w:lang w:val="ro-RO"/>
        </w:rPr>
        <w:t>numărul</w:t>
      </w:r>
      <w:r w:rsidRPr="005B30BF">
        <w:rPr>
          <w:rFonts w:ascii="Times New Roman" w:eastAsia="Times New Roman" w:hAnsi="Times New Roman" w:cs="Times New Roman"/>
          <w:sz w:val="24"/>
          <w:szCs w:val="24"/>
          <w:lang w:val="ro-RO"/>
        </w:rPr>
        <w:t xml:space="preserve"> 2387 din 29 septembrie 2011, cu modificările și completările ulterioare;</w:t>
      </w:r>
    </w:p>
    <w:p w14:paraId="60BB50B5" w14:textId="77777777" w:rsidR="005B70A7" w:rsidRPr="005B30BF" w:rsidRDefault="005B70A7" w:rsidP="005B70A7">
      <w:pPr>
        <w:numPr>
          <w:ilvl w:val="0"/>
          <w:numId w:val="10"/>
        </w:numPr>
        <w:suppressAutoHyphens/>
        <w:overflowPunct w:val="0"/>
        <w:autoSpaceDE w:val="0"/>
        <w:spacing w:after="0" w:line="360" w:lineRule="auto"/>
        <w:contextualSpacing/>
        <w:jc w:val="both"/>
        <w:textAlignment w:val="baseline"/>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Hotărârea de Guvern </w:t>
      </w:r>
      <w:r w:rsidR="00490B15" w:rsidRPr="005B30BF">
        <w:rPr>
          <w:rFonts w:ascii="Times New Roman" w:eastAsia="Times New Roman" w:hAnsi="Times New Roman" w:cs="Times New Roman"/>
          <w:sz w:val="24"/>
          <w:szCs w:val="24"/>
          <w:lang w:val="ro-RO"/>
        </w:rPr>
        <w:t>numărul</w:t>
      </w:r>
      <w:r w:rsidRPr="005B30BF">
        <w:rPr>
          <w:rFonts w:ascii="Times New Roman" w:eastAsia="Times New Roman" w:hAnsi="Times New Roman" w:cs="Times New Roman"/>
          <w:sz w:val="24"/>
          <w:szCs w:val="24"/>
          <w:lang w:val="ro-RO"/>
        </w:rPr>
        <w:t xml:space="preserve"> 1284/2007 privind declararea ariilor de protecţie specială avifaunistică ca parte integrantă a reţelei ecologice europene Natura 2000 în România, publicată în Monitorul Oficial </w:t>
      </w:r>
      <w:r w:rsidR="00490B15" w:rsidRPr="005B30BF">
        <w:rPr>
          <w:rFonts w:ascii="Times New Roman" w:eastAsia="Times New Roman" w:hAnsi="Times New Roman" w:cs="Times New Roman"/>
          <w:sz w:val="24"/>
          <w:szCs w:val="24"/>
          <w:lang w:val="ro-RO"/>
        </w:rPr>
        <w:t>numărul</w:t>
      </w:r>
      <w:r w:rsidRPr="005B30BF">
        <w:rPr>
          <w:rFonts w:ascii="Times New Roman" w:eastAsia="Times New Roman" w:hAnsi="Times New Roman" w:cs="Times New Roman"/>
          <w:sz w:val="24"/>
          <w:szCs w:val="24"/>
          <w:lang w:val="ro-RO"/>
        </w:rPr>
        <w:t xml:space="preserve"> 739 din 31 octombrie 2007, modificată şi completată prin Hotărârea de Guvern </w:t>
      </w:r>
      <w:r w:rsidR="00490B15" w:rsidRPr="005B30BF">
        <w:rPr>
          <w:rFonts w:ascii="Times New Roman" w:eastAsia="Times New Roman" w:hAnsi="Times New Roman" w:cs="Times New Roman"/>
          <w:sz w:val="24"/>
          <w:szCs w:val="24"/>
          <w:lang w:val="ro-RO"/>
        </w:rPr>
        <w:t>numărul</w:t>
      </w:r>
      <w:r w:rsidRPr="005B30BF">
        <w:rPr>
          <w:rFonts w:ascii="Times New Roman" w:eastAsia="Times New Roman" w:hAnsi="Times New Roman" w:cs="Times New Roman"/>
          <w:sz w:val="24"/>
          <w:szCs w:val="24"/>
          <w:lang w:val="ro-RO"/>
        </w:rPr>
        <w:t xml:space="preserve"> 971/2011, cu modificările și completările ulterioare;</w:t>
      </w:r>
    </w:p>
    <w:p w14:paraId="0D1409E5" w14:textId="77777777" w:rsidR="005B70A7" w:rsidRPr="005B30BF" w:rsidRDefault="005B70A7" w:rsidP="005B70A7">
      <w:pPr>
        <w:numPr>
          <w:ilvl w:val="0"/>
          <w:numId w:val="10"/>
        </w:numPr>
        <w:suppressAutoHyphens/>
        <w:overflowPunct w:val="0"/>
        <w:autoSpaceDE w:val="0"/>
        <w:spacing w:after="0" w:line="360" w:lineRule="auto"/>
        <w:contextualSpacing/>
        <w:jc w:val="both"/>
        <w:textAlignment w:val="baseline"/>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rPr>
        <w:t xml:space="preserve">Ordinul ministrului mediului şi schimbărilor climatice </w:t>
      </w:r>
      <w:r w:rsidR="00490B15" w:rsidRPr="005B30BF">
        <w:rPr>
          <w:rFonts w:ascii="Times New Roman" w:eastAsia="Times New Roman" w:hAnsi="Times New Roman" w:cs="Times New Roman"/>
          <w:sz w:val="24"/>
          <w:szCs w:val="24"/>
        </w:rPr>
        <w:t>numărul</w:t>
      </w:r>
      <w:r w:rsidRPr="005B30BF">
        <w:rPr>
          <w:rFonts w:ascii="Times New Roman" w:eastAsia="Times New Roman" w:hAnsi="Times New Roman" w:cs="Times New Roman"/>
          <w:sz w:val="24"/>
          <w:szCs w:val="24"/>
        </w:rPr>
        <w:t xml:space="preserve"> 1052/2014 privind aprobarea Metodologiei de atribuire a administrării şi a custodiei ariilor naturale protejate</w:t>
      </w:r>
      <w:r w:rsidRPr="005B30BF">
        <w:rPr>
          <w:rFonts w:ascii="Times New Roman" w:eastAsia="Times New Roman" w:hAnsi="Times New Roman" w:cs="Times New Roman"/>
          <w:sz w:val="24"/>
          <w:szCs w:val="24"/>
          <w:lang w:val="ro-RO"/>
        </w:rPr>
        <w:t>;</w:t>
      </w:r>
    </w:p>
    <w:p w14:paraId="54CC5D5F" w14:textId="77777777" w:rsidR="005B70A7" w:rsidRPr="005B30BF" w:rsidRDefault="005B70A7" w:rsidP="005B70A7">
      <w:pPr>
        <w:numPr>
          <w:ilvl w:val="0"/>
          <w:numId w:val="10"/>
        </w:numPr>
        <w:suppressAutoHyphens/>
        <w:overflowPunct w:val="0"/>
        <w:autoSpaceDE w:val="0"/>
        <w:spacing w:after="0" w:line="360" w:lineRule="auto"/>
        <w:contextualSpacing/>
        <w:jc w:val="both"/>
        <w:textAlignment w:val="baseline"/>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xml:space="preserve">Legea 5/06.03.2000 privind aprobarea Planului de amenajare a teritoriului naţional – Secţiunea a </w:t>
      </w:r>
      <w:smartTag w:uri="urn:schemas-microsoft-com:office:smarttags" w:element="stockticker">
        <w:r w:rsidRPr="005B30BF">
          <w:rPr>
            <w:rFonts w:ascii="Times New Roman" w:eastAsia="Times New Roman" w:hAnsi="Times New Roman" w:cs="Times New Roman"/>
            <w:sz w:val="24"/>
            <w:szCs w:val="24"/>
          </w:rPr>
          <w:t>III</w:t>
        </w:r>
      </w:smartTag>
      <w:r w:rsidRPr="005B30BF">
        <w:rPr>
          <w:rFonts w:ascii="Times New Roman" w:eastAsia="Times New Roman" w:hAnsi="Times New Roman" w:cs="Times New Roman"/>
          <w:sz w:val="24"/>
          <w:szCs w:val="24"/>
        </w:rPr>
        <w:t>-a - Zone Protejate;</w:t>
      </w:r>
    </w:p>
    <w:p w14:paraId="3F26F4C8" w14:textId="77777777" w:rsidR="005B70A7" w:rsidRPr="005B30BF" w:rsidRDefault="005B70A7" w:rsidP="005B70A7">
      <w:pPr>
        <w:numPr>
          <w:ilvl w:val="0"/>
          <w:numId w:val="10"/>
        </w:numPr>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xml:space="preserve">Ordinul ministrului </w:t>
      </w:r>
      <w:r w:rsidRPr="005B30BF">
        <w:rPr>
          <w:rFonts w:ascii="Times New Roman" w:eastAsia="Times New Roman" w:hAnsi="Times New Roman" w:cs="Times New Roman"/>
          <w:sz w:val="24"/>
          <w:szCs w:val="24"/>
          <w:lang w:val="ro-RO" w:eastAsia="ro-RO"/>
        </w:rPr>
        <w:t>agriculturii, pădurilor, apelor şi mediului</w:t>
      </w:r>
      <w:r w:rsidRPr="005B30BF">
        <w:rPr>
          <w:rFonts w:ascii="DejaVuSansMono" w:eastAsia="Times New Roman" w:hAnsi="DejaVuSansMono" w:cs="DejaVuSansMono"/>
          <w:lang w:val="ro-RO" w:eastAsia="ro-RO"/>
        </w:rPr>
        <w:t xml:space="preserve"> </w:t>
      </w:r>
      <w:r w:rsidR="00490B15" w:rsidRPr="005B30BF">
        <w:rPr>
          <w:rFonts w:ascii="Times New Roman" w:eastAsia="Times New Roman" w:hAnsi="Times New Roman" w:cs="Times New Roman"/>
          <w:sz w:val="24"/>
          <w:szCs w:val="24"/>
        </w:rPr>
        <w:t>numărul</w:t>
      </w:r>
      <w:r w:rsidRPr="005B30BF">
        <w:rPr>
          <w:rFonts w:ascii="Times New Roman" w:eastAsia="Times New Roman" w:hAnsi="Times New Roman" w:cs="Times New Roman"/>
          <w:sz w:val="24"/>
          <w:szCs w:val="24"/>
        </w:rPr>
        <w:t xml:space="preserve"> 552 din 26 august 2003 privind aprobarea zonării interioare a parcurilor naţionale şi a parcurilor naturale, din punct de vedere al necesităţii de conservare a diversităţii biologice;</w:t>
      </w:r>
    </w:p>
    <w:p w14:paraId="54896C61" w14:textId="77777777" w:rsidR="00490B15" w:rsidRPr="005B30BF" w:rsidRDefault="005B70A7" w:rsidP="00490B15">
      <w:pPr>
        <w:numPr>
          <w:ilvl w:val="0"/>
          <w:numId w:val="10"/>
        </w:numPr>
        <w:suppressAutoHyphens/>
        <w:overflowPunct w:val="0"/>
        <w:autoSpaceDE w:val="0"/>
        <w:spacing w:after="0" w:line="360" w:lineRule="auto"/>
        <w:contextualSpacing/>
        <w:jc w:val="both"/>
        <w:textAlignment w:val="baseline"/>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xml:space="preserve">Legea apelor </w:t>
      </w:r>
      <w:r w:rsidR="00490B15" w:rsidRPr="005B30BF">
        <w:rPr>
          <w:rFonts w:ascii="Times New Roman" w:eastAsia="Times New Roman" w:hAnsi="Times New Roman" w:cs="Times New Roman"/>
          <w:sz w:val="24"/>
          <w:szCs w:val="24"/>
        </w:rPr>
        <w:t>numărul</w:t>
      </w:r>
      <w:r w:rsidRPr="005B30BF">
        <w:rPr>
          <w:rFonts w:ascii="Times New Roman" w:eastAsia="Times New Roman" w:hAnsi="Times New Roman" w:cs="Times New Roman"/>
          <w:sz w:val="24"/>
          <w:szCs w:val="24"/>
        </w:rPr>
        <w:t xml:space="preserve"> 107/1996 cu completă</w:t>
      </w:r>
      <w:r w:rsidR="00490B15" w:rsidRPr="005B30BF">
        <w:rPr>
          <w:rFonts w:ascii="Times New Roman" w:eastAsia="Times New Roman" w:hAnsi="Times New Roman" w:cs="Times New Roman"/>
          <w:sz w:val="24"/>
          <w:szCs w:val="24"/>
        </w:rPr>
        <w:t>rile şi modificările ulterioare.</w:t>
      </w:r>
    </w:p>
    <w:p w14:paraId="370FA945" w14:textId="77777777" w:rsidR="00490B15" w:rsidRPr="005B30BF" w:rsidRDefault="00490B15" w:rsidP="00490B15">
      <w:pPr>
        <w:suppressAutoHyphens/>
        <w:overflowPunct w:val="0"/>
        <w:autoSpaceDE w:val="0"/>
        <w:spacing w:after="0" w:line="360" w:lineRule="auto"/>
        <w:ind w:left="720"/>
        <w:contextualSpacing/>
        <w:jc w:val="both"/>
        <w:textAlignment w:val="baseline"/>
        <w:rPr>
          <w:rFonts w:ascii="Times New Roman" w:eastAsia="Times New Roman" w:hAnsi="Times New Roman" w:cs="Times New Roman"/>
          <w:sz w:val="24"/>
          <w:szCs w:val="24"/>
        </w:rPr>
      </w:pPr>
    </w:p>
    <w:p w14:paraId="6EDD8259" w14:textId="77777777" w:rsidR="005B70A7" w:rsidRPr="005B30BF" w:rsidRDefault="005B70A7" w:rsidP="005B70A7">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B. Legislaţia privind fondul forestier, cinegetic şi piscicol:</w:t>
      </w:r>
    </w:p>
    <w:p w14:paraId="42DE78B5" w14:textId="77777777" w:rsidR="005B70A7" w:rsidRPr="005B30BF" w:rsidRDefault="005B70A7" w:rsidP="005B70A7">
      <w:pPr>
        <w:numPr>
          <w:ilvl w:val="0"/>
          <w:numId w:val="4"/>
        </w:numPr>
        <w:tabs>
          <w:tab w:val="left" w:pos="108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Legea </w:t>
      </w:r>
      <w:r w:rsidR="00490B15" w:rsidRPr="005B30BF">
        <w:rPr>
          <w:rFonts w:ascii="Times New Roman" w:eastAsia="Times New Roman" w:hAnsi="Times New Roman" w:cs="Times New Roman"/>
          <w:sz w:val="24"/>
          <w:szCs w:val="24"/>
          <w:lang w:val="it-IT" w:eastAsia="ar-SA"/>
        </w:rPr>
        <w:t>numărul</w:t>
      </w:r>
      <w:r w:rsidRPr="005B30BF">
        <w:rPr>
          <w:rFonts w:ascii="Times New Roman" w:eastAsia="Times New Roman" w:hAnsi="Times New Roman" w:cs="Times New Roman"/>
          <w:sz w:val="24"/>
          <w:szCs w:val="24"/>
          <w:lang w:val="it-IT" w:eastAsia="ar-SA"/>
        </w:rPr>
        <w:t xml:space="preserve"> 46/2008 – Codul Silvic, </w:t>
      </w:r>
      <w:r w:rsidRPr="005B30BF">
        <w:rPr>
          <w:rFonts w:ascii="Times New Roman" w:eastAsia="Times New Roman" w:hAnsi="Times New Roman" w:cs="Times New Roman"/>
          <w:color w:val="000000"/>
          <w:sz w:val="24"/>
          <w:szCs w:val="24"/>
          <w:lang w:val="ro-RO" w:eastAsia="ar-SA"/>
        </w:rPr>
        <w:t>cu modificările şi completările ulterioare</w:t>
      </w:r>
      <w:r w:rsidRPr="005B30BF">
        <w:rPr>
          <w:rFonts w:ascii="Times New Roman" w:eastAsia="Times New Roman" w:hAnsi="Times New Roman" w:cs="Times New Roman"/>
          <w:sz w:val="24"/>
          <w:szCs w:val="24"/>
          <w:lang w:val="it-IT" w:eastAsia="ar-SA"/>
        </w:rPr>
        <w:t>;</w:t>
      </w:r>
    </w:p>
    <w:p w14:paraId="6BC992A4" w14:textId="77777777" w:rsidR="005B70A7" w:rsidRPr="005B30BF" w:rsidRDefault="005B70A7" w:rsidP="005B70A7">
      <w:pPr>
        <w:numPr>
          <w:ilvl w:val="0"/>
          <w:numId w:val="4"/>
        </w:numPr>
        <w:tabs>
          <w:tab w:val="left" w:pos="108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lastRenderedPageBreak/>
        <w:t xml:space="preserve">Ordonanța de urgență a guvernului </w:t>
      </w:r>
      <w:r w:rsidR="00490B15" w:rsidRPr="005B30BF">
        <w:rPr>
          <w:rFonts w:ascii="Times New Roman" w:eastAsia="Times New Roman" w:hAnsi="Times New Roman" w:cs="Times New Roman"/>
          <w:sz w:val="24"/>
          <w:szCs w:val="24"/>
          <w:lang w:eastAsia="ar-SA"/>
        </w:rPr>
        <w:t>numărul</w:t>
      </w:r>
      <w:r w:rsidRPr="005B30BF">
        <w:rPr>
          <w:rFonts w:ascii="Times New Roman" w:eastAsia="Times New Roman" w:hAnsi="Times New Roman" w:cs="Times New Roman"/>
          <w:sz w:val="24"/>
          <w:szCs w:val="24"/>
          <w:lang w:eastAsia="ar-SA"/>
        </w:rPr>
        <w:t xml:space="preserve"> 139/2005 privind  administrarea pădurilor din România, </w:t>
      </w:r>
      <w:r w:rsidRPr="005B30BF">
        <w:rPr>
          <w:rFonts w:ascii="Times New Roman" w:eastAsia="Times New Roman" w:hAnsi="Times New Roman" w:cs="Times New Roman"/>
          <w:color w:val="000000"/>
          <w:sz w:val="24"/>
          <w:szCs w:val="24"/>
          <w:lang w:val="ro-RO" w:eastAsia="ar-SA"/>
        </w:rPr>
        <w:t>cu modificările şi completările ulterioare</w:t>
      </w:r>
      <w:r w:rsidRPr="005B30BF">
        <w:rPr>
          <w:rFonts w:ascii="Times New Roman" w:eastAsia="Times New Roman" w:hAnsi="Times New Roman" w:cs="Times New Roman"/>
          <w:sz w:val="24"/>
          <w:szCs w:val="24"/>
          <w:lang w:eastAsia="ar-SA"/>
        </w:rPr>
        <w:t>;</w:t>
      </w:r>
    </w:p>
    <w:p w14:paraId="2F0B8415" w14:textId="77777777" w:rsidR="005B70A7" w:rsidRPr="005B30BF" w:rsidRDefault="005B70A7" w:rsidP="005B70A7">
      <w:pPr>
        <w:numPr>
          <w:ilvl w:val="0"/>
          <w:numId w:val="4"/>
        </w:numPr>
        <w:tabs>
          <w:tab w:val="left" w:pos="108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ro-RO" w:eastAsia="ar-SA"/>
        </w:rPr>
        <w:t xml:space="preserve">Ordinul </w:t>
      </w:r>
      <w:r w:rsidR="00490B15"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1540/2011 pentru aprobarea instrucţiunilor privind termenele, modalităţile şi perioadele de colectare, scoatere şi transport al materialului lemnos; </w:t>
      </w:r>
    </w:p>
    <w:p w14:paraId="67D6DFAF" w14:textId="77777777" w:rsidR="005B70A7" w:rsidRPr="005B30BF" w:rsidRDefault="005B70A7" w:rsidP="005B70A7">
      <w:pPr>
        <w:numPr>
          <w:ilvl w:val="0"/>
          <w:numId w:val="4"/>
        </w:numPr>
        <w:tabs>
          <w:tab w:val="left" w:pos="108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Legea </w:t>
      </w:r>
      <w:r w:rsidR="00490B15" w:rsidRPr="005B30BF">
        <w:rPr>
          <w:rFonts w:ascii="Times New Roman" w:eastAsia="Times New Roman" w:hAnsi="Times New Roman" w:cs="Times New Roman"/>
          <w:sz w:val="24"/>
          <w:szCs w:val="24"/>
          <w:lang w:val="it-IT" w:eastAsia="ar-SA"/>
        </w:rPr>
        <w:t>numărul</w:t>
      </w:r>
      <w:r w:rsidRPr="005B30BF">
        <w:rPr>
          <w:rFonts w:ascii="Times New Roman" w:eastAsia="Times New Roman" w:hAnsi="Times New Roman" w:cs="Times New Roman"/>
          <w:sz w:val="24"/>
          <w:szCs w:val="24"/>
          <w:lang w:val="it-IT" w:eastAsia="ar-SA"/>
        </w:rPr>
        <w:t xml:space="preserve"> 171/2010 privind stabilirea şi sancţionarea contravenţiilor silvice, </w:t>
      </w:r>
      <w:r w:rsidRPr="005B30BF">
        <w:rPr>
          <w:rFonts w:ascii="Times New Roman" w:eastAsia="Times New Roman" w:hAnsi="Times New Roman" w:cs="Times New Roman"/>
          <w:color w:val="000000"/>
          <w:sz w:val="24"/>
          <w:szCs w:val="24"/>
          <w:lang w:val="ro-RO" w:eastAsia="ar-SA"/>
        </w:rPr>
        <w:t>cu modificările şi completările ulterioare</w:t>
      </w:r>
      <w:r w:rsidRPr="005B30BF">
        <w:rPr>
          <w:rFonts w:ascii="Times New Roman" w:eastAsia="Times New Roman" w:hAnsi="Times New Roman" w:cs="Times New Roman"/>
          <w:sz w:val="24"/>
          <w:szCs w:val="24"/>
          <w:lang w:val="it-IT" w:eastAsia="ar-SA"/>
        </w:rPr>
        <w:t>;</w:t>
      </w:r>
    </w:p>
    <w:p w14:paraId="39503669" w14:textId="77777777" w:rsidR="005B70A7" w:rsidRPr="005B30BF" w:rsidRDefault="005B70A7" w:rsidP="005B70A7">
      <w:pPr>
        <w:numPr>
          <w:ilvl w:val="0"/>
          <w:numId w:val="4"/>
        </w:numPr>
        <w:tabs>
          <w:tab w:val="left" w:pos="108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Ordonanța de urgență a guvernului 23/2008 privind pescuitul şi acvacultura, </w:t>
      </w:r>
      <w:r w:rsidRPr="005B30BF">
        <w:rPr>
          <w:rFonts w:ascii="Times New Roman" w:eastAsia="Times New Roman" w:hAnsi="Times New Roman" w:cs="Times New Roman"/>
          <w:color w:val="000000"/>
          <w:sz w:val="24"/>
          <w:szCs w:val="24"/>
          <w:lang w:val="ro-RO" w:eastAsia="ar-SA"/>
        </w:rPr>
        <w:t>cu modificările şi completările ulterioare</w:t>
      </w:r>
      <w:r w:rsidRPr="005B30BF">
        <w:rPr>
          <w:rFonts w:ascii="Times New Roman" w:eastAsia="Times New Roman" w:hAnsi="Times New Roman" w:cs="Times New Roman"/>
          <w:sz w:val="24"/>
          <w:szCs w:val="24"/>
          <w:lang w:val="it-IT" w:eastAsia="ar-SA"/>
        </w:rPr>
        <w:t>;</w:t>
      </w:r>
    </w:p>
    <w:p w14:paraId="55441AF5" w14:textId="77777777" w:rsidR="005B70A7" w:rsidRPr="005B30BF" w:rsidRDefault="005B70A7" w:rsidP="005B70A7">
      <w:pPr>
        <w:numPr>
          <w:ilvl w:val="0"/>
          <w:numId w:val="4"/>
        </w:numPr>
        <w:tabs>
          <w:tab w:val="left" w:pos="108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Hotărârea guvernului </w:t>
      </w:r>
      <w:r w:rsidR="00490B15" w:rsidRPr="005B30BF">
        <w:rPr>
          <w:rFonts w:ascii="Times New Roman" w:eastAsia="Times New Roman" w:hAnsi="Times New Roman" w:cs="Times New Roman"/>
          <w:sz w:val="24"/>
          <w:szCs w:val="24"/>
          <w:lang w:val="it-IT" w:eastAsia="ar-SA"/>
        </w:rPr>
        <w:t>numărul</w:t>
      </w:r>
      <w:r w:rsidRPr="005B30BF">
        <w:rPr>
          <w:rFonts w:ascii="Times New Roman" w:eastAsia="Times New Roman" w:hAnsi="Times New Roman" w:cs="Times New Roman"/>
          <w:sz w:val="24"/>
          <w:szCs w:val="24"/>
          <w:lang w:val="it-IT" w:eastAsia="ar-SA"/>
        </w:rPr>
        <w:t xml:space="preserve"> 996/2008 pentru aprobarea Normelor referitoare la provenienţa, circulaţia şi comercializarea materialelor lemnoase, la regimul spaţiilor de depozitare a materialelor lemnoase şi al instalaţiilor de prelucrat lemn rotund;</w:t>
      </w:r>
    </w:p>
    <w:p w14:paraId="30CB076A" w14:textId="77777777" w:rsidR="005B70A7" w:rsidRPr="005B30BF" w:rsidRDefault="005B70A7" w:rsidP="005B70A7">
      <w:pPr>
        <w:numPr>
          <w:ilvl w:val="0"/>
          <w:numId w:val="4"/>
        </w:numPr>
        <w:tabs>
          <w:tab w:val="left" w:pos="108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Legea </w:t>
      </w:r>
      <w:r w:rsidR="00490B15" w:rsidRPr="005B30BF">
        <w:rPr>
          <w:rFonts w:ascii="Times New Roman" w:eastAsia="Times New Roman" w:hAnsi="Times New Roman" w:cs="Times New Roman"/>
          <w:sz w:val="24"/>
          <w:szCs w:val="24"/>
          <w:lang w:val="it-IT" w:eastAsia="ar-SA"/>
        </w:rPr>
        <w:t>numărul</w:t>
      </w:r>
      <w:r w:rsidRPr="005B30BF">
        <w:rPr>
          <w:rFonts w:ascii="Times New Roman" w:eastAsia="Times New Roman" w:hAnsi="Times New Roman" w:cs="Times New Roman"/>
          <w:sz w:val="24"/>
          <w:szCs w:val="24"/>
          <w:lang w:val="it-IT" w:eastAsia="ar-SA"/>
        </w:rPr>
        <w:t xml:space="preserve"> 407/2006 vânătorii şi protecţiei fondului cinegetic, </w:t>
      </w:r>
      <w:r w:rsidRPr="005B30BF">
        <w:rPr>
          <w:rFonts w:ascii="Times New Roman" w:eastAsia="Times New Roman" w:hAnsi="Times New Roman" w:cs="Times New Roman"/>
          <w:color w:val="000000"/>
          <w:sz w:val="24"/>
          <w:szCs w:val="24"/>
          <w:lang w:val="ro-RO" w:eastAsia="ar-SA"/>
        </w:rPr>
        <w:t>cu modificările şi completările ulterioare</w:t>
      </w:r>
      <w:r w:rsidR="00490B15" w:rsidRPr="005B30BF">
        <w:rPr>
          <w:rFonts w:ascii="Times New Roman" w:eastAsia="Times New Roman" w:hAnsi="Times New Roman" w:cs="Times New Roman"/>
          <w:sz w:val="24"/>
          <w:szCs w:val="24"/>
          <w:lang w:val="it-IT" w:eastAsia="ar-SA"/>
        </w:rPr>
        <w:t>.</w:t>
      </w:r>
    </w:p>
    <w:p w14:paraId="77E84240" w14:textId="77777777" w:rsidR="005B70A7" w:rsidRPr="005B30BF" w:rsidRDefault="005B70A7" w:rsidP="005B70A7">
      <w:pPr>
        <w:tabs>
          <w:tab w:val="left" w:pos="1080"/>
        </w:tabs>
        <w:spacing w:after="0" w:line="360" w:lineRule="auto"/>
        <w:ind w:left="720"/>
        <w:jc w:val="both"/>
        <w:rPr>
          <w:rFonts w:ascii="Times New Roman" w:eastAsia="Times New Roman" w:hAnsi="Times New Roman" w:cs="Times New Roman"/>
          <w:sz w:val="24"/>
          <w:szCs w:val="24"/>
          <w:lang w:val="it-IT" w:eastAsia="ar-SA"/>
        </w:rPr>
      </w:pPr>
    </w:p>
    <w:p w14:paraId="24427BCD" w14:textId="77777777" w:rsidR="005B70A7" w:rsidRPr="005B30BF" w:rsidRDefault="005B70A7" w:rsidP="005B70A7">
      <w:pPr>
        <w:tabs>
          <w:tab w:val="left" w:pos="1080"/>
        </w:tabs>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it-IT" w:eastAsia="ar-SA"/>
        </w:rPr>
        <w:t>C. Legisla</w:t>
      </w:r>
      <w:r w:rsidRPr="005B30BF">
        <w:rPr>
          <w:rFonts w:ascii="Times New Roman" w:eastAsia="Times New Roman" w:hAnsi="Times New Roman" w:cs="Times New Roman"/>
          <w:sz w:val="24"/>
          <w:szCs w:val="24"/>
          <w:lang w:val="ro-RO" w:eastAsia="ar-SA"/>
        </w:rPr>
        <w:t>ţie privind monumentele istorice şi siturile arheologice:</w:t>
      </w:r>
    </w:p>
    <w:p w14:paraId="25942657" w14:textId="77777777" w:rsidR="005B70A7" w:rsidRPr="005B30BF" w:rsidRDefault="005B70A7" w:rsidP="005B70A7">
      <w:pPr>
        <w:tabs>
          <w:tab w:val="left" w:pos="720"/>
        </w:tabs>
        <w:suppressAutoHyphens/>
        <w:overflowPunct w:val="0"/>
        <w:autoSpaceDE w:val="0"/>
        <w:spacing w:after="0" w:line="360" w:lineRule="auto"/>
        <w:ind w:left="284"/>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a) </w:t>
      </w:r>
      <w:r w:rsidR="00490B15" w:rsidRPr="005B30BF">
        <w:rPr>
          <w:rFonts w:ascii="Times New Roman" w:eastAsia="Times New Roman" w:hAnsi="Times New Roman" w:cs="Times New Roman"/>
          <w:sz w:val="24"/>
          <w:szCs w:val="24"/>
          <w:lang w:val="it-IT" w:eastAsia="ar-SA"/>
        </w:rPr>
        <w:t xml:space="preserve">Hotărârea guvernului numărul </w:t>
      </w:r>
      <w:r w:rsidRPr="005B30BF">
        <w:rPr>
          <w:rFonts w:ascii="Times New Roman" w:eastAsia="Times New Roman" w:hAnsi="Times New Roman" w:cs="Times New Roman"/>
          <w:sz w:val="24"/>
          <w:szCs w:val="24"/>
          <w:lang w:val="ro-RO" w:eastAsia="ar-SA"/>
        </w:rPr>
        <w:t>493/2004, privind aprobarea Metodologiei privind monitorizarea monumentelor istorice înscrise în Lista patrimoniului mondial şi a metodologiei privind elaborarea şi conţinutul – cadru al planurilor de protecţie şi gestiune a monumentelor istorice înscrise în lista patrimoniului mondial, cu modificările şi completările ulterioare;</w:t>
      </w:r>
    </w:p>
    <w:p w14:paraId="3F8F9A4B" w14:textId="77777777" w:rsidR="005B70A7" w:rsidRPr="005B30BF" w:rsidRDefault="005B70A7" w:rsidP="005B70A7">
      <w:pPr>
        <w:tabs>
          <w:tab w:val="left" w:pos="720"/>
        </w:tabs>
        <w:suppressAutoHyphens/>
        <w:overflowPunct w:val="0"/>
        <w:autoSpaceDE w:val="0"/>
        <w:spacing w:after="0" w:line="360" w:lineRule="auto"/>
        <w:ind w:left="284"/>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b) </w:t>
      </w:r>
      <w:r w:rsidR="00490B15" w:rsidRPr="005B30BF">
        <w:rPr>
          <w:rFonts w:ascii="Times New Roman" w:eastAsia="Times New Roman" w:hAnsi="Times New Roman" w:cs="Times New Roman"/>
          <w:sz w:val="24"/>
          <w:szCs w:val="24"/>
          <w:lang w:val="it-IT" w:eastAsia="ar-SA"/>
        </w:rPr>
        <w:t>Hotărârea guvernului numărul</w:t>
      </w:r>
      <w:r w:rsidRPr="005B30BF">
        <w:rPr>
          <w:rFonts w:ascii="Times New Roman" w:eastAsia="Times New Roman" w:hAnsi="Times New Roman" w:cs="Times New Roman"/>
          <w:sz w:val="24"/>
          <w:szCs w:val="24"/>
          <w:lang w:val="ro-RO" w:eastAsia="ar-SA"/>
        </w:rPr>
        <w:t xml:space="preserve"> 1268/2010 privind Programul de protecţie şi gestiune a monumentelor istorice înscrise în Lista patrimoniului mondial UNESCO, cu modificările şi completările ulterioare;</w:t>
      </w:r>
    </w:p>
    <w:p w14:paraId="031EFC0D" w14:textId="77777777" w:rsidR="005B70A7" w:rsidRPr="005B30BF" w:rsidRDefault="005B70A7" w:rsidP="005B70A7">
      <w:pPr>
        <w:tabs>
          <w:tab w:val="left" w:pos="720"/>
        </w:tabs>
        <w:suppressAutoHyphens/>
        <w:overflowPunct w:val="0"/>
        <w:autoSpaceDE w:val="0"/>
        <w:spacing w:after="0" w:line="360" w:lineRule="auto"/>
        <w:ind w:left="284"/>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c) Ordonanţa de Guvern </w:t>
      </w:r>
      <w:r w:rsidR="00490B15"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43/2000 privind protecţia patrimoniului arheologic şi declararea unor situri arheologice ca zonă de interes naţional, </w:t>
      </w:r>
      <w:r w:rsidRPr="005B30BF">
        <w:rPr>
          <w:rFonts w:ascii="Times New Roman" w:eastAsia="Times New Roman" w:hAnsi="Times New Roman" w:cs="Times New Roman"/>
          <w:sz w:val="24"/>
          <w:szCs w:val="24"/>
          <w:lang w:val="it-IT" w:eastAsia="ar-SA"/>
        </w:rPr>
        <w:t xml:space="preserve">aprobată cu modificări şi completări prin Legea </w:t>
      </w:r>
      <w:r w:rsidR="00490B15" w:rsidRPr="005B30BF">
        <w:rPr>
          <w:rFonts w:ascii="Times New Roman" w:eastAsia="Times New Roman" w:hAnsi="Times New Roman" w:cs="Times New Roman"/>
          <w:sz w:val="24"/>
          <w:szCs w:val="24"/>
          <w:lang w:val="it-IT" w:eastAsia="ar-SA"/>
        </w:rPr>
        <w:t>numărul</w:t>
      </w:r>
      <w:r w:rsidRPr="005B30BF">
        <w:rPr>
          <w:rFonts w:ascii="Times New Roman" w:eastAsia="Times New Roman" w:hAnsi="Times New Roman" w:cs="Times New Roman"/>
          <w:sz w:val="24"/>
          <w:szCs w:val="24"/>
          <w:lang w:val="it-IT" w:eastAsia="ar-SA"/>
        </w:rPr>
        <w:t xml:space="preserve"> 378/2001, </w:t>
      </w:r>
      <w:r w:rsidRPr="005B30BF">
        <w:rPr>
          <w:rFonts w:ascii="Times New Roman" w:eastAsia="Times New Roman" w:hAnsi="Times New Roman" w:cs="Times New Roman"/>
          <w:sz w:val="24"/>
          <w:szCs w:val="24"/>
          <w:lang w:val="ro-RO" w:eastAsia="ar-SA"/>
        </w:rPr>
        <w:t>cu modificările şi completările ulterioare;</w:t>
      </w:r>
    </w:p>
    <w:p w14:paraId="56B8392A" w14:textId="77777777" w:rsidR="005B70A7" w:rsidRPr="005B30BF" w:rsidRDefault="005B70A7" w:rsidP="005B70A7">
      <w:pPr>
        <w:tabs>
          <w:tab w:val="left" w:pos="720"/>
        </w:tabs>
        <w:suppressAutoHyphens/>
        <w:overflowPunct w:val="0"/>
        <w:autoSpaceDE w:val="0"/>
        <w:spacing w:after="0" w:line="360" w:lineRule="auto"/>
        <w:ind w:left="284"/>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ro-RO" w:eastAsia="ar-SA"/>
        </w:rPr>
        <w:t xml:space="preserve">d) Ordonanţa de Guvern </w:t>
      </w:r>
      <w:r w:rsidRPr="005B30BF">
        <w:rPr>
          <w:rFonts w:ascii="Times New Roman" w:eastAsia="Times New Roman" w:hAnsi="Times New Roman" w:cs="Times New Roman"/>
          <w:sz w:val="24"/>
          <w:szCs w:val="24"/>
          <w:lang w:val="it-IT" w:eastAsia="ar-SA"/>
        </w:rPr>
        <w:t xml:space="preserve">47/2000 privind stabilirea unor măsuri de protecţie a monumentelor istorice care fac parte din Lista patrimoniului mondial, aprobată cu modificări şi completări prin legea 564/2001, </w:t>
      </w:r>
      <w:r w:rsidRPr="005B30BF">
        <w:rPr>
          <w:rFonts w:ascii="Times New Roman" w:eastAsia="Times New Roman" w:hAnsi="Times New Roman" w:cs="Times New Roman"/>
          <w:sz w:val="24"/>
          <w:szCs w:val="24"/>
          <w:lang w:val="ro-RO" w:eastAsia="ar-SA"/>
        </w:rPr>
        <w:t>cu modificările şi completările ulterioare;</w:t>
      </w:r>
    </w:p>
    <w:p w14:paraId="7475F42C" w14:textId="77777777" w:rsidR="005B70A7" w:rsidRPr="005B30BF" w:rsidRDefault="005B70A7" w:rsidP="005B70A7">
      <w:pPr>
        <w:tabs>
          <w:tab w:val="left" w:pos="720"/>
        </w:tabs>
        <w:suppressAutoHyphens/>
        <w:overflowPunct w:val="0"/>
        <w:autoSpaceDE w:val="0"/>
        <w:spacing w:after="0" w:line="360" w:lineRule="auto"/>
        <w:ind w:left="284"/>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e) Legea 422/2001 privind protejarea monumentelor istorice, republicată, cu modificările şi completările ulterioare;</w:t>
      </w:r>
    </w:p>
    <w:p w14:paraId="6C252CC0" w14:textId="77777777" w:rsidR="005B70A7" w:rsidRPr="005B30BF" w:rsidRDefault="005B70A7" w:rsidP="005B70A7">
      <w:pPr>
        <w:tabs>
          <w:tab w:val="left" w:pos="720"/>
        </w:tabs>
        <w:suppressAutoHyphens/>
        <w:overflowPunct w:val="0"/>
        <w:autoSpaceDE w:val="0"/>
        <w:spacing w:after="0" w:line="360" w:lineRule="auto"/>
        <w:ind w:left="284"/>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lastRenderedPageBreak/>
        <w:t>f) Hotărârea de Guvern 1293/2004 pentru aprobarea Planului de amenajare a teritoriului Cetățile Dacice din Munții Orăștiei.</w:t>
      </w:r>
    </w:p>
    <w:p w14:paraId="6932A9D3" w14:textId="77777777" w:rsidR="00E9118E" w:rsidRPr="005B30BF" w:rsidRDefault="00E9118E" w:rsidP="00E9118E">
      <w:pPr>
        <w:tabs>
          <w:tab w:val="left" w:pos="1230"/>
        </w:tabs>
        <w:suppressAutoHyphens/>
        <w:spacing w:after="0" w:line="360" w:lineRule="auto"/>
        <w:rPr>
          <w:rFonts w:ascii="Times New Roman" w:eastAsia="Times New Roman" w:hAnsi="Times New Roman" w:cs="Times New Roman"/>
          <w:b/>
          <w:sz w:val="24"/>
          <w:szCs w:val="24"/>
          <w:lang w:val="ro-RO" w:eastAsia="ar-SA"/>
        </w:rPr>
      </w:pPr>
    </w:p>
    <w:p w14:paraId="57A9E907" w14:textId="77777777" w:rsidR="00E9118E" w:rsidRPr="005B30BF" w:rsidRDefault="00E9118E" w:rsidP="00265BA0">
      <w:pPr>
        <w:pStyle w:val="Heading2"/>
        <w:spacing w:before="0" w:line="360" w:lineRule="auto"/>
        <w:rPr>
          <w:rFonts w:ascii="Times New Roman" w:eastAsia="Times New Roman" w:hAnsi="Times New Roman" w:cs="Times New Roman"/>
          <w:b/>
          <w:color w:val="auto"/>
          <w:sz w:val="24"/>
          <w:szCs w:val="24"/>
          <w:lang w:val="ro-RO" w:eastAsia="ar-SA"/>
        </w:rPr>
      </w:pPr>
      <w:bookmarkStart w:id="17" w:name="_Toc428046577"/>
      <w:bookmarkStart w:id="18" w:name="_Toc435696690"/>
      <w:r w:rsidRPr="005B30BF">
        <w:rPr>
          <w:rFonts w:ascii="Times New Roman" w:eastAsia="Times New Roman" w:hAnsi="Times New Roman" w:cs="Times New Roman"/>
          <w:b/>
          <w:color w:val="auto"/>
          <w:sz w:val="24"/>
          <w:szCs w:val="24"/>
          <w:lang w:val="ro-RO" w:eastAsia="ar-SA"/>
        </w:rPr>
        <w:t xml:space="preserve">1.4. </w:t>
      </w:r>
      <w:bookmarkStart w:id="19" w:name="PROCESUL"/>
      <w:r w:rsidRPr="005B30BF">
        <w:rPr>
          <w:rFonts w:ascii="Times New Roman" w:eastAsia="Times New Roman" w:hAnsi="Times New Roman" w:cs="Times New Roman"/>
          <w:b/>
          <w:color w:val="auto"/>
          <w:sz w:val="24"/>
          <w:szCs w:val="24"/>
          <w:lang w:val="ro-RO" w:eastAsia="ar-SA"/>
        </w:rPr>
        <w:t xml:space="preserve">Procesul </w:t>
      </w:r>
      <w:bookmarkEnd w:id="19"/>
      <w:r w:rsidRPr="005B30BF">
        <w:rPr>
          <w:rFonts w:ascii="Times New Roman" w:eastAsia="Times New Roman" w:hAnsi="Times New Roman" w:cs="Times New Roman"/>
          <w:b/>
          <w:color w:val="auto"/>
          <w:sz w:val="24"/>
          <w:szCs w:val="24"/>
          <w:lang w:val="ro-RO" w:eastAsia="ar-SA"/>
        </w:rPr>
        <w:t>de elaborare și aprobare a planului de management</w:t>
      </w:r>
      <w:bookmarkStart w:id="20" w:name="Elab"/>
      <w:bookmarkEnd w:id="17"/>
      <w:bookmarkEnd w:id="18"/>
    </w:p>
    <w:p w14:paraId="2C5DA888" w14:textId="77777777" w:rsidR="00E9118E" w:rsidRPr="005B30BF" w:rsidRDefault="00E9118E" w:rsidP="00265BA0">
      <w:pPr>
        <w:pStyle w:val="Heading3"/>
        <w:spacing w:before="0" w:line="360" w:lineRule="auto"/>
        <w:rPr>
          <w:rFonts w:ascii="Times New Roman" w:eastAsia="Times New Roman" w:hAnsi="Times New Roman" w:cs="Times New Roman"/>
          <w:b/>
          <w:color w:val="auto"/>
          <w:sz w:val="24"/>
          <w:szCs w:val="24"/>
          <w:lang w:val="ro-RO" w:eastAsia="ar-SA"/>
        </w:rPr>
      </w:pPr>
      <w:bookmarkStart w:id="21" w:name="_Toc435696691"/>
      <w:r w:rsidRPr="005B30BF">
        <w:rPr>
          <w:rFonts w:ascii="Times New Roman" w:eastAsia="Times New Roman" w:hAnsi="Times New Roman" w:cs="Times New Roman"/>
          <w:b/>
          <w:color w:val="auto"/>
          <w:sz w:val="24"/>
          <w:szCs w:val="24"/>
          <w:lang w:val="ro-RO" w:eastAsia="ar-SA"/>
        </w:rPr>
        <w:t>1.4.1. Elab</w:t>
      </w:r>
      <w:bookmarkEnd w:id="20"/>
      <w:r w:rsidRPr="005B30BF">
        <w:rPr>
          <w:rFonts w:ascii="Times New Roman" w:eastAsia="Times New Roman" w:hAnsi="Times New Roman" w:cs="Times New Roman"/>
          <w:b/>
          <w:color w:val="auto"/>
          <w:sz w:val="24"/>
          <w:szCs w:val="24"/>
          <w:lang w:val="ro-RO" w:eastAsia="ar-SA"/>
        </w:rPr>
        <w:t>orarea planului de management</w:t>
      </w:r>
      <w:bookmarkEnd w:id="21"/>
    </w:p>
    <w:p w14:paraId="20172DF8" w14:textId="77777777" w:rsidR="005B70A7" w:rsidRPr="005B30BF" w:rsidRDefault="005B70A7" w:rsidP="005B70A7">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Instituirea relativ recentă a siturilor de importanță comunitară și ariilor de protecție avifaunistică dar și existența diferitelor tipuri de arii protejate de interes național și a monumentelor istorice, reclamă elaborarea unui plan de management integrat adaptat situaţiei existente în zona Grădiștea Muncelului – Cioclovina. Ca atare, a fost necesară revizuirea planului de management existent, aprobat în anul 2013</w:t>
      </w:r>
      <w:r w:rsidR="003C64CF">
        <w:rPr>
          <w:rFonts w:ascii="Times New Roman" w:eastAsia="Times New Roman" w:hAnsi="Times New Roman" w:cs="Times New Roman"/>
          <w:sz w:val="24"/>
          <w:szCs w:val="24"/>
          <w:lang w:val="ro-RO" w:eastAsia="ar-SA"/>
        </w:rPr>
        <w:t xml:space="preserve"> </w:t>
      </w:r>
      <w:r w:rsidR="003C64CF" w:rsidRPr="003C64CF">
        <w:rPr>
          <w:rFonts w:ascii="Times New Roman" w:eastAsia="Times New Roman" w:hAnsi="Times New Roman" w:cs="Times New Roman"/>
          <w:sz w:val="24"/>
          <w:szCs w:val="24"/>
          <w:lang w:val="ro-RO" w:eastAsia="ar-SA"/>
        </w:rPr>
        <w:t xml:space="preserve">conform </w:t>
      </w:r>
      <w:r w:rsidR="004D26C3">
        <w:rPr>
          <w:rFonts w:ascii="Times New Roman" w:eastAsia="Times New Roman" w:hAnsi="Times New Roman" w:cs="Times New Roman"/>
          <w:sz w:val="24"/>
          <w:szCs w:val="24"/>
          <w:lang w:val="ro-RO" w:eastAsia="ar-SA"/>
        </w:rPr>
        <w:t>H.G.</w:t>
      </w:r>
      <w:r w:rsidR="003C64CF" w:rsidRPr="003C64CF">
        <w:rPr>
          <w:rFonts w:ascii="Times New Roman" w:eastAsia="Times New Roman" w:hAnsi="Times New Roman" w:cs="Times New Roman"/>
          <w:sz w:val="24"/>
          <w:szCs w:val="24"/>
          <w:lang w:val="ro-RO" w:eastAsia="ar-SA"/>
        </w:rPr>
        <w:t xml:space="preserve"> </w:t>
      </w:r>
      <w:r w:rsidR="003C64CF">
        <w:rPr>
          <w:rFonts w:ascii="Times New Roman" w:eastAsia="Times New Roman" w:hAnsi="Times New Roman" w:cs="Times New Roman"/>
          <w:sz w:val="24"/>
          <w:szCs w:val="24"/>
          <w:lang w:val="ro-RO" w:eastAsia="ar-SA"/>
        </w:rPr>
        <w:t xml:space="preserve">nr. </w:t>
      </w:r>
      <w:r w:rsidR="003C64CF" w:rsidRPr="003C64CF">
        <w:rPr>
          <w:rFonts w:ascii="Times New Roman" w:eastAsia="Times New Roman" w:hAnsi="Times New Roman" w:cs="Times New Roman"/>
          <w:sz w:val="24"/>
          <w:szCs w:val="24"/>
          <w:lang w:val="ro-RO" w:eastAsia="ar-SA"/>
        </w:rPr>
        <w:t>1049</w:t>
      </w:r>
      <w:r w:rsidR="004D26C3">
        <w:rPr>
          <w:rFonts w:ascii="Times New Roman" w:eastAsia="Times New Roman" w:hAnsi="Times New Roman" w:cs="Times New Roman"/>
          <w:sz w:val="24"/>
          <w:szCs w:val="24"/>
          <w:lang w:val="ro-RO" w:eastAsia="ar-SA"/>
        </w:rPr>
        <w:t>/2013</w:t>
      </w:r>
      <w:r w:rsidRPr="005B30BF">
        <w:rPr>
          <w:rFonts w:ascii="Times New Roman" w:eastAsia="Times New Roman" w:hAnsi="Times New Roman" w:cs="Times New Roman"/>
          <w:sz w:val="24"/>
          <w:szCs w:val="24"/>
          <w:lang w:val="ro-RO" w:eastAsia="ar-SA"/>
        </w:rPr>
        <w:t>, prin includerea tuturor informațiilor necesare unei gestionări eficiente a tuturor obiectivelor de conservare urmărite – atât a celor de interes național cât și a celor de interes comunitar. Documentul actual reprezintă deci o îmbinare a informațiilor existente în planul de management anterior cu cele nou culese cu ocazia cercetărilor în teren, întreprinse special pentru acest scop. Elaborarea unui astfel de plan reprezintă un proces complex, care presupune participarea factorilor interesaţi şi implicaţi în activităţile din parc. Pentru a se asigura participarea acestora, s-au desfăşurat o serie de activităţi atât în faza de pregătire cât şi pe parcursul lucrărilor de elaborare a planului şi anume:</w:t>
      </w:r>
    </w:p>
    <w:p w14:paraId="344B3E4A" w14:textId="77777777" w:rsidR="005B70A7" w:rsidRPr="005B30BF" w:rsidRDefault="005B70A7" w:rsidP="005B70A7">
      <w:pPr>
        <w:numPr>
          <w:ilvl w:val="0"/>
          <w:numId w:val="5"/>
        </w:numPr>
        <w:tabs>
          <w:tab w:val="left" w:pos="1080"/>
        </w:tabs>
        <w:suppressAutoHyphens/>
        <w:overflowPunct w:val="0"/>
        <w:autoSpaceDE w:val="0"/>
        <w:spacing w:after="0" w:line="360" w:lineRule="auto"/>
        <w:ind w:left="108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informarea publicului, prin intermediul mass-media, asupra demarării procesului de elaborare a planului;</w:t>
      </w:r>
    </w:p>
    <w:p w14:paraId="45A16364" w14:textId="77777777" w:rsidR="005B70A7" w:rsidRPr="005B30BF" w:rsidRDefault="005B70A7" w:rsidP="005B70A7">
      <w:pPr>
        <w:numPr>
          <w:ilvl w:val="0"/>
          <w:numId w:val="5"/>
        </w:numPr>
        <w:tabs>
          <w:tab w:val="left" w:pos="1080"/>
        </w:tabs>
        <w:suppressAutoHyphens/>
        <w:overflowPunct w:val="0"/>
        <w:autoSpaceDE w:val="0"/>
        <w:spacing w:after="0" w:line="360" w:lineRule="auto"/>
        <w:ind w:left="108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invitarea grupurilor de interese, a reprezentanţilor din cadrul Consiliului Ştiinţific şi ai Consiliului Consultativ de Administrare şi implicarea acestora în procesul de elaborare a planului;</w:t>
      </w:r>
    </w:p>
    <w:p w14:paraId="5B6ECA3E" w14:textId="77777777" w:rsidR="005B70A7" w:rsidRPr="005B30BF" w:rsidRDefault="005B70A7" w:rsidP="005B70A7">
      <w:pPr>
        <w:numPr>
          <w:ilvl w:val="0"/>
          <w:numId w:val="5"/>
        </w:numPr>
        <w:tabs>
          <w:tab w:val="left" w:pos="1080"/>
        </w:tabs>
        <w:suppressAutoHyphens/>
        <w:overflowPunct w:val="0"/>
        <w:autoSpaceDE w:val="0"/>
        <w:spacing w:after="0" w:line="360" w:lineRule="auto"/>
        <w:ind w:left="108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difuzarea spre consultare, către toţi cei interesaţi, a rezultatelor obţinute de către grupul de lucru pentru elaborarea planului.</w:t>
      </w:r>
    </w:p>
    <w:p w14:paraId="4451A156" w14:textId="77777777" w:rsidR="005B70A7" w:rsidRPr="005B30BF" w:rsidRDefault="005B70A7" w:rsidP="005B70A7">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Lista factorilor interesaţi în elaborarea și implementarea planului de management este prezentată la subcapitolul 2.4.1</w:t>
      </w:r>
    </w:p>
    <w:p w14:paraId="0AA740E7" w14:textId="77777777" w:rsidR="005B70A7" w:rsidRPr="005B30BF" w:rsidRDefault="005B70A7" w:rsidP="005B70A7">
      <w:pPr>
        <w:suppressAutoHyphens/>
        <w:spacing w:after="0" w:line="360" w:lineRule="auto"/>
        <w:ind w:firstLine="720"/>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sz w:val="24"/>
          <w:szCs w:val="24"/>
          <w:lang w:val="ro-RO" w:eastAsia="ar-SA"/>
        </w:rPr>
        <w:t xml:space="preserve">Aprobarea planului de management se face în conformitate cu procedura prevăzută în </w:t>
      </w:r>
      <w:r w:rsidRPr="005B30BF">
        <w:rPr>
          <w:rFonts w:ascii="Times New Roman" w:eastAsia="Times New Roman" w:hAnsi="Times New Roman" w:cs="Times New Roman"/>
          <w:color w:val="000000"/>
          <w:sz w:val="24"/>
          <w:szCs w:val="24"/>
          <w:lang w:val="ro-RO" w:eastAsia="ar-SA"/>
        </w:rPr>
        <w:t xml:space="preserve">Ordonanţa de urgenţă a Guvernului </w:t>
      </w:r>
      <w:r w:rsidR="00490B15" w:rsidRPr="005B30BF">
        <w:rPr>
          <w:rFonts w:ascii="Times New Roman" w:eastAsia="Times New Roman" w:hAnsi="Times New Roman" w:cs="Times New Roman"/>
          <w:color w:val="000000"/>
          <w:sz w:val="24"/>
          <w:szCs w:val="24"/>
          <w:lang w:val="ro-RO" w:eastAsia="ar-SA"/>
        </w:rPr>
        <w:t>numărul</w:t>
      </w:r>
      <w:r w:rsidRPr="005B30BF">
        <w:rPr>
          <w:rFonts w:ascii="Times New Roman" w:eastAsia="Times New Roman" w:hAnsi="Times New Roman" w:cs="Times New Roman"/>
          <w:color w:val="000000"/>
          <w:sz w:val="24"/>
          <w:szCs w:val="24"/>
          <w:lang w:val="ro-RO" w:eastAsia="ar-SA"/>
        </w:rPr>
        <w:t xml:space="preserve"> 57/2007, cu modificările şi completările ulterioare</w:t>
      </w:r>
      <w:r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color w:val="000000"/>
          <w:sz w:val="24"/>
          <w:szCs w:val="24"/>
          <w:lang w:val="ro-RO" w:eastAsia="ar-SA"/>
        </w:rPr>
        <w:t xml:space="preserve">Planul de management se supune consultării Consiliului Consultativ de Administrare, avizării Consiliului Ştiinţific al parcului şi se aprobă prin ordin al conducătorului autorităţii publice </w:t>
      </w:r>
      <w:r w:rsidRPr="005B30BF">
        <w:rPr>
          <w:rFonts w:ascii="Times New Roman" w:eastAsia="Times New Roman" w:hAnsi="Times New Roman" w:cs="Times New Roman"/>
          <w:color w:val="000000"/>
          <w:sz w:val="24"/>
          <w:szCs w:val="24"/>
          <w:lang w:val="ro-RO" w:eastAsia="ar-SA"/>
        </w:rPr>
        <w:lastRenderedPageBreak/>
        <w:t>centrale pentru protecţia mediului, emis în baza avizelor autorităţilor publice centrale din domeniul culturii, dezvoltării regionale şi administraţiei publice şi al agriculturii şi dezvoltării rurale.</w:t>
      </w:r>
    </w:p>
    <w:p w14:paraId="4D719D88" w14:textId="77777777" w:rsidR="00E9118E" w:rsidRPr="005B30BF" w:rsidRDefault="00E9118E" w:rsidP="00E9118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p>
    <w:p w14:paraId="1AB54C6A" w14:textId="77777777" w:rsidR="00E9118E" w:rsidRPr="005B30BF" w:rsidRDefault="00E9118E" w:rsidP="00265BA0">
      <w:pPr>
        <w:pStyle w:val="Heading2"/>
        <w:spacing w:before="0" w:line="360" w:lineRule="auto"/>
        <w:rPr>
          <w:rFonts w:ascii="Times New Roman" w:eastAsia="Times New Roman" w:hAnsi="Times New Roman" w:cs="Times New Roman"/>
          <w:b/>
          <w:color w:val="auto"/>
          <w:sz w:val="24"/>
          <w:szCs w:val="24"/>
          <w:lang w:val="ro-RO" w:eastAsia="ar-SA"/>
        </w:rPr>
      </w:pPr>
      <w:bookmarkStart w:id="22" w:name="PROCEDURI"/>
      <w:r w:rsidRPr="005B30BF">
        <w:rPr>
          <w:rFonts w:ascii="Times New Roman" w:eastAsia="Times New Roman" w:hAnsi="Times New Roman" w:cs="Times New Roman"/>
          <w:b/>
          <w:color w:val="auto"/>
          <w:sz w:val="24"/>
          <w:szCs w:val="24"/>
          <w:lang w:val="ro-RO" w:eastAsia="ar-SA"/>
        </w:rPr>
        <w:t xml:space="preserve"> </w:t>
      </w:r>
      <w:bookmarkStart w:id="23" w:name="_Toc428046578"/>
      <w:bookmarkStart w:id="24" w:name="_Toc435696692"/>
      <w:r w:rsidRPr="005B30BF">
        <w:rPr>
          <w:rFonts w:ascii="Times New Roman" w:eastAsia="Times New Roman" w:hAnsi="Times New Roman" w:cs="Times New Roman"/>
          <w:b/>
          <w:color w:val="auto"/>
          <w:sz w:val="24"/>
          <w:szCs w:val="24"/>
          <w:lang w:val="ro-RO" w:eastAsia="ar-SA"/>
        </w:rPr>
        <w:t xml:space="preserve">1.5. Proceduri  </w:t>
      </w:r>
      <w:bookmarkEnd w:id="22"/>
      <w:r w:rsidRPr="005B30BF">
        <w:rPr>
          <w:rFonts w:ascii="Times New Roman" w:eastAsia="Times New Roman" w:hAnsi="Times New Roman" w:cs="Times New Roman"/>
          <w:b/>
          <w:color w:val="auto"/>
          <w:sz w:val="24"/>
          <w:szCs w:val="24"/>
          <w:lang w:val="ro-RO" w:eastAsia="ar-SA"/>
        </w:rPr>
        <w:t>de modificare a planului de management</w:t>
      </w:r>
      <w:bookmarkEnd w:id="23"/>
      <w:bookmarkEnd w:id="24"/>
    </w:p>
    <w:p w14:paraId="38414876" w14:textId="77777777" w:rsidR="005B70A7" w:rsidRPr="005B30BF" w:rsidRDefault="005B70A7" w:rsidP="005B70A7">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Planul de management integrat al ariilor protejate aferente Parcului Natural Grădiștea Muncelului – Cioclovina trebuie privit ca un instrument de lucru. Ca atare, pentru a fi eficient</w:t>
      </w:r>
      <w:r w:rsidRPr="005B30BF">
        <w:rPr>
          <w:rFonts w:ascii="Times New Roman" w:eastAsia="Times New Roman" w:hAnsi="Times New Roman" w:cs="Times New Roman"/>
          <w:i/>
          <w:sz w:val="24"/>
          <w:szCs w:val="24"/>
          <w:lang w:val="ro-RO" w:eastAsia="ar-SA"/>
        </w:rPr>
        <w:t xml:space="preserve"> </w:t>
      </w:r>
      <w:r w:rsidRPr="005B30BF">
        <w:rPr>
          <w:rFonts w:ascii="Times New Roman" w:eastAsia="Times New Roman" w:hAnsi="Times New Roman" w:cs="Times New Roman"/>
          <w:sz w:val="24"/>
          <w:szCs w:val="24"/>
          <w:lang w:val="ro-RO" w:eastAsia="ar-SA"/>
        </w:rPr>
        <w:t>acesta trebuie să fie permanent adaptat realităților și particularităților zonei. Necesităţile de conservare a biodiversităţii, nevoile de trai ale comunităţilor din zonă, fenomenele naturale imprevizibile şi rezultatele monitorizării efectelor aplicării planului, pot determina schimbarea măsurilor de conservare propuse.</w:t>
      </w:r>
    </w:p>
    <w:p w14:paraId="3B85BB6C" w14:textId="77777777" w:rsidR="005B70A7" w:rsidRPr="005B30BF" w:rsidRDefault="005B70A7" w:rsidP="005B70A7">
      <w:pPr>
        <w:suppressAutoHyphens/>
        <w:overflowPunct w:val="0"/>
        <w:autoSpaceDE w:val="0"/>
        <w:spacing w:after="0" w:line="360" w:lineRule="auto"/>
        <w:ind w:firstLine="567"/>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Modificarea şi actualizarea planului se face după cum urmează:</w:t>
      </w:r>
    </w:p>
    <w:p w14:paraId="1473EEEF" w14:textId="77777777" w:rsidR="005B70A7" w:rsidRPr="005B30BF" w:rsidRDefault="005B70A7" w:rsidP="007631E5">
      <w:pPr>
        <w:numPr>
          <w:ilvl w:val="0"/>
          <w:numId w:val="8"/>
        </w:numPr>
        <w:suppressAutoHyphens/>
        <w:overflowPunct w:val="0"/>
        <w:autoSpaceDE w:val="0"/>
        <w:spacing w:after="0" w:line="360" w:lineRule="auto"/>
        <w:ind w:firstLine="360"/>
        <w:contextualSpacing/>
        <w:jc w:val="both"/>
        <w:textAlignment w:val="baseline"/>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la 10 ani după publicarea în Monitorul Oficial a aprobării acestuia prin ordin al autorităţii publice centrale pentru protecţia mediului;</w:t>
      </w:r>
    </w:p>
    <w:p w14:paraId="3EA2125A" w14:textId="77777777" w:rsidR="005B70A7" w:rsidRPr="005B30BF" w:rsidRDefault="005B70A7" w:rsidP="007631E5">
      <w:pPr>
        <w:numPr>
          <w:ilvl w:val="0"/>
          <w:numId w:val="8"/>
        </w:numPr>
        <w:suppressAutoHyphens/>
        <w:overflowPunct w:val="0"/>
        <w:autoSpaceDE w:val="0"/>
        <w:spacing w:after="0" w:line="360" w:lineRule="auto"/>
        <w:ind w:firstLine="360"/>
        <w:contextualSpacing/>
        <w:jc w:val="both"/>
        <w:textAlignment w:val="baseline"/>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la propunerea administrației, cu respectarea procedurii de aprobare;</w:t>
      </w:r>
    </w:p>
    <w:p w14:paraId="6AA6E421" w14:textId="77777777" w:rsidR="005B70A7" w:rsidRPr="005B30BF" w:rsidRDefault="005B70A7" w:rsidP="007631E5">
      <w:pPr>
        <w:numPr>
          <w:ilvl w:val="0"/>
          <w:numId w:val="8"/>
        </w:numPr>
        <w:suppressAutoHyphens/>
        <w:overflowPunct w:val="0"/>
        <w:autoSpaceDE w:val="0"/>
        <w:spacing w:after="0" w:line="360" w:lineRule="auto"/>
        <w:ind w:left="1440"/>
        <w:contextualSpacing/>
        <w:jc w:val="both"/>
        <w:textAlignment w:val="baseline"/>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când anumite prevederi din planul de management nu mai corespund unor modificări legislative apărute ulterior aprobării acestuia.</w:t>
      </w:r>
    </w:p>
    <w:p w14:paraId="1F8AB33C" w14:textId="77777777" w:rsidR="005B70A7" w:rsidRPr="005B30BF" w:rsidRDefault="005B70A7" w:rsidP="005B70A7">
      <w:pPr>
        <w:suppressAutoHyphens/>
        <w:overflowPunct w:val="0"/>
        <w:autoSpaceDE w:val="0"/>
        <w:spacing w:after="0" w:line="360" w:lineRule="auto"/>
        <w:ind w:firstLine="55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În cazul în care se impun modificări ale planului de management, înainte de expirarea celor 10 ani pentru care acesta a fost conceput, modalităţile prin care acestea se pot realiza, sunt următoarele:</w:t>
      </w:r>
    </w:p>
    <w:p w14:paraId="270AD832" w14:textId="77777777" w:rsidR="005B70A7" w:rsidRPr="005B30BF" w:rsidRDefault="005B70A7" w:rsidP="005B70A7">
      <w:pPr>
        <w:numPr>
          <w:ilvl w:val="0"/>
          <w:numId w:val="6"/>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Întocmirea documentaţiei care să justifice natura şi necesitatea intervenţiei /modificării;</w:t>
      </w:r>
    </w:p>
    <w:p w14:paraId="6614B002" w14:textId="77777777" w:rsidR="005B70A7" w:rsidRPr="005B30BF" w:rsidRDefault="005B70A7" w:rsidP="005B70A7">
      <w:pPr>
        <w:numPr>
          <w:ilvl w:val="0"/>
          <w:numId w:val="6"/>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Consultarea Consiliului Consultativ</w:t>
      </w:r>
      <w:r w:rsidR="007631E5"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sz w:val="24"/>
          <w:szCs w:val="24"/>
          <w:lang w:val="ro-RO" w:eastAsia="ar-SA"/>
        </w:rPr>
        <w:t>de Administrare al Parcului Natural Grădiștea Muncelului - Cioclovina;</w:t>
      </w:r>
    </w:p>
    <w:p w14:paraId="42B11F42" w14:textId="77777777" w:rsidR="005B70A7" w:rsidRPr="005B30BF" w:rsidRDefault="005B70A7" w:rsidP="005B70A7">
      <w:pPr>
        <w:numPr>
          <w:ilvl w:val="0"/>
          <w:numId w:val="6"/>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Avizul Consiliului Ştiinţific al Parcului Natural Grădiștea Muncelului</w:t>
      </w:r>
      <w:r w:rsidR="004E3411">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sz w:val="24"/>
          <w:szCs w:val="24"/>
          <w:lang w:val="ro-RO" w:eastAsia="ar-SA"/>
        </w:rPr>
        <w:t>Cioclovina;</w:t>
      </w:r>
    </w:p>
    <w:p w14:paraId="2008FB59" w14:textId="77777777" w:rsidR="005B70A7" w:rsidRPr="005B30BF" w:rsidRDefault="005B70A7" w:rsidP="005B70A7">
      <w:pPr>
        <w:numPr>
          <w:ilvl w:val="0"/>
          <w:numId w:val="6"/>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Aprobarea modificărilor prin ordin al conducătorului autorităţii publice centrale pentru protecţia mediului, apelor şi pădurilor,</w:t>
      </w:r>
      <w:r w:rsidRPr="005B30BF">
        <w:rPr>
          <w:rFonts w:ascii="Times New Roman" w:eastAsia="Times New Roman" w:hAnsi="Times New Roman" w:cs="Times New Roman"/>
          <w:sz w:val="24"/>
          <w:szCs w:val="20"/>
          <w:lang w:eastAsia="ar-SA"/>
        </w:rPr>
        <w:t xml:space="preserve"> </w:t>
      </w:r>
      <w:r w:rsidRPr="005B30BF">
        <w:rPr>
          <w:rFonts w:ascii="Times New Roman" w:eastAsia="Times New Roman" w:hAnsi="Times New Roman" w:cs="Times New Roman"/>
          <w:sz w:val="24"/>
          <w:szCs w:val="24"/>
          <w:lang w:val="ro-RO" w:eastAsia="ar-SA"/>
        </w:rPr>
        <w:t>în baza avizelor autorităţilor publice centrale din domeniul culturii, dezvoltării regionale şi administraţiei publice şi al agriculturii şi dezvoltării rurale.</w:t>
      </w:r>
    </w:p>
    <w:p w14:paraId="139F4D0B" w14:textId="77777777" w:rsidR="005B70A7" w:rsidRPr="005B30BF" w:rsidRDefault="005B70A7" w:rsidP="005B70A7">
      <w:pPr>
        <w:suppressAutoHyphens/>
        <w:overflowPunct w:val="0"/>
        <w:autoSpaceDE w:val="0"/>
        <w:spacing w:after="0" w:line="360" w:lineRule="auto"/>
        <w:ind w:firstLine="567"/>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Aşadar, planul de management cuprinde unele prevederi care iau în considerare, pe cât posibil, factorii ce ar putea schimba situaţia actuală, permiţând astfel o flexibilitate în luarea deciziilor, fără a compromite obiectivul principal, acela de conservare a mediului natural pentru </w:t>
      </w:r>
      <w:r w:rsidRPr="005B30BF">
        <w:rPr>
          <w:rFonts w:ascii="Times New Roman" w:eastAsia="Times New Roman" w:hAnsi="Times New Roman" w:cs="Times New Roman"/>
          <w:sz w:val="24"/>
          <w:szCs w:val="24"/>
          <w:lang w:val="ro-RO" w:eastAsia="ar-SA"/>
        </w:rPr>
        <w:lastRenderedPageBreak/>
        <w:t>care au fost desemnate ariile protejate în cauză. Competenţa aprobării modificărilor în planul de management revine:</w:t>
      </w:r>
    </w:p>
    <w:p w14:paraId="615B4BF4" w14:textId="77777777" w:rsidR="005B70A7" w:rsidRPr="005B30BF" w:rsidRDefault="005B70A7" w:rsidP="007631E5">
      <w:pPr>
        <w:numPr>
          <w:ilvl w:val="0"/>
          <w:numId w:val="9"/>
        </w:numPr>
        <w:suppressAutoHyphens/>
        <w:overflowPunct w:val="0"/>
        <w:autoSpaceDE w:val="0"/>
        <w:spacing w:after="0" w:line="360" w:lineRule="auto"/>
        <w:ind w:firstLine="360"/>
        <w:contextualSpacing/>
        <w:jc w:val="both"/>
        <w:textAlignment w:val="baseline"/>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Autorității Publice Centrale pentru Protecția Mediului – în cazul în care se impun schimbări la nivel de obiective/acţiuni sau la nivelul regulamentului ariei naturale protejate;</w:t>
      </w:r>
    </w:p>
    <w:p w14:paraId="067DA8E2" w14:textId="77777777" w:rsidR="00E9118E" w:rsidRPr="005B30BF" w:rsidRDefault="005B70A7" w:rsidP="007631E5">
      <w:pPr>
        <w:numPr>
          <w:ilvl w:val="0"/>
          <w:numId w:val="9"/>
        </w:numPr>
        <w:suppressAutoHyphens/>
        <w:overflowPunct w:val="0"/>
        <w:autoSpaceDE w:val="0"/>
        <w:spacing w:after="0" w:line="360" w:lineRule="auto"/>
        <w:ind w:firstLine="360"/>
        <w:contextualSpacing/>
        <w:jc w:val="both"/>
        <w:textAlignment w:val="baseline"/>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Administrației – dacă modificările se referă la planificarea anuală a activităţilor şi alocarea fondurilor.</w:t>
      </w:r>
    </w:p>
    <w:p w14:paraId="1DC4A664" w14:textId="77777777" w:rsidR="00196FA4" w:rsidRPr="005B30BF" w:rsidRDefault="00196FA4" w:rsidP="00196FA4">
      <w:pPr>
        <w:suppressAutoHyphens/>
        <w:overflowPunct w:val="0"/>
        <w:autoSpaceDE w:val="0"/>
        <w:spacing w:after="0" w:line="360" w:lineRule="auto"/>
        <w:contextualSpacing/>
        <w:jc w:val="both"/>
        <w:textAlignment w:val="baseline"/>
        <w:rPr>
          <w:rFonts w:ascii="Times New Roman" w:eastAsia="Times New Roman" w:hAnsi="Times New Roman" w:cs="Times New Roman"/>
          <w:sz w:val="24"/>
          <w:szCs w:val="24"/>
          <w:lang w:val="ro-RO"/>
        </w:rPr>
      </w:pPr>
    </w:p>
    <w:p w14:paraId="1C301E53" w14:textId="77777777" w:rsidR="00E9118E" w:rsidRPr="005B30BF" w:rsidRDefault="00E9118E" w:rsidP="00265BA0">
      <w:pPr>
        <w:pStyle w:val="Heading2"/>
        <w:spacing w:before="0" w:line="360" w:lineRule="auto"/>
        <w:rPr>
          <w:rFonts w:ascii="Times New Roman" w:eastAsia="Times New Roman" w:hAnsi="Times New Roman" w:cs="Times New Roman"/>
          <w:b/>
          <w:color w:val="auto"/>
          <w:sz w:val="24"/>
          <w:szCs w:val="24"/>
          <w:lang w:val="ro-RO" w:eastAsia="ar-SA"/>
        </w:rPr>
      </w:pPr>
      <w:bookmarkStart w:id="25" w:name="_Toc428046579"/>
      <w:bookmarkStart w:id="26" w:name="_Toc435696693"/>
      <w:r w:rsidRPr="005B30BF">
        <w:rPr>
          <w:rFonts w:ascii="Times New Roman" w:eastAsia="Times New Roman" w:hAnsi="Times New Roman" w:cs="Times New Roman"/>
          <w:b/>
          <w:color w:val="auto"/>
          <w:sz w:val="24"/>
          <w:szCs w:val="24"/>
          <w:lang w:val="ro-RO" w:eastAsia="ar-SA"/>
        </w:rPr>
        <w:t xml:space="preserve">1.6. Proceduri de </w:t>
      </w:r>
      <w:bookmarkStart w:id="27" w:name="IMPLEMENTARE"/>
      <w:r w:rsidRPr="005B30BF">
        <w:rPr>
          <w:rFonts w:ascii="Times New Roman" w:eastAsia="Times New Roman" w:hAnsi="Times New Roman" w:cs="Times New Roman"/>
          <w:b/>
          <w:color w:val="auto"/>
          <w:sz w:val="24"/>
          <w:szCs w:val="24"/>
          <w:lang w:val="ro-RO" w:eastAsia="ar-SA"/>
        </w:rPr>
        <w:t xml:space="preserve">implementare </w:t>
      </w:r>
      <w:bookmarkEnd w:id="27"/>
      <w:r w:rsidRPr="005B30BF">
        <w:rPr>
          <w:rFonts w:ascii="Times New Roman" w:eastAsia="Times New Roman" w:hAnsi="Times New Roman" w:cs="Times New Roman"/>
          <w:b/>
          <w:color w:val="auto"/>
          <w:sz w:val="24"/>
          <w:szCs w:val="24"/>
          <w:lang w:val="ro-RO" w:eastAsia="ar-SA"/>
        </w:rPr>
        <w:t>a planului de management</w:t>
      </w:r>
      <w:bookmarkEnd w:id="25"/>
      <w:bookmarkEnd w:id="26"/>
    </w:p>
    <w:p w14:paraId="7D082160" w14:textId="77777777" w:rsidR="008D0E2B" w:rsidRPr="005B30BF" w:rsidRDefault="008D0E2B" w:rsidP="008D0E2B">
      <w:pPr>
        <w:suppressAutoHyphens/>
        <w:overflowPunct w:val="0"/>
        <w:autoSpaceDE w:val="0"/>
        <w:spacing w:after="0" w:line="360" w:lineRule="auto"/>
        <w:ind w:firstLine="567"/>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Responsabilitatea implementării planului de management integrat revine administratorului în conformitate cu prevederile din Contractul de administrare. Conform prevederilor </w:t>
      </w:r>
      <w:r w:rsidRPr="005B30BF">
        <w:rPr>
          <w:rFonts w:ascii="Times New Roman" w:eastAsia="Times New Roman" w:hAnsi="Times New Roman" w:cs="Times New Roman"/>
          <w:sz w:val="24"/>
          <w:szCs w:val="24"/>
          <w:lang w:eastAsia="ar-SA"/>
        </w:rPr>
        <w:t xml:space="preserve">Ordinul ministrului mediului şi schimbărilor climatice </w:t>
      </w:r>
      <w:r w:rsidR="00490B15" w:rsidRPr="005B30BF">
        <w:rPr>
          <w:rFonts w:ascii="Times New Roman" w:eastAsia="Times New Roman" w:hAnsi="Times New Roman" w:cs="Times New Roman"/>
          <w:sz w:val="24"/>
          <w:szCs w:val="24"/>
          <w:lang w:eastAsia="ar-SA"/>
        </w:rPr>
        <w:t>numărul</w:t>
      </w:r>
      <w:r w:rsidRPr="005B30BF">
        <w:rPr>
          <w:rFonts w:ascii="Times New Roman" w:eastAsia="Times New Roman" w:hAnsi="Times New Roman" w:cs="Times New Roman"/>
          <w:sz w:val="24"/>
          <w:szCs w:val="24"/>
          <w:lang w:eastAsia="ar-SA"/>
        </w:rPr>
        <w:t xml:space="preserve"> 1052/2014 privind aprobarea Metodologiei de atribuire a administrării şi a custodiei ariilor naturale protejate</w:t>
      </w:r>
      <w:r w:rsidRPr="005B30BF">
        <w:rPr>
          <w:rFonts w:ascii="Times New Roman" w:eastAsia="Times New Roman" w:hAnsi="Times New Roman" w:cs="Times New Roman"/>
          <w:sz w:val="24"/>
          <w:szCs w:val="24"/>
          <w:lang w:val="ro-RO" w:eastAsia="ar-SA"/>
        </w:rPr>
        <w:t xml:space="preserve">, în urma evaluării documentaţiei întocmite de Regia Naţională a Pădurilor – Romsilva a fost încheiat pe o perioadă de 10 ani Contractul de Administrare a Parcului Natural Grădiștea Muncelului - Cioclovina având ca părţi contractante Ministerul Mediului și Schimbărilor Climatice în calitate de autoritate responsabilă de buna administrare a reţelei naţionale de arii naturale protejate şi Regia Naţională a Pădurilor – Romsilva, înregistrat cu </w:t>
      </w:r>
      <w:r w:rsidR="007631E5"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102/ 08.10.2014.</w:t>
      </w:r>
    </w:p>
    <w:p w14:paraId="3BF56E2A" w14:textId="77777777" w:rsidR="008D0E2B" w:rsidRPr="005B30BF" w:rsidRDefault="008D0E2B" w:rsidP="008D0E2B">
      <w:pPr>
        <w:suppressAutoHyphens/>
        <w:overflowPunct w:val="0"/>
        <w:autoSpaceDE w:val="0"/>
        <w:spacing w:after="0" w:line="360" w:lineRule="auto"/>
        <w:ind w:firstLine="567"/>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Organizarea activităţilor se va realiza de către administrație, în colaborare permanentă cu factorii de interes: administraţii publice locale, Autoritatea publică centrală </w:t>
      </w:r>
      <w:r w:rsidR="003C64CF">
        <w:rPr>
          <w:rFonts w:ascii="Times New Roman" w:eastAsia="Times New Roman" w:hAnsi="Times New Roman" w:cs="Times New Roman"/>
          <w:sz w:val="24"/>
          <w:szCs w:val="24"/>
          <w:lang w:val="ro-RO" w:eastAsia="ar-SA"/>
        </w:rPr>
        <w:t xml:space="preserve">și județeană </w:t>
      </w:r>
      <w:r w:rsidRPr="005B30BF">
        <w:rPr>
          <w:rFonts w:ascii="Times New Roman" w:eastAsia="Times New Roman" w:hAnsi="Times New Roman" w:cs="Times New Roman"/>
          <w:sz w:val="24"/>
          <w:szCs w:val="24"/>
          <w:lang w:val="ro-RO" w:eastAsia="ar-SA"/>
        </w:rPr>
        <w:t xml:space="preserve">pentru protecţia Mediului, Comisariatul de Regim Silvic şi Vânătoare Timișoara, Garda Națională de Mediu – Comisariatul Județean Hunedoara, </w:t>
      </w:r>
      <w:r w:rsidRPr="005B30BF">
        <w:rPr>
          <w:rFonts w:ascii="Times New Roman" w:eastAsia="Times New Roman" w:hAnsi="Times New Roman" w:cs="Times New Roman"/>
          <w:sz w:val="24"/>
          <w:szCs w:val="24"/>
          <w:lang w:val="ro-RO" w:eastAsia="ro-RO"/>
        </w:rPr>
        <w:t xml:space="preserve">Inspectoratul de Jandarmi Judeţean Hunedoara, </w:t>
      </w:r>
      <w:r w:rsidRPr="005B30BF">
        <w:rPr>
          <w:rFonts w:ascii="Times New Roman" w:eastAsia="Times New Roman" w:hAnsi="Times New Roman" w:cs="Times New Roman"/>
          <w:sz w:val="24"/>
          <w:szCs w:val="24"/>
          <w:lang w:val="ro-RO" w:eastAsia="ar-SA"/>
        </w:rPr>
        <w:t>Direcția pentru Agricultură a județului Hunedoara, proprietari şi administratori de terenuri, instituţii academice şi de cercetare, ONG-uri, specialişti şi alţii asemenea.</w:t>
      </w:r>
    </w:p>
    <w:p w14:paraId="519018B3" w14:textId="77777777" w:rsidR="008D0E2B" w:rsidRPr="005B30BF" w:rsidRDefault="008D0E2B" w:rsidP="008D0E2B">
      <w:pPr>
        <w:suppressAutoHyphens/>
        <w:overflowPunct w:val="0"/>
        <w:autoSpaceDE w:val="0"/>
        <w:spacing w:after="0" w:line="360" w:lineRule="auto"/>
        <w:ind w:firstLine="567"/>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În conformitate cu prevederile Legii 350/2001 privind amenajarea teritoriului și urbanismul, cu modificările și completările ulterioare, după aprobarea planului de management, autoritățile administrației publice locale competente au obligația actualizării documentațiilor de amenajare a teritoriului şi a documentațiilor de urbanism, prin integrarea prevederilor referitoare la ariile protejate aflate în discuție în cuprinsul acestor planuri. Astfel, în vederea localizării cu exactitate a ariilor protejate în documentațiile de amenajare a teritoriului si urbanism, în piesele grafice/desenate ale documentațiilor vor fi incluse şi limitele ariilor naturale protejate.</w:t>
      </w:r>
    </w:p>
    <w:p w14:paraId="201063E5" w14:textId="77777777" w:rsidR="008D0E2B" w:rsidRPr="005B30BF" w:rsidRDefault="008D0E2B" w:rsidP="008D0E2B">
      <w:pPr>
        <w:suppressAutoHyphens/>
        <w:overflowPunct w:val="0"/>
        <w:autoSpaceDE w:val="0"/>
        <w:spacing w:after="0" w:line="360" w:lineRule="auto"/>
        <w:ind w:firstLine="567"/>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lastRenderedPageBreak/>
        <w:t>Avizul administratorului ariilor este necesar la elaborarea sau actualizarea documentațiilor de amenajarea teritoriului şi urbanism ce cuprind şi suprafețe ale ariilor naturale protejate sau sunt în imediata vecinătate a acestor arii.</w:t>
      </w:r>
    </w:p>
    <w:p w14:paraId="2FD50C01" w14:textId="77777777" w:rsidR="00E9118E" w:rsidRPr="005B30BF" w:rsidRDefault="008D0E2B" w:rsidP="004D26C3">
      <w:pPr>
        <w:suppressAutoHyphens/>
        <w:overflowPunct w:val="0"/>
        <w:autoSpaceDE w:val="0"/>
        <w:spacing w:after="0" w:line="360" w:lineRule="auto"/>
        <w:ind w:firstLine="567"/>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Instituția prefectului, în virtutea atribuțiilor legale conferite, va veghea asupra îndeplinirii de către autoritățile administrației publice locale a sarcinilor/răspunderilor care le revin sau care au fost asumate de către acestea.</w:t>
      </w:r>
    </w:p>
    <w:p w14:paraId="1B3A449A" w14:textId="77777777" w:rsidR="00E9118E" w:rsidRPr="005B30BF" w:rsidRDefault="00E9118E" w:rsidP="00E9118E">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p>
    <w:p w14:paraId="2566914D" w14:textId="77777777" w:rsidR="003722FE" w:rsidRPr="005B30BF" w:rsidRDefault="003722FE" w:rsidP="003722FE">
      <w:pPr>
        <w:rPr>
          <w:rFonts w:ascii="Times New Roman" w:hAnsi="Times New Roman" w:cs="Times New Roman"/>
          <w:sz w:val="24"/>
          <w:szCs w:val="24"/>
          <w:lang w:val="ro-RO"/>
        </w:rPr>
        <w:sectPr w:rsidR="003722FE" w:rsidRPr="005B30BF" w:rsidSect="008629C3">
          <w:pgSz w:w="12240" w:h="15840"/>
          <w:pgMar w:top="1440" w:right="1440" w:bottom="1440" w:left="1440" w:header="720" w:footer="720" w:gutter="0"/>
          <w:cols w:space="720"/>
          <w:docGrid w:linePitch="360"/>
        </w:sectPr>
      </w:pPr>
    </w:p>
    <w:p w14:paraId="6AE10A24" w14:textId="77777777" w:rsidR="003722FE" w:rsidRDefault="003722FE" w:rsidP="007631E5">
      <w:pPr>
        <w:pStyle w:val="Heading1"/>
        <w:jc w:val="both"/>
        <w:rPr>
          <w:rFonts w:ascii="Times New Roman" w:eastAsia="Times New Roman" w:hAnsi="Times New Roman" w:cs="Times New Roman"/>
          <w:b/>
          <w:color w:val="auto"/>
          <w:sz w:val="24"/>
          <w:szCs w:val="24"/>
          <w:lang w:val="ro-RO"/>
        </w:rPr>
      </w:pPr>
      <w:bookmarkStart w:id="28" w:name="_Toc435696694"/>
      <w:r w:rsidRPr="004D26C3">
        <w:rPr>
          <w:rFonts w:ascii="Times New Roman" w:eastAsia="Times New Roman" w:hAnsi="Times New Roman" w:cs="Times New Roman"/>
          <w:b/>
          <w:color w:val="auto"/>
          <w:sz w:val="24"/>
          <w:szCs w:val="24"/>
          <w:lang w:val="ro-RO"/>
        </w:rPr>
        <w:lastRenderedPageBreak/>
        <w:t>CAPITOLUL I</w:t>
      </w:r>
      <w:r w:rsidR="00945221" w:rsidRPr="004D26C3">
        <w:rPr>
          <w:rFonts w:ascii="Times New Roman" w:eastAsia="Times New Roman" w:hAnsi="Times New Roman" w:cs="Times New Roman"/>
          <w:b/>
          <w:color w:val="auto"/>
          <w:sz w:val="24"/>
          <w:szCs w:val="24"/>
          <w:lang w:val="ro-RO"/>
        </w:rPr>
        <w:t>I</w:t>
      </w:r>
      <w:r w:rsidRPr="004D26C3">
        <w:rPr>
          <w:rFonts w:ascii="Times New Roman" w:eastAsia="Times New Roman" w:hAnsi="Times New Roman" w:cs="Times New Roman"/>
          <w:b/>
          <w:color w:val="auto"/>
          <w:sz w:val="24"/>
          <w:szCs w:val="24"/>
          <w:lang w:val="ro-RO"/>
        </w:rPr>
        <w:t xml:space="preserve">. </w:t>
      </w:r>
      <w:r w:rsidR="0097323A" w:rsidRPr="004D26C3">
        <w:rPr>
          <w:rFonts w:ascii="Times New Roman" w:eastAsia="Times New Roman" w:hAnsi="Times New Roman" w:cs="Times New Roman"/>
          <w:b/>
          <w:color w:val="auto"/>
          <w:sz w:val="24"/>
          <w:szCs w:val="24"/>
          <w:lang w:val="ro-RO"/>
        </w:rPr>
        <w:t>DESCRIEREA ARIEI NATURALE PROTEJATE</w:t>
      </w:r>
      <w:bookmarkEnd w:id="28"/>
    </w:p>
    <w:p w14:paraId="564EF8BE" w14:textId="77777777" w:rsidR="004D26C3" w:rsidRPr="004D26C3" w:rsidRDefault="004D26C3" w:rsidP="004D26C3">
      <w:pPr>
        <w:rPr>
          <w:lang w:val="ro-RO"/>
        </w:rPr>
      </w:pPr>
    </w:p>
    <w:p w14:paraId="2EA97FFE" w14:textId="77777777" w:rsidR="003722FE" w:rsidRPr="005B30BF" w:rsidRDefault="003722FE" w:rsidP="007631E5">
      <w:pPr>
        <w:pStyle w:val="Heading2"/>
        <w:spacing w:line="360" w:lineRule="auto"/>
        <w:jc w:val="both"/>
        <w:rPr>
          <w:rFonts w:ascii="Times New Roman" w:hAnsi="Times New Roman" w:cs="Times New Roman"/>
          <w:b/>
          <w:color w:val="auto"/>
          <w:sz w:val="24"/>
          <w:szCs w:val="24"/>
          <w:lang w:val="ro-RO"/>
        </w:rPr>
      </w:pPr>
      <w:bookmarkStart w:id="29" w:name="_Toc435696695"/>
      <w:r w:rsidRPr="005B30BF">
        <w:rPr>
          <w:rFonts w:ascii="Times New Roman" w:hAnsi="Times New Roman" w:cs="Times New Roman"/>
          <w:b/>
          <w:color w:val="auto"/>
          <w:sz w:val="24"/>
          <w:szCs w:val="24"/>
          <w:lang w:val="ro-RO"/>
        </w:rPr>
        <w:t>2.1. Informații generale</w:t>
      </w:r>
      <w:bookmarkEnd w:id="29"/>
    </w:p>
    <w:p w14:paraId="37A00D7D" w14:textId="77777777" w:rsidR="00265D49" w:rsidRPr="005B30BF" w:rsidRDefault="00265D49" w:rsidP="007631E5">
      <w:pPr>
        <w:pStyle w:val="Heading3"/>
        <w:spacing w:before="0" w:line="360" w:lineRule="auto"/>
        <w:jc w:val="both"/>
        <w:rPr>
          <w:rFonts w:ascii="Times New Roman" w:eastAsia="Times New Roman" w:hAnsi="Times New Roman" w:cs="Times New Roman"/>
          <w:b/>
          <w:color w:val="auto"/>
          <w:sz w:val="24"/>
          <w:szCs w:val="24"/>
          <w:lang w:val="ro-RO" w:eastAsia="ar-SA"/>
        </w:rPr>
      </w:pPr>
      <w:bookmarkStart w:id="30" w:name="_Toc435696696"/>
      <w:r w:rsidRPr="005B30BF">
        <w:rPr>
          <w:rFonts w:ascii="Times New Roman" w:eastAsia="Times New Roman" w:hAnsi="Times New Roman" w:cs="Times New Roman"/>
          <w:b/>
          <w:color w:val="auto"/>
          <w:sz w:val="24"/>
          <w:szCs w:val="24"/>
          <w:lang w:val="ro-RO" w:eastAsia="ar-SA"/>
        </w:rPr>
        <w:t xml:space="preserve">2.1.1. </w:t>
      </w:r>
      <w:bookmarkStart w:id="31" w:name="Localizare"/>
      <w:r w:rsidRPr="005B30BF">
        <w:rPr>
          <w:rFonts w:ascii="Times New Roman" w:eastAsia="Times New Roman" w:hAnsi="Times New Roman" w:cs="Times New Roman"/>
          <w:b/>
          <w:color w:val="auto"/>
          <w:sz w:val="24"/>
          <w:szCs w:val="24"/>
          <w:lang w:val="ro-RO" w:eastAsia="ar-SA"/>
        </w:rPr>
        <w:t xml:space="preserve">Localizare </w:t>
      </w:r>
      <w:bookmarkEnd w:id="31"/>
      <w:r w:rsidRPr="005B30BF">
        <w:rPr>
          <w:rFonts w:ascii="Times New Roman" w:eastAsia="Times New Roman" w:hAnsi="Times New Roman" w:cs="Times New Roman"/>
          <w:b/>
          <w:color w:val="auto"/>
          <w:sz w:val="24"/>
          <w:szCs w:val="24"/>
          <w:lang w:val="ro-RO" w:eastAsia="ar-SA"/>
        </w:rPr>
        <w:t>şi acces</w:t>
      </w:r>
      <w:bookmarkEnd w:id="30"/>
    </w:p>
    <w:p w14:paraId="12324290" w14:textId="77777777" w:rsidR="0010472D" w:rsidRPr="005B30BF" w:rsidRDefault="0010472D" w:rsidP="0010472D">
      <w:pPr>
        <w:suppressAutoHyphens/>
        <w:spacing w:after="0" w:line="360" w:lineRule="auto"/>
        <w:ind w:firstLine="72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Peste suprafața parcului, așa cum reiese din capitolul 2.1.4. se suprapun aproape integral ariile de importanță comunitară: Situl de importanță comunitară ROSCI0087 Grădiştea Muncelului-Ciclovina și Aria de protecție avifaunistică ROSPA0045 Grădiştea Muncelului-Cioclovina. În interiorul parcului și implicit în interiorul siturilor Natura 2000 sunt incluse rezervațiile care fac obiectul planului de management. Excepție face Rezervația 2.531. Cheile Taia, care este inclusă doar în Situl de importanță comunitară ROSCI0087 Grădiştea Muncelului-Ciclovina, în porțiunea acestuia care nu se suprapune peste parcul natural și Aria de protecție avifaunistică ROSPA0045 Grădiştea Muncelului-Cioclovina.</w:t>
      </w:r>
    </w:p>
    <w:p w14:paraId="2D305319" w14:textId="77777777" w:rsidR="0010472D" w:rsidRPr="005B30BF" w:rsidRDefault="0010472D" w:rsidP="0010472D">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Cs/>
          <w:iCs/>
          <w:sz w:val="24"/>
          <w:szCs w:val="24"/>
          <w:lang w:eastAsia="sk-SK"/>
        </w:rPr>
        <w:t xml:space="preserve">Din punct de vedere geografic, ariile naturale protejate aferente Parcului Natural Grădiștea Muncelului – Cioclovina sunt situate în vestul țării, </w:t>
      </w:r>
      <w:r w:rsidRPr="005B30BF">
        <w:rPr>
          <w:rFonts w:ascii="Times New Roman" w:eastAsia="Times New Roman" w:hAnsi="Times New Roman" w:cs="Times New Roman"/>
          <w:bCs/>
          <w:iCs/>
          <w:sz w:val="24"/>
          <w:szCs w:val="24"/>
          <w:lang w:val="ro-RO" w:eastAsia="sk-SK"/>
        </w:rPr>
        <w:t>în Munții Șureanu</w:t>
      </w:r>
      <w:r w:rsidRPr="005B30BF">
        <w:rPr>
          <w:rFonts w:ascii="Times New Roman" w:eastAsia="Times New Roman" w:hAnsi="Times New Roman" w:cs="Times New Roman"/>
          <w:bCs/>
          <w:iCs/>
          <w:sz w:val="24"/>
          <w:szCs w:val="24"/>
          <w:lang w:eastAsia="sk-SK"/>
        </w:rPr>
        <w:t xml:space="preserve"> - </w:t>
      </w:r>
      <w:r w:rsidRPr="005B30BF">
        <w:rPr>
          <w:rFonts w:ascii="Times New Roman" w:eastAsia="Times New Roman" w:hAnsi="Times New Roman" w:cs="Times New Roman"/>
          <w:bCs/>
          <w:iCs/>
          <w:sz w:val="24"/>
          <w:szCs w:val="24"/>
          <w:lang w:val="ro-RO" w:eastAsia="sk-SK"/>
        </w:rPr>
        <w:t>cu subdiviziunile Munții Orăștiei și ai Sebeșului</w:t>
      </w:r>
      <w:r w:rsidRPr="005B30BF">
        <w:rPr>
          <w:rFonts w:ascii="Times New Roman" w:eastAsia="Times New Roman" w:hAnsi="Times New Roman" w:cs="Times New Roman"/>
          <w:bCs/>
          <w:iCs/>
          <w:sz w:val="24"/>
          <w:szCs w:val="24"/>
          <w:lang w:eastAsia="sk-SK"/>
        </w:rPr>
        <w:t xml:space="preserve"> -</w:t>
      </w:r>
      <w:r w:rsidRPr="005B30BF">
        <w:rPr>
          <w:rFonts w:ascii="Times New Roman" w:eastAsia="Times New Roman" w:hAnsi="Times New Roman" w:cs="Times New Roman"/>
          <w:bCs/>
          <w:iCs/>
          <w:sz w:val="24"/>
          <w:szCs w:val="24"/>
          <w:lang w:val="ro-RO" w:eastAsia="sk-SK"/>
        </w:rPr>
        <w:t xml:space="preserve"> din Carpații Meridionali, arealul acestora fiind mărginit de depresiunile Hațegului la vest și Orăștiei la nord. </w:t>
      </w:r>
      <w:r w:rsidRPr="005B30BF">
        <w:rPr>
          <w:rFonts w:ascii="Times New Roman" w:eastAsia="Times New Roman" w:hAnsi="Times New Roman" w:cs="Times New Roman"/>
          <w:bCs/>
          <w:iCs/>
          <w:sz w:val="24"/>
          <w:szCs w:val="24"/>
          <w:lang w:eastAsia="sk-SK"/>
        </w:rPr>
        <w:t>Suprafața</w:t>
      </w:r>
      <w:r w:rsidRPr="005B30BF">
        <w:rPr>
          <w:rFonts w:ascii="Times New Roman" w:eastAsia="Times New Roman" w:hAnsi="Times New Roman" w:cs="Times New Roman"/>
          <w:bCs/>
          <w:iCs/>
          <w:sz w:val="24"/>
          <w:szCs w:val="24"/>
          <w:lang w:val="ro-RO" w:eastAsia="sk-SK"/>
        </w:rPr>
        <w:t xml:space="preserve"> ariilor, cuprinde păduri</w:t>
      </w:r>
      <w:r w:rsidR="003C64CF" w:rsidRPr="003C64CF">
        <w:rPr>
          <w:rFonts w:ascii="Times New Roman" w:eastAsia="Times New Roman" w:hAnsi="Times New Roman" w:cs="Times New Roman"/>
          <w:bCs/>
          <w:iCs/>
          <w:sz w:val="24"/>
          <w:szCs w:val="24"/>
          <w:lang w:val="ro-RO" w:eastAsia="sk-SK"/>
        </w:rPr>
        <w:t xml:space="preserve"> </w:t>
      </w:r>
      <w:r w:rsidR="003C64CF" w:rsidRPr="005B30BF">
        <w:rPr>
          <w:rFonts w:ascii="Times New Roman" w:eastAsia="Times New Roman" w:hAnsi="Times New Roman" w:cs="Times New Roman"/>
          <w:bCs/>
          <w:iCs/>
          <w:sz w:val="24"/>
          <w:szCs w:val="24"/>
          <w:lang w:val="ro-RO" w:eastAsia="sk-SK"/>
        </w:rPr>
        <w:t>întinse</w:t>
      </w:r>
      <w:r w:rsidRPr="005B30BF">
        <w:rPr>
          <w:rFonts w:ascii="Times New Roman" w:eastAsia="Times New Roman" w:hAnsi="Times New Roman" w:cs="Times New Roman"/>
          <w:bCs/>
          <w:iCs/>
          <w:sz w:val="24"/>
          <w:szCs w:val="24"/>
          <w:lang w:val="ro-RO" w:eastAsia="sk-SK"/>
        </w:rPr>
        <w:t>, precum și alte folosințe</w:t>
      </w:r>
      <w:r w:rsidRPr="005B30BF">
        <w:rPr>
          <w:rFonts w:ascii="Times New Roman" w:eastAsia="Times New Roman" w:hAnsi="Times New Roman" w:cs="Times New Roman"/>
          <w:bCs/>
          <w:iCs/>
          <w:sz w:val="24"/>
          <w:szCs w:val="24"/>
          <w:lang w:eastAsia="sk-SK"/>
        </w:rPr>
        <w:t xml:space="preserve"> ale terenurilor - </w:t>
      </w:r>
      <w:r w:rsidRPr="005B30BF">
        <w:rPr>
          <w:rFonts w:ascii="Times New Roman" w:eastAsia="Times New Roman" w:hAnsi="Times New Roman" w:cs="Times New Roman"/>
          <w:bCs/>
          <w:iCs/>
          <w:sz w:val="24"/>
          <w:szCs w:val="24"/>
          <w:lang w:val="ro-RO" w:eastAsia="sk-SK"/>
        </w:rPr>
        <w:t>pășuni, fânețe, teren arabil, zone carstice, cursuri de ape, monumen</w:t>
      </w:r>
      <w:r w:rsidRPr="005B30BF">
        <w:rPr>
          <w:rFonts w:ascii="Times New Roman" w:eastAsia="Times New Roman" w:hAnsi="Times New Roman" w:cs="Times New Roman"/>
          <w:bCs/>
          <w:iCs/>
          <w:sz w:val="24"/>
          <w:szCs w:val="24"/>
          <w:lang w:eastAsia="sk-SK"/>
        </w:rPr>
        <w:t>te istorice, situri arheologice</w:t>
      </w:r>
      <w:r w:rsidRPr="005B30BF">
        <w:rPr>
          <w:rFonts w:ascii="Times New Roman" w:eastAsia="Times New Roman" w:hAnsi="Times New Roman" w:cs="Times New Roman"/>
          <w:bCs/>
          <w:iCs/>
          <w:sz w:val="24"/>
          <w:szCs w:val="24"/>
          <w:lang w:val="ro-RO" w:eastAsia="sk-SK"/>
        </w:rPr>
        <w:t xml:space="preserve"> și așezări</w:t>
      </w:r>
      <w:r w:rsidRPr="005B30BF">
        <w:rPr>
          <w:rFonts w:ascii="Times New Roman" w:eastAsia="Times New Roman" w:hAnsi="Times New Roman" w:cs="Times New Roman"/>
          <w:bCs/>
          <w:iCs/>
          <w:sz w:val="24"/>
          <w:szCs w:val="24"/>
          <w:lang w:eastAsia="sk-SK"/>
        </w:rPr>
        <w:t xml:space="preserve"> umane</w:t>
      </w:r>
      <w:r w:rsidRPr="005B30BF">
        <w:rPr>
          <w:rFonts w:ascii="Times New Roman" w:eastAsia="Times New Roman" w:hAnsi="Times New Roman" w:cs="Times New Roman"/>
          <w:bCs/>
          <w:iCs/>
          <w:sz w:val="24"/>
          <w:szCs w:val="24"/>
          <w:lang w:val="ro-RO" w:eastAsia="sk-SK"/>
        </w:rPr>
        <w:t>.</w:t>
      </w:r>
      <w:r w:rsidRPr="005B30BF">
        <w:rPr>
          <w:rFonts w:ascii="Times New Roman" w:eastAsia="Times New Roman" w:hAnsi="Times New Roman" w:cs="Times New Roman"/>
          <w:sz w:val="24"/>
          <w:szCs w:val="24"/>
          <w:lang w:val="ro-RO" w:eastAsia="ar-SA"/>
        </w:rPr>
        <w:t xml:space="preserve"> </w:t>
      </w:r>
    </w:p>
    <w:p w14:paraId="31F0B62E" w14:textId="77777777" w:rsidR="0010472D" w:rsidRPr="005B30BF" w:rsidRDefault="0010472D" w:rsidP="0010472D">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O serie de vârfuri muntoase şi drumuri constituie puncte de reper în delimitarea perimetrului care include ariile, după cum urmează:</w:t>
      </w:r>
    </w:p>
    <w:p w14:paraId="7A89E337" w14:textId="77777777" w:rsidR="0010472D" w:rsidRPr="005B30BF" w:rsidRDefault="007631E5" w:rsidP="0010472D">
      <w:pPr>
        <w:numPr>
          <w:ilvl w:val="0"/>
          <w:numId w:val="24"/>
        </w:numPr>
        <w:suppressAutoHyphens/>
        <w:spacing w:after="0" w:line="360" w:lineRule="auto"/>
        <w:contextualSpacing/>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Nord: Prisaca - 1219 m, Brusturelu - 1229 m, Groape – 1283.5 m, Godeanu – 1656.2 m, Poarta Scârnei -1554 m</w:t>
      </w:r>
      <w:r w:rsidR="0010472D" w:rsidRPr="005B30BF">
        <w:rPr>
          <w:rFonts w:ascii="Times New Roman" w:eastAsia="Times New Roman" w:hAnsi="Times New Roman" w:cs="Times New Roman"/>
          <w:sz w:val="24"/>
          <w:szCs w:val="24"/>
          <w:lang w:val="ro-RO" w:eastAsia="ar-SA"/>
        </w:rPr>
        <w:t>;</w:t>
      </w:r>
    </w:p>
    <w:p w14:paraId="16DEB363" w14:textId="77777777" w:rsidR="0010472D" w:rsidRPr="005B30BF" w:rsidRDefault="007631E5" w:rsidP="0010472D">
      <w:pPr>
        <w:numPr>
          <w:ilvl w:val="0"/>
          <w:numId w:val="24"/>
        </w:numPr>
        <w:suppressAutoHyphens/>
        <w:spacing w:after="0" w:line="360" w:lineRule="auto"/>
        <w:contextualSpacing/>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Est: Steaua Mică - 1674 m, Steaua Mare – 1730.2 m, Jigorul Mare -1498.7 m, La Zapoje – 1223.</w:t>
      </w:r>
      <w:r w:rsidR="0010472D" w:rsidRPr="005B30BF">
        <w:rPr>
          <w:rFonts w:ascii="Times New Roman" w:eastAsia="Times New Roman" w:hAnsi="Times New Roman" w:cs="Times New Roman"/>
          <w:sz w:val="24"/>
          <w:szCs w:val="24"/>
          <w:lang w:val="ro-RO" w:eastAsia="ar-SA"/>
        </w:rPr>
        <w:t>5 m;</w:t>
      </w:r>
    </w:p>
    <w:p w14:paraId="7894A0EC" w14:textId="77777777" w:rsidR="0010472D" w:rsidRPr="005B30BF" w:rsidRDefault="0010472D" w:rsidP="0010472D">
      <w:pPr>
        <w:numPr>
          <w:ilvl w:val="0"/>
          <w:numId w:val="24"/>
        </w:numPr>
        <w:suppressAutoHyphens/>
        <w:spacing w:after="0" w:line="360" w:lineRule="auto"/>
        <w:contextualSpacing/>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Sud: D.N. 66 Simeria - Petroşani între Peştera Bolii şi B</w:t>
      </w:r>
      <w:r w:rsidR="007631E5" w:rsidRPr="005B30BF">
        <w:rPr>
          <w:rFonts w:ascii="Times New Roman" w:eastAsia="Times New Roman" w:hAnsi="Times New Roman" w:cs="Times New Roman"/>
          <w:sz w:val="24"/>
          <w:szCs w:val="24"/>
          <w:lang w:val="ro-RO" w:eastAsia="ar-SA"/>
        </w:rPr>
        <w:t>aru, prin pasul Merişor - 752 m</w:t>
      </w:r>
      <w:r w:rsidRPr="005B30BF">
        <w:rPr>
          <w:rFonts w:ascii="Times New Roman" w:eastAsia="Times New Roman" w:hAnsi="Times New Roman" w:cs="Times New Roman"/>
          <w:sz w:val="24"/>
          <w:szCs w:val="24"/>
          <w:lang w:val="ro-RO" w:eastAsia="ar-SA"/>
        </w:rPr>
        <w:t>;</w:t>
      </w:r>
    </w:p>
    <w:p w14:paraId="78EE7445" w14:textId="77777777" w:rsidR="0010472D" w:rsidRPr="005B30BF" w:rsidRDefault="007631E5" w:rsidP="0010472D">
      <w:pPr>
        <w:numPr>
          <w:ilvl w:val="0"/>
          <w:numId w:val="24"/>
        </w:numPr>
        <w:suppressAutoHyphens/>
        <w:spacing w:after="0" w:line="360" w:lineRule="auto"/>
        <w:contextualSpacing/>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Vest: Muncelu Mare – 944.2 m, Şipoteni, Măgura – 803.6 m, Lăutu - 910 m</w:t>
      </w:r>
      <w:r w:rsidR="0010472D" w:rsidRPr="005B30BF">
        <w:rPr>
          <w:rFonts w:ascii="Times New Roman" w:eastAsia="Times New Roman" w:hAnsi="Times New Roman" w:cs="Times New Roman"/>
          <w:sz w:val="24"/>
          <w:szCs w:val="24"/>
          <w:lang w:val="ro-RO" w:eastAsia="ar-SA"/>
        </w:rPr>
        <w:t>, Rotundei, Se</w:t>
      </w:r>
      <w:r w:rsidRPr="005B30BF">
        <w:rPr>
          <w:rFonts w:ascii="Times New Roman" w:eastAsia="Times New Roman" w:hAnsi="Times New Roman" w:cs="Times New Roman"/>
          <w:sz w:val="24"/>
          <w:szCs w:val="24"/>
          <w:lang w:val="ro-RO" w:eastAsia="ar-SA"/>
        </w:rPr>
        <w:t>cuiului - 948 m, Vărgău – 781.2 m şi Chicera – 775.1 m</w:t>
      </w:r>
      <w:r w:rsidR="0010472D" w:rsidRPr="005B30BF">
        <w:rPr>
          <w:rFonts w:ascii="Times New Roman" w:eastAsia="Times New Roman" w:hAnsi="Times New Roman" w:cs="Times New Roman"/>
          <w:sz w:val="24"/>
          <w:szCs w:val="24"/>
          <w:lang w:val="ro-RO" w:eastAsia="ar-SA"/>
        </w:rPr>
        <w:t>.</w:t>
      </w:r>
    </w:p>
    <w:p w14:paraId="6EEF62B1" w14:textId="77777777" w:rsidR="0010472D" w:rsidRPr="005B30BF" w:rsidRDefault="0010472D" w:rsidP="0010472D">
      <w:pPr>
        <w:tabs>
          <w:tab w:val="left" w:pos="0"/>
        </w:tabs>
        <w:spacing w:after="0" w:line="360" w:lineRule="auto"/>
        <w:contextualSpacing/>
        <w:jc w:val="both"/>
        <w:rPr>
          <w:rFonts w:ascii="Times New Roman" w:eastAsia="Times New Roman" w:hAnsi="Times New Roman" w:cs="Times New Roman"/>
          <w:b/>
          <w:sz w:val="24"/>
          <w:szCs w:val="24"/>
          <w:lang w:val="ro-RO"/>
        </w:rPr>
      </w:pPr>
      <w:r w:rsidRPr="005B30BF">
        <w:rPr>
          <w:rFonts w:ascii="Times New Roman" w:eastAsia="Times New Roman" w:hAnsi="Times New Roman" w:cs="Times New Roman"/>
          <w:bCs/>
          <w:iCs/>
          <w:sz w:val="24"/>
          <w:szCs w:val="24"/>
          <w:lang w:val="ro-RO" w:eastAsia="sk-SK"/>
        </w:rPr>
        <w:tab/>
      </w:r>
      <w:r w:rsidRPr="005B30BF">
        <w:rPr>
          <w:rFonts w:ascii="Times New Roman" w:eastAsia="Times New Roman" w:hAnsi="Times New Roman" w:cs="Times New Roman"/>
          <w:bCs/>
          <w:iCs/>
          <w:sz w:val="24"/>
          <w:szCs w:val="24"/>
          <w:lang w:eastAsia="sk-SK"/>
        </w:rPr>
        <w:t>Din punct de vedere administrativ, zona este cuprinsă în întregime în județul Hunedoara. Unităț</w:t>
      </w:r>
      <w:r w:rsidR="007631E5" w:rsidRPr="005B30BF">
        <w:rPr>
          <w:rFonts w:ascii="Times New Roman" w:eastAsia="Times New Roman" w:hAnsi="Times New Roman" w:cs="Times New Roman"/>
          <w:bCs/>
          <w:iCs/>
          <w:sz w:val="24"/>
          <w:szCs w:val="24"/>
          <w:lang w:eastAsia="sk-SK"/>
        </w:rPr>
        <w:t>ile administrativ - teritoriale</w:t>
      </w:r>
      <w:r w:rsidRPr="005B30BF">
        <w:rPr>
          <w:rFonts w:ascii="Times New Roman" w:eastAsia="Times New Roman" w:hAnsi="Times New Roman" w:cs="Times New Roman"/>
          <w:sz w:val="24"/>
          <w:szCs w:val="24"/>
          <w:lang w:val="ro-RO"/>
        </w:rPr>
        <w:t xml:space="preserve"> </w:t>
      </w:r>
      <w:r w:rsidRPr="005B30BF">
        <w:rPr>
          <w:rFonts w:ascii="Times New Roman" w:eastAsia="Times New Roman" w:hAnsi="Times New Roman" w:cs="Times New Roman"/>
          <w:bCs/>
          <w:iCs/>
          <w:sz w:val="24"/>
          <w:szCs w:val="24"/>
          <w:lang w:eastAsia="sk-SK"/>
        </w:rPr>
        <w:t xml:space="preserve">care dețin terenuri în arealul ariilor naturale protejate sunt </w:t>
      </w:r>
      <w:r w:rsidRPr="005B30BF">
        <w:rPr>
          <w:rFonts w:ascii="Times New Roman" w:eastAsia="Times New Roman" w:hAnsi="Times New Roman" w:cs="Times New Roman"/>
          <w:bCs/>
          <w:iCs/>
          <w:sz w:val="24"/>
          <w:szCs w:val="24"/>
          <w:lang w:eastAsia="sk-SK"/>
        </w:rPr>
        <w:lastRenderedPageBreak/>
        <w:t xml:space="preserve">următoarele: Bănița, Baru, Boșorod, Orăștioara de Sus, Petrila, Petroșani și Pui. </w:t>
      </w:r>
      <w:r w:rsidRPr="005B30BF">
        <w:rPr>
          <w:rFonts w:ascii="Times New Roman" w:eastAsia="Times New Roman" w:hAnsi="Times New Roman" w:cs="Times New Roman"/>
          <w:sz w:val="24"/>
          <w:szCs w:val="24"/>
        </w:rPr>
        <w:t>Harta și o situație succintă a unităților administrativ-teritoriale care dețin terenuri în arealul de la Grădiștea Muncelului – Cioclovina este prezentată în subcapitolul 2.4.1.</w:t>
      </w:r>
      <w:r w:rsidRPr="005B30BF">
        <w:rPr>
          <w:rFonts w:ascii="Times New Roman" w:eastAsia="Times New Roman" w:hAnsi="Times New Roman" w:cs="Times New Roman"/>
          <w:bCs/>
          <w:iCs/>
          <w:sz w:val="24"/>
          <w:szCs w:val="24"/>
          <w:lang w:eastAsia="sk-SK"/>
        </w:rPr>
        <w:t xml:space="preserve"> </w:t>
      </w:r>
    </w:p>
    <w:p w14:paraId="70AA023B" w14:textId="77777777" w:rsidR="0010472D" w:rsidRPr="005B30BF" w:rsidRDefault="0010472D" w:rsidP="0010472D">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Accesul în ariile protejate se poate face prin staţiile de căi ferate: Orăştie, Călan, Pui, Baru Mare şi Băniţa, precum şi de pe drumul naţional 66 din localităţile Călan spre Boşorod şi Luncani, Pui spre Ohaba Ponor, Baru şi Băniţa. De pe drumul european 68, prin Orăştie-Costeşti şi pe drumul judeţean 705A, se poate ajunge la Sarmizegetusa – Regia. Între diferitele puncte de interes turistic există drumuri comunale, forestiere, precum şi numeroase trasee / poteci turistice descrise sau nedescrise, marcate sau nemarcate.</w:t>
      </w:r>
    </w:p>
    <w:p w14:paraId="45247ADC" w14:textId="77777777" w:rsidR="00265D49" w:rsidRPr="005B30BF" w:rsidRDefault="00265D49" w:rsidP="00265D49">
      <w:pPr>
        <w:tabs>
          <w:tab w:val="left" w:pos="0"/>
        </w:tabs>
        <w:spacing w:after="0" w:line="360" w:lineRule="auto"/>
        <w:contextualSpacing/>
        <w:jc w:val="both"/>
        <w:rPr>
          <w:rFonts w:ascii="Times New Roman" w:eastAsia="Times New Roman" w:hAnsi="Times New Roman" w:cs="Times New Roman"/>
          <w:bCs/>
          <w:iCs/>
          <w:sz w:val="24"/>
          <w:szCs w:val="24"/>
          <w:lang w:val="ro-RO" w:eastAsia="sk-SK"/>
        </w:rPr>
      </w:pPr>
    </w:p>
    <w:p w14:paraId="238A1347" w14:textId="77777777" w:rsidR="00265D49" w:rsidRPr="005B30BF" w:rsidRDefault="00265D49" w:rsidP="00945221">
      <w:pPr>
        <w:pStyle w:val="Heading3"/>
        <w:spacing w:before="0" w:line="360" w:lineRule="auto"/>
        <w:rPr>
          <w:rFonts w:ascii="Times New Roman" w:eastAsia="Times New Roman" w:hAnsi="Times New Roman" w:cs="Times New Roman"/>
          <w:b/>
          <w:color w:val="auto"/>
          <w:sz w:val="24"/>
          <w:szCs w:val="24"/>
          <w:lang w:val="ro-RO" w:eastAsia="ar-SA"/>
        </w:rPr>
      </w:pPr>
      <w:bookmarkStart w:id="32" w:name="_Toc435696697"/>
      <w:r w:rsidRPr="005B30BF">
        <w:rPr>
          <w:rFonts w:ascii="Times New Roman" w:eastAsia="Times New Roman" w:hAnsi="Times New Roman" w:cs="Times New Roman"/>
          <w:b/>
          <w:color w:val="auto"/>
          <w:sz w:val="24"/>
          <w:szCs w:val="24"/>
          <w:lang w:val="ro-RO" w:eastAsia="ar-SA"/>
        </w:rPr>
        <w:t xml:space="preserve">2.1.2. </w:t>
      </w:r>
      <w:bookmarkStart w:id="33" w:name="Dreptul"/>
      <w:r w:rsidRPr="005B30BF">
        <w:rPr>
          <w:rFonts w:ascii="Times New Roman" w:eastAsia="Times New Roman" w:hAnsi="Times New Roman" w:cs="Times New Roman"/>
          <w:b/>
          <w:color w:val="auto"/>
          <w:sz w:val="24"/>
          <w:szCs w:val="24"/>
          <w:lang w:eastAsia="ar-SA"/>
        </w:rPr>
        <w:t>Limitele arii</w:t>
      </w:r>
      <w:r w:rsidRPr="005B30BF">
        <w:rPr>
          <w:rFonts w:ascii="Times New Roman" w:eastAsia="Times New Roman" w:hAnsi="Times New Roman" w:cs="Times New Roman"/>
          <w:b/>
          <w:color w:val="auto"/>
          <w:sz w:val="24"/>
          <w:szCs w:val="24"/>
          <w:lang w:val="ro-RO" w:eastAsia="ar-SA"/>
        </w:rPr>
        <w:t>lor</w:t>
      </w:r>
      <w:r w:rsidRPr="005B30BF">
        <w:rPr>
          <w:rFonts w:ascii="Times New Roman" w:eastAsia="Times New Roman" w:hAnsi="Times New Roman" w:cs="Times New Roman"/>
          <w:b/>
          <w:color w:val="auto"/>
          <w:sz w:val="24"/>
          <w:szCs w:val="24"/>
          <w:lang w:eastAsia="ar-SA"/>
        </w:rPr>
        <w:t xml:space="preserve"> naturale protejate</w:t>
      </w:r>
      <w:bookmarkEnd w:id="32"/>
    </w:p>
    <w:bookmarkEnd w:id="33"/>
    <w:p w14:paraId="03125DF8" w14:textId="79CFEEB0" w:rsidR="0010472D" w:rsidRPr="005B30BF" w:rsidRDefault="0010472D" w:rsidP="0010472D">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Prin </w:t>
      </w:r>
      <w:r w:rsidR="007631E5" w:rsidRPr="005B30BF">
        <w:rPr>
          <w:rFonts w:ascii="Times New Roman" w:eastAsia="Times New Roman" w:hAnsi="Times New Roman" w:cs="Times New Roman"/>
          <w:sz w:val="24"/>
          <w:szCs w:val="24"/>
          <w:lang w:val="ro-RO" w:eastAsia="ar-SA"/>
        </w:rPr>
        <w:t>Hotărârea Guvernului</w:t>
      </w:r>
      <w:r w:rsidRPr="005B30BF">
        <w:rPr>
          <w:rFonts w:ascii="Times New Roman" w:eastAsia="Times New Roman" w:hAnsi="Times New Roman" w:cs="Times New Roman"/>
          <w:sz w:val="24"/>
          <w:szCs w:val="24"/>
          <w:lang w:val="ro-RO" w:eastAsia="ar-SA"/>
        </w:rPr>
        <w:t xml:space="preserve"> </w:t>
      </w:r>
      <w:r w:rsidR="00490B15"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230/2003 sunt date limitele geografice ale parcului,  suprafaţa totală a </w:t>
      </w:r>
      <w:r w:rsidR="007631E5" w:rsidRPr="005B30BF">
        <w:rPr>
          <w:rFonts w:ascii="Times New Roman" w:eastAsia="Times New Roman" w:hAnsi="Times New Roman" w:cs="Times New Roman"/>
          <w:sz w:val="24"/>
          <w:szCs w:val="24"/>
          <w:lang w:val="ro-RO" w:eastAsia="ar-SA"/>
        </w:rPr>
        <w:t>Parcului Natural Grădiştea Muncelului – Cioclovina</w:t>
      </w:r>
      <w:r w:rsidRPr="005B30BF">
        <w:rPr>
          <w:rFonts w:ascii="Times New Roman" w:eastAsia="Times New Roman" w:hAnsi="Times New Roman" w:cs="Times New Roman"/>
          <w:sz w:val="24"/>
          <w:szCs w:val="24"/>
          <w:lang w:val="ro-RO" w:eastAsia="ar-SA"/>
        </w:rPr>
        <w:t xml:space="preserve"> rezultată prin planimetrare fiind de 38.184 ha. Odată cu declararea siturilor Natura 2000, suprafaţa totală a zonei administrate este de 39.</w:t>
      </w:r>
      <w:r w:rsidR="00B63AE9">
        <w:rPr>
          <w:rFonts w:ascii="Times New Roman" w:eastAsia="Times New Roman" w:hAnsi="Times New Roman" w:cs="Times New Roman"/>
          <w:sz w:val="24"/>
          <w:szCs w:val="24"/>
          <w:lang w:val="ro-RO" w:eastAsia="ar-SA"/>
        </w:rPr>
        <w:t xml:space="preserve">855,20 </w:t>
      </w:r>
      <w:r w:rsidRPr="005B30BF">
        <w:rPr>
          <w:rFonts w:ascii="Times New Roman" w:eastAsia="Times New Roman" w:hAnsi="Times New Roman" w:cs="Times New Roman"/>
          <w:sz w:val="24"/>
          <w:szCs w:val="24"/>
          <w:lang w:val="ro-RO" w:eastAsia="ar-SA"/>
        </w:rPr>
        <w:t xml:space="preserve">ha. Limitele parcului sunt preluate din </w:t>
      </w:r>
      <w:r w:rsidR="007631E5" w:rsidRPr="005B30BF">
        <w:rPr>
          <w:rFonts w:ascii="Times New Roman" w:eastAsia="Times New Roman" w:hAnsi="Times New Roman" w:cs="Times New Roman"/>
          <w:sz w:val="24"/>
          <w:szCs w:val="24"/>
          <w:lang w:val="ro-RO" w:eastAsia="ar-SA"/>
        </w:rPr>
        <w:t xml:space="preserve">Hotărârea Guvernului </w:t>
      </w:r>
      <w:r w:rsidRPr="005B30BF">
        <w:rPr>
          <w:rFonts w:ascii="Times New Roman" w:eastAsia="Times New Roman" w:hAnsi="Times New Roman" w:cs="Times New Roman"/>
          <w:sz w:val="24"/>
          <w:szCs w:val="24"/>
          <w:lang w:val="ro-RO" w:eastAsia="ar-SA"/>
        </w:rPr>
        <w:t>230/2003, secţiunea N, fiind în continuare descrise cu corecturile ulterioare.</w:t>
      </w:r>
    </w:p>
    <w:p w14:paraId="72AB9808" w14:textId="77777777" w:rsidR="0010472D" w:rsidRPr="005B30BF" w:rsidRDefault="007631E5" w:rsidP="0010472D">
      <w:pPr>
        <w:numPr>
          <w:ilvl w:val="0"/>
          <w:numId w:val="24"/>
        </w:numPr>
        <w:suppressAutoHyphens/>
        <w:spacing w:after="0" w:line="360" w:lineRule="auto"/>
        <w:ind w:right="105"/>
        <w:contextualSpacing/>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Cs/>
          <w:sz w:val="24"/>
          <w:szCs w:val="24"/>
          <w:lang w:val="ro-RO" w:eastAsia="ar-SA"/>
        </w:rPr>
        <w:t>Limita nordică</w:t>
      </w:r>
      <w:r w:rsidRPr="005B30BF">
        <w:rPr>
          <w:rFonts w:ascii="Times New Roman" w:eastAsia="Times New Roman" w:hAnsi="Times New Roman" w:cs="Times New Roman"/>
          <w:sz w:val="24"/>
          <w:szCs w:val="24"/>
          <w:lang w:val="ro-RO" w:eastAsia="ar-SA"/>
        </w:rPr>
        <w:t xml:space="preserve"> p</w:t>
      </w:r>
      <w:r w:rsidR="0010472D" w:rsidRPr="005B30BF">
        <w:rPr>
          <w:rFonts w:ascii="Times New Roman" w:eastAsia="Times New Roman" w:hAnsi="Times New Roman" w:cs="Times New Roman"/>
          <w:sz w:val="24"/>
          <w:szCs w:val="24"/>
          <w:lang w:val="ro-RO" w:eastAsia="ar-SA"/>
        </w:rPr>
        <w:t xml:space="preserve">orneşte din şaua Poarta Scârnii 1554 m şi urmăreşte spre vest interfluviul dintre </w:t>
      </w:r>
      <w:r w:rsidR="0010472D" w:rsidRPr="005B30BF">
        <w:rPr>
          <w:rFonts w:ascii="Times New Roman" w:eastAsia="Times New Roman" w:hAnsi="Times New Roman" w:cs="Times New Roman"/>
          <w:bCs/>
          <w:sz w:val="24"/>
          <w:szCs w:val="24"/>
          <w:lang w:val="ro-RO" w:eastAsia="ar-SA"/>
        </w:rPr>
        <w:t>Râul Grădişte</w:t>
      </w:r>
      <w:r w:rsidR="0010472D" w:rsidRPr="005B30BF">
        <w:rPr>
          <w:rFonts w:ascii="Times New Roman" w:eastAsia="Times New Roman" w:hAnsi="Times New Roman" w:cs="Times New Roman"/>
          <w:sz w:val="24"/>
          <w:szCs w:val="24"/>
          <w:lang w:val="ro-RO" w:eastAsia="ar-SA"/>
        </w:rPr>
        <w:t xml:space="preserve"> şi </w:t>
      </w:r>
      <w:r w:rsidR="0010472D" w:rsidRPr="005B30BF">
        <w:rPr>
          <w:rFonts w:ascii="Times New Roman" w:eastAsia="Times New Roman" w:hAnsi="Times New Roman" w:cs="Times New Roman"/>
          <w:bCs/>
          <w:sz w:val="24"/>
          <w:szCs w:val="24"/>
          <w:lang w:val="ro-RO" w:eastAsia="ar-SA"/>
        </w:rPr>
        <w:t>Râul</w:t>
      </w:r>
      <w:r w:rsidR="0010472D" w:rsidRPr="005B30BF">
        <w:rPr>
          <w:rFonts w:ascii="Times New Roman" w:eastAsia="Times New Roman" w:hAnsi="Times New Roman" w:cs="Times New Roman"/>
          <w:sz w:val="24"/>
          <w:szCs w:val="24"/>
          <w:lang w:val="ro-RO" w:eastAsia="ar-SA"/>
        </w:rPr>
        <w:t xml:space="preserve"> Sibişel, până în </w:t>
      </w:r>
      <w:r w:rsidRPr="005B30BF">
        <w:rPr>
          <w:rFonts w:ascii="Times New Roman" w:eastAsia="Times New Roman" w:hAnsi="Times New Roman" w:cs="Times New Roman"/>
          <w:sz w:val="24"/>
          <w:szCs w:val="24"/>
          <w:lang w:val="ro-RO" w:eastAsia="ar-SA"/>
        </w:rPr>
        <w:t>Vârful</w:t>
      </w:r>
      <w:r w:rsidR="0010472D" w:rsidRPr="005B30BF">
        <w:rPr>
          <w:rFonts w:ascii="Times New Roman" w:eastAsia="Times New Roman" w:hAnsi="Times New Roman" w:cs="Times New Roman"/>
          <w:sz w:val="24"/>
          <w:szCs w:val="24"/>
          <w:lang w:val="ro-RO" w:eastAsia="ar-SA"/>
        </w:rPr>
        <w:t xml:space="preserve"> Prisaca</w:t>
      </w:r>
      <w:r w:rsidRPr="005B30BF">
        <w:rPr>
          <w:rFonts w:ascii="Times New Roman" w:eastAsia="Times New Roman" w:hAnsi="Times New Roman" w:cs="Times New Roman"/>
          <w:sz w:val="24"/>
          <w:szCs w:val="24"/>
          <w:lang w:val="ro-RO" w:eastAsia="ar-SA"/>
        </w:rPr>
        <w:t xml:space="preserve"> 1216 m, trecând prin cota 1604.5 m, Culmea Godeanului 1620.4 m, Vârful Godeanu 1656.2 m, Culmea Muncelului 1563.</w:t>
      </w:r>
      <w:r w:rsidR="0010472D" w:rsidRPr="005B30BF">
        <w:rPr>
          <w:rFonts w:ascii="Times New Roman" w:eastAsia="Times New Roman" w:hAnsi="Times New Roman" w:cs="Times New Roman"/>
          <w:sz w:val="24"/>
          <w:szCs w:val="24"/>
          <w:lang w:val="ro-RO" w:eastAsia="ar-SA"/>
        </w:rPr>
        <w:t xml:space="preserve">7 m, Culmea Ulmului 1231 m, Cioaca Ulmului, Poiana Hafia, </w:t>
      </w:r>
      <w:r w:rsidRPr="005B30BF">
        <w:rPr>
          <w:rFonts w:ascii="Times New Roman" w:eastAsia="Times New Roman" w:hAnsi="Times New Roman" w:cs="Times New Roman"/>
          <w:sz w:val="24"/>
          <w:szCs w:val="24"/>
          <w:lang w:val="ro-RO" w:eastAsia="ar-SA"/>
        </w:rPr>
        <w:t>Vârful Groape 1283.</w:t>
      </w:r>
      <w:r w:rsidR="0010472D" w:rsidRPr="005B30BF">
        <w:rPr>
          <w:rFonts w:ascii="Times New Roman" w:eastAsia="Times New Roman" w:hAnsi="Times New Roman" w:cs="Times New Roman"/>
          <w:sz w:val="24"/>
          <w:szCs w:val="24"/>
          <w:lang w:val="ro-RO" w:eastAsia="ar-SA"/>
        </w:rPr>
        <w:t xml:space="preserve">5 m, Dealul Izvoarele 1233 m şi </w:t>
      </w:r>
      <w:r w:rsidRPr="005B30BF">
        <w:rPr>
          <w:rFonts w:ascii="Times New Roman" w:eastAsia="Times New Roman" w:hAnsi="Times New Roman" w:cs="Times New Roman"/>
          <w:sz w:val="24"/>
          <w:szCs w:val="24"/>
          <w:lang w:val="ro-RO" w:eastAsia="ar-SA"/>
        </w:rPr>
        <w:t xml:space="preserve">Vârful </w:t>
      </w:r>
      <w:r w:rsidR="0010472D" w:rsidRPr="005B30BF">
        <w:rPr>
          <w:rFonts w:ascii="Times New Roman" w:eastAsia="Times New Roman" w:hAnsi="Times New Roman" w:cs="Times New Roman"/>
          <w:sz w:val="24"/>
          <w:szCs w:val="24"/>
          <w:lang w:val="ro-RO" w:eastAsia="ar-SA"/>
        </w:rPr>
        <w:t xml:space="preserve">Brusturelu 1229 m. Din </w:t>
      </w:r>
      <w:r w:rsidRPr="005B30BF">
        <w:rPr>
          <w:rFonts w:ascii="Times New Roman" w:eastAsia="Times New Roman" w:hAnsi="Times New Roman" w:cs="Times New Roman"/>
          <w:sz w:val="24"/>
          <w:szCs w:val="24"/>
          <w:lang w:val="ro-RO" w:eastAsia="ar-SA"/>
        </w:rPr>
        <w:t xml:space="preserve">Vârful </w:t>
      </w:r>
      <w:r w:rsidR="0010472D" w:rsidRPr="005B30BF">
        <w:rPr>
          <w:rFonts w:ascii="Times New Roman" w:eastAsia="Times New Roman" w:hAnsi="Times New Roman" w:cs="Times New Roman"/>
          <w:sz w:val="24"/>
          <w:szCs w:val="24"/>
          <w:lang w:val="ro-RO" w:eastAsia="ar-SA"/>
        </w:rPr>
        <w:t>Prisaca 1219 m, limita coboară prin Dâlma Cireşului în nordul localităţii Costeşti, la podul peste</w:t>
      </w:r>
      <w:r w:rsidR="0010472D" w:rsidRPr="005B30BF">
        <w:rPr>
          <w:rFonts w:ascii="Times New Roman" w:eastAsia="Times New Roman" w:hAnsi="Times New Roman" w:cs="Times New Roman"/>
          <w:b/>
          <w:bCs/>
          <w:i/>
          <w:iCs/>
          <w:sz w:val="24"/>
          <w:szCs w:val="24"/>
          <w:lang w:val="ro-RO" w:eastAsia="ar-SA"/>
        </w:rPr>
        <w:t xml:space="preserve"> </w:t>
      </w:r>
      <w:r w:rsidR="0010472D" w:rsidRPr="005B30BF">
        <w:rPr>
          <w:rFonts w:ascii="Times New Roman" w:eastAsia="Times New Roman" w:hAnsi="Times New Roman" w:cs="Times New Roman"/>
          <w:bCs/>
          <w:sz w:val="24"/>
          <w:szCs w:val="24"/>
          <w:lang w:val="ro-RO" w:eastAsia="ar-SA"/>
        </w:rPr>
        <w:t>Râul</w:t>
      </w:r>
      <w:r w:rsidR="0010472D" w:rsidRPr="005B30BF">
        <w:rPr>
          <w:rFonts w:ascii="Times New Roman" w:eastAsia="Times New Roman" w:hAnsi="Times New Roman" w:cs="Times New Roman"/>
          <w:b/>
          <w:bCs/>
          <w:sz w:val="24"/>
          <w:szCs w:val="24"/>
          <w:lang w:val="ro-RO" w:eastAsia="ar-SA"/>
        </w:rPr>
        <w:t xml:space="preserve"> </w:t>
      </w:r>
      <w:r w:rsidR="0010472D" w:rsidRPr="005B30BF">
        <w:rPr>
          <w:rFonts w:ascii="Times New Roman" w:eastAsia="Times New Roman" w:hAnsi="Times New Roman" w:cs="Times New Roman"/>
          <w:bCs/>
          <w:sz w:val="24"/>
          <w:szCs w:val="24"/>
          <w:lang w:val="ro-RO" w:eastAsia="ar-SA"/>
        </w:rPr>
        <w:t>Grădişte</w:t>
      </w:r>
      <w:r w:rsidR="0010472D" w:rsidRPr="005B30BF">
        <w:rPr>
          <w:rFonts w:ascii="Times New Roman" w:eastAsia="Times New Roman" w:hAnsi="Times New Roman" w:cs="Times New Roman"/>
          <w:sz w:val="24"/>
          <w:szCs w:val="24"/>
          <w:lang w:val="ro-RO" w:eastAsia="ar-SA"/>
        </w:rPr>
        <w:t>.</w:t>
      </w:r>
    </w:p>
    <w:p w14:paraId="3BF459CE" w14:textId="77777777" w:rsidR="0010472D" w:rsidRPr="005B30BF" w:rsidRDefault="007631E5" w:rsidP="0010472D">
      <w:pPr>
        <w:numPr>
          <w:ilvl w:val="0"/>
          <w:numId w:val="24"/>
        </w:numPr>
        <w:suppressAutoHyphens/>
        <w:spacing w:after="0" w:line="360" w:lineRule="auto"/>
        <w:ind w:right="105"/>
        <w:contextualSpacing/>
        <w:jc w:val="both"/>
        <w:rPr>
          <w:rFonts w:ascii="Times New Roman" w:eastAsia="Times New Roman" w:hAnsi="Times New Roman" w:cs="Times New Roman"/>
          <w:sz w:val="24"/>
          <w:szCs w:val="24"/>
          <w:lang w:val="es-ES" w:eastAsia="ar-SA"/>
        </w:rPr>
      </w:pPr>
      <w:r w:rsidRPr="005B30BF">
        <w:rPr>
          <w:rFonts w:ascii="Times New Roman" w:eastAsia="Times New Roman" w:hAnsi="Times New Roman" w:cs="Times New Roman"/>
          <w:bCs/>
          <w:sz w:val="24"/>
          <w:szCs w:val="24"/>
          <w:lang w:val="ro-RO" w:eastAsia="ar-SA"/>
        </w:rPr>
        <w:t>Limita vestică</w:t>
      </w:r>
      <w:r w:rsidRPr="005B30BF">
        <w:rPr>
          <w:rFonts w:ascii="Times New Roman" w:eastAsia="Times New Roman" w:hAnsi="Times New Roman" w:cs="Times New Roman"/>
          <w:sz w:val="24"/>
          <w:szCs w:val="24"/>
          <w:lang w:val="ro-RO" w:eastAsia="ar-SA"/>
        </w:rPr>
        <w:t xml:space="preserve"> p</w:t>
      </w:r>
      <w:r w:rsidR="0010472D" w:rsidRPr="005B30BF">
        <w:rPr>
          <w:rFonts w:ascii="Times New Roman" w:eastAsia="Times New Roman" w:hAnsi="Times New Roman" w:cs="Times New Roman"/>
          <w:sz w:val="24"/>
          <w:szCs w:val="24"/>
          <w:lang w:val="ro-RO" w:eastAsia="ar-SA"/>
        </w:rPr>
        <w:t xml:space="preserve">orneşte din localitatea Costeşti, de la podul peste </w:t>
      </w:r>
      <w:r w:rsidR="0010472D" w:rsidRPr="005B30BF">
        <w:rPr>
          <w:rFonts w:ascii="Times New Roman" w:eastAsia="Times New Roman" w:hAnsi="Times New Roman" w:cs="Times New Roman"/>
          <w:bCs/>
          <w:sz w:val="24"/>
          <w:szCs w:val="24"/>
          <w:lang w:val="ro-RO" w:eastAsia="ar-SA"/>
        </w:rPr>
        <w:t>Râul</w:t>
      </w:r>
      <w:r w:rsidR="0010472D" w:rsidRPr="005B30BF">
        <w:rPr>
          <w:rFonts w:ascii="Times New Roman" w:eastAsia="Times New Roman" w:hAnsi="Times New Roman" w:cs="Times New Roman"/>
          <w:b/>
          <w:bCs/>
          <w:sz w:val="24"/>
          <w:szCs w:val="24"/>
          <w:lang w:val="ro-RO" w:eastAsia="ar-SA"/>
        </w:rPr>
        <w:t xml:space="preserve"> </w:t>
      </w:r>
      <w:r w:rsidR="0010472D" w:rsidRPr="005B30BF">
        <w:rPr>
          <w:rFonts w:ascii="Times New Roman" w:eastAsia="Times New Roman" w:hAnsi="Times New Roman" w:cs="Times New Roman"/>
          <w:bCs/>
          <w:sz w:val="24"/>
          <w:szCs w:val="24"/>
          <w:lang w:val="ro-RO" w:eastAsia="ar-SA"/>
        </w:rPr>
        <w:t>Grădişte</w:t>
      </w:r>
      <w:r w:rsidR="0010472D" w:rsidRPr="005B30BF">
        <w:rPr>
          <w:rFonts w:ascii="Times New Roman" w:eastAsia="Times New Roman" w:hAnsi="Times New Roman" w:cs="Times New Roman"/>
          <w:sz w:val="24"/>
          <w:szCs w:val="24"/>
          <w:lang w:val="ro-RO" w:eastAsia="ar-SA"/>
        </w:rPr>
        <w:t xml:space="preserve">, urmărind </w:t>
      </w:r>
      <w:r w:rsidR="0010472D" w:rsidRPr="005B30BF">
        <w:rPr>
          <w:rFonts w:ascii="Times New Roman" w:eastAsia="Times New Roman" w:hAnsi="Times New Roman" w:cs="Times New Roman"/>
          <w:bCs/>
          <w:sz w:val="24"/>
          <w:szCs w:val="24"/>
          <w:lang w:val="ro-RO" w:eastAsia="ar-SA"/>
        </w:rPr>
        <w:t>în</w:t>
      </w:r>
      <w:r w:rsidR="0010472D" w:rsidRPr="005B30BF">
        <w:rPr>
          <w:rFonts w:ascii="Times New Roman" w:eastAsia="Times New Roman" w:hAnsi="Times New Roman" w:cs="Times New Roman"/>
          <w:b/>
          <w:bCs/>
          <w:sz w:val="24"/>
          <w:szCs w:val="24"/>
          <w:lang w:val="ro-RO" w:eastAsia="ar-SA"/>
        </w:rPr>
        <w:t xml:space="preserve"> </w:t>
      </w:r>
      <w:r w:rsidR="0010472D" w:rsidRPr="005B30BF">
        <w:rPr>
          <w:rFonts w:ascii="Times New Roman" w:eastAsia="Times New Roman" w:hAnsi="Times New Roman" w:cs="Times New Roman"/>
          <w:bCs/>
          <w:sz w:val="24"/>
          <w:szCs w:val="24"/>
          <w:lang w:val="ro-RO" w:eastAsia="ar-SA"/>
        </w:rPr>
        <w:t>amonte</w:t>
      </w:r>
      <w:r w:rsidR="0010472D" w:rsidRPr="005B30BF">
        <w:rPr>
          <w:rFonts w:ascii="Times New Roman" w:eastAsia="Times New Roman" w:hAnsi="Times New Roman" w:cs="Times New Roman"/>
          <w:b/>
          <w:bCs/>
          <w:sz w:val="24"/>
          <w:szCs w:val="24"/>
          <w:lang w:val="ro-RO" w:eastAsia="ar-SA"/>
        </w:rPr>
        <w:t xml:space="preserve"> </w:t>
      </w:r>
      <w:r w:rsidR="0010472D" w:rsidRPr="005B30BF">
        <w:rPr>
          <w:rFonts w:ascii="Times New Roman" w:eastAsia="Times New Roman" w:hAnsi="Times New Roman" w:cs="Times New Roman"/>
          <w:sz w:val="24"/>
          <w:szCs w:val="24"/>
          <w:lang w:val="ro-RO" w:eastAsia="ar-SA"/>
        </w:rPr>
        <w:t xml:space="preserve">malul stâng al râului Orăştie / Grădiştea până la confluenţa cu pârâul Vinţii şi continuă </w:t>
      </w:r>
      <w:r w:rsidR="0010472D" w:rsidRPr="005B30BF">
        <w:rPr>
          <w:rFonts w:ascii="Times New Roman" w:eastAsia="Times New Roman" w:hAnsi="Times New Roman" w:cs="Times New Roman"/>
          <w:bCs/>
          <w:sz w:val="24"/>
          <w:szCs w:val="24"/>
          <w:lang w:val="ro-RO" w:eastAsia="ar-SA"/>
        </w:rPr>
        <w:t>în</w:t>
      </w:r>
      <w:r w:rsidR="0010472D" w:rsidRPr="005B30BF">
        <w:rPr>
          <w:rFonts w:ascii="Times New Roman" w:eastAsia="Times New Roman" w:hAnsi="Times New Roman" w:cs="Times New Roman"/>
          <w:b/>
          <w:bCs/>
          <w:sz w:val="24"/>
          <w:szCs w:val="24"/>
          <w:lang w:val="ro-RO" w:eastAsia="ar-SA"/>
        </w:rPr>
        <w:t xml:space="preserve"> </w:t>
      </w:r>
      <w:r w:rsidR="0010472D" w:rsidRPr="005B30BF">
        <w:rPr>
          <w:rFonts w:ascii="Times New Roman" w:eastAsia="Times New Roman" w:hAnsi="Times New Roman" w:cs="Times New Roman"/>
          <w:bCs/>
          <w:sz w:val="24"/>
          <w:szCs w:val="24"/>
          <w:lang w:val="ro-RO" w:eastAsia="ar-SA"/>
        </w:rPr>
        <w:t>amonte</w:t>
      </w:r>
      <w:r w:rsidR="0010472D" w:rsidRPr="005B30BF">
        <w:rPr>
          <w:rFonts w:ascii="Times New Roman" w:eastAsia="Times New Roman" w:hAnsi="Times New Roman" w:cs="Times New Roman"/>
          <w:b/>
          <w:bCs/>
          <w:i/>
          <w:iCs/>
          <w:sz w:val="24"/>
          <w:szCs w:val="24"/>
          <w:lang w:val="ro-RO" w:eastAsia="ar-SA"/>
        </w:rPr>
        <w:t xml:space="preserve"> </w:t>
      </w:r>
      <w:r w:rsidR="0010472D" w:rsidRPr="005B30BF">
        <w:rPr>
          <w:rFonts w:ascii="Times New Roman" w:eastAsia="Times New Roman" w:hAnsi="Times New Roman" w:cs="Times New Roman"/>
          <w:sz w:val="24"/>
          <w:szCs w:val="24"/>
          <w:lang w:val="ro-RO" w:eastAsia="ar-SA"/>
        </w:rPr>
        <w:t xml:space="preserve">pe acesta până la confluenţa cu pârâul Poienii. De la confluenţă urmăreşte amonte malul stâng al pârâului Poienii, pe la est de Muchia Feței până în </w:t>
      </w:r>
      <w:r w:rsidRPr="005B30BF">
        <w:rPr>
          <w:rFonts w:ascii="Times New Roman" w:eastAsia="Times New Roman" w:hAnsi="Times New Roman" w:cs="Times New Roman"/>
          <w:sz w:val="24"/>
          <w:szCs w:val="24"/>
          <w:lang w:val="ro-RO" w:eastAsia="ar-SA"/>
        </w:rPr>
        <w:t>Vârful Chicera / Chicioara 775.</w:t>
      </w:r>
      <w:r w:rsidR="0010472D" w:rsidRPr="005B30BF">
        <w:rPr>
          <w:rFonts w:ascii="Times New Roman" w:eastAsia="Times New Roman" w:hAnsi="Times New Roman" w:cs="Times New Roman"/>
          <w:sz w:val="24"/>
          <w:szCs w:val="24"/>
          <w:lang w:val="ro-RO" w:eastAsia="ar-SA"/>
        </w:rPr>
        <w:t xml:space="preserve">1 m, de unde intră pe interfluviul principal dintre valea Făeragului şi Valea Luncanilor, trece peste Dealul  </w:t>
      </w:r>
      <w:r w:rsidR="0010472D" w:rsidRPr="005B30BF">
        <w:rPr>
          <w:rFonts w:ascii="Times New Roman" w:eastAsia="Times New Roman" w:hAnsi="Times New Roman" w:cs="Times New Roman"/>
          <w:bCs/>
          <w:sz w:val="24"/>
          <w:szCs w:val="24"/>
          <w:lang w:val="ro-RO" w:eastAsia="ar-SA"/>
        </w:rPr>
        <w:t>Merişorului</w:t>
      </w:r>
      <w:r w:rsidR="0010472D" w:rsidRPr="005B30BF">
        <w:rPr>
          <w:rFonts w:ascii="Times New Roman" w:eastAsia="Times New Roman" w:hAnsi="Times New Roman" w:cs="Times New Roman"/>
          <w:sz w:val="24"/>
          <w:szCs w:val="24"/>
          <w:lang w:val="ro-RO" w:eastAsia="ar-SA"/>
        </w:rPr>
        <w:t xml:space="preserve"> 781 m, </w:t>
      </w:r>
      <w:r w:rsidRPr="005B30BF">
        <w:rPr>
          <w:rFonts w:ascii="Times New Roman" w:eastAsia="Times New Roman" w:hAnsi="Times New Roman" w:cs="Times New Roman"/>
          <w:sz w:val="24"/>
          <w:szCs w:val="24"/>
          <w:lang w:val="ro-RO" w:eastAsia="ar-SA"/>
        </w:rPr>
        <w:t xml:space="preserve">Vârful </w:t>
      </w:r>
      <w:r w:rsidR="0010472D" w:rsidRPr="005B30BF">
        <w:rPr>
          <w:rFonts w:ascii="Times New Roman" w:eastAsia="Times New Roman" w:hAnsi="Times New Roman" w:cs="Times New Roman"/>
          <w:sz w:val="24"/>
          <w:szCs w:val="24"/>
          <w:lang w:val="ro-RO" w:eastAsia="ar-SA"/>
        </w:rPr>
        <w:t xml:space="preserve">Văgău 781,2 m, Dealul </w:t>
      </w:r>
      <w:r w:rsidR="0010472D" w:rsidRPr="005B30BF">
        <w:rPr>
          <w:rFonts w:ascii="Times New Roman" w:eastAsia="Times New Roman" w:hAnsi="Times New Roman" w:cs="Times New Roman"/>
          <w:b/>
          <w:bCs/>
          <w:sz w:val="24"/>
          <w:szCs w:val="24"/>
          <w:lang w:val="ro-RO" w:eastAsia="ar-SA"/>
        </w:rPr>
        <w:t xml:space="preserve"> </w:t>
      </w:r>
      <w:r w:rsidR="0010472D" w:rsidRPr="005B30BF">
        <w:rPr>
          <w:rFonts w:ascii="Times New Roman" w:eastAsia="Times New Roman" w:hAnsi="Times New Roman" w:cs="Times New Roman"/>
          <w:bCs/>
          <w:sz w:val="24"/>
          <w:szCs w:val="24"/>
          <w:lang w:val="ro-RO" w:eastAsia="ar-SA"/>
        </w:rPr>
        <w:t>Prihodişte</w:t>
      </w:r>
      <w:r w:rsidR="0010472D" w:rsidRPr="005B30BF">
        <w:rPr>
          <w:rFonts w:ascii="Times New Roman" w:eastAsia="Times New Roman" w:hAnsi="Times New Roman" w:cs="Times New Roman"/>
          <w:sz w:val="24"/>
          <w:szCs w:val="24"/>
          <w:lang w:val="ro-RO" w:eastAsia="ar-SA"/>
        </w:rPr>
        <w:t xml:space="preserve">, până în </w:t>
      </w:r>
      <w:r w:rsidRPr="005B30BF">
        <w:rPr>
          <w:rFonts w:ascii="Times New Roman" w:eastAsia="Times New Roman" w:hAnsi="Times New Roman" w:cs="Times New Roman"/>
          <w:sz w:val="24"/>
          <w:szCs w:val="24"/>
          <w:lang w:val="ro-RO" w:eastAsia="ar-SA"/>
        </w:rPr>
        <w:t>Vârful</w:t>
      </w:r>
      <w:r w:rsidR="0010472D" w:rsidRPr="005B30BF">
        <w:rPr>
          <w:rFonts w:ascii="Times New Roman" w:eastAsia="Times New Roman" w:hAnsi="Times New Roman" w:cs="Times New Roman"/>
          <w:sz w:val="24"/>
          <w:szCs w:val="24"/>
          <w:lang w:val="ro-RO" w:eastAsia="ar-SA"/>
        </w:rPr>
        <w:t xml:space="preserve"> </w:t>
      </w:r>
      <w:r w:rsidR="0010472D" w:rsidRPr="005B30BF">
        <w:rPr>
          <w:rFonts w:ascii="Times New Roman" w:eastAsia="Times New Roman" w:hAnsi="Times New Roman" w:cs="Times New Roman"/>
          <w:bCs/>
          <w:sz w:val="24"/>
          <w:szCs w:val="24"/>
          <w:lang w:val="ro-RO" w:eastAsia="ar-SA"/>
        </w:rPr>
        <w:t xml:space="preserve">Scaiului </w:t>
      </w:r>
      <w:r w:rsidR="0010472D" w:rsidRPr="005B30BF">
        <w:rPr>
          <w:rFonts w:ascii="Times New Roman" w:eastAsia="Times New Roman" w:hAnsi="Times New Roman" w:cs="Times New Roman"/>
          <w:sz w:val="24"/>
          <w:szCs w:val="24"/>
          <w:lang w:val="ro-RO" w:eastAsia="ar-SA"/>
        </w:rPr>
        <w:t xml:space="preserve">948 m, din care coboară pe o culme secundară la confluenţa de sub obârşia pârâului Scaiului. </w:t>
      </w:r>
      <w:r w:rsidR="0010472D" w:rsidRPr="005B30BF">
        <w:rPr>
          <w:rFonts w:ascii="Times New Roman" w:eastAsia="Times New Roman" w:hAnsi="Times New Roman" w:cs="Times New Roman"/>
          <w:sz w:val="24"/>
          <w:szCs w:val="24"/>
          <w:lang w:val="ro-RO" w:eastAsia="ar-SA"/>
        </w:rPr>
        <w:lastRenderedPageBreak/>
        <w:t xml:space="preserve">Limita urmăreşte </w:t>
      </w:r>
      <w:r w:rsidR="0010472D" w:rsidRPr="005B30BF">
        <w:rPr>
          <w:rFonts w:ascii="Times New Roman" w:eastAsia="Times New Roman" w:hAnsi="Times New Roman" w:cs="Times New Roman"/>
          <w:bCs/>
          <w:sz w:val="24"/>
          <w:szCs w:val="24"/>
          <w:lang w:val="ro-RO" w:eastAsia="ar-SA"/>
        </w:rPr>
        <w:t>în</w:t>
      </w:r>
      <w:r w:rsidR="0010472D" w:rsidRPr="005B30BF">
        <w:rPr>
          <w:rFonts w:ascii="Times New Roman" w:eastAsia="Times New Roman" w:hAnsi="Times New Roman" w:cs="Times New Roman"/>
          <w:b/>
          <w:bCs/>
          <w:sz w:val="24"/>
          <w:szCs w:val="24"/>
          <w:lang w:val="ro-RO" w:eastAsia="ar-SA"/>
        </w:rPr>
        <w:t xml:space="preserve"> </w:t>
      </w:r>
      <w:r w:rsidR="0010472D" w:rsidRPr="005B30BF">
        <w:rPr>
          <w:rFonts w:ascii="Times New Roman" w:eastAsia="Times New Roman" w:hAnsi="Times New Roman" w:cs="Times New Roman"/>
          <w:bCs/>
          <w:sz w:val="24"/>
          <w:szCs w:val="24"/>
          <w:lang w:val="ro-RO" w:eastAsia="ar-SA"/>
        </w:rPr>
        <w:t>aval</w:t>
      </w:r>
      <w:r w:rsidR="0010472D" w:rsidRPr="005B30BF">
        <w:rPr>
          <w:rFonts w:ascii="Times New Roman" w:eastAsia="Times New Roman" w:hAnsi="Times New Roman" w:cs="Times New Roman"/>
          <w:sz w:val="24"/>
          <w:szCs w:val="24"/>
          <w:lang w:val="ro-RO" w:eastAsia="ar-SA"/>
        </w:rPr>
        <w:t xml:space="preserve"> pârâul Scaiului până la confluenţa cu Valea Luncanilor, apoi continuă </w:t>
      </w:r>
      <w:r w:rsidR="0010472D" w:rsidRPr="005B30BF">
        <w:rPr>
          <w:rFonts w:ascii="Times New Roman" w:eastAsia="Times New Roman" w:hAnsi="Times New Roman" w:cs="Times New Roman"/>
          <w:bCs/>
          <w:sz w:val="24"/>
          <w:szCs w:val="24"/>
          <w:lang w:val="ro-RO" w:eastAsia="ar-SA"/>
        </w:rPr>
        <w:t>în</w:t>
      </w:r>
      <w:r w:rsidR="0010472D" w:rsidRPr="005B30BF">
        <w:rPr>
          <w:rFonts w:ascii="Times New Roman" w:eastAsia="Times New Roman" w:hAnsi="Times New Roman" w:cs="Times New Roman"/>
          <w:b/>
          <w:bCs/>
          <w:sz w:val="24"/>
          <w:szCs w:val="24"/>
          <w:lang w:val="ro-RO" w:eastAsia="ar-SA"/>
        </w:rPr>
        <w:t xml:space="preserve"> </w:t>
      </w:r>
      <w:r w:rsidR="0010472D" w:rsidRPr="005B30BF">
        <w:rPr>
          <w:rFonts w:ascii="Times New Roman" w:eastAsia="Times New Roman" w:hAnsi="Times New Roman" w:cs="Times New Roman"/>
          <w:bCs/>
          <w:sz w:val="24"/>
          <w:szCs w:val="24"/>
          <w:lang w:val="ro-RO" w:eastAsia="ar-SA"/>
        </w:rPr>
        <w:t>amonte</w:t>
      </w:r>
      <w:r w:rsidR="0010472D" w:rsidRPr="005B30BF">
        <w:rPr>
          <w:rFonts w:ascii="Times New Roman" w:eastAsia="Times New Roman" w:hAnsi="Times New Roman" w:cs="Times New Roman"/>
          <w:b/>
          <w:bCs/>
          <w:sz w:val="24"/>
          <w:szCs w:val="24"/>
          <w:lang w:val="ro-RO" w:eastAsia="ar-SA"/>
        </w:rPr>
        <w:t xml:space="preserve"> </w:t>
      </w:r>
      <w:r w:rsidR="0010472D" w:rsidRPr="005B30BF">
        <w:rPr>
          <w:rFonts w:ascii="Times New Roman" w:eastAsia="Times New Roman" w:hAnsi="Times New Roman" w:cs="Times New Roman"/>
          <w:sz w:val="24"/>
          <w:szCs w:val="24"/>
          <w:lang w:val="ro-RO" w:eastAsia="ar-SA"/>
        </w:rPr>
        <w:t xml:space="preserve">pe Valea Luncanilor până la confluenţa cu </w:t>
      </w:r>
      <w:r w:rsidRPr="005B30BF">
        <w:rPr>
          <w:rFonts w:ascii="Times New Roman" w:eastAsia="Times New Roman" w:hAnsi="Times New Roman" w:cs="Times New Roman"/>
          <w:sz w:val="24"/>
          <w:szCs w:val="24"/>
          <w:lang w:val="ro-RO" w:eastAsia="ar-SA"/>
        </w:rPr>
        <w:t>Valea</w:t>
      </w:r>
      <w:r w:rsidR="0010472D" w:rsidRPr="005B30BF">
        <w:rPr>
          <w:rFonts w:ascii="Times New Roman" w:eastAsia="Times New Roman" w:hAnsi="Times New Roman" w:cs="Times New Roman"/>
          <w:sz w:val="24"/>
          <w:szCs w:val="24"/>
          <w:lang w:val="ro-RO" w:eastAsia="ar-SA"/>
        </w:rPr>
        <w:t xml:space="preserve"> Morii /</w:t>
      </w:r>
      <w:r w:rsidR="0010472D" w:rsidRPr="005B30BF">
        <w:rPr>
          <w:rFonts w:ascii="Times New Roman" w:eastAsia="Times New Roman" w:hAnsi="Times New Roman" w:cs="Times New Roman"/>
          <w:b/>
          <w:bCs/>
          <w:sz w:val="24"/>
          <w:szCs w:val="24"/>
          <w:lang w:val="ro-RO" w:eastAsia="ar-SA"/>
        </w:rPr>
        <w:t xml:space="preserve"> </w:t>
      </w:r>
      <w:r w:rsidRPr="005B30BF">
        <w:rPr>
          <w:rFonts w:ascii="Times New Roman" w:eastAsia="Times New Roman" w:hAnsi="Times New Roman" w:cs="Times New Roman"/>
          <w:sz w:val="24"/>
          <w:szCs w:val="24"/>
          <w:lang w:val="es-ES" w:eastAsia="ar-SA"/>
        </w:rPr>
        <w:t>pârâul</w:t>
      </w:r>
      <w:r w:rsidRPr="005B30BF">
        <w:rPr>
          <w:rFonts w:ascii="Times New Roman" w:eastAsia="Times New Roman" w:hAnsi="Times New Roman" w:cs="Times New Roman"/>
          <w:bCs/>
          <w:sz w:val="24"/>
          <w:szCs w:val="24"/>
          <w:lang w:val="es-ES" w:eastAsia="ar-SA"/>
        </w:rPr>
        <w:t xml:space="preserve"> </w:t>
      </w:r>
      <w:r w:rsidR="0010472D" w:rsidRPr="005B30BF">
        <w:rPr>
          <w:rFonts w:ascii="Times New Roman" w:eastAsia="Times New Roman" w:hAnsi="Times New Roman" w:cs="Times New Roman"/>
          <w:bCs/>
          <w:sz w:val="24"/>
          <w:szCs w:val="24"/>
          <w:lang w:val="es-ES" w:eastAsia="ar-SA"/>
        </w:rPr>
        <w:t>Cioclovina</w:t>
      </w:r>
      <w:r w:rsidR="0010472D" w:rsidRPr="005B30BF">
        <w:rPr>
          <w:rFonts w:ascii="Times New Roman" w:eastAsia="Times New Roman" w:hAnsi="Times New Roman" w:cs="Times New Roman"/>
          <w:sz w:val="24"/>
          <w:szCs w:val="24"/>
          <w:lang w:val="es-ES" w:eastAsia="ar-SA"/>
        </w:rPr>
        <w:t xml:space="preserve">. De la confluenţă </w:t>
      </w:r>
      <w:r w:rsidR="0010472D" w:rsidRPr="005B30BF">
        <w:rPr>
          <w:rFonts w:ascii="Times New Roman" w:eastAsia="Times New Roman" w:hAnsi="Times New Roman" w:cs="Times New Roman"/>
          <w:bCs/>
          <w:sz w:val="24"/>
          <w:szCs w:val="24"/>
          <w:lang w:val="es-ES" w:eastAsia="ar-SA"/>
        </w:rPr>
        <w:t>în</w:t>
      </w:r>
      <w:r w:rsidR="0010472D" w:rsidRPr="005B30BF">
        <w:rPr>
          <w:rFonts w:ascii="Times New Roman" w:eastAsia="Times New Roman" w:hAnsi="Times New Roman" w:cs="Times New Roman"/>
          <w:b/>
          <w:bCs/>
          <w:sz w:val="24"/>
          <w:szCs w:val="24"/>
          <w:lang w:val="es-ES" w:eastAsia="ar-SA"/>
        </w:rPr>
        <w:t xml:space="preserve"> </w:t>
      </w:r>
      <w:r w:rsidR="0010472D" w:rsidRPr="005B30BF">
        <w:rPr>
          <w:rFonts w:ascii="Times New Roman" w:eastAsia="Times New Roman" w:hAnsi="Times New Roman" w:cs="Times New Roman"/>
          <w:bCs/>
          <w:sz w:val="24"/>
          <w:szCs w:val="24"/>
          <w:lang w:val="es-ES" w:eastAsia="ar-SA"/>
        </w:rPr>
        <w:t>amonte</w:t>
      </w:r>
      <w:r w:rsidRPr="005B30BF">
        <w:rPr>
          <w:rFonts w:ascii="Times New Roman" w:eastAsia="Times New Roman" w:hAnsi="Times New Roman" w:cs="Times New Roman"/>
          <w:sz w:val="24"/>
          <w:szCs w:val="24"/>
          <w:lang w:val="es-ES" w:eastAsia="ar-SA"/>
        </w:rPr>
        <w:t>, Valea</w:t>
      </w:r>
      <w:r w:rsidR="0010472D" w:rsidRPr="005B30BF">
        <w:rPr>
          <w:rFonts w:ascii="Times New Roman" w:eastAsia="Times New Roman" w:hAnsi="Times New Roman" w:cs="Times New Roman"/>
          <w:sz w:val="24"/>
          <w:szCs w:val="24"/>
          <w:lang w:val="es-ES" w:eastAsia="ar-SA"/>
        </w:rPr>
        <w:t xml:space="preserve"> Luncanilor este denumită </w:t>
      </w:r>
      <w:r w:rsidR="0010472D" w:rsidRPr="005B30BF">
        <w:rPr>
          <w:rFonts w:ascii="Times New Roman" w:eastAsia="Times New Roman" w:hAnsi="Times New Roman" w:cs="Times New Roman"/>
          <w:bCs/>
          <w:sz w:val="24"/>
          <w:szCs w:val="24"/>
          <w:lang w:val="es-ES" w:eastAsia="ar-SA"/>
        </w:rPr>
        <w:t>V</w:t>
      </w:r>
      <w:r w:rsidRPr="005B30BF">
        <w:rPr>
          <w:rFonts w:ascii="Times New Roman" w:eastAsia="Times New Roman" w:hAnsi="Times New Roman" w:cs="Times New Roman"/>
          <w:bCs/>
          <w:sz w:val="24"/>
          <w:szCs w:val="24"/>
          <w:lang w:val="es-ES" w:eastAsia="ar-SA"/>
        </w:rPr>
        <w:t>alea</w:t>
      </w:r>
      <w:r w:rsidR="0010472D" w:rsidRPr="005B30BF">
        <w:rPr>
          <w:rFonts w:ascii="Times New Roman" w:eastAsia="Times New Roman" w:hAnsi="Times New Roman" w:cs="Times New Roman"/>
          <w:sz w:val="24"/>
          <w:szCs w:val="24"/>
          <w:lang w:val="es-ES" w:eastAsia="ar-SA"/>
        </w:rPr>
        <w:t xml:space="preserve"> Vânătorului. Limita urmăreşte </w:t>
      </w:r>
      <w:r w:rsidR="0010472D" w:rsidRPr="005B30BF">
        <w:rPr>
          <w:rFonts w:ascii="Times New Roman" w:eastAsia="Times New Roman" w:hAnsi="Times New Roman" w:cs="Times New Roman"/>
          <w:bCs/>
          <w:sz w:val="24"/>
          <w:szCs w:val="24"/>
          <w:lang w:val="es-ES" w:eastAsia="ar-SA"/>
        </w:rPr>
        <w:t>în</w:t>
      </w:r>
      <w:r w:rsidR="0010472D" w:rsidRPr="005B30BF">
        <w:rPr>
          <w:rFonts w:ascii="Times New Roman" w:eastAsia="Times New Roman" w:hAnsi="Times New Roman" w:cs="Times New Roman"/>
          <w:b/>
          <w:bCs/>
          <w:sz w:val="24"/>
          <w:szCs w:val="24"/>
          <w:lang w:val="es-ES" w:eastAsia="ar-SA"/>
        </w:rPr>
        <w:t xml:space="preserve"> </w:t>
      </w:r>
      <w:r w:rsidR="0010472D" w:rsidRPr="005B30BF">
        <w:rPr>
          <w:rFonts w:ascii="Times New Roman" w:eastAsia="Times New Roman" w:hAnsi="Times New Roman" w:cs="Times New Roman"/>
          <w:bCs/>
          <w:sz w:val="24"/>
          <w:szCs w:val="24"/>
          <w:lang w:val="es-ES" w:eastAsia="ar-SA"/>
        </w:rPr>
        <w:t>amonte</w:t>
      </w:r>
      <w:r w:rsidR="0010472D" w:rsidRPr="005B30BF">
        <w:rPr>
          <w:rFonts w:ascii="Times New Roman" w:eastAsia="Times New Roman" w:hAnsi="Times New Roman" w:cs="Times New Roman"/>
          <w:b/>
          <w:bCs/>
          <w:sz w:val="24"/>
          <w:szCs w:val="24"/>
          <w:lang w:val="es-ES" w:eastAsia="ar-SA"/>
        </w:rPr>
        <w:t xml:space="preserve"> </w:t>
      </w:r>
      <w:r w:rsidR="0010472D" w:rsidRPr="005B30BF">
        <w:rPr>
          <w:rFonts w:ascii="Times New Roman" w:eastAsia="Times New Roman" w:hAnsi="Times New Roman" w:cs="Times New Roman"/>
          <w:sz w:val="24"/>
          <w:szCs w:val="24"/>
          <w:lang w:val="es-ES" w:eastAsia="ar-SA"/>
        </w:rPr>
        <w:t>malul stâng al V</w:t>
      </w:r>
      <w:r w:rsidRPr="005B30BF">
        <w:rPr>
          <w:rFonts w:ascii="Times New Roman" w:eastAsia="Times New Roman" w:hAnsi="Times New Roman" w:cs="Times New Roman"/>
          <w:sz w:val="24"/>
          <w:szCs w:val="24"/>
          <w:lang w:val="es-ES" w:eastAsia="ar-SA"/>
        </w:rPr>
        <w:t>ăii</w:t>
      </w:r>
      <w:r w:rsidR="0010472D" w:rsidRPr="005B30BF">
        <w:rPr>
          <w:rFonts w:ascii="Times New Roman" w:eastAsia="Times New Roman" w:hAnsi="Times New Roman" w:cs="Times New Roman"/>
          <w:sz w:val="24"/>
          <w:szCs w:val="24"/>
          <w:lang w:val="es-ES" w:eastAsia="ar-SA"/>
        </w:rPr>
        <w:t xml:space="preserve"> Vânătorului până la confluenţa situată la NNV de </w:t>
      </w:r>
      <w:r w:rsidRPr="005B30BF">
        <w:rPr>
          <w:rFonts w:ascii="Times New Roman" w:eastAsia="Times New Roman" w:hAnsi="Times New Roman" w:cs="Times New Roman"/>
          <w:sz w:val="24"/>
          <w:szCs w:val="24"/>
          <w:lang w:val="ro-RO" w:eastAsia="ar-SA"/>
        </w:rPr>
        <w:t>Vârful</w:t>
      </w:r>
      <w:r w:rsidR="0010472D" w:rsidRPr="005B30BF">
        <w:rPr>
          <w:rFonts w:ascii="Times New Roman" w:eastAsia="Times New Roman" w:hAnsi="Times New Roman" w:cs="Times New Roman"/>
          <w:sz w:val="24"/>
          <w:szCs w:val="24"/>
          <w:lang w:val="es-ES" w:eastAsia="ar-SA"/>
        </w:rPr>
        <w:t xml:space="preserve"> Lăuţu 910 m şi urcă în acesta pe o culme secundară. În continuare limita coboară spre SSE, pe o culme secundară, în pârâul Văratecu, pe care îl urmează </w:t>
      </w:r>
      <w:r w:rsidR="0010472D" w:rsidRPr="005B30BF">
        <w:rPr>
          <w:rFonts w:ascii="Times New Roman" w:eastAsia="Times New Roman" w:hAnsi="Times New Roman" w:cs="Times New Roman"/>
          <w:bCs/>
          <w:sz w:val="24"/>
          <w:szCs w:val="24"/>
          <w:lang w:val="es-ES" w:eastAsia="ar-SA"/>
        </w:rPr>
        <w:t>în</w:t>
      </w:r>
      <w:r w:rsidR="0010472D" w:rsidRPr="005B30BF">
        <w:rPr>
          <w:rFonts w:ascii="Times New Roman" w:eastAsia="Times New Roman" w:hAnsi="Times New Roman" w:cs="Times New Roman"/>
          <w:sz w:val="24"/>
          <w:szCs w:val="24"/>
          <w:lang w:val="es-ES" w:eastAsia="ar-SA"/>
        </w:rPr>
        <w:t xml:space="preserve"> aval până la confluenţa cu Valea Dreptu. Urmăreşte </w:t>
      </w:r>
      <w:r w:rsidR="0010472D" w:rsidRPr="005B30BF">
        <w:rPr>
          <w:rFonts w:ascii="Times New Roman" w:eastAsia="Times New Roman" w:hAnsi="Times New Roman" w:cs="Times New Roman"/>
          <w:bCs/>
          <w:sz w:val="24"/>
          <w:szCs w:val="24"/>
          <w:lang w:val="es-ES" w:eastAsia="ar-SA"/>
        </w:rPr>
        <w:t>în</w:t>
      </w:r>
      <w:r w:rsidR="0010472D" w:rsidRPr="005B30BF">
        <w:rPr>
          <w:rFonts w:ascii="Times New Roman" w:eastAsia="Times New Roman" w:hAnsi="Times New Roman" w:cs="Times New Roman"/>
          <w:b/>
          <w:bCs/>
          <w:sz w:val="24"/>
          <w:szCs w:val="24"/>
          <w:lang w:val="es-ES" w:eastAsia="ar-SA"/>
        </w:rPr>
        <w:t xml:space="preserve"> </w:t>
      </w:r>
      <w:r w:rsidR="0010472D" w:rsidRPr="005B30BF">
        <w:rPr>
          <w:rFonts w:ascii="Times New Roman" w:eastAsia="Times New Roman" w:hAnsi="Times New Roman" w:cs="Times New Roman"/>
          <w:bCs/>
          <w:sz w:val="24"/>
          <w:szCs w:val="24"/>
          <w:lang w:val="es-ES" w:eastAsia="ar-SA"/>
        </w:rPr>
        <w:t>amonte</w:t>
      </w:r>
      <w:r w:rsidR="0010472D" w:rsidRPr="005B30BF">
        <w:rPr>
          <w:rFonts w:ascii="Times New Roman" w:eastAsia="Times New Roman" w:hAnsi="Times New Roman" w:cs="Times New Roman"/>
          <w:b/>
          <w:bCs/>
          <w:sz w:val="24"/>
          <w:szCs w:val="24"/>
          <w:lang w:val="es-ES" w:eastAsia="ar-SA"/>
        </w:rPr>
        <w:t xml:space="preserve"> </w:t>
      </w:r>
      <w:r w:rsidRPr="005B30BF">
        <w:rPr>
          <w:rFonts w:ascii="Times New Roman" w:eastAsia="Times New Roman" w:hAnsi="Times New Roman" w:cs="Times New Roman"/>
          <w:sz w:val="24"/>
          <w:szCs w:val="24"/>
          <w:lang w:val="es-ES" w:eastAsia="ar-SA"/>
        </w:rPr>
        <w:t>Valea Dreptu circa 1.</w:t>
      </w:r>
      <w:r w:rsidR="0010472D" w:rsidRPr="005B30BF">
        <w:rPr>
          <w:rFonts w:ascii="Times New Roman" w:eastAsia="Times New Roman" w:hAnsi="Times New Roman" w:cs="Times New Roman"/>
          <w:sz w:val="24"/>
          <w:szCs w:val="24"/>
          <w:lang w:val="es-ES" w:eastAsia="ar-SA"/>
        </w:rPr>
        <w:t xml:space="preserve">3 km până la limita pădurii şi urcă în </w:t>
      </w:r>
      <w:r w:rsidRPr="005B30BF">
        <w:rPr>
          <w:rFonts w:ascii="Times New Roman" w:eastAsia="Times New Roman" w:hAnsi="Times New Roman" w:cs="Times New Roman"/>
          <w:sz w:val="24"/>
          <w:szCs w:val="24"/>
          <w:lang w:val="ro-RO" w:eastAsia="ar-SA"/>
        </w:rPr>
        <w:t>Vârful</w:t>
      </w:r>
      <w:r w:rsidRPr="005B30BF">
        <w:rPr>
          <w:rFonts w:ascii="Times New Roman" w:eastAsia="Times New Roman" w:hAnsi="Times New Roman" w:cs="Times New Roman"/>
          <w:sz w:val="24"/>
          <w:szCs w:val="24"/>
          <w:lang w:val="es-ES" w:eastAsia="ar-SA"/>
        </w:rPr>
        <w:t xml:space="preserve"> Măgura 803.</w:t>
      </w:r>
      <w:r w:rsidR="0010472D" w:rsidRPr="005B30BF">
        <w:rPr>
          <w:rFonts w:ascii="Times New Roman" w:eastAsia="Times New Roman" w:hAnsi="Times New Roman" w:cs="Times New Roman"/>
          <w:sz w:val="24"/>
          <w:szCs w:val="24"/>
          <w:lang w:val="es-ES" w:eastAsia="ar-SA"/>
        </w:rPr>
        <w:t xml:space="preserve">6 m, trecând prin cota 616 m. Din vârful Măgura limita coboară prin Dealul Coroi 678 m în valea Ohaba, la confluenţa acesteia cu pârâul care iese din Peştera Şura Mare şi urmăreşte </w:t>
      </w:r>
      <w:r w:rsidR="0010472D" w:rsidRPr="005B30BF">
        <w:rPr>
          <w:rFonts w:ascii="Times New Roman" w:eastAsia="Times New Roman" w:hAnsi="Times New Roman" w:cs="Times New Roman"/>
          <w:bCs/>
          <w:sz w:val="24"/>
          <w:szCs w:val="24"/>
          <w:lang w:val="es-ES" w:eastAsia="ar-SA"/>
        </w:rPr>
        <w:t>în</w:t>
      </w:r>
      <w:r w:rsidR="0010472D" w:rsidRPr="005B30BF">
        <w:rPr>
          <w:rFonts w:ascii="Times New Roman" w:eastAsia="Times New Roman" w:hAnsi="Times New Roman" w:cs="Times New Roman"/>
          <w:sz w:val="24"/>
          <w:szCs w:val="24"/>
          <w:lang w:val="es-ES" w:eastAsia="ar-SA"/>
        </w:rPr>
        <w:t xml:space="preserve"> </w:t>
      </w:r>
      <w:r w:rsidR="0010472D" w:rsidRPr="005B30BF">
        <w:rPr>
          <w:rFonts w:ascii="Times New Roman" w:eastAsia="Times New Roman" w:hAnsi="Times New Roman" w:cs="Times New Roman"/>
          <w:bCs/>
          <w:sz w:val="24"/>
          <w:szCs w:val="24"/>
          <w:lang w:val="es-ES" w:eastAsia="ar-SA"/>
        </w:rPr>
        <w:t>aval</w:t>
      </w:r>
      <w:r w:rsidR="0010472D" w:rsidRPr="005B30BF">
        <w:rPr>
          <w:rFonts w:ascii="Times New Roman" w:eastAsia="Times New Roman" w:hAnsi="Times New Roman" w:cs="Times New Roman"/>
          <w:b/>
          <w:bCs/>
          <w:sz w:val="24"/>
          <w:szCs w:val="24"/>
          <w:lang w:val="es-ES" w:eastAsia="ar-SA"/>
        </w:rPr>
        <w:t xml:space="preserve"> </w:t>
      </w:r>
      <w:r w:rsidR="0010472D" w:rsidRPr="005B30BF">
        <w:rPr>
          <w:rFonts w:ascii="Times New Roman" w:eastAsia="Times New Roman" w:hAnsi="Times New Roman" w:cs="Times New Roman"/>
          <w:sz w:val="24"/>
          <w:szCs w:val="24"/>
          <w:lang w:val="es-ES" w:eastAsia="ar-SA"/>
        </w:rPr>
        <w:t xml:space="preserve">pârâul Ohaba până la confluenţa cu pârâul Şipotele. De la confluenţă limita continuă </w:t>
      </w:r>
      <w:r w:rsidR="0010472D" w:rsidRPr="005B30BF">
        <w:rPr>
          <w:rFonts w:ascii="Times New Roman" w:eastAsia="Times New Roman" w:hAnsi="Times New Roman" w:cs="Times New Roman"/>
          <w:bCs/>
          <w:sz w:val="24"/>
          <w:szCs w:val="24"/>
          <w:lang w:val="es-ES" w:eastAsia="ar-SA"/>
        </w:rPr>
        <w:t>în</w:t>
      </w:r>
      <w:r w:rsidR="0010472D" w:rsidRPr="005B30BF">
        <w:rPr>
          <w:rFonts w:ascii="Times New Roman" w:eastAsia="Times New Roman" w:hAnsi="Times New Roman" w:cs="Times New Roman"/>
          <w:b/>
          <w:bCs/>
          <w:sz w:val="24"/>
          <w:szCs w:val="24"/>
          <w:lang w:val="es-ES" w:eastAsia="ar-SA"/>
        </w:rPr>
        <w:t xml:space="preserve"> </w:t>
      </w:r>
      <w:r w:rsidR="0010472D" w:rsidRPr="005B30BF">
        <w:rPr>
          <w:rFonts w:ascii="Times New Roman" w:eastAsia="Times New Roman" w:hAnsi="Times New Roman" w:cs="Times New Roman"/>
          <w:bCs/>
          <w:sz w:val="24"/>
          <w:szCs w:val="24"/>
          <w:lang w:val="es-ES" w:eastAsia="ar-SA"/>
        </w:rPr>
        <w:t>amonte</w:t>
      </w:r>
      <w:r w:rsidR="0010472D" w:rsidRPr="005B30BF">
        <w:rPr>
          <w:rFonts w:ascii="Times New Roman" w:eastAsia="Times New Roman" w:hAnsi="Times New Roman" w:cs="Times New Roman"/>
          <w:b/>
          <w:bCs/>
          <w:sz w:val="24"/>
          <w:szCs w:val="24"/>
          <w:lang w:val="es-ES" w:eastAsia="ar-SA"/>
        </w:rPr>
        <w:t xml:space="preserve"> </w:t>
      </w:r>
      <w:r w:rsidR="0010472D" w:rsidRPr="005B30BF">
        <w:rPr>
          <w:rFonts w:ascii="Times New Roman" w:eastAsia="Times New Roman" w:hAnsi="Times New Roman" w:cs="Times New Roman"/>
          <w:sz w:val="24"/>
          <w:szCs w:val="24"/>
          <w:lang w:val="es-ES" w:eastAsia="ar-SA"/>
        </w:rPr>
        <w:t>pe pârâul Şipotele circa 900 m, până în vestul cătunului Şipoteni ocolind pe la vest şi sud peşterile din valea Şipotele şi Cascadei, după care urcă în versantul stâng al pârâului Şipotele prin Dumbrava şi cota 662 m. De aici se orientează sp</w:t>
      </w:r>
      <w:r w:rsidRPr="005B30BF">
        <w:rPr>
          <w:rFonts w:ascii="Times New Roman" w:eastAsia="Times New Roman" w:hAnsi="Times New Roman" w:cs="Times New Roman"/>
          <w:sz w:val="24"/>
          <w:szCs w:val="24"/>
          <w:lang w:val="es-ES" w:eastAsia="ar-SA"/>
        </w:rPr>
        <w:t>re S, prin Vf. Muncelu Mare 944.</w:t>
      </w:r>
      <w:r w:rsidR="0010472D" w:rsidRPr="005B30BF">
        <w:rPr>
          <w:rFonts w:ascii="Times New Roman" w:eastAsia="Times New Roman" w:hAnsi="Times New Roman" w:cs="Times New Roman"/>
          <w:sz w:val="24"/>
          <w:szCs w:val="24"/>
          <w:lang w:val="es-ES" w:eastAsia="ar-SA"/>
        </w:rPr>
        <w:t xml:space="preserve">2 m, pe la partea superioară a abruptului, iar de la extremitatea sudică a acestuia coboară în valea Strei, în partea de N a localităţii Petros, </w:t>
      </w:r>
      <w:r w:rsidR="0010472D" w:rsidRPr="005B30BF">
        <w:rPr>
          <w:rFonts w:ascii="Times New Roman" w:eastAsia="Times New Roman" w:hAnsi="Times New Roman" w:cs="Times New Roman"/>
          <w:bCs/>
          <w:sz w:val="24"/>
          <w:szCs w:val="24"/>
          <w:lang w:val="es-ES" w:eastAsia="ar-SA"/>
        </w:rPr>
        <w:t>pe culmea secundară între bornele silvice 4 şi 5</w:t>
      </w:r>
      <w:r w:rsidR="0010472D" w:rsidRPr="005B30BF">
        <w:rPr>
          <w:rFonts w:ascii="Times New Roman" w:eastAsia="Times New Roman" w:hAnsi="Times New Roman" w:cs="Times New Roman"/>
          <w:sz w:val="24"/>
          <w:szCs w:val="24"/>
          <w:lang w:val="es-ES" w:eastAsia="ar-SA"/>
        </w:rPr>
        <w:t xml:space="preserve">. </w:t>
      </w:r>
      <w:r w:rsidR="0010472D" w:rsidRPr="005B30BF">
        <w:rPr>
          <w:rFonts w:ascii="Times New Roman" w:eastAsia="Times New Roman" w:hAnsi="Times New Roman" w:cs="Times New Roman"/>
          <w:bCs/>
          <w:sz w:val="24"/>
          <w:szCs w:val="24"/>
          <w:lang w:val="es-ES" w:eastAsia="ar-SA"/>
        </w:rPr>
        <w:t>Î</w:t>
      </w:r>
      <w:r w:rsidR="0010472D" w:rsidRPr="005B30BF">
        <w:rPr>
          <w:rFonts w:ascii="Times New Roman" w:eastAsia="Times New Roman" w:hAnsi="Times New Roman" w:cs="Times New Roman"/>
          <w:sz w:val="24"/>
          <w:szCs w:val="24"/>
          <w:lang w:val="es-ES" w:eastAsia="ar-SA"/>
        </w:rPr>
        <w:t>n continuare limita traversează Streiul şi urcă pe o culme secundară pe interfluviul dintre Strei şi Pârâul lui Balmoş. Urmează spre S acest interfluviu şi coboară în localitatea Crivadia la podul peste Pârâul lui Balmoş.</w:t>
      </w:r>
    </w:p>
    <w:p w14:paraId="2825F7CC" w14:textId="77777777" w:rsidR="0010472D" w:rsidRPr="005B30BF" w:rsidRDefault="0010472D" w:rsidP="0010472D">
      <w:pPr>
        <w:numPr>
          <w:ilvl w:val="0"/>
          <w:numId w:val="24"/>
        </w:numPr>
        <w:suppressAutoHyphens/>
        <w:spacing w:after="0" w:line="360" w:lineRule="auto"/>
        <w:ind w:right="105"/>
        <w:contextualSpacing/>
        <w:jc w:val="both"/>
        <w:rPr>
          <w:rFonts w:ascii="Times New Roman" w:eastAsia="Times New Roman" w:hAnsi="Times New Roman" w:cs="Times New Roman"/>
          <w:sz w:val="24"/>
          <w:szCs w:val="24"/>
          <w:lang w:val="es-ES" w:eastAsia="ar-SA"/>
        </w:rPr>
      </w:pPr>
      <w:r w:rsidRPr="005B30BF">
        <w:rPr>
          <w:rFonts w:ascii="Times New Roman" w:eastAsia="Times New Roman" w:hAnsi="Times New Roman" w:cs="Times New Roman"/>
          <w:bCs/>
          <w:sz w:val="24"/>
          <w:szCs w:val="24"/>
          <w:lang w:val="es-ES" w:eastAsia="ar-SA"/>
        </w:rPr>
        <w:t>Limita sudică</w:t>
      </w:r>
      <w:r w:rsidR="007631E5" w:rsidRPr="005B30BF">
        <w:rPr>
          <w:rFonts w:ascii="Times New Roman" w:eastAsia="Times New Roman" w:hAnsi="Times New Roman" w:cs="Times New Roman"/>
          <w:sz w:val="24"/>
          <w:szCs w:val="24"/>
          <w:lang w:val="es-ES" w:eastAsia="ar-SA"/>
        </w:rPr>
        <w:t xml:space="preserve"> o</w:t>
      </w:r>
      <w:r w:rsidRPr="005B30BF">
        <w:rPr>
          <w:rFonts w:ascii="Times New Roman" w:eastAsia="Times New Roman" w:hAnsi="Times New Roman" w:cs="Times New Roman"/>
          <w:sz w:val="24"/>
          <w:szCs w:val="24"/>
          <w:lang w:val="es-ES" w:eastAsia="ar-SA"/>
        </w:rPr>
        <w:t xml:space="preserve"> constituie drumul naţional DN 66 Simeria - Petroşani, din localitatea Crivadia, prin pasul Merişor-Băniţa 752 m, până la intersecţia cu drumul vicinal Peştera-Jupâneasa de pe partea stângă a DN 66.</w:t>
      </w:r>
    </w:p>
    <w:p w14:paraId="53A01D48" w14:textId="77777777" w:rsidR="0010472D" w:rsidRPr="005B30BF" w:rsidRDefault="0010472D" w:rsidP="0010472D">
      <w:pPr>
        <w:numPr>
          <w:ilvl w:val="0"/>
          <w:numId w:val="24"/>
        </w:numPr>
        <w:suppressAutoHyphens/>
        <w:spacing w:after="0" w:line="360" w:lineRule="auto"/>
        <w:ind w:right="105"/>
        <w:contextualSpacing/>
        <w:jc w:val="both"/>
        <w:rPr>
          <w:rFonts w:ascii="Times New Roman" w:eastAsia="Times New Roman" w:hAnsi="Times New Roman" w:cs="Times New Roman"/>
          <w:sz w:val="24"/>
          <w:szCs w:val="24"/>
          <w:lang w:val="es-ES" w:eastAsia="ar-SA"/>
        </w:rPr>
      </w:pPr>
      <w:r w:rsidRPr="005B30BF">
        <w:rPr>
          <w:rFonts w:ascii="Times New Roman" w:eastAsia="Times New Roman" w:hAnsi="Times New Roman" w:cs="Times New Roman"/>
          <w:bCs/>
          <w:sz w:val="24"/>
          <w:szCs w:val="24"/>
          <w:lang w:val="es-ES" w:eastAsia="ar-SA"/>
        </w:rPr>
        <w:t>Limita estică</w:t>
      </w:r>
      <w:r w:rsidR="007631E5" w:rsidRPr="005B30BF">
        <w:rPr>
          <w:rFonts w:ascii="Times New Roman" w:eastAsia="Times New Roman" w:hAnsi="Times New Roman" w:cs="Times New Roman"/>
          <w:sz w:val="24"/>
          <w:szCs w:val="24"/>
          <w:lang w:val="es-ES" w:eastAsia="ar-SA"/>
        </w:rPr>
        <w:t xml:space="preserve"> p</w:t>
      </w:r>
      <w:r w:rsidRPr="005B30BF">
        <w:rPr>
          <w:rFonts w:ascii="Times New Roman" w:eastAsia="Times New Roman" w:hAnsi="Times New Roman" w:cs="Times New Roman"/>
          <w:sz w:val="24"/>
          <w:szCs w:val="24"/>
          <w:lang w:val="es-ES" w:eastAsia="ar-SA"/>
        </w:rPr>
        <w:t xml:space="preserve">orneşte din DN 66 şi urmăreşte drumul vicinal Peştera-Jupâneasa până în cătunul Jupâneasa, la podul peste valea Jupâneasa, apoi urcă spre V în cumpăna de ape dintre bazinele hidrografice Jigoreasa şi Jupâneasa, pe care o urmează spre N prin cota 951 m, Dealul Dâlmoş 1085 m., </w:t>
      </w:r>
      <w:r w:rsidR="007631E5" w:rsidRPr="005B30BF">
        <w:rPr>
          <w:rFonts w:ascii="Times New Roman" w:eastAsia="Times New Roman" w:hAnsi="Times New Roman" w:cs="Times New Roman"/>
          <w:sz w:val="24"/>
          <w:szCs w:val="24"/>
          <w:lang w:val="ro-RO" w:eastAsia="ar-SA"/>
        </w:rPr>
        <w:t>Vârful</w:t>
      </w:r>
      <w:r w:rsidR="007631E5" w:rsidRPr="005B30BF">
        <w:rPr>
          <w:rFonts w:ascii="Times New Roman" w:eastAsia="Times New Roman" w:hAnsi="Times New Roman" w:cs="Times New Roman"/>
          <w:sz w:val="24"/>
          <w:szCs w:val="24"/>
          <w:lang w:val="es-ES" w:eastAsia="ar-SA"/>
        </w:rPr>
        <w:t xml:space="preserve"> La Zapoje 1223.</w:t>
      </w:r>
      <w:r w:rsidRPr="005B30BF">
        <w:rPr>
          <w:rFonts w:ascii="Times New Roman" w:eastAsia="Times New Roman" w:hAnsi="Times New Roman" w:cs="Times New Roman"/>
          <w:sz w:val="24"/>
          <w:szCs w:val="24"/>
          <w:lang w:val="es-ES" w:eastAsia="ar-SA"/>
        </w:rPr>
        <w:t xml:space="preserve">9 m, </w:t>
      </w:r>
      <w:r w:rsidR="007631E5" w:rsidRPr="005B30BF">
        <w:rPr>
          <w:rFonts w:ascii="Times New Roman" w:eastAsia="Times New Roman" w:hAnsi="Times New Roman" w:cs="Times New Roman"/>
          <w:sz w:val="24"/>
          <w:szCs w:val="24"/>
          <w:lang w:val="ro-RO" w:eastAsia="ar-SA"/>
        </w:rPr>
        <w:t>Vârful</w:t>
      </w:r>
      <w:r w:rsidR="007631E5" w:rsidRPr="005B30BF">
        <w:rPr>
          <w:rFonts w:ascii="Times New Roman" w:eastAsia="Times New Roman" w:hAnsi="Times New Roman" w:cs="Times New Roman"/>
          <w:sz w:val="24"/>
          <w:szCs w:val="24"/>
          <w:lang w:val="es-ES" w:eastAsia="ar-SA"/>
        </w:rPr>
        <w:t xml:space="preserve"> Jigoru Mare 1498.</w:t>
      </w:r>
      <w:r w:rsidRPr="005B30BF">
        <w:rPr>
          <w:rFonts w:ascii="Times New Roman" w:eastAsia="Times New Roman" w:hAnsi="Times New Roman" w:cs="Times New Roman"/>
          <w:sz w:val="24"/>
          <w:szCs w:val="24"/>
          <w:lang w:val="es-ES" w:eastAsia="ar-SA"/>
        </w:rPr>
        <w:t xml:space="preserve">7 m, </w:t>
      </w:r>
      <w:r w:rsidR="007631E5" w:rsidRPr="005B30BF">
        <w:rPr>
          <w:rFonts w:ascii="Times New Roman" w:eastAsia="Times New Roman" w:hAnsi="Times New Roman" w:cs="Times New Roman"/>
          <w:sz w:val="24"/>
          <w:szCs w:val="24"/>
          <w:lang w:val="ro-RO" w:eastAsia="ar-SA"/>
        </w:rPr>
        <w:t>Vârful</w:t>
      </w:r>
      <w:r w:rsidR="007631E5" w:rsidRPr="005B30BF">
        <w:rPr>
          <w:rFonts w:ascii="Times New Roman" w:eastAsia="Times New Roman" w:hAnsi="Times New Roman" w:cs="Times New Roman"/>
          <w:sz w:val="24"/>
          <w:szCs w:val="24"/>
          <w:lang w:val="es-ES" w:eastAsia="ar-SA"/>
        </w:rPr>
        <w:t xml:space="preserve"> Muntelui 1451.</w:t>
      </w:r>
      <w:r w:rsidRPr="005B30BF">
        <w:rPr>
          <w:rFonts w:ascii="Times New Roman" w:eastAsia="Times New Roman" w:hAnsi="Times New Roman" w:cs="Times New Roman"/>
          <w:sz w:val="24"/>
          <w:szCs w:val="24"/>
          <w:lang w:val="es-ES" w:eastAsia="ar-SA"/>
        </w:rPr>
        <w:t xml:space="preserve">5 m, până în </w:t>
      </w:r>
      <w:r w:rsidR="007631E5" w:rsidRPr="005B30BF">
        <w:rPr>
          <w:rFonts w:ascii="Times New Roman" w:eastAsia="Times New Roman" w:hAnsi="Times New Roman" w:cs="Times New Roman"/>
          <w:sz w:val="24"/>
          <w:szCs w:val="24"/>
          <w:lang w:val="ro-RO" w:eastAsia="ar-SA"/>
        </w:rPr>
        <w:t>Vârful</w:t>
      </w:r>
      <w:r w:rsidRPr="005B30BF">
        <w:rPr>
          <w:rFonts w:ascii="Times New Roman" w:eastAsia="Times New Roman" w:hAnsi="Times New Roman" w:cs="Times New Roman"/>
          <w:sz w:val="24"/>
          <w:szCs w:val="24"/>
          <w:lang w:val="es-ES" w:eastAsia="ar-SA"/>
        </w:rPr>
        <w:t xml:space="preserve"> Capul Muntelui 1377 m. În continuare limita coboară pe o culme secundară la confluenţa văii </w:t>
      </w:r>
      <w:r w:rsidRPr="005B30BF">
        <w:rPr>
          <w:rFonts w:ascii="Times New Roman" w:eastAsia="Times New Roman" w:hAnsi="Times New Roman" w:cs="Times New Roman"/>
          <w:bCs/>
          <w:sz w:val="24"/>
          <w:szCs w:val="24"/>
          <w:lang w:val="es-ES" w:eastAsia="ar-SA"/>
        </w:rPr>
        <w:t>Streiului</w:t>
      </w:r>
      <w:r w:rsidRPr="005B30BF">
        <w:rPr>
          <w:rFonts w:ascii="Times New Roman" w:eastAsia="Times New Roman" w:hAnsi="Times New Roman" w:cs="Times New Roman"/>
          <w:sz w:val="24"/>
          <w:szCs w:val="24"/>
          <w:lang w:val="es-ES" w:eastAsia="ar-SA"/>
        </w:rPr>
        <w:t xml:space="preserve"> cu </w:t>
      </w:r>
      <w:r w:rsidR="007631E5" w:rsidRPr="005B30BF">
        <w:rPr>
          <w:rFonts w:ascii="Times New Roman" w:eastAsia="Times New Roman" w:hAnsi="Times New Roman" w:cs="Times New Roman"/>
          <w:sz w:val="24"/>
          <w:szCs w:val="24"/>
          <w:lang w:val="es-ES" w:eastAsia="ar-SA"/>
        </w:rPr>
        <w:t>pârâul</w:t>
      </w:r>
      <w:r w:rsidRPr="005B30BF">
        <w:rPr>
          <w:rFonts w:ascii="Times New Roman" w:eastAsia="Times New Roman" w:hAnsi="Times New Roman" w:cs="Times New Roman"/>
          <w:sz w:val="24"/>
          <w:szCs w:val="24"/>
          <w:lang w:val="es-ES" w:eastAsia="ar-SA"/>
        </w:rPr>
        <w:t xml:space="preserve"> Pravăţ, urcă </w:t>
      </w:r>
      <w:r w:rsidRPr="005B30BF">
        <w:rPr>
          <w:rFonts w:ascii="Times New Roman" w:eastAsia="Times New Roman" w:hAnsi="Times New Roman" w:cs="Times New Roman"/>
          <w:bCs/>
          <w:sz w:val="24"/>
          <w:szCs w:val="24"/>
          <w:lang w:val="es-ES" w:eastAsia="ar-SA"/>
        </w:rPr>
        <w:t>în amonte</w:t>
      </w:r>
      <w:r w:rsidRPr="005B30BF">
        <w:rPr>
          <w:rFonts w:ascii="Times New Roman" w:eastAsia="Times New Roman" w:hAnsi="Times New Roman" w:cs="Times New Roman"/>
          <w:b/>
          <w:bCs/>
          <w:sz w:val="24"/>
          <w:szCs w:val="24"/>
          <w:lang w:val="es-ES" w:eastAsia="ar-SA"/>
        </w:rPr>
        <w:t xml:space="preserve"> </w:t>
      </w:r>
      <w:r w:rsidRPr="005B30BF">
        <w:rPr>
          <w:rFonts w:ascii="Times New Roman" w:eastAsia="Times New Roman" w:hAnsi="Times New Roman" w:cs="Times New Roman"/>
          <w:sz w:val="24"/>
          <w:szCs w:val="24"/>
          <w:lang w:val="es-ES" w:eastAsia="ar-SA"/>
        </w:rPr>
        <w:t xml:space="preserve">pe malul stâng al văii </w:t>
      </w:r>
      <w:r w:rsidRPr="005B30BF">
        <w:rPr>
          <w:rFonts w:ascii="Times New Roman" w:eastAsia="Times New Roman" w:hAnsi="Times New Roman" w:cs="Times New Roman"/>
          <w:bCs/>
          <w:sz w:val="24"/>
          <w:szCs w:val="24"/>
          <w:lang w:val="es-ES" w:eastAsia="ar-SA"/>
        </w:rPr>
        <w:t>Streiului</w:t>
      </w:r>
      <w:r w:rsidRPr="005B30BF">
        <w:rPr>
          <w:rFonts w:ascii="Times New Roman" w:eastAsia="Times New Roman" w:hAnsi="Times New Roman" w:cs="Times New Roman"/>
          <w:sz w:val="24"/>
          <w:szCs w:val="24"/>
          <w:lang w:val="es-ES" w:eastAsia="ar-SA"/>
        </w:rPr>
        <w:t xml:space="preserve"> până la confluenţa cu Valea Scorţarului, pe care o urmează </w:t>
      </w:r>
      <w:r w:rsidRPr="005B30BF">
        <w:rPr>
          <w:rFonts w:ascii="Times New Roman" w:eastAsia="Times New Roman" w:hAnsi="Times New Roman" w:cs="Times New Roman"/>
          <w:bCs/>
          <w:sz w:val="24"/>
          <w:szCs w:val="24"/>
          <w:lang w:val="es-ES" w:eastAsia="ar-SA"/>
        </w:rPr>
        <w:t>în amonte</w:t>
      </w:r>
      <w:r w:rsidRPr="005B30BF">
        <w:rPr>
          <w:rFonts w:ascii="Times New Roman" w:eastAsia="Times New Roman" w:hAnsi="Times New Roman" w:cs="Times New Roman"/>
          <w:b/>
          <w:bCs/>
          <w:sz w:val="24"/>
          <w:szCs w:val="24"/>
          <w:lang w:val="es-ES" w:eastAsia="ar-SA"/>
        </w:rPr>
        <w:t xml:space="preserve"> </w:t>
      </w:r>
      <w:r w:rsidRPr="005B30BF">
        <w:rPr>
          <w:rFonts w:ascii="Times New Roman" w:eastAsia="Times New Roman" w:hAnsi="Times New Roman" w:cs="Times New Roman"/>
          <w:sz w:val="24"/>
          <w:szCs w:val="24"/>
          <w:lang w:val="es-ES" w:eastAsia="ar-SA"/>
        </w:rPr>
        <w:t xml:space="preserve">până în şaua de sub </w:t>
      </w:r>
      <w:r w:rsidR="007631E5" w:rsidRPr="005B30BF">
        <w:rPr>
          <w:rFonts w:ascii="Times New Roman" w:eastAsia="Times New Roman" w:hAnsi="Times New Roman" w:cs="Times New Roman"/>
          <w:sz w:val="24"/>
          <w:szCs w:val="24"/>
          <w:lang w:val="ro-RO" w:eastAsia="ar-SA"/>
        </w:rPr>
        <w:t>Vârful</w:t>
      </w:r>
      <w:r w:rsidR="007631E5" w:rsidRPr="005B30BF">
        <w:rPr>
          <w:rFonts w:ascii="Times New Roman" w:eastAsia="Times New Roman" w:hAnsi="Times New Roman" w:cs="Times New Roman"/>
          <w:sz w:val="24"/>
          <w:szCs w:val="24"/>
          <w:lang w:val="es-ES" w:eastAsia="ar-SA"/>
        </w:rPr>
        <w:t xml:space="preserve"> Steaua Mare </w:t>
      </w:r>
      <w:r w:rsidR="007631E5" w:rsidRPr="005B30BF">
        <w:rPr>
          <w:rFonts w:ascii="Times New Roman" w:eastAsia="Times New Roman" w:hAnsi="Times New Roman" w:cs="Times New Roman"/>
          <w:sz w:val="24"/>
          <w:szCs w:val="24"/>
          <w:lang w:val="es-ES" w:eastAsia="ar-SA"/>
        </w:rPr>
        <w:lastRenderedPageBreak/>
        <w:t>1730.</w:t>
      </w:r>
      <w:r w:rsidRPr="005B30BF">
        <w:rPr>
          <w:rFonts w:ascii="Times New Roman" w:eastAsia="Times New Roman" w:hAnsi="Times New Roman" w:cs="Times New Roman"/>
          <w:sz w:val="24"/>
          <w:szCs w:val="24"/>
          <w:lang w:val="es-ES" w:eastAsia="ar-SA"/>
        </w:rPr>
        <w:t xml:space="preserve">2 m, îşi menţine apoi direcţia spre N, pe interfluviul principal dintre </w:t>
      </w:r>
      <w:r w:rsidR="007631E5" w:rsidRPr="005B30BF">
        <w:rPr>
          <w:rFonts w:ascii="Times New Roman" w:eastAsia="Times New Roman" w:hAnsi="Times New Roman" w:cs="Times New Roman"/>
          <w:bCs/>
          <w:sz w:val="24"/>
          <w:szCs w:val="24"/>
          <w:lang w:val="es-ES" w:eastAsia="ar-SA"/>
        </w:rPr>
        <w:t>Valea</w:t>
      </w:r>
      <w:r w:rsidRPr="005B30BF">
        <w:rPr>
          <w:rFonts w:ascii="Times New Roman" w:eastAsia="Times New Roman" w:hAnsi="Times New Roman" w:cs="Times New Roman"/>
          <w:b/>
          <w:bCs/>
          <w:sz w:val="24"/>
          <w:szCs w:val="24"/>
          <w:lang w:val="es-ES" w:eastAsia="ar-SA"/>
        </w:rPr>
        <w:t xml:space="preserve"> </w:t>
      </w:r>
      <w:r w:rsidRPr="005B30BF">
        <w:rPr>
          <w:rFonts w:ascii="Times New Roman" w:eastAsia="Times New Roman" w:hAnsi="Times New Roman" w:cs="Times New Roman"/>
          <w:sz w:val="24"/>
          <w:szCs w:val="24"/>
          <w:lang w:val="es-ES" w:eastAsia="ar-SA"/>
        </w:rPr>
        <w:t>Strei</w:t>
      </w:r>
      <w:r w:rsidR="007631E5" w:rsidRPr="005B30BF">
        <w:rPr>
          <w:rFonts w:ascii="Times New Roman" w:eastAsia="Times New Roman" w:hAnsi="Times New Roman" w:cs="Times New Roman"/>
          <w:sz w:val="24"/>
          <w:szCs w:val="24"/>
          <w:lang w:val="es-ES" w:eastAsia="ar-SA"/>
        </w:rPr>
        <w:t>ului</w:t>
      </w:r>
      <w:r w:rsidRPr="005B30BF">
        <w:rPr>
          <w:rFonts w:ascii="Times New Roman" w:eastAsia="Times New Roman" w:hAnsi="Times New Roman" w:cs="Times New Roman"/>
          <w:sz w:val="24"/>
          <w:szCs w:val="24"/>
          <w:lang w:val="es-ES" w:eastAsia="ar-SA"/>
        </w:rPr>
        <w:t xml:space="preserve"> şi </w:t>
      </w:r>
      <w:r w:rsidRPr="005B30BF">
        <w:rPr>
          <w:rFonts w:ascii="Times New Roman" w:eastAsia="Times New Roman" w:hAnsi="Times New Roman" w:cs="Times New Roman"/>
          <w:bCs/>
          <w:sz w:val="24"/>
          <w:szCs w:val="24"/>
          <w:lang w:val="es-ES" w:eastAsia="ar-SA"/>
        </w:rPr>
        <w:t>V</w:t>
      </w:r>
      <w:r w:rsidR="007631E5" w:rsidRPr="005B30BF">
        <w:rPr>
          <w:rFonts w:ascii="Times New Roman" w:eastAsia="Times New Roman" w:hAnsi="Times New Roman" w:cs="Times New Roman"/>
          <w:bCs/>
          <w:sz w:val="24"/>
          <w:szCs w:val="24"/>
          <w:lang w:val="es-ES" w:eastAsia="ar-SA"/>
        </w:rPr>
        <w:t>alea</w:t>
      </w:r>
      <w:r w:rsidRPr="005B30BF">
        <w:rPr>
          <w:rFonts w:ascii="Times New Roman" w:eastAsia="Times New Roman" w:hAnsi="Times New Roman" w:cs="Times New Roman"/>
          <w:b/>
          <w:bCs/>
          <w:sz w:val="24"/>
          <w:szCs w:val="24"/>
          <w:lang w:val="es-ES" w:eastAsia="ar-SA"/>
        </w:rPr>
        <w:t xml:space="preserve"> </w:t>
      </w:r>
      <w:r w:rsidRPr="005B30BF">
        <w:rPr>
          <w:rFonts w:ascii="Times New Roman" w:eastAsia="Times New Roman" w:hAnsi="Times New Roman" w:cs="Times New Roman"/>
          <w:sz w:val="24"/>
          <w:szCs w:val="24"/>
          <w:lang w:val="es-ES" w:eastAsia="ar-SA"/>
        </w:rPr>
        <w:t>Grădişte</w:t>
      </w:r>
      <w:r w:rsidR="007631E5" w:rsidRPr="005B30BF">
        <w:rPr>
          <w:rFonts w:ascii="Times New Roman" w:eastAsia="Times New Roman" w:hAnsi="Times New Roman" w:cs="Times New Roman"/>
          <w:sz w:val="24"/>
          <w:szCs w:val="24"/>
          <w:lang w:val="es-ES" w:eastAsia="ar-SA"/>
        </w:rPr>
        <w:t>i</w:t>
      </w:r>
      <w:r w:rsidRPr="005B30BF">
        <w:rPr>
          <w:rFonts w:ascii="Times New Roman" w:eastAsia="Times New Roman" w:hAnsi="Times New Roman" w:cs="Times New Roman"/>
          <w:sz w:val="24"/>
          <w:szCs w:val="24"/>
          <w:lang w:val="es-ES" w:eastAsia="ar-SA"/>
        </w:rPr>
        <w:t>, pe culmea Steaua şi trece prin cote</w:t>
      </w:r>
      <w:r w:rsidR="007631E5" w:rsidRPr="005B30BF">
        <w:rPr>
          <w:rFonts w:ascii="Times New Roman" w:eastAsia="Times New Roman" w:hAnsi="Times New Roman" w:cs="Times New Roman"/>
          <w:sz w:val="24"/>
          <w:szCs w:val="24"/>
          <w:lang w:val="es-ES" w:eastAsia="ar-SA"/>
        </w:rPr>
        <w:t>le 1674 m, 1665 m, 1659 m, 1631.</w:t>
      </w:r>
      <w:r w:rsidRPr="005B30BF">
        <w:rPr>
          <w:rFonts w:ascii="Times New Roman" w:eastAsia="Times New Roman" w:hAnsi="Times New Roman" w:cs="Times New Roman"/>
          <w:sz w:val="24"/>
          <w:szCs w:val="24"/>
          <w:lang w:val="es-ES" w:eastAsia="ar-SA"/>
        </w:rPr>
        <w:t>5 m, până în şaua Poarta Scârnii 1554 m.</w:t>
      </w:r>
    </w:p>
    <w:p w14:paraId="40903AA2" w14:textId="77777777" w:rsidR="00D52297" w:rsidRPr="00A93986" w:rsidRDefault="0010472D" w:rsidP="0027614F">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Limitele sitului de interes comunitar au fost stabilite prin Ordinul ministrului mediului şi dezvoltării durabile </w:t>
      </w:r>
      <w:r w:rsidR="00490B15"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1964/2007 privind instituirea regimului de arie naturală protejată a siturilor de importanţă comunitară, ca parte integrantă a reţelei ecologice europene Natura 2000 în România, cu modificările și completările ulterioare, și sunt diponibile în baza de date a administrației parcului și pe pagina de internet a autorității centrale responsabile de protecția mediului.</w:t>
      </w:r>
      <w:r w:rsidR="00C9211E">
        <w:rPr>
          <w:rFonts w:ascii="Times New Roman" w:eastAsia="Times New Roman" w:hAnsi="Times New Roman" w:cs="Times New Roman"/>
          <w:sz w:val="24"/>
          <w:szCs w:val="24"/>
          <w:lang w:val="ro-RO" w:eastAsia="ar-SA"/>
        </w:rPr>
        <w:t xml:space="preserve"> </w:t>
      </w:r>
      <w:r w:rsidR="00D52297">
        <w:rPr>
          <w:rFonts w:ascii="Times New Roman" w:eastAsia="Times New Roman" w:hAnsi="Times New Roman" w:cs="Times New Roman"/>
          <w:sz w:val="24"/>
          <w:szCs w:val="24"/>
          <w:lang w:val="ro-RO" w:eastAsia="ar-SA"/>
        </w:rPr>
        <w:t>Față de limitele existente, c</w:t>
      </w:r>
      <w:r w:rsidR="00D52297" w:rsidRPr="00A93986">
        <w:rPr>
          <w:rFonts w:ascii="Times New Roman" w:eastAsia="Times New Roman" w:hAnsi="Times New Roman" w:cs="Times New Roman"/>
          <w:sz w:val="24"/>
          <w:szCs w:val="24"/>
          <w:lang w:val="ro-RO" w:eastAsia="ar-SA"/>
        </w:rPr>
        <w:t xml:space="preserve">onform studiilor de inventariere și cartare </w:t>
      </w:r>
      <w:r w:rsidR="00D52297">
        <w:rPr>
          <w:rFonts w:ascii="Times New Roman" w:eastAsia="Times New Roman" w:hAnsi="Times New Roman" w:cs="Times New Roman"/>
          <w:sz w:val="24"/>
          <w:szCs w:val="24"/>
          <w:lang w:val="ro-RO" w:eastAsia="ar-SA"/>
        </w:rPr>
        <w:t xml:space="preserve">a </w:t>
      </w:r>
      <w:r w:rsidR="00D52297" w:rsidRPr="00A93986">
        <w:rPr>
          <w:rFonts w:ascii="Times New Roman" w:eastAsia="Times New Roman" w:hAnsi="Times New Roman" w:cs="Times New Roman"/>
          <w:sz w:val="24"/>
          <w:szCs w:val="24"/>
          <w:lang w:val="ro-RO" w:eastAsia="ar-SA"/>
        </w:rPr>
        <w:t>habitate</w:t>
      </w:r>
      <w:r w:rsidR="00D52297">
        <w:rPr>
          <w:rFonts w:ascii="Times New Roman" w:eastAsia="Times New Roman" w:hAnsi="Times New Roman" w:cs="Times New Roman"/>
          <w:sz w:val="24"/>
          <w:szCs w:val="24"/>
          <w:lang w:val="ro-RO" w:eastAsia="ar-SA"/>
        </w:rPr>
        <w:t>lor</w:t>
      </w:r>
      <w:r w:rsidR="00D52297" w:rsidRPr="00A93986">
        <w:rPr>
          <w:rFonts w:ascii="Times New Roman" w:eastAsia="Times New Roman" w:hAnsi="Times New Roman" w:cs="Times New Roman"/>
          <w:sz w:val="24"/>
          <w:szCs w:val="24"/>
          <w:lang w:val="ro-RO" w:eastAsia="ar-SA"/>
        </w:rPr>
        <w:t xml:space="preserve"> și specii</w:t>
      </w:r>
      <w:r w:rsidR="00D52297">
        <w:rPr>
          <w:rFonts w:ascii="Times New Roman" w:eastAsia="Times New Roman" w:hAnsi="Times New Roman" w:cs="Times New Roman"/>
          <w:sz w:val="24"/>
          <w:szCs w:val="24"/>
          <w:lang w:val="ro-RO" w:eastAsia="ar-SA"/>
        </w:rPr>
        <w:t>lor</w:t>
      </w:r>
      <w:r w:rsidR="00D52297" w:rsidRPr="00A93986">
        <w:rPr>
          <w:rFonts w:ascii="Times New Roman" w:eastAsia="Times New Roman" w:hAnsi="Times New Roman" w:cs="Times New Roman"/>
          <w:sz w:val="24"/>
          <w:szCs w:val="24"/>
          <w:lang w:val="ro-RO" w:eastAsia="ar-SA"/>
        </w:rPr>
        <w:t xml:space="preserve"> pentru care a fost declarat situl Natura 2000 RO</w:t>
      </w:r>
      <w:r w:rsidR="00D52297">
        <w:rPr>
          <w:rFonts w:ascii="Times New Roman" w:eastAsia="Times New Roman" w:hAnsi="Times New Roman" w:cs="Times New Roman"/>
          <w:sz w:val="24"/>
          <w:szCs w:val="24"/>
          <w:lang w:val="ro-RO" w:eastAsia="ar-SA"/>
        </w:rPr>
        <w:t>SCI0087 Grădiştea Muncelului-Ci</w:t>
      </w:r>
      <w:r w:rsidR="00D52297" w:rsidRPr="00A93986">
        <w:rPr>
          <w:rFonts w:ascii="Times New Roman" w:eastAsia="Times New Roman" w:hAnsi="Times New Roman" w:cs="Times New Roman"/>
          <w:sz w:val="24"/>
          <w:szCs w:val="24"/>
          <w:lang w:val="ro-RO" w:eastAsia="ar-SA"/>
        </w:rPr>
        <w:t>clovina, desfășurate în perioada 2014-</w:t>
      </w:r>
      <w:r w:rsidR="00D52297">
        <w:rPr>
          <w:rFonts w:ascii="Times New Roman" w:eastAsia="Times New Roman" w:hAnsi="Times New Roman" w:cs="Times New Roman"/>
          <w:sz w:val="24"/>
          <w:szCs w:val="24"/>
          <w:lang w:val="ro-RO" w:eastAsia="ar-SA"/>
        </w:rPr>
        <w:t xml:space="preserve">2015, au fost surprinse următoarele aspecte cu referire la unele suprafețe pe care sunt edificate obiective cu rol hidroenergetic localizate în sectorul superior al Cheilor Taia incluse în </w:t>
      </w:r>
      <w:r w:rsidR="00D52297" w:rsidRPr="00A93986">
        <w:rPr>
          <w:rFonts w:ascii="Times New Roman" w:eastAsia="Times New Roman" w:hAnsi="Times New Roman" w:cs="Times New Roman"/>
          <w:sz w:val="24"/>
          <w:szCs w:val="24"/>
          <w:lang w:val="ro-RO" w:eastAsia="ar-SA"/>
        </w:rPr>
        <w:t>ROSC</w:t>
      </w:r>
      <w:r w:rsidR="00D52297">
        <w:rPr>
          <w:rFonts w:ascii="Times New Roman" w:eastAsia="Times New Roman" w:hAnsi="Times New Roman" w:cs="Times New Roman"/>
          <w:sz w:val="24"/>
          <w:szCs w:val="24"/>
          <w:lang w:val="ro-RO" w:eastAsia="ar-SA"/>
        </w:rPr>
        <w:t>I0087 Gradiştea Muncelului – Ci</w:t>
      </w:r>
      <w:r w:rsidR="00D52297" w:rsidRPr="00A93986">
        <w:rPr>
          <w:rFonts w:ascii="Times New Roman" w:eastAsia="Times New Roman" w:hAnsi="Times New Roman" w:cs="Times New Roman"/>
          <w:sz w:val="24"/>
          <w:szCs w:val="24"/>
          <w:lang w:val="ro-RO" w:eastAsia="ar-SA"/>
        </w:rPr>
        <w:t>clovina:</w:t>
      </w:r>
    </w:p>
    <w:p w14:paraId="78262CC5" w14:textId="77777777" w:rsidR="00D52297" w:rsidRPr="00A93986" w:rsidRDefault="00D52297" w:rsidP="00D52297">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A93986">
        <w:rPr>
          <w:rFonts w:ascii="Times New Roman" w:eastAsia="Times New Roman" w:hAnsi="Times New Roman" w:cs="Times New Roman"/>
          <w:sz w:val="24"/>
          <w:szCs w:val="24"/>
          <w:lang w:val="ro-RO" w:eastAsia="ar-SA"/>
        </w:rPr>
        <w:t xml:space="preserve">- suprafețele </w:t>
      </w:r>
      <w:r>
        <w:rPr>
          <w:rFonts w:ascii="Times New Roman" w:eastAsia="Times New Roman" w:hAnsi="Times New Roman" w:cs="Times New Roman"/>
          <w:sz w:val="24"/>
          <w:szCs w:val="24"/>
          <w:lang w:val="ro-RO" w:eastAsia="ar-SA"/>
        </w:rPr>
        <w:t xml:space="preserve">în cauză </w:t>
      </w:r>
      <w:r w:rsidRPr="00A93986">
        <w:rPr>
          <w:rFonts w:ascii="Times New Roman" w:eastAsia="Times New Roman" w:hAnsi="Times New Roman" w:cs="Times New Roman"/>
          <w:sz w:val="24"/>
          <w:szCs w:val="24"/>
          <w:lang w:val="ro-RO" w:eastAsia="ar-SA"/>
        </w:rPr>
        <w:t>sunt aflate în afara Rezervației Cheile Taia, sector aflat amonte de rezervație, precum și în afara Parcului Natural Grădiştea Muncelului-Cioclovina</w:t>
      </w:r>
      <w:r>
        <w:rPr>
          <w:rFonts w:ascii="Times New Roman" w:eastAsia="Times New Roman" w:hAnsi="Times New Roman" w:cs="Times New Roman"/>
          <w:sz w:val="24"/>
          <w:szCs w:val="24"/>
          <w:lang w:val="ro-RO" w:eastAsia="ar-SA"/>
        </w:rPr>
        <w:t xml:space="preserve"> și doar </w:t>
      </w:r>
      <w:r w:rsidRPr="00A93986">
        <w:rPr>
          <w:rFonts w:ascii="Times New Roman" w:eastAsia="Times New Roman" w:hAnsi="Times New Roman" w:cs="Times New Roman"/>
          <w:sz w:val="24"/>
          <w:szCs w:val="24"/>
          <w:lang w:val="ro-RO" w:eastAsia="ar-SA"/>
        </w:rPr>
        <w:t>parțial sunt în RO</w:t>
      </w:r>
      <w:r>
        <w:rPr>
          <w:rFonts w:ascii="Times New Roman" w:eastAsia="Times New Roman" w:hAnsi="Times New Roman" w:cs="Times New Roman"/>
          <w:sz w:val="24"/>
          <w:szCs w:val="24"/>
          <w:lang w:val="ro-RO" w:eastAsia="ar-SA"/>
        </w:rPr>
        <w:t>SCI0087 Grădiştea Muncelului-Ci</w:t>
      </w:r>
      <w:r w:rsidRPr="00A93986">
        <w:rPr>
          <w:rFonts w:ascii="Times New Roman" w:eastAsia="Times New Roman" w:hAnsi="Times New Roman" w:cs="Times New Roman"/>
          <w:sz w:val="24"/>
          <w:szCs w:val="24"/>
          <w:lang w:val="ro-RO" w:eastAsia="ar-SA"/>
        </w:rPr>
        <w:t>clovina;</w:t>
      </w:r>
    </w:p>
    <w:p w14:paraId="6B906C30" w14:textId="60B34B74" w:rsidR="00D52297" w:rsidRPr="00A93986" w:rsidRDefault="00D52297" w:rsidP="00B05573">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A93986">
        <w:rPr>
          <w:rFonts w:ascii="Times New Roman" w:eastAsia="Times New Roman" w:hAnsi="Times New Roman" w:cs="Times New Roman"/>
          <w:sz w:val="24"/>
          <w:szCs w:val="24"/>
          <w:lang w:val="ro-RO" w:eastAsia="ar-SA"/>
        </w:rPr>
        <w:t xml:space="preserve">- </w:t>
      </w:r>
      <w:r w:rsidR="00B05573">
        <w:rPr>
          <w:rFonts w:ascii="Times New Roman" w:eastAsia="Times New Roman" w:hAnsi="Times New Roman" w:cs="Times New Roman"/>
          <w:sz w:val="24"/>
          <w:szCs w:val="24"/>
          <w:lang w:val="ro-RO" w:eastAsia="ar-SA"/>
        </w:rPr>
        <w:t xml:space="preserve"> î</w:t>
      </w:r>
      <w:r w:rsidRPr="00A93986">
        <w:rPr>
          <w:rFonts w:ascii="Times New Roman" w:eastAsia="Times New Roman" w:hAnsi="Times New Roman" w:cs="Times New Roman"/>
          <w:sz w:val="24"/>
          <w:szCs w:val="24"/>
          <w:lang w:val="ro-RO" w:eastAsia="ar-SA"/>
        </w:rPr>
        <w:t>n conformitate cu informațiile</w:t>
      </w:r>
      <w:r w:rsidR="00B05573">
        <w:rPr>
          <w:rFonts w:ascii="Times New Roman" w:eastAsia="Times New Roman" w:hAnsi="Times New Roman" w:cs="Times New Roman"/>
          <w:sz w:val="24"/>
          <w:szCs w:val="24"/>
          <w:lang w:val="ro-RO" w:eastAsia="ar-SA"/>
        </w:rPr>
        <w:t xml:space="preserve"> culese din teren</w:t>
      </w:r>
      <w:r w:rsidRPr="00A93986">
        <w:rPr>
          <w:rFonts w:ascii="Times New Roman" w:eastAsia="Times New Roman" w:hAnsi="Times New Roman" w:cs="Times New Roman"/>
          <w:sz w:val="24"/>
          <w:szCs w:val="24"/>
          <w:lang w:val="ro-RO" w:eastAsia="ar-SA"/>
        </w:rPr>
        <w:t xml:space="preserve"> se constată că în zona superio</w:t>
      </w:r>
      <w:r w:rsidR="00342DB5">
        <w:rPr>
          <w:rFonts w:ascii="Times New Roman" w:eastAsia="Times New Roman" w:hAnsi="Times New Roman" w:cs="Times New Roman"/>
          <w:sz w:val="24"/>
          <w:szCs w:val="24"/>
          <w:lang w:val="ro-RO" w:eastAsia="ar-SA"/>
        </w:rPr>
        <w:t>a</w:t>
      </w:r>
      <w:r w:rsidRPr="00A93986">
        <w:rPr>
          <w:rFonts w:ascii="Times New Roman" w:eastAsia="Times New Roman" w:hAnsi="Times New Roman" w:cs="Times New Roman"/>
          <w:sz w:val="24"/>
          <w:szCs w:val="24"/>
          <w:lang w:val="ro-RO" w:eastAsia="ar-SA"/>
        </w:rPr>
        <w:t>ră Cheilor Taia</w:t>
      </w:r>
      <w:r w:rsidR="00B05573">
        <w:rPr>
          <w:rFonts w:ascii="Times New Roman" w:eastAsia="Times New Roman" w:hAnsi="Times New Roman" w:cs="Times New Roman"/>
          <w:sz w:val="24"/>
          <w:szCs w:val="24"/>
          <w:lang w:val="ro-RO" w:eastAsia="ar-SA"/>
        </w:rPr>
        <w:t xml:space="preserve">, în special în suprafața </w:t>
      </w:r>
      <w:r w:rsidRPr="00A93986">
        <w:rPr>
          <w:rFonts w:ascii="Times New Roman" w:eastAsia="Times New Roman" w:hAnsi="Times New Roman" w:cs="Times New Roman"/>
          <w:sz w:val="24"/>
          <w:szCs w:val="24"/>
          <w:lang w:val="ro-RO" w:eastAsia="ar-SA"/>
        </w:rPr>
        <w:t xml:space="preserve"> </w:t>
      </w:r>
      <w:r w:rsidR="00B05573" w:rsidRPr="00A93986">
        <w:rPr>
          <w:rFonts w:ascii="Times New Roman" w:eastAsia="Times New Roman" w:hAnsi="Times New Roman" w:cs="Times New Roman"/>
          <w:sz w:val="24"/>
          <w:szCs w:val="24"/>
          <w:lang w:val="ro-RO" w:eastAsia="ar-SA"/>
        </w:rPr>
        <w:t>pe care se află amplasamentul MHC Taia</w:t>
      </w:r>
      <w:r w:rsidR="00B05573">
        <w:rPr>
          <w:rFonts w:ascii="Times New Roman" w:eastAsia="Times New Roman" w:hAnsi="Times New Roman" w:cs="Times New Roman"/>
          <w:sz w:val="24"/>
          <w:szCs w:val="24"/>
          <w:lang w:val="ro-RO" w:eastAsia="ar-SA"/>
        </w:rPr>
        <w:t>,</w:t>
      </w:r>
      <w:r w:rsidR="00B05573" w:rsidRPr="00A93986">
        <w:rPr>
          <w:rFonts w:ascii="Times New Roman" w:eastAsia="Times New Roman" w:hAnsi="Times New Roman" w:cs="Times New Roman"/>
          <w:sz w:val="24"/>
          <w:szCs w:val="24"/>
          <w:lang w:val="ro-RO" w:eastAsia="ar-SA"/>
        </w:rPr>
        <w:t xml:space="preserve"> </w:t>
      </w:r>
      <w:r w:rsidRPr="00A93986">
        <w:rPr>
          <w:rFonts w:ascii="Times New Roman" w:eastAsia="Times New Roman" w:hAnsi="Times New Roman" w:cs="Times New Roman"/>
          <w:sz w:val="24"/>
          <w:szCs w:val="24"/>
          <w:lang w:val="ro-RO" w:eastAsia="ar-SA"/>
        </w:rPr>
        <w:t>habitatele identificate</w:t>
      </w:r>
      <w:r w:rsidR="00B05573">
        <w:rPr>
          <w:rFonts w:ascii="Times New Roman" w:eastAsia="Times New Roman" w:hAnsi="Times New Roman" w:cs="Times New Roman"/>
          <w:sz w:val="24"/>
          <w:szCs w:val="24"/>
          <w:lang w:val="ro-RO" w:eastAsia="ar-SA"/>
        </w:rPr>
        <w:t>, prezentate în</w:t>
      </w:r>
      <w:r w:rsidR="00B05573" w:rsidRPr="00A93986">
        <w:rPr>
          <w:rFonts w:ascii="Times New Roman" w:eastAsia="Times New Roman" w:hAnsi="Times New Roman" w:cs="Times New Roman"/>
          <w:sz w:val="24"/>
          <w:szCs w:val="24"/>
          <w:lang w:val="ro-RO" w:eastAsia="ar-SA"/>
        </w:rPr>
        <w:t xml:space="preserve"> anexa </w:t>
      </w:r>
      <w:r w:rsidR="00136017">
        <w:rPr>
          <w:rFonts w:ascii="Times New Roman" w:eastAsia="Times New Roman" w:hAnsi="Times New Roman" w:cs="Times New Roman"/>
          <w:sz w:val="24"/>
          <w:szCs w:val="24"/>
          <w:lang w:val="ro-RO" w:eastAsia="ar-SA"/>
        </w:rPr>
        <w:t>24 Hărți, figurile</w:t>
      </w:r>
      <w:r w:rsidR="00B05573">
        <w:rPr>
          <w:rFonts w:ascii="Times New Roman" w:eastAsia="Times New Roman" w:hAnsi="Times New Roman" w:cs="Times New Roman"/>
          <w:sz w:val="24"/>
          <w:szCs w:val="24"/>
          <w:lang w:val="ro-RO" w:eastAsia="ar-SA"/>
        </w:rPr>
        <w:t xml:space="preserve"> </w:t>
      </w:r>
      <w:r w:rsidR="00B05573" w:rsidRPr="00A93986">
        <w:rPr>
          <w:rFonts w:ascii="Times New Roman" w:eastAsia="Times New Roman" w:hAnsi="Times New Roman" w:cs="Times New Roman"/>
          <w:sz w:val="24"/>
          <w:szCs w:val="24"/>
          <w:lang w:val="ro-RO" w:eastAsia="ar-SA"/>
        </w:rPr>
        <w:t>1</w:t>
      </w:r>
      <w:r w:rsidR="00B05573">
        <w:rPr>
          <w:rFonts w:ascii="Times New Roman" w:eastAsia="Times New Roman" w:hAnsi="Times New Roman" w:cs="Times New Roman"/>
          <w:sz w:val="24"/>
          <w:szCs w:val="24"/>
          <w:lang w:val="ro-RO" w:eastAsia="ar-SA"/>
        </w:rPr>
        <w:t xml:space="preserve"> și 2, </w:t>
      </w:r>
      <w:r w:rsidRPr="00A93986">
        <w:rPr>
          <w:rFonts w:ascii="Times New Roman" w:eastAsia="Times New Roman" w:hAnsi="Times New Roman" w:cs="Times New Roman"/>
          <w:sz w:val="24"/>
          <w:szCs w:val="24"/>
          <w:lang w:val="ro-RO" w:eastAsia="ar-SA"/>
        </w:rPr>
        <w:t xml:space="preserve">nu </w:t>
      </w:r>
      <w:r w:rsidR="00B05573">
        <w:rPr>
          <w:rFonts w:ascii="Times New Roman" w:eastAsia="Times New Roman" w:hAnsi="Times New Roman" w:cs="Times New Roman"/>
          <w:sz w:val="24"/>
          <w:szCs w:val="24"/>
          <w:lang w:val="ro-RO" w:eastAsia="ar-SA"/>
        </w:rPr>
        <w:t>sunt corepondente cu</w:t>
      </w:r>
      <w:r w:rsidRPr="00A93986">
        <w:rPr>
          <w:rFonts w:ascii="Times New Roman" w:eastAsia="Times New Roman" w:hAnsi="Times New Roman" w:cs="Times New Roman"/>
          <w:sz w:val="24"/>
          <w:szCs w:val="24"/>
          <w:lang w:val="ro-RO" w:eastAsia="ar-SA"/>
        </w:rPr>
        <w:t xml:space="preserve"> cele din categoriile aferente Natura 2000;</w:t>
      </w:r>
    </w:p>
    <w:p w14:paraId="1E935990" w14:textId="77777777" w:rsidR="00D52297" w:rsidRPr="00A93986" w:rsidRDefault="00B05573" w:rsidP="00D52297">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w:t>
      </w:r>
      <w:r w:rsidR="00D52297" w:rsidRPr="00A93986">
        <w:rPr>
          <w:rFonts w:ascii="Times New Roman" w:eastAsia="Times New Roman" w:hAnsi="Times New Roman" w:cs="Times New Roman"/>
          <w:sz w:val="24"/>
          <w:szCs w:val="24"/>
          <w:lang w:val="ro-RO" w:eastAsia="ar-SA"/>
        </w:rPr>
        <w:t xml:space="preserve"> </w:t>
      </w:r>
      <w:r>
        <w:rPr>
          <w:rFonts w:ascii="Times New Roman" w:eastAsia="Times New Roman" w:hAnsi="Times New Roman" w:cs="Times New Roman"/>
          <w:sz w:val="24"/>
          <w:szCs w:val="24"/>
          <w:lang w:val="ro-RO" w:eastAsia="ar-SA"/>
        </w:rPr>
        <w:t>p</w:t>
      </w:r>
      <w:r w:rsidR="00D52297" w:rsidRPr="00A93986">
        <w:rPr>
          <w:rFonts w:ascii="Times New Roman" w:eastAsia="Times New Roman" w:hAnsi="Times New Roman" w:cs="Times New Roman"/>
          <w:sz w:val="24"/>
          <w:szCs w:val="24"/>
          <w:lang w:val="ro-RO" w:eastAsia="ar-SA"/>
        </w:rPr>
        <w:t>e suprafața destinată clădirii MHC și cele adiacente nu au fost identificate alte specii de floră sau faună de interes comunitar;</w:t>
      </w:r>
    </w:p>
    <w:p w14:paraId="15DFA0FD" w14:textId="77777777" w:rsidR="00D52297" w:rsidRPr="005B30BF" w:rsidRDefault="00B05573" w:rsidP="00B05573">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ab/>
        <w:t xml:space="preserve">Având în vedere argumentele de mai sus </w:t>
      </w:r>
      <w:r w:rsidR="00D52297" w:rsidRPr="00A93986">
        <w:rPr>
          <w:rFonts w:ascii="Times New Roman" w:eastAsia="Times New Roman" w:hAnsi="Times New Roman" w:cs="Times New Roman"/>
          <w:sz w:val="24"/>
          <w:szCs w:val="24"/>
          <w:lang w:val="ro-RO" w:eastAsia="ar-SA"/>
        </w:rPr>
        <w:t xml:space="preserve">și ținând cont de faptul că preluarea de ape pentru MHC se face amonte de situl Natura 2000, aval de MHC realizându-se doar debușarea apelor uzinate, suprafețele aferente clădirii MHC și cele adiacente drumului </w:t>
      </w:r>
      <w:r>
        <w:rPr>
          <w:rFonts w:ascii="Times New Roman" w:eastAsia="Times New Roman" w:hAnsi="Times New Roman" w:cs="Times New Roman"/>
          <w:sz w:val="24"/>
          <w:szCs w:val="24"/>
          <w:lang w:val="ro-RO" w:eastAsia="ar-SA"/>
        </w:rPr>
        <w:t>sunt</w:t>
      </w:r>
      <w:r w:rsidR="00D52297" w:rsidRPr="00A93986">
        <w:rPr>
          <w:rFonts w:ascii="Times New Roman" w:eastAsia="Times New Roman" w:hAnsi="Times New Roman" w:cs="Times New Roman"/>
          <w:sz w:val="24"/>
          <w:szCs w:val="24"/>
          <w:lang w:val="ro-RO" w:eastAsia="ar-SA"/>
        </w:rPr>
        <w:t xml:space="preserve"> excluse din RO</w:t>
      </w:r>
      <w:r>
        <w:rPr>
          <w:rFonts w:ascii="Times New Roman" w:eastAsia="Times New Roman" w:hAnsi="Times New Roman" w:cs="Times New Roman"/>
          <w:sz w:val="24"/>
          <w:szCs w:val="24"/>
          <w:lang w:val="ro-RO" w:eastAsia="ar-SA"/>
        </w:rPr>
        <w:t>SCI0087 Grădiştea Muncelului-Ciclovina</w:t>
      </w:r>
      <w:r w:rsidR="00D52297" w:rsidRPr="00A93986">
        <w:rPr>
          <w:rFonts w:ascii="Times New Roman" w:eastAsia="Times New Roman" w:hAnsi="Times New Roman" w:cs="Times New Roman"/>
          <w:sz w:val="24"/>
          <w:szCs w:val="24"/>
          <w:lang w:val="ro-RO" w:eastAsia="ar-SA"/>
        </w:rPr>
        <w:t xml:space="preserve">.  </w:t>
      </w:r>
    </w:p>
    <w:p w14:paraId="3F2FBBD0" w14:textId="77777777" w:rsidR="0010472D" w:rsidRPr="005B30BF" w:rsidRDefault="0010472D" w:rsidP="0010472D">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Limitele ariei de protecție avifaunistică au fost stabilite prin Hotărârea de Guvern </w:t>
      </w:r>
      <w:r w:rsidR="00490B15"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1284/2007 privind declararea ariilor de protecţie specială avifaunistică ca parte integrantă a reţelei ecologice europene Natura 2000 în România, cu modificările și completările ulterioare, și sunt diponibile în baza de date a administrației parcului și pe pagina de internet a autorității centrale responsabile de protecția mediului.</w:t>
      </w:r>
    </w:p>
    <w:p w14:paraId="2544F35B" w14:textId="77777777" w:rsidR="00265D49" w:rsidRPr="005B30BF" w:rsidRDefault="0010472D" w:rsidP="0010472D">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lastRenderedPageBreak/>
        <w:t>Limitele rezervațiilor cuprinse în acest plan sunt preluate de pe pagina de internet a autorității centrale care răspunde de protecția mediului, însă la momentul actual nu au o bază legală, nefiind aprobate printr-un act legislativ. În prezent este în desfășurare proiectul „</w:t>
      </w:r>
      <w:r w:rsidRPr="005B30BF">
        <w:rPr>
          <w:rFonts w:ascii="Times New Roman" w:eastAsia="Times New Roman" w:hAnsi="Times New Roman" w:cs="Times New Roman"/>
          <w:bCs/>
          <w:iCs/>
          <w:sz w:val="24"/>
          <w:szCs w:val="24"/>
          <w:lang w:eastAsia="ar-SA"/>
        </w:rPr>
        <w:t>Realizarea de seturi de date spaţiale în conformitate cu specificaţiile tehnice INSPIRE pentru ariile naturale protejate, inclusiv a siturilor Natura</w:t>
      </w:r>
      <w:r w:rsidR="00136017">
        <w:rPr>
          <w:rFonts w:ascii="Times New Roman" w:eastAsia="Times New Roman" w:hAnsi="Times New Roman" w:cs="Times New Roman"/>
          <w:bCs/>
          <w:iCs/>
          <w:sz w:val="24"/>
          <w:szCs w:val="24"/>
          <w:lang w:eastAsia="ar-SA"/>
        </w:rPr>
        <w:t xml:space="preserve"> </w:t>
      </w:r>
      <w:r w:rsidRPr="005B30BF">
        <w:rPr>
          <w:rFonts w:ascii="Times New Roman" w:eastAsia="Times New Roman" w:hAnsi="Times New Roman" w:cs="Times New Roman"/>
          <w:bCs/>
          <w:iCs/>
          <w:sz w:val="24"/>
          <w:szCs w:val="24"/>
          <w:lang w:eastAsia="ar-SA"/>
        </w:rPr>
        <w:t>2000, având în vedere optimizarea facilităţilor de administrare a acestora</w:t>
      </w:r>
      <w:r w:rsidRPr="005B30BF">
        <w:rPr>
          <w:rFonts w:ascii="Times New Roman" w:eastAsia="Times New Roman" w:hAnsi="Times New Roman" w:cs="Times New Roman"/>
          <w:sz w:val="24"/>
          <w:szCs w:val="24"/>
          <w:lang w:val="ro-RO" w:eastAsia="ar-SA"/>
        </w:rPr>
        <w:t>”, care se derulează în coordonarea autorității centrale care răspunde de mediu. În cadrul acestuia au fost derulate s</w:t>
      </w:r>
      <w:r w:rsidRPr="005B30BF">
        <w:rPr>
          <w:rFonts w:ascii="Times New Roman" w:eastAsia="Times New Roman" w:hAnsi="Times New Roman" w:cs="Times New Roman"/>
          <w:sz w:val="24"/>
          <w:szCs w:val="20"/>
          <w:lang w:eastAsia="ar-SA"/>
        </w:rPr>
        <w:t xml:space="preserve">tudii privind analiza trasării limitelor ariilor naturale protejate din Romania şi realizarea de seturi de date în conformitate cu specificaţiile tehnice INSPIRE pentru ariile naturale protejate prin trasarea detaliilor topografice a acestora. În acest sens au fost parcurse </w:t>
      </w:r>
      <w:r w:rsidRPr="005B30BF">
        <w:rPr>
          <w:rFonts w:ascii="Times New Roman" w:eastAsia="Times New Roman" w:hAnsi="Times New Roman" w:cs="Times New Roman"/>
          <w:sz w:val="24"/>
          <w:szCs w:val="24"/>
          <w:lang w:val="ro-RO" w:eastAsia="ar-SA"/>
        </w:rPr>
        <w:t>activități de birou și de teren pentru îmbunătățirea preciziei acestor limite, cu sprijinul custozilor și administratorilor ariilor protejate și autorităților de mediu de la nivel local. După finalizarea proiectului și aprobarea de către autoritatea centrală responsabilă de protecția mediului, aceste limite vor fi incluse în baza de date a Parcului Natural Grădiștea Muncelului - Cioclovina și vor deveni operaționale.</w:t>
      </w:r>
    </w:p>
    <w:p w14:paraId="6138A6E6" w14:textId="77777777" w:rsidR="00981D29" w:rsidRPr="005B30BF" w:rsidRDefault="00981D29" w:rsidP="0010472D">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p>
    <w:p w14:paraId="5567B246" w14:textId="77777777" w:rsidR="00265D49" w:rsidRPr="005B30BF" w:rsidRDefault="00265D49" w:rsidP="00945221">
      <w:pPr>
        <w:pStyle w:val="Heading3"/>
        <w:spacing w:before="0" w:line="360" w:lineRule="auto"/>
        <w:rPr>
          <w:rFonts w:ascii="Times New Roman" w:eastAsia="Times New Roman" w:hAnsi="Times New Roman" w:cs="Times New Roman"/>
          <w:b/>
          <w:color w:val="auto"/>
          <w:sz w:val="24"/>
          <w:szCs w:val="24"/>
          <w:lang w:val="it-IT" w:eastAsia="ar-SA"/>
        </w:rPr>
      </w:pPr>
      <w:bookmarkStart w:id="34" w:name="_Toc435696698"/>
      <w:r w:rsidRPr="005B30BF">
        <w:rPr>
          <w:rFonts w:ascii="Times New Roman" w:eastAsia="Times New Roman" w:hAnsi="Times New Roman" w:cs="Times New Roman"/>
          <w:b/>
          <w:color w:val="auto"/>
          <w:sz w:val="24"/>
          <w:szCs w:val="24"/>
          <w:lang w:val="ro-RO" w:eastAsia="ar-SA"/>
        </w:rPr>
        <w:t xml:space="preserve">2.1.3. </w:t>
      </w:r>
      <w:bookmarkStart w:id="35" w:name="_Toc331437287"/>
      <w:bookmarkStart w:id="36" w:name="_Toc329095536"/>
      <w:bookmarkStart w:id="37" w:name="_Toc327964136"/>
      <w:r w:rsidRPr="005B30BF">
        <w:rPr>
          <w:rFonts w:ascii="Times New Roman" w:eastAsia="Times New Roman" w:hAnsi="Times New Roman" w:cs="Times New Roman"/>
          <w:b/>
          <w:color w:val="auto"/>
          <w:sz w:val="24"/>
          <w:szCs w:val="24"/>
          <w:lang w:eastAsia="ar-SA"/>
        </w:rPr>
        <w:t>Zonarea internă a arii</w:t>
      </w:r>
      <w:r w:rsidRPr="005B30BF">
        <w:rPr>
          <w:rFonts w:ascii="Times New Roman" w:eastAsia="Times New Roman" w:hAnsi="Times New Roman" w:cs="Times New Roman"/>
          <w:b/>
          <w:color w:val="auto"/>
          <w:sz w:val="24"/>
          <w:szCs w:val="24"/>
          <w:lang w:val="ro-RO" w:eastAsia="ar-SA"/>
        </w:rPr>
        <w:t>lor</w:t>
      </w:r>
      <w:r w:rsidRPr="005B30BF">
        <w:rPr>
          <w:rFonts w:ascii="Times New Roman" w:eastAsia="Times New Roman" w:hAnsi="Times New Roman" w:cs="Times New Roman"/>
          <w:b/>
          <w:color w:val="auto"/>
          <w:sz w:val="24"/>
          <w:szCs w:val="24"/>
          <w:lang w:eastAsia="ar-SA"/>
        </w:rPr>
        <w:t xml:space="preserve"> naturale protejate</w:t>
      </w:r>
      <w:bookmarkEnd w:id="34"/>
      <w:bookmarkEnd w:id="35"/>
      <w:bookmarkEnd w:id="36"/>
      <w:bookmarkEnd w:id="37"/>
    </w:p>
    <w:p w14:paraId="062F16C7" w14:textId="77777777" w:rsidR="00D1793E" w:rsidRPr="005B30BF" w:rsidRDefault="00265D49"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ab/>
      </w:r>
      <w:r w:rsidR="00D1793E" w:rsidRPr="005B30BF">
        <w:rPr>
          <w:rFonts w:ascii="Times New Roman" w:eastAsia="Times New Roman" w:hAnsi="Times New Roman" w:cs="Times New Roman"/>
          <w:bCs/>
          <w:sz w:val="24"/>
          <w:szCs w:val="24"/>
          <w:lang w:val="ro-RO" w:eastAsia="ar-SA"/>
        </w:rPr>
        <w:t xml:space="preserve">Dintre toate ariile naturale protejate aferente Parcului Natural Grădiștea Muncelului – Cioclovina, singura care necesită o zonare internă este parcul natural. Zonarea internă a </w:t>
      </w:r>
      <w:r w:rsidR="007631E5" w:rsidRPr="005B30BF">
        <w:rPr>
          <w:rFonts w:ascii="Times New Roman" w:eastAsia="Times New Roman" w:hAnsi="Times New Roman" w:cs="Times New Roman"/>
          <w:bCs/>
          <w:sz w:val="24"/>
          <w:szCs w:val="24"/>
          <w:lang w:val="ro-RO" w:eastAsia="ar-SA"/>
        </w:rPr>
        <w:t>Parcului Natural Grădiştea Muncelului – Cioclovina</w:t>
      </w:r>
      <w:r w:rsidR="00D1793E" w:rsidRPr="005B30BF">
        <w:rPr>
          <w:rFonts w:ascii="Times New Roman" w:eastAsia="Times New Roman" w:hAnsi="Times New Roman" w:cs="Times New Roman"/>
          <w:bCs/>
          <w:sz w:val="24"/>
          <w:szCs w:val="24"/>
          <w:lang w:val="ro-RO" w:eastAsia="ar-SA"/>
        </w:rPr>
        <w:t xml:space="preserve"> s-a făcut în conformitate cu prevederile </w:t>
      </w:r>
      <w:r w:rsidR="00D1793E" w:rsidRPr="005B30BF">
        <w:rPr>
          <w:rFonts w:ascii="Times New Roman" w:eastAsia="Times New Roman" w:hAnsi="Times New Roman" w:cs="Times New Roman"/>
          <w:sz w:val="24"/>
          <w:szCs w:val="24"/>
          <w:lang w:val="ro-RO" w:eastAsia="ar-SA"/>
        </w:rPr>
        <w:t xml:space="preserve">Ordonanţei de urgenţă a Guvernului </w:t>
      </w:r>
      <w:r w:rsidR="00490B15" w:rsidRPr="005B30BF">
        <w:rPr>
          <w:rFonts w:ascii="Times New Roman" w:eastAsia="Times New Roman" w:hAnsi="Times New Roman" w:cs="Times New Roman"/>
          <w:sz w:val="24"/>
          <w:szCs w:val="24"/>
          <w:lang w:val="ro-RO" w:eastAsia="ar-SA"/>
        </w:rPr>
        <w:t>numărul</w:t>
      </w:r>
      <w:r w:rsidR="00D1793E" w:rsidRPr="005B30BF">
        <w:rPr>
          <w:rFonts w:ascii="Times New Roman" w:eastAsia="Times New Roman" w:hAnsi="Times New Roman" w:cs="Times New Roman"/>
          <w:sz w:val="24"/>
          <w:szCs w:val="24"/>
          <w:lang w:val="ro-RO" w:eastAsia="ar-SA"/>
        </w:rPr>
        <w:t xml:space="preserve"> 57/2007, cu modificările şi completările ulterioare</w:t>
      </w:r>
      <w:r w:rsidR="00D1793E" w:rsidRPr="005B30BF">
        <w:rPr>
          <w:rFonts w:ascii="Times New Roman" w:eastAsia="Times New Roman" w:hAnsi="Times New Roman" w:cs="Times New Roman"/>
          <w:bCs/>
          <w:sz w:val="24"/>
          <w:szCs w:val="24"/>
          <w:lang w:val="ro-RO" w:eastAsia="ar-SA"/>
        </w:rPr>
        <w:t xml:space="preserve">, </w:t>
      </w:r>
      <w:r w:rsidR="00D1793E" w:rsidRPr="005B30BF">
        <w:rPr>
          <w:rFonts w:ascii="Times New Roman" w:eastAsia="Times New Roman" w:hAnsi="Times New Roman" w:cs="Times New Roman"/>
          <w:sz w:val="24"/>
          <w:szCs w:val="24"/>
          <w:lang w:val="ro-RO" w:eastAsia="ar-SA"/>
        </w:rPr>
        <w:t xml:space="preserve">corelată cu Ordinul Ministrului 552/2003, </w:t>
      </w:r>
      <w:r w:rsidR="00D1793E" w:rsidRPr="005B30BF">
        <w:rPr>
          <w:rFonts w:ascii="Times New Roman" w:eastAsia="Times New Roman" w:hAnsi="Times New Roman" w:cs="Times New Roman"/>
          <w:bCs/>
          <w:sz w:val="24"/>
          <w:szCs w:val="24"/>
          <w:lang w:val="ro-RO" w:eastAsia="ar-SA"/>
        </w:rPr>
        <w:t>prin definirea şi delimitarea, după caz, a zonei de protecţie strictă, zonei de protecţie integrală, zonei de management durabil şi a zonei de dezvoltare durabilă a activităţilor umane.</w:t>
      </w:r>
    </w:p>
    <w:p w14:paraId="5789809F"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ab/>
        <w:t>Față de ediția anterioară a planului, în documentul actual sunt operate modificări ale zone</w:t>
      </w:r>
      <w:r w:rsidR="0086496A">
        <w:rPr>
          <w:rFonts w:ascii="Times New Roman" w:eastAsia="Times New Roman" w:hAnsi="Times New Roman" w:cs="Times New Roman"/>
          <w:bCs/>
          <w:sz w:val="24"/>
          <w:szCs w:val="24"/>
          <w:lang w:val="ro-RO" w:eastAsia="ar-SA"/>
        </w:rPr>
        <w:t xml:space="preserve">lor </w:t>
      </w:r>
      <w:r w:rsidR="0086496A" w:rsidRPr="005B30BF">
        <w:rPr>
          <w:rFonts w:ascii="Times New Roman" w:eastAsia="Times New Roman" w:hAnsi="Times New Roman" w:cs="Times New Roman"/>
          <w:bCs/>
          <w:sz w:val="24"/>
          <w:szCs w:val="24"/>
          <w:lang w:val="ro-RO" w:eastAsia="ar-SA"/>
        </w:rPr>
        <w:t>de protecție integrală</w:t>
      </w:r>
      <w:r w:rsidR="0086496A">
        <w:rPr>
          <w:rFonts w:ascii="Times New Roman" w:eastAsia="Times New Roman" w:hAnsi="Times New Roman" w:cs="Times New Roman"/>
          <w:bCs/>
          <w:sz w:val="24"/>
          <w:szCs w:val="24"/>
          <w:lang w:val="ro-RO" w:eastAsia="ar-SA"/>
        </w:rPr>
        <w:t>, de management durabil și de dezvoltare durabilă a activităților umane. Zona</w:t>
      </w:r>
      <w:r w:rsidRPr="005B30BF">
        <w:rPr>
          <w:rFonts w:ascii="Times New Roman" w:eastAsia="Times New Roman" w:hAnsi="Times New Roman" w:cs="Times New Roman"/>
          <w:bCs/>
          <w:sz w:val="24"/>
          <w:szCs w:val="24"/>
          <w:lang w:val="ro-RO" w:eastAsia="ar-SA"/>
        </w:rPr>
        <w:t xml:space="preserve"> de protecție integrală</w:t>
      </w:r>
      <w:r w:rsidR="0086496A">
        <w:rPr>
          <w:rFonts w:ascii="Times New Roman" w:eastAsia="Times New Roman" w:hAnsi="Times New Roman" w:cs="Times New Roman"/>
          <w:bCs/>
          <w:sz w:val="24"/>
          <w:szCs w:val="24"/>
          <w:lang w:val="ro-RO" w:eastAsia="ar-SA"/>
        </w:rPr>
        <w:t xml:space="preserve"> s-a modificat</w:t>
      </w:r>
      <w:r w:rsidRPr="005B30BF">
        <w:rPr>
          <w:rFonts w:ascii="Times New Roman" w:eastAsia="Times New Roman" w:hAnsi="Times New Roman" w:cs="Times New Roman"/>
          <w:bCs/>
          <w:sz w:val="24"/>
          <w:szCs w:val="24"/>
          <w:lang w:val="ro-RO" w:eastAsia="ar-SA"/>
        </w:rPr>
        <w:t xml:space="preserve"> prin excluderea unor suprafețe și includerea altora. Cele excluse sunt neimportante din punct de vedere al conservării biodiversității dar foarte importante pentru conservarea monumentelor de patrimoniu. Decizia de excludere a fost luată pentru a evita orice conflicte între prevederile restrictive la adresa intervențiilor antropice prevăzute în legislația de mediu și cele care prevăd intervenții antropice pentru cercetarea, conservarea și/sau restaurarea monumentelor de patrimoniu, prevăzute de legislația în domeniu. </w:t>
      </w:r>
      <w:r w:rsidRPr="005B30BF">
        <w:rPr>
          <w:rFonts w:ascii="Times New Roman" w:eastAsia="Times New Roman" w:hAnsi="Times New Roman" w:cs="Times New Roman"/>
          <w:bCs/>
          <w:sz w:val="24"/>
          <w:szCs w:val="24"/>
          <w:lang w:val="ro-RO" w:eastAsia="ar-SA"/>
        </w:rPr>
        <w:lastRenderedPageBreak/>
        <w:t>De</w:t>
      </w:r>
      <w:r w:rsidR="007631E5" w:rsidRPr="005B30BF">
        <w:rPr>
          <w:rFonts w:ascii="Times New Roman" w:eastAsia="Times New Roman" w:hAnsi="Times New Roman" w:cs="Times New Roman"/>
          <w:bCs/>
          <w:sz w:val="24"/>
          <w:szCs w:val="24"/>
          <w:lang w:val="ro-RO" w:eastAsia="ar-SA"/>
        </w:rPr>
        <w:t xml:space="preserve"> </w:t>
      </w:r>
      <w:r w:rsidRPr="005B30BF">
        <w:rPr>
          <w:rFonts w:ascii="Times New Roman" w:eastAsia="Times New Roman" w:hAnsi="Times New Roman" w:cs="Times New Roman"/>
          <w:bCs/>
          <w:sz w:val="24"/>
          <w:szCs w:val="24"/>
          <w:lang w:val="ro-RO" w:eastAsia="ar-SA"/>
        </w:rPr>
        <w:t>altfel, pe acest motiv, în versiunea anterioară a planul</w:t>
      </w:r>
      <w:r w:rsidR="007631E5" w:rsidRPr="005B30BF">
        <w:rPr>
          <w:rFonts w:ascii="Times New Roman" w:eastAsia="Times New Roman" w:hAnsi="Times New Roman" w:cs="Times New Roman"/>
          <w:bCs/>
          <w:sz w:val="24"/>
          <w:szCs w:val="24"/>
          <w:lang w:val="ro-RO" w:eastAsia="ar-SA"/>
        </w:rPr>
        <w:t>ui au fost deja excluse 21.5 ha – 18.</w:t>
      </w:r>
      <w:r w:rsidRPr="005B30BF">
        <w:rPr>
          <w:rFonts w:ascii="Times New Roman" w:eastAsia="Times New Roman" w:hAnsi="Times New Roman" w:cs="Times New Roman"/>
          <w:bCs/>
          <w:sz w:val="24"/>
          <w:szCs w:val="24"/>
          <w:lang w:val="ro-RO" w:eastAsia="ar-SA"/>
        </w:rPr>
        <w:t>3 ha în situ</w:t>
      </w:r>
      <w:r w:rsidR="007631E5" w:rsidRPr="005B30BF">
        <w:rPr>
          <w:rFonts w:ascii="Times New Roman" w:eastAsia="Times New Roman" w:hAnsi="Times New Roman" w:cs="Times New Roman"/>
          <w:bCs/>
          <w:sz w:val="24"/>
          <w:szCs w:val="24"/>
          <w:lang w:val="ro-RO" w:eastAsia="ar-SA"/>
        </w:rPr>
        <w:t>l Sarmizegetusa Regia și încă 3.2 ha în situl Piatra Roșie</w:t>
      </w:r>
      <w:r w:rsidRPr="005B30BF">
        <w:rPr>
          <w:rFonts w:ascii="Times New Roman" w:eastAsia="Times New Roman" w:hAnsi="Times New Roman" w:cs="Times New Roman"/>
          <w:bCs/>
          <w:sz w:val="24"/>
          <w:szCs w:val="24"/>
          <w:lang w:val="ro-RO" w:eastAsia="ar-SA"/>
        </w:rPr>
        <w:t>. Suprafețele propuse a</w:t>
      </w:r>
      <w:r w:rsidR="007631E5" w:rsidRPr="005B30BF">
        <w:rPr>
          <w:rFonts w:ascii="Times New Roman" w:eastAsia="Times New Roman" w:hAnsi="Times New Roman" w:cs="Times New Roman"/>
          <w:bCs/>
          <w:sz w:val="24"/>
          <w:szCs w:val="24"/>
          <w:lang w:val="ro-RO" w:eastAsia="ar-SA"/>
        </w:rPr>
        <w:t xml:space="preserve"> fi incluse în zona de protecție</w:t>
      </w:r>
      <w:r w:rsidRPr="005B30BF">
        <w:rPr>
          <w:rFonts w:ascii="Times New Roman" w:eastAsia="Times New Roman" w:hAnsi="Times New Roman" w:cs="Times New Roman"/>
          <w:bCs/>
          <w:sz w:val="24"/>
          <w:szCs w:val="24"/>
          <w:lang w:val="ro-RO" w:eastAsia="ar-SA"/>
        </w:rPr>
        <w:t xml:space="preserve"> integrală sunt reprezentate de arborete seculare cvasivirgine, cu valoare ridicată pentru biodiversitate. Aceste modificări sunt detaliate în continuare.</w:t>
      </w:r>
    </w:p>
    <w:p w14:paraId="511833AB"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
          <w:bCs/>
          <w:sz w:val="24"/>
          <w:szCs w:val="24"/>
          <w:lang w:val="ro-RO" w:eastAsia="ar-SA"/>
        </w:rPr>
      </w:pPr>
    </w:p>
    <w:p w14:paraId="28831425"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Suprafețe nou incluse în Zona de protecție integrală</w:t>
      </w:r>
    </w:p>
    <w:p w14:paraId="47A88DEE"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ab/>
        <w:t>În urma analizelor detaliate în teren efectuate în anii 2014-2015 atât în cadrul proiectului de revizuire a planului cât și în cadrul lucrărilor de re-amenajare a pădurilor din Ocolul Silvic Grădiște, respectiv Unitatea de Producție IV Cetate și Unitatea de Producție VI Costești, s-a constatat prezența unor subparcele silvice cu valoare conservativă ridicată din punct de vedere al biodiversității care nu erau incluse în zona de protecție integrală din versiunea anterioară a planului de management. Situația acestora este redată în continuare.</w:t>
      </w:r>
    </w:p>
    <w:p w14:paraId="2859D009"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
          <w:bCs/>
          <w:sz w:val="24"/>
          <w:szCs w:val="24"/>
          <w:lang w:val="ro-RO" w:eastAsia="ar-SA"/>
        </w:rPr>
      </w:pPr>
    </w:p>
    <w:p w14:paraId="188EA451"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 xml:space="preserve">Unitatea de Producție IV Cetate </w:t>
      </w:r>
    </w:p>
    <w:p w14:paraId="33426FFF" w14:textId="77777777" w:rsidR="00D1793E" w:rsidRPr="005B30BF" w:rsidRDefault="00D1793E" w:rsidP="00D1793E">
      <w:pPr>
        <w:suppressAutoHyphens/>
        <w:overflowPunct w:val="0"/>
        <w:autoSpaceDE w:val="0"/>
        <w:spacing w:after="0" w:line="360" w:lineRule="auto"/>
        <w:ind w:firstLine="720"/>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Subparcele vizate sunt considerate, prin amenajament</w:t>
      </w:r>
      <w:r w:rsidR="007631E5" w:rsidRPr="005B30BF">
        <w:rPr>
          <w:rFonts w:ascii="Times New Roman" w:eastAsia="Times New Roman" w:hAnsi="Times New Roman" w:cs="Times New Roman"/>
          <w:bCs/>
          <w:sz w:val="24"/>
          <w:szCs w:val="24"/>
          <w:lang w:val="ro-RO" w:eastAsia="ar-SA"/>
        </w:rPr>
        <w:t>ul silvic, păduri cvasivirgine, tipul I funcţional</w:t>
      </w:r>
      <w:r w:rsidRPr="005B30BF">
        <w:rPr>
          <w:rFonts w:ascii="Times New Roman" w:eastAsia="Times New Roman" w:hAnsi="Times New Roman" w:cs="Times New Roman"/>
          <w:bCs/>
          <w:sz w:val="24"/>
          <w:szCs w:val="24"/>
          <w:lang w:val="ro-RO" w:eastAsia="ar-SA"/>
        </w:rPr>
        <w:t>, gospodărirea lor făcându-se la fel ca pentru arboretele din zona de protecţie integrală a Parcului Natural Grădiștea Muncelului Cioclovina. Situația acestora este prezentată în tabelul următor:</w:t>
      </w:r>
    </w:p>
    <w:p w14:paraId="16CF68CC" w14:textId="77777777" w:rsidR="00D1793E" w:rsidRPr="005B30BF" w:rsidRDefault="00D1793E" w:rsidP="004D26C3">
      <w:pPr>
        <w:suppressAutoHyphens/>
        <w:overflowPunct w:val="0"/>
        <w:autoSpaceDE w:val="0"/>
        <w:spacing w:after="0" w:line="360" w:lineRule="auto"/>
        <w:textAlignment w:val="baseline"/>
        <w:rPr>
          <w:rFonts w:ascii="Times New Roman" w:eastAsia="Times New Roman" w:hAnsi="Times New Roman" w:cs="Times New Roman"/>
          <w:b/>
          <w:bCs/>
          <w:sz w:val="24"/>
          <w:szCs w:val="24"/>
          <w:lang w:val="ro-RO" w:eastAsia="ar-SA"/>
        </w:rPr>
      </w:pPr>
    </w:p>
    <w:p w14:paraId="2DF427D0" w14:textId="77777777" w:rsidR="00D1793E" w:rsidRPr="005B30BF" w:rsidRDefault="00D1793E" w:rsidP="00D1793E">
      <w:pPr>
        <w:suppressAutoHyphens/>
        <w:overflowPunct w:val="0"/>
        <w:autoSpaceDE w:val="0"/>
        <w:spacing w:after="0" w:line="360" w:lineRule="auto"/>
        <w:jc w:val="center"/>
        <w:textAlignment w:val="baseline"/>
        <w:rPr>
          <w:rFonts w:ascii="Times New Roman" w:eastAsia="Times New Roman" w:hAnsi="Times New Roman" w:cs="Times New Roman"/>
          <w:b/>
          <w:bCs/>
          <w:sz w:val="24"/>
          <w:szCs w:val="24"/>
          <w:lang w:val="ro-RO" w:eastAsia="ar-SA"/>
        </w:rPr>
      </w:pPr>
      <w:r w:rsidRPr="005B30BF">
        <w:rPr>
          <w:rFonts w:ascii="Times New Roman" w:eastAsia="Times New Roman" w:hAnsi="Times New Roman" w:cs="Times New Roman"/>
          <w:b/>
          <w:bCs/>
          <w:sz w:val="24"/>
          <w:szCs w:val="24"/>
          <w:lang w:val="ro-RO" w:eastAsia="ar-SA"/>
        </w:rPr>
        <w:t>Subparcele silvice incluse în Zona de Protecția Integrală cu ocazia revizuirii planului de management</w:t>
      </w:r>
    </w:p>
    <w:p w14:paraId="0AA817E7" w14:textId="77777777" w:rsidR="00D1793E" w:rsidRPr="005B30BF" w:rsidRDefault="007631E5" w:rsidP="00D1793E">
      <w:pPr>
        <w:suppressAutoHyphens/>
        <w:overflowPunct w:val="0"/>
        <w:autoSpaceDE w:val="0"/>
        <w:spacing w:after="0" w:line="360" w:lineRule="auto"/>
        <w:jc w:val="right"/>
        <w:textAlignment w:val="baseline"/>
        <w:rPr>
          <w:rFonts w:ascii="Times New Roman" w:eastAsia="Times New Roman" w:hAnsi="Times New Roman" w:cs="Times New Roman"/>
          <w:b/>
          <w:bCs/>
          <w:sz w:val="24"/>
          <w:szCs w:val="24"/>
          <w:lang w:val="ro-RO" w:eastAsia="ar-SA"/>
        </w:rPr>
      </w:pPr>
      <w:r w:rsidRPr="005B30BF">
        <w:rPr>
          <w:rFonts w:ascii="Times New Roman" w:eastAsia="Times New Roman" w:hAnsi="Times New Roman" w:cs="Times New Roman"/>
          <w:b/>
          <w:bCs/>
          <w:sz w:val="24"/>
          <w:szCs w:val="24"/>
          <w:lang w:val="ro-RO" w:eastAsia="ar-SA"/>
        </w:rPr>
        <w:t>Tabelul nr.</w:t>
      </w:r>
      <w:r w:rsidR="00D1793E" w:rsidRPr="005B30BF">
        <w:rPr>
          <w:rFonts w:ascii="Times New Roman" w:eastAsia="Times New Roman" w:hAnsi="Times New Roman" w:cs="Times New Roman"/>
          <w:b/>
          <w:bCs/>
          <w:sz w:val="24"/>
          <w:szCs w:val="24"/>
          <w:lang w:val="ro-RO" w:eastAsia="ar-SA"/>
        </w:rPr>
        <w:t xml:space="preserve"> 2</w:t>
      </w:r>
    </w:p>
    <w:tbl>
      <w:tblPr>
        <w:tblStyle w:val="TableGrid51"/>
        <w:tblW w:w="5000" w:type="pct"/>
        <w:tblCellMar>
          <w:left w:w="28" w:type="dxa"/>
          <w:right w:w="28" w:type="dxa"/>
        </w:tblCellMar>
        <w:tblLook w:val="04A0" w:firstRow="1" w:lastRow="0" w:firstColumn="1" w:lastColumn="0" w:noHBand="0" w:noVBand="1"/>
      </w:tblPr>
      <w:tblGrid>
        <w:gridCol w:w="990"/>
        <w:gridCol w:w="1405"/>
        <w:gridCol w:w="6955"/>
      </w:tblGrid>
      <w:tr w:rsidR="00D1793E" w:rsidRPr="005B30BF" w14:paraId="700FE9DD" w14:textId="77777777" w:rsidTr="0070095D">
        <w:tc>
          <w:tcPr>
            <w:tcW w:w="817" w:type="dxa"/>
            <w:vAlign w:val="center"/>
          </w:tcPr>
          <w:p w14:paraId="6DA9BB60" w14:textId="77777777" w:rsidR="00D1793E" w:rsidRPr="005B30BF" w:rsidRDefault="00490B15" w:rsidP="00D1793E">
            <w:pPr>
              <w:spacing w:after="0" w:line="360" w:lineRule="auto"/>
              <w:jc w:val="center"/>
              <w:rPr>
                <w:b/>
                <w:bCs/>
                <w:sz w:val="24"/>
                <w:szCs w:val="24"/>
                <w:lang w:eastAsia="ar-SA"/>
              </w:rPr>
            </w:pPr>
            <w:r w:rsidRPr="005B30BF">
              <w:rPr>
                <w:b/>
                <w:bCs/>
                <w:sz w:val="24"/>
                <w:szCs w:val="24"/>
                <w:lang w:eastAsia="ar-SA"/>
              </w:rPr>
              <w:t>Numărul</w:t>
            </w:r>
            <w:r w:rsidR="00D1793E" w:rsidRPr="005B30BF">
              <w:rPr>
                <w:b/>
                <w:bCs/>
                <w:sz w:val="24"/>
                <w:szCs w:val="24"/>
                <w:lang w:eastAsia="ar-SA"/>
              </w:rPr>
              <w:t xml:space="preserve"> crt.</w:t>
            </w:r>
          </w:p>
        </w:tc>
        <w:tc>
          <w:tcPr>
            <w:tcW w:w="1418" w:type="dxa"/>
            <w:vAlign w:val="center"/>
          </w:tcPr>
          <w:p w14:paraId="23865680" w14:textId="77777777" w:rsidR="00D1793E" w:rsidRPr="005B30BF" w:rsidRDefault="00D1793E" w:rsidP="00D1793E">
            <w:pPr>
              <w:spacing w:after="0" w:line="360" w:lineRule="auto"/>
              <w:jc w:val="center"/>
              <w:rPr>
                <w:b/>
                <w:bCs/>
                <w:sz w:val="24"/>
                <w:szCs w:val="24"/>
                <w:lang w:eastAsia="ar-SA"/>
              </w:rPr>
            </w:pPr>
            <w:r w:rsidRPr="005B30BF">
              <w:rPr>
                <w:b/>
                <w:bCs/>
                <w:sz w:val="24"/>
                <w:szCs w:val="24"/>
                <w:lang w:eastAsia="ar-SA"/>
              </w:rPr>
              <w:t>Subparcela silvică</w:t>
            </w:r>
          </w:p>
        </w:tc>
        <w:tc>
          <w:tcPr>
            <w:tcW w:w="7371" w:type="dxa"/>
            <w:vAlign w:val="center"/>
          </w:tcPr>
          <w:p w14:paraId="73B13374" w14:textId="77777777" w:rsidR="00D1793E" w:rsidRPr="005B30BF" w:rsidRDefault="00D1793E" w:rsidP="00D1793E">
            <w:pPr>
              <w:spacing w:after="0" w:line="360" w:lineRule="auto"/>
              <w:jc w:val="center"/>
              <w:rPr>
                <w:b/>
                <w:bCs/>
                <w:sz w:val="24"/>
                <w:szCs w:val="24"/>
                <w:lang w:eastAsia="ar-SA"/>
              </w:rPr>
            </w:pPr>
            <w:r w:rsidRPr="005B30BF">
              <w:rPr>
                <w:b/>
                <w:bCs/>
                <w:sz w:val="24"/>
                <w:szCs w:val="24"/>
                <w:lang w:eastAsia="ar-SA"/>
              </w:rPr>
              <w:t>Motivare</w:t>
            </w:r>
          </w:p>
        </w:tc>
      </w:tr>
      <w:tr w:rsidR="00D1793E" w:rsidRPr="005B30BF" w14:paraId="66336004" w14:textId="77777777" w:rsidTr="0070095D">
        <w:tc>
          <w:tcPr>
            <w:tcW w:w="9606" w:type="dxa"/>
            <w:gridSpan w:val="3"/>
          </w:tcPr>
          <w:p w14:paraId="2D8BC5E3" w14:textId="77777777" w:rsidR="00D1793E" w:rsidRPr="005B30BF" w:rsidRDefault="00D1793E" w:rsidP="00D1793E">
            <w:pPr>
              <w:spacing w:after="0" w:line="360" w:lineRule="auto"/>
              <w:jc w:val="center"/>
              <w:rPr>
                <w:bCs/>
                <w:sz w:val="24"/>
                <w:szCs w:val="24"/>
                <w:lang w:eastAsia="ar-SA"/>
              </w:rPr>
            </w:pPr>
            <w:r w:rsidRPr="005B30BF">
              <w:rPr>
                <w:bCs/>
                <w:sz w:val="24"/>
                <w:szCs w:val="24"/>
                <w:lang w:eastAsia="ar-SA"/>
              </w:rPr>
              <w:t>Suprafețe adiacente zonei Codrilor Seculari Tâmpu</w:t>
            </w:r>
          </w:p>
        </w:tc>
      </w:tr>
      <w:tr w:rsidR="00D1793E" w:rsidRPr="005B30BF" w14:paraId="5AAEF01A" w14:textId="77777777" w:rsidTr="0070095D">
        <w:tc>
          <w:tcPr>
            <w:tcW w:w="817" w:type="dxa"/>
          </w:tcPr>
          <w:p w14:paraId="5BF76F64" w14:textId="77777777" w:rsidR="00D1793E" w:rsidRPr="005B30BF" w:rsidRDefault="00D1793E" w:rsidP="00D1793E">
            <w:pPr>
              <w:spacing w:after="0" w:line="360" w:lineRule="auto"/>
              <w:rPr>
                <w:bCs/>
                <w:sz w:val="24"/>
                <w:szCs w:val="24"/>
                <w:lang w:eastAsia="ar-SA"/>
              </w:rPr>
            </w:pPr>
            <w:r w:rsidRPr="005B30BF">
              <w:rPr>
                <w:bCs/>
                <w:sz w:val="24"/>
                <w:szCs w:val="24"/>
                <w:lang w:eastAsia="ar-SA"/>
              </w:rPr>
              <w:t>1</w:t>
            </w:r>
          </w:p>
        </w:tc>
        <w:tc>
          <w:tcPr>
            <w:tcW w:w="1418" w:type="dxa"/>
          </w:tcPr>
          <w:p w14:paraId="3E79256C" w14:textId="77777777" w:rsidR="00D1793E" w:rsidRPr="005B30BF" w:rsidRDefault="00D1793E" w:rsidP="00D1793E">
            <w:pPr>
              <w:spacing w:after="0" w:line="360" w:lineRule="auto"/>
              <w:rPr>
                <w:bCs/>
                <w:sz w:val="24"/>
                <w:szCs w:val="24"/>
                <w:lang w:eastAsia="ar-SA"/>
              </w:rPr>
            </w:pPr>
            <w:r w:rsidRPr="005B30BF">
              <w:rPr>
                <w:bCs/>
                <w:sz w:val="24"/>
                <w:szCs w:val="24"/>
                <w:lang w:eastAsia="ar-SA"/>
              </w:rPr>
              <w:t>100A</w:t>
            </w:r>
          </w:p>
        </w:tc>
        <w:tc>
          <w:tcPr>
            <w:tcW w:w="7371" w:type="dxa"/>
          </w:tcPr>
          <w:p w14:paraId="489D6EC2" w14:textId="77777777" w:rsidR="00D1793E" w:rsidRPr="005B30BF" w:rsidRDefault="00D1793E" w:rsidP="00D1793E">
            <w:pPr>
              <w:spacing w:after="0" w:line="360" w:lineRule="auto"/>
              <w:rPr>
                <w:bCs/>
                <w:sz w:val="24"/>
                <w:szCs w:val="24"/>
                <w:lang w:eastAsia="ar-SA"/>
              </w:rPr>
            </w:pPr>
            <w:r w:rsidRPr="005B30BF">
              <w:rPr>
                <w:bCs/>
                <w:sz w:val="24"/>
                <w:szCs w:val="24"/>
                <w:lang w:eastAsia="ar-SA"/>
              </w:rPr>
              <w:t xml:space="preserve">structură relativ plurienă, vârsta 170 ani </w:t>
            </w:r>
          </w:p>
        </w:tc>
      </w:tr>
      <w:tr w:rsidR="00D1793E" w:rsidRPr="005B30BF" w14:paraId="546475B9" w14:textId="77777777" w:rsidTr="0070095D">
        <w:tc>
          <w:tcPr>
            <w:tcW w:w="817" w:type="dxa"/>
          </w:tcPr>
          <w:p w14:paraId="043DF74E" w14:textId="77777777" w:rsidR="00D1793E" w:rsidRPr="005B30BF" w:rsidRDefault="00D1793E" w:rsidP="00D1793E">
            <w:pPr>
              <w:spacing w:after="0" w:line="360" w:lineRule="auto"/>
              <w:rPr>
                <w:bCs/>
                <w:sz w:val="24"/>
                <w:szCs w:val="24"/>
                <w:lang w:eastAsia="ar-SA"/>
              </w:rPr>
            </w:pPr>
            <w:r w:rsidRPr="005B30BF">
              <w:rPr>
                <w:bCs/>
                <w:sz w:val="24"/>
                <w:szCs w:val="24"/>
                <w:lang w:eastAsia="ar-SA"/>
              </w:rPr>
              <w:t>2</w:t>
            </w:r>
          </w:p>
        </w:tc>
        <w:tc>
          <w:tcPr>
            <w:tcW w:w="1418" w:type="dxa"/>
          </w:tcPr>
          <w:p w14:paraId="5845275A" w14:textId="77777777" w:rsidR="00D1793E" w:rsidRPr="005B30BF" w:rsidRDefault="00D1793E" w:rsidP="00D1793E">
            <w:pPr>
              <w:spacing w:after="0" w:line="360" w:lineRule="auto"/>
              <w:rPr>
                <w:bCs/>
                <w:sz w:val="24"/>
                <w:szCs w:val="24"/>
                <w:lang w:eastAsia="ar-SA"/>
              </w:rPr>
            </w:pPr>
            <w:r w:rsidRPr="005B30BF">
              <w:rPr>
                <w:bCs/>
                <w:sz w:val="24"/>
                <w:szCs w:val="24"/>
                <w:lang w:eastAsia="ar-SA"/>
              </w:rPr>
              <w:t>101A</w:t>
            </w:r>
          </w:p>
        </w:tc>
        <w:tc>
          <w:tcPr>
            <w:tcW w:w="7371" w:type="dxa"/>
          </w:tcPr>
          <w:p w14:paraId="7003947D" w14:textId="77777777" w:rsidR="00D1793E" w:rsidRPr="005B30BF" w:rsidRDefault="00D1793E" w:rsidP="00D1793E">
            <w:pPr>
              <w:spacing w:after="0" w:line="360" w:lineRule="auto"/>
              <w:rPr>
                <w:bCs/>
                <w:sz w:val="24"/>
                <w:szCs w:val="24"/>
                <w:lang w:eastAsia="ar-SA"/>
              </w:rPr>
            </w:pPr>
            <w:r w:rsidRPr="005B30BF">
              <w:rPr>
                <w:bCs/>
                <w:sz w:val="24"/>
                <w:szCs w:val="24"/>
                <w:lang w:eastAsia="ar-SA"/>
              </w:rPr>
              <w:t>structură relativ plurienă, vârsta 170 ani</w:t>
            </w:r>
          </w:p>
        </w:tc>
      </w:tr>
      <w:tr w:rsidR="00D1793E" w:rsidRPr="005B30BF" w14:paraId="35CAEE73" w14:textId="77777777" w:rsidTr="0070095D">
        <w:tc>
          <w:tcPr>
            <w:tcW w:w="9606" w:type="dxa"/>
            <w:gridSpan w:val="3"/>
          </w:tcPr>
          <w:p w14:paraId="2D050CDB" w14:textId="77777777" w:rsidR="00D1793E" w:rsidRPr="005B30BF" w:rsidRDefault="00D1793E" w:rsidP="00D1793E">
            <w:pPr>
              <w:spacing w:after="0" w:line="360" w:lineRule="auto"/>
              <w:jc w:val="center"/>
              <w:rPr>
                <w:bCs/>
                <w:sz w:val="24"/>
                <w:szCs w:val="24"/>
                <w:lang w:eastAsia="ar-SA"/>
              </w:rPr>
            </w:pPr>
            <w:r w:rsidRPr="005B30BF">
              <w:rPr>
                <w:bCs/>
                <w:sz w:val="24"/>
                <w:szCs w:val="24"/>
                <w:lang w:eastAsia="ar-SA"/>
              </w:rPr>
              <w:t>Suprafețe adiacente zonei Codrilor Seculari Valea Mică</w:t>
            </w:r>
          </w:p>
        </w:tc>
      </w:tr>
      <w:tr w:rsidR="00D1793E" w:rsidRPr="005B30BF" w14:paraId="4B973D18" w14:textId="77777777" w:rsidTr="0070095D">
        <w:tc>
          <w:tcPr>
            <w:tcW w:w="817" w:type="dxa"/>
          </w:tcPr>
          <w:p w14:paraId="452A70CB" w14:textId="77777777" w:rsidR="00D1793E" w:rsidRPr="005B30BF" w:rsidRDefault="00D1793E" w:rsidP="00D1793E">
            <w:pPr>
              <w:spacing w:after="0" w:line="360" w:lineRule="auto"/>
              <w:rPr>
                <w:bCs/>
                <w:sz w:val="24"/>
                <w:szCs w:val="24"/>
                <w:lang w:eastAsia="ar-SA"/>
              </w:rPr>
            </w:pPr>
            <w:r w:rsidRPr="005B30BF">
              <w:rPr>
                <w:bCs/>
                <w:sz w:val="24"/>
                <w:szCs w:val="24"/>
                <w:lang w:eastAsia="ar-SA"/>
              </w:rPr>
              <w:t>3</w:t>
            </w:r>
          </w:p>
        </w:tc>
        <w:tc>
          <w:tcPr>
            <w:tcW w:w="1418" w:type="dxa"/>
          </w:tcPr>
          <w:p w14:paraId="0835EC5F" w14:textId="77777777" w:rsidR="00D1793E" w:rsidRPr="005B30BF" w:rsidRDefault="00D1793E" w:rsidP="00D1793E">
            <w:pPr>
              <w:spacing w:after="0" w:line="360" w:lineRule="auto"/>
              <w:rPr>
                <w:bCs/>
                <w:sz w:val="24"/>
                <w:szCs w:val="24"/>
                <w:lang w:eastAsia="ar-SA"/>
              </w:rPr>
            </w:pPr>
            <w:r w:rsidRPr="005B30BF">
              <w:rPr>
                <w:bCs/>
                <w:sz w:val="24"/>
                <w:szCs w:val="24"/>
                <w:lang w:eastAsia="ar-SA"/>
              </w:rPr>
              <w:t>169</w:t>
            </w:r>
          </w:p>
        </w:tc>
        <w:tc>
          <w:tcPr>
            <w:tcW w:w="7371" w:type="dxa"/>
          </w:tcPr>
          <w:p w14:paraId="17B9BD13" w14:textId="77777777" w:rsidR="00D1793E" w:rsidRPr="005B30BF" w:rsidRDefault="00D1793E" w:rsidP="00D1793E">
            <w:pPr>
              <w:spacing w:after="0" w:line="360" w:lineRule="auto"/>
              <w:rPr>
                <w:bCs/>
                <w:sz w:val="24"/>
                <w:szCs w:val="24"/>
                <w:lang w:eastAsia="ar-SA"/>
              </w:rPr>
            </w:pPr>
            <w:r w:rsidRPr="005B30BF">
              <w:rPr>
                <w:bCs/>
                <w:sz w:val="24"/>
                <w:szCs w:val="24"/>
                <w:lang w:eastAsia="ar-SA"/>
              </w:rPr>
              <w:t>structură relativ plurienă, elemente de 160 ani pe 30% din suprafață</w:t>
            </w:r>
          </w:p>
        </w:tc>
      </w:tr>
      <w:tr w:rsidR="00D1793E" w:rsidRPr="005B30BF" w14:paraId="4C9790E5" w14:textId="77777777" w:rsidTr="0070095D">
        <w:tc>
          <w:tcPr>
            <w:tcW w:w="817" w:type="dxa"/>
          </w:tcPr>
          <w:p w14:paraId="040FAE98" w14:textId="77777777" w:rsidR="00D1793E" w:rsidRPr="005B30BF" w:rsidRDefault="00D1793E" w:rsidP="00D1793E">
            <w:pPr>
              <w:spacing w:after="0" w:line="360" w:lineRule="auto"/>
              <w:rPr>
                <w:bCs/>
                <w:sz w:val="24"/>
                <w:szCs w:val="24"/>
                <w:lang w:eastAsia="ar-SA"/>
              </w:rPr>
            </w:pPr>
            <w:r w:rsidRPr="005B30BF">
              <w:rPr>
                <w:bCs/>
                <w:sz w:val="24"/>
                <w:szCs w:val="24"/>
                <w:lang w:eastAsia="ar-SA"/>
              </w:rPr>
              <w:t>4</w:t>
            </w:r>
          </w:p>
        </w:tc>
        <w:tc>
          <w:tcPr>
            <w:tcW w:w="1418" w:type="dxa"/>
          </w:tcPr>
          <w:p w14:paraId="68A9ADC5" w14:textId="77777777" w:rsidR="00D1793E" w:rsidRPr="005B30BF" w:rsidRDefault="00D1793E" w:rsidP="00D1793E">
            <w:pPr>
              <w:spacing w:after="0" w:line="360" w:lineRule="auto"/>
              <w:rPr>
                <w:bCs/>
                <w:sz w:val="24"/>
                <w:szCs w:val="24"/>
                <w:lang w:eastAsia="ar-SA"/>
              </w:rPr>
            </w:pPr>
            <w:r w:rsidRPr="005B30BF">
              <w:rPr>
                <w:bCs/>
                <w:sz w:val="24"/>
                <w:szCs w:val="24"/>
                <w:lang w:eastAsia="ar-SA"/>
              </w:rPr>
              <w:t>170A</w:t>
            </w:r>
          </w:p>
        </w:tc>
        <w:tc>
          <w:tcPr>
            <w:tcW w:w="7371" w:type="dxa"/>
          </w:tcPr>
          <w:p w14:paraId="507C5361" w14:textId="77777777" w:rsidR="00D1793E" w:rsidRPr="005B30BF" w:rsidRDefault="00D1793E" w:rsidP="00D1793E">
            <w:pPr>
              <w:spacing w:after="0" w:line="360" w:lineRule="auto"/>
              <w:rPr>
                <w:bCs/>
                <w:sz w:val="24"/>
                <w:szCs w:val="24"/>
                <w:lang w:eastAsia="ar-SA"/>
              </w:rPr>
            </w:pPr>
            <w:r w:rsidRPr="005B30BF">
              <w:rPr>
                <w:bCs/>
                <w:sz w:val="24"/>
                <w:szCs w:val="24"/>
                <w:lang w:eastAsia="ar-SA"/>
              </w:rPr>
              <w:t>structură relativ plurienă, elemente de 160 ani pe 30% din suprafață</w:t>
            </w:r>
          </w:p>
        </w:tc>
      </w:tr>
      <w:tr w:rsidR="00D1793E" w:rsidRPr="005B30BF" w14:paraId="2846A3AE" w14:textId="77777777" w:rsidTr="0070095D">
        <w:tc>
          <w:tcPr>
            <w:tcW w:w="817" w:type="dxa"/>
          </w:tcPr>
          <w:p w14:paraId="6D9E872B" w14:textId="77777777" w:rsidR="00D1793E" w:rsidRPr="005B30BF" w:rsidRDefault="00D1793E" w:rsidP="00D1793E">
            <w:pPr>
              <w:spacing w:after="0" w:line="360" w:lineRule="auto"/>
              <w:rPr>
                <w:bCs/>
                <w:sz w:val="24"/>
                <w:szCs w:val="24"/>
                <w:lang w:eastAsia="ar-SA"/>
              </w:rPr>
            </w:pPr>
            <w:r w:rsidRPr="005B30BF">
              <w:rPr>
                <w:bCs/>
                <w:sz w:val="24"/>
                <w:szCs w:val="24"/>
                <w:lang w:eastAsia="ar-SA"/>
              </w:rPr>
              <w:lastRenderedPageBreak/>
              <w:t>5</w:t>
            </w:r>
          </w:p>
        </w:tc>
        <w:tc>
          <w:tcPr>
            <w:tcW w:w="1418" w:type="dxa"/>
          </w:tcPr>
          <w:p w14:paraId="75B45EA0" w14:textId="77777777" w:rsidR="00D1793E" w:rsidRPr="005B30BF" w:rsidRDefault="00D1793E" w:rsidP="00D1793E">
            <w:pPr>
              <w:spacing w:after="0" w:line="360" w:lineRule="auto"/>
              <w:rPr>
                <w:bCs/>
                <w:sz w:val="24"/>
                <w:szCs w:val="24"/>
                <w:lang w:eastAsia="ar-SA"/>
              </w:rPr>
            </w:pPr>
            <w:r w:rsidRPr="005B30BF">
              <w:rPr>
                <w:bCs/>
                <w:sz w:val="24"/>
                <w:szCs w:val="24"/>
                <w:lang w:eastAsia="ar-SA"/>
              </w:rPr>
              <w:t>170B</w:t>
            </w:r>
          </w:p>
        </w:tc>
        <w:tc>
          <w:tcPr>
            <w:tcW w:w="7371" w:type="dxa"/>
          </w:tcPr>
          <w:p w14:paraId="239F1072" w14:textId="77777777" w:rsidR="00D1793E" w:rsidRPr="005B30BF" w:rsidRDefault="00D1793E" w:rsidP="00D1793E">
            <w:pPr>
              <w:spacing w:after="0" w:line="360" w:lineRule="auto"/>
              <w:rPr>
                <w:bCs/>
                <w:sz w:val="24"/>
                <w:szCs w:val="24"/>
                <w:lang w:eastAsia="ar-SA"/>
              </w:rPr>
            </w:pPr>
            <w:r w:rsidRPr="005B30BF">
              <w:rPr>
                <w:bCs/>
                <w:sz w:val="24"/>
                <w:szCs w:val="24"/>
                <w:lang w:eastAsia="ar-SA"/>
              </w:rPr>
              <w:t>structură relativ plurienă, elemente de 160 ani pe 30% din suprafață</w:t>
            </w:r>
          </w:p>
        </w:tc>
      </w:tr>
      <w:tr w:rsidR="00D1793E" w:rsidRPr="005B30BF" w14:paraId="127401FA" w14:textId="77777777" w:rsidTr="0070095D">
        <w:tc>
          <w:tcPr>
            <w:tcW w:w="817" w:type="dxa"/>
          </w:tcPr>
          <w:p w14:paraId="390221E1" w14:textId="77777777" w:rsidR="00D1793E" w:rsidRPr="005B30BF" w:rsidRDefault="00D1793E" w:rsidP="00D1793E">
            <w:pPr>
              <w:spacing w:after="0" w:line="360" w:lineRule="auto"/>
              <w:rPr>
                <w:bCs/>
                <w:sz w:val="24"/>
                <w:szCs w:val="24"/>
                <w:lang w:eastAsia="ar-SA"/>
              </w:rPr>
            </w:pPr>
            <w:r w:rsidRPr="005B30BF">
              <w:rPr>
                <w:bCs/>
                <w:sz w:val="24"/>
                <w:szCs w:val="24"/>
                <w:lang w:eastAsia="ar-SA"/>
              </w:rPr>
              <w:t>6</w:t>
            </w:r>
          </w:p>
        </w:tc>
        <w:tc>
          <w:tcPr>
            <w:tcW w:w="1418" w:type="dxa"/>
          </w:tcPr>
          <w:p w14:paraId="21DA7C26" w14:textId="77777777" w:rsidR="00D1793E" w:rsidRPr="005B30BF" w:rsidRDefault="00D1793E" w:rsidP="00D1793E">
            <w:pPr>
              <w:spacing w:after="0" w:line="360" w:lineRule="auto"/>
              <w:rPr>
                <w:bCs/>
                <w:sz w:val="24"/>
                <w:szCs w:val="24"/>
                <w:lang w:eastAsia="ar-SA"/>
              </w:rPr>
            </w:pPr>
            <w:r w:rsidRPr="005B30BF">
              <w:rPr>
                <w:bCs/>
                <w:sz w:val="24"/>
                <w:szCs w:val="24"/>
                <w:lang w:eastAsia="ar-SA"/>
              </w:rPr>
              <w:t>171A</w:t>
            </w:r>
          </w:p>
        </w:tc>
        <w:tc>
          <w:tcPr>
            <w:tcW w:w="7371" w:type="dxa"/>
          </w:tcPr>
          <w:p w14:paraId="55D97540" w14:textId="77777777" w:rsidR="00D1793E" w:rsidRPr="005B30BF" w:rsidRDefault="00D1793E" w:rsidP="00D1793E">
            <w:pPr>
              <w:spacing w:after="0" w:line="360" w:lineRule="auto"/>
              <w:rPr>
                <w:bCs/>
                <w:sz w:val="24"/>
                <w:szCs w:val="24"/>
                <w:lang w:eastAsia="ar-SA"/>
              </w:rPr>
            </w:pPr>
            <w:r w:rsidRPr="005B30BF">
              <w:rPr>
                <w:bCs/>
                <w:sz w:val="24"/>
                <w:szCs w:val="24"/>
                <w:lang w:eastAsia="ar-SA"/>
              </w:rPr>
              <w:t>structură relativ plurienă, elemente de 160 ani pe 40% din suprafață</w:t>
            </w:r>
          </w:p>
        </w:tc>
      </w:tr>
      <w:tr w:rsidR="00D1793E" w:rsidRPr="005B30BF" w14:paraId="4AF68EB4" w14:textId="77777777" w:rsidTr="0070095D">
        <w:tc>
          <w:tcPr>
            <w:tcW w:w="817" w:type="dxa"/>
          </w:tcPr>
          <w:p w14:paraId="077C929D" w14:textId="77777777" w:rsidR="00D1793E" w:rsidRPr="005B30BF" w:rsidRDefault="00D1793E" w:rsidP="00D1793E">
            <w:pPr>
              <w:spacing w:after="0" w:line="360" w:lineRule="auto"/>
              <w:rPr>
                <w:bCs/>
                <w:sz w:val="24"/>
                <w:szCs w:val="24"/>
                <w:lang w:eastAsia="ar-SA"/>
              </w:rPr>
            </w:pPr>
            <w:r w:rsidRPr="005B30BF">
              <w:rPr>
                <w:bCs/>
                <w:sz w:val="24"/>
                <w:szCs w:val="24"/>
                <w:lang w:eastAsia="ar-SA"/>
              </w:rPr>
              <w:t>7</w:t>
            </w:r>
          </w:p>
        </w:tc>
        <w:tc>
          <w:tcPr>
            <w:tcW w:w="1418" w:type="dxa"/>
          </w:tcPr>
          <w:p w14:paraId="51114CC1" w14:textId="77777777" w:rsidR="00D1793E" w:rsidRPr="005B30BF" w:rsidRDefault="00D1793E" w:rsidP="00D1793E">
            <w:pPr>
              <w:spacing w:after="0" w:line="360" w:lineRule="auto"/>
              <w:rPr>
                <w:bCs/>
                <w:sz w:val="24"/>
                <w:szCs w:val="24"/>
                <w:lang w:eastAsia="ar-SA"/>
              </w:rPr>
            </w:pPr>
            <w:r w:rsidRPr="005B30BF">
              <w:rPr>
                <w:bCs/>
                <w:sz w:val="24"/>
                <w:szCs w:val="24"/>
                <w:lang w:eastAsia="ar-SA"/>
              </w:rPr>
              <w:t>172A</w:t>
            </w:r>
          </w:p>
        </w:tc>
        <w:tc>
          <w:tcPr>
            <w:tcW w:w="7371" w:type="dxa"/>
          </w:tcPr>
          <w:p w14:paraId="1FBA590A" w14:textId="77777777" w:rsidR="00D1793E" w:rsidRPr="005B30BF" w:rsidRDefault="00D1793E" w:rsidP="00D1793E">
            <w:pPr>
              <w:spacing w:after="0" w:line="360" w:lineRule="auto"/>
              <w:rPr>
                <w:bCs/>
                <w:sz w:val="24"/>
                <w:szCs w:val="24"/>
                <w:lang w:eastAsia="ar-SA"/>
              </w:rPr>
            </w:pPr>
            <w:r w:rsidRPr="005B30BF">
              <w:rPr>
                <w:bCs/>
                <w:sz w:val="24"/>
                <w:szCs w:val="24"/>
                <w:lang w:eastAsia="ar-SA"/>
              </w:rPr>
              <w:t>structură relativ plurienă, elemente de 160 ani pe 30% din suprafață</w:t>
            </w:r>
          </w:p>
        </w:tc>
      </w:tr>
      <w:tr w:rsidR="00D1793E" w:rsidRPr="005B30BF" w14:paraId="7D2999E5" w14:textId="77777777" w:rsidTr="0070095D">
        <w:tc>
          <w:tcPr>
            <w:tcW w:w="817" w:type="dxa"/>
          </w:tcPr>
          <w:p w14:paraId="6FCD6076" w14:textId="77777777" w:rsidR="00D1793E" w:rsidRPr="005B30BF" w:rsidRDefault="00D1793E" w:rsidP="00D1793E">
            <w:pPr>
              <w:spacing w:after="0" w:line="360" w:lineRule="auto"/>
              <w:rPr>
                <w:bCs/>
                <w:sz w:val="24"/>
                <w:szCs w:val="24"/>
                <w:lang w:eastAsia="ar-SA"/>
              </w:rPr>
            </w:pPr>
            <w:r w:rsidRPr="005B30BF">
              <w:rPr>
                <w:bCs/>
                <w:sz w:val="24"/>
                <w:szCs w:val="24"/>
                <w:lang w:eastAsia="ar-SA"/>
              </w:rPr>
              <w:t>8</w:t>
            </w:r>
          </w:p>
        </w:tc>
        <w:tc>
          <w:tcPr>
            <w:tcW w:w="1418" w:type="dxa"/>
          </w:tcPr>
          <w:p w14:paraId="34FA7D3D" w14:textId="77777777" w:rsidR="00D1793E" w:rsidRPr="005B30BF" w:rsidRDefault="00D1793E" w:rsidP="00D1793E">
            <w:pPr>
              <w:spacing w:after="0" w:line="360" w:lineRule="auto"/>
              <w:rPr>
                <w:bCs/>
                <w:sz w:val="24"/>
                <w:szCs w:val="24"/>
                <w:lang w:eastAsia="ar-SA"/>
              </w:rPr>
            </w:pPr>
            <w:r w:rsidRPr="005B30BF">
              <w:rPr>
                <w:bCs/>
                <w:sz w:val="24"/>
                <w:szCs w:val="24"/>
                <w:lang w:eastAsia="ar-SA"/>
              </w:rPr>
              <w:t>172C</w:t>
            </w:r>
          </w:p>
        </w:tc>
        <w:tc>
          <w:tcPr>
            <w:tcW w:w="7371" w:type="dxa"/>
          </w:tcPr>
          <w:p w14:paraId="08A35612" w14:textId="77777777" w:rsidR="00D1793E" w:rsidRPr="005B30BF" w:rsidRDefault="00D1793E" w:rsidP="00D1793E">
            <w:pPr>
              <w:spacing w:after="0" w:line="360" w:lineRule="auto"/>
              <w:rPr>
                <w:bCs/>
                <w:sz w:val="24"/>
                <w:szCs w:val="24"/>
                <w:lang w:eastAsia="ar-SA"/>
              </w:rPr>
            </w:pPr>
            <w:r w:rsidRPr="005B30BF">
              <w:rPr>
                <w:bCs/>
                <w:sz w:val="24"/>
                <w:szCs w:val="24"/>
                <w:lang w:eastAsia="ar-SA"/>
              </w:rPr>
              <w:t>vârsta 100 ani, enclavă în 172 A</w:t>
            </w:r>
          </w:p>
        </w:tc>
      </w:tr>
      <w:tr w:rsidR="00D1793E" w:rsidRPr="005B30BF" w14:paraId="6245A90A" w14:textId="77777777" w:rsidTr="0070095D">
        <w:tc>
          <w:tcPr>
            <w:tcW w:w="817" w:type="dxa"/>
          </w:tcPr>
          <w:p w14:paraId="4001F096" w14:textId="77777777" w:rsidR="00D1793E" w:rsidRPr="005B30BF" w:rsidRDefault="00D1793E" w:rsidP="00D1793E">
            <w:pPr>
              <w:spacing w:after="0" w:line="360" w:lineRule="auto"/>
              <w:rPr>
                <w:bCs/>
                <w:sz w:val="24"/>
                <w:szCs w:val="24"/>
                <w:lang w:eastAsia="ar-SA"/>
              </w:rPr>
            </w:pPr>
            <w:r w:rsidRPr="005B30BF">
              <w:rPr>
                <w:bCs/>
                <w:sz w:val="24"/>
                <w:szCs w:val="24"/>
                <w:lang w:eastAsia="ar-SA"/>
              </w:rPr>
              <w:t>9</w:t>
            </w:r>
          </w:p>
        </w:tc>
        <w:tc>
          <w:tcPr>
            <w:tcW w:w="1418" w:type="dxa"/>
          </w:tcPr>
          <w:p w14:paraId="257770DA" w14:textId="77777777" w:rsidR="00D1793E" w:rsidRPr="005B30BF" w:rsidRDefault="00D1793E" w:rsidP="00D1793E">
            <w:pPr>
              <w:spacing w:after="0" w:line="360" w:lineRule="auto"/>
              <w:rPr>
                <w:bCs/>
                <w:sz w:val="24"/>
                <w:szCs w:val="24"/>
                <w:lang w:eastAsia="ar-SA"/>
              </w:rPr>
            </w:pPr>
            <w:r w:rsidRPr="005B30BF">
              <w:rPr>
                <w:bCs/>
                <w:sz w:val="24"/>
                <w:szCs w:val="24"/>
                <w:lang w:eastAsia="ar-SA"/>
              </w:rPr>
              <w:t>174B</w:t>
            </w:r>
          </w:p>
        </w:tc>
        <w:tc>
          <w:tcPr>
            <w:tcW w:w="7371" w:type="dxa"/>
          </w:tcPr>
          <w:p w14:paraId="7231242C" w14:textId="77777777" w:rsidR="00D1793E" w:rsidRPr="005B30BF" w:rsidRDefault="00D1793E" w:rsidP="00D1793E">
            <w:pPr>
              <w:spacing w:after="0" w:line="360" w:lineRule="auto"/>
              <w:rPr>
                <w:bCs/>
                <w:sz w:val="24"/>
                <w:szCs w:val="24"/>
                <w:lang w:eastAsia="ar-SA"/>
              </w:rPr>
            </w:pPr>
            <w:r w:rsidRPr="005B30BF">
              <w:rPr>
                <w:bCs/>
                <w:sz w:val="24"/>
                <w:szCs w:val="24"/>
                <w:lang w:eastAsia="ar-SA"/>
              </w:rPr>
              <w:t>vârsta 110 ani, enclavă în 174 A</w:t>
            </w:r>
          </w:p>
        </w:tc>
      </w:tr>
      <w:tr w:rsidR="00D1793E" w:rsidRPr="005B30BF" w14:paraId="6E662C96" w14:textId="77777777" w:rsidTr="0070095D">
        <w:tc>
          <w:tcPr>
            <w:tcW w:w="817" w:type="dxa"/>
          </w:tcPr>
          <w:p w14:paraId="2572C49E" w14:textId="77777777" w:rsidR="00D1793E" w:rsidRPr="005B30BF" w:rsidRDefault="00D1793E" w:rsidP="00D1793E">
            <w:pPr>
              <w:spacing w:after="0" w:line="360" w:lineRule="auto"/>
              <w:rPr>
                <w:bCs/>
                <w:sz w:val="24"/>
                <w:szCs w:val="24"/>
                <w:lang w:eastAsia="ar-SA"/>
              </w:rPr>
            </w:pPr>
            <w:r w:rsidRPr="005B30BF">
              <w:rPr>
                <w:bCs/>
                <w:sz w:val="24"/>
                <w:szCs w:val="24"/>
                <w:lang w:eastAsia="ar-SA"/>
              </w:rPr>
              <w:t>10</w:t>
            </w:r>
          </w:p>
        </w:tc>
        <w:tc>
          <w:tcPr>
            <w:tcW w:w="1418" w:type="dxa"/>
          </w:tcPr>
          <w:p w14:paraId="3EEDAF06" w14:textId="77777777" w:rsidR="00D1793E" w:rsidRPr="005B30BF" w:rsidRDefault="00D1793E" w:rsidP="00D1793E">
            <w:pPr>
              <w:spacing w:after="0" w:line="360" w:lineRule="auto"/>
              <w:rPr>
                <w:bCs/>
                <w:sz w:val="24"/>
                <w:szCs w:val="24"/>
                <w:lang w:eastAsia="ar-SA"/>
              </w:rPr>
            </w:pPr>
            <w:r w:rsidRPr="005B30BF">
              <w:rPr>
                <w:bCs/>
                <w:sz w:val="24"/>
                <w:szCs w:val="24"/>
                <w:lang w:eastAsia="ar-SA"/>
              </w:rPr>
              <w:t>179A</w:t>
            </w:r>
          </w:p>
        </w:tc>
        <w:tc>
          <w:tcPr>
            <w:tcW w:w="7371" w:type="dxa"/>
          </w:tcPr>
          <w:p w14:paraId="3F6059EA" w14:textId="77777777" w:rsidR="00D1793E" w:rsidRPr="005B30BF" w:rsidRDefault="00D1793E" w:rsidP="00D1793E">
            <w:pPr>
              <w:spacing w:after="0" w:line="360" w:lineRule="auto"/>
              <w:rPr>
                <w:bCs/>
                <w:sz w:val="24"/>
                <w:szCs w:val="24"/>
                <w:lang w:eastAsia="ar-SA"/>
              </w:rPr>
            </w:pPr>
            <w:r w:rsidRPr="005B30BF">
              <w:rPr>
                <w:bCs/>
                <w:sz w:val="24"/>
                <w:szCs w:val="24"/>
                <w:lang w:eastAsia="ar-SA"/>
              </w:rPr>
              <w:t>structură relativ plurienă, elemente de 170 ani pe 70% din suprafață</w:t>
            </w:r>
          </w:p>
        </w:tc>
      </w:tr>
      <w:tr w:rsidR="00D1793E" w:rsidRPr="005B30BF" w14:paraId="6BECF1EA" w14:textId="77777777" w:rsidTr="0070095D">
        <w:tc>
          <w:tcPr>
            <w:tcW w:w="817" w:type="dxa"/>
          </w:tcPr>
          <w:p w14:paraId="60C97ABD" w14:textId="77777777" w:rsidR="00D1793E" w:rsidRPr="005B30BF" w:rsidRDefault="00D1793E" w:rsidP="00D1793E">
            <w:pPr>
              <w:spacing w:after="0" w:line="360" w:lineRule="auto"/>
              <w:rPr>
                <w:bCs/>
                <w:sz w:val="24"/>
                <w:szCs w:val="24"/>
                <w:lang w:eastAsia="ar-SA"/>
              </w:rPr>
            </w:pPr>
            <w:r w:rsidRPr="005B30BF">
              <w:rPr>
                <w:bCs/>
                <w:sz w:val="24"/>
                <w:szCs w:val="24"/>
                <w:lang w:eastAsia="ar-SA"/>
              </w:rPr>
              <w:t>11</w:t>
            </w:r>
          </w:p>
        </w:tc>
        <w:tc>
          <w:tcPr>
            <w:tcW w:w="1418" w:type="dxa"/>
          </w:tcPr>
          <w:p w14:paraId="2C76956E" w14:textId="77777777" w:rsidR="00D1793E" w:rsidRPr="005B30BF" w:rsidRDefault="00D1793E" w:rsidP="00D1793E">
            <w:pPr>
              <w:spacing w:after="0" w:line="360" w:lineRule="auto"/>
              <w:rPr>
                <w:bCs/>
                <w:sz w:val="24"/>
                <w:szCs w:val="24"/>
                <w:lang w:eastAsia="ar-SA"/>
              </w:rPr>
            </w:pPr>
            <w:r w:rsidRPr="005B30BF">
              <w:rPr>
                <w:bCs/>
                <w:sz w:val="24"/>
                <w:szCs w:val="24"/>
                <w:lang w:eastAsia="ar-SA"/>
              </w:rPr>
              <w:t>179B</w:t>
            </w:r>
          </w:p>
        </w:tc>
        <w:tc>
          <w:tcPr>
            <w:tcW w:w="7371" w:type="dxa"/>
          </w:tcPr>
          <w:p w14:paraId="5C4F5E99" w14:textId="77777777" w:rsidR="00D1793E" w:rsidRPr="005B30BF" w:rsidRDefault="00D1793E" w:rsidP="00D1793E">
            <w:pPr>
              <w:spacing w:after="0" w:line="360" w:lineRule="auto"/>
              <w:rPr>
                <w:bCs/>
                <w:sz w:val="24"/>
                <w:szCs w:val="24"/>
                <w:lang w:eastAsia="ar-SA"/>
              </w:rPr>
            </w:pPr>
            <w:r w:rsidRPr="005B30BF">
              <w:rPr>
                <w:bCs/>
                <w:sz w:val="24"/>
                <w:szCs w:val="24"/>
                <w:lang w:eastAsia="ar-SA"/>
              </w:rPr>
              <w:t>vârsta 80 ani, enclavă în 179A</w:t>
            </w:r>
          </w:p>
        </w:tc>
      </w:tr>
    </w:tbl>
    <w:p w14:paraId="7C099225" w14:textId="77777777" w:rsidR="00D1793E" w:rsidRPr="005B30BF" w:rsidRDefault="00D1793E" w:rsidP="00D1793E">
      <w:pPr>
        <w:suppressAutoHyphens/>
        <w:overflowPunct w:val="0"/>
        <w:autoSpaceDE w:val="0"/>
        <w:spacing w:after="0" w:line="360" w:lineRule="auto"/>
        <w:ind w:firstLine="720"/>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 xml:space="preserve">Suprafețele aferente subparcelelor silvice 100 C și 100 D nu sunt incluse la momentul actual în zona de protecție integrală întrucât sunt regenerări tinere, nedefinite încă sub raportul compoziției. Ca atare, pentru atingerea compoziției tipului natural de pădure sunt necesare intervenții cu lucrări de îngrijire. După stabilizarea compoziției, se pot include în zona de protecție integrală, cu ocazia revizuirilor viitoare ale planului de management. Situația este prezentată în </w:t>
      </w:r>
      <w:r w:rsidR="00C634B5">
        <w:rPr>
          <w:rFonts w:ascii="Times New Roman" w:eastAsia="Times New Roman" w:hAnsi="Times New Roman" w:cs="Times New Roman"/>
          <w:bCs/>
          <w:sz w:val="24"/>
          <w:szCs w:val="24"/>
          <w:lang w:val="ro-RO" w:eastAsia="ar-SA"/>
        </w:rPr>
        <w:t xml:space="preserve">anexa </w:t>
      </w:r>
      <w:r w:rsidR="00136017">
        <w:rPr>
          <w:rFonts w:ascii="Times New Roman" w:eastAsia="Times New Roman" w:hAnsi="Times New Roman" w:cs="Times New Roman"/>
          <w:bCs/>
          <w:sz w:val="24"/>
          <w:szCs w:val="24"/>
          <w:lang w:val="ro-RO" w:eastAsia="ar-SA"/>
        </w:rPr>
        <w:t>24 Hărți,</w:t>
      </w:r>
      <w:r w:rsidR="00C634B5">
        <w:rPr>
          <w:rFonts w:ascii="Times New Roman" w:eastAsia="Times New Roman" w:hAnsi="Times New Roman" w:cs="Times New Roman"/>
          <w:bCs/>
          <w:sz w:val="24"/>
          <w:szCs w:val="24"/>
          <w:lang w:val="ro-RO" w:eastAsia="ar-SA"/>
        </w:rPr>
        <w:t xml:space="preserve"> </w:t>
      </w:r>
      <w:r w:rsidRPr="005B30BF">
        <w:rPr>
          <w:rFonts w:ascii="Times New Roman" w:eastAsia="Times New Roman" w:hAnsi="Times New Roman" w:cs="Times New Roman"/>
          <w:bCs/>
          <w:sz w:val="24"/>
          <w:szCs w:val="24"/>
          <w:lang w:val="ro-RO" w:eastAsia="ar-SA"/>
        </w:rPr>
        <w:t xml:space="preserve">figurile </w:t>
      </w:r>
      <w:r w:rsidR="00C05CC7">
        <w:rPr>
          <w:rFonts w:ascii="Times New Roman" w:eastAsia="Times New Roman" w:hAnsi="Times New Roman" w:cs="Times New Roman"/>
          <w:bCs/>
          <w:sz w:val="24"/>
          <w:szCs w:val="24"/>
          <w:lang w:val="ro-RO" w:eastAsia="ar-SA"/>
        </w:rPr>
        <w:t>3</w:t>
      </w:r>
      <w:r w:rsidR="00136017">
        <w:rPr>
          <w:rFonts w:ascii="Times New Roman" w:eastAsia="Times New Roman" w:hAnsi="Times New Roman" w:cs="Times New Roman"/>
          <w:bCs/>
          <w:sz w:val="24"/>
          <w:szCs w:val="24"/>
          <w:lang w:val="ro-RO" w:eastAsia="ar-SA"/>
        </w:rPr>
        <w:t xml:space="preserve"> și 4</w:t>
      </w:r>
      <w:r w:rsidRPr="005B30BF">
        <w:rPr>
          <w:rFonts w:ascii="Times New Roman" w:eastAsia="Times New Roman" w:hAnsi="Times New Roman" w:cs="Times New Roman"/>
          <w:bCs/>
          <w:sz w:val="24"/>
          <w:szCs w:val="24"/>
          <w:lang w:val="ro-RO" w:eastAsia="ar-SA"/>
        </w:rPr>
        <w:t>.</w:t>
      </w:r>
    </w:p>
    <w:p w14:paraId="16388443"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
          <w:bCs/>
          <w:sz w:val="24"/>
          <w:szCs w:val="24"/>
          <w:lang w:val="ro-RO" w:eastAsia="ar-SA"/>
        </w:rPr>
      </w:pPr>
    </w:p>
    <w:p w14:paraId="1136CAB2"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 xml:space="preserve">Unitatea de Producție VI Costești </w:t>
      </w:r>
    </w:p>
    <w:p w14:paraId="7E0AC5A8" w14:textId="77777777" w:rsidR="00D1793E" w:rsidRPr="005B30BF" w:rsidRDefault="00D1793E" w:rsidP="00D1793E">
      <w:pPr>
        <w:suppressAutoHyphens/>
        <w:overflowPunct w:val="0"/>
        <w:autoSpaceDE w:val="0"/>
        <w:spacing w:after="0" w:line="360" w:lineRule="auto"/>
        <w:ind w:firstLine="720"/>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Subparcele vizate sunt considerate, prin amenajamentul silvic, păduri cvasivirgine</w:t>
      </w:r>
      <w:r w:rsidR="007631E5" w:rsidRPr="005B30BF">
        <w:rPr>
          <w:rFonts w:ascii="Times New Roman" w:eastAsia="Times New Roman" w:hAnsi="Times New Roman" w:cs="Times New Roman"/>
          <w:bCs/>
          <w:sz w:val="24"/>
          <w:szCs w:val="24"/>
          <w:lang w:val="ro-RO" w:eastAsia="ar-SA"/>
        </w:rPr>
        <w:t>, tipul I funcţional</w:t>
      </w:r>
      <w:r w:rsidRPr="005B30BF">
        <w:rPr>
          <w:rFonts w:ascii="Times New Roman" w:eastAsia="Times New Roman" w:hAnsi="Times New Roman" w:cs="Times New Roman"/>
          <w:bCs/>
          <w:sz w:val="24"/>
          <w:szCs w:val="24"/>
          <w:lang w:val="ro-RO" w:eastAsia="ar-SA"/>
        </w:rPr>
        <w:t>, gospodărirea lor făcându-se la fel ca pentru arboretele din zona de protecţie integrală a Parcului Natural Grădiștea Muncelului Cioclovina. Situația acestora este prezentată în tabelul următor:</w:t>
      </w:r>
    </w:p>
    <w:p w14:paraId="7E4DCAAB" w14:textId="77777777" w:rsidR="00D1793E" w:rsidRPr="005B30BF" w:rsidRDefault="00D1793E" w:rsidP="00D1793E">
      <w:pPr>
        <w:suppressAutoHyphens/>
        <w:overflowPunct w:val="0"/>
        <w:autoSpaceDE w:val="0"/>
        <w:spacing w:after="0" w:line="360" w:lineRule="auto"/>
        <w:jc w:val="center"/>
        <w:textAlignment w:val="baseline"/>
        <w:rPr>
          <w:rFonts w:ascii="Times New Roman" w:eastAsia="Times New Roman" w:hAnsi="Times New Roman" w:cs="Times New Roman"/>
          <w:b/>
          <w:bCs/>
          <w:sz w:val="24"/>
          <w:szCs w:val="24"/>
          <w:lang w:val="ro-RO" w:eastAsia="ar-SA"/>
        </w:rPr>
      </w:pPr>
      <w:r w:rsidRPr="005B30BF">
        <w:rPr>
          <w:rFonts w:ascii="Times New Roman" w:eastAsia="Times New Roman" w:hAnsi="Times New Roman" w:cs="Times New Roman"/>
          <w:b/>
          <w:bCs/>
          <w:sz w:val="24"/>
          <w:szCs w:val="24"/>
          <w:lang w:val="ro-RO" w:eastAsia="ar-SA"/>
        </w:rPr>
        <w:t>Subparcele silvice incluse în Zona de Protecția Integrală cu ocazia revizuirii planului de management</w:t>
      </w:r>
    </w:p>
    <w:p w14:paraId="09650014" w14:textId="77777777" w:rsidR="00D1793E" w:rsidRPr="005B30BF" w:rsidRDefault="007631E5" w:rsidP="00D1793E">
      <w:pPr>
        <w:suppressAutoHyphens/>
        <w:overflowPunct w:val="0"/>
        <w:autoSpaceDE w:val="0"/>
        <w:spacing w:after="0" w:line="360" w:lineRule="auto"/>
        <w:jc w:val="right"/>
        <w:textAlignment w:val="baseline"/>
        <w:rPr>
          <w:rFonts w:ascii="Times New Roman" w:eastAsia="Times New Roman" w:hAnsi="Times New Roman" w:cs="Times New Roman"/>
          <w:b/>
          <w:bCs/>
          <w:sz w:val="24"/>
          <w:szCs w:val="24"/>
          <w:lang w:val="ro-RO" w:eastAsia="ar-SA"/>
        </w:rPr>
      </w:pPr>
      <w:r w:rsidRPr="005B30BF">
        <w:rPr>
          <w:rFonts w:ascii="Times New Roman" w:eastAsia="Times New Roman" w:hAnsi="Times New Roman" w:cs="Times New Roman"/>
          <w:b/>
          <w:bCs/>
          <w:sz w:val="24"/>
          <w:szCs w:val="24"/>
          <w:lang w:val="ro-RO" w:eastAsia="ar-SA"/>
        </w:rPr>
        <w:t>Tabelul nr.</w:t>
      </w:r>
      <w:r w:rsidR="00D1793E" w:rsidRPr="005B30BF">
        <w:rPr>
          <w:rFonts w:ascii="Times New Roman" w:eastAsia="Times New Roman" w:hAnsi="Times New Roman" w:cs="Times New Roman"/>
          <w:b/>
          <w:bCs/>
          <w:sz w:val="24"/>
          <w:szCs w:val="24"/>
          <w:lang w:val="ro-RO" w:eastAsia="ar-SA"/>
        </w:rPr>
        <w:t xml:space="preserve"> 3</w:t>
      </w:r>
    </w:p>
    <w:tbl>
      <w:tblPr>
        <w:tblStyle w:val="TableGrid51"/>
        <w:tblW w:w="5000" w:type="pct"/>
        <w:tblCellMar>
          <w:left w:w="28" w:type="dxa"/>
          <w:right w:w="28" w:type="dxa"/>
        </w:tblCellMar>
        <w:tblLook w:val="04A0" w:firstRow="1" w:lastRow="0" w:firstColumn="1" w:lastColumn="0" w:noHBand="0" w:noVBand="1"/>
      </w:tblPr>
      <w:tblGrid>
        <w:gridCol w:w="990"/>
        <w:gridCol w:w="1405"/>
        <w:gridCol w:w="6955"/>
      </w:tblGrid>
      <w:tr w:rsidR="00D1793E" w:rsidRPr="005B30BF" w14:paraId="680DC398" w14:textId="77777777" w:rsidTr="0070095D">
        <w:tc>
          <w:tcPr>
            <w:tcW w:w="817" w:type="dxa"/>
            <w:vAlign w:val="center"/>
          </w:tcPr>
          <w:p w14:paraId="02C0BFC8" w14:textId="77777777" w:rsidR="00D1793E" w:rsidRPr="005B30BF" w:rsidRDefault="00490B15" w:rsidP="00D1793E">
            <w:pPr>
              <w:spacing w:after="0" w:line="360" w:lineRule="auto"/>
              <w:jc w:val="center"/>
              <w:rPr>
                <w:b/>
                <w:bCs/>
                <w:sz w:val="24"/>
                <w:szCs w:val="24"/>
                <w:lang w:eastAsia="ar-SA"/>
              </w:rPr>
            </w:pPr>
            <w:r w:rsidRPr="005B30BF">
              <w:rPr>
                <w:b/>
                <w:bCs/>
                <w:sz w:val="24"/>
                <w:szCs w:val="24"/>
                <w:lang w:eastAsia="ar-SA"/>
              </w:rPr>
              <w:t>Numărul</w:t>
            </w:r>
            <w:r w:rsidR="00D1793E" w:rsidRPr="005B30BF">
              <w:rPr>
                <w:b/>
                <w:bCs/>
                <w:sz w:val="24"/>
                <w:szCs w:val="24"/>
                <w:lang w:eastAsia="ar-SA"/>
              </w:rPr>
              <w:t xml:space="preserve"> crt.</w:t>
            </w:r>
          </w:p>
        </w:tc>
        <w:tc>
          <w:tcPr>
            <w:tcW w:w="1418" w:type="dxa"/>
            <w:vAlign w:val="center"/>
          </w:tcPr>
          <w:p w14:paraId="378A1E32" w14:textId="77777777" w:rsidR="00D1793E" w:rsidRPr="005B30BF" w:rsidRDefault="00D1793E" w:rsidP="00D1793E">
            <w:pPr>
              <w:spacing w:after="0" w:line="360" w:lineRule="auto"/>
              <w:jc w:val="center"/>
              <w:rPr>
                <w:b/>
                <w:bCs/>
                <w:sz w:val="24"/>
                <w:szCs w:val="24"/>
                <w:lang w:eastAsia="ar-SA"/>
              </w:rPr>
            </w:pPr>
            <w:r w:rsidRPr="005B30BF">
              <w:rPr>
                <w:b/>
                <w:bCs/>
                <w:sz w:val="24"/>
                <w:szCs w:val="24"/>
                <w:lang w:eastAsia="ar-SA"/>
              </w:rPr>
              <w:t>Subparcela silvică</w:t>
            </w:r>
          </w:p>
        </w:tc>
        <w:tc>
          <w:tcPr>
            <w:tcW w:w="7371" w:type="dxa"/>
            <w:vAlign w:val="center"/>
          </w:tcPr>
          <w:p w14:paraId="48B52308" w14:textId="77777777" w:rsidR="00D1793E" w:rsidRPr="005B30BF" w:rsidRDefault="00D1793E" w:rsidP="00D1793E">
            <w:pPr>
              <w:spacing w:after="0" w:line="360" w:lineRule="auto"/>
              <w:jc w:val="center"/>
              <w:rPr>
                <w:b/>
                <w:bCs/>
                <w:sz w:val="24"/>
                <w:szCs w:val="24"/>
                <w:lang w:eastAsia="ar-SA"/>
              </w:rPr>
            </w:pPr>
            <w:r w:rsidRPr="005B30BF">
              <w:rPr>
                <w:b/>
                <w:bCs/>
                <w:sz w:val="24"/>
                <w:szCs w:val="24"/>
                <w:lang w:eastAsia="ar-SA"/>
              </w:rPr>
              <w:t>Motivare</w:t>
            </w:r>
          </w:p>
        </w:tc>
      </w:tr>
      <w:tr w:rsidR="00D1793E" w:rsidRPr="005B30BF" w14:paraId="1C1B6D0F" w14:textId="77777777" w:rsidTr="0070095D">
        <w:tc>
          <w:tcPr>
            <w:tcW w:w="9606" w:type="dxa"/>
            <w:gridSpan w:val="3"/>
          </w:tcPr>
          <w:p w14:paraId="73158850" w14:textId="77777777" w:rsidR="00D1793E" w:rsidRPr="005B30BF" w:rsidRDefault="00D1793E" w:rsidP="00D1793E">
            <w:pPr>
              <w:spacing w:after="0" w:line="360" w:lineRule="auto"/>
              <w:jc w:val="center"/>
              <w:rPr>
                <w:bCs/>
                <w:sz w:val="24"/>
                <w:szCs w:val="24"/>
                <w:lang w:eastAsia="ar-SA"/>
              </w:rPr>
            </w:pPr>
            <w:r w:rsidRPr="005B30BF">
              <w:rPr>
                <w:bCs/>
                <w:sz w:val="24"/>
                <w:szCs w:val="24"/>
                <w:lang w:eastAsia="ar-SA"/>
              </w:rPr>
              <w:t>Z</w:t>
            </w:r>
            <w:r w:rsidR="007631E5" w:rsidRPr="005B30BF">
              <w:rPr>
                <w:bCs/>
                <w:sz w:val="24"/>
                <w:szCs w:val="24"/>
                <w:lang w:eastAsia="ar-SA"/>
              </w:rPr>
              <w:t xml:space="preserve">ona Codrilor Seculari Costești - </w:t>
            </w:r>
            <w:r w:rsidRPr="005B30BF">
              <w:rPr>
                <w:bCs/>
                <w:sz w:val="24"/>
                <w:szCs w:val="24"/>
                <w:lang w:eastAsia="ar-SA"/>
              </w:rPr>
              <w:t>zonă nou propusă</w:t>
            </w:r>
          </w:p>
        </w:tc>
      </w:tr>
      <w:tr w:rsidR="00D1793E" w:rsidRPr="005B30BF" w14:paraId="779425CA" w14:textId="77777777" w:rsidTr="0070095D">
        <w:tc>
          <w:tcPr>
            <w:tcW w:w="817" w:type="dxa"/>
          </w:tcPr>
          <w:p w14:paraId="6333A600" w14:textId="77777777" w:rsidR="00D1793E" w:rsidRPr="005B30BF" w:rsidRDefault="00D1793E" w:rsidP="00D1793E">
            <w:pPr>
              <w:spacing w:after="0" w:line="360" w:lineRule="auto"/>
              <w:rPr>
                <w:bCs/>
                <w:sz w:val="24"/>
                <w:szCs w:val="24"/>
                <w:lang w:eastAsia="ar-SA"/>
              </w:rPr>
            </w:pPr>
            <w:r w:rsidRPr="005B30BF">
              <w:rPr>
                <w:bCs/>
                <w:sz w:val="24"/>
                <w:szCs w:val="24"/>
                <w:lang w:eastAsia="ar-SA"/>
              </w:rPr>
              <w:t>1</w:t>
            </w:r>
          </w:p>
        </w:tc>
        <w:tc>
          <w:tcPr>
            <w:tcW w:w="1418" w:type="dxa"/>
          </w:tcPr>
          <w:p w14:paraId="4F7427C3" w14:textId="77777777" w:rsidR="00D1793E" w:rsidRPr="005B30BF" w:rsidRDefault="00D1793E" w:rsidP="00D1793E">
            <w:pPr>
              <w:spacing w:after="0" w:line="360" w:lineRule="auto"/>
              <w:rPr>
                <w:bCs/>
                <w:sz w:val="24"/>
                <w:szCs w:val="24"/>
                <w:lang w:eastAsia="ar-SA"/>
              </w:rPr>
            </w:pPr>
            <w:r w:rsidRPr="005B30BF">
              <w:rPr>
                <w:bCs/>
                <w:sz w:val="24"/>
                <w:szCs w:val="24"/>
                <w:lang w:eastAsia="ar-SA"/>
              </w:rPr>
              <w:t>44A</w:t>
            </w:r>
          </w:p>
        </w:tc>
        <w:tc>
          <w:tcPr>
            <w:tcW w:w="7371" w:type="dxa"/>
          </w:tcPr>
          <w:p w14:paraId="362654E8" w14:textId="77777777" w:rsidR="00D1793E" w:rsidRPr="005B30BF" w:rsidRDefault="00D1793E" w:rsidP="00D1793E">
            <w:pPr>
              <w:spacing w:after="0" w:line="360" w:lineRule="auto"/>
              <w:rPr>
                <w:bCs/>
                <w:sz w:val="24"/>
                <w:szCs w:val="24"/>
                <w:lang w:eastAsia="ar-SA"/>
              </w:rPr>
            </w:pPr>
            <w:r w:rsidRPr="005B30BF">
              <w:rPr>
                <w:bCs/>
                <w:sz w:val="24"/>
                <w:szCs w:val="24"/>
                <w:lang w:eastAsia="ar-SA"/>
              </w:rPr>
              <w:t>structură relativ plurienă, elemente de 110 ani pe 40% din suprafață</w:t>
            </w:r>
          </w:p>
        </w:tc>
      </w:tr>
      <w:tr w:rsidR="00D1793E" w:rsidRPr="005B30BF" w14:paraId="486E45FA" w14:textId="77777777" w:rsidTr="0070095D">
        <w:tc>
          <w:tcPr>
            <w:tcW w:w="817" w:type="dxa"/>
          </w:tcPr>
          <w:p w14:paraId="097AAA9A" w14:textId="77777777" w:rsidR="00D1793E" w:rsidRPr="005B30BF" w:rsidRDefault="00D1793E" w:rsidP="00D1793E">
            <w:pPr>
              <w:spacing w:after="0" w:line="360" w:lineRule="auto"/>
              <w:rPr>
                <w:bCs/>
                <w:sz w:val="24"/>
                <w:szCs w:val="24"/>
                <w:lang w:eastAsia="ar-SA"/>
              </w:rPr>
            </w:pPr>
            <w:r w:rsidRPr="005B30BF">
              <w:rPr>
                <w:bCs/>
                <w:sz w:val="24"/>
                <w:szCs w:val="24"/>
                <w:lang w:eastAsia="ar-SA"/>
              </w:rPr>
              <w:t>2</w:t>
            </w:r>
          </w:p>
        </w:tc>
        <w:tc>
          <w:tcPr>
            <w:tcW w:w="1418" w:type="dxa"/>
          </w:tcPr>
          <w:p w14:paraId="41EF7EEE" w14:textId="77777777" w:rsidR="00D1793E" w:rsidRPr="005B30BF" w:rsidRDefault="00D1793E" w:rsidP="00D1793E">
            <w:pPr>
              <w:spacing w:after="0" w:line="360" w:lineRule="auto"/>
              <w:rPr>
                <w:bCs/>
                <w:sz w:val="24"/>
                <w:szCs w:val="24"/>
                <w:lang w:eastAsia="ar-SA"/>
              </w:rPr>
            </w:pPr>
            <w:r w:rsidRPr="005B30BF">
              <w:rPr>
                <w:bCs/>
                <w:sz w:val="24"/>
                <w:szCs w:val="24"/>
                <w:lang w:eastAsia="ar-SA"/>
              </w:rPr>
              <w:t>44B</w:t>
            </w:r>
          </w:p>
        </w:tc>
        <w:tc>
          <w:tcPr>
            <w:tcW w:w="7371" w:type="dxa"/>
          </w:tcPr>
          <w:p w14:paraId="1BE55804" w14:textId="77777777" w:rsidR="00D1793E" w:rsidRPr="005B30BF" w:rsidRDefault="00D1793E" w:rsidP="00D1793E">
            <w:pPr>
              <w:spacing w:after="0" w:line="360" w:lineRule="auto"/>
              <w:rPr>
                <w:bCs/>
                <w:sz w:val="24"/>
                <w:szCs w:val="24"/>
                <w:lang w:eastAsia="ar-SA"/>
              </w:rPr>
            </w:pPr>
            <w:r w:rsidRPr="005B30BF">
              <w:rPr>
                <w:bCs/>
                <w:sz w:val="24"/>
                <w:szCs w:val="24"/>
                <w:lang w:eastAsia="ar-SA"/>
              </w:rPr>
              <w:t>structură relativ plurienă, elemente de 160 ani pe 20% din suprafață, elemente de 110 ani pe 20% din suprafață</w:t>
            </w:r>
          </w:p>
        </w:tc>
      </w:tr>
      <w:tr w:rsidR="00D1793E" w:rsidRPr="005B30BF" w14:paraId="61A21E2B" w14:textId="77777777" w:rsidTr="0070095D">
        <w:tc>
          <w:tcPr>
            <w:tcW w:w="817" w:type="dxa"/>
          </w:tcPr>
          <w:p w14:paraId="497F6E52" w14:textId="77777777" w:rsidR="00D1793E" w:rsidRPr="005B30BF" w:rsidRDefault="00D1793E" w:rsidP="00D1793E">
            <w:pPr>
              <w:spacing w:after="0" w:line="360" w:lineRule="auto"/>
              <w:rPr>
                <w:bCs/>
                <w:sz w:val="24"/>
                <w:szCs w:val="24"/>
                <w:lang w:eastAsia="ar-SA"/>
              </w:rPr>
            </w:pPr>
            <w:r w:rsidRPr="005B30BF">
              <w:rPr>
                <w:bCs/>
                <w:sz w:val="24"/>
                <w:szCs w:val="24"/>
                <w:lang w:eastAsia="ar-SA"/>
              </w:rPr>
              <w:t>3</w:t>
            </w:r>
          </w:p>
        </w:tc>
        <w:tc>
          <w:tcPr>
            <w:tcW w:w="1418" w:type="dxa"/>
          </w:tcPr>
          <w:p w14:paraId="38B82C36" w14:textId="77777777" w:rsidR="00D1793E" w:rsidRPr="005B30BF" w:rsidRDefault="00D1793E" w:rsidP="00D1793E">
            <w:pPr>
              <w:spacing w:after="0" w:line="360" w:lineRule="auto"/>
              <w:rPr>
                <w:bCs/>
                <w:sz w:val="24"/>
                <w:szCs w:val="24"/>
                <w:lang w:eastAsia="ar-SA"/>
              </w:rPr>
            </w:pPr>
            <w:r w:rsidRPr="005B30BF">
              <w:rPr>
                <w:bCs/>
                <w:sz w:val="24"/>
                <w:szCs w:val="24"/>
                <w:lang w:eastAsia="ar-SA"/>
              </w:rPr>
              <w:t>44C</w:t>
            </w:r>
          </w:p>
        </w:tc>
        <w:tc>
          <w:tcPr>
            <w:tcW w:w="7371" w:type="dxa"/>
          </w:tcPr>
          <w:p w14:paraId="0C84E717" w14:textId="77777777" w:rsidR="00D1793E" w:rsidRPr="005B30BF" w:rsidRDefault="00D1793E" w:rsidP="00D1793E">
            <w:pPr>
              <w:spacing w:after="0" w:line="360" w:lineRule="auto"/>
              <w:rPr>
                <w:bCs/>
                <w:sz w:val="24"/>
                <w:szCs w:val="24"/>
                <w:lang w:eastAsia="ar-SA"/>
              </w:rPr>
            </w:pPr>
            <w:r w:rsidRPr="005B30BF">
              <w:rPr>
                <w:bCs/>
                <w:sz w:val="24"/>
                <w:szCs w:val="24"/>
                <w:lang w:eastAsia="ar-SA"/>
              </w:rPr>
              <w:t>structură relativ plurienă, elemente de 160 ani pe 10% din suprafață, elemente de 110 ani pe 20% din suprafață</w:t>
            </w:r>
          </w:p>
        </w:tc>
      </w:tr>
    </w:tbl>
    <w:p w14:paraId="236C3608"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p>
    <w:p w14:paraId="0961A5A7"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
          <w:bCs/>
          <w:sz w:val="24"/>
          <w:szCs w:val="24"/>
          <w:lang w:val="ro-RO" w:eastAsia="ar-SA"/>
        </w:rPr>
      </w:pPr>
      <w:r w:rsidRPr="00C634B5">
        <w:rPr>
          <w:rFonts w:ascii="Times New Roman" w:eastAsia="Times New Roman" w:hAnsi="Times New Roman" w:cs="Times New Roman"/>
          <w:bCs/>
          <w:sz w:val="24"/>
          <w:szCs w:val="24"/>
          <w:lang w:val="ro-RO" w:eastAsia="ar-SA"/>
        </w:rPr>
        <w:t>Situația grafică este prezentată în</w:t>
      </w:r>
      <w:r w:rsidR="00C634B5">
        <w:rPr>
          <w:rFonts w:ascii="Times New Roman" w:eastAsia="Times New Roman" w:hAnsi="Times New Roman" w:cs="Times New Roman"/>
          <w:bCs/>
          <w:sz w:val="24"/>
          <w:szCs w:val="24"/>
          <w:lang w:val="ro-RO" w:eastAsia="ar-SA"/>
        </w:rPr>
        <w:t xml:space="preserve"> anexa </w:t>
      </w:r>
      <w:r w:rsidR="00136017">
        <w:rPr>
          <w:rFonts w:ascii="Times New Roman" w:eastAsia="Times New Roman" w:hAnsi="Times New Roman" w:cs="Times New Roman"/>
          <w:bCs/>
          <w:sz w:val="24"/>
          <w:szCs w:val="24"/>
          <w:lang w:val="ro-RO" w:eastAsia="ar-SA"/>
        </w:rPr>
        <w:t>24 Hărți</w:t>
      </w:r>
      <w:r w:rsidR="00C634B5">
        <w:rPr>
          <w:rFonts w:ascii="Times New Roman" w:eastAsia="Times New Roman" w:hAnsi="Times New Roman" w:cs="Times New Roman"/>
          <w:bCs/>
          <w:sz w:val="24"/>
          <w:szCs w:val="24"/>
          <w:lang w:val="ro-RO" w:eastAsia="ar-SA"/>
        </w:rPr>
        <w:t>,</w:t>
      </w:r>
      <w:r w:rsidR="00136017">
        <w:rPr>
          <w:rFonts w:ascii="Times New Roman" w:eastAsia="Times New Roman" w:hAnsi="Times New Roman" w:cs="Times New Roman"/>
          <w:bCs/>
          <w:sz w:val="24"/>
          <w:szCs w:val="24"/>
          <w:lang w:val="ro-RO" w:eastAsia="ar-SA"/>
        </w:rPr>
        <w:t xml:space="preserve"> figura 5</w:t>
      </w:r>
      <w:r w:rsidR="00C05CC7">
        <w:rPr>
          <w:rFonts w:ascii="Times New Roman" w:eastAsia="Times New Roman" w:hAnsi="Times New Roman" w:cs="Times New Roman"/>
          <w:bCs/>
          <w:sz w:val="24"/>
          <w:szCs w:val="24"/>
          <w:lang w:val="ro-RO" w:eastAsia="ar-SA"/>
        </w:rPr>
        <w:t>.</w:t>
      </w:r>
      <w:r w:rsidR="00C05CC7" w:rsidRPr="00C634B5" w:rsidDel="00C05CC7">
        <w:rPr>
          <w:rFonts w:ascii="Times New Roman" w:eastAsia="Times New Roman" w:hAnsi="Times New Roman" w:cs="Times New Roman"/>
          <w:bCs/>
          <w:sz w:val="24"/>
          <w:szCs w:val="24"/>
          <w:lang w:val="ro-RO" w:eastAsia="ar-SA"/>
        </w:rPr>
        <w:t xml:space="preserve"> </w:t>
      </w:r>
    </w:p>
    <w:p w14:paraId="021CBBDB" w14:textId="77777777" w:rsidR="00136017" w:rsidRDefault="00136017"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p>
    <w:p w14:paraId="235F7F47"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Suprafețe excluse din Zona de protecție integrală</w:t>
      </w:r>
    </w:p>
    <w:p w14:paraId="21A27B8C"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
          <w:bCs/>
          <w:sz w:val="24"/>
          <w:szCs w:val="24"/>
          <w:lang w:val="ro-RO" w:eastAsia="ar-SA"/>
        </w:rPr>
      </w:pPr>
    </w:p>
    <w:p w14:paraId="716A6F8A" w14:textId="77777777" w:rsidR="00D1793E" w:rsidRPr="005B30BF" w:rsidRDefault="00D1793E" w:rsidP="0027614F">
      <w:pPr>
        <w:suppressAutoHyphens/>
        <w:overflowPunct w:val="0"/>
        <w:autoSpaceDE w:val="0"/>
        <w:spacing w:after="0" w:line="360" w:lineRule="auto"/>
        <w:ind w:firstLine="720"/>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Zona Şura Mare-Cioclovina-Piatra Roşie. În această zonă este inclus și situl arheologic din patrimoniul UNESCO – Cetatea Piatra Roșie.  În versiunea anterioară a planului de management erau prevăzute la excludere di</w:t>
      </w:r>
      <w:r w:rsidR="007631E5" w:rsidRPr="005B30BF">
        <w:rPr>
          <w:rFonts w:ascii="Times New Roman" w:eastAsia="Times New Roman" w:hAnsi="Times New Roman" w:cs="Times New Roman"/>
          <w:bCs/>
          <w:sz w:val="24"/>
          <w:szCs w:val="24"/>
          <w:lang w:val="ro-RO" w:eastAsia="ar-SA"/>
        </w:rPr>
        <w:t>n zona de protecție integrală 3.</w:t>
      </w:r>
      <w:r w:rsidRPr="005B30BF">
        <w:rPr>
          <w:rFonts w:ascii="Times New Roman" w:eastAsia="Times New Roman" w:hAnsi="Times New Roman" w:cs="Times New Roman"/>
          <w:bCs/>
          <w:sz w:val="24"/>
          <w:szCs w:val="24"/>
          <w:lang w:val="ro-RO" w:eastAsia="ar-SA"/>
        </w:rPr>
        <w:t>2 ha. Institutul Național al Patrimoniului, a delimitat în cadrul Proie</w:t>
      </w:r>
      <w:r w:rsidR="007631E5" w:rsidRPr="005B30BF">
        <w:rPr>
          <w:rFonts w:ascii="Times New Roman" w:eastAsia="Times New Roman" w:hAnsi="Times New Roman" w:cs="Times New Roman"/>
          <w:bCs/>
          <w:sz w:val="24"/>
          <w:szCs w:val="24"/>
          <w:lang w:val="ro-RO" w:eastAsia="ar-SA"/>
        </w:rPr>
        <w:t>ctului Retrospective Inventory –UNESCO -</w:t>
      </w:r>
      <w:r w:rsidRPr="005B30BF">
        <w:rPr>
          <w:rFonts w:ascii="Times New Roman" w:eastAsia="Times New Roman" w:hAnsi="Times New Roman" w:cs="Times New Roman"/>
          <w:bCs/>
          <w:sz w:val="24"/>
          <w:szCs w:val="24"/>
          <w:lang w:val="ro-RO" w:eastAsia="ar-SA"/>
        </w:rPr>
        <w:t xml:space="preserve"> siturile incluse în patrimoniul UNESCO, precum și zone de protecție a acestora și de protejare a zonelor de protecție. Limitele propuse de Institutul Naţional al Patrimoniului au fost aprobate de Comitetul Patrimoniului Mondial. În cazul de față, acestea pr</w:t>
      </w:r>
      <w:r w:rsidR="007631E5" w:rsidRPr="005B30BF">
        <w:rPr>
          <w:rFonts w:ascii="Times New Roman" w:eastAsia="Times New Roman" w:hAnsi="Times New Roman" w:cs="Times New Roman"/>
          <w:bCs/>
          <w:sz w:val="24"/>
          <w:szCs w:val="24"/>
          <w:lang w:val="ro-RO" w:eastAsia="ar-SA"/>
        </w:rPr>
        <w:t>evăd instituirea unei zone de 2.</w:t>
      </w:r>
      <w:r w:rsidRPr="005B30BF">
        <w:rPr>
          <w:rFonts w:ascii="Times New Roman" w:eastAsia="Times New Roman" w:hAnsi="Times New Roman" w:cs="Times New Roman"/>
          <w:bCs/>
          <w:sz w:val="24"/>
          <w:szCs w:val="24"/>
          <w:lang w:val="ro-RO" w:eastAsia="ar-SA"/>
        </w:rPr>
        <w:t>2 ha pentru situl Piatra Roșie, inclusă într-o zonă de protecție</w:t>
      </w:r>
      <w:r w:rsidR="007631E5" w:rsidRPr="005B30BF">
        <w:rPr>
          <w:rFonts w:ascii="Times New Roman" w:eastAsia="Times New Roman" w:hAnsi="Times New Roman" w:cs="Times New Roman"/>
          <w:bCs/>
          <w:sz w:val="24"/>
          <w:szCs w:val="24"/>
          <w:lang w:val="ro-RO" w:eastAsia="ar-SA"/>
        </w:rPr>
        <w:t xml:space="preserve"> a sitului cu o suprafață de 18.</w:t>
      </w:r>
      <w:r w:rsidRPr="005B30BF">
        <w:rPr>
          <w:rFonts w:ascii="Times New Roman" w:eastAsia="Times New Roman" w:hAnsi="Times New Roman" w:cs="Times New Roman"/>
          <w:bCs/>
          <w:sz w:val="24"/>
          <w:szCs w:val="24"/>
          <w:lang w:val="ro-RO" w:eastAsia="ar-SA"/>
        </w:rPr>
        <w:t>3 ha care la rândul ei este inclusă într-o zonă de protejare a zonei</w:t>
      </w:r>
      <w:r w:rsidR="007631E5" w:rsidRPr="005B30BF">
        <w:rPr>
          <w:rFonts w:ascii="Times New Roman" w:eastAsia="Times New Roman" w:hAnsi="Times New Roman" w:cs="Times New Roman"/>
          <w:bCs/>
          <w:sz w:val="24"/>
          <w:szCs w:val="24"/>
          <w:lang w:val="ro-RO" w:eastAsia="ar-SA"/>
        </w:rPr>
        <w:t xml:space="preserve"> de protecție de 123</w:t>
      </w:r>
      <w:r w:rsidRPr="005B30BF">
        <w:rPr>
          <w:rFonts w:ascii="Times New Roman" w:eastAsia="Times New Roman" w:hAnsi="Times New Roman" w:cs="Times New Roman"/>
          <w:bCs/>
          <w:sz w:val="24"/>
          <w:szCs w:val="24"/>
          <w:lang w:val="ro-RO" w:eastAsia="ar-SA"/>
        </w:rPr>
        <w:t xml:space="preserve"> ha. Situația este descrisă în </w:t>
      </w:r>
      <w:r w:rsidR="00C634B5">
        <w:rPr>
          <w:rFonts w:ascii="Times New Roman" w:eastAsia="Times New Roman" w:hAnsi="Times New Roman" w:cs="Times New Roman"/>
          <w:bCs/>
          <w:sz w:val="24"/>
          <w:szCs w:val="24"/>
          <w:lang w:val="ro-RO" w:eastAsia="ar-SA"/>
        </w:rPr>
        <w:t xml:space="preserve">anexa </w:t>
      </w:r>
      <w:r w:rsidR="00136017">
        <w:rPr>
          <w:rFonts w:ascii="Times New Roman" w:eastAsia="Times New Roman" w:hAnsi="Times New Roman" w:cs="Times New Roman"/>
          <w:bCs/>
          <w:sz w:val="24"/>
          <w:szCs w:val="24"/>
          <w:lang w:val="ro-RO" w:eastAsia="ar-SA"/>
        </w:rPr>
        <w:t>24 Hărți</w:t>
      </w:r>
      <w:r w:rsidR="00C634B5">
        <w:rPr>
          <w:rFonts w:ascii="Times New Roman" w:eastAsia="Times New Roman" w:hAnsi="Times New Roman" w:cs="Times New Roman"/>
          <w:bCs/>
          <w:sz w:val="24"/>
          <w:szCs w:val="24"/>
          <w:lang w:val="ro-RO" w:eastAsia="ar-SA"/>
        </w:rPr>
        <w:t>,</w:t>
      </w:r>
      <w:r w:rsidR="00136017">
        <w:rPr>
          <w:rFonts w:ascii="Times New Roman" w:eastAsia="Times New Roman" w:hAnsi="Times New Roman" w:cs="Times New Roman"/>
          <w:bCs/>
          <w:sz w:val="24"/>
          <w:szCs w:val="24"/>
          <w:lang w:val="ro-RO" w:eastAsia="ar-SA"/>
        </w:rPr>
        <w:t xml:space="preserve"> figurile 6 și 7</w:t>
      </w:r>
      <w:r w:rsidR="00C634B5">
        <w:rPr>
          <w:rFonts w:ascii="Times New Roman" w:eastAsia="Times New Roman" w:hAnsi="Times New Roman" w:cs="Times New Roman"/>
          <w:bCs/>
          <w:sz w:val="24"/>
          <w:szCs w:val="24"/>
          <w:lang w:val="ro-RO" w:eastAsia="ar-SA"/>
        </w:rPr>
        <w:t xml:space="preserve">. </w:t>
      </w:r>
      <w:r w:rsidR="00C634B5" w:rsidRPr="00C634B5">
        <w:rPr>
          <w:rFonts w:ascii="Times New Roman" w:eastAsia="Times New Roman" w:hAnsi="Times New Roman" w:cs="Times New Roman"/>
          <w:bCs/>
          <w:sz w:val="24"/>
          <w:szCs w:val="24"/>
          <w:lang w:val="ro-RO" w:eastAsia="ar-SA"/>
        </w:rPr>
        <w:t xml:space="preserve"> </w:t>
      </w:r>
    </w:p>
    <w:p w14:paraId="1B45FE7E" w14:textId="77777777" w:rsidR="00D1793E" w:rsidRPr="005B30BF" w:rsidRDefault="00D1793E" w:rsidP="00D1793E">
      <w:pPr>
        <w:suppressAutoHyphens/>
        <w:overflowPunct w:val="0"/>
        <w:autoSpaceDE w:val="0"/>
        <w:spacing w:after="0" w:line="360" w:lineRule="auto"/>
        <w:ind w:firstLine="720"/>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 xml:space="preserve">Ca atare, pentru conservarea și restaurarea monumentului, se exclude din zona de protecție integrală suprafața aferentă zonei de </w:t>
      </w:r>
      <w:r w:rsidR="007631E5" w:rsidRPr="005B30BF">
        <w:rPr>
          <w:rFonts w:ascii="Times New Roman" w:eastAsia="Times New Roman" w:hAnsi="Times New Roman" w:cs="Times New Roman"/>
          <w:bCs/>
          <w:sz w:val="24"/>
          <w:szCs w:val="24"/>
          <w:lang w:val="ro-RO" w:eastAsia="ar-SA"/>
        </w:rPr>
        <w:t>protecție a sitului arheologic -18.3 ha</w:t>
      </w:r>
      <w:r w:rsidRPr="005B30BF">
        <w:rPr>
          <w:rFonts w:ascii="Times New Roman" w:eastAsia="Times New Roman" w:hAnsi="Times New Roman" w:cs="Times New Roman"/>
          <w:bCs/>
          <w:sz w:val="24"/>
          <w:szCs w:val="24"/>
          <w:lang w:val="ro-RO" w:eastAsia="ar-SA"/>
        </w:rPr>
        <w:t xml:space="preserve">, suprafață care se include în zona de dezvoltare durabilă a activităților umane, cu mențiunea că lucrările vor fi permise doar pentru conservarea și restaurarea monumentului și cu respectarea legislației aferente protecției monumentului. Porțiunile din cadrul subparcelelor silvice care intră în perimetrul zonei de protecție a sitului, vor fi delimitate ca subparcele silvice separate pe hărțile amenajistice cu proxima ocazie de către administratorul fondului forestier. </w:t>
      </w:r>
    </w:p>
    <w:p w14:paraId="6740D6E7" w14:textId="77777777" w:rsidR="00D1793E" w:rsidRPr="00981D29"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ab/>
        <w:t xml:space="preserve">Tot aici este prezent și situl arheologic Vârful Țâfla. În cazul acestuia se exclude suprafața aferentă </w:t>
      </w:r>
      <w:r w:rsidR="007631E5" w:rsidRPr="005B30BF">
        <w:rPr>
          <w:rFonts w:ascii="Times New Roman" w:eastAsia="Times New Roman" w:hAnsi="Times New Roman" w:cs="Times New Roman"/>
          <w:bCs/>
          <w:sz w:val="24"/>
          <w:szCs w:val="24"/>
          <w:lang w:val="ro-RO" w:eastAsia="ar-SA"/>
        </w:rPr>
        <w:t>zonei de protecție a sitului -4.8 ha-</w:t>
      </w:r>
      <w:r w:rsidRPr="005B30BF">
        <w:rPr>
          <w:rFonts w:ascii="Times New Roman" w:eastAsia="Times New Roman" w:hAnsi="Times New Roman" w:cs="Times New Roman"/>
          <w:bCs/>
          <w:sz w:val="24"/>
          <w:szCs w:val="24"/>
          <w:lang w:val="ro-RO" w:eastAsia="ar-SA"/>
        </w:rPr>
        <w:t xml:space="preserve"> din zona de protecție integrală și se include în zona de dezvoltare durabilă a activităților umane, cu mențiunea că lucrările vor fi permise doar pentru conservarea și restaurarea monumentului și cu respectarea legislației aferente protecției monumentului. </w:t>
      </w:r>
    </w:p>
    <w:p w14:paraId="3D813F6C" w14:textId="77777777" w:rsidR="00D1793E" w:rsidRPr="005B30BF" w:rsidRDefault="00981D29"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ab/>
      </w:r>
      <w:r w:rsidR="00D1793E" w:rsidRPr="005B30BF">
        <w:rPr>
          <w:rFonts w:ascii="Times New Roman" w:eastAsia="Times New Roman" w:hAnsi="Times New Roman" w:cs="Times New Roman"/>
          <w:bCs/>
          <w:sz w:val="24"/>
          <w:szCs w:val="24"/>
          <w:lang w:val="ro-RO" w:eastAsia="ar-SA"/>
        </w:rPr>
        <w:t xml:space="preserve">Zona Sarmizegetusa Regia. În urma analizelor detaliate în teren efectuate în anii 2014-2015 atât în cadrul proiectului de revizuire a planului cât și în cadrul lucrărilor de re-amenajare a pădurilor din Unitatea de Producție IV Cetate, Ocolul Silvic Grădiște, s-a constatat că nu toate </w:t>
      </w:r>
      <w:r w:rsidR="00D1793E" w:rsidRPr="005B30BF">
        <w:rPr>
          <w:rFonts w:ascii="Times New Roman" w:eastAsia="Times New Roman" w:hAnsi="Times New Roman" w:cs="Times New Roman"/>
          <w:bCs/>
          <w:sz w:val="24"/>
          <w:szCs w:val="24"/>
          <w:lang w:val="ro-RO" w:eastAsia="ar-SA"/>
        </w:rPr>
        <w:lastRenderedPageBreak/>
        <w:t>subparcelele silvice incluse au valoare conservativă ridicată din punct de vedere al biodiversității, nefiind justificată menținerea în zona de protecția integrală. Cele aflate în această situație sunt:</w:t>
      </w:r>
    </w:p>
    <w:p w14:paraId="226AF478"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bCs/>
          <w:sz w:val="24"/>
          <w:szCs w:val="24"/>
          <w:lang w:val="ro-RO" w:eastAsia="ar-SA"/>
        </w:rPr>
        <w:t xml:space="preserve">- fie arborete în care compoziția a fost alterată antropic - cazul subparcelelor </w:t>
      </w:r>
      <w:r w:rsidRPr="005B30BF">
        <w:rPr>
          <w:rFonts w:ascii="Times New Roman" w:eastAsia="Times New Roman" w:hAnsi="Times New Roman" w:cs="Times New Roman"/>
          <w:sz w:val="24"/>
          <w:szCs w:val="20"/>
          <w:lang w:val="ro-RO" w:eastAsia="ar-SA"/>
        </w:rPr>
        <w:t xml:space="preserve"> 21 B, </w:t>
      </w:r>
      <w:smartTag w:uri="urn:schemas-microsoft-com:office:smarttags" w:element="metricconverter">
        <w:smartTagPr>
          <w:attr w:name="ProductID" w:val="21 C"/>
        </w:smartTagPr>
        <w:r w:rsidRPr="005B30BF">
          <w:rPr>
            <w:rFonts w:ascii="Times New Roman" w:eastAsia="Times New Roman" w:hAnsi="Times New Roman" w:cs="Times New Roman"/>
            <w:sz w:val="24"/>
            <w:szCs w:val="20"/>
            <w:lang w:val="ro-RO" w:eastAsia="ar-SA"/>
          </w:rPr>
          <w:t>21 C</w:t>
        </w:r>
      </w:smartTag>
      <w:r w:rsidRPr="005B30BF">
        <w:rPr>
          <w:rFonts w:ascii="Times New Roman" w:eastAsia="Times New Roman" w:hAnsi="Times New Roman" w:cs="Times New Roman"/>
          <w:sz w:val="24"/>
          <w:szCs w:val="20"/>
          <w:lang w:val="ro-RO" w:eastAsia="ar-SA"/>
        </w:rPr>
        <w:t xml:space="preserve">, 21 D, 22 B, 22 D, </w:t>
      </w:r>
      <w:smartTag w:uri="urn:schemas-microsoft-com:office:smarttags" w:element="metricconverter">
        <w:smartTagPr>
          <w:attr w:name="ProductID" w:val="23 A"/>
        </w:smartTagPr>
        <w:r w:rsidRPr="005B30BF">
          <w:rPr>
            <w:rFonts w:ascii="Times New Roman" w:eastAsia="Times New Roman" w:hAnsi="Times New Roman" w:cs="Times New Roman"/>
            <w:sz w:val="24"/>
            <w:szCs w:val="20"/>
            <w:lang w:val="ro-RO" w:eastAsia="ar-SA"/>
          </w:rPr>
          <w:t>23 A</w:t>
        </w:r>
      </w:smartTag>
      <w:r w:rsidRPr="005B30BF">
        <w:rPr>
          <w:rFonts w:ascii="Times New Roman" w:eastAsia="Times New Roman" w:hAnsi="Times New Roman" w:cs="Times New Roman"/>
          <w:sz w:val="24"/>
          <w:szCs w:val="20"/>
          <w:lang w:val="ro-RO" w:eastAsia="ar-SA"/>
        </w:rPr>
        <w:t xml:space="preserve">, 23 E, </w:t>
      </w:r>
      <w:smartTag w:uri="urn:schemas-microsoft-com:office:smarttags" w:element="metricconverter">
        <w:smartTagPr>
          <w:attr w:name="ProductID" w:val="23 G"/>
        </w:smartTagPr>
        <w:r w:rsidRPr="005B30BF">
          <w:rPr>
            <w:rFonts w:ascii="Times New Roman" w:eastAsia="Times New Roman" w:hAnsi="Times New Roman" w:cs="Times New Roman"/>
            <w:sz w:val="24"/>
            <w:szCs w:val="20"/>
            <w:lang w:val="ro-RO" w:eastAsia="ar-SA"/>
          </w:rPr>
          <w:t>23 G</w:t>
        </w:r>
      </w:smartTag>
      <w:r w:rsidRPr="005B30BF">
        <w:rPr>
          <w:rFonts w:ascii="Times New Roman" w:eastAsia="Times New Roman" w:hAnsi="Times New Roman" w:cs="Times New Roman"/>
          <w:sz w:val="24"/>
          <w:szCs w:val="20"/>
          <w:lang w:val="ro-RO" w:eastAsia="ar-SA"/>
        </w:rPr>
        <w:t xml:space="preserve">, </w:t>
      </w:r>
      <w:smartTag w:uri="urn:schemas-microsoft-com:office:smarttags" w:element="metricconverter">
        <w:smartTagPr>
          <w:attr w:name="ProductID" w:val="26 A"/>
        </w:smartTagPr>
        <w:r w:rsidRPr="005B30BF">
          <w:rPr>
            <w:rFonts w:ascii="Times New Roman" w:eastAsia="Times New Roman" w:hAnsi="Times New Roman" w:cs="Times New Roman"/>
            <w:sz w:val="24"/>
            <w:szCs w:val="20"/>
            <w:lang w:val="ro-RO" w:eastAsia="ar-SA"/>
          </w:rPr>
          <w:t>26 A</w:t>
        </w:r>
      </w:smartTag>
      <w:r w:rsidRPr="005B30BF">
        <w:rPr>
          <w:rFonts w:ascii="Times New Roman" w:eastAsia="Times New Roman" w:hAnsi="Times New Roman" w:cs="Times New Roman"/>
          <w:sz w:val="24"/>
          <w:szCs w:val="20"/>
          <w:lang w:val="ro-RO" w:eastAsia="ar-SA"/>
        </w:rPr>
        <w:t xml:space="preserve">, 26C, </w:t>
      </w:r>
      <w:smartTag w:uri="urn:schemas-microsoft-com:office:smarttags" w:element="metricconverter">
        <w:smartTagPr>
          <w:attr w:name="ProductID" w:val="34 A"/>
        </w:smartTagPr>
        <w:r w:rsidRPr="005B30BF">
          <w:rPr>
            <w:rFonts w:ascii="Times New Roman" w:eastAsia="Times New Roman" w:hAnsi="Times New Roman" w:cs="Times New Roman"/>
            <w:sz w:val="24"/>
            <w:szCs w:val="20"/>
            <w:lang w:val="ro-RO" w:eastAsia="ar-SA"/>
          </w:rPr>
          <w:t>34 A</w:t>
        </w:r>
      </w:smartTag>
      <w:r w:rsidRPr="005B30BF">
        <w:rPr>
          <w:rFonts w:ascii="Times New Roman" w:eastAsia="Times New Roman" w:hAnsi="Times New Roman" w:cs="Times New Roman"/>
          <w:sz w:val="24"/>
          <w:szCs w:val="20"/>
          <w:lang w:val="ro-RO" w:eastAsia="ar-SA"/>
        </w:rPr>
        <w:t xml:space="preserve">, 35 B, </w:t>
      </w:r>
      <w:smartTag w:uri="urn:schemas-microsoft-com:office:smarttags" w:element="metricconverter">
        <w:smartTagPr>
          <w:attr w:name="ProductID" w:val="37 A"/>
        </w:smartTagPr>
        <w:r w:rsidRPr="005B30BF">
          <w:rPr>
            <w:rFonts w:ascii="Times New Roman" w:eastAsia="Times New Roman" w:hAnsi="Times New Roman" w:cs="Times New Roman"/>
            <w:sz w:val="24"/>
            <w:szCs w:val="20"/>
            <w:lang w:val="ro-RO" w:eastAsia="ar-SA"/>
          </w:rPr>
          <w:t>37 A</w:t>
        </w:r>
      </w:smartTag>
      <w:r w:rsidRPr="005B30BF">
        <w:rPr>
          <w:rFonts w:ascii="Times New Roman" w:eastAsia="Times New Roman" w:hAnsi="Times New Roman" w:cs="Times New Roman"/>
          <w:sz w:val="24"/>
          <w:szCs w:val="20"/>
          <w:lang w:val="ro-RO" w:eastAsia="ar-SA"/>
        </w:rPr>
        <w:t>, care au vârste de 15 – 50 ani, consistenţe 0.7 – 1.0 şi sunt în general plantate cu răşinoase pe 20 – 90 % din suprafaţă deși sunt în arealul făgetelor pure montane;</w:t>
      </w:r>
    </w:p>
    <w:p w14:paraId="7C315816"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sz w:val="24"/>
          <w:szCs w:val="20"/>
          <w:lang w:val="ro-RO" w:eastAsia="ar-SA"/>
        </w:rPr>
        <w:t xml:space="preserve">- fie cu consistențe reduse datorită intervențiilor antropice sau perturbărilor naturale - cazul arboretelor bătrâne din parcelele </w:t>
      </w:r>
      <w:r w:rsidR="007631E5" w:rsidRPr="005B30BF">
        <w:rPr>
          <w:rFonts w:ascii="Times New Roman" w:eastAsia="Times New Roman" w:hAnsi="Times New Roman" w:cs="Times New Roman"/>
          <w:sz w:val="24"/>
          <w:szCs w:val="20"/>
          <w:lang w:val="ro-RO" w:eastAsia="ar-SA"/>
        </w:rPr>
        <w:t>21 – 23, cu consistenţe reduse, 0.3 – 0.6,</w:t>
      </w:r>
      <w:r w:rsidRPr="005B30BF">
        <w:rPr>
          <w:rFonts w:ascii="Times New Roman" w:eastAsia="Times New Roman" w:hAnsi="Times New Roman" w:cs="Times New Roman"/>
          <w:sz w:val="24"/>
          <w:szCs w:val="20"/>
          <w:lang w:val="ro-RO" w:eastAsia="ar-SA"/>
        </w:rPr>
        <w:t xml:space="preserve"> ca urmare a tăierilor de produse principale executate înainte de includerea lor în zona de protecţie integrală sau ca urmare a unor doborâturi de vânt produse ulterior. În plus, acestea nici nu constituie o suprafaţă compactă și nici nu au suprafeţe mai mari de </w:t>
      </w:r>
      <w:r w:rsidR="007631E5" w:rsidRPr="005B30BF">
        <w:rPr>
          <w:rFonts w:ascii="Times New Roman" w:eastAsia="Times New Roman" w:hAnsi="Times New Roman" w:cs="Times New Roman"/>
          <w:sz w:val="24"/>
          <w:szCs w:val="20"/>
          <w:lang w:val="ro-RO" w:eastAsia="ar-SA"/>
        </w:rPr>
        <w:t>11 ha, alternând cu arborete tinere</w:t>
      </w:r>
      <w:r w:rsidRPr="005B30BF">
        <w:rPr>
          <w:rFonts w:ascii="Times New Roman" w:eastAsia="Times New Roman" w:hAnsi="Times New Roman" w:cs="Times New Roman"/>
          <w:sz w:val="24"/>
          <w:szCs w:val="20"/>
          <w:lang w:val="ro-RO" w:eastAsia="ar-SA"/>
        </w:rPr>
        <w:t>.</w:t>
      </w:r>
      <w:r w:rsidRPr="005B30BF">
        <w:rPr>
          <w:rFonts w:ascii="Times New Roman" w:eastAsia="Times New Roman" w:hAnsi="Times New Roman" w:cs="Times New Roman"/>
          <w:bCs/>
          <w:sz w:val="24"/>
          <w:szCs w:val="24"/>
          <w:lang w:val="ro-RO" w:eastAsia="ar-SA"/>
        </w:rPr>
        <w:t xml:space="preserve"> </w:t>
      </w:r>
    </w:p>
    <w:p w14:paraId="0C0D428D"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ab/>
        <w:t xml:space="preserve">Ca atare, se exclud din zona de protecție integrală </w:t>
      </w:r>
      <w:r w:rsidRPr="005B30BF">
        <w:rPr>
          <w:rFonts w:ascii="Times New Roman" w:eastAsia="Times New Roman" w:hAnsi="Times New Roman" w:cs="Times New Roman"/>
          <w:sz w:val="24"/>
          <w:szCs w:val="20"/>
          <w:lang w:val="ro-RO" w:eastAsia="ar-SA"/>
        </w:rPr>
        <w:t>parcelele silvice 21 – 23 cu</w:t>
      </w:r>
      <w:r w:rsidR="007631E5" w:rsidRPr="005B30BF">
        <w:rPr>
          <w:rFonts w:ascii="Times New Roman" w:eastAsia="Times New Roman" w:hAnsi="Times New Roman" w:cs="Times New Roman"/>
          <w:sz w:val="24"/>
          <w:szCs w:val="20"/>
          <w:lang w:val="ro-RO" w:eastAsia="ar-SA"/>
        </w:rPr>
        <w:t xml:space="preserve"> subparcelele aferente, </w:t>
      </w:r>
      <w:r w:rsidRPr="005B30BF">
        <w:rPr>
          <w:rFonts w:ascii="Times New Roman" w:eastAsia="Times New Roman" w:hAnsi="Times New Roman" w:cs="Times New Roman"/>
          <w:sz w:val="24"/>
          <w:szCs w:val="20"/>
          <w:lang w:val="ro-RO" w:eastAsia="ar-SA"/>
        </w:rPr>
        <w:t xml:space="preserve">totalizând </w:t>
      </w:r>
      <w:smartTag w:uri="urn:schemas-microsoft-com:office:smarttags" w:element="metricconverter">
        <w:smartTagPr>
          <w:attr w:name="ProductID" w:val="91.39 ha"/>
        </w:smartTagPr>
        <w:r w:rsidRPr="005B30BF">
          <w:rPr>
            <w:rFonts w:ascii="Times New Roman" w:eastAsia="Times New Roman" w:hAnsi="Times New Roman" w:cs="Times New Roman"/>
            <w:sz w:val="24"/>
            <w:szCs w:val="20"/>
            <w:lang w:val="ro-RO" w:eastAsia="ar-SA"/>
          </w:rPr>
          <w:t>91.39 ha</w:t>
        </w:r>
        <w:r w:rsidR="007631E5" w:rsidRPr="005B30BF">
          <w:rPr>
            <w:rFonts w:ascii="Times New Roman" w:eastAsia="Times New Roman" w:hAnsi="Times New Roman" w:cs="Times New Roman"/>
            <w:sz w:val="24"/>
            <w:szCs w:val="20"/>
            <w:lang w:val="ro-RO" w:eastAsia="ar-SA"/>
          </w:rPr>
          <w:t>,</w:t>
        </w:r>
      </w:smartTag>
      <w:r w:rsidRPr="005B30BF">
        <w:rPr>
          <w:rFonts w:ascii="Times New Roman" w:eastAsia="Times New Roman" w:hAnsi="Times New Roman" w:cs="Times New Roman"/>
          <w:sz w:val="24"/>
          <w:szCs w:val="20"/>
          <w:lang w:val="ro-RO" w:eastAsia="ar-SA"/>
        </w:rPr>
        <w:t xml:space="preserve"> și </w:t>
      </w:r>
      <w:r w:rsidRPr="005B30BF">
        <w:rPr>
          <w:rFonts w:ascii="Times New Roman" w:eastAsia="Times New Roman" w:hAnsi="Times New Roman" w:cs="Times New Roman"/>
          <w:bCs/>
          <w:sz w:val="24"/>
          <w:szCs w:val="24"/>
          <w:lang w:val="ro-RO" w:eastAsia="ar-SA"/>
        </w:rPr>
        <w:t xml:space="preserve">subparcelele silvice </w:t>
      </w:r>
      <w:r w:rsidRPr="005B30BF">
        <w:rPr>
          <w:rFonts w:ascii="Times New Roman" w:eastAsia="Times New Roman" w:hAnsi="Times New Roman" w:cs="Times New Roman"/>
          <w:sz w:val="24"/>
          <w:szCs w:val="20"/>
          <w:lang w:val="ro-RO" w:eastAsia="ar-SA"/>
        </w:rPr>
        <w:t xml:space="preserve">u.a. </w:t>
      </w:r>
      <w:smartTag w:uri="urn:schemas-microsoft-com:office:smarttags" w:element="metricconverter">
        <w:smartTagPr>
          <w:attr w:name="ProductID" w:val="26 A"/>
        </w:smartTagPr>
        <w:r w:rsidRPr="005B30BF">
          <w:rPr>
            <w:rFonts w:ascii="Times New Roman" w:eastAsia="Times New Roman" w:hAnsi="Times New Roman" w:cs="Times New Roman"/>
            <w:sz w:val="24"/>
            <w:szCs w:val="20"/>
            <w:lang w:val="ro-RO" w:eastAsia="ar-SA"/>
          </w:rPr>
          <w:t>26 A</w:t>
        </w:r>
      </w:smartTag>
      <w:r w:rsidRPr="005B30BF">
        <w:rPr>
          <w:rFonts w:ascii="Times New Roman" w:eastAsia="Times New Roman" w:hAnsi="Times New Roman" w:cs="Times New Roman"/>
          <w:sz w:val="24"/>
          <w:szCs w:val="20"/>
          <w:lang w:val="ro-RO" w:eastAsia="ar-SA"/>
        </w:rPr>
        <w:t xml:space="preserve">, </w:t>
      </w:r>
      <w:smartTag w:uri="urn:schemas-microsoft-com:office:smarttags" w:element="metricconverter">
        <w:smartTagPr>
          <w:attr w:name="ProductID" w:val="34 A"/>
        </w:smartTagPr>
        <w:r w:rsidRPr="005B30BF">
          <w:rPr>
            <w:rFonts w:ascii="Times New Roman" w:eastAsia="Times New Roman" w:hAnsi="Times New Roman" w:cs="Times New Roman"/>
            <w:sz w:val="24"/>
            <w:szCs w:val="20"/>
            <w:lang w:val="ro-RO" w:eastAsia="ar-SA"/>
          </w:rPr>
          <w:t>34 A</w:t>
        </w:r>
      </w:smartTag>
      <w:r w:rsidRPr="005B30BF">
        <w:rPr>
          <w:rFonts w:ascii="Times New Roman" w:eastAsia="Times New Roman" w:hAnsi="Times New Roman" w:cs="Times New Roman"/>
          <w:sz w:val="24"/>
          <w:szCs w:val="20"/>
          <w:lang w:val="ro-RO" w:eastAsia="ar-SA"/>
        </w:rPr>
        <w:t xml:space="preserve">, 35 B şi </w:t>
      </w:r>
      <w:smartTag w:uri="urn:schemas-microsoft-com:office:smarttags" w:element="metricconverter">
        <w:smartTagPr>
          <w:attr w:name="ProductID" w:val="37 A"/>
        </w:smartTagPr>
        <w:r w:rsidRPr="005B30BF">
          <w:rPr>
            <w:rFonts w:ascii="Times New Roman" w:eastAsia="Times New Roman" w:hAnsi="Times New Roman" w:cs="Times New Roman"/>
            <w:sz w:val="24"/>
            <w:szCs w:val="20"/>
            <w:lang w:val="ro-RO" w:eastAsia="ar-SA"/>
          </w:rPr>
          <w:t>37 A</w:t>
        </w:r>
        <w:r w:rsidR="007631E5" w:rsidRPr="005B30BF">
          <w:rPr>
            <w:rFonts w:ascii="Times New Roman" w:eastAsia="Times New Roman" w:hAnsi="Times New Roman" w:cs="Times New Roman"/>
            <w:sz w:val="24"/>
            <w:szCs w:val="20"/>
            <w:lang w:val="ro-RO" w:eastAsia="ar-SA"/>
          </w:rPr>
          <w:t xml:space="preserve">, </w:t>
        </w:r>
      </w:smartTag>
      <w:r w:rsidR="007631E5" w:rsidRPr="005B30BF">
        <w:rPr>
          <w:rFonts w:ascii="Times New Roman" w:eastAsia="Times New Roman" w:hAnsi="Times New Roman" w:cs="Times New Roman"/>
          <w:sz w:val="24"/>
          <w:szCs w:val="20"/>
          <w:lang w:val="ro-RO" w:eastAsia="ar-SA"/>
        </w:rPr>
        <w:t>totalizând 37.53 ha</w:t>
      </w:r>
      <w:r w:rsidRPr="005B30BF">
        <w:rPr>
          <w:rFonts w:ascii="Times New Roman" w:eastAsia="Times New Roman" w:hAnsi="Times New Roman" w:cs="Times New Roman"/>
          <w:sz w:val="24"/>
          <w:szCs w:val="20"/>
          <w:lang w:val="ro-RO" w:eastAsia="ar-SA"/>
        </w:rPr>
        <w:t xml:space="preserve">. </w:t>
      </w:r>
    </w:p>
    <w:p w14:paraId="73BEC6C1"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ab/>
        <w:t>În plus, limitele sitului arheologic, elaborate de Institutul Național al Patrimoniului, și aprobate de Comitetul Patrimoniului Mondial, pre</w:t>
      </w:r>
      <w:r w:rsidR="007631E5" w:rsidRPr="005B30BF">
        <w:rPr>
          <w:rFonts w:ascii="Times New Roman" w:eastAsia="Times New Roman" w:hAnsi="Times New Roman" w:cs="Times New Roman"/>
          <w:bCs/>
          <w:sz w:val="24"/>
          <w:szCs w:val="24"/>
          <w:lang w:val="ro-RO" w:eastAsia="ar-SA"/>
        </w:rPr>
        <w:t>văd instituirea unei zone de 18.</w:t>
      </w:r>
      <w:r w:rsidRPr="005B30BF">
        <w:rPr>
          <w:rFonts w:ascii="Times New Roman" w:eastAsia="Times New Roman" w:hAnsi="Times New Roman" w:cs="Times New Roman"/>
          <w:bCs/>
          <w:sz w:val="24"/>
          <w:szCs w:val="24"/>
          <w:lang w:val="ro-RO" w:eastAsia="ar-SA"/>
        </w:rPr>
        <w:t xml:space="preserve">3 ha pentru situl Sarmizegetusa Regia, inclusă într-o zonă de </w:t>
      </w:r>
      <w:r w:rsidR="007631E5" w:rsidRPr="005B30BF">
        <w:rPr>
          <w:rFonts w:ascii="Times New Roman" w:eastAsia="Times New Roman" w:hAnsi="Times New Roman" w:cs="Times New Roman"/>
          <w:bCs/>
          <w:sz w:val="24"/>
          <w:szCs w:val="24"/>
          <w:lang w:val="ro-RO" w:eastAsia="ar-SA"/>
        </w:rPr>
        <w:t>protecție cu o suprafață de 66</w:t>
      </w:r>
      <w:r w:rsidRPr="005B30BF">
        <w:rPr>
          <w:rFonts w:ascii="Times New Roman" w:eastAsia="Times New Roman" w:hAnsi="Times New Roman" w:cs="Times New Roman"/>
          <w:bCs/>
          <w:sz w:val="24"/>
          <w:szCs w:val="24"/>
          <w:lang w:val="ro-RO" w:eastAsia="ar-SA"/>
        </w:rPr>
        <w:t xml:space="preserve"> ha care la rândul ei este inclusă într-o zonă de protej</w:t>
      </w:r>
      <w:r w:rsidR="007631E5" w:rsidRPr="005B30BF">
        <w:rPr>
          <w:rFonts w:ascii="Times New Roman" w:eastAsia="Times New Roman" w:hAnsi="Times New Roman" w:cs="Times New Roman"/>
          <w:bCs/>
          <w:sz w:val="24"/>
          <w:szCs w:val="24"/>
          <w:lang w:val="ro-RO" w:eastAsia="ar-SA"/>
        </w:rPr>
        <w:t>are a zonei de protecție de 281.</w:t>
      </w:r>
      <w:r w:rsidRPr="005B30BF">
        <w:rPr>
          <w:rFonts w:ascii="Times New Roman" w:eastAsia="Times New Roman" w:hAnsi="Times New Roman" w:cs="Times New Roman"/>
          <w:bCs/>
          <w:sz w:val="24"/>
          <w:szCs w:val="24"/>
          <w:lang w:val="ro-RO" w:eastAsia="ar-SA"/>
        </w:rPr>
        <w:t xml:space="preserve">2 ha. Situația este descrisă în </w:t>
      </w:r>
      <w:r w:rsidR="00C634B5">
        <w:rPr>
          <w:rFonts w:ascii="Times New Roman" w:eastAsia="Times New Roman" w:hAnsi="Times New Roman" w:cs="Times New Roman"/>
          <w:bCs/>
          <w:sz w:val="24"/>
          <w:szCs w:val="24"/>
          <w:lang w:val="ro-RO" w:eastAsia="ar-SA"/>
        </w:rPr>
        <w:t xml:space="preserve">anexa </w:t>
      </w:r>
      <w:r w:rsidR="00136017">
        <w:rPr>
          <w:rFonts w:ascii="Times New Roman" w:eastAsia="Times New Roman" w:hAnsi="Times New Roman" w:cs="Times New Roman"/>
          <w:bCs/>
          <w:sz w:val="24"/>
          <w:szCs w:val="24"/>
          <w:lang w:val="ro-RO" w:eastAsia="ar-SA"/>
        </w:rPr>
        <w:t>24 Hărți</w:t>
      </w:r>
      <w:r w:rsidR="00C634B5">
        <w:rPr>
          <w:rFonts w:ascii="Times New Roman" w:eastAsia="Times New Roman" w:hAnsi="Times New Roman" w:cs="Times New Roman"/>
          <w:bCs/>
          <w:sz w:val="24"/>
          <w:szCs w:val="24"/>
          <w:lang w:val="ro-RO" w:eastAsia="ar-SA"/>
        </w:rPr>
        <w:t>,</w:t>
      </w:r>
      <w:r w:rsidR="00136017">
        <w:rPr>
          <w:rFonts w:ascii="Times New Roman" w:eastAsia="Times New Roman" w:hAnsi="Times New Roman" w:cs="Times New Roman"/>
          <w:bCs/>
          <w:sz w:val="24"/>
          <w:szCs w:val="24"/>
          <w:lang w:val="ro-RO" w:eastAsia="ar-SA"/>
        </w:rPr>
        <w:t xml:space="preserve"> figurile 8 și 9</w:t>
      </w:r>
      <w:r w:rsidR="00C634B5">
        <w:rPr>
          <w:rFonts w:ascii="Times New Roman" w:eastAsia="Times New Roman" w:hAnsi="Times New Roman" w:cs="Times New Roman"/>
          <w:bCs/>
          <w:sz w:val="24"/>
          <w:szCs w:val="24"/>
          <w:lang w:val="ro-RO" w:eastAsia="ar-SA"/>
        </w:rPr>
        <w:t xml:space="preserve">. </w:t>
      </w:r>
      <w:r w:rsidR="00C634B5" w:rsidRPr="00C634B5">
        <w:rPr>
          <w:rFonts w:ascii="Times New Roman" w:eastAsia="Times New Roman" w:hAnsi="Times New Roman" w:cs="Times New Roman"/>
          <w:bCs/>
          <w:sz w:val="24"/>
          <w:szCs w:val="24"/>
          <w:lang w:val="ro-RO" w:eastAsia="ar-SA"/>
        </w:rPr>
        <w:t xml:space="preserve"> </w:t>
      </w:r>
    </w:p>
    <w:p w14:paraId="78DBC868"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ab/>
        <w:t>Ca atare, pentru conservarea și restaurarea monumentului, se exclude din zona de protecție integrală suprafața aferentă zonei d</w:t>
      </w:r>
      <w:r w:rsidR="007631E5" w:rsidRPr="005B30BF">
        <w:rPr>
          <w:rFonts w:ascii="Times New Roman" w:eastAsia="Times New Roman" w:hAnsi="Times New Roman" w:cs="Times New Roman"/>
          <w:bCs/>
          <w:sz w:val="24"/>
          <w:szCs w:val="24"/>
          <w:lang w:val="ro-RO" w:eastAsia="ar-SA"/>
        </w:rPr>
        <w:t>e protecție sitului arheologic -</w:t>
      </w:r>
      <w:r w:rsidR="000B2242">
        <w:rPr>
          <w:rFonts w:ascii="Times New Roman" w:eastAsia="Times New Roman" w:hAnsi="Times New Roman" w:cs="Times New Roman"/>
          <w:bCs/>
          <w:sz w:val="24"/>
          <w:szCs w:val="24"/>
          <w:lang w:val="ro-RO" w:eastAsia="ar-SA"/>
        </w:rPr>
        <w:t xml:space="preserve"> </w:t>
      </w:r>
      <w:r w:rsidR="007631E5" w:rsidRPr="005B30BF">
        <w:rPr>
          <w:rFonts w:ascii="Times New Roman" w:eastAsia="Times New Roman" w:hAnsi="Times New Roman" w:cs="Times New Roman"/>
          <w:bCs/>
          <w:sz w:val="24"/>
          <w:szCs w:val="24"/>
          <w:lang w:val="ro-RO" w:eastAsia="ar-SA"/>
        </w:rPr>
        <w:t>66 ha</w:t>
      </w:r>
      <w:r w:rsidRPr="005B30BF">
        <w:rPr>
          <w:rFonts w:ascii="Times New Roman" w:eastAsia="Times New Roman" w:hAnsi="Times New Roman" w:cs="Times New Roman"/>
          <w:bCs/>
          <w:sz w:val="24"/>
          <w:szCs w:val="24"/>
          <w:lang w:val="ro-RO" w:eastAsia="ar-SA"/>
        </w:rPr>
        <w:t>. Porțiunile din cadrul subparcelelor silvice care intră în acest perimetru, vor fi delimitate ca subparcele silvice separate pe hărțile amenajis</w:t>
      </w:r>
      <w:r w:rsidR="007631E5" w:rsidRPr="005B30BF">
        <w:rPr>
          <w:rFonts w:ascii="Times New Roman" w:eastAsia="Times New Roman" w:hAnsi="Times New Roman" w:cs="Times New Roman"/>
          <w:bCs/>
          <w:sz w:val="24"/>
          <w:szCs w:val="24"/>
          <w:lang w:val="ro-RO" w:eastAsia="ar-SA"/>
        </w:rPr>
        <w:t>tice cu proxima ocazie, de către</w:t>
      </w:r>
      <w:r w:rsidRPr="005B30BF">
        <w:rPr>
          <w:rFonts w:ascii="Times New Roman" w:eastAsia="Times New Roman" w:hAnsi="Times New Roman" w:cs="Times New Roman"/>
          <w:bCs/>
          <w:sz w:val="24"/>
          <w:szCs w:val="24"/>
          <w:lang w:val="ro-RO" w:eastAsia="ar-SA"/>
        </w:rPr>
        <w:t xml:space="preserve"> administratorul fondului forestier. În plus, </w:t>
      </w:r>
      <w:r w:rsidRPr="005B30BF">
        <w:rPr>
          <w:rFonts w:ascii="Times New Roman" w:eastAsia="Times New Roman" w:hAnsi="Times New Roman" w:cs="Times New Roman"/>
          <w:bCs/>
          <w:sz w:val="24"/>
          <w:szCs w:val="24"/>
          <w:lang w:eastAsia="ar-SA"/>
        </w:rPr>
        <w:t>având în vedere faptul că singurele arborete cu vârste înaintate sunt în zona de interes arheologic din jurul sitului arheologic, ocupă suprafețe relativ reduse și au fost supuse în timp unor intervenții antropice, acestea se elimină din zona de protecție integrală.</w:t>
      </w:r>
      <w:r w:rsidRPr="005B30BF">
        <w:rPr>
          <w:rFonts w:ascii="Times New Roman" w:eastAsia="Times New Roman" w:hAnsi="Times New Roman" w:cs="Times New Roman"/>
          <w:bCs/>
          <w:sz w:val="24"/>
          <w:szCs w:val="24"/>
          <w:lang w:val="ro-RO" w:eastAsia="ar-SA"/>
        </w:rPr>
        <w:t xml:space="preserve"> Ca urmare a modificărilor survenite se renunță la zona de protecție integrală din această locație. </w:t>
      </w:r>
      <w:r w:rsidR="004F61BF">
        <w:rPr>
          <w:rFonts w:ascii="Times New Roman" w:eastAsia="Times New Roman" w:hAnsi="Times New Roman" w:cs="Times New Roman"/>
          <w:bCs/>
          <w:sz w:val="24"/>
          <w:szCs w:val="24"/>
          <w:lang w:val="ro-RO" w:eastAsia="ar-SA"/>
        </w:rPr>
        <w:t>Suprafața de 66 ha aferentă</w:t>
      </w:r>
      <w:r w:rsidR="004F61BF" w:rsidRPr="005B30BF">
        <w:rPr>
          <w:rFonts w:ascii="Times New Roman" w:eastAsia="Times New Roman" w:hAnsi="Times New Roman" w:cs="Times New Roman"/>
          <w:bCs/>
          <w:sz w:val="24"/>
          <w:szCs w:val="24"/>
          <w:lang w:val="ro-RO" w:eastAsia="ar-SA"/>
        </w:rPr>
        <w:t xml:space="preserve"> zonei de protecție sitului arheologic se include în zona de dezvoltare durabilă a activităților umane, cu mențiunea că lucrările vor fi permise doar pentru conservarea și restaurarea monumentului și cu respectarea legislației aferente protecției monumentului.</w:t>
      </w:r>
      <w:r w:rsidR="004F61BF">
        <w:rPr>
          <w:rFonts w:ascii="Times New Roman" w:eastAsia="Times New Roman" w:hAnsi="Times New Roman" w:cs="Times New Roman"/>
          <w:bCs/>
          <w:sz w:val="24"/>
          <w:szCs w:val="24"/>
          <w:lang w:val="ro-RO" w:eastAsia="ar-SA"/>
        </w:rPr>
        <w:t xml:space="preserve"> Restul suprafeței se include în zona de management durabil a parcului. </w:t>
      </w:r>
      <w:r w:rsidRPr="005B30BF">
        <w:rPr>
          <w:rFonts w:ascii="Times New Roman" w:eastAsia="Times New Roman" w:hAnsi="Times New Roman" w:cs="Times New Roman"/>
          <w:bCs/>
          <w:sz w:val="24"/>
          <w:szCs w:val="24"/>
          <w:lang w:val="ro-RO" w:eastAsia="ar-SA"/>
        </w:rPr>
        <w:t xml:space="preserve">Situația este prezentată în </w:t>
      </w:r>
      <w:r w:rsidR="000B2242">
        <w:rPr>
          <w:rFonts w:ascii="Times New Roman" w:eastAsia="Times New Roman" w:hAnsi="Times New Roman" w:cs="Times New Roman"/>
          <w:bCs/>
          <w:sz w:val="24"/>
          <w:szCs w:val="24"/>
          <w:lang w:val="ro-RO" w:eastAsia="ar-SA"/>
        </w:rPr>
        <w:t xml:space="preserve">anexa </w:t>
      </w:r>
      <w:r w:rsidR="00136017">
        <w:rPr>
          <w:rFonts w:ascii="Times New Roman" w:eastAsia="Times New Roman" w:hAnsi="Times New Roman" w:cs="Times New Roman"/>
          <w:bCs/>
          <w:sz w:val="24"/>
          <w:szCs w:val="24"/>
          <w:lang w:val="ro-RO" w:eastAsia="ar-SA"/>
        </w:rPr>
        <w:t>24 Hărți</w:t>
      </w:r>
      <w:r w:rsidR="000B2242">
        <w:rPr>
          <w:rFonts w:ascii="Times New Roman" w:eastAsia="Times New Roman" w:hAnsi="Times New Roman" w:cs="Times New Roman"/>
          <w:bCs/>
          <w:sz w:val="24"/>
          <w:szCs w:val="24"/>
          <w:lang w:val="ro-RO" w:eastAsia="ar-SA"/>
        </w:rPr>
        <w:t xml:space="preserve">, </w:t>
      </w:r>
      <w:r w:rsidRPr="005B30BF">
        <w:rPr>
          <w:rFonts w:ascii="Times New Roman" w:eastAsia="Times New Roman" w:hAnsi="Times New Roman" w:cs="Times New Roman"/>
          <w:bCs/>
          <w:sz w:val="24"/>
          <w:szCs w:val="24"/>
          <w:lang w:val="ro-RO" w:eastAsia="ar-SA"/>
        </w:rPr>
        <w:t xml:space="preserve">figura </w:t>
      </w:r>
      <w:r w:rsidR="000B2242">
        <w:rPr>
          <w:rFonts w:ascii="Times New Roman" w:eastAsia="Times New Roman" w:hAnsi="Times New Roman" w:cs="Times New Roman"/>
          <w:bCs/>
          <w:sz w:val="24"/>
          <w:szCs w:val="24"/>
          <w:lang w:val="ro-RO" w:eastAsia="ar-SA"/>
        </w:rPr>
        <w:t>9</w:t>
      </w:r>
      <w:r w:rsidRPr="005B30BF">
        <w:rPr>
          <w:rFonts w:ascii="Times New Roman" w:eastAsia="Times New Roman" w:hAnsi="Times New Roman" w:cs="Times New Roman"/>
          <w:bCs/>
          <w:sz w:val="24"/>
          <w:szCs w:val="24"/>
          <w:lang w:val="ro-RO" w:eastAsia="ar-SA"/>
        </w:rPr>
        <w:t>.</w:t>
      </w:r>
    </w:p>
    <w:p w14:paraId="22A42602"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
          <w:bCs/>
          <w:sz w:val="24"/>
          <w:szCs w:val="24"/>
          <w:lang w:val="ro-RO" w:eastAsia="ar-SA"/>
        </w:rPr>
        <w:lastRenderedPageBreak/>
        <w:tab/>
      </w:r>
      <w:r w:rsidRPr="005B30BF">
        <w:rPr>
          <w:rFonts w:ascii="Times New Roman" w:eastAsia="Times New Roman" w:hAnsi="Times New Roman" w:cs="Times New Roman"/>
          <w:bCs/>
          <w:sz w:val="24"/>
          <w:szCs w:val="24"/>
          <w:lang w:val="ro-RO" w:eastAsia="ar-SA"/>
        </w:rPr>
        <w:t>Zona Cetatea Fețele Albe. În urma analizelor detaliate în teren efectuate în anii 2014-2015 atât în cadrul proiectului de revizuire a planului cât și în cadrul lucrărilor de re-amenajare a pădurilor administrate de Ocolul Silvic Grădiște, s-a constatat că toate subparcelele silvice incluse nu au valoare conservativă ridicată din punct de vedere al biodiversității. Acestea sunt reprezent</w:t>
      </w:r>
      <w:r w:rsidR="007631E5" w:rsidRPr="005B30BF">
        <w:rPr>
          <w:rFonts w:ascii="Times New Roman" w:eastAsia="Times New Roman" w:hAnsi="Times New Roman" w:cs="Times New Roman"/>
          <w:bCs/>
          <w:sz w:val="24"/>
          <w:szCs w:val="24"/>
          <w:lang w:val="ro-RO" w:eastAsia="ar-SA"/>
        </w:rPr>
        <w:t>ate de arborete relativ tinere, 40-60 ani</w:t>
      </w:r>
      <w:r w:rsidRPr="005B30BF">
        <w:rPr>
          <w:rFonts w:ascii="Times New Roman" w:eastAsia="Times New Roman" w:hAnsi="Times New Roman" w:cs="Times New Roman"/>
          <w:bCs/>
          <w:sz w:val="24"/>
          <w:szCs w:val="24"/>
          <w:lang w:val="ro-RO" w:eastAsia="ar-SA"/>
        </w:rPr>
        <w:t>, cu</w:t>
      </w:r>
      <w:r w:rsidR="007631E5" w:rsidRPr="005B30BF">
        <w:rPr>
          <w:rFonts w:ascii="Times New Roman" w:eastAsia="Times New Roman" w:hAnsi="Times New Roman" w:cs="Times New Roman"/>
          <w:bCs/>
          <w:sz w:val="24"/>
          <w:szCs w:val="24"/>
          <w:lang w:val="ro-RO" w:eastAsia="ar-SA"/>
        </w:rPr>
        <w:t xml:space="preserve"> structuri modificate antropic - </w:t>
      </w:r>
      <w:r w:rsidRPr="005B30BF">
        <w:rPr>
          <w:rFonts w:ascii="Times New Roman" w:eastAsia="Times New Roman" w:hAnsi="Times New Roman" w:cs="Times New Roman"/>
          <w:bCs/>
          <w:sz w:val="24"/>
          <w:szCs w:val="24"/>
          <w:lang w:val="ro-RO" w:eastAsia="ar-SA"/>
        </w:rPr>
        <w:t>compoziția este modificată prin introducerea speciilor de rășinoase pe 20-50% din suprafață, în</w:t>
      </w:r>
      <w:r w:rsidR="007631E5" w:rsidRPr="005B30BF">
        <w:rPr>
          <w:rFonts w:ascii="Times New Roman" w:eastAsia="Times New Roman" w:hAnsi="Times New Roman" w:cs="Times New Roman"/>
          <w:bCs/>
          <w:sz w:val="24"/>
          <w:szCs w:val="24"/>
          <w:lang w:val="ro-RO" w:eastAsia="ar-SA"/>
        </w:rPr>
        <w:t xml:space="preserve"> arealul făgetelor montane pure</w:t>
      </w:r>
      <w:r w:rsidRPr="005B30BF">
        <w:rPr>
          <w:rFonts w:ascii="Times New Roman" w:eastAsia="Times New Roman" w:hAnsi="Times New Roman" w:cs="Times New Roman"/>
          <w:bCs/>
          <w:sz w:val="24"/>
          <w:szCs w:val="24"/>
          <w:lang w:val="ro-RO" w:eastAsia="ar-SA"/>
        </w:rPr>
        <w:t>. Din punct de vedere al conservării monumentelor de patrimoniu, aici este localizat situl arheologic Cetatea Fețele Albe, care, după ultimele descoperiri, pare a fi un cartier al Sarmizegetusei Regia. Pentru conservarea și cercetarea acestui sit pot fi necesare lucrări și intervenții care ar fi fost incompatibile cu statutul zonei de protecție integrală. Ca atare, având în vedere motivele enumerate mai sus, se exclud din zona de protecție integrală subparcelele si</w:t>
      </w:r>
      <w:r w:rsidR="007631E5" w:rsidRPr="005B30BF">
        <w:rPr>
          <w:rFonts w:ascii="Times New Roman" w:eastAsia="Times New Roman" w:hAnsi="Times New Roman" w:cs="Times New Roman"/>
          <w:bCs/>
          <w:sz w:val="24"/>
          <w:szCs w:val="24"/>
          <w:lang w:val="ro-RO" w:eastAsia="ar-SA"/>
        </w:rPr>
        <w:t>lvice 9, 10A, 10B, și 11 la 14 - din UP IV Cetate,</w:t>
      </w:r>
      <w:r w:rsidRPr="005B30BF">
        <w:rPr>
          <w:rFonts w:ascii="Times New Roman" w:eastAsia="Times New Roman" w:hAnsi="Times New Roman" w:cs="Times New Roman"/>
          <w:bCs/>
          <w:sz w:val="24"/>
          <w:szCs w:val="24"/>
          <w:lang w:val="ro-RO" w:eastAsia="ar-SA"/>
        </w:rPr>
        <w:t xml:space="preserve"> aferente trupului Cetatea Fețele Albe. Suprafața aferentă zonei de protecție a sitului arheologic se desemnează ca zonă de dezvoltare durabilă a activităților umane, cu mențiunea că lucrările vor fi permise doar pentru conservarea și restaurarea monumentului și cu respectarea legislației aferente protecției monumentelor. Porțiunile din cadrul subparcelelor silvice care intră în perimetrul zonei de protecție a sitului, vor fi delimitate ca subparcele silvice separate pe hărțile amenajistice cu proxima ocazie de către administratorul fondului forestier. </w:t>
      </w:r>
      <w:r w:rsidR="004F61BF">
        <w:rPr>
          <w:rFonts w:ascii="Times New Roman" w:eastAsia="Times New Roman" w:hAnsi="Times New Roman" w:cs="Times New Roman"/>
          <w:bCs/>
          <w:sz w:val="24"/>
          <w:szCs w:val="24"/>
          <w:lang w:val="ro-RO" w:eastAsia="ar-SA"/>
        </w:rPr>
        <w:t xml:space="preserve">Restul suprafeței se include în zona de management durabil a parcului. </w:t>
      </w:r>
      <w:r w:rsidRPr="005B30BF">
        <w:rPr>
          <w:rFonts w:ascii="Times New Roman" w:eastAsia="Times New Roman" w:hAnsi="Times New Roman" w:cs="Times New Roman"/>
          <w:bCs/>
          <w:sz w:val="24"/>
          <w:szCs w:val="24"/>
          <w:lang w:val="ro-RO" w:eastAsia="ar-SA"/>
        </w:rPr>
        <w:t xml:space="preserve">Situația este prezentată în </w:t>
      </w:r>
      <w:r w:rsidR="00C634B5">
        <w:rPr>
          <w:rFonts w:ascii="Times New Roman" w:eastAsia="Times New Roman" w:hAnsi="Times New Roman" w:cs="Times New Roman"/>
          <w:bCs/>
          <w:sz w:val="24"/>
          <w:szCs w:val="24"/>
          <w:lang w:val="ro-RO" w:eastAsia="ar-SA"/>
        </w:rPr>
        <w:t xml:space="preserve">anexa </w:t>
      </w:r>
      <w:r w:rsidR="00136017">
        <w:rPr>
          <w:rFonts w:ascii="Times New Roman" w:eastAsia="Times New Roman" w:hAnsi="Times New Roman" w:cs="Times New Roman"/>
          <w:bCs/>
          <w:sz w:val="24"/>
          <w:szCs w:val="24"/>
          <w:lang w:val="ro-RO" w:eastAsia="ar-SA"/>
        </w:rPr>
        <w:t>24 Hărți</w:t>
      </w:r>
      <w:r w:rsidR="00C634B5">
        <w:rPr>
          <w:rFonts w:ascii="Times New Roman" w:eastAsia="Times New Roman" w:hAnsi="Times New Roman" w:cs="Times New Roman"/>
          <w:bCs/>
          <w:sz w:val="24"/>
          <w:szCs w:val="24"/>
          <w:lang w:val="ro-RO" w:eastAsia="ar-SA"/>
        </w:rPr>
        <w:t>, figura</w:t>
      </w:r>
      <w:r w:rsidR="00C05CC7">
        <w:rPr>
          <w:rFonts w:ascii="Times New Roman" w:eastAsia="Times New Roman" w:hAnsi="Times New Roman" w:cs="Times New Roman"/>
          <w:bCs/>
          <w:sz w:val="24"/>
          <w:szCs w:val="24"/>
          <w:lang w:val="ro-RO" w:eastAsia="ar-SA"/>
        </w:rPr>
        <w:t xml:space="preserve"> </w:t>
      </w:r>
      <w:r w:rsidR="004F61BF">
        <w:rPr>
          <w:rFonts w:ascii="Times New Roman" w:eastAsia="Times New Roman" w:hAnsi="Times New Roman" w:cs="Times New Roman"/>
          <w:bCs/>
          <w:sz w:val="24"/>
          <w:szCs w:val="24"/>
          <w:lang w:val="ro-RO" w:eastAsia="ar-SA"/>
        </w:rPr>
        <w:t>10</w:t>
      </w:r>
      <w:r w:rsidR="00C634B5">
        <w:rPr>
          <w:rFonts w:ascii="Times New Roman" w:eastAsia="Times New Roman" w:hAnsi="Times New Roman" w:cs="Times New Roman"/>
          <w:bCs/>
          <w:sz w:val="24"/>
          <w:szCs w:val="24"/>
          <w:lang w:val="ro-RO" w:eastAsia="ar-SA"/>
        </w:rPr>
        <w:t xml:space="preserve">. </w:t>
      </w:r>
      <w:r w:rsidR="00C634B5" w:rsidRPr="00C634B5">
        <w:rPr>
          <w:rFonts w:ascii="Times New Roman" w:eastAsia="Times New Roman" w:hAnsi="Times New Roman" w:cs="Times New Roman"/>
          <w:bCs/>
          <w:sz w:val="24"/>
          <w:szCs w:val="24"/>
          <w:lang w:val="ro-RO" w:eastAsia="ar-SA"/>
        </w:rPr>
        <w:t xml:space="preserve"> </w:t>
      </w:r>
    </w:p>
    <w:p w14:paraId="0E52E7AE" w14:textId="77777777" w:rsidR="00D1793E" w:rsidRPr="005B30BF" w:rsidRDefault="00D1793E" w:rsidP="004D26C3">
      <w:pPr>
        <w:suppressAutoHyphens/>
        <w:overflowPunct w:val="0"/>
        <w:autoSpaceDE w:val="0"/>
        <w:spacing w:after="0" w:line="360" w:lineRule="auto"/>
        <w:ind w:firstLine="720"/>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Zona Dealul şi Peştera Bolii.</w:t>
      </w:r>
      <w:r w:rsidRPr="005B30BF">
        <w:rPr>
          <w:rFonts w:ascii="Times New Roman" w:eastAsia="Times New Roman" w:hAnsi="Times New Roman" w:cs="Times New Roman"/>
          <w:b/>
          <w:bCs/>
          <w:sz w:val="24"/>
          <w:szCs w:val="24"/>
          <w:lang w:val="ro-RO" w:eastAsia="ar-SA"/>
        </w:rPr>
        <w:t xml:space="preserve"> </w:t>
      </w:r>
      <w:r w:rsidRPr="005B30BF">
        <w:rPr>
          <w:rFonts w:ascii="Times New Roman" w:eastAsia="Times New Roman" w:hAnsi="Times New Roman" w:cs="Times New Roman"/>
          <w:bCs/>
          <w:sz w:val="24"/>
          <w:szCs w:val="24"/>
          <w:lang w:val="ro-RO" w:eastAsia="ar-SA"/>
        </w:rPr>
        <w:t>În această zonă este inclus și situl arheologic din patrimoniul UNESCO – Cetatea Bănița. Limitele sitului arheologic, elaborate de Institutul Național al Patrimoniului, și aprobate de Comitetul Patrimoniului Mondial, pr</w:t>
      </w:r>
      <w:r w:rsidR="00C1717F" w:rsidRPr="005B30BF">
        <w:rPr>
          <w:rFonts w:ascii="Times New Roman" w:eastAsia="Times New Roman" w:hAnsi="Times New Roman" w:cs="Times New Roman"/>
          <w:bCs/>
          <w:sz w:val="24"/>
          <w:szCs w:val="24"/>
          <w:lang w:val="ro-RO" w:eastAsia="ar-SA"/>
        </w:rPr>
        <w:t>evăd instituirea unei zone de 6.</w:t>
      </w:r>
      <w:r w:rsidRPr="005B30BF">
        <w:rPr>
          <w:rFonts w:ascii="Times New Roman" w:eastAsia="Times New Roman" w:hAnsi="Times New Roman" w:cs="Times New Roman"/>
          <w:bCs/>
          <w:sz w:val="24"/>
          <w:szCs w:val="24"/>
          <w:lang w:val="ro-RO" w:eastAsia="ar-SA"/>
        </w:rPr>
        <w:t>9 ha pentru situl Cetatea Bănița, inclusă într-o zonă de</w:t>
      </w:r>
      <w:r w:rsidR="00C1717F" w:rsidRPr="005B30BF">
        <w:rPr>
          <w:rFonts w:ascii="Times New Roman" w:eastAsia="Times New Roman" w:hAnsi="Times New Roman" w:cs="Times New Roman"/>
          <w:bCs/>
          <w:sz w:val="24"/>
          <w:szCs w:val="24"/>
          <w:lang w:val="ro-RO" w:eastAsia="ar-SA"/>
        </w:rPr>
        <w:t xml:space="preserve"> protecție cu o suprafață de 20.</w:t>
      </w:r>
      <w:r w:rsidRPr="005B30BF">
        <w:rPr>
          <w:rFonts w:ascii="Times New Roman" w:eastAsia="Times New Roman" w:hAnsi="Times New Roman" w:cs="Times New Roman"/>
          <w:bCs/>
          <w:sz w:val="24"/>
          <w:szCs w:val="24"/>
          <w:lang w:val="ro-RO" w:eastAsia="ar-SA"/>
        </w:rPr>
        <w:t xml:space="preserve">1 ha care la rândul ei este inclusă într-o zonă de protejare a zonei de protecție de </w:t>
      </w:r>
      <w:r w:rsidR="00C1717F" w:rsidRPr="005B30BF">
        <w:rPr>
          <w:rFonts w:ascii="Times New Roman" w:eastAsia="Times New Roman" w:hAnsi="Times New Roman" w:cs="Times New Roman"/>
          <w:bCs/>
          <w:sz w:val="24"/>
          <w:szCs w:val="24"/>
          <w:lang w:val="ro-RO" w:eastAsia="ar-SA"/>
        </w:rPr>
        <w:t>120.</w:t>
      </w:r>
      <w:r w:rsidRPr="005B30BF">
        <w:rPr>
          <w:rFonts w:ascii="Times New Roman" w:eastAsia="Times New Roman" w:hAnsi="Times New Roman" w:cs="Times New Roman"/>
          <w:bCs/>
          <w:sz w:val="24"/>
          <w:szCs w:val="24"/>
          <w:lang w:val="ro-RO" w:eastAsia="ar-SA"/>
        </w:rPr>
        <w:t>4 ha. Situația es</w:t>
      </w:r>
      <w:r w:rsidR="00C1717F" w:rsidRPr="005B30BF">
        <w:rPr>
          <w:rFonts w:ascii="Times New Roman" w:eastAsia="Times New Roman" w:hAnsi="Times New Roman" w:cs="Times New Roman"/>
          <w:bCs/>
          <w:sz w:val="24"/>
          <w:szCs w:val="24"/>
          <w:lang w:val="ro-RO" w:eastAsia="ar-SA"/>
        </w:rPr>
        <w:t xml:space="preserve">te descrisă în </w:t>
      </w:r>
      <w:r w:rsidR="004F61BF">
        <w:rPr>
          <w:rFonts w:ascii="Times New Roman" w:eastAsia="Times New Roman" w:hAnsi="Times New Roman" w:cs="Times New Roman"/>
          <w:bCs/>
          <w:sz w:val="24"/>
          <w:szCs w:val="24"/>
          <w:lang w:val="ro-RO" w:eastAsia="ar-SA"/>
        </w:rPr>
        <w:t xml:space="preserve">anexa </w:t>
      </w:r>
      <w:r w:rsidR="00136017">
        <w:rPr>
          <w:rFonts w:ascii="Times New Roman" w:eastAsia="Times New Roman" w:hAnsi="Times New Roman" w:cs="Times New Roman"/>
          <w:bCs/>
          <w:sz w:val="24"/>
          <w:szCs w:val="24"/>
          <w:lang w:val="ro-RO" w:eastAsia="ar-SA"/>
        </w:rPr>
        <w:t>24 Hărți</w:t>
      </w:r>
      <w:r w:rsidR="004F61BF">
        <w:rPr>
          <w:rFonts w:ascii="Times New Roman" w:eastAsia="Times New Roman" w:hAnsi="Times New Roman" w:cs="Times New Roman"/>
          <w:bCs/>
          <w:sz w:val="24"/>
          <w:szCs w:val="24"/>
          <w:lang w:val="ro-RO" w:eastAsia="ar-SA"/>
        </w:rPr>
        <w:t xml:space="preserve">, </w:t>
      </w:r>
      <w:r w:rsidR="00C1717F" w:rsidRPr="005B30BF">
        <w:rPr>
          <w:rFonts w:ascii="Times New Roman" w:eastAsia="Times New Roman" w:hAnsi="Times New Roman" w:cs="Times New Roman"/>
          <w:bCs/>
          <w:sz w:val="24"/>
          <w:szCs w:val="24"/>
          <w:lang w:val="ro-RO" w:eastAsia="ar-SA"/>
        </w:rPr>
        <w:t>figura</w:t>
      </w:r>
      <w:r w:rsidR="004F61BF">
        <w:rPr>
          <w:rFonts w:ascii="Times New Roman" w:eastAsia="Times New Roman" w:hAnsi="Times New Roman" w:cs="Times New Roman"/>
          <w:bCs/>
          <w:sz w:val="24"/>
          <w:szCs w:val="24"/>
          <w:lang w:val="ro-RO" w:eastAsia="ar-SA"/>
        </w:rPr>
        <w:t xml:space="preserve"> 11</w:t>
      </w:r>
      <w:r w:rsidR="00C1717F" w:rsidRPr="005B30BF">
        <w:rPr>
          <w:rFonts w:ascii="Times New Roman" w:eastAsia="Times New Roman" w:hAnsi="Times New Roman" w:cs="Times New Roman"/>
          <w:bCs/>
          <w:sz w:val="24"/>
          <w:szCs w:val="24"/>
          <w:lang w:val="ro-RO" w:eastAsia="ar-SA"/>
        </w:rPr>
        <w:t xml:space="preserve"> </w:t>
      </w:r>
      <w:r w:rsidR="004F61BF">
        <w:rPr>
          <w:rFonts w:ascii="Times New Roman" w:eastAsia="Times New Roman" w:hAnsi="Times New Roman" w:cs="Times New Roman"/>
          <w:bCs/>
          <w:sz w:val="24"/>
          <w:szCs w:val="24"/>
          <w:lang w:val="ro-RO" w:eastAsia="ar-SA"/>
        </w:rPr>
        <w:t>.</w:t>
      </w:r>
    </w:p>
    <w:p w14:paraId="1D8EC698" w14:textId="77777777" w:rsidR="00D1793E" w:rsidRPr="005B30BF" w:rsidRDefault="00D1793E" w:rsidP="00D1793E">
      <w:pPr>
        <w:suppressAutoHyphens/>
        <w:overflowPunct w:val="0"/>
        <w:autoSpaceDE w:val="0"/>
        <w:spacing w:after="0" w:line="360" w:lineRule="auto"/>
        <w:ind w:firstLine="720"/>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 xml:space="preserve">Având în vedere faptul că situl arheologic și zona de protecție a acestuia sunt incluse și în rezervația naturală Dealul și Peștera Bolii, așa cum se poate observa din </w:t>
      </w:r>
      <w:r w:rsidR="004F61BF">
        <w:rPr>
          <w:rFonts w:ascii="Times New Roman" w:eastAsia="Times New Roman" w:hAnsi="Times New Roman" w:cs="Times New Roman"/>
          <w:bCs/>
          <w:sz w:val="24"/>
          <w:szCs w:val="24"/>
          <w:lang w:val="ro-RO" w:eastAsia="ar-SA"/>
        </w:rPr>
        <w:t xml:space="preserve">anexa </w:t>
      </w:r>
      <w:r w:rsidR="00136017">
        <w:rPr>
          <w:rFonts w:ascii="Times New Roman" w:eastAsia="Times New Roman" w:hAnsi="Times New Roman" w:cs="Times New Roman"/>
          <w:bCs/>
          <w:sz w:val="24"/>
          <w:szCs w:val="24"/>
          <w:lang w:val="ro-RO" w:eastAsia="ar-SA"/>
        </w:rPr>
        <w:t>24 Hărți</w:t>
      </w:r>
      <w:r w:rsidR="004F61BF">
        <w:rPr>
          <w:rFonts w:ascii="Times New Roman" w:eastAsia="Times New Roman" w:hAnsi="Times New Roman" w:cs="Times New Roman"/>
          <w:bCs/>
          <w:sz w:val="24"/>
          <w:szCs w:val="24"/>
          <w:lang w:val="ro-RO" w:eastAsia="ar-SA"/>
        </w:rPr>
        <w:t xml:space="preserve">, </w:t>
      </w:r>
      <w:r w:rsidRPr="005B30BF">
        <w:rPr>
          <w:rFonts w:ascii="Times New Roman" w:eastAsia="Times New Roman" w:hAnsi="Times New Roman" w:cs="Times New Roman"/>
          <w:bCs/>
          <w:sz w:val="24"/>
          <w:szCs w:val="24"/>
          <w:lang w:val="ro-RO" w:eastAsia="ar-SA"/>
        </w:rPr>
        <w:t>figura</w:t>
      </w:r>
      <w:r w:rsidR="004F61BF">
        <w:rPr>
          <w:rFonts w:ascii="Times New Roman" w:eastAsia="Times New Roman" w:hAnsi="Times New Roman" w:cs="Times New Roman"/>
          <w:bCs/>
          <w:sz w:val="24"/>
          <w:szCs w:val="24"/>
          <w:lang w:val="ro-RO" w:eastAsia="ar-SA"/>
        </w:rPr>
        <w:t xml:space="preserve"> 12</w:t>
      </w:r>
      <w:r w:rsidRPr="005B30BF">
        <w:rPr>
          <w:rFonts w:ascii="Times New Roman" w:eastAsia="Times New Roman" w:hAnsi="Times New Roman" w:cs="Times New Roman"/>
          <w:bCs/>
          <w:sz w:val="24"/>
          <w:szCs w:val="24"/>
          <w:lang w:val="ro-RO" w:eastAsia="ar-SA"/>
        </w:rPr>
        <w:t xml:space="preserve">, precum și faptul că la momentul actual nu există intenții clare de explorare a zonei monumentului din punct de vedere arheologic, în această locație, limitele zonei de protecție integrală rămân neschimbate. </w:t>
      </w:r>
    </w:p>
    <w:p w14:paraId="09657A88" w14:textId="77777777" w:rsidR="00D1793E" w:rsidRPr="005B30BF" w:rsidRDefault="00D1793E" w:rsidP="002743E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p>
    <w:p w14:paraId="151A678F"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lastRenderedPageBreak/>
        <w:t>Zona Costeşti - Cetăţuia – Blidaru.</w:t>
      </w:r>
      <w:r w:rsidRPr="005B30BF">
        <w:rPr>
          <w:rFonts w:ascii="Times New Roman" w:eastAsia="Times New Roman" w:hAnsi="Times New Roman" w:cs="Times New Roman"/>
          <w:b/>
          <w:bCs/>
          <w:sz w:val="24"/>
          <w:szCs w:val="24"/>
          <w:lang w:val="ro-RO" w:eastAsia="ar-SA"/>
        </w:rPr>
        <w:t xml:space="preserve"> </w:t>
      </w:r>
      <w:r w:rsidRPr="005B30BF">
        <w:rPr>
          <w:rFonts w:ascii="Times New Roman" w:eastAsia="Times New Roman" w:hAnsi="Times New Roman" w:cs="Times New Roman"/>
          <w:bCs/>
          <w:sz w:val="24"/>
          <w:szCs w:val="24"/>
          <w:lang w:val="ro-RO" w:eastAsia="ar-SA"/>
        </w:rPr>
        <w:t>În această zonă sunt incluse și siturile arheologic</w:t>
      </w:r>
      <w:r w:rsidR="00B3080B" w:rsidRPr="005B30BF">
        <w:rPr>
          <w:rFonts w:ascii="Times New Roman" w:eastAsia="Times New Roman" w:hAnsi="Times New Roman" w:cs="Times New Roman"/>
          <w:bCs/>
          <w:sz w:val="24"/>
          <w:szCs w:val="24"/>
          <w:lang w:val="ro-RO" w:eastAsia="ar-SA"/>
        </w:rPr>
        <w:t>e</w:t>
      </w:r>
      <w:r w:rsidRPr="005B30BF">
        <w:rPr>
          <w:rFonts w:ascii="Times New Roman" w:eastAsia="Times New Roman" w:hAnsi="Times New Roman" w:cs="Times New Roman"/>
          <w:bCs/>
          <w:sz w:val="24"/>
          <w:szCs w:val="24"/>
          <w:lang w:val="ro-RO" w:eastAsia="ar-SA"/>
        </w:rPr>
        <w:t xml:space="preserve"> din patrimoniul UNESCO – Cetatea Costești – Blidaru și Costești – Cetățuie. Limitele acestor situri, elaborate de Institutul Național al Patrimoniului și aprobate de Comitetul Patrimoniului Mondial, prevăd următoarele:</w:t>
      </w:r>
    </w:p>
    <w:p w14:paraId="31039C9C"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 Cetatea Costești – Blida</w:t>
      </w:r>
      <w:r w:rsidR="00B3080B" w:rsidRPr="005B30BF">
        <w:rPr>
          <w:rFonts w:ascii="Times New Roman" w:eastAsia="Times New Roman" w:hAnsi="Times New Roman" w:cs="Times New Roman"/>
          <w:bCs/>
          <w:sz w:val="24"/>
          <w:szCs w:val="24"/>
          <w:lang w:val="ro-RO" w:eastAsia="ar-SA"/>
        </w:rPr>
        <w:t>ru - instituirea unei zone de 0.</w:t>
      </w:r>
      <w:r w:rsidRPr="005B30BF">
        <w:rPr>
          <w:rFonts w:ascii="Times New Roman" w:eastAsia="Times New Roman" w:hAnsi="Times New Roman" w:cs="Times New Roman"/>
          <w:bCs/>
          <w:sz w:val="24"/>
          <w:szCs w:val="24"/>
          <w:lang w:val="ro-RO" w:eastAsia="ar-SA"/>
        </w:rPr>
        <w:t>9 ha pentru situl Costești – Blidaru, inclusă într-o zonă de protecție c</w:t>
      </w:r>
      <w:r w:rsidR="00B3080B" w:rsidRPr="005B30BF">
        <w:rPr>
          <w:rFonts w:ascii="Times New Roman" w:eastAsia="Times New Roman" w:hAnsi="Times New Roman" w:cs="Times New Roman"/>
          <w:bCs/>
          <w:sz w:val="24"/>
          <w:szCs w:val="24"/>
          <w:lang w:val="ro-RO" w:eastAsia="ar-SA"/>
        </w:rPr>
        <w:t>u o suprafață de 11.</w:t>
      </w:r>
      <w:r w:rsidRPr="005B30BF">
        <w:rPr>
          <w:rFonts w:ascii="Times New Roman" w:eastAsia="Times New Roman" w:hAnsi="Times New Roman" w:cs="Times New Roman"/>
          <w:bCs/>
          <w:sz w:val="24"/>
          <w:szCs w:val="24"/>
          <w:lang w:val="ro-RO" w:eastAsia="ar-SA"/>
        </w:rPr>
        <w:t>9 ha care la rândul ei este inclusă într-o zonă de proteja</w:t>
      </w:r>
      <w:r w:rsidR="00B3080B" w:rsidRPr="005B30BF">
        <w:rPr>
          <w:rFonts w:ascii="Times New Roman" w:eastAsia="Times New Roman" w:hAnsi="Times New Roman" w:cs="Times New Roman"/>
          <w:bCs/>
          <w:sz w:val="24"/>
          <w:szCs w:val="24"/>
          <w:lang w:val="ro-RO" w:eastAsia="ar-SA"/>
        </w:rPr>
        <w:t>re a zonei de protecție de 288</w:t>
      </w:r>
      <w:r w:rsidRPr="005B30BF">
        <w:rPr>
          <w:rFonts w:ascii="Times New Roman" w:eastAsia="Times New Roman" w:hAnsi="Times New Roman" w:cs="Times New Roman"/>
          <w:bCs/>
          <w:sz w:val="24"/>
          <w:szCs w:val="24"/>
          <w:lang w:val="ro-RO" w:eastAsia="ar-SA"/>
        </w:rPr>
        <w:t xml:space="preserve"> ha. </w:t>
      </w:r>
    </w:p>
    <w:p w14:paraId="729BE755" w14:textId="77777777" w:rsidR="00D1793E" w:rsidRPr="00136017"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
          <w:bCs/>
          <w:sz w:val="24"/>
          <w:szCs w:val="24"/>
          <w:lang w:val="ro-RO" w:eastAsia="ar-SA"/>
        </w:rPr>
      </w:pPr>
      <w:r w:rsidRPr="005B30BF">
        <w:rPr>
          <w:rFonts w:ascii="Times New Roman" w:eastAsia="Times New Roman" w:hAnsi="Times New Roman" w:cs="Times New Roman"/>
          <w:b/>
          <w:bCs/>
          <w:sz w:val="24"/>
          <w:szCs w:val="24"/>
          <w:lang w:val="ro-RO" w:eastAsia="ar-SA"/>
        </w:rPr>
        <w:t xml:space="preserve">- </w:t>
      </w:r>
      <w:r w:rsidRPr="005B30BF">
        <w:rPr>
          <w:rFonts w:ascii="Times New Roman" w:eastAsia="Times New Roman" w:hAnsi="Times New Roman" w:cs="Times New Roman"/>
          <w:bCs/>
          <w:sz w:val="24"/>
          <w:szCs w:val="24"/>
          <w:lang w:val="ro-RO" w:eastAsia="ar-SA"/>
        </w:rPr>
        <w:t>Cetatea Costești – Cetățuie</w:t>
      </w:r>
      <w:r w:rsidR="00B3080B" w:rsidRPr="005B30BF">
        <w:rPr>
          <w:rFonts w:ascii="Times New Roman" w:eastAsia="Times New Roman" w:hAnsi="Times New Roman" w:cs="Times New Roman"/>
          <w:bCs/>
          <w:sz w:val="24"/>
          <w:szCs w:val="24"/>
          <w:lang w:val="ro-RO" w:eastAsia="ar-SA"/>
        </w:rPr>
        <w:t xml:space="preserve"> - instituirea unei zone de 8 </w:t>
      </w:r>
      <w:r w:rsidRPr="005B30BF">
        <w:rPr>
          <w:rFonts w:ascii="Times New Roman" w:eastAsia="Times New Roman" w:hAnsi="Times New Roman" w:cs="Times New Roman"/>
          <w:bCs/>
          <w:sz w:val="24"/>
          <w:szCs w:val="24"/>
          <w:lang w:val="ro-RO" w:eastAsia="ar-SA"/>
        </w:rPr>
        <w:t>ha pentru situl Costești – Cetățuie, inclusă într-o zonă de protecție cu o supr</w:t>
      </w:r>
      <w:r w:rsidR="00B3080B" w:rsidRPr="005B30BF">
        <w:rPr>
          <w:rFonts w:ascii="Times New Roman" w:eastAsia="Times New Roman" w:hAnsi="Times New Roman" w:cs="Times New Roman"/>
          <w:bCs/>
          <w:sz w:val="24"/>
          <w:szCs w:val="24"/>
          <w:lang w:val="ro-RO" w:eastAsia="ar-SA"/>
        </w:rPr>
        <w:t>afață de 23</w:t>
      </w:r>
      <w:r w:rsidRPr="005B30BF">
        <w:rPr>
          <w:rFonts w:ascii="Times New Roman" w:eastAsia="Times New Roman" w:hAnsi="Times New Roman" w:cs="Times New Roman"/>
          <w:bCs/>
          <w:sz w:val="24"/>
          <w:szCs w:val="24"/>
          <w:lang w:val="ro-RO" w:eastAsia="ar-SA"/>
        </w:rPr>
        <w:t xml:space="preserve"> ha care la rândul ei este inclusă într-o zonă de prote</w:t>
      </w:r>
      <w:r w:rsidR="00B3080B" w:rsidRPr="005B30BF">
        <w:rPr>
          <w:rFonts w:ascii="Times New Roman" w:eastAsia="Times New Roman" w:hAnsi="Times New Roman" w:cs="Times New Roman"/>
          <w:bCs/>
          <w:sz w:val="24"/>
          <w:szCs w:val="24"/>
          <w:lang w:val="ro-RO" w:eastAsia="ar-SA"/>
        </w:rPr>
        <w:t>jare a zonei de protecție de 81.</w:t>
      </w:r>
      <w:r w:rsidRPr="005B30BF">
        <w:rPr>
          <w:rFonts w:ascii="Times New Roman" w:eastAsia="Times New Roman" w:hAnsi="Times New Roman" w:cs="Times New Roman"/>
          <w:bCs/>
          <w:sz w:val="24"/>
          <w:szCs w:val="24"/>
          <w:lang w:val="ro-RO" w:eastAsia="ar-SA"/>
        </w:rPr>
        <w:t>8 ha.</w:t>
      </w:r>
      <w:r w:rsidR="00136017">
        <w:rPr>
          <w:rFonts w:ascii="Times New Roman" w:eastAsia="Times New Roman" w:hAnsi="Times New Roman" w:cs="Times New Roman"/>
          <w:b/>
          <w:bCs/>
          <w:sz w:val="24"/>
          <w:szCs w:val="24"/>
          <w:lang w:val="ro-RO" w:eastAsia="ar-SA"/>
        </w:rPr>
        <w:t xml:space="preserve"> </w:t>
      </w:r>
      <w:r w:rsidRPr="005B30BF">
        <w:rPr>
          <w:rFonts w:ascii="Times New Roman" w:eastAsia="Times New Roman" w:hAnsi="Times New Roman" w:cs="Times New Roman"/>
          <w:bCs/>
          <w:sz w:val="24"/>
          <w:szCs w:val="24"/>
          <w:lang w:val="ro-RO" w:eastAsia="ar-SA"/>
        </w:rPr>
        <w:t xml:space="preserve">Situația este descrisă în </w:t>
      </w:r>
      <w:r w:rsidR="00C634B5">
        <w:rPr>
          <w:rFonts w:ascii="Times New Roman" w:eastAsia="Times New Roman" w:hAnsi="Times New Roman" w:cs="Times New Roman"/>
          <w:bCs/>
          <w:sz w:val="24"/>
          <w:szCs w:val="24"/>
          <w:lang w:val="ro-RO" w:eastAsia="ar-SA"/>
        </w:rPr>
        <w:t xml:space="preserve">anexa </w:t>
      </w:r>
      <w:r w:rsidR="00136017">
        <w:rPr>
          <w:rFonts w:ascii="Times New Roman" w:eastAsia="Times New Roman" w:hAnsi="Times New Roman" w:cs="Times New Roman"/>
          <w:bCs/>
          <w:sz w:val="24"/>
          <w:szCs w:val="24"/>
          <w:lang w:val="ro-RO" w:eastAsia="ar-SA"/>
        </w:rPr>
        <w:t>24 Hărți</w:t>
      </w:r>
      <w:r w:rsidR="00C634B5">
        <w:rPr>
          <w:rFonts w:ascii="Times New Roman" w:eastAsia="Times New Roman" w:hAnsi="Times New Roman" w:cs="Times New Roman"/>
          <w:bCs/>
          <w:sz w:val="24"/>
          <w:szCs w:val="24"/>
          <w:lang w:val="ro-RO" w:eastAsia="ar-SA"/>
        </w:rPr>
        <w:t>, figura</w:t>
      </w:r>
      <w:r w:rsidR="00C05CC7">
        <w:rPr>
          <w:rFonts w:ascii="Times New Roman" w:eastAsia="Times New Roman" w:hAnsi="Times New Roman" w:cs="Times New Roman"/>
          <w:bCs/>
          <w:sz w:val="24"/>
          <w:szCs w:val="24"/>
          <w:lang w:val="ro-RO" w:eastAsia="ar-SA"/>
        </w:rPr>
        <w:t xml:space="preserve"> </w:t>
      </w:r>
      <w:r w:rsidR="004F61BF">
        <w:rPr>
          <w:rFonts w:ascii="Times New Roman" w:eastAsia="Times New Roman" w:hAnsi="Times New Roman" w:cs="Times New Roman"/>
          <w:bCs/>
          <w:sz w:val="24"/>
          <w:szCs w:val="24"/>
          <w:lang w:val="ro-RO" w:eastAsia="ar-SA"/>
        </w:rPr>
        <w:t>13</w:t>
      </w:r>
      <w:r w:rsidR="00C634B5">
        <w:rPr>
          <w:rFonts w:ascii="Times New Roman" w:eastAsia="Times New Roman" w:hAnsi="Times New Roman" w:cs="Times New Roman"/>
          <w:bCs/>
          <w:sz w:val="24"/>
          <w:szCs w:val="24"/>
          <w:lang w:val="ro-RO" w:eastAsia="ar-SA"/>
        </w:rPr>
        <w:t>.</w:t>
      </w:r>
    </w:p>
    <w:p w14:paraId="62069FD6"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ab/>
        <w:t>Ca atare, pentru conservarea și restaurarea monumentelor, se exclud din zona de protecție integrală suprafețele aferente zonelor de pro</w:t>
      </w:r>
      <w:r w:rsidR="00B3080B" w:rsidRPr="005B30BF">
        <w:rPr>
          <w:rFonts w:ascii="Times New Roman" w:eastAsia="Times New Roman" w:hAnsi="Times New Roman" w:cs="Times New Roman"/>
          <w:bCs/>
          <w:sz w:val="24"/>
          <w:szCs w:val="24"/>
          <w:lang w:val="ro-RO" w:eastAsia="ar-SA"/>
        </w:rPr>
        <w:t>tecție a siturilor arheologice, 11.</w:t>
      </w:r>
      <w:r w:rsidRPr="005B30BF">
        <w:rPr>
          <w:rFonts w:ascii="Times New Roman" w:eastAsia="Times New Roman" w:hAnsi="Times New Roman" w:cs="Times New Roman"/>
          <w:bCs/>
          <w:sz w:val="24"/>
          <w:szCs w:val="24"/>
          <w:lang w:val="ro-RO" w:eastAsia="ar-SA"/>
        </w:rPr>
        <w:t>9 ha pentru Costești</w:t>
      </w:r>
      <w:r w:rsidR="00B3080B" w:rsidRPr="005B30BF">
        <w:rPr>
          <w:rFonts w:ascii="Times New Roman" w:eastAsia="Times New Roman" w:hAnsi="Times New Roman" w:cs="Times New Roman"/>
          <w:bCs/>
          <w:sz w:val="24"/>
          <w:szCs w:val="24"/>
          <w:lang w:val="ro-RO" w:eastAsia="ar-SA"/>
        </w:rPr>
        <w:t xml:space="preserve"> – Blidaru și respectiv 23 ha pentru Costești – Cetățuie</w:t>
      </w:r>
      <w:r w:rsidRPr="005B30BF">
        <w:rPr>
          <w:rFonts w:ascii="Times New Roman" w:eastAsia="Times New Roman" w:hAnsi="Times New Roman" w:cs="Times New Roman"/>
          <w:bCs/>
          <w:sz w:val="24"/>
          <w:szCs w:val="24"/>
          <w:lang w:val="ro-RO" w:eastAsia="ar-SA"/>
        </w:rPr>
        <w:t xml:space="preserve">, suprafețe care se includ în zona de dezvoltare durabilă a activităților umane, cu mențiunea că lucrările vor fi permise doar pentru conservarea și restaurarea monumentului și cu respectarea legislației aferente protecției monumentelor. Porțiunile din cadrul subparcelelor silvice care intră în perimetrul zonei de protecție a sitului, vor fi delimitate ca subparcele silvice separate pe hărțile amenajistice cu proxima ocazie de către administratorul fondului forestier. Situația este prezentată în </w:t>
      </w:r>
      <w:r w:rsidR="004F61BF">
        <w:rPr>
          <w:rFonts w:ascii="Times New Roman" w:eastAsia="Times New Roman" w:hAnsi="Times New Roman" w:cs="Times New Roman"/>
          <w:bCs/>
          <w:sz w:val="24"/>
          <w:szCs w:val="24"/>
          <w:lang w:val="ro-RO" w:eastAsia="ar-SA"/>
        </w:rPr>
        <w:t xml:space="preserve">anexa </w:t>
      </w:r>
      <w:r w:rsidR="00136017">
        <w:rPr>
          <w:rFonts w:ascii="Times New Roman" w:eastAsia="Times New Roman" w:hAnsi="Times New Roman" w:cs="Times New Roman"/>
          <w:bCs/>
          <w:sz w:val="24"/>
          <w:szCs w:val="24"/>
          <w:lang w:val="ro-RO" w:eastAsia="ar-SA"/>
        </w:rPr>
        <w:t>24 Hărți</w:t>
      </w:r>
      <w:r w:rsidR="004F61BF">
        <w:rPr>
          <w:rFonts w:ascii="Times New Roman" w:eastAsia="Times New Roman" w:hAnsi="Times New Roman" w:cs="Times New Roman"/>
          <w:bCs/>
          <w:sz w:val="24"/>
          <w:szCs w:val="24"/>
          <w:lang w:val="ro-RO" w:eastAsia="ar-SA"/>
        </w:rPr>
        <w:t xml:space="preserve">, </w:t>
      </w:r>
      <w:r w:rsidRPr="005B30BF">
        <w:rPr>
          <w:rFonts w:ascii="Times New Roman" w:eastAsia="Times New Roman" w:hAnsi="Times New Roman" w:cs="Times New Roman"/>
          <w:bCs/>
          <w:sz w:val="24"/>
          <w:szCs w:val="24"/>
          <w:lang w:val="ro-RO" w:eastAsia="ar-SA"/>
        </w:rPr>
        <w:t xml:space="preserve">figura </w:t>
      </w:r>
      <w:r w:rsidR="004F61BF">
        <w:rPr>
          <w:rFonts w:ascii="Times New Roman" w:eastAsia="Times New Roman" w:hAnsi="Times New Roman" w:cs="Times New Roman"/>
          <w:bCs/>
          <w:sz w:val="24"/>
          <w:szCs w:val="24"/>
          <w:lang w:val="ro-RO" w:eastAsia="ar-SA"/>
        </w:rPr>
        <w:t>14</w:t>
      </w:r>
      <w:r w:rsidRPr="005B30BF">
        <w:rPr>
          <w:rFonts w:ascii="Times New Roman" w:eastAsia="Times New Roman" w:hAnsi="Times New Roman" w:cs="Times New Roman"/>
          <w:bCs/>
          <w:sz w:val="24"/>
          <w:szCs w:val="24"/>
          <w:lang w:val="ro-RO" w:eastAsia="ar-SA"/>
        </w:rPr>
        <w:t>.</w:t>
      </w:r>
    </w:p>
    <w:p w14:paraId="332ECD9A"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
          <w:bCs/>
          <w:sz w:val="24"/>
          <w:szCs w:val="24"/>
          <w:lang w:val="ro-RO" w:eastAsia="ar-SA"/>
        </w:rPr>
      </w:pPr>
    </w:p>
    <w:p w14:paraId="25926643"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Concluzii. Ca urmare a tuturor acestor modificări, suprafața Zonei de Protecție Integrală se modi</w:t>
      </w:r>
      <w:r w:rsidR="00B3080B" w:rsidRPr="005B30BF">
        <w:rPr>
          <w:rFonts w:ascii="Times New Roman" w:eastAsia="Times New Roman" w:hAnsi="Times New Roman" w:cs="Times New Roman"/>
          <w:bCs/>
          <w:sz w:val="24"/>
          <w:szCs w:val="24"/>
          <w:lang w:val="ro-RO" w:eastAsia="ar-SA"/>
        </w:rPr>
        <w:t>fică de la 8.181,77 ha la 7.926,</w:t>
      </w:r>
      <w:r w:rsidRPr="005B30BF">
        <w:rPr>
          <w:rFonts w:ascii="Times New Roman" w:eastAsia="Times New Roman" w:hAnsi="Times New Roman" w:cs="Times New Roman"/>
          <w:bCs/>
          <w:sz w:val="24"/>
          <w:szCs w:val="24"/>
          <w:lang w:val="ro-RO" w:eastAsia="ar-SA"/>
        </w:rPr>
        <w:t>32 ha. Modificările aduse se încadrează în</w:t>
      </w:r>
      <w:r w:rsidR="00B3080B" w:rsidRPr="005B30BF">
        <w:rPr>
          <w:rFonts w:ascii="Times New Roman" w:eastAsia="Times New Roman" w:hAnsi="Times New Roman" w:cs="Times New Roman"/>
          <w:bCs/>
          <w:sz w:val="24"/>
          <w:szCs w:val="24"/>
          <w:lang w:val="ro-RO" w:eastAsia="ar-SA"/>
        </w:rPr>
        <w:t xml:space="preserve"> prevederile legale în vigoare - </w:t>
      </w:r>
      <w:r w:rsidRPr="005B30BF">
        <w:rPr>
          <w:rFonts w:ascii="Times New Roman" w:eastAsia="Times New Roman" w:hAnsi="Times New Roman" w:cs="Times New Roman"/>
          <w:sz w:val="24"/>
          <w:szCs w:val="24"/>
          <w:lang w:eastAsia="ar-SA"/>
        </w:rPr>
        <w:t xml:space="preserve">Ordinul ministrului </w:t>
      </w:r>
      <w:r w:rsidRPr="005B30BF">
        <w:rPr>
          <w:rFonts w:ascii="Times New Roman" w:eastAsia="Times New Roman" w:hAnsi="Times New Roman" w:cs="Times New Roman"/>
          <w:sz w:val="24"/>
          <w:szCs w:val="24"/>
          <w:lang w:val="ro-RO" w:eastAsia="ro-RO"/>
        </w:rPr>
        <w:t>agriculturii, pădurilor, apelor şi mediului</w:t>
      </w:r>
      <w:r w:rsidRPr="005B30BF">
        <w:rPr>
          <w:rFonts w:ascii="DejaVuSansMono" w:eastAsia="Times New Roman" w:hAnsi="DejaVuSansMono" w:cs="DejaVuSansMono"/>
          <w:sz w:val="24"/>
          <w:szCs w:val="20"/>
          <w:lang w:val="ro-RO" w:eastAsia="ro-RO"/>
        </w:rPr>
        <w:t xml:space="preserve"> </w:t>
      </w:r>
      <w:r w:rsidR="00490B15" w:rsidRPr="005B30BF">
        <w:rPr>
          <w:rFonts w:ascii="Times New Roman" w:eastAsia="Times New Roman" w:hAnsi="Times New Roman" w:cs="Times New Roman"/>
          <w:sz w:val="24"/>
          <w:szCs w:val="24"/>
          <w:lang w:eastAsia="ar-SA"/>
        </w:rPr>
        <w:t>numărul</w:t>
      </w:r>
      <w:r w:rsidRPr="005B30BF">
        <w:rPr>
          <w:rFonts w:ascii="Times New Roman" w:eastAsia="Times New Roman" w:hAnsi="Times New Roman" w:cs="Times New Roman"/>
          <w:sz w:val="24"/>
          <w:szCs w:val="24"/>
          <w:lang w:eastAsia="ar-SA"/>
        </w:rPr>
        <w:t xml:space="preserve"> 552/2003</w:t>
      </w:r>
      <w:r w:rsidRPr="005B30BF">
        <w:rPr>
          <w:rFonts w:ascii="Times New Roman" w:eastAsia="Times New Roman" w:hAnsi="Times New Roman" w:cs="Times New Roman"/>
          <w:bCs/>
          <w:sz w:val="24"/>
          <w:szCs w:val="24"/>
          <w:lang w:val="ro-RO" w:eastAsia="ar-SA"/>
        </w:rPr>
        <w:t>, reduce</w:t>
      </w:r>
      <w:r w:rsidR="004A6043" w:rsidRPr="005B30BF">
        <w:rPr>
          <w:rFonts w:ascii="Times New Roman" w:eastAsia="Times New Roman" w:hAnsi="Times New Roman" w:cs="Times New Roman"/>
          <w:bCs/>
          <w:sz w:val="24"/>
          <w:szCs w:val="24"/>
          <w:lang w:val="ro-RO" w:eastAsia="ar-SA"/>
        </w:rPr>
        <w:t xml:space="preserve">rea de suprafață fiind sub 5%. </w:t>
      </w:r>
      <w:r w:rsidRPr="005B30BF">
        <w:rPr>
          <w:rFonts w:ascii="Times New Roman" w:eastAsia="Times New Roman" w:hAnsi="Times New Roman" w:cs="Times New Roman"/>
          <w:bCs/>
          <w:sz w:val="24"/>
          <w:szCs w:val="24"/>
          <w:lang w:val="ro-RO" w:eastAsia="ar-SA"/>
        </w:rPr>
        <w:t xml:space="preserve">Suprafețele aferente celorlalte zone ale parcului sunt: </w:t>
      </w:r>
      <w:r w:rsidRPr="005B30BF">
        <w:rPr>
          <w:rFonts w:ascii="Times New Roman" w:eastAsia="Times New Roman" w:hAnsi="Times New Roman" w:cs="Times New Roman"/>
          <w:bCs/>
          <w:sz w:val="24"/>
          <w:szCs w:val="24"/>
          <w:lang w:eastAsia="ar-SA"/>
        </w:rPr>
        <w:t>29.728,55 ha pentru zona de management durabil</w:t>
      </w:r>
      <w:r w:rsidR="00B3080B" w:rsidRPr="005B30BF">
        <w:rPr>
          <w:rFonts w:ascii="Times New Roman" w:eastAsia="Times New Roman" w:hAnsi="Times New Roman" w:cs="Times New Roman"/>
          <w:bCs/>
          <w:sz w:val="24"/>
          <w:szCs w:val="24"/>
          <w:lang w:eastAsia="ar-SA"/>
        </w:rPr>
        <w:t xml:space="preserve">, </w:t>
      </w:r>
      <w:r w:rsidRPr="005B30BF">
        <w:rPr>
          <w:rFonts w:ascii="Times New Roman" w:eastAsia="Times New Roman" w:hAnsi="Times New Roman" w:cs="Times New Roman"/>
          <w:bCs/>
          <w:sz w:val="24"/>
          <w:szCs w:val="24"/>
          <w:lang w:eastAsia="ar-SA"/>
        </w:rPr>
        <w:t xml:space="preserve">față de 29.778 ha în </w:t>
      </w:r>
      <w:r w:rsidR="00B3080B" w:rsidRPr="005B30BF">
        <w:rPr>
          <w:rFonts w:ascii="Times New Roman" w:eastAsia="Times New Roman" w:hAnsi="Times New Roman" w:cs="Times New Roman"/>
          <w:bCs/>
          <w:sz w:val="24"/>
          <w:szCs w:val="24"/>
          <w:lang w:eastAsia="ar-SA"/>
        </w:rPr>
        <w:t>versiunea anterioară a planului,</w:t>
      </w:r>
      <w:r w:rsidRPr="005B30BF" w:rsidDel="00BC6BED">
        <w:rPr>
          <w:rFonts w:ascii="Times New Roman" w:eastAsia="Times New Roman" w:hAnsi="Times New Roman" w:cs="Times New Roman"/>
          <w:bCs/>
          <w:sz w:val="24"/>
          <w:szCs w:val="24"/>
          <w:lang w:val="ro-RO" w:eastAsia="ar-SA"/>
        </w:rPr>
        <w:t xml:space="preserve"> </w:t>
      </w:r>
      <w:r w:rsidRPr="005B30BF">
        <w:rPr>
          <w:rFonts w:ascii="Times New Roman" w:eastAsia="Times New Roman" w:hAnsi="Times New Roman" w:cs="Times New Roman"/>
          <w:bCs/>
          <w:sz w:val="24"/>
          <w:szCs w:val="24"/>
          <w:lang w:val="ro-RO" w:eastAsia="ar-SA"/>
        </w:rPr>
        <w:t xml:space="preserve">și </w:t>
      </w:r>
      <w:r w:rsidR="00B3080B" w:rsidRPr="005B30BF">
        <w:rPr>
          <w:rFonts w:ascii="Times New Roman" w:eastAsia="Times New Roman" w:hAnsi="Times New Roman" w:cs="Times New Roman"/>
          <w:bCs/>
          <w:sz w:val="24"/>
          <w:szCs w:val="24"/>
          <w:lang w:eastAsia="ar-SA"/>
        </w:rPr>
        <w:t>461.</w:t>
      </w:r>
      <w:r w:rsidRPr="005B30BF">
        <w:rPr>
          <w:rFonts w:ascii="Times New Roman" w:eastAsia="Times New Roman" w:hAnsi="Times New Roman" w:cs="Times New Roman"/>
          <w:bCs/>
          <w:sz w:val="24"/>
          <w:szCs w:val="24"/>
          <w:lang w:eastAsia="ar-SA"/>
        </w:rPr>
        <w:t>43 ha pentru zona de dezvoltare durabilă a act</w:t>
      </w:r>
      <w:r w:rsidR="00B3080B" w:rsidRPr="005B30BF">
        <w:rPr>
          <w:rFonts w:ascii="Times New Roman" w:eastAsia="Times New Roman" w:hAnsi="Times New Roman" w:cs="Times New Roman"/>
          <w:bCs/>
          <w:sz w:val="24"/>
          <w:szCs w:val="24"/>
          <w:lang w:eastAsia="ar-SA"/>
        </w:rPr>
        <w:t>ivităților umane față de 224.</w:t>
      </w:r>
      <w:r w:rsidRPr="005B30BF">
        <w:rPr>
          <w:rFonts w:ascii="Times New Roman" w:eastAsia="Times New Roman" w:hAnsi="Times New Roman" w:cs="Times New Roman"/>
          <w:bCs/>
          <w:sz w:val="24"/>
          <w:szCs w:val="24"/>
          <w:lang w:eastAsia="ar-SA"/>
        </w:rPr>
        <w:t>3 ha în versiunea anterioară a planului</w:t>
      </w:r>
      <w:r w:rsidRPr="005B30BF">
        <w:rPr>
          <w:rFonts w:ascii="Times New Roman" w:eastAsia="Times New Roman" w:hAnsi="Times New Roman" w:cs="Times New Roman"/>
          <w:bCs/>
          <w:sz w:val="24"/>
          <w:szCs w:val="24"/>
          <w:lang w:val="ro-RO" w:eastAsia="ar-SA"/>
        </w:rPr>
        <w:t>.</w:t>
      </w:r>
    </w:p>
    <w:p w14:paraId="7C69DF98" w14:textId="77777777" w:rsidR="00D1793E" w:rsidRPr="005B30BF" w:rsidRDefault="00D1793E" w:rsidP="00D1793E">
      <w:pPr>
        <w:suppressAutoHyphens/>
        <w:overflowPunct w:val="0"/>
        <w:autoSpaceDE w:val="0"/>
        <w:spacing w:after="0" w:line="360" w:lineRule="auto"/>
        <w:ind w:firstLine="720"/>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În continuare se descriu detaliat zonele parcului natural.</w:t>
      </w:r>
    </w:p>
    <w:p w14:paraId="04B3C076"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 xml:space="preserve">A. </w:t>
      </w:r>
      <w:smartTag w:uri="urn:schemas-microsoft-com:office:smarttags" w:element="stockticker">
        <w:r w:rsidRPr="005B30BF">
          <w:rPr>
            <w:rFonts w:ascii="Times New Roman" w:eastAsia="Times New Roman" w:hAnsi="Times New Roman" w:cs="Times New Roman"/>
            <w:bCs/>
            <w:sz w:val="24"/>
            <w:szCs w:val="24"/>
            <w:lang w:val="ro-RO" w:eastAsia="ar-SA"/>
          </w:rPr>
          <w:t>ZONA</w:t>
        </w:r>
      </w:smartTag>
      <w:r w:rsidRPr="005B30BF">
        <w:rPr>
          <w:rFonts w:ascii="Times New Roman" w:eastAsia="Times New Roman" w:hAnsi="Times New Roman" w:cs="Times New Roman"/>
          <w:bCs/>
          <w:sz w:val="24"/>
          <w:szCs w:val="24"/>
          <w:lang w:val="ro-RO" w:eastAsia="ar-SA"/>
        </w:rPr>
        <w:t xml:space="preserve"> DE PROTECŢIE STRICTĂ</w:t>
      </w:r>
    </w:p>
    <w:p w14:paraId="7EEB1441" w14:textId="77777777" w:rsidR="00D1793E" w:rsidRPr="005B30BF" w:rsidRDefault="00D1793E" w:rsidP="00D1793E">
      <w:pPr>
        <w:suppressAutoHyphens/>
        <w:overflowPunct w:val="0"/>
        <w:autoSpaceDE w:val="0"/>
        <w:spacing w:after="0" w:line="360" w:lineRule="auto"/>
        <w:ind w:firstLine="720"/>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 xml:space="preserve">Conform legislației în vigoare, această zonă include zonele din parc de mare importanţă ştiinţifică, ce cuprind atât rezervaţii ştiinţifice, cât şi zone sălbatice în care nu au existat intervenţii </w:t>
      </w:r>
      <w:r w:rsidRPr="005B30BF">
        <w:rPr>
          <w:rFonts w:ascii="Times New Roman" w:eastAsia="Times New Roman" w:hAnsi="Times New Roman" w:cs="Times New Roman"/>
          <w:bCs/>
          <w:sz w:val="24"/>
          <w:szCs w:val="24"/>
          <w:lang w:val="ro-RO" w:eastAsia="ar-SA"/>
        </w:rPr>
        <w:lastRenderedPageBreak/>
        <w:t>antropice sau nivelul acestora a fost foarte redus. În aceste zone se interzice desfăşurarea oricăror activităţi umane, cu excepţia activităţilor de cercetare, educaţie ecologică, activităţi de ecoturism, cu limitările descrise în planurile de management. Zona de protecție strictă din Parcul Natural Grădiștea Muncelului – Cioclovina include peșterile din clasa A, care reprezintă rezervații științifice. Acestea sunt:</w:t>
      </w:r>
    </w:p>
    <w:p w14:paraId="1B74F3F5" w14:textId="77777777" w:rsidR="00D1793E" w:rsidRPr="005B30BF" w:rsidRDefault="00D1793E" w:rsidP="00D1793E">
      <w:pPr>
        <w:suppressAutoHyphens/>
        <w:overflowPunct w:val="0"/>
        <w:autoSpaceDE w:val="0"/>
        <w:spacing w:after="0" w:line="360" w:lineRule="auto"/>
        <w:ind w:left="720" w:firstLine="720"/>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a)  Peştera Şura Mare, zona aflată în amonte de Baldachine</w:t>
      </w:r>
    </w:p>
    <w:p w14:paraId="70BFB8AC"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Localizare: - se află situată pe teritoriul administrativ al comunei Pui, satul Ohaba Ponor.</w:t>
      </w:r>
    </w:p>
    <w:p w14:paraId="061C80F2"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 xml:space="preserve">Categorie: - rezervaţie ştiinţifică; în conformitate cu sistemul de clasificare al peşterilor, aceasta se încadrează în clasa A - Ordinul </w:t>
      </w:r>
      <w:r w:rsidR="00490B15" w:rsidRPr="005B30BF">
        <w:rPr>
          <w:rFonts w:ascii="Times New Roman" w:eastAsia="Times New Roman" w:hAnsi="Times New Roman" w:cs="Times New Roman"/>
          <w:bCs/>
          <w:sz w:val="24"/>
          <w:szCs w:val="24"/>
          <w:lang w:val="ro-RO" w:eastAsia="ar-SA"/>
        </w:rPr>
        <w:t>numărul</w:t>
      </w:r>
      <w:r w:rsidRPr="005B30BF">
        <w:rPr>
          <w:rFonts w:ascii="Times New Roman" w:eastAsia="Times New Roman" w:hAnsi="Times New Roman" w:cs="Times New Roman"/>
          <w:bCs/>
          <w:sz w:val="24"/>
          <w:szCs w:val="24"/>
          <w:lang w:val="ro-RO" w:eastAsia="ar-SA"/>
        </w:rPr>
        <w:t xml:space="preserve"> 604/2005 pentru aprobarea clasificării peşterilor şi a sectoarelor de peşteri – arii naturale protejate, cod 2.499.</w:t>
      </w:r>
    </w:p>
    <w:p w14:paraId="0E8B6B1B"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 xml:space="preserve"> Acces: se face din localitatea Ohaba Ponor pe Valea Ponorului.</w:t>
      </w:r>
    </w:p>
    <w:p w14:paraId="15989E36" w14:textId="77777777" w:rsidR="00D1793E" w:rsidRPr="005B30BF" w:rsidRDefault="00D1793E" w:rsidP="00D1793E">
      <w:pPr>
        <w:suppressAutoHyphens/>
        <w:overflowPunct w:val="0"/>
        <w:autoSpaceDE w:val="0"/>
        <w:spacing w:after="0" w:line="360" w:lineRule="auto"/>
        <w:ind w:left="720" w:firstLine="720"/>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b)  Peştera din Valea Călianului / P. din Valea Stânii</w:t>
      </w:r>
    </w:p>
    <w:p w14:paraId="1AFA4853"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Localizare: - se află situată pe teritoriul administrativ al comunei Pui şi face parte din Complexul Carstic Ponor</w:t>
      </w:r>
      <w:r w:rsidR="004E3411">
        <w:rPr>
          <w:rFonts w:ascii="Times New Roman" w:eastAsia="Times New Roman" w:hAnsi="Times New Roman" w:cs="Times New Roman"/>
          <w:bCs/>
          <w:sz w:val="24"/>
          <w:szCs w:val="24"/>
          <w:lang w:val="ro-RO" w:eastAsia="ar-SA"/>
        </w:rPr>
        <w:t>î</w:t>
      </w:r>
      <w:r w:rsidRPr="005B30BF">
        <w:rPr>
          <w:rFonts w:ascii="Times New Roman" w:eastAsia="Times New Roman" w:hAnsi="Times New Roman" w:cs="Times New Roman"/>
          <w:bCs/>
          <w:sz w:val="24"/>
          <w:szCs w:val="24"/>
          <w:lang w:val="ro-RO" w:eastAsia="ar-SA"/>
        </w:rPr>
        <w:t>ci – Cioclovina.</w:t>
      </w:r>
    </w:p>
    <w:p w14:paraId="0EB54F4E"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 xml:space="preserve">Categorie: - rezervaţie ştiinţifică; în conformitate cu sistemul de clasificare al peşterilor, aceasta se încadrează în clasa A - Ord. </w:t>
      </w:r>
      <w:r w:rsidR="00490B15" w:rsidRPr="005B30BF">
        <w:rPr>
          <w:rFonts w:ascii="Times New Roman" w:eastAsia="Times New Roman" w:hAnsi="Times New Roman" w:cs="Times New Roman"/>
          <w:bCs/>
          <w:sz w:val="24"/>
          <w:szCs w:val="24"/>
          <w:lang w:val="ro-RO" w:eastAsia="ar-SA"/>
        </w:rPr>
        <w:t>numărul</w:t>
      </w:r>
      <w:r w:rsidRPr="005B30BF">
        <w:rPr>
          <w:rFonts w:ascii="Times New Roman" w:eastAsia="Times New Roman" w:hAnsi="Times New Roman" w:cs="Times New Roman"/>
          <w:bCs/>
          <w:sz w:val="24"/>
          <w:szCs w:val="24"/>
          <w:lang w:val="ro-RO" w:eastAsia="ar-SA"/>
        </w:rPr>
        <w:t xml:space="preserve"> 604/2005, cod 2.497 </w:t>
      </w:r>
    </w:p>
    <w:p w14:paraId="5CB00AD2"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Acces: se face din localitatea Ohaba Ponor pe drumul forestier Ponor – Ponor</w:t>
      </w:r>
      <w:r w:rsidR="004E3411">
        <w:rPr>
          <w:rFonts w:ascii="Times New Roman" w:eastAsia="Times New Roman" w:hAnsi="Times New Roman" w:cs="Times New Roman"/>
          <w:bCs/>
          <w:sz w:val="24"/>
          <w:szCs w:val="24"/>
          <w:lang w:val="ro-RO" w:eastAsia="ar-SA"/>
        </w:rPr>
        <w:t>î</w:t>
      </w:r>
      <w:r w:rsidRPr="005B30BF">
        <w:rPr>
          <w:rFonts w:ascii="Times New Roman" w:eastAsia="Times New Roman" w:hAnsi="Times New Roman" w:cs="Times New Roman"/>
          <w:bCs/>
          <w:sz w:val="24"/>
          <w:szCs w:val="24"/>
          <w:lang w:val="ro-RO" w:eastAsia="ar-SA"/>
        </w:rPr>
        <w:t>ci; din localitatea Luncani pe drumul forestier Cioclovina.</w:t>
      </w:r>
    </w:p>
    <w:p w14:paraId="689C0FED" w14:textId="77777777" w:rsidR="00D1793E" w:rsidRPr="005B30BF" w:rsidRDefault="00D1793E" w:rsidP="00D1793E">
      <w:pPr>
        <w:suppressAutoHyphens/>
        <w:overflowPunct w:val="0"/>
        <w:autoSpaceDE w:val="0"/>
        <w:spacing w:after="0" w:line="360" w:lineRule="auto"/>
        <w:ind w:left="720" w:firstLine="720"/>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c)  Peştera Cioclovina Uscată, exceptând sectorul dintre intrarea artificială şi cea naturală</w:t>
      </w:r>
    </w:p>
    <w:p w14:paraId="461BD7AE"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Localizare</w:t>
      </w:r>
      <w:r w:rsidRPr="005B30BF">
        <w:rPr>
          <w:rFonts w:ascii="Times New Roman" w:eastAsia="Times New Roman" w:hAnsi="Times New Roman" w:cs="Times New Roman"/>
          <w:bCs/>
          <w:sz w:val="24"/>
          <w:szCs w:val="24"/>
          <w:lang w:val="it-IT" w:eastAsia="ar-SA"/>
        </w:rPr>
        <w:t>:</w:t>
      </w:r>
      <w:r w:rsidRPr="005B30BF">
        <w:rPr>
          <w:rFonts w:ascii="Times New Roman" w:eastAsia="Times New Roman" w:hAnsi="Times New Roman" w:cs="Times New Roman"/>
          <w:bCs/>
          <w:sz w:val="24"/>
          <w:szCs w:val="24"/>
          <w:lang w:val="ro-RO" w:eastAsia="ar-SA"/>
        </w:rPr>
        <w:t xml:space="preserve"> – se află situată pe teritoriul administrativ al comunei Boşorod, satul Cioclovina şi face parte din Complexul Carstic Ponor</w:t>
      </w:r>
      <w:r w:rsidR="004E3411">
        <w:rPr>
          <w:rFonts w:ascii="Times New Roman" w:eastAsia="Times New Roman" w:hAnsi="Times New Roman" w:cs="Times New Roman"/>
          <w:bCs/>
          <w:sz w:val="24"/>
          <w:szCs w:val="24"/>
          <w:lang w:val="ro-RO" w:eastAsia="ar-SA"/>
        </w:rPr>
        <w:t>î</w:t>
      </w:r>
      <w:r w:rsidRPr="005B30BF">
        <w:rPr>
          <w:rFonts w:ascii="Times New Roman" w:eastAsia="Times New Roman" w:hAnsi="Times New Roman" w:cs="Times New Roman"/>
          <w:bCs/>
          <w:sz w:val="24"/>
          <w:szCs w:val="24"/>
          <w:lang w:val="ro-RO" w:eastAsia="ar-SA"/>
        </w:rPr>
        <w:t>ci – Cioclovina.</w:t>
      </w:r>
    </w:p>
    <w:p w14:paraId="352E0D39"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 xml:space="preserve">Categorie: - rezervaţie ştiinţifică; în conformitate cu sistemul de clasificare al peşterilor, aceasta se încadrează în clasa A - Ord. </w:t>
      </w:r>
      <w:r w:rsidR="00490B15" w:rsidRPr="005B30BF">
        <w:rPr>
          <w:rFonts w:ascii="Times New Roman" w:eastAsia="Times New Roman" w:hAnsi="Times New Roman" w:cs="Times New Roman"/>
          <w:bCs/>
          <w:sz w:val="24"/>
          <w:szCs w:val="24"/>
          <w:lang w:val="ro-RO" w:eastAsia="ar-SA"/>
        </w:rPr>
        <w:t>numărul</w:t>
      </w:r>
      <w:r w:rsidRPr="005B30BF">
        <w:rPr>
          <w:rFonts w:ascii="Times New Roman" w:eastAsia="Times New Roman" w:hAnsi="Times New Roman" w:cs="Times New Roman"/>
          <w:bCs/>
          <w:sz w:val="24"/>
          <w:szCs w:val="24"/>
          <w:lang w:val="ro-RO" w:eastAsia="ar-SA"/>
        </w:rPr>
        <w:t xml:space="preserve"> 604/2005, cod 2.497</w:t>
      </w:r>
    </w:p>
    <w:p w14:paraId="42BE0379"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Acces: se face pe drumul forestier Luncani – Cioclovina.</w:t>
      </w:r>
    </w:p>
    <w:p w14:paraId="0E98028A"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ab/>
        <w:t>Orice descoperire nouă, sector de peşteră sau joncţiune, făcută într-o peşteră de clasă A, primeşte statutul de protecţie strictă până la cercetarea şi clasificarea ei conform legii.</w:t>
      </w:r>
    </w:p>
    <w:p w14:paraId="78A629D7"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p>
    <w:p w14:paraId="19A028C6"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 xml:space="preserve">B. </w:t>
      </w:r>
      <w:smartTag w:uri="urn:schemas-microsoft-com:office:smarttags" w:element="stockticker">
        <w:r w:rsidRPr="005B30BF">
          <w:rPr>
            <w:rFonts w:ascii="Times New Roman" w:eastAsia="Times New Roman" w:hAnsi="Times New Roman" w:cs="Times New Roman"/>
            <w:bCs/>
            <w:sz w:val="24"/>
            <w:szCs w:val="24"/>
            <w:lang w:val="ro-RO" w:eastAsia="ar-SA"/>
          </w:rPr>
          <w:t>ZONA</w:t>
        </w:r>
      </w:smartTag>
      <w:r w:rsidRPr="005B30BF">
        <w:rPr>
          <w:rFonts w:ascii="Times New Roman" w:eastAsia="Times New Roman" w:hAnsi="Times New Roman" w:cs="Times New Roman"/>
          <w:bCs/>
          <w:sz w:val="24"/>
          <w:szCs w:val="24"/>
          <w:lang w:val="ro-RO" w:eastAsia="ar-SA"/>
        </w:rPr>
        <w:t xml:space="preserve">  DE  PROTECŢIE  INTEGRALĂ</w:t>
      </w:r>
    </w:p>
    <w:p w14:paraId="3048FD96"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ab/>
        <w:t xml:space="preserve">Conform legislației în vigoare, această zonă include cele mai valoroase bunuri ale patrimoniului natural din interiorul parcului natural. Ca atare, cu anumite excepții descrise de lege, </w:t>
      </w:r>
      <w:r w:rsidRPr="005B30BF">
        <w:rPr>
          <w:rFonts w:ascii="Times New Roman" w:eastAsia="Times New Roman" w:hAnsi="Times New Roman" w:cs="Times New Roman"/>
          <w:bCs/>
          <w:sz w:val="24"/>
          <w:szCs w:val="24"/>
          <w:lang w:val="ro-RO" w:eastAsia="ar-SA"/>
        </w:rPr>
        <w:lastRenderedPageBreak/>
        <w:t>sunt interzise orice forme de exploatare sau utilizare a resurselor naturale, precum şi orice forme de folosire a terenurilor, incompatibile cu scopul de protecţie şi/sau de conservare precum și activităţile de construcţii-investiţii, cu excepţia celor destinate administrării ariei naturale protejate şi/sau activităţilor de cercetare ştiinţifică ori a celor destinate asigurării siguranţei naţionale sau prevenirii unor calamităţi naturale.</w:t>
      </w:r>
    </w:p>
    <w:p w14:paraId="7B352C2B"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ab/>
        <w:t>În Parcul Natural Grădiștea Muncelului – Cioclovina zona de protecție integrală are o suprafață de</w:t>
      </w:r>
      <w:r w:rsidRPr="005B30BF">
        <w:rPr>
          <w:rFonts w:ascii="Times New Roman" w:eastAsia="Times New Roman" w:hAnsi="Times New Roman" w:cs="Times New Roman"/>
          <w:sz w:val="24"/>
          <w:szCs w:val="20"/>
          <w:lang w:eastAsia="ar-SA"/>
        </w:rPr>
        <w:t xml:space="preserve"> </w:t>
      </w:r>
      <w:r w:rsidR="00B3080B" w:rsidRPr="005B30BF">
        <w:rPr>
          <w:rFonts w:ascii="Times New Roman" w:eastAsia="Times New Roman" w:hAnsi="Times New Roman" w:cs="Times New Roman"/>
          <w:bCs/>
          <w:sz w:val="24"/>
          <w:szCs w:val="24"/>
          <w:lang w:val="ro-RO" w:eastAsia="ar-SA"/>
        </w:rPr>
        <w:t>7.</w:t>
      </w:r>
      <w:r w:rsidRPr="005B30BF">
        <w:rPr>
          <w:rFonts w:ascii="Times New Roman" w:eastAsia="Times New Roman" w:hAnsi="Times New Roman" w:cs="Times New Roman"/>
          <w:bCs/>
          <w:sz w:val="24"/>
          <w:szCs w:val="24"/>
          <w:lang w:val="ro-RO" w:eastAsia="ar-SA"/>
        </w:rPr>
        <w:t>939,61 ha și include următoarele zone: 1. Şura Mare-Cioclovina-Piatra Roşie; 2. Cheile Crivadiei-Comărnicel-Perete; 3. Complexul carstic Răchiţeaua – Tecuri; 4. Dealul şi Peştera Bolii; 5.  Costeşti - Cetăţuia – Blidaru; 6. Păşunea Jigoru – Vf. Muntelui; 7. Codrii seculari Tâmpu; 8. Codrii seculari Valea Mică; 9. Codrii seculari Porumbelu – Râgla; 10. Codrii seculari Costești; 11. Punctul fosilifer Ohaba Ponor. Acestea se descriu detaliat în continuare.</w:t>
      </w:r>
    </w:p>
    <w:p w14:paraId="41EC752B"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
          <w:bCs/>
          <w:sz w:val="24"/>
          <w:szCs w:val="24"/>
          <w:lang w:val="it-IT" w:eastAsia="ar-SA"/>
        </w:rPr>
      </w:pPr>
    </w:p>
    <w:p w14:paraId="2757BCBA"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it-IT" w:eastAsia="ar-SA"/>
        </w:rPr>
      </w:pPr>
      <w:r w:rsidRPr="005B30BF">
        <w:rPr>
          <w:rFonts w:ascii="Times New Roman" w:eastAsia="Times New Roman" w:hAnsi="Times New Roman" w:cs="Times New Roman"/>
          <w:bCs/>
          <w:sz w:val="24"/>
          <w:szCs w:val="24"/>
          <w:lang w:val="it-IT" w:eastAsia="ar-SA"/>
        </w:rPr>
        <w:t>1. Şura Mare-Cioclovina-Piatra Roşie</w:t>
      </w:r>
    </w:p>
    <w:p w14:paraId="6BEFF7B2"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1. Limite:</w:t>
      </w:r>
    </w:p>
    <w:p w14:paraId="6FFE567B"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Limita sudică:</w:t>
      </w:r>
      <w:r w:rsidR="00B3080B" w:rsidRPr="005B30BF">
        <w:rPr>
          <w:rFonts w:ascii="Times New Roman" w:eastAsia="Times New Roman" w:hAnsi="Times New Roman" w:cs="Times New Roman"/>
          <w:sz w:val="24"/>
          <w:szCs w:val="24"/>
          <w:lang w:val="it-IT" w:eastAsia="ar-SA"/>
        </w:rPr>
        <w:t xml:space="preserve"> - de la V</w:t>
      </w:r>
      <w:r w:rsidR="00B3080B" w:rsidRPr="005B30BF">
        <w:rPr>
          <w:rFonts w:ascii="Times New Roman" w:eastAsia="Times New Roman" w:hAnsi="Times New Roman" w:cs="Times New Roman"/>
          <w:sz w:val="24"/>
          <w:szCs w:val="24"/>
          <w:lang w:val="ro-RO" w:eastAsia="ar-SA"/>
        </w:rPr>
        <w:t>ârful</w:t>
      </w:r>
      <w:r w:rsidRPr="005B30BF">
        <w:rPr>
          <w:rFonts w:ascii="Times New Roman" w:eastAsia="Times New Roman" w:hAnsi="Times New Roman" w:cs="Times New Roman"/>
          <w:sz w:val="24"/>
          <w:szCs w:val="24"/>
          <w:lang w:val="it-IT" w:eastAsia="ar-SA"/>
        </w:rPr>
        <w:t xml:space="preserve"> Tăul Negru limita urmăreşte Culmea Blidarului înspre vest, trecând prin bornele 406, 412, 413, 414, 415, 409, 416, 434, 425, 423, coboară pe pâr</w:t>
      </w:r>
      <w:r w:rsidRPr="005B30BF">
        <w:rPr>
          <w:rFonts w:ascii="Times New Roman" w:eastAsia="Times New Roman" w:hAnsi="Times New Roman" w:cs="Times New Roman"/>
          <w:sz w:val="24"/>
          <w:szCs w:val="24"/>
          <w:lang w:val="ro-RO" w:eastAsia="ar-SA"/>
        </w:rPr>
        <w:t>âul Şipoţel până la intersecţia cu culmea Bordului, apoi urcă pe culme până în borna 364 -</w:t>
      </w:r>
      <w:r w:rsidRPr="005B30BF">
        <w:rPr>
          <w:rFonts w:ascii="Times New Roman" w:eastAsia="Times New Roman" w:hAnsi="Times New Roman" w:cs="Times New Roman"/>
          <w:sz w:val="24"/>
          <w:szCs w:val="24"/>
          <w:lang w:val="it-IT" w:eastAsia="ar-SA"/>
        </w:rPr>
        <w:t xml:space="preserve"> bornele se afl</w:t>
      </w:r>
      <w:r w:rsidRPr="005B30BF">
        <w:rPr>
          <w:rFonts w:ascii="Times New Roman" w:eastAsia="Times New Roman" w:hAnsi="Times New Roman" w:cs="Times New Roman"/>
          <w:sz w:val="24"/>
          <w:szCs w:val="24"/>
          <w:lang w:val="ro-RO" w:eastAsia="ar-SA"/>
        </w:rPr>
        <w:t xml:space="preserve">ă în U.P. I Fizeşti, O.S. Pui  </w:t>
      </w:r>
    </w:p>
    <w:p w14:paraId="0B489F67"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Limita vestică: - începe din borna 364, continuă pe liziera unităţii amenajistice 121 prin bornele 365</w:t>
      </w:r>
      <w:r w:rsidR="00B3080B" w:rsidRPr="005B30BF">
        <w:rPr>
          <w:rFonts w:ascii="Times New Roman" w:eastAsia="Times New Roman" w:hAnsi="Times New Roman" w:cs="Times New Roman"/>
          <w:sz w:val="24"/>
          <w:szCs w:val="24"/>
          <w:lang w:val="ro-RO" w:eastAsia="ar-SA"/>
        </w:rPr>
        <w:t>,  363, coboară la borna 305, Valea</w:t>
      </w:r>
      <w:r w:rsidRPr="005B30BF">
        <w:rPr>
          <w:rFonts w:ascii="Times New Roman" w:eastAsia="Times New Roman" w:hAnsi="Times New Roman" w:cs="Times New Roman"/>
          <w:sz w:val="24"/>
          <w:szCs w:val="24"/>
          <w:lang w:val="ro-RO" w:eastAsia="ar-SA"/>
        </w:rPr>
        <w:t xml:space="preserve"> Ohaba, borna 304, după care urcă pe liziera estică a  u.a. 98, se continuă prin bornele 298, 299, 282, urmează liziera u.a. 93 până în borna 281, urcă pe culme până în borna 280, după care se continuă pe liziera u.a. 90 până în borna 288. De aici urcă în borna 289 şi continuă pe liziera u.a. 91 şi 92 prin bornele 294, 601, 602, 293, 603, urmează liziera vestică a u.a. 84 şi 83B, se continuă pe limita dintre u.a. 83A şi 83B, culme, liziera nordică a u.a. 83A prin bornele 266 şi 265. Din bo</w:t>
      </w:r>
      <w:r w:rsidR="00B3080B" w:rsidRPr="005B30BF">
        <w:rPr>
          <w:rFonts w:ascii="Times New Roman" w:eastAsia="Times New Roman" w:hAnsi="Times New Roman" w:cs="Times New Roman"/>
          <w:sz w:val="24"/>
          <w:szCs w:val="24"/>
          <w:lang w:val="ro-RO" w:eastAsia="ar-SA"/>
        </w:rPr>
        <w:t>rna 265 traversează pajiştea Dealul</w:t>
      </w:r>
      <w:r w:rsidRPr="005B30BF">
        <w:rPr>
          <w:rFonts w:ascii="Times New Roman" w:eastAsia="Times New Roman" w:hAnsi="Times New Roman" w:cs="Times New Roman"/>
          <w:sz w:val="24"/>
          <w:szCs w:val="24"/>
          <w:lang w:val="ro-RO" w:eastAsia="ar-SA"/>
        </w:rPr>
        <w:t xml:space="preserve"> Padeşulu</w:t>
      </w:r>
      <w:r w:rsidR="00B3080B" w:rsidRPr="005B30BF">
        <w:rPr>
          <w:rFonts w:ascii="Times New Roman" w:eastAsia="Times New Roman" w:hAnsi="Times New Roman" w:cs="Times New Roman"/>
          <w:sz w:val="24"/>
          <w:szCs w:val="24"/>
          <w:lang w:val="ro-RO" w:eastAsia="ar-SA"/>
        </w:rPr>
        <w:t>i până la liziera u.a. 82, prin</w:t>
      </w:r>
      <w:r w:rsidRPr="005B30BF">
        <w:rPr>
          <w:rFonts w:ascii="Times New Roman" w:eastAsia="Times New Roman" w:hAnsi="Times New Roman" w:cs="Times New Roman"/>
          <w:sz w:val="24"/>
          <w:szCs w:val="24"/>
          <w:lang w:val="ro-RO" w:eastAsia="ar-SA"/>
        </w:rPr>
        <w:t xml:space="preserve"> bornele 263, 264, 262, urcă în drumul de pe culmea Federului pe care îl urmează până la intersecţia cu culmea Dealul Robului. Se continuă pe această culme până la liziera u.a. 61, ocoleşte pe liziera acesteia prin bornele 214, 213, 212, 740, 7</w:t>
      </w:r>
      <w:r w:rsidR="00B3080B" w:rsidRPr="005B30BF">
        <w:rPr>
          <w:rFonts w:ascii="Times New Roman" w:eastAsia="Times New Roman" w:hAnsi="Times New Roman" w:cs="Times New Roman"/>
          <w:sz w:val="24"/>
          <w:szCs w:val="24"/>
          <w:lang w:val="ro-RO" w:eastAsia="ar-SA"/>
        </w:rPr>
        <w:t>39, 215, apoi urmează culmea Dealul</w:t>
      </w:r>
      <w:r w:rsidRPr="005B30BF">
        <w:rPr>
          <w:rFonts w:ascii="Times New Roman" w:eastAsia="Times New Roman" w:hAnsi="Times New Roman" w:cs="Times New Roman"/>
          <w:sz w:val="24"/>
          <w:szCs w:val="24"/>
          <w:lang w:val="ro-RO" w:eastAsia="ar-SA"/>
        </w:rPr>
        <w:t xml:space="preserve"> Robului până la intersecţia cu culmea Vânătorului şi în continuare se desfăşoară pe această culme spre vest până la intersecţia cu culmea lui Neag, bornele şi u.a-rile enumerate până aici fac parte din U.P.I Fizeşti, O.S. Pui. De aici limita se desfăşoară în O.S. Retezat, U.P. I Luncani, pe culmea </w:t>
      </w:r>
      <w:r w:rsidRPr="005B30BF">
        <w:rPr>
          <w:rFonts w:ascii="Times New Roman" w:eastAsia="Times New Roman" w:hAnsi="Times New Roman" w:cs="Times New Roman"/>
          <w:sz w:val="24"/>
          <w:szCs w:val="24"/>
          <w:lang w:val="ro-RO" w:eastAsia="ar-SA"/>
        </w:rPr>
        <w:lastRenderedPageBreak/>
        <w:t xml:space="preserve">lui Neag prin bornele 280, 457, 282, până în borna 281. În continuare, limita urcă pe pârâul Cioclovina până la confluenţa cu pârâul care coboară din u.a. 93, urmează liziera u.a. 93 prin bornele 612, 262, 261, 260, 259, 258, 257, se continuă pe culmea cu </w:t>
      </w:r>
      <w:r w:rsidR="00B3080B" w:rsidRPr="005B30BF">
        <w:rPr>
          <w:rFonts w:ascii="Times New Roman" w:eastAsia="Times New Roman" w:hAnsi="Times New Roman" w:cs="Times New Roman"/>
          <w:sz w:val="24"/>
          <w:szCs w:val="24"/>
          <w:lang w:val="it-IT" w:eastAsia="ar-SA"/>
        </w:rPr>
        <w:t>V</w:t>
      </w:r>
      <w:r w:rsidR="00B3080B" w:rsidRPr="005B30BF">
        <w:rPr>
          <w:rFonts w:ascii="Times New Roman" w:eastAsia="Times New Roman" w:hAnsi="Times New Roman" w:cs="Times New Roman"/>
          <w:sz w:val="24"/>
          <w:szCs w:val="24"/>
          <w:lang w:val="ro-RO" w:eastAsia="ar-SA"/>
        </w:rPr>
        <w:t xml:space="preserve">ârful </w:t>
      </w:r>
      <w:r w:rsidRPr="005B30BF">
        <w:rPr>
          <w:rFonts w:ascii="Times New Roman" w:eastAsia="Times New Roman" w:hAnsi="Times New Roman" w:cs="Times New Roman"/>
          <w:sz w:val="24"/>
          <w:szCs w:val="24"/>
          <w:lang w:val="ro-RO" w:eastAsia="ar-SA"/>
        </w:rPr>
        <w:t xml:space="preserve">Ţâfla până în borna 250, după care coboară pe liziera u.a. 91 prin bornele 253, 610, 611, 254, 255, 252. De aici urmează liziera u.a. 91 prin bornele 496, 495 şi 194. </w:t>
      </w:r>
    </w:p>
    <w:p w14:paraId="7C17E97D"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Limita nordică:</w:t>
      </w:r>
      <w:r w:rsidRPr="005B30BF">
        <w:rPr>
          <w:rFonts w:ascii="Times New Roman" w:eastAsia="Times New Roman" w:hAnsi="Times New Roman" w:cs="Times New Roman"/>
          <w:b/>
          <w:sz w:val="24"/>
          <w:szCs w:val="24"/>
          <w:lang w:val="ro-RO" w:eastAsia="ar-SA"/>
        </w:rPr>
        <w:t xml:space="preserve"> -</w:t>
      </w:r>
      <w:r w:rsidRPr="005B30BF">
        <w:rPr>
          <w:rFonts w:ascii="Times New Roman" w:eastAsia="Times New Roman" w:hAnsi="Times New Roman" w:cs="Times New Roman"/>
          <w:sz w:val="24"/>
          <w:szCs w:val="24"/>
          <w:lang w:val="ro-RO" w:eastAsia="ar-SA"/>
        </w:rPr>
        <w:t xml:space="preserve"> începe din borna 194, urcă pe culmea di</w:t>
      </w:r>
      <w:r w:rsidR="00B3080B" w:rsidRPr="005B30BF">
        <w:rPr>
          <w:rFonts w:ascii="Times New Roman" w:eastAsia="Times New Roman" w:hAnsi="Times New Roman" w:cs="Times New Roman"/>
          <w:sz w:val="24"/>
          <w:szCs w:val="24"/>
          <w:lang w:val="ro-RO" w:eastAsia="ar-SA"/>
        </w:rPr>
        <w:t>ntre u.a. 71 şi 72 prin bornele</w:t>
      </w:r>
      <w:r w:rsidRPr="005B30BF">
        <w:rPr>
          <w:rFonts w:ascii="Times New Roman" w:eastAsia="Times New Roman" w:hAnsi="Times New Roman" w:cs="Times New Roman"/>
          <w:sz w:val="24"/>
          <w:szCs w:val="24"/>
          <w:lang w:val="ro-RO" w:eastAsia="ar-SA"/>
        </w:rPr>
        <w:t xml:space="preserve"> 193, 182 şi 183, pe liziera u.a. 67 prin bornele 578, 580, 581, 583, 584, 180, pe liziera u.a. 66 şi 67 prin bornele 572, 573, 574, 176, 178, 575, 576, 179, 181, 590. De aici coboară pe drumu</w:t>
      </w:r>
      <w:r w:rsidR="00B3080B" w:rsidRPr="005B30BF">
        <w:rPr>
          <w:rFonts w:ascii="Times New Roman" w:eastAsia="Times New Roman" w:hAnsi="Times New Roman" w:cs="Times New Roman"/>
          <w:sz w:val="24"/>
          <w:szCs w:val="24"/>
          <w:lang w:val="ro-RO" w:eastAsia="ar-SA"/>
        </w:rPr>
        <w:t>l de acces la cetate până în pârâul</w:t>
      </w:r>
      <w:r w:rsidRPr="005B30BF">
        <w:rPr>
          <w:rFonts w:ascii="Times New Roman" w:eastAsia="Times New Roman" w:hAnsi="Times New Roman" w:cs="Times New Roman"/>
          <w:sz w:val="24"/>
          <w:szCs w:val="24"/>
          <w:lang w:val="ro-RO" w:eastAsia="ar-SA"/>
        </w:rPr>
        <w:t xml:space="preserve"> Roşia şi urcă pe acesta până în borna 197. Din această bornă urcă pe liziera u.a. 73 până la prima extremitate estică a acesteia din care traversează pajiştea până în borna 200 - u.a. 74 şi 204. Din borna 204 urmează liziera u.a. 75 prin bornele 593, 207, 598, 206, 597, 596, 205. De aici se continuă pe culme în amonte prin bornele 165, 163, 162, 217, urmează pârâul din u.a. 79 şi iese în culme prin bornele 603 şi 503. Limita urmează apoi culmea care separă OS Pui de OS Grădişte, prin bornele 509, 510, </w:t>
      </w:r>
      <w:r w:rsidR="00B3080B" w:rsidRPr="005B30BF">
        <w:rPr>
          <w:rFonts w:ascii="Times New Roman" w:eastAsia="Times New Roman" w:hAnsi="Times New Roman" w:cs="Times New Roman"/>
          <w:sz w:val="24"/>
          <w:szCs w:val="24"/>
          <w:lang w:val="it-IT" w:eastAsia="ar-SA"/>
        </w:rPr>
        <w:t>V</w:t>
      </w:r>
      <w:r w:rsidR="00B3080B" w:rsidRPr="005B30BF">
        <w:rPr>
          <w:rFonts w:ascii="Times New Roman" w:eastAsia="Times New Roman" w:hAnsi="Times New Roman" w:cs="Times New Roman"/>
          <w:sz w:val="24"/>
          <w:szCs w:val="24"/>
          <w:lang w:val="ro-RO" w:eastAsia="ar-SA"/>
        </w:rPr>
        <w:t xml:space="preserve">ârful </w:t>
      </w:r>
      <w:r w:rsidRPr="005B30BF">
        <w:rPr>
          <w:rFonts w:ascii="Times New Roman" w:eastAsia="Times New Roman" w:hAnsi="Times New Roman" w:cs="Times New Roman"/>
          <w:sz w:val="24"/>
          <w:szCs w:val="24"/>
          <w:lang w:val="ro-RO" w:eastAsia="ar-SA"/>
        </w:rPr>
        <w:t xml:space="preserve">Chicera Izvoare, 529, 530, 536, 537, culmea Pustiosul, 539, 542, 544, 546, bornele sunt din U.P. I Fizeşti, O.S. Pui până în </w:t>
      </w:r>
      <w:r w:rsidR="00B3080B" w:rsidRPr="005B30BF">
        <w:rPr>
          <w:rFonts w:ascii="Times New Roman" w:eastAsia="Times New Roman" w:hAnsi="Times New Roman" w:cs="Times New Roman"/>
          <w:sz w:val="24"/>
          <w:szCs w:val="24"/>
          <w:lang w:val="it-IT" w:eastAsia="ar-SA"/>
        </w:rPr>
        <w:t>V</w:t>
      </w:r>
      <w:r w:rsidR="00B3080B" w:rsidRPr="005B30BF">
        <w:rPr>
          <w:rFonts w:ascii="Times New Roman" w:eastAsia="Times New Roman" w:hAnsi="Times New Roman" w:cs="Times New Roman"/>
          <w:sz w:val="24"/>
          <w:szCs w:val="24"/>
          <w:lang w:val="ro-RO" w:eastAsia="ar-SA"/>
        </w:rPr>
        <w:t xml:space="preserve">ârful </w:t>
      </w:r>
      <w:r w:rsidRPr="005B30BF">
        <w:rPr>
          <w:rFonts w:ascii="Times New Roman" w:eastAsia="Times New Roman" w:hAnsi="Times New Roman" w:cs="Times New Roman"/>
          <w:sz w:val="24"/>
          <w:szCs w:val="24"/>
          <w:lang w:val="ro-RO" w:eastAsia="ar-SA"/>
        </w:rPr>
        <w:t>Porumbelul Mare.</w:t>
      </w:r>
    </w:p>
    <w:p w14:paraId="3C654DA8" w14:textId="77777777" w:rsidR="00D1793E" w:rsidRPr="005B30BF" w:rsidRDefault="00D1793E" w:rsidP="00D1793E">
      <w:pPr>
        <w:spacing w:after="0" w:line="360" w:lineRule="auto"/>
        <w:ind w:left="17" w:hanging="17"/>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Limita estică: - pleacă din </w:t>
      </w:r>
      <w:r w:rsidR="00B3080B" w:rsidRPr="005B30BF">
        <w:rPr>
          <w:rFonts w:ascii="Times New Roman" w:eastAsia="Times New Roman" w:hAnsi="Times New Roman" w:cs="Times New Roman"/>
          <w:sz w:val="24"/>
          <w:szCs w:val="24"/>
          <w:lang w:val="it-IT" w:eastAsia="ar-SA"/>
        </w:rPr>
        <w:t>V</w:t>
      </w:r>
      <w:r w:rsidR="00B3080B" w:rsidRPr="005B30BF">
        <w:rPr>
          <w:rFonts w:ascii="Times New Roman" w:eastAsia="Times New Roman" w:hAnsi="Times New Roman" w:cs="Times New Roman"/>
          <w:sz w:val="24"/>
          <w:szCs w:val="24"/>
          <w:lang w:val="ro-RO" w:eastAsia="ar-SA"/>
        </w:rPr>
        <w:t xml:space="preserve">ârful </w:t>
      </w:r>
      <w:r w:rsidRPr="005B30BF">
        <w:rPr>
          <w:rFonts w:ascii="Times New Roman" w:eastAsia="Times New Roman" w:hAnsi="Times New Roman" w:cs="Times New Roman"/>
          <w:sz w:val="24"/>
          <w:szCs w:val="24"/>
          <w:lang w:val="ro-RO" w:eastAsia="ar-SA"/>
        </w:rPr>
        <w:t>Porumbelul Mare şi urmăreşte culmea ce</w:t>
      </w:r>
      <w:r w:rsidR="00B3080B" w:rsidRPr="005B30BF">
        <w:rPr>
          <w:rFonts w:ascii="Times New Roman" w:eastAsia="Times New Roman" w:hAnsi="Times New Roman" w:cs="Times New Roman"/>
          <w:sz w:val="24"/>
          <w:szCs w:val="24"/>
          <w:lang w:val="ro-RO" w:eastAsia="ar-SA"/>
        </w:rPr>
        <w:t xml:space="preserve"> separă bazinele hidrografice Valea Ponorului de bazinul Valea Streiului, prin </w:t>
      </w:r>
      <w:r w:rsidR="00B3080B" w:rsidRPr="005B30BF">
        <w:rPr>
          <w:rFonts w:ascii="Times New Roman" w:eastAsia="Times New Roman" w:hAnsi="Times New Roman" w:cs="Times New Roman"/>
          <w:sz w:val="24"/>
          <w:szCs w:val="24"/>
          <w:lang w:val="it-IT" w:eastAsia="ar-SA"/>
        </w:rPr>
        <w:t>V</w:t>
      </w:r>
      <w:r w:rsidR="00B3080B" w:rsidRPr="005B30BF">
        <w:rPr>
          <w:rFonts w:ascii="Times New Roman" w:eastAsia="Times New Roman" w:hAnsi="Times New Roman" w:cs="Times New Roman"/>
          <w:sz w:val="24"/>
          <w:szCs w:val="24"/>
          <w:lang w:val="ro-RO" w:eastAsia="ar-SA"/>
        </w:rPr>
        <w:t>ârful</w:t>
      </w:r>
      <w:r w:rsidRPr="005B30BF">
        <w:rPr>
          <w:rFonts w:ascii="Times New Roman" w:eastAsia="Times New Roman" w:hAnsi="Times New Roman" w:cs="Times New Roman"/>
          <w:sz w:val="24"/>
          <w:szCs w:val="24"/>
          <w:lang w:val="ro-RO" w:eastAsia="ar-SA"/>
        </w:rPr>
        <w:t xml:space="preserve"> Porumbe</w:t>
      </w:r>
      <w:r w:rsidR="00B3080B" w:rsidRPr="005B30BF">
        <w:rPr>
          <w:rFonts w:ascii="Times New Roman" w:eastAsia="Times New Roman" w:hAnsi="Times New Roman" w:cs="Times New Roman"/>
          <w:sz w:val="24"/>
          <w:szCs w:val="24"/>
          <w:lang w:val="ro-RO" w:eastAsia="ar-SA"/>
        </w:rPr>
        <w:t xml:space="preserve">lul Mic, </w:t>
      </w:r>
      <w:r w:rsidR="00B3080B" w:rsidRPr="005B30BF">
        <w:rPr>
          <w:rFonts w:ascii="Times New Roman" w:eastAsia="Times New Roman" w:hAnsi="Times New Roman" w:cs="Times New Roman"/>
          <w:sz w:val="24"/>
          <w:szCs w:val="24"/>
          <w:lang w:val="it-IT" w:eastAsia="ar-SA"/>
        </w:rPr>
        <w:t>V</w:t>
      </w:r>
      <w:r w:rsidR="00B3080B" w:rsidRPr="005B30BF">
        <w:rPr>
          <w:rFonts w:ascii="Times New Roman" w:eastAsia="Times New Roman" w:hAnsi="Times New Roman" w:cs="Times New Roman"/>
          <w:sz w:val="24"/>
          <w:szCs w:val="24"/>
          <w:lang w:val="ro-RO" w:eastAsia="ar-SA"/>
        </w:rPr>
        <w:t>ârful</w:t>
      </w:r>
      <w:r w:rsidRPr="005B30BF">
        <w:rPr>
          <w:rFonts w:ascii="Times New Roman" w:eastAsia="Times New Roman" w:hAnsi="Times New Roman" w:cs="Times New Roman"/>
          <w:sz w:val="24"/>
          <w:szCs w:val="24"/>
          <w:lang w:val="ro-RO" w:eastAsia="ar-SA"/>
        </w:rPr>
        <w:t xml:space="preserve"> Paltina, Culmea Paltinei, </w:t>
      </w:r>
      <w:r w:rsidR="00B3080B" w:rsidRPr="005B30BF">
        <w:rPr>
          <w:rFonts w:ascii="Times New Roman" w:eastAsia="Times New Roman" w:hAnsi="Times New Roman" w:cs="Times New Roman"/>
          <w:sz w:val="24"/>
          <w:szCs w:val="24"/>
          <w:lang w:val="it-IT" w:eastAsia="ar-SA"/>
        </w:rPr>
        <w:t>V</w:t>
      </w:r>
      <w:r w:rsidR="00B3080B" w:rsidRPr="005B30BF">
        <w:rPr>
          <w:rFonts w:ascii="Times New Roman" w:eastAsia="Times New Roman" w:hAnsi="Times New Roman" w:cs="Times New Roman"/>
          <w:sz w:val="24"/>
          <w:szCs w:val="24"/>
          <w:lang w:val="ro-RO" w:eastAsia="ar-SA"/>
        </w:rPr>
        <w:t xml:space="preserve">ârful </w:t>
      </w:r>
      <w:r w:rsidRPr="005B30BF">
        <w:rPr>
          <w:rFonts w:ascii="Times New Roman" w:eastAsia="Times New Roman" w:hAnsi="Times New Roman" w:cs="Times New Roman"/>
          <w:sz w:val="24"/>
          <w:szCs w:val="24"/>
          <w:lang w:val="ro-RO" w:eastAsia="ar-SA"/>
        </w:rPr>
        <w:t xml:space="preserve">Bulzului, Culmea Lolei, </w:t>
      </w:r>
      <w:r w:rsidR="00B3080B" w:rsidRPr="005B30BF">
        <w:rPr>
          <w:rFonts w:ascii="Times New Roman" w:eastAsia="Times New Roman" w:hAnsi="Times New Roman" w:cs="Times New Roman"/>
          <w:sz w:val="24"/>
          <w:szCs w:val="24"/>
          <w:lang w:val="it-IT" w:eastAsia="ar-SA"/>
        </w:rPr>
        <w:t>V</w:t>
      </w:r>
      <w:r w:rsidR="00B3080B" w:rsidRPr="005B30BF">
        <w:rPr>
          <w:rFonts w:ascii="Times New Roman" w:eastAsia="Times New Roman" w:hAnsi="Times New Roman" w:cs="Times New Roman"/>
          <w:sz w:val="24"/>
          <w:szCs w:val="24"/>
          <w:lang w:val="ro-RO" w:eastAsia="ar-SA"/>
        </w:rPr>
        <w:t xml:space="preserve">ârful </w:t>
      </w:r>
      <w:r w:rsidRPr="005B30BF">
        <w:rPr>
          <w:rFonts w:ascii="Times New Roman" w:eastAsia="Times New Roman" w:hAnsi="Times New Roman" w:cs="Times New Roman"/>
          <w:sz w:val="24"/>
          <w:szCs w:val="24"/>
          <w:lang w:val="ro-RO" w:eastAsia="ar-SA"/>
        </w:rPr>
        <w:t>Tăul Negru.</w:t>
      </w:r>
    </w:p>
    <w:p w14:paraId="1560F994"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b/>
        <w:t>În această zonă, pe limita ei, se delimitează zone de dezvoltare durabilă a activităților umane în perimetrele zonelor de protecție a m</w:t>
      </w:r>
      <w:r w:rsidR="00B3080B" w:rsidRPr="005B30BF">
        <w:rPr>
          <w:rFonts w:ascii="Times New Roman" w:eastAsia="Times New Roman" w:hAnsi="Times New Roman" w:cs="Times New Roman"/>
          <w:sz w:val="24"/>
          <w:szCs w:val="24"/>
          <w:lang w:val="ro-RO" w:eastAsia="ar-SA"/>
        </w:rPr>
        <w:t>onumentelor, în suprafață de 19.</w:t>
      </w:r>
      <w:r w:rsidRPr="005B30BF">
        <w:rPr>
          <w:rFonts w:ascii="Times New Roman" w:eastAsia="Times New Roman" w:hAnsi="Times New Roman" w:cs="Times New Roman"/>
          <w:sz w:val="24"/>
          <w:szCs w:val="24"/>
          <w:lang w:val="ro-RO" w:eastAsia="ar-SA"/>
        </w:rPr>
        <w:t xml:space="preserve">1 ha </w:t>
      </w:r>
      <w:r w:rsidR="0080146B" w:rsidRPr="005B30BF">
        <w:rPr>
          <w:rFonts w:ascii="Times New Roman" w:eastAsia="Times New Roman" w:hAnsi="Times New Roman" w:cs="Times New Roman"/>
          <w:sz w:val="24"/>
          <w:szCs w:val="24"/>
          <w:lang w:val="ro-RO" w:eastAsia="ar-SA"/>
        </w:rPr>
        <w:t>și anume 18.</w:t>
      </w:r>
      <w:r w:rsidRPr="005B30BF">
        <w:rPr>
          <w:rFonts w:ascii="Times New Roman" w:eastAsia="Times New Roman" w:hAnsi="Times New Roman" w:cs="Times New Roman"/>
          <w:sz w:val="24"/>
          <w:szCs w:val="24"/>
          <w:lang w:val="ro-RO" w:eastAsia="ar-SA"/>
        </w:rPr>
        <w:t>3 ha la Piatra Roșie, în apropierea Văii Roșia, zona subparcelelor silvice 67G, 73F și bornelor 181 și 590 din Unita</w:t>
      </w:r>
      <w:r w:rsidR="0080146B" w:rsidRPr="005B30BF">
        <w:rPr>
          <w:rFonts w:ascii="Times New Roman" w:eastAsia="Times New Roman" w:hAnsi="Times New Roman" w:cs="Times New Roman"/>
          <w:sz w:val="24"/>
          <w:szCs w:val="24"/>
          <w:lang w:val="ro-RO" w:eastAsia="ar-SA"/>
        </w:rPr>
        <w:t>tea de Producție I Luncani și 0.</w:t>
      </w:r>
      <w:r w:rsidRPr="005B30BF">
        <w:rPr>
          <w:rFonts w:ascii="Times New Roman" w:eastAsia="Times New Roman" w:hAnsi="Times New Roman" w:cs="Times New Roman"/>
          <w:sz w:val="24"/>
          <w:szCs w:val="24"/>
          <w:lang w:val="ro-RO" w:eastAsia="ar-SA"/>
        </w:rPr>
        <w:t xml:space="preserve">8 ha la </w:t>
      </w:r>
      <w:r w:rsidR="0080146B" w:rsidRPr="005B30BF">
        <w:rPr>
          <w:rFonts w:ascii="Times New Roman" w:eastAsia="Times New Roman" w:hAnsi="Times New Roman" w:cs="Times New Roman"/>
          <w:sz w:val="24"/>
          <w:szCs w:val="24"/>
          <w:lang w:val="it-IT" w:eastAsia="ar-SA"/>
        </w:rPr>
        <w:t>V</w:t>
      </w:r>
      <w:r w:rsidR="0080146B" w:rsidRPr="005B30BF">
        <w:rPr>
          <w:rFonts w:ascii="Times New Roman" w:eastAsia="Times New Roman" w:hAnsi="Times New Roman" w:cs="Times New Roman"/>
          <w:sz w:val="24"/>
          <w:szCs w:val="24"/>
          <w:lang w:val="ro-RO" w:eastAsia="ar-SA"/>
        </w:rPr>
        <w:t xml:space="preserve">ârful </w:t>
      </w:r>
      <w:r w:rsidRPr="005B30BF">
        <w:rPr>
          <w:rFonts w:ascii="Times New Roman" w:eastAsia="Times New Roman" w:hAnsi="Times New Roman" w:cs="Times New Roman"/>
          <w:sz w:val="24"/>
          <w:szCs w:val="24"/>
          <w:lang w:val="ro-RO" w:eastAsia="ar-SA"/>
        </w:rPr>
        <w:t xml:space="preserve">Țâfla, în apropierea satului Cioclovina, zona subparcelelor silvice 88 A și 88 B și bornei 244 din </w:t>
      </w:r>
      <w:r w:rsidR="0080146B" w:rsidRPr="005B30BF">
        <w:rPr>
          <w:rFonts w:ascii="Times New Roman" w:eastAsia="Times New Roman" w:hAnsi="Times New Roman" w:cs="Times New Roman"/>
          <w:sz w:val="24"/>
          <w:szCs w:val="24"/>
          <w:lang w:val="ro-RO" w:eastAsia="ar-SA"/>
        </w:rPr>
        <w:t>Unitatea de Producție I Luncani</w:t>
      </w:r>
      <w:r w:rsidRPr="005B30BF">
        <w:rPr>
          <w:rFonts w:ascii="Times New Roman" w:eastAsia="Times New Roman" w:hAnsi="Times New Roman" w:cs="Times New Roman"/>
          <w:sz w:val="24"/>
          <w:szCs w:val="24"/>
          <w:lang w:val="ro-RO" w:eastAsia="ar-SA"/>
        </w:rPr>
        <w:t>.</w:t>
      </w:r>
    </w:p>
    <w:p w14:paraId="44536A8C"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ro-RO" w:eastAsia="ar-SA"/>
        </w:rPr>
        <w:t>2. Suprafaţa totală</w:t>
      </w:r>
      <w:r w:rsidR="0080146B" w:rsidRPr="005B30BF">
        <w:rPr>
          <w:rFonts w:ascii="Times New Roman" w:eastAsia="Times New Roman" w:hAnsi="Times New Roman" w:cs="Times New Roman"/>
          <w:sz w:val="24"/>
          <w:szCs w:val="24"/>
          <w:lang w:val="it-IT" w:eastAsia="ar-SA"/>
        </w:rPr>
        <w:t>: 5194.</w:t>
      </w:r>
      <w:r w:rsidRPr="005B30BF">
        <w:rPr>
          <w:rFonts w:ascii="Times New Roman" w:eastAsia="Times New Roman" w:hAnsi="Times New Roman" w:cs="Times New Roman"/>
          <w:sz w:val="24"/>
          <w:szCs w:val="24"/>
          <w:lang w:val="it-IT" w:eastAsia="ar-SA"/>
        </w:rPr>
        <w:t>61 ha</w:t>
      </w:r>
    </w:p>
    <w:p w14:paraId="4F2B5726"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3. Valori de patrimoniu natural, cultural şi istoric:</w:t>
      </w:r>
    </w:p>
    <w:p w14:paraId="4CBB21EC"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a. Rezervaţii şi monumente ale naturii:</w:t>
      </w:r>
    </w:p>
    <w:p w14:paraId="421141C3"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a.1. Clasificate:</w:t>
      </w:r>
    </w:p>
    <w:p w14:paraId="2B14A650" w14:textId="77777777" w:rsidR="00D1793E" w:rsidRPr="005B30BF" w:rsidRDefault="00D1793E" w:rsidP="00D1793E">
      <w:pPr>
        <w:numPr>
          <w:ilvl w:val="0"/>
          <w:numId w:val="19"/>
        </w:num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sz w:val="24"/>
          <w:szCs w:val="24"/>
          <w:lang w:val="it-IT" w:eastAsia="ar-SA"/>
        </w:rPr>
        <w:lastRenderedPageBreak/>
        <w:t>Complexul carstic Ponor</w:t>
      </w:r>
      <w:r w:rsidR="004E3411">
        <w:rPr>
          <w:rFonts w:ascii="Times New Roman" w:eastAsia="Times New Roman" w:hAnsi="Times New Roman" w:cs="Times New Roman"/>
          <w:sz w:val="24"/>
          <w:szCs w:val="24"/>
          <w:lang w:val="it-IT" w:eastAsia="ar-SA"/>
        </w:rPr>
        <w:t>î</w:t>
      </w:r>
      <w:r w:rsidRPr="005B30BF">
        <w:rPr>
          <w:rFonts w:ascii="Times New Roman" w:eastAsia="Times New Roman" w:hAnsi="Times New Roman" w:cs="Times New Roman"/>
          <w:sz w:val="24"/>
          <w:szCs w:val="24"/>
          <w:lang w:val="it-IT" w:eastAsia="ar-SA"/>
        </w:rPr>
        <w:t xml:space="preserve">ci- Cioclovina cu cele două peşteri “Ponorâci- Cioclovina cu Apă” – clasa B şi “Cioclovina Uscată” </w:t>
      </w:r>
      <w:r w:rsidR="0080146B" w:rsidRPr="005B30BF">
        <w:rPr>
          <w:rFonts w:ascii="Times New Roman" w:eastAsia="Times New Roman" w:hAnsi="Times New Roman" w:cs="Times New Roman"/>
          <w:sz w:val="24"/>
          <w:szCs w:val="24"/>
          <w:lang w:val="it-IT" w:eastAsia="ar-SA"/>
        </w:rPr>
        <w:t>–</w:t>
      </w:r>
      <w:r w:rsidRPr="005B30BF">
        <w:rPr>
          <w:rFonts w:ascii="Times New Roman" w:eastAsia="Times New Roman" w:hAnsi="Times New Roman" w:cs="Times New Roman"/>
          <w:sz w:val="24"/>
          <w:szCs w:val="24"/>
          <w:lang w:val="it-IT" w:eastAsia="ar-SA"/>
        </w:rPr>
        <w:t xml:space="preserve"> </w:t>
      </w:r>
      <w:r w:rsidR="0080146B" w:rsidRPr="005B30BF">
        <w:rPr>
          <w:rFonts w:ascii="Times New Roman" w:eastAsia="Times New Roman" w:hAnsi="Times New Roman" w:cs="Times New Roman"/>
          <w:bCs/>
          <w:sz w:val="24"/>
          <w:szCs w:val="24"/>
          <w:lang w:val="ro-RO" w:eastAsia="ar-SA"/>
        </w:rPr>
        <w:t>Ordinul</w:t>
      </w:r>
      <w:r w:rsidRPr="005B30BF">
        <w:rPr>
          <w:rFonts w:ascii="Times New Roman" w:eastAsia="Times New Roman" w:hAnsi="Times New Roman" w:cs="Times New Roman"/>
          <w:bCs/>
          <w:sz w:val="24"/>
          <w:szCs w:val="24"/>
          <w:lang w:val="ro-RO" w:eastAsia="ar-SA"/>
        </w:rPr>
        <w:t xml:space="preserve"> </w:t>
      </w:r>
      <w:r w:rsidR="00490B15" w:rsidRPr="005B30BF">
        <w:rPr>
          <w:rFonts w:ascii="Times New Roman" w:eastAsia="Times New Roman" w:hAnsi="Times New Roman" w:cs="Times New Roman"/>
          <w:bCs/>
          <w:sz w:val="24"/>
          <w:szCs w:val="24"/>
          <w:lang w:val="ro-RO" w:eastAsia="ar-SA"/>
        </w:rPr>
        <w:t>numărul</w:t>
      </w:r>
      <w:r w:rsidRPr="005B30BF">
        <w:rPr>
          <w:rFonts w:ascii="Times New Roman" w:eastAsia="Times New Roman" w:hAnsi="Times New Roman" w:cs="Times New Roman"/>
          <w:bCs/>
          <w:sz w:val="24"/>
          <w:szCs w:val="24"/>
          <w:lang w:val="ro-RO" w:eastAsia="ar-SA"/>
        </w:rPr>
        <w:t xml:space="preserve"> 604/2005, cod 2.497 </w:t>
      </w:r>
      <w:r w:rsidRPr="005B30BF">
        <w:rPr>
          <w:rFonts w:ascii="Times New Roman" w:eastAsia="Times New Roman" w:hAnsi="Times New Roman" w:cs="Times New Roman"/>
          <w:sz w:val="24"/>
          <w:szCs w:val="24"/>
          <w:lang w:val="it-IT" w:eastAsia="ar-SA"/>
        </w:rPr>
        <w:t>- clasa A şi B.</w:t>
      </w:r>
    </w:p>
    <w:p w14:paraId="523D280C" w14:textId="77777777" w:rsidR="00D1793E" w:rsidRPr="005B30BF" w:rsidRDefault="00D1793E" w:rsidP="00D1793E">
      <w:pPr>
        <w:numPr>
          <w:ilvl w:val="0"/>
          <w:numId w:val="19"/>
        </w:num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sz w:val="24"/>
          <w:szCs w:val="24"/>
          <w:lang w:val="ro-RO" w:eastAsia="ar-SA"/>
        </w:rPr>
        <w:t>Peştera din Valea Călianu</w:t>
      </w:r>
      <w:r w:rsidR="0080146B" w:rsidRPr="005B30BF">
        <w:rPr>
          <w:rFonts w:ascii="Times New Roman" w:eastAsia="Times New Roman" w:hAnsi="Times New Roman" w:cs="Times New Roman"/>
          <w:bCs/>
          <w:sz w:val="24"/>
          <w:szCs w:val="24"/>
          <w:lang w:val="ro-RO" w:eastAsia="ar-SA"/>
        </w:rPr>
        <w:t xml:space="preserve"> - Ordinul</w:t>
      </w:r>
      <w:r w:rsidRPr="005B30BF">
        <w:rPr>
          <w:rFonts w:ascii="Times New Roman" w:eastAsia="Times New Roman" w:hAnsi="Times New Roman" w:cs="Times New Roman"/>
          <w:bCs/>
          <w:sz w:val="24"/>
          <w:szCs w:val="24"/>
          <w:lang w:val="ro-RO" w:eastAsia="ar-SA"/>
        </w:rPr>
        <w:t xml:space="preserve"> </w:t>
      </w:r>
      <w:r w:rsidR="00490B15" w:rsidRPr="005B30BF">
        <w:rPr>
          <w:rFonts w:ascii="Times New Roman" w:eastAsia="Times New Roman" w:hAnsi="Times New Roman" w:cs="Times New Roman"/>
          <w:bCs/>
          <w:sz w:val="24"/>
          <w:szCs w:val="24"/>
          <w:lang w:val="ro-RO" w:eastAsia="ar-SA"/>
        </w:rPr>
        <w:t>numărul</w:t>
      </w:r>
      <w:r w:rsidRPr="005B30BF">
        <w:rPr>
          <w:rFonts w:ascii="Times New Roman" w:eastAsia="Times New Roman" w:hAnsi="Times New Roman" w:cs="Times New Roman"/>
          <w:bCs/>
          <w:sz w:val="24"/>
          <w:szCs w:val="24"/>
          <w:lang w:val="ro-RO" w:eastAsia="ar-SA"/>
        </w:rPr>
        <w:t xml:space="preserve"> 604/2005 cod 2.497,</w:t>
      </w:r>
      <w:r w:rsidRPr="005B30BF">
        <w:rPr>
          <w:rFonts w:ascii="Times New Roman" w:eastAsia="Times New Roman" w:hAnsi="Times New Roman" w:cs="Times New Roman"/>
          <w:sz w:val="24"/>
          <w:szCs w:val="24"/>
          <w:lang w:val="ro-RO" w:eastAsia="ar-SA"/>
        </w:rPr>
        <w:t xml:space="preserve"> care</w:t>
      </w:r>
      <w:r w:rsidR="0080146B" w:rsidRPr="005B30BF">
        <w:rPr>
          <w:rFonts w:ascii="Times New Roman" w:eastAsia="Times New Roman" w:hAnsi="Times New Roman" w:cs="Times New Roman"/>
          <w:sz w:val="24"/>
          <w:szCs w:val="24"/>
          <w:lang w:val="ro-RO" w:eastAsia="ar-SA"/>
        </w:rPr>
        <w:t xml:space="preserve"> se identifică cu Peştera din Valea</w:t>
      </w:r>
      <w:r w:rsidRPr="005B30BF">
        <w:rPr>
          <w:rFonts w:ascii="Times New Roman" w:eastAsia="Times New Roman" w:hAnsi="Times New Roman" w:cs="Times New Roman"/>
          <w:sz w:val="24"/>
          <w:szCs w:val="24"/>
          <w:lang w:val="ro-RO" w:eastAsia="ar-SA"/>
        </w:rPr>
        <w:t xml:space="preserve"> Stânii în toponimia locală - clasa A.</w:t>
      </w:r>
    </w:p>
    <w:p w14:paraId="0F363E29" w14:textId="77777777" w:rsidR="00D1793E" w:rsidRPr="005B30BF" w:rsidRDefault="00D1793E" w:rsidP="00D1793E">
      <w:pPr>
        <w:numPr>
          <w:ilvl w:val="0"/>
          <w:numId w:val="19"/>
        </w:num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sz w:val="24"/>
          <w:szCs w:val="24"/>
          <w:lang w:val="ro-RO" w:eastAsia="ar-SA"/>
        </w:rPr>
        <w:t xml:space="preserve">Peştera Şura Mare - </w:t>
      </w:r>
      <w:r w:rsidR="0080146B" w:rsidRPr="005B30BF">
        <w:rPr>
          <w:rFonts w:ascii="Times New Roman" w:eastAsia="Times New Roman" w:hAnsi="Times New Roman" w:cs="Times New Roman"/>
          <w:bCs/>
          <w:sz w:val="24"/>
          <w:szCs w:val="24"/>
          <w:lang w:val="ro-RO" w:eastAsia="ar-SA"/>
        </w:rPr>
        <w:t>Ordinul</w:t>
      </w:r>
      <w:r w:rsidRPr="005B30BF">
        <w:rPr>
          <w:rFonts w:ascii="Times New Roman" w:eastAsia="Times New Roman" w:hAnsi="Times New Roman" w:cs="Times New Roman"/>
          <w:bCs/>
          <w:sz w:val="24"/>
          <w:szCs w:val="24"/>
          <w:lang w:val="ro-RO" w:eastAsia="ar-SA"/>
        </w:rPr>
        <w:t xml:space="preserve"> </w:t>
      </w:r>
      <w:r w:rsidR="00490B15" w:rsidRPr="005B30BF">
        <w:rPr>
          <w:rFonts w:ascii="Times New Roman" w:eastAsia="Times New Roman" w:hAnsi="Times New Roman" w:cs="Times New Roman"/>
          <w:bCs/>
          <w:sz w:val="24"/>
          <w:szCs w:val="24"/>
          <w:lang w:val="ro-RO" w:eastAsia="ar-SA"/>
        </w:rPr>
        <w:t>numărul</w:t>
      </w:r>
      <w:r w:rsidRPr="005B30BF">
        <w:rPr>
          <w:rFonts w:ascii="Times New Roman" w:eastAsia="Times New Roman" w:hAnsi="Times New Roman" w:cs="Times New Roman"/>
          <w:bCs/>
          <w:sz w:val="24"/>
          <w:szCs w:val="24"/>
          <w:lang w:val="ro-RO" w:eastAsia="ar-SA"/>
        </w:rPr>
        <w:t xml:space="preserve"> 604/2005 cod 2.499 - </w:t>
      </w:r>
      <w:r w:rsidRPr="005B30BF">
        <w:rPr>
          <w:rFonts w:ascii="Times New Roman" w:eastAsia="Times New Roman" w:hAnsi="Times New Roman" w:cs="Times New Roman"/>
          <w:sz w:val="24"/>
          <w:szCs w:val="24"/>
          <w:lang w:val="ro-RO" w:eastAsia="ar-SA"/>
        </w:rPr>
        <w:t>clasa A şi B</w:t>
      </w:r>
      <w:r w:rsidR="0080146B" w:rsidRPr="005B30BF">
        <w:rPr>
          <w:rFonts w:ascii="Times New Roman" w:eastAsia="Times New Roman" w:hAnsi="Times New Roman" w:cs="Times New Roman"/>
          <w:sz w:val="24"/>
          <w:szCs w:val="24"/>
          <w:lang w:val="ro-RO" w:eastAsia="ar-SA"/>
        </w:rPr>
        <w:t>.</w:t>
      </w:r>
    </w:p>
    <w:p w14:paraId="2EFB70A7"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a.2. Neclasificate:</w:t>
      </w:r>
    </w:p>
    <w:p w14:paraId="7F1D94A0" w14:textId="77777777" w:rsidR="00D1793E" w:rsidRPr="005B30BF" w:rsidRDefault="0080146B" w:rsidP="00D1793E">
      <w:pPr>
        <w:numPr>
          <w:ilvl w:val="0"/>
          <w:numId w:val="14"/>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Codrii seculari de la obârşia Valea </w:t>
      </w:r>
      <w:r w:rsidR="00D1793E" w:rsidRPr="005B30BF">
        <w:rPr>
          <w:rFonts w:ascii="Times New Roman" w:eastAsia="Times New Roman" w:hAnsi="Times New Roman" w:cs="Times New Roman"/>
          <w:sz w:val="24"/>
          <w:szCs w:val="24"/>
          <w:lang w:val="ro-RO" w:eastAsia="ar-SA"/>
        </w:rPr>
        <w:t xml:space="preserve">Ohabei, din UP I Fizeşti u.a. 109; 111B; 112; 113 </w:t>
      </w:r>
      <w:r w:rsidRPr="005B30BF">
        <w:rPr>
          <w:rFonts w:ascii="Times New Roman" w:eastAsia="Times New Roman" w:hAnsi="Times New Roman" w:cs="Times New Roman"/>
          <w:sz w:val="24"/>
          <w:szCs w:val="24"/>
          <w:lang w:val="ro-RO" w:eastAsia="ar-SA"/>
        </w:rPr>
        <w:t>din O.S. Pui în suprafaţă de 64.</w:t>
      </w:r>
      <w:r w:rsidR="00D1793E" w:rsidRPr="005B30BF">
        <w:rPr>
          <w:rFonts w:ascii="Times New Roman" w:eastAsia="Times New Roman" w:hAnsi="Times New Roman" w:cs="Times New Roman"/>
          <w:sz w:val="24"/>
          <w:szCs w:val="24"/>
          <w:lang w:val="ro-RO" w:eastAsia="ar-SA"/>
        </w:rPr>
        <w:t>4 ha.</w:t>
      </w:r>
    </w:p>
    <w:p w14:paraId="2CDBB5C9" w14:textId="77777777" w:rsidR="00D1793E" w:rsidRPr="005B30BF" w:rsidRDefault="0080146B" w:rsidP="00D1793E">
      <w:pPr>
        <w:numPr>
          <w:ilvl w:val="0"/>
          <w:numId w:val="14"/>
        </w:numPr>
        <w:tabs>
          <w:tab w:val="left" w:pos="72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Codrii seculari de la obârşia Valea</w:t>
      </w:r>
      <w:r w:rsidR="00D1793E" w:rsidRPr="005B30BF">
        <w:rPr>
          <w:rFonts w:ascii="Times New Roman" w:eastAsia="Times New Roman" w:hAnsi="Times New Roman" w:cs="Times New Roman"/>
          <w:sz w:val="24"/>
          <w:szCs w:val="24"/>
          <w:lang w:val="ro-RO" w:eastAsia="ar-SA"/>
        </w:rPr>
        <w:t xml:space="preserve"> Ponorului, din UP I Fizeşti, u.a.199A, 200A;201;206;209 d</w:t>
      </w:r>
      <w:r w:rsidRPr="005B30BF">
        <w:rPr>
          <w:rFonts w:ascii="Times New Roman" w:eastAsia="Times New Roman" w:hAnsi="Times New Roman" w:cs="Times New Roman"/>
          <w:sz w:val="24"/>
          <w:szCs w:val="24"/>
          <w:lang w:val="ro-RO" w:eastAsia="ar-SA"/>
        </w:rPr>
        <w:t>in O.S. Pui în suprafaţă de 160.</w:t>
      </w:r>
      <w:r w:rsidR="00D1793E" w:rsidRPr="005B30BF">
        <w:rPr>
          <w:rFonts w:ascii="Times New Roman" w:eastAsia="Times New Roman" w:hAnsi="Times New Roman" w:cs="Times New Roman"/>
          <w:sz w:val="24"/>
          <w:szCs w:val="24"/>
          <w:lang w:val="ro-RO" w:eastAsia="ar-SA"/>
        </w:rPr>
        <w:t>5 ha.</w:t>
      </w:r>
    </w:p>
    <w:p w14:paraId="03D9BD02" w14:textId="77777777" w:rsidR="00D1793E" w:rsidRPr="005B30BF" w:rsidRDefault="00D1793E" w:rsidP="00D1793E">
      <w:pPr>
        <w:numPr>
          <w:ilvl w:val="0"/>
          <w:numId w:val="14"/>
        </w:numPr>
        <w:suppressAutoHyphens/>
        <w:overflowPunct w:val="0"/>
        <w:autoSpaceDE w:val="0"/>
        <w:spacing w:after="0" w:line="360" w:lineRule="auto"/>
        <w:jc w:val="both"/>
        <w:textAlignment w:val="baseline"/>
        <w:rPr>
          <w:rFonts w:ascii="Times New Roman" w:eastAsia="Times New Roman" w:hAnsi="Times New Roman" w:cs="Times New Roman"/>
          <w:sz w:val="24"/>
          <w:szCs w:val="24"/>
          <w:u w:val="single"/>
          <w:lang w:val="ro-RO" w:eastAsia="ar-SA"/>
        </w:rPr>
      </w:pPr>
      <w:r w:rsidRPr="005B30BF">
        <w:rPr>
          <w:rFonts w:ascii="Times New Roman" w:eastAsia="Times New Roman" w:hAnsi="Times New Roman" w:cs="Times New Roman"/>
          <w:sz w:val="24"/>
          <w:szCs w:val="24"/>
          <w:lang w:val="ro-RO" w:eastAsia="ar-SA"/>
        </w:rPr>
        <w:t>Peştera lui Cocolbea, Peștera Cocean conform lucrării Peşterile României din</w:t>
      </w:r>
      <w:r w:rsidR="0080146B"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sz w:val="24"/>
          <w:szCs w:val="24"/>
          <w:lang w:val="ro-RO" w:eastAsia="ar-SA"/>
        </w:rPr>
        <w:t>1955, care în toponimia locală se identifică cu Peştera Şura Mică.</w:t>
      </w:r>
    </w:p>
    <w:p w14:paraId="5334B929"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b. Monumente şi situri arheologice</w:t>
      </w:r>
    </w:p>
    <w:p w14:paraId="28B04605" w14:textId="77777777" w:rsidR="00D1793E" w:rsidRPr="005B30BF" w:rsidRDefault="00D1793E" w:rsidP="0080146B">
      <w:pPr>
        <w:pStyle w:val="ListParagraph"/>
        <w:numPr>
          <w:ilvl w:val="0"/>
          <w:numId w:val="48"/>
        </w:numPr>
        <w:suppressAutoHyphens/>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Situl arheologic de la Ohaba Ponor, punct “Peştera Bordu</w:t>
      </w:r>
      <w:r w:rsidR="0080146B" w:rsidRPr="005B30BF">
        <w:rPr>
          <w:rFonts w:ascii="Times New Roman" w:eastAsia="Times New Roman" w:hAnsi="Times New Roman" w:cs="Times New Roman"/>
          <w:sz w:val="24"/>
          <w:szCs w:val="24"/>
          <w:lang w:val="ro-RO" w:eastAsia="ar-SA"/>
        </w:rPr>
        <w:t xml:space="preserve"> Mare” - cod HD-I-s-A-03202 – Ordinul </w:t>
      </w:r>
      <w:r w:rsidRPr="005B30BF">
        <w:rPr>
          <w:rFonts w:ascii="Times New Roman" w:eastAsia="Times New Roman" w:hAnsi="Times New Roman" w:cs="Times New Roman"/>
          <w:sz w:val="24"/>
          <w:szCs w:val="24"/>
          <w:lang w:val="ro-RO" w:eastAsia="ar-SA"/>
        </w:rPr>
        <w:t>M</w:t>
      </w:r>
      <w:r w:rsidR="0080146B" w:rsidRPr="005B30BF">
        <w:rPr>
          <w:rFonts w:ascii="Times New Roman" w:eastAsia="Times New Roman" w:hAnsi="Times New Roman" w:cs="Times New Roman"/>
          <w:sz w:val="24"/>
          <w:szCs w:val="24"/>
          <w:lang w:val="ro-RO" w:eastAsia="ar-SA"/>
        </w:rPr>
        <w:t>inistrului</w:t>
      </w:r>
      <w:r w:rsidRPr="005B30BF">
        <w:rPr>
          <w:rFonts w:ascii="Times New Roman" w:eastAsia="Times New Roman" w:hAnsi="Times New Roman" w:cs="Times New Roman"/>
          <w:sz w:val="24"/>
          <w:szCs w:val="24"/>
          <w:lang w:val="ro-RO" w:eastAsia="ar-SA"/>
        </w:rPr>
        <w:t xml:space="preserve"> </w:t>
      </w:r>
      <w:r w:rsidR="00490B15"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2314/2004 privind aprobarea Listei monumentelor istorice, modificată prin Ordinul </w:t>
      </w:r>
      <w:r w:rsidR="00490B15"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2361 din 12 iulie 2010 pentru Modificarea anexei </w:t>
      </w:r>
      <w:r w:rsidR="00490B15" w:rsidRPr="005B30BF">
        <w:rPr>
          <w:rFonts w:ascii="Times New Roman" w:eastAsia="Times New Roman" w:hAnsi="Times New Roman" w:cs="Times New Roman"/>
          <w:sz w:val="24"/>
          <w:szCs w:val="24"/>
          <w:lang w:val="ro-RO" w:eastAsia="ar-SA"/>
        </w:rPr>
        <w:t>numărul</w:t>
      </w:r>
      <w:r w:rsidR="0080146B" w:rsidRPr="005B30BF">
        <w:rPr>
          <w:rFonts w:ascii="Times New Roman" w:eastAsia="Times New Roman" w:hAnsi="Times New Roman" w:cs="Times New Roman"/>
          <w:sz w:val="24"/>
          <w:szCs w:val="24"/>
          <w:lang w:val="ro-RO" w:eastAsia="ar-SA"/>
        </w:rPr>
        <w:t xml:space="preserve"> 1 la Ordinul Ministrului</w:t>
      </w:r>
      <w:r w:rsidRPr="005B30BF">
        <w:rPr>
          <w:rFonts w:ascii="Times New Roman" w:eastAsia="Times New Roman" w:hAnsi="Times New Roman" w:cs="Times New Roman"/>
          <w:sz w:val="24"/>
          <w:szCs w:val="24"/>
          <w:lang w:val="ro-RO" w:eastAsia="ar-SA"/>
        </w:rPr>
        <w:t xml:space="preserve"> </w:t>
      </w:r>
      <w:r w:rsidR="00490B15" w:rsidRPr="005B30BF">
        <w:rPr>
          <w:rFonts w:ascii="Times New Roman" w:eastAsia="Times New Roman" w:hAnsi="Times New Roman" w:cs="Times New Roman"/>
          <w:sz w:val="24"/>
          <w:szCs w:val="24"/>
          <w:lang w:val="ro-RO" w:eastAsia="ar-SA"/>
        </w:rPr>
        <w:t>numărul</w:t>
      </w:r>
      <w:r w:rsidRPr="005B30BF">
        <w:rPr>
          <w:rFonts w:ascii="Times New Roman" w:eastAsia="Times New Roman" w:hAnsi="Times New Roman" w:cs="Times New Roman"/>
          <w:sz w:val="24"/>
          <w:szCs w:val="24"/>
          <w:lang w:val="ro-RO" w:eastAsia="ar-SA"/>
        </w:rPr>
        <w:t xml:space="preserve"> 2314/2004 privind aprobarea Listei monumentelor istorice, actualizată, şi a Listei monumentelor istorice dispărute.</w:t>
      </w:r>
    </w:p>
    <w:p w14:paraId="0D7AE56B" w14:textId="77777777" w:rsidR="00D1793E" w:rsidRPr="005B30BF" w:rsidRDefault="00D1793E" w:rsidP="0080146B">
      <w:pPr>
        <w:numPr>
          <w:ilvl w:val="0"/>
          <w:numId w:val="48"/>
        </w:numPr>
        <w:suppressAutoHyphens/>
        <w:overflowPunct w:val="0"/>
        <w:autoSpaceDE w:val="0"/>
        <w:spacing w:after="0" w:line="360" w:lineRule="auto"/>
        <w:ind w:left="720"/>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Fortificaţia dacică de la Cioclovina – cod HD-I-s-A-03175 - </w:t>
      </w:r>
      <w:r w:rsidR="0080146B" w:rsidRPr="005B30BF">
        <w:rPr>
          <w:rFonts w:ascii="Times New Roman" w:eastAsia="Times New Roman" w:hAnsi="Times New Roman" w:cs="Times New Roman"/>
          <w:sz w:val="24"/>
          <w:szCs w:val="24"/>
          <w:lang w:val="ro-RO" w:eastAsia="ar-SA"/>
        </w:rPr>
        <w:t>Ordinul Ministrului</w:t>
      </w:r>
      <w:r w:rsidR="0080146B" w:rsidRPr="005B30BF">
        <w:rPr>
          <w:rFonts w:ascii="Times New Roman" w:eastAsia="Times New Roman" w:hAnsi="Times New Roman" w:cs="Times New Roman"/>
          <w:sz w:val="24"/>
          <w:szCs w:val="24"/>
          <w:lang w:val="it-IT" w:eastAsia="ar-SA"/>
        </w:rPr>
        <w:t xml:space="preserve"> </w:t>
      </w:r>
      <w:r w:rsidR="00490B15" w:rsidRPr="005B30BF">
        <w:rPr>
          <w:rFonts w:ascii="Times New Roman" w:eastAsia="Times New Roman" w:hAnsi="Times New Roman" w:cs="Times New Roman"/>
          <w:sz w:val="24"/>
          <w:szCs w:val="24"/>
          <w:lang w:val="it-IT" w:eastAsia="ar-SA"/>
        </w:rPr>
        <w:t>numărul</w:t>
      </w:r>
      <w:r w:rsidRPr="005B30BF">
        <w:rPr>
          <w:rFonts w:ascii="Times New Roman" w:eastAsia="Times New Roman" w:hAnsi="Times New Roman" w:cs="Times New Roman"/>
          <w:sz w:val="24"/>
          <w:szCs w:val="24"/>
          <w:lang w:val="it-IT" w:eastAsia="ar-SA"/>
        </w:rPr>
        <w:t xml:space="preserve"> 2314/2004 cu modificările şi completările ulterioare.</w:t>
      </w:r>
    </w:p>
    <w:p w14:paraId="3EBFE4CE" w14:textId="77777777" w:rsidR="00D1793E" w:rsidRPr="005B30BF" w:rsidRDefault="00D1793E" w:rsidP="0080146B">
      <w:pPr>
        <w:numPr>
          <w:ilvl w:val="0"/>
          <w:numId w:val="48"/>
        </w:numPr>
        <w:suppressAutoHyphens/>
        <w:overflowPunct w:val="0"/>
        <w:autoSpaceDE w:val="0"/>
        <w:spacing w:after="0" w:line="360" w:lineRule="auto"/>
        <w:ind w:left="720"/>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Aşezare din paleoliticul mijlociu de la Peştera Mare, Peştera de Apă şi Troianu din satul Cioclovina - cod HD-I-s-A 03176 - </w:t>
      </w:r>
      <w:r w:rsidR="0080146B" w:rsidRPr="005B30BF">
        <w:rPr>
          <w:rFonts w:ascii="Times New Roman" w:eastAsia="Times New Roman" w:hAnsi="Times New Roman" w:cs="Times New Roman"/>
          <w:sz w:val="24"/>
          <w:szCs w:val="24"/>
          <w:lang w:val="ro-RO" w:eastAsia="ar-SA"/>
        </w:rPr>
        <w:t>Ordinul Ministrului</w:t>
      </w:r>
      <w:r w:rsidR="0080146B" w:rsidRPr="005B30BF">
        <w:rPr>
          <w:rFonts w:ascii="Times New Roman" w:eastAsia="Times New Roman" w:hAnsi="Times New Roman" w:cs="Times New Roman"/>
          <w:sz w:val="24"/>
          <w:szCs w:val="24"/>
          <w:lang w:val="it-IT" w:eastAsia="ar-SA"/>
        </w:rPr>
        <w:t xml:space="preserve"> </w:t>
      </w:r>
      <w:r w:rsidR="00490B15" w:rsidRPr="005B30BF">
        <w:rPr>
          <w:rFonts w:ascii="Times New Roman" w:eastAsia="Times New Roman" w:hAnsi="Times New Roman" w:cs="Times New Roman"/>
          <w:sz w:val="24"/>
          <w:szCs w:val="24"/>
          <w:lang w:val="it-IT" w:eastAsia="ar-SA"/>
        </w:rPr>
        <w:t>numărul</w:t>
      </w:r>
      <w:r w:rsidRPr="005B30BF">
        <w:rPr>
          <w:rFonts w:ascii="Times New Roman" w:eastAsia="Times New Roman" w:hAnsi="Times New Roman" w:cs="Times New Roman"/>
          <w:sz w:val="24"/>
          <w:szCs w:val="24"/>
          <w:lang w:val="it-IT" w:eastAsia="ar-SA"/>
        </w:rPr>
        <w:t xml:space="preserve"> 2314/2004 cu modificările şi completările ulterioare.</w:t>
      </w:r>
    </w:p>
    <w:p w14:paraId="62B98FBF" w14:textId="77777777" w:rsidR="00D1793E" w:rsidRPr="005B30BF" w:rsidRDefault="00D1793E" w:rsidP="0080146B">
      <w:pPr>
        <w:numPr>
          <w:ilvl w:val="0"/>
          <w:numId w:val="48"/>
        </w:numPr>
        <w:suppressAutoHyphens/>
        <w:overflowPunct w:val="0"/>
        <w:autoSpaceDE w:val="0"/>
        <w:spacing w:after="0" w:line="360" w:lineRule="auto"/>
        <w:ind w:left="720"/>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Cetatea “Piatra Roşie” cod: HD-I-s-A-03200 inclusă în lista UNESCO - </w:t>
      </w:r>
      <w:r w:rsidR="0080146B" w:rsidRPr="005B30BF">
        <w:rPr>
          <w:rFonts w:ascii="Times New Roman" w:eastAsia="Times New Roman" w:hAnsi="Times New Roman" w:cs="Times New Roman"/>
          <w:sz w:val="24"/>
          <w:szCs w:val="24"/>
          <w:lang w:val="ro-RO" w:eastAsia="ar-SA"/>
        </w:rPr>
        <w:t>Ordinul Ministrului</w:t>
      </w:r>
      <w:r w:rsidR="0080146B" w:rsidRPr="005B30BF">
        <w:rPr>
          <w:rFonts w:ascii="Times New Roman" w:eastAsia="Times New Roman" w:hAnsi="Times New Roman" w:cs="Times New Roman"/>
          <w:sz w:val="24"/>
          <w:szCs w:val="24"/>
          <w:lang w:val="it-IT" w:eastAsia="ar-SA"/>
        </w:rPr>
        <w:t xml:space="preserve"> </w:t>
      </w:r>
      <w:r w:rsidR="00490B15" w:rsidRPr="005B30BF">
        <w:rPr>
          <w:rFonts w:ascii="Times New Roman" w:eastAsia="Times New Roman" w:hAnsi="Times New Roman" w:cs="Times New Roman"/>
          <w:sz w:val="24"/>
          <w:szCs w:val="24"/>
          <w:lang w:val="it-IT" w:eastAsia="ar-SA"/>
        </w:rPr>
        <w:t>numărul</w:t>
      </w:r>
      <w:r w:rsidRPr="005B30BF">
        <w:rPr>
          <w:rFonts w:ascii="Times New Roman" w:eastAsia="Times New Roman" w:hAnsi="Times New Roman" w:cs="Times New Roman"/>
          <w:sz w:val="24"/>
          <w:szCs w:val="24"/>
          <w:lang w:val="it-IT" w:eastAsia="ar-SA"/>
        </w:rPr>
        <w:t xml:space="preserve"> 2314/2004 cu modificările şi completările ulterioare.</w:t>
      </w:r>
    </w:p>
    <w:p w14:paraId="03CC7539"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4. Aşezări umane</w:t>
      </w:r>
    </w:p>
    <w:p w14:paraId="55B9AF39" w14:textId="77777777" w:rsidR="00D1793E" w:rsidRPr="005B30BF" w:rsidRDefault="00D1793E" w:rsidP="00D1793E">
      <w:pPr>
        <w:numPr>
          <w:ilvl w:val="0"/>
          <w:numId w:val="16"/>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satele Alunu ş</w:t>
      </w:r>
      <w:r w:rsidR="0080146B" w:rsidRPr="005B30BF">
        <w:rPr>
          <w:rFonts w:ascii="Times New Roman" w:eastAsia="Times New Roman" w:hAnsi="Times New Roman" w:cs="Times New Roman"/>
          <w:sz w:val="24"/>
          <w:szCs w:val="24"/>
          <w:lang w:val="it-IT" w:eastAsia="ar-SA"/>
        </w:rPr>
        <w:t>i Cioclovina, aparţinătoare comunei</w:t>
      </w:r>
      <w:r w:rsidRPr="005B30BF">
        <w:rPr>
          <w:rFonts w:ascii="Times New Roman" w:eastAsia="Times New Roman" w:hAnsi="Times New Roman" w:cs="Times New Roman"/>
          <w:sz w:val="24"/>
          <w:szCs w:val="24"/>
          <w:lang w:val="it-IT" w:eastAsia="ar-SA"/>
        </w:rPr>
        <w:t xml:space="preserve"> Boşorod.</w:t>
      </w:r>
    </w:p>
    <w:p w14:paraId="4F83FB4B" w14:textId="77777777" w:rsidR="00D1793E" w:rsidRPr="005B30BF" w:rsidRDefault="00D1793E" w:rsidP="00D1793E">
      <w:pPr>
        <w:numPr>
          <w:ilvl w:val="0"/>
          <w:numId w:val="16"/>
        </w:numPr>
        <w:tabs>
          <w:tab w:val="left" w:pos="72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satele Federi, Fizeşti</w:t>
      </w:r>
      <w:r w:rsidR="0080146B" w:rsidRPr="005B30BF">
        <w:rPr>
          <w:rFonts w:ascii="Times New Roman" w:eastAsia="Times New Roman" w:hAnsi="Times New Roman" w:cs="Times New Roman"/>
          <w:sz w:val="24"/>
          <w:szCs w:val="24"/>
          <w:lang w:val="it-IT" w:eastAsia="ar-SA"/>
        </w:rPr>
        <w:t xml:space="preserve"> şi Ohaba Ponor, aparţinând comnei</w:t>
      </w:r>
      <w:r w:rsidRPr="005B30BF">
        <w:rPr>
          <w:rFonts w:ascii="Times New Roman" w:eastAsia="Times New Roman" w:hAnsi="Times New Roman" w:cs="Times New Roman"/>
          <w:sz w:val="24"/>
          <w:szCs w:val="24"/>
          <w:lang w:val="it-IT" w:eastAsia="ar-SA"/>
        </w:rPr>
        <w:t xml:space="preserve"> Pui.</w:t>
      </w:r>
    </w:p>
    <w:p w14:paraId="154C4111"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fr-FR" w:eastAsia="ar-SA"/>
        </w:rPr>
        <w:t xml:space="preserve">5. </w:t>
      </w:r>
      <w:r w:rsidRPr="005B30BF">
        <w:rPr>
          <w:rFonts w:ascii="Times New Roman" w:eastAsia="Times New Roman" w:hAnsi="Times New Roman" w:cs="Times New Roman"/>
          <w:sz w:val="24"/>
          <w:szCs w:val="24"/>
          <w:lang w:val="ro-RO" w:eastAsia="ar-SA"/>
        </w:rPr>
        <w:t>Căi de acces</w:t>
      </w:r>
    </w:p>
    <w:p w14:paraId="2968F455" w14:textId="77777777" w:rsidR="00D1793E" w:rsidRPr="005B30BF" w:rsidRDefault="00D1793E" w:rsidP="00D1793E">
      <w:pPr>
        <w:numPr>
          <w:ilvl w:val="0"/>
          <w:numId w:val="13"/>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lastRenderedPageBreak/>
        <w:t>Drum public nemodernizat Boşorod - Luncani şi ap</w:t>
      </w:r>
      <w:r w:rsidR="0080146B" w:rsidRPr="005B30BF">
        <w:rPr>
          <w:rFonts w:ascii="Times New Roman" w:eastAsia="Times New Roman" w:hAnsi="Times New Roman" w:cs="Times New Roman"/>
          <w:sz w:val="24"/>
          <w:szCs w:val="24"/>
          <w:lang w:val="ro-RO" w:eastAsia="ar-SA"/>
        </w:rPr>
        <w:t>oi pe drumul forestier de pe Valea Luncani şi Pârâul</w:t>
      </w:r>
      <w:r w:rsidRPr="005B30BF">
        <w:rPr>
          <w:rFonts w:ascii="Times New Roman" w:eastAsia="Times New Roman" w:hAnsi="Times New Roman" w:cs="Times New Roman"/>
          <w:sz w:val="24"/>
          <w:szCs w:val="24"/>
          <w:lang w:val="ro-RO" w:eastAsia="ar-SA"/>
        </w:rPr>
        <w:t xml:space="preserve"> Cioclovina</w:t>
      </w:r>
    </w:p>
    <w:p w14:paraId="3A721B79" w14:textId="77777777" w:rsidR="00D1793E" w:rsidRPr="005B30BF" w:rsidRDefault="00D1793E" w:rsidP="00D1793E">
      <w:pPr>
        <w:numPr>
          <w:ilvl w:val="0"/>
          <w:numId w:val="13"/>
        </w:numPr>
        <w:tabs>
          <w:tab w:val="left" w:pos="72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Drum public modernizat din DN 66 spre</w:t>
      </w:r>
      <w:r w:rsidR="0080146B" w:rsidRPr="005B30BF">
        <w:rPr>
          <w:rFonts w:ascii="Times New Roman" w:eastAsia="Times New Roman" w:hAnsi="Times New Roman" w:cs="Times New Roman"/>
          <w:sz w:val="24"/>
          <w:szCs w:val="24"/>
          <w:lang w:val="it-IT" w:eastAsia="ar-SA"/>
        </w:rPr>
        <w:t xml:space="preserve"> Ponor-Ohaba Ponor şi apoi pe Drumul forestier</w:t>
      </w:r>
      <w:r w:rsidRPr="005B30BF">
        <w:rPr>
          <w:rFonts w:ascii="Times New Roman" w:eastAsia="Times New Roman" w:hAnsi="Times New Roman" w:cs="Times New Roman"/>
          <w:sz w:val="24"/>
          <w:szCs w:val="24"/>
          <w:lang w:val="it-IT" w:eastAsia="ar-SA"/>
        </w:rPr>
        <w:t xml:space="preserve"> pe Ponor -Ponor</w:t>
      </w:r>
      <w:r w:rsidR="004E3411">
        <w:rPr>
          <w:rFonts w:ascii="Times New Roman" w:eastAsia="Times New Roman" w:hAnsi="Times New Roman" w:cs="Times New Roman"/>
          <w:sz w:val="24"/>
          <w:szCs w:val="24"/>
          <w:lang w:val="it-IT" w:eastAsia="ar-SA"/>
        </w:rPr>
        <w:t>î</w:t>
      </w:r>
      <w:r w:rsidRPr="005B30BF">
        <w:rPr>
          <w:rFonts w:ascii="Times New Roman" w:eastAsia="Times New Roman" w:hAnsi="Times New Roman" w:cs="Times New Roman"/>
          <w:sz w:val="24"/>
          <w:szCs w:val="24"/>
          <w:lang w:val="it-IT" w:eastAsia="ar-SA"/>
        </w:rPr>
        <w:t>ci</w:t>
      </w:r>
    </w:p>
    <w:p w14:paraId="4694CC72" w14:textId="77777777" w:rsidR="00D1793E" w:rsidRPr="005B30BF" w:rsidRDefault="00D1793E" w:rsidP="00D1793E">
      <w:pPr>
        <w:numPr>
          <w:ilvl w:val="0"/>
          <w:numId w:val="13"/>
        </w:numPr>
        <w:tabs>
          <w:tab w:val="left" w:pos="72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Drum forestier Valea lui Ion</w:t>
      </w:r>
    </w:p>
    <w:p w14:paraId="557402EF" w14:textId="77777777" w:rsidR="00D1793E" w:rsidRPr="005B30BF" w:rsidRDefault="00D1793E" w:rsidP="00D1793E">
      <w:pPr>
        <w:spacing w:after="0" w:line="360" w:lineRule="auto"/>
        <w:jc w:val="both"/>
        <w:rPr>
          <w:rFonts w:ascii="Times New Roman" w:eastAsia="Times New Roman" w:hAnsi="Times New Roman" w:cs="Times New Roman"/>
          <w:b/>
          <w:bCs/>
          <w:sz w:val="24"/>
          <w:szCs w:val="24"/>
          <w:u w:val="single"/>
          <w:lang w:val="ro-RO" w:eastAsia="ar-SA"/>
        </w:rPr>
      </w:pPr>
    </w:p>
    <w:p w14:paraId="5EA17CA4" w14:textId="77777777" w:rsidR="00D1793E" w:rsidRPr="005B30BF" w:rsidRDefault="00D1793E" w:rsidP="00D1793E">
      <w:pPr>
        <w:spacing w:after="0" w:line="360" w:lineRule="auto"/>
        <w:jc w:val="both"/>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bCs/>
          <w:sz w:val="24"/>
          <w:szCs w:val="24"/>
          <w:lang w:val="ro-RO" w:eastAsia="ar-SA"/>
        </w:rPr>
        <w:t>2. Cheile Crivadiei-Comărnicel-Perete</w:t>
      </w:r>
    </w:p>
    <w:p w14:paraId="7437760B"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1. Limite:</w:t>
      </w:r>
    </w:p>
    <w:p w14:paraId="0EB8755E"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Limita sudică:</w:t>
      </w:r>
      <w:r w:rsidRPr="005B30BF">
        <w:rPr>
          <w:rFonts w:ascii="Times New Roman" w:eastAsia="Times New Roman" w:hAnsi="Times New Roman" w:cs="Times New Roman"/>
          <w:b/>
          <w:sz w:val="24"/>
          <w:szCs w:val="24"/>
          <w:lang w:val="ro-RO" w:eastAsia="ar-SA"/>
        </w:rPr>
        <w:t xml:space="preserve"> – </w:t>
      </w:r>
      <w:r w:rsidRPr="005B30BF">
        <w:rPr>
          <w:rFonts w:ascii="Times New Roman" w:eastAsia="Times New Roman" w:hAnsi="Times New Roman" w:cs="Times New Roman"/>
          <w:sz w:val="24"/>
          <w:szCs w:val="24"/>
          <w:lang w:val="ro-RO" w:eastAsia="ar-SA"/>
        </w:rPr>
        <w:t xml:space="preserve">începe de la borna 130, UP I Băniţa, O.S. Petroşani, şi urmează limita u.a. 29, prin borna 75, se continuă pe limita u.a. 21 până în borna 74, după care traversează limita dintre O.S. Petroşani şi O.S. Pui prin borna 155, UP </w:t>
      </w:r>
      <w:smartTag w:uri="urn:schemas-microsoft-com:office:smarttags" w:element="stockticker">
        <w:r w:rsidRPr="005B30BF">
          <w:rPr>
            <w:rFonts w:ascii="Times New Roman" w:eastAsia="Times New Roman" w:hAnsi="Times New Roman" w:cs="Times New Roman"/>
            <w:sz w:val="24"/>
            <w:szCs w:val="24"/>
            <w:lang w:val="ro-RO" w:eastAsia="ar-SA"/>
          </w:rPr>
          <w:t>III</w:t>
        </w:r>
      </w:smartTag>
      <w:r w:rsidRPr="005B30BF">
        <w:rPr>
          <w:rFonts w:ascii="Times New Roman" w:eastAsia="Times New Roman" w:hAnsi="Times New Roman" w:cs="Times New Roman"/>
          <w:sz w:val="24"/>
          <w:szCs w:val="24"/>
          <w:lang w:val="ro-RO" w:eastAsia="ar-SA"/>
        </w:rPr>
        <w:t xml:space="preserve"> Baru, O.S. Pui, după care se continuă pe limita u.a. 74 până în Valea Cerbului. De aici coboară pe Valea Cerbului până la intersecţia cu DN 66, se continuă spre vest pe la nord de gospodăriile şi livezile locuitorilor satului Merişor până la intersecţia cu pârâul Cheia. De la această intersecţie se continuă pe limita intravilanului localităţii Merişor şi pârâul de la est de u.a. 37 până în borna 70,  urmează liziera u.a. 37 până în dreptul V</w:t>
      </w:r>
      <w:r w:rsidR="0080146B" w:rsidRPr="005B30BF">
        <w:rPr>
          <w:rFonts w:ascii="Times New Roman" w:eastAsia="Times New Roman" w:hAnsi="Times New Roman" w:cs="Times New Roman"/>
          <w:sz w:val="24"/>
          <w:szCs w:val="24"/>
          <w:lang w:val="ro-RO" w:eastAsia="ar-SA"/>
        </w:rPr>
        <w:t>ârfului</w:t>
      </w:r>
      <w:r w:rsidRPr="005B30BF">
        <w:rPr>
          <w:rFonts w:ascii="Times New Roman" w:eastAsia="Times New Roman" w:hAnsi="Times New Roman" w:cs="Times New Roman"/>
          <w:sz w:val="24"/>
          <w:szCs w:val="24"/>
          <w:lang w:val="ro-RO" w:eastAsia="ar-SA"/>
        </w:rPr>
        <w:t xml:space="preserve"> Runcuri, traversează pajiştea spre vest până în acest vârf, după care coboară pe culme spre sud, pe la est de u.a. 35, până la borna 69. De aici urmează liziera sudică a u.a. 35 prin borna 68, până la intersecţia cu pârâul Crivadia, apoi urmează cursul p</w:t>
      </w:r>
      <w:r w:rsidR="0080146B" w:rsidRPr="005B30BF">
        <w:rPr>
          <w:rFonts w:ascii="Times New Roman" w:eastAsia="Times New Roman" w:hAnsi="Times New Roman" w:cs="Times New Roman"/>
          <w:sz w:val="24"/>
          <w:szCs w:val="24"/>
          <w:lang w:val="ro-RO" w:eastAsia="ar-SA"/>
        </w:rPr>
        <w:t>ârâului</w:t>
      </w:r>
      <w:r w:rsidRPr="005B30BF">
        <w:rPr>
          <w:rFonts w:ascii="Times New Roman" w:eastAsia="Times New Roman" w:hAnsi="Times New Roman" w:cs="Times New Roman"/>
          <w:sz w:val="24"/>
          <w:szCs w:val="24"/>
          <w:lang w:val="ro-RO" w:eastAsia="ar-SA"/>
        </w:rPr>
        <w:t xml:space="preserve"> Mraconi până la intersecţia cu şoseaua DN 66. Limita continuă pe drumul naţional în direcţia Petros până la intersecţia cu culmea care coboară dinspre nord de pe pajiştea Crivadia, în dreptul curbei de la urcarea şoselei spre viaduct.</w:t>
      </w:r>
    </w:p>
    <w:p w14:paraId="557B43E1"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Limita vestică:</w:t>
      </w:r>
      <w:r w:rsidRPr="005B30BF">
        <w:rPr>
          <w:rFonts w:ascii="Times New Roman" w:eastAsia="Times New Roman" w:hAnsi="Times New Roman" w:cs="Times New Roman"/>
          <w:b/>
          <w:sz w:val="24"/>
          <w:szCs w:val="24"/>
          <w:lang w:val="ro-RO" w:eastAsia="ar-SA"/>
        </w:rPr>
        <w:t xml:space="preserve"> – </w:t>
      </w:r>
      <w:r w:rsidRPr="005B30BF">
        <w:rPr>
          <w:rFonts w:ascii="Times New Roman" w:eastAsia="Times New Roman" w:hAnsi="Times New Roman" w:cs="Times New Roman"/>
          <w:sz w:val="24"/>
          <w:szCs w:val="24"/>
          <w:lang w:val="ro-RO" w:eastAsia="ar-SA"/>
        </w:rPr>
        <w:t>începe</w:t>
      </w:r>
      <w:r w:rsidRPr="005B30BF">
        <w:rPr>
          <w:rFonts w:ascii="Times New Roman" w:eastAsia="Times New Roman" w:hAnsi="Times New Roman" w:cs="Times New Roman"/>
          <w:b/>
          <w:sz w:val="24"/>
          <w:szCs w:val="24"/>
          <w:lang w:val="ro-RO" w:eastAsia="ar-SA"/>
        </w:rPr>
        <w:t xml:space="preserve"> </w:t>
      </w:r>
      <w:r w:rsidRPr="005B30BF">
        <w:rPr>
          <w:rFonts w:ascii="Times New Roman" w:eastAsia="Times New Roman" w:hAnsi="Times New Roman" w:cs="Times New Roman"/>
          <w:sz w:val="24"/>
          <w:szCs w:val="24"/>
          <w:lang w:val="ro-RO" w:eastAsia="ar-SA"/>
        </w:rPr>
        <w:t xml:space="preserve">de la DN 66, pe culmea de pe pajiştea Crivadiei pe limita parcelei 12, UP </w:t>
      </w:r>
      <w:smartTag w:uri="urn:schemas-microsoft-com:office:smarttags" w:element="stockticker">
        <w:r w:rsidRPr="005B30BF">
          <w:rPr>
            <w:rFonts w:ascii="Times New Roman" w:eastAsia="Times New Roman" w:hAnsi="Times New Roman" w:cs="Times New Roman"/>
            <w:sz w:val="24"/>
            <w:szCs w:val="24"/>
            <w:lang w:val="ro-RO" w:eastAsia="ar-SA"/>
          </w:rPr>
          <w:t>III</w:t>
        </w:r>
      </w:smartTag>
      <w:r w:rsidRPr="005B30BF">
        <w:rPr>
          <w:rFonts w:ascii="Times New Roman" w:eastAsia="Times New Roman" w:hAnsi="Times New Roman" w:cs="Times New Roman"/>
          <w:sz w:val="24"/>
          <w:szCs w:val="24"/>
          <w:lang w:val="ro-RO" w:eastAsia="ar-SA"/>
        </w:rPr>
        <w:t xml:space="preserve"> Baru, OS Pui, şi împarte păşunea Fânaţele Crivadiei, trecând prin bornele 19, 27 şi 30, UP </w:t>
      </w:r>
      <w:smartTag w:uri="urn:schemas-microsoft-com:office:smarttags" w:element="stockticker">
        <w:r w:rsidRPr="005B30BF">
          <w:rPr>
            <w:rFonts w:ascii="Times New Roman" w:eastAsia="Times New Roman" w:hAnsi="Times New Roman" w:cs="Times New Roman"/>
            <w:sz w:val="24"/>
            <w:szCs w:val="24"/>
            <w:lang w:val="ro-RO" w:eastAsia="ar-SA"/>
          </w:rPr>
          <w:t>III</w:t>
        </w:r>
      </w:smartTag>
      <w:r w:rsidRPr="005B30BF">
        <w:rPr>
          <w:rFonts w:ascii="Times New Roman" w:eastAsia="Times New Roman" w:hAnsi="Times New Roman" w:cs="Times New Roman"/>
          <w:sz w:val="24"/>
          <w:szCs w:val="24"/>
          <w:lang w:val="ro-RO" w:eastAsia="ar-SA"/>
        </w:rPr>
        <w:t xml:space="preserve"> Baru, OS Pui.</w:t>
      </w:r>
    </w:p>
    <w:p w14:paraId="74E7F96F"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sz w:val="24"/>
          <w:szCs w:val="24"/>
          <w:lang w:val="ro-RO" w:eastAsia="ar-SA"/>
        </w:rPr>
        <w:t>Limita nordică:</w:t>
      </w:r>
      <w:r w:rsidRPr="005B30BF">
        <w:rPr>
          <w:rFonts w:ascii="Times New Roman" w:eastAsia="Times New Roman" w:hAnsi="Times New Roman" w:cs="Times New Roman"/>
          <w:b/>
          <w:sz w:val="24"/>
          <w:szCs w:val="24"/>
          <w:lang w:val="ro-RO" w:eastAsia="ar-SA"/>
        </w:rPr>
        <w:t xml:space="preserve"> – </w:t>
      </w:r>
      <w:r w:rsidRPr="005B30BF">
        <w:rPr>
          <w:rFonts w:ascii="Times New Roman" w:eastAsia="Times New Roman" w:hAnsi="Times New Roman" w:cs="Times New Roman"/>
          <w:sz w:val="24"/>
          <w:szCs w:val="24"/>
          <w:lang w:val="ro-RO" w:eastAsia="ar-SA"/>
        </w:rPr>
        <w:t xml:space="preserve">începe de la borna 30 şi urmează culmea dintre u.a. 15 şi 16, urcă pe Valea Jghiabului până în borna 47, se continuă pe limita estică a u.a. 27 până în drumul forestier şi apoi merge pe acesta până în borna 50. De aici urmează limita dintre u.a. 30 şi 31 până în borna 51, se continuă pe limita dintre u.a. 32 şi 31 prin bornele 59 şi 57, apoi prin borna 58 şi limita sudică a u.a. 29, ajunge în borna 46. În continuare, urmează limita dintre u.a. 26 şi 39 până în borna 41 şi se continuă pe limita dintre u.a. 39 şi 40 până în borna 86. De aici urmează liziera pădurii către est </w:t>
      </w:r>
      <w:r w:rsidRPr="005B30BF">
        <w:rPr>
          <w:rFonts w:ascii="Times New Roman" w:eastAsia="Times New Roman" w:hAnsi="Times New Roman" w:cs="Times New Roman"/>
          <w:sz w:val="24"/>
          <w:szCs w:val="24"/>
          <w:lang w:val="ro-RO" w:eastAsia="ar-SA"/>
        </w:rPr>
        <w:lastRenderedPageBreak/>
        <w:t>prin bornele 87, 98, 113 şi 137, se continuă pe limita dintre u.a. 67 şi 68, 73 şi 74, trece prin bornele 138, 139, traversează limita dintre OS Pui şi OS Petroşani, după care se continuă în OS Petroşani pe limita dintre u.a. 21 şi 22, limita dintre u.a. 27 şi 22, prin bornele 76, 77, 117. Din borna 117 urmează limita dintre păşunea împădurită şi pajiştea Perete până în borna 116.</w:t>
      </w:r>
    </w:p>
    <w:p w14:paraId="02590A58"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Limita estică:</w:t>
      </w:r>
      <w:r w:rsidRPr="005B30BF">
        <w:rPr>
          <w:rFonts w:ascii="Times New Roman" w:eastAsia="Times New Roman" w:hAnsi="Times New Roman" w:cs="Times New Roman"/>
          <w:b/>
          <w:sz w:val="24"/>
          <w:szCs w:val="24"/>
          <w:lang w:val="ro-RO" w:eastAsia="ar-SA"/>
        </w:rPr>
        <w:t xml:space="preserve"> - </w:t>
      </w:r>
      <w:r w:rsidRPr="005B30BF">
        <w:rPr>
          <w:rFonts w:ascii="Times New Roman" w:eastAsia="Times New Roman" w:hAnsi="Times New Roman" w:cs="Times New Roman"/>
          <w:sz w:val="24"/>
          <w:szCs w:val="24"/>
          <w:lang w:val="ro-RO" w:eastAsia="ar-SA"/>
        </w:rPr>
        <w:t xml:space="preserve">se situează în O.S. Petroşani, UP I Băniţa şi începe de la borna 115, continuă spre sud pe limita u.a. 44 şi 33 prin </w:t>
      </w:r>
      <w:r w:rsidR="0080146B" w:rsidRPr="005B30BF">
        <w:rPr>
          <w:rFonts w:ascii="Times New Roman" w:eastAsia="Times New Roman" w:hAnsi="Times New Roman" w:cs="Times New Roman"/>
          <w:sz w:val="24"/>
          <w:szCs w:val="24"/>
          <w:lang w:val="ro-RO" w:eastAsia="ar-SA"/>
        </w:rPr>
        <w:t>bornele 122, 121, coboară pe pârâul</w:t>
      </w:r>
      <w:r w:rsidRPr="005B30BF">
        <w:rPr>
          <w:rFonts w:ascii="Times New Roman" w:eastAsia="Times New Roman" w:hAnsi="Times New Roman" w:cs="Times New Roman"/>
          <w:sz w:val="24"/>
          <w:szCs w:val="24"/>
          <w:lang w:val="ro-RO" w:eastAsia="ar-SA"/>
        </w:rPr>
        <w:t xml:space="preserve"> Purcarului până în borna 131 şi apoi continuă pe liziera sudică a u.a. 30 până în borna 130. </w:t>
      </w:r>
    </w:p>
    <w:p w14:paraId="2CEE7E8D"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2.</w:t>
      </w:r>
      <w:r w:rsidR="0080146B" w:rsidRPr="005B30BF">
        <w:rPr>
          <w:rFonts w:ascii="Times New Roman" w:eastAsia="Times New Roman" w:hAnsi="Times New Roman" w:cs="Times New Roman"/>
          <w:sz w:val="24"/>
          <w:szCs w:val="24"/>
          <w:lang w:val="ro-RO" w:eastAsia="ar-SA"/>
        </w:rPr>
        <w:t xml:space="preserve"> Suprafaţa totală: este de 1009.</w:t>
      </w:r>
      <w:r w:rsidRPr="005B30BF">
        <w:rPr>
          <w:rFonts w:ascii="Times New Roman" w:eastAsia="Times New Roman" w:hAnsi="Times New Roman" w:cs="Times New Roman"/>
          <w:sz w:val="24"/>
          <w:szCs w:val="24"/>
          <w:lang w:val="ro-RO" w:eastAsia="ar-SA"/>
        </w:rPr>
        <w:t>1 ha.</w:t>
      </w:r>
    </w:p>
    <w:p w14:paraId="5479C3FC" w14:textId="77777777" w:rsidR="00D1793E" w:rsidRPr="005B30BF" w:rsidRDefault="0070095D" w:rsidP="00D1793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3. Valori de patrimoniu</w:t>
      </w:r>
      <w:r w:rsidR="00D1793E" w:rsidRPr="005B30BF">
        <w:rPr>
          <w:rFonts w:ascii="Times New Roman" w:eastAsia="Times New Roman" w:hAnsi="Times New Roman" w:cs="Times New Roman"/>
          <w:sz w:val="24"/>
          <w:szCs w:val="24"/>
          <w:lang w:val="ro-RO" w:eastAsia="ar-SA"/>
        </w:rPr>
        <w:t xml:space="preserve"> natural, cultural şi istoric</w:t>
      </w:r>
    </w:p>
    <w:p w14:paraId="5E608671"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 Rezervaţii şi monumente ale naturii</w:t>
      </w:r>
    </w:p>
    <w:p w14:paraId="38128C78"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fr-FR" w:eastAsia="ar-SA"/>
        </w:rPr>
      </w:pPr>
      <w:r w:rsidRPr="005B30BF">
        <w:rPr>
          <w:rFonts w:ascii="Times New Roman" w:eastAsia="Times New Roman" w:hAnsi="Times New Roman" w:cs="Times New Roman"/>
          <w:sz w:val="24"/>
          <w:szCs w:val="24"/>
          <w:lang w:val="fr-FR" w:eastAsia="ar-SA"/>
        </w:rPr>
        <w:t>a.1. Clasificate:</w:t>
      </w:r>
    </w:p>
    <w:p w14:paraId="3AA3B541" w14:textId="77777777" w:rsidR="00D1793E" w:rsidRPr="005B30BF" w:rsidRDefault="0080146B" w:rsidP="00D1793E">
      <w:pPr>
        <w:spacing w:after="0" w:line="360" w:lineRule="auto"/>
        <w:ind w:left="360"/>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i.</w:t>
      </w:r>
      <w:r w:rsidR="00D1793E" w:rsidRPr="005B30BF">
        <w:rPr>
          <w:rFonts w:ascii="Times New Roman" w:eastAsia="Times New Roman" w:hAnsi="Times New Roman" w:cs="Times New Roman"/>
          <w:sz w:val="24"/>
          <w:szCs w:val="24"/>
          <w:lang w:val="it-IT" w:eastAsia="ar-SA"/>
        </w:rPr>
        <w:t xml:space="preserve">  Cheile Crivadiei Cod 2.522. – Legea 5/2000</w:t>
      </w:r>
    </w:p>
    <w:p w14:paraId="356D5A67"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fr-FR" w:eastAsia="ar-SA"/>
        </w:rPr>
      </w:pPr>
      <w:r w:rsidRPr="005B30BF">
        <w:rPr>
          <w:rFonts w:ascii="Times New Roman" w:eastAsia="Times New Roman" w:hAnsi="Times New Roman" w:cs="Times New Roman"/>
          <w:sz w:val="24"/>
          <w:szCs w:val="24"/>
          <w:lang w:val="fr-FR" w:eastAsia="ar-SA"/>
        </w:rPr>
        <w:t xml:space="preserve">a.2. Neclasificate: </w:t>
      </w:r>
    </w:p>
    <w:p w14:paraId="3F31E873" w14:textId="77777777" w:rsidR="00D1793E" w:rsidRPr="005B30BF" w:rsidRDefault="00D1793E" w:rsidP="00D1793E">
      <w:pPr>
        <w:numPr>
          <w:ilvl w:val="0"/>
          <w:numId w:val="12"/>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Peştera Gaura Oanei, Peştera Ţepoasa</w:t>
      </w:r>
    </w:p>
    <w:p w14:paraId="78AF651B" w14:textId="77777777" w:rsidR="00D1793E" w:rsidRPr="005B30BF" w:rsidRDefault="00D1793E" w:rsidP="00D1793E">
      <w:pPr>
        <w:numPr>
          <w:ilvl w:val="0"/>
          <w:numId w:val="12"/>
        </w:numPr>
        <w:tabs>
          <w:tab w:val="left" w:pos="72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Peşterile de pe Valea Cerbului</w:t>
      </w:r>
    </w:p>
    <w:p w14:paraId="7BC6BB22" w14:textId="77777777" w:rsidR="00D1793E" w:rsidRPr="005B30BF" w:rsidRDefault="00D1793E" w:rsidP="00D1793E">
      <w:pPr>
        <w:numPr>
          <w:ilvl w:val="0"/>
          <w:numId w:val="12"/>
        </w:numPr>
        <w:tabs>
          <w:tab w:val="left" w:pos="72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Peştera Izvorani şi Cascada de pe Valea Cheii</w:t>
      </w:r>
    </w:p>
    <w:p w14:paraId="12061126" w14:textId="77777777" w:rsidR="00D1793E" w:rsidRPr="005B30BF" w:rsidRDefault="00D1793E" w:rsidP="00D1793E">
      <w:pPr>
        <w:numPr>
          <w:ilvl w:val="0"/>
          <w:numId w:val="12"/>
        </w:numPr>
        <w:tabs>
          <w:tab w:val="left" w:pos="72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Avenul din Tecanul Rotund</w:t>
      </w:r>
    </w:p>
    <w:p w14:paraId="0DCC93C8"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b. Monumente și situri arheologice</w:t>
      </w:r>
    </w:p>
    <w:p w14:paraId="7C4E233D"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b.1. Clasificate:</w:t>
      </w:r>
    </w:p>
    <w:p w14:paraId="5CAAD538" w14:textId="77777777" w:rsidR="00D1793E" w:rsidRPr="005B30BF" w:rsidRDefault="00D1793E" w:rsidP="00D1793E">
      <w:pPr>
        <w:spacing w:after="0" w:line="360" w:lineRule="auto"/>
        <w:ind w:left="360"/>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i)  Turnul Crivadia - Cod HD-II-m-A-03304</w:t>
      </w:r>
    </w:p>
    <w:p w14:paraId="20C29B24"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4. Aşezări umane - sălaşe dispersate</w:t>
      </w:r>
    </w:p>
    <w:p w14:paraId="64C666BA"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5. Căi de acces – </w:t>
      </w:r>
      <w:r w:rsidR="0070095D" w:rsidRPr="005B30BF">
        <w:rPr>
          <w:rFonts w:ascii="Times New Roman" w:eastAsia="Times New Roman" w:hAnsi="Times New Roman" w:cs="Times New Roman"/>
          <w:sz w:val="24"/>
          <w:szCs w:val="24"/>
          <w:lang w:val="it-IT" w:eastAsia="ar-SA"/>
        </w:rPr>
        <w:t>Drumul forestier Valea Jghiabului care pleacă din localitatea</w:t>
      </w:r>
      <w:r w:rsidRPr="005B30BF">
        <w:rPr>
          <w:rFonts w:ascii="Times New Roman" w:eastAsia="Times New Roman" w:hAnsi="Times New Roman" w:cs="Times New Roman"/>
          <w:sz w:val="24"/>
          <w:szCs w:val="24"/>
          <w:lang w:val="it-IT" w:eastAsia="ar-SA"/>
        </w:rPr>
        <w:t xml:space="preserve"> Crivadia de la intersecţia cu D</w:t>
      </w:r>
      <w:r w:rsidR="0070095D" w:rsidRPr="005B30BF">
        <w:rPr>
          <w:rFonts w:ascii="Times New Roman" w:eastAsia="Times New Roman" w:hAnsi="Times New Roman" w:cs="Times New Roman"/>
          <w:sz w:val="24"/>
          <w:szCs w:val="24"/>
          <w:lang w:val="it-IT" w:eastAsia="ar-SA"/>
        </w:rPr>
        <w:t xml:space="preserve">rumul </w:t>
      </w:r>
      <w:r w:rsidRPr="005B30BF">
        <w:rPr>
          <w:rFonts w:ascii="Times New Roman" w:eastAsia="Times New Roman" w:hAnsi="Times New Roman" w:cs="Times New Roman"/>
          <w:sz w:val="24"/>
          <w:szCs w:val="24"/>
          <w:lang w:val="it-IT" w:eastAsia="ar-SA"/>
        </w:rPr>
        <w:t>N</w:t>
      </w:r>
      <w:r w:rsidR="0070095D" w:rsidRPr="005B30BF">
        <w:rPr>
          <w:rFonts w:ascii="Times New Roman" w:eastAsia="Times New Roman" w:hAnsi="Times New Roman" w:cs="Times New Roman"/>
          <w:sz w:val="24"/>
          <w:szCs w:val="24"/>
          <w:lang w:val="it-IT" w:eastAsia="ar-SA"/>
        </w:rPr>
        <w:t xml:space="preserve">ațional </w:t>
      </w:r>
      <w:r w:rsidRPr="005B30BF">
        <w:rPr>
          <w:rFonts w:ascii="Times New Roman" w:eastAsia="Times New Roman" w:hAnsi="Times New Roman" w:cs="Times New Roman"/>
          <w:sz w:val="24"/>
          <w:szCs w:val="24"/>
          <w:lang w:val="it-IT" w:eastAsia="ar-SA"/>
        </w:rPr>
        <w:t>66; din D</w:t>
      </w:r>
      <w:r w:rsidR="0070095D" w:rsidRPr="005B30BF">
        <w:rPr>
          <w:rFonts w:ascii="Times New Roman" w:eastAsia="Times New Roman" w:hAnsi="Times New Roman" w:cs="Times New Roman"/>
          <w:sz w:val="24"/>
          <w:szCs w:val="24"/>
          <w:lang w:val="it-IT" w:eastAsia="ar-SA"/>
        </w:rPr>
        <w:t xml:space="preserve">rumul </w:t>
      </w:r>
      <w:r w:rsidRPr="005B30BF">
        <w:rPr>
          <w:rFonts w:ascii="Times New Roman" w:eastAsia="Times New Roman" w:hAnsi="Times New Roman" w:cs="Times New Roman"/>
          <w:sz w:val="24"/>
          <w:szCs w:val="24"/>
          <w:lang w:val="it-IT" w:eastAsia="ar-SA"/>
        </w:rPr>
        <w:t>N</w:t>
      </w:r>
      <w:r w:rsidR="0070095D" w:rsidRPr="005B30BF">
        <w:rPr>
          <w:rFonts w:ascii="Times New Roman" w:eastAsia="Times New Roman" w:hAnsi="Times New Roman" w:cs="Times New Roman"/>
          <w:sz w:val="24"/>
          <w:szCs w:val="24"/>
          <w:lang w:val="it-IT" w:eastAsia="ar-SA"/>
        </w:rPr>
        <w:t xml:space="preserve">ațional </w:t>
      </w:r>
      <w:r w:rsidRPr="005B30BF">
        <w:rPr>
          <w:rFonts w:ascii="Times New Roman" w:eastAsia="Times New Roman" w:hAnsi="Times New Roman" w:cs="Times New Roman"/>
          <w:sz w:val="24"/>
          <w:szCs w:val="24"/>
          <w:lang w:val="it-IT" w:eastAsia="ar-SA"/>
        </w:rPr>
        <w:t>66, Dealul B</w:t>
      </w:r>
      <w:r w:rsidRPr="005B30BF">
        <w:rPr>
          <w:rFonts w:ascii="Times New Roman" w:eastAsia="Times New Roman" w:hAnsi="Times New Roman" w:cs="Times New Roman"/>
          <w:sz w:val="24"/>
          <w:szCs w:val="24"/>
          <w:lang w:val="ro-RO" w:eastAsia="ar-SA"/>
        </w:rPr>
        <w:t>ăniţei,</w:t>
      </w:r>
      <w:r w:rsidRPr="005B30BF">
        <w:rPr>
          <w:rFonts w:ascii="Times New Roman" w:eastAsia="Times New Roman" w:hAnsi="Times New Roman" w:cs="Times New Roman"/>
          <w:sz w:val="24"/>
          <w:szCs w:val="24"/>
          <w:lang w:val="it-IT" w:eastAsia="ar-SA"/>
        </w:rPr>
        <w:t xml:space="preserve"> pe  D</w:t>
      </w:r>
      <w:r w:rsidR="0070095D" w:rsidRPr="005B30BF">
        <w:rPr>
          <w:rFonts w:ascii="Times New Roman" w:eastAsia="Times New Roman" w:hAnsi="Times New Roman" w:cs="Times New Roman"/>
          <w:sz w:val="24"/>
          <w:szCs w:val="24"/>
          <w:lang w:val="it-IT" w:eastAsia="ar-SA"/>
        </w:rPr>
        <w:t xml:space="preserve">rumul </w:t>
      </w:r>
      <w:r w:rsidRPr="005B30BF">
        <w:rPr>
          <w:rFonts w:ascii="Times New Roman" w:eastAsia="Times New Roman" w:hAnsi="Times New Roman" w:cs="Times New Roman"/>
          <w:sz w:val="24"/>
          <w:szCs w:val="24"/>
          <w:lang w:val="it-IT" w:eastAsia="ar-SA"/>
        </w:rPr>
        <w:t>F</w:t>
      </w:r>
      <w:r w:rsidR="0070095D" w:rsidRPr="005B30BF">
        <w:rPr>
          <w:rFonts w:ascii="Times New Roman" w:eastAsia="Times New Roman" w:hAnsi="Times New Roman" w:cs="Times New Roman"/>
          <w:sz w:val="24"/>
          <w:szCs w:val="24"/>
          <w:lang w:val="it-IT" w:eastAsia="ar-SA"/>
        </w:rPr>
        <w:t>orestier</w:t>
      </w:r>
      <w:r w:rsidRPr="005B30BF">
        <w:rPr>
          <w:rFonts w:ascii="Times New Roman" w:eastAsia="Times New Roman" w:hAnsi="Times New Roman" w:cs="Times New Roman"/>
          <w:sz w:val="24"/>
          <w:szCs w:val="24"/>
          <w:lang w:val="it-IT" w:eastAsia="ar-SA"/>
        </w:rPr>
        <w:t xml:space="preserve"> Valea Purcarului, cu ramificaţie pe Valea Gura Teii.</w:t>
      </w:r>
    </w:p>
    <w:p w14:paraId="2A5FE5AF" w14:textId="77777777" w:rsidR="00D1793E" w:rsidRPr="005B30BF" w:rsidRDefault="00D1793E" w:rsidP="00D1793E">
      <w:pPr>
        <w:spacing w:after="0" w:line="360" w:lineRule="auto"/>
        <w:rPr>
          <w:rFonts w:ascii="Times New Roman" w:eastAsia="Times New Roman" w:hAnsi="Times New Roman" w:cs="Times New Roman"/>
          <w:b/>
          <w:bCs/>
          <w:sz w:val="24"/>
          <w:szCs w:val="24"/>
          <w:u w:val="single"/>
          <w:lang w:val="it-IT" w:eastAsia="ar-SA"/>
        </w:rPr>
      </w:pPr>
    </w:p>
    <w:p w14:paraId="3BFB2492" w14:textId="77777777" w:rsidR="00D1793E" w:rsidRPr="005B30BF" w:rsidRDefault="00D1793E" w:rsidP="00D1793E">
      <w:pPr>
        <w:spacing w:after="0" w:line="360" w:lineRule="auto"/>
        <w:rPr>
          <w:rFonts w:ascii="Times New Roman" w:eastAsia="Times New Roman" w:hAnsi="Times New Roman" w:cs="Times New Roman"/>
          <w:bCs/>
          <w:sz w:val="24"/>
          <w:szCs w:val="24"/>
          <w:lang w:val="it-IT" w:eastAsia="ar-SA"/>
        </w:rPr>
      </w:pPr>
      <w:r w:rsidRPr="005B30BF">
        <w:rPr>
          <w:rFonts w:ascii="Times New Roman" w:eastAsia="Times New Roman" w:hAnsi="Times New Roman" w:cs="Times New Roman"/>
          <w:bCs/>
          <w:sz w:val="24"/>
          <w:szCs w:val="24"/>
          <w:lang w:val="it-IT" w:eastAsia="ar-SA"/>
        </w:rPr>
        <w:t>3. Complexul carstic Răchiţeaua – Tecuri</w:t>
      </w:r>
    </w:p>
    <w:p w14:paraId="2CB6BF25"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1. Limite:</w:t>
      </w:r>
    </w:p>
    <w:p w14:paraId="79CFBA91"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Limita sudică:</w:t>
      </w:r>
      <w:r w:rsidRPr="005B30BF">
        <w:rPr>
          <w:rFonts w:ascii="Times New Roman" w:eastAsia="Times New Roman" w:hAnsi="Times New Roman" w:cs="Times New Roman"/>
          <w:b/>
          <w:sz w:val="24"/>
          <w:szCs w:val="24"/>
          <w:lang w:val="ro-RO" w:eastAsia="ar-SA"/>
        </w:rPr>
        <w:t xml:space="preserve"> –</w:t>
      </w:r>
      <w:r w:rsidRPr="005B30BF">
        <w:rPr>
          <w:rFonts w:ascii="Times New Roman" w:eastAsia="Times New Roman" w:hAnsi="Times New Roman" w:cs="Times New Roman"/>
          <w:sz w:val="24"/>
          <w:szCs w:val="24"/>
          <w:lang w:val="ro-RO" w:eastAsia="ar-SA"/>
        </w:rPr>
        <w:t xml:space="preserve"> începe de la intersecţia Culmea Dealul Poienii cu Culmea Tecane, se îndreaptă spre sud-vest urmărind Culmea Dealul Poienii până la borna 360, UP I Stânga Strei, OS Pui, de </w:t>
      </w:r>
      <w:r w:rsidRPr="005B30BF">
        <w:rPr>
          <w:rFonts w:ascii="Times New Roman" w:eastAsia="Times New Roman" w:hAnsi="Times New Roman" w:cs="Times New Roman"/>
          <w:sz w:val="24"/>
          <w:szCs w:val="24"/>
          <w:lang w:val="ro-RO" w:eastAsia="ar-SA"/>
        </w:rPr>
        <w:lastRenderedPageBreak/>
        <w:t>unde urmăreşte firul Văii Bojiţa prin bornele 358, 357, 356, 363, 365, 354, 405 şi 368,UP I Stânga Strei, OS Pui.</w:t>
      </w:r>
    </w:p>
    <w:p w14:paraId="31353B7F"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Limita vestică:</w:t>
      </w:r>
      <w:r w:rsidRPr="005B30BF">
        <w:rPr>
          <w:rFonts w:ascii="Times New Roman" w:eastAsia="Times New Roman" w:hAnsi="Times New Roman" w:cs="Times New Roman"/>
          <w:b/>
          <w:sz w:val="24"/>
          <w:szCs w:val="24"/>
          <w:lang w:val="ro-RO" w:eastAsia="ar-SA"/>
        </w:rPr>
        <w:t xml:space="preserve"> -</w:t>
      </w:r>
      <w:r w:rsidRPr="005B30BF">
        <w:rPr>
          <w:rFonts w:ascii="Times New Roman" w:eastAsia="Times New Roman" w:hAnsi="Times New Roman" w:cs="Times New Roman"/>
          <w:sz w:val="24"/>
          <w:szCs w:val="24"/>
          <w:lang w:val="ro-RO" w:eastAsia="ar-SA"/>
        </w:rPr>
        <w:t xml:space="preserve"> de la borna 369, UP I Stânga Strei, OS Pui, se îndreaptă înspre nord pe marginea fondului forestier trecând prin bornele 342, 340, 338, 336, 334, 335, UP I Stânga Strei, OS Pui, până la borna 325, UP I Stânga Strei, OS Pui.</w:t>
      </w:r>
    </w:p>
    <w:p w14:paraId="6238437D"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Limita nordică:</w:t>
      </w:r>
      <w:r w:rsidRPr="005B30BF">
        <w:rPr>
          <w:rFonts w:ascii="Times New Roman" w:eastAsia="Times New Roman" w:hAnsi="Times New Roman" w:cs="Times New Roman"/>
          <w:b/>
          <w:sz w:val="24"/>
          <w:szCs w:val="24"/>
          <w:lang w:val="ro-RO" w:eastAsia="ar-SA"/>
        </w:rPr>
        <w:t xml:space="preserve"> -</w:t>
      </w:r>
      <w:r w:rsidRPr="005B30BF">
        <w:rPr>
          <w:rFonts w:ascii="Times New Roman" w:eastAsia="Times New Roman" w:hAnsi="Times New Roman" w:cs="Times New Roman"/>
          <w:sz w:val="24"/>
          <w:szCs w:val="24"/>
          <w:lang w:val="ro-RO" w:eastAsia="ar-SA"/>
        </w:rPr>
        <w:t xml:space="preserve"> de la borna 325, UP I Stânga Strei, OS Pui, urmăreşte Valea Dealul Poienii prin bornele 331, 326 şi 313, UP I Stânga Strei, OS Pui, pe marginea parcelelor 172, 171, 170 şi 169A, UP I Stânga Strei, OS Pui.</w:t>
      </w:r>
    </w:p>
    <w:p w14:paraId="2381EFC6" w14:textId="77777777" w:rsidR="00D1793E" w:rsidRPr="005B30BF" w:rsidRDefault="00D1793E" w:rsidP="00D1793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Limita estică:</w:t>
      </w:r>
      <w:r w:rsidRPr="005B30BF">
        <w:rPr>
          <w:rFonts w:ascii="Times New Roman" w:eastAsia="Times New Roman" w:hAnsi="Times New Roman" w:cs="Times New Roman"/>
          <w:b/>
          <w:sz w:val="24"/>
          <w:szCs w:val="24"/>
          <w:lang w:val="ro-RO" w:eastAsia="ar-SA"/>
        </w:rPr>
        <w:t xml:space="preserve"> - </w:t>
      </w:r>
      <w:r w:rsidRPr="005B30BF">
        <w:rPr>
          <w:rFonts w:ascii="Times New Roman" w:eastAsia="Times New Roman" w:hAnsi="Times New Roman" w:cs="Times New Roman"/>
          <w:sz w:val="24"/>
          <w:szCs w:val="24"/>
          <w:lang w:val="ro-RO" w:eastAsia="ar-SA"/>
        </w:rPr>
        <w:t>de la borna 313, UP I Stânga Strei, OS Pui, se îndreaptă înspre sud-est urmărind în continuare bornele 292, 291, 327, 346, 288, UP I Stânga Strei, OS Pui, pe marginea parcelelor 169, 179, 180, UP I Stânga Strei, OS Pui, de unde se suprapune pe Culmea Dâlma Urzicari prin bornele 347, 349, 286 şi 285, UP I Stânga Strei, OS Pui, pe limita fondului forestier cu păşunea Dealul Poienii. De aici se continuă prin bornele 284, 277, 275, 273, 271, ajungând la Culmea Dealul Poienii pe care se suprapune, continuându-se spre sud până la intersecţia cu Culmea Tecane.</w:t>
      </w:r>
    </w:p>
    <w:p w14:paraId="4AD83ED8" w14:textId="77777777" w:rsidR="00D1793E" w:rsidRPr="005B30BF" w:rsidRDefault="0070095D" w:rsidP="00D1793E">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2. Suprafaţa totală</w:t>
      </w:r>
      <w:r w:rsidR="00D1793E" w:rsidRPr="005B30BF">
        <w:rPr>
          <w:rFonts w:ascii="Times New Roman" w:eastAsia="Times New Roman" w:hAnsi="Times New Roman" w:cs="Times New Roman"/>
          <w:sz w:val="24"/>
          <w:szCs w:val="24"/>
          <w:lang w:val="ro-RO" w:eastAsia="ar-SA"/>
        </w:rPr>
        <w:t>: este de 535 ha, din care păduri 444 ha, pajişti 87 ha şi enclave 4 ha.</w:t>
      </w:r>
    </w:p>
    <w:p w14:paraId="64EFBBFC" w14:textId="77777777" w:rsidR="00D1793E" w:rsidRPr="005B30BF" w:rsidRDefault="0070095D" w:rsidP="00D1793E">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3. Valori de patrimoniu</w:t>
      </w:r>
      <w:r w:rsidR="00D1793E" w:rsidRPr="005B30BF">
        <w:rPr>
          <w:rFonts w:ascii="Times New Roman" w:eastAsia="Times New Roman" w:hAnsi="Times New Roman" w:cs="Times New Roman"/>
          <w:sz w:val="24"/>
          <w:szCs w:val="24"/>
          <w:lang w:val="ro-RO" w:eastAsia="ar-SA"/>
        </w:rPr>
        <w:t xml:space="preserve"> natural, cultural şi istoric:</w:t>
      </w:r>
    </w:p>
    <w:p w14:paraId="5C0B9261"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a.Rezervaţii şi monumente ale naturii</w:t>
      </w:r>
    </w:p>
    <w:p w14:paraId="42FB794A"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a.1. Clasificate:</w:t>
      </w:r>
    </w:p>
    <w:p w14:paraId="4468F4DB" w14:textId="77777777" w:rsidR="00D1793E" w:rsidRPr="005B30BF" w:rsidRDefault="00D1793E" w:rsidP="0070095D">
      <w:pPr>
        <w:pStyle w:val="ListParagraph"/>
        <w:numPr>
          <w:ilvl w:val="0"/>
          <w:numId w:val="49"/>
        </w:num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sz w:val="24"/>
          <w:szCs w:val="24"/>
          <w:lang w:val="it-IT" w:eastAsia="ar-SA"/>
        </w:rPr>
        <w:t xml:space="preserve">Avenul Ponorul Răchiţeaua - </w:t>
      </w:r>
      <w:r w:rsidR="0070095D" w:rsidRPr="005B30BF">
        <w:rPr>
          <w:rFonts w:ascii="Times New Roman" w:eastAsia="Times New Roman" w:hAnsi="Times New Roman" w:cs="Times New Roman"/>
          <w:bCs/>
          <w:sz w:val="24"/>
          <w:szCs w:val="24"/>
          <w:lang w:val="ro-RO" w:eastAsia="ar-SA"/>
        </w:rPr>
        <w:t>Ordinul</w:t>
      </w:r>
      <w:r w:rsidRPr="005B30BF">
        <w:rPr>
          <w:rFonts w:ascii="Times New Roman" w:eastAsia="Times New Roman" w:hAnsi="Times New Roman" w:cs="Times New Roman"/>
          <w:bCs/>
          <w:sz w:val="24"/>
          <w:szCs w:val="24"/>
          <w:lang w:val="ro-RO" w:eastAsia="ar-SA"/>
        </w:rPr>
        <w:t xml:space="preserve"> </w:t>
      </w:r>
      <w:r w:rsidR="00490B15" w:rsidRPr="005B30BF">
        <w:rPr>
          <w:rFonts w:ascii="Times New Roman" w:eastAsia="Times New Roman" w:hAnsi="Times New Roman" w:cs="Times New Roman"/>
          <w:bCs/>
          <w:sz w:val="24"/>
          <w:szCs w:val="24"/>
          <w:lang w:val="ro-RO" w:eastAsia="ar-SA"/>
        </w:rPr>
        <w:t>numărul</w:t>
      </w:r>
      <w:r w:rsidRPr="005B30BF">
        <w:rPr>
          <w:rFonts w:ascii="Times New Roman" w:eastAsia="Times New Roman" w:hAnsi="Times New Roman" w:cs="Times New Roman"/>
          <w:bCs/>
          <w:sz w:val="24"/>
          <w:szCs w:val="24"/>
          <w:lang w:val="ro-RO" w:eastAsia="ar-SA"/>
        </w:rPr>
        <w:t xml:space="preserve"> 604/2005 </w:t>
      </w:r>
      <w:r w:rsidRPr="005B30BF">
        <w:rPr>
          <w:rFonts w:ascii="Times New Roman" w:eastAsia="Times New Roman" w:hAnsi="Times New Roman" w:cs="Times New Roman"/>
          <w:sz w:val="24"/>
          <w:szCs w:val="24"/>
          <w:lang w:val="it-IT" w:eastAsia="ar-SA"/>
        </w:rPr>
        <w:t>cod 2500 - clasa B.</w:t>
      </w:r>
    </w:p>
    <w:p w14:paraId="098661C2" w14:textId="77777777" w:rsidR="00D1793E" w:rsidRPr="005B30BF" w:rsidRDefault="00D1793E" w:rsidP="0070095D">
      <w:pPr>
        <w:numPr>
          <w:ilvl w:val="0"/>
          <w:numId w:val="49"/>
        </w:num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val="ro-RO" w:eastAsia="ar-SA"/>
        </w:rPr>
      </w:pPr>
      <w:r w:rsidRPr="005B30BF">
        <w:rPr>
          <w:rFonts w:ascii="Times New Roman" w:eastAsia="Times New Roman" w:hAnsi="Times New Roman" w:cs="Times New Roman"/>
          <w:sz w:val="24"/>
          <w:szCs w:val="24"/>
          <w:lang w:val="it-IT" w:eastAsia="ar-SA"/>
        </w:rPr>
        <w:t xml:space="preserve">Peştera Tecuri - </w:t>
      </w:r>
      <w:r w:rsidR="0070095D" w:rsidRPr="005B30BF">
        <w:rPr>
          <w:rFonts w:ascii="Times New Roman" w:eastAsia="Times New Roman" w:hAnsi="Times New Roman" w:cs="Times New Roman"/>
          <w:bCs/>
          <w:sz w:val="24"/>
          <w:szCs w:val="24"/>
          <w:lang w:val="ro-RO" w:eastAsia="ar-SA"/>
        </w:rPr>
        <w:t>Ordinul</w:t>
      </w:r>
      <w:r w:rsidRPr="005B30BF">
        <w:rPr>
          <w:rFonts w:ascii="Times New Roman" w:eastAsia="Times New Roman" w:hAnsi="Times New Roman" w:cs="Times New Roman"/>
          <w:bCs/>
          <w:sz w:val="24"/>
          <w:szCs w:val="24"/>
          <w:lang w:val="ro-RO" w:eastAsia="ar-SA"/>
        </w:rPr>
        <w:t xml:space="preserve"> </w:t>
      </w:r>
      <w:r w:rsidR="00490B15" w:rsidRPr="005B30BF">
        <w:rPr>
          <w:rFonts w:ascii="Times New Roman" w:eastAsia="Times New Roman" w:hAnsi="Times New Roman" w:cs="Times New Roman"/>
          <w:bCs/>
          <w:sz w:val="24"/>
          <w:szCs w:val="24"/>
          <w:lang w:val="ro-RO" w:eastAsia="ar-SA"/>
        </w:rPr>
        <w:t>numărul</w:t>
      </w:r>
      <w:r w:rsidRPr="005B30BF">
        <w:rPr>
          <w:rFonts w:ascii="Times New Roman" w:eastAsia="Times New Roman" w:hAnsi="Times New Roman" w:cs="Times New Roman"/>
          <w:bCs/>
          <w:sz w:val="24"/>
          <w:szCs w:val="24"/>
          <w:lang w:val="ro-RO" w:eastAsia="ar-SA"/>
        </w:rPr>
        <w:t xml:space="preserve"> 604/2005 </w:t>
      </w:r>
      <w:r w:rsidRPr="005B30BF">
        <w:rPr>
          <w:rFonts w:ascii="Times New Roman" w:eastAsia="Times New Roman" w:hAnsi="Times New Roman" w:cs="Times New Roman"/>
          <w:sz w:val="24"/>
          <w:szCs w:val="24"/>
          <w:lang w:val="it-IT" w:eastAsia="ar-SA"/>
        </w:rPr>
        <w:t>cod 2.500 - clasa B.</w:t>
      </w:r>
    </w:p>
    <w:p w14:paraId="03610E0C" w14:textId="77777777" w:rsidR="00D1793E" w:rsidRPr="005B30BF" w:rsidRDefault="00D1793E" w:rsidP="0070095D">
      <w:pPr>
        <w:numPr>
          <w:ilvl w:val="0"/>
          <w:numId w:val="49"/>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Peştera Sifonului de la Şipot - </w:t>
      </w:r>
      <w:r w:rsidR="0070095D" w:rsidRPr="005B30BF">
        <w:rPr>
          <w:rFonts w:ascii="Times New Roman" w:eastAsia="Times New Roman" w:hAnsi="Times New Roman" w:cs="Times New Roman"/>
          <w:bCs/>
          <w:sz w:val="24"/>
          <w:szCs w:val="24"/>
          <w:lang w:val="ro-RO" w:eastAsia="ar-SA"/>
        </w:rPr>
        <w:t>Ordinul</w:t>
      </w:r>
      <w:r w:rsidRPr="005B30BF">
        <w:rPr>
          <w:rFonts w:ascii="Times New Roman" w:eastAsia="Times New Roman" w:hAnsi="Times New Roman" w:cs="Times New Roman"/>
          <w:bCs/>
          <w:sz w:val="24"/>
          <w:szCs w:val="24"/>
          <w:lang w:val="ro-RO" w:eastAsia="ar-SA"/>
        </w:rPr>
        <w:t xml:space="preserve"> </w:t>
      </w:r>
      <w:r w:rsidR="00490B15" w:rsidRPr="005B30BF">
        <w:rPr>
          <w:rFonts w:ascii="Times New Roman" w:eastAsia="Times New Roman" w:hAnsi="Times New Roman" w:cs="Times New Roman"/>
          <w:bCs/>
          <w:sz w:val="24"/>
          <w:szCs w:val="24"/>
          <w:lang w:val="ro-RO" w:eastAsia="ar-SA"/>
        </w:rPr>
        <w:t>numărul</w:t>
      </w:r>
      <w:r w:rsidRPr="005B30BF">
        <w:rPr>
          <w:rFonts w:ascii="Times New Roman" w:eastAsia="Times New Roman" w:hAnsi="Times New Roman" w:cs="Times New Roman"/>
          <w:bCs/>
          <w:sz w:val="24"/>
          <w:szCs w:val="24"/>
          <w:lang w:val="ro-RO" w:eastAsia="ar-SA"/>
        </w:rPr>
        <w:t xml:space="preserve"> 604/2005 </w:t>
      </w:r>
      <w:r w:rsidRPr="005B30BF">
        <w:rPr>
          <w:rFonts w:ascii="Times New Roman" w:eastAsia="Times New Roman" w:hAnsi="Times New Roman" w:cs="Times New Roman"/>
          <w:sz w:val="24"/>
          <w:szCs w:val="24"/>
          <w:lang w:val="it-IT" w:eastAsia="ar-SA"/>
        </w:rPr>
        <w:t xml:space="preserve">cod 2.500 - clasa B. </w:t>
      </w:r>
    </w:p>
    <w:p w14:paraId="3D64892C"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fr-FR" w:eastAsia="ar-SA"/>
        </w:rPr>
      </w:pPr>
      <w:r w:rsidRPr="005B30BF">
        <w:rPr>
          <w:rFonts w:ascii="Times New Roman" w:eastAsia="Times New Roman" w:hAnsi="Times New Roman" w:cs="Times New Roman"/>
          <w:sz w:val="24"/>
          <w:szCs w:val="24"/>
          <w:lang w:val="fr-FR" w:eastAsia="ar-SA"/>
        </w:rPr>
        <w:t>a.2. Neclasificate:</w:t>
      </w:r>
    </w:p>
    <w:p w14:paraId="54EF3A45" w14:textId="77777777" w:rsidR="00D1793E" w:rsidRPr="005B30BF" w:rsidRDefault="00D1793E" w:rsidP="00D1793E">
      <w:pPr>
        <w:numPr>
          <w:ilvl w:val="0"/>
          <w:numId w:val="15"/>
        </w:numPr>
        <w:tabs>
          <w:tab w:val="left" w:pos="72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fr-FR" w:eastAsia="ar-SA"/>
        </w:rPr>
      </w:pPr>
      <w:r w:rsidRPr="005B30BF">
        <w:rPr>
          <w:rFonts w:ascii="Times New Roman" w:eastAsia="Times New Roman" w:hAnsi="Times New Roman" w:cs="Times New Roman"/>
          <w:sz w:val="24"/>
          <w:szCs w:val="24"/>
          <w:lang w:val="fr-FR" w:eastAsia="ar-SA"/>
        </w:rPr>
        <w:t>Peştera Pălăriei</w:t>
      </w:r>
    </w:p>
    <w:p w14:paraId="789B485F" w14:textId="77777777" w:rsidR="00D1793E" w:rsidRPr="005B30BF" w:rsidRDefault="00D1793E" w:rsidP="00D1793E">
      <w:pPr>
        <w:numPr>
          <w:ilvl w:val="0"/>
          <w:numId w:val="15"/>
        </w:numPr>
        <w:tabs>
          <w:tab w:val="left" w:pos="72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fr-FR" w:eastAsia="ar-SA"/>
        </w:rPr>
      </w:pPr>
      <w:r w:rsidRPr="005B30BF">
        <w:rPr>
          <w:rFonts w:ascii="Times New Roman" w:eastAsia="Times New Roman" w:hAnsi="Times New Roman" w:cs="Times New Roman"/>
          <w:sz w:val="24"/>
          <w:szCs w:val="24"/>
          <w:lang w:val="fr-FR" w:eastAsia="ar-SA"/>
        </w:rPr>
        <w:t>Avenul Răchiţeaua</w:t>
      </w:r>
    </w:p>
    <w:p w14:paraId="78346682"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fr-FR" w:eastAsia="ar-SA"/>
        </w:rPr>
      </w:pPr>
      <w:r w:rsidRPr="005B30BF">
        <w:rPr>
          <w:rFonts w:ascii="Times New Roman" w:eastAsia="Times New Roman" w:hAnsi="Times New Roman" w:cs="Times New Roman"/>
          <w:sz w:val="24"/>
          <w:szCs w:val="24"/>
          <w:lang w:val="fr-FR" w:eastAsia="ar-SA"/>
        </w:rPr>
        <w:t>4. Aşezări umane: nu sunt.</w:t>
      </w:r>
    </w:p>
    <w:p w14:paraId="0D4D8F20" w14:textId="77777777" w:rsidR="00D1793E" w:rsidRPr="005B30BF" w:rsidRDefault="0070095D" w:rsidP="00D1793E">
      <w:pPr>
        <w:spacing w:after="0" w:line="360" w:lineRule="auto"/>
        <w:jc w:val="both"/>
        <w:rPr>
          <w:rFonts w:ascii="Times New Roman" w:eastAsia="Times New Roman" w:hAnsi="Times New Roman" w:cs="Times New Roman"/>
          <w:sz w:val="24"/>
          <w:szCs w:val="24"/>
          <w:lang w:val="fr-FR" w:eastAsia="ar-SA"/>
        </w:rPr>
      </w:pPr>
      <w:r w:rsidRPr="005B30BF">
        <w:rPr>
          <w:rFonts w:ascii="Times New Roman" w:eastAsia="Times New Roman" w:hAnsi="Times New Roman" w:cs="Times New Roman"/>
          <w:sz w:val="24"/>
          <w:szCs w:val="24"/>
          <w:lang w:val="fr-FR" w:eastAsia="ar-SA"/>
        </w:rPr>
        <w:t>5.Căi de acces – Drumul forestier Valea Streiului; Drumul forestier</w:t>
      </w:r>
      <w:r w:rsidR="00D1793E" w:rsidRPr="005B30BF">
        <w:rPr>
          <w:rFonts w:ascii="Times New Roman" w:eastAsia="Times New Roman" w:hAnsi="Times New Roman" w:cs="Times New Roman"/>
          <w:sz w:val="24"/>
          <w:szCs w:val="24"/>
          <w:lang w:val="fr-FR" w:eastAsia="ar-SA"/>
        </w:rPr>
        <w:t xml:space="preserve"> Valea Jgheabului.</w:t>
      </w:r>
    </w:p>
    <w:p w14:paraId="737888E0" w14:textId="77777777" w:rsidR="00D1793E" w:rsidRPr="005B30BF" w:rsidRDefault="00D1793E" w:rsidP="00D1793E">
      <w:pPr>
        <w:spacing w:after="0" w:line="360" w:lineRule="auto"/>
        <w:rPr>
          <w:rFonts w:ascii="Times New Roman" w:eastAsia="Times New Roman" w:hAnsi="Times New Roman" w:cs="Times New Roman"/>
          <w:b/>
          <w:bCs/>
          <w:sz w:val="24"/>
          <w:szCs w:val="24"/>
          <w:u w:val="single"/>
          <w:lang w:val="it-IT" w:eastAsia="ar-SA"/>
        </w:rPr>
      </w:pPr>
    </w:p>
    <w:p w14:paraId="7227F9CD" w14:textId="77777777" w:rsidR="00D1793E" w:rsidRPr="005B30BF" w:rsidRDefault="00D1793E" w:rsidP="00D1793E">
      <w:pPr>
        <w:spacing w:after="0" w:line="360" w:lineRule="auto"/>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bCs/>
          <w:sz w:val="24"/>
          <w:szCs w:val="24"/>
          <w:lang w:val="it-IT" w:eastAsia="ar-SA"/>
        </w:rPr>
        <w:t>4. Dealul şi Peştera Bolii</w:t>
      </w:r>
    </w:p>
    <w:p w14:paraId="02A71434"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1. Limite:</w:t>
      </w:r>
    </w:p>
    <w:p w14:paraId="5EBEC390"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Limita  sudică:</w:t>
      </w:r>
      <w:r w:rsidRPr="005B30BF">
        <w:rPr>
          <w:rFonts w:ascii="Times New Roman" w:eastAsia="Times New Roman" w:hAnsi="Times New Roman" w:cs="Times New Roman"/>
          <w:b/>
          <w:bCs/>
          <w:sz w:val="24"/>
          <w:szCs w:val="24"/>
          <w:lang w:val="it-IT" w:eastAsia="ar-SA"/>
        </w:rPr>
        <w:t xml:space="preserve"> </w:t>
      </w:r>
      <w:r w:rsidRPr="005B30BF">
        <w:rPr>
          <w:rFonts w:ascii="Times New Roman" w:eastAsia="Times New Roman" w:hAnsi="Times New Roman" w:cs="Times New Roman"/>
          <w:sz w:val="24"/>
          <w:szCs w:val="24"/>
          <w:lang w:val="it-IT" w:eastAsia="ar-SA"/>
        </w:rPr>
        <w:t>- Calea ferată Simeria-Petroşani.</w:t>
      </w:r>
    </w:p>
    <w:p w14:paraId="57615FC1"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lastRenderedPageBreak/>
        <w:t>Limita vestică: -</w:t>
      </w:r>
      <w:r w:rsidR="0070095D" w:rsidRPr="005B30BF">
        <w:rPr>
          <w:rFonts w:ascii="Times New Roman" w:eastAsia="Times New Roman" w:hAnsi="Times New Roman" w:cs="Times New Roman"/>
          <w:sz w:val="24"/>
          <w:szCs w:val="24"/>
          <w:lang w:val="it-IT" w:eastAsia="ar-SA"/>
        </w:rPr>
        <w:t xml:space="preserve"> pe culmea secundară din Valea</w:t>
      </w:r>
      <w:r w:rsidRPr="005B30BF">
        <w:rPr>
          <w:rFonts w:ascii="Times New Roman" w:eastAsia="Times New Roman" w:hAnsi="Times New Roman" w:cs="Times New Roman"/>
          <w:sz w:val="24"/>
          <w:szCs w:val="24"/>
          <w:lang w:val="it-IT" w:eastAsia="ar-SA"/>
        </w:rPr>
        <w:t xml:space="preserve"> Jigoreasa cu orientare generală nord-estică până în borna 318, UP I Băniţa, O.S. Petroşani</w:t>
      </w:r>
    </w:p>
    <w:p w14:paraId="4DA343EE"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Limita nordică: - Limita fondului forestier, u.a. 64, prin bornele 318, 319, 320.</w:t>
      </w:r>
    </w:p>
    <w:p w14:paraId="0B71F2FB"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Limita estică</w:t>
      </w:r>
      <w:r w:rsidR="0070095D" w:rsidRPr="005B30BF">
        <w:rPr>
          <w:rFonts w:ascii="Times New Roman" w:eastAsia="Times New Roman" w:hAnsi="Times New Roman" w:cs="Times New Roman"/>
          <w:sz w:val="24"/>
          <w:szCs w:val="24"/>
          <w:lang w:val="it-IT" w:eastAsia="ar-SA"/>
        </w:rPr>
        <w:t>: - din borna 320 în aval pe Valea</w:t>
      </w:r>
      <w:r w:rsidRPr="005B30BF">
        <w:rPr>
          <w:rFonts w:ascii="Times New Roman" w:eastAsia="Times New Roman" w:hAnsi="Times New Roman" w:cs="Times New Roman"/>
          <w:sz w:val="24"/>
          <w:szCs w:val="24"/>
          <w:lang w:val="it-IT" w:eastAsia="ar-SA"/>
        </w:rPr>
        <w:t xml:space="preserve"> Jupâneasa până în drum, apoi pe drum până în calea ferată.</w:t>
      </w:r>
    </w:p>
    <w:p w14:paraId="2D8341C7"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2.</w:t>
      </w:r>
      <w:r w:rsidR="0070095D" w:rsidRPr="005B30BF">
        <w:rPr>
          <w:rFonts w:ascii="Times New Roman" w:eastAsia="Times New Roman" w:hAnsi="Times New Roman" w:cs="Times New Roman"/>
          <w:sz w:val="24"/>
          <w:szCs w:val="24"/>
          <w:lang w:val="it-IT" w:eastAsia="ar-SA"/>
        </w:rPr>
        <w:t xml:space="preserve"> Suprafaţa totală: este de 17.</w:t>
      </w:r>
      <w:r w:rsidRPr="005B30BF">
        <w:rPr>
          <w:rFonts w:ascii="Times New Roman" w:eastAsia="Times New Roman" w:hAnsi="Times New Roman" w:cs="Times New Roman"/>
          <w:sz w:val="24"/>
          <w:szCs w:val="24"/>
          <w:lang w:val="it-IT" w:eastAsia="ar-SA"/>
        </w:rPr>
        <w:t>56 ha.</w:t>
      </w:r>
    </w:p>
    <w:p w14:paraId="1F7F4AC8" w14:textId="77777777" w:rsidR="00D1793E" w:rsidRPr="005B30BF" w:rsidRDefault="0070095D"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 Valori de patrimoniu</w:t>
      </w:r>
      <w:r w:rsidR="00D1793E" w:rsidRPr="005B30BF">
        <w:rPr>
          <w:rFonts w:ascii="Times New Roman" w:eastAsia="Times New Roman" w:hAnsi="Times New Roman" w:cs="Times New Roman"/>
          <w:sz w:val="24"/>
          <w:szCs w:val="24"/>
          <w:lang w:val="it-IT" w:eastAsia="ar-SA"/>
        </w:rPr>
        <w:t xml:space="preserve"> natural, cultural şi istoric</w:t>
      </w:r>
      <w:r w:rsidRPr="005B30BF">
        <w:rPr>
          <w:rFonts w:ascii="Times New Roman" w:eastAsia="Times New Roman" w:hAnsi="Times New Roman" w:cs="Times New Roman"/>
          <w:sz w:val="24"/>
          <w:szCs w:val="24"/>
          <w:lang w:val="it-IT" w:eastAsia="ar-SA"/>
        </w:rPr>
        <w:t>:</w:t>
      </w:r>
    </w:p>
    <w:p w14:paraId="7164AC2D"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a. Rezervaţii şi monumente ale naturii</w:t>
      </w:r>
    </w:p>
    <w:p w14:paraId="3E2E2C2A"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a.1. Clasificate:</w:t>
      </w:r>
    </w:p>
    <w:p w14:paraId="0C611DCE" w14:textId="77777777" w:rsidR="00D1793E" w:rsidRPr="005B30BF" w:rsidRDefault="00D1793E" w:rsidP="00D1793E">
      <w:pPr>
        <w:spacing w:after="0" w:line="360" w:lineRule="auto"/>
        <w:ind w:left="360"/>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i)  Dealul și Peştera Bolii - cod 2.523. Conform </w:t>
      </w:r>
      <w:r w:rsidRPr="005B30BF">
        <w:rPr>
          <w:rFonts w:ascii="Times New Roman" w:eastAsia="Times New Roman" w:hAnsi="Times New Roman" w:cs="Times New Roman"/>
          <w:bCs/>
          <w:sz w:val="24"/>
          <w:szCs w:val="24"/>
          <w:lang w:val="ro-RO" w:eastAsia="ar-SA"/>
        </w:rPr>
        <w:t xml:space="preserve">Ordinului de Ministru </w:t>
      </w:r>
      <w:r w:rsidR="00490B15" w:rsidRPr="005B30BF">
        <w:rPr>
          <w:rFonts w:ascii="Times New Roman" w:eastAsia="Times New Roman" w:hAnsi="Times New Roman" w:cs="Times New Roman"/>
          <w:bCs/>
          <w:sz w:val="24"/>
          <w:szCs w:val="24"/>
          <w:lang w:val="ro-RO" w:eastAsia="ar-SA"/>
        </w:rPr>
        <w:t>numărul</w:t>
      </w:r>
      <w:r w:rsidRPr="005B30BF">
        <w:rPr>
          <w:rFonts w:ascii="Times New Roman" w:eastAsia="Times New Roman" w:hAnsi="Times New Roman" w:cs="Times New Roman"/>
          <w:bCs/>
          <w:sz w:val="24"/>
          <w:szCs w:val="24"/>
          <w:lang w:val="ro-RO" w:eastAsia="ar-SA"/>
        </w:rPr>
        <w:t xml:space="preserve"> 604/2005 </w:t>
      </w:r>
      <w:r w:rsidRPr="005B30BF">
        <w:rPr>
          <w:rFonts w:ascii="Times New Roman" w:eastAsia="Times New Roman" w:hAnsi="Times New Roman" w:cs="Times New Roman"/>
          <w:sz w:val="24"/>
          <w:szCs w:val="24"/>
          <w:lang w:val="it-IT" w:eastAsia="ar-SA"/>
        </w:rPr>
        <w:t>Peștera Bolii este încadrată în clasa B și astfel devine monument al naturii. În anul 2013 pe baza unor studii Comisia Patrimoniului Speologic a aprobat declasarea de la clasa B la clasa C pentru Galeria Activă și a înaintat o propunere în acest sens autorității centrale. Declasarea nu a fost însă aprobată până în prezent de autoritatea natională. În cazul în care se va aproba, Galeria Activă va deveni rezervație naturală.</w:t>
      </w:r>
    </w:p>
    <w:p w14:paraId="04C11373"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b. Monumente şi situri arheologice:</w:t>
      </w:r>
    </w:p>
    <w:p w14:paraId="7E13CB4F" w14:textId="77777777" w:rsidR="00D1793E" w:rsidRPr="005B30BF" w:rsidRDefault="00D1793E" w:rsidP="00D1793E">
      <w:pPr>
        <w:spacing w:after="0" w:line="360" w:lineRule="auto"/>
        <w:ind w:left="360"/>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i)  Cetatea dacică de la Băniţa - cod HD-I-s-B-03156 </w:t>
      </w:r>
      <w:r w:rsidR="0070095D" w:rsidRPr="005B30BF">
        <w:rPr>
          <w:rFonts w:ascii="Times New Roman" w:eastAsia="Times New Roman" w:hAnsi="Times New Roman" w:cs="Times New Roman"/>
          <w:sz w:val="24"/>
          <w:szCs w:val="24"/>
          <w:lang w:val="it-IT" w:eastAsia="ar-SA"/>
        </w:rPr>
        <w:t>–</w:t>
      </w:r>
      <w:r w:rsidRPr="005B30BF">
        <w:rPr>
          <w:rFonts w:ascii="Times New Roman" w:eastAsia="Times New Roman" w:hAnsi="Times New Roman" w:cs="Times New Roman"/>
          <w:sz w:val="24"/>
          <w:szCs w:val="24"/>
          <w:lang w:val="it-IT" w:eastAsia="ar-SA"/>
        </w:rPr>
        <w:t xml:space="preserve"> O</w:t>
      </w:r>
      <w:r w:rsidR="0070095D" w:rsidRPr="005B30BF">
        <w:rPr>
          <w:rFonts w:ascii="Times New Roman" w:eastAsia="Times New Roman" w:hAnsi="Times New Roman" w:cs="Times New Roman"/>
          <w:sz w:val="24"/>
          <w:szCs w:val="24"/>
          <w:lang w:val="it-IT" w:eastAsia="ar-SA"/>
        </w:rPr>
        <w:t xml:space="preserve">rdinul </w:t>
      </w:r>
      <w:r w:rsidRPr="005B30BF">
        <w:rPr>
          <w:rFonts w:ascii="Times New Roman" w:eastAsia="Times New Roman" w:hAnsi="Times New Roman" w:cs="Times New Roman"/>
          <w:sz w:val="24"/>
          <w:szCs w:val="24"/>
          <w:lang w:val="it-IT" w:eastAsia="ar-SA"/>
        </w:rPr>
        <w:t>M</w:t>
      </w:r>
      <w:r w:rsidR="0070095D" w:rsidRPr="005B30BF">
        <w:rPr>
          <w:rFonts w:ascii="Times New Roman" w:eastAsia="Times New Roman" w:hAnsi="Times New Roman" w:cs="Times New Roman"/>
          <w:sz w:val="24"/>
          <w:szCs w:val="24"/>
          <w:lang w:val="it-IT" w:eastAsia="ar-SA"/>
        </w:rPr>
        <w:t>inistrului</w:t>
      </w:r>
      <w:r w:rsidRPr="005B30BF">
        <w:rPr>
          <w:rFonts w:ascii="Times New Roman" w:eastAsia="Times New Roman" w:hAnsi="Times New Roman" w:cs="Times New Roman"/>
          <w:sz w:val="24"/>
          <w:szCs w:val="24"/>
          <w:lang w:val="it-IT" w:eastAsia="ar-SA"/>
        </w:rPr>
        <w:t xml:space="preserve"> </w:t>
      </w:r>
      <w:r w:rsidR="00490B15" w:rsidRPr="005B30BF">
        <w:rPr>
          <w:rFonts w:ascii="Times New Roman" w:eastAsia="Times New Roman" w:hAnsi="Times New Roman" w:cs="Times New Roman"/>
          <w:sz w:val="24"/>
          <w:szCs w:val="24"/>
          <w:lang w:val="it-IT" w:eastAsia="ar-SA"/>
        </w:rPr>
        <w:t>numărul</w:t>
      </w:r>
      <w:r w:rsidRPr="005B30BF">
        <w:rPr>
          <w:rFonts w:ascii="Times New Roman" w:eastAsia="Times New Roman" w:hAnsi="Times New Roman" w:cs="Times New Roman"/>
          <w:sz w:val="24"/>
          <w:szCs w:val="24"/>
          <w:lang w:val="it-IT" w:eastAsia="ar-SA"/>
        </w:rPr>
        <w:t xml:space="preserve"> 2314/2004 cu completările şi modificările ulterioare - inclusă în lista UNESCO.</w:t>
      </w:r>
    </w:p>
    <w:p w14:paraId="586BA02A"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4. Aşezări umane: sălaşe dispersate.</w:t>
      </w:r>
    </w:p>
    <w:p w14:paraId="33EC5EE0"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5. Căi de acces - din D</w:t>
      </w:r>
      <w:r w:rsidR="0070095D" w:rsidRPr="005B30BF">
        <w:rPr>
          <w:rFonts w:ascii="Times New Roman" w:eastAsia="Times New Roman" w:hAnsi="Times New Roman" w:cs="Times New Roman"/>
          <w:sz w:val="24"/>
          <w:szCs w:val="24"/>
          <w:lang w:val="it-IT" w:eastAsia="ar-SA"/>
        </w:rPr>
        <w:t xml:space="preserve">rumul </w:t>
      </w:r>
      <w:r w:rsidRPr="005B30BF">
        <w:rPr>
          <w:rFonts w:ascii="Times New Roman" w:eastAsia="Times New Roman" w:hAnsi="Times New Roman" w:cs="Times New Roman"/>
          <w:sz w:val="24"/>
          <w:szCs w:val="24"/>
          <w:lang w:val="it-IT" w:eastAsia="ar-SA"/>
        </w:rPr>
        <w:t>N</w:t>
      </w:r>
      <w:r w:rsidR="0070095D" w:rsidRPr="005B30BF">
        <w:rPr>
          <w:rFonts w:ascii="Times New Roman" w:eastAsia="Times New Roman" w:hAnsi="Times New Roman" w:cs="Times New Roman"/>
          <w:sz w:val="24"/>
          <w:szCs w:val="24"/>
          <w:lang w:val="it-IT" w:eastAsia="ar-SA"/>
        </w:rPr>
        <w:t>ațional 66 pe Drumul forestier Valea Jupâneasa şi Drumul forestier Valea</w:t>
      </w:r>
      <w:r w:rsidRPr="005B30BF">
        <w:rPr>
          <w:rFonts w:ascii="Times New Roman" w:eastAsia="Times New Roman" w:hAnsi="Times New Roman" w:cs="Times New Roman"/>
          <w:sz w:val="24"/>
          <w:szCs w:val="24"/>
          <w:lang w:val="it-IT" w:eastAsia="ar-SA"/>
        </w:rPr>
        <w:t xml:space="preserve"> Jigoreasa </w:t>
      </w:r>
    </w:p>
    <w:p w14:paraId="0E007545" w14:textId="77777777" w:rsidR="00D1793E" w:rsidRPr="005B30BF" w:rsidRDefault="00D1793E" w:rsidP="00D1793E">
      <w:pPr>
        <w:spacing w:after="0" w:line="360" w:lineRule="auto"/>
        <w:rPr>
          <w:rFonts w:ascii="Times New Roman" w:eastAsia="Times New Roman" w:hAnsi="Times New Roman" w:cs="Times New Roman"/>
          <w:b/>
          <w:bCs/>
          <w:sz w:val="24"/>
          <w:szCs w:val="24"/>
          <w:u w:val="single"/>
          <w:lang w:val="it-IT" w:eastAsia="ar-SA"/>
        </w:rPr>
      </w:pPr>
    </w:p>
    <w:p w14:paraId="429F8CE4" w14:textId="77777777" w:rsidR="00D1793E" w:rsidRPr="005B30BF" w:rsidRDefault="00D1793E" w:rsidP="00D1793E">
      <w:pPr>
        <w:spacing w:after="0" w:line="360" w:lineRule="auto"/>
        <w:rPr>
          <w:rFonts w:ascii="Times New Roman" w:eastAsia="Times New Roman" w:hAnsi="Times New Roman" w:cs="Times New Roman"/>
          <w:bCs/>
          <w:sz w:val="24"/>
          <w:szCs w:val="24"/>
          <w:lang w:val="it-IT" w:eastAsia="ar-SA"/>
        </w:rPr>
      </w:pPr>
      <w:r w:rsidRPr="005B30BF">
        <w:rPr>
          <w:rFonts w:ascii="Times New Roman" w:eastAsia="Times New Roman" w:hAnsi="Times New Roman" w:cs="Times New Roman"/>
          <w:bCs/>
          <w:sz w:val="24"/>
          <w:szCs w:val="24"/>
          <w:lang w:val="it-IT" w:eastAsia="ar-SA"/>
        </w:rPr>
        <w:t>5. Costeşti - Cetăţuia - Blidaru</w:t>
      </w:r>
    </w:p>
    <w:p w14:paraId="7DECE2D6"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1. Limite:</w:t>
      </w:r>
    </w:p>
    <w:p w14:paraId="03C72E0C"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Limita sudică:</w:t>
      </w:r>
      <w:r w:rsidR="0070095D" w:rsidRPr="005B30BF">
        <w:rPr>
          <w:rFonts w:ascii="Times New Roman" w:eastAsia="Times New Roman" w:hAnsi="Times New Roman" w:cs="Times New Roman"/>
          <w:sz w:val="24"/>
          <w:szCs w:val="24"/>
          <w:lang w:val="it-IT" w:eastAsia="ar-SA"/>
        </w:rPr>
        <w:t xml:space="preserve"> din borna 356 urcă pe Pârâul</w:t>
      </w:r>
      <w:r w:rsidRPr="005B30BF">
        <w:rPr>
          <w:rFonts w:ascii="Times New Roman" w:eastAsia="Times New Roman" w:hAnsi="Times New Roman" w:cs="Times New Roman"/>
          <w:sz w:val="24"/>
          <w:szCs w:val="24"/>
          <w:lang w:val="it-IT" w:eastAsia="ar-SA"/>
        </w:rPr>
        <w:t xml:space="preserve"> Blidarului pe limita u.a. 123 prin bornele 355, 354, până în borna 366, continuă pe limita u.a.125 până în borna 365, Valea Făeragului, borna 383, borna 384 se continuă pe limita u.a. 135, bornele 386, 385, Valea Merişorului, borna 387. </w:t>
      </w:r>
    </w:p>
    <w:p w14:paraId="0B3E310B"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Limita vestică: pleacă din borna 387 pe limita u.a.136 şi 137 prin bornele 390, 393, 392, 391. </w:t>
      </w:r>
    </w:p>
    <w:p w14:paraId="6BEC2CB0"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Limita nordică: de la borna 391 în aval pe Valea Poienii şi Valea Vinţii până la confluenţa cu Valea Grădiştei.</w:t>
      </w:r>
    </w:p>
    <w:p w14:paraId="5E7B56E5"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lastRenderedPageBreak/>
        <w:t xml:space="preserve">Limita estică: din Valea Vinţii, pe limita perimetrului construibil al satului Costeşti, până la podul de pe Valea Grădiştei, se continuă în amonte pe Valea Grădiştei, până la confluenţa cu Valea Chiştioarei, urcă pe Valea Chiştioarei până la borna 360 şi se continuă pe limita u.a. 123, până la borna 356. </w:t>
      </w:r>
    </w:p>
    <w:p w14:paraId="3CC16BE1"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b/>
        <w:t>În interiorul zonei astfel descrise se delimitează zone de dezvoltare durabilă a activităților umane în perimetrele zonelor de protecție a m</w:t>
      </w:r>
      <w:r w:rsidR="0070095D" w:rsidRPr="005B30BF">
        <w:rPr>
          <w:rFonts w:ascii="Times New Roman" w:eastAsia="Times New Roman" w:hAnsi="Times New Roman" w:cs="Times New Roman"/>
          <w:sz w:val="24"/>
          <w:szCs w:val="24"/>
          <w:lang w:val="ro-RO" w:eastAsia="ar-SA"/>
        </w:rPr>
        <w:t>onumentelor, în suprafață de 34.9 ha: 23 ha la Costești-Cetățuie și 11.9 ha la Costești – Blidaru</w:t>
      </w:r>
      <w:r w:rsidRPr="005B30BF">
        <w:rPr>
          <w:rFonts w:ascii="Times New Roman" w:eastAsia="Times New Roman" w:hAnsi="Times New Roman" w:cs="Times New Roman"/>
          <w:sz w:val="24"/>
          <w:szCs w:val="24"/>
          <w:lang w:val="ro-RO" w:eastAsia="ar-SA"/>
        </w:rPr>
        <w:t>.</w:t>
      </w:r>
    </w:p>
    <w:p w14:paraId="635464A9"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2</w:t>
      </w:r>
      <w:r w:rsidR="0070095D" w:rsidRPr="005B30BF">
        <w:rPr>
          <w:rFonts w:ascii="Times New Roman" w:eastAsia="Times New Roman" w:hAnsi="Times New Roman" w:cs="Times New Roman"/>
          <w:sz w:val="24"/>
          <w:szCs w:val="24"/>
          <w:lang w:val="it-IT" w:eastAsia="ar-SA"/>
        </w:rPr>
        <w:t>. Suprafaţa totală: este de 288.</w:t>
      </w:r>
      <w:r w:rsidRPr="005B30BF">
        <w:rPr>
          <w:rFonts w:ascii="Times New Roman" w:eastAsia="Times New Roman" w:hAnsi="Times New Roman" w:cs="Times New Roman"/>
          <w:sz w:val="24"/>
          <w:szCs w:val="24"/>
          <w:lang w:val="it-IT" w:eastAsia="ar-SA"/>
        </w:rPr>
        <w:t xml:space="preserve">6 ha. </w:t>
      </w:r>
    </w:p>
    <w:p w14:paraId="37A6A400" w14:textId="77777777" w:rsidR="00D1793E" w:rsidRPr="005B30BF" w:rsidRDefault="0070095D"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 Valori de patrimoniu natural, cultural şi istoric:</w:t>
      </w:r>
    </w:p>
    <w:p w14:paraId="0EEE7077"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b. Monumente şi situri arheologice</w:t>
      </w:r>
    </w:p>
    <w:p w14:paraId="6C5D3E40" w14:textId="77777777" w:rsidR="00D1793E" w:rsidRPr="005B30BF" w:rsidRDefault="00D1793E" w:rsidP="00D1793E">
      <w:pPr>
        <w:numPr>
          <w:ilvl w:val="0"/>
          <w:numId w:val="17"/>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Cetatea dacică de la Costeşti, punct “Cetăţuia Înaltă” - cod HD-I-s-A-03178 </w:t>
      </w:r>
      <w:r w:rsidR="0070095D" w:rsidRPr="005B30BF">
        <w:rPr>
          <w:rFonts w:ascii="Times New Roman" w:eastAsia="Times New Roman" w:hAnsi="Times New Roman" w:cs="Times New Roman"/>
          <w:sz w:val="24"/>
          <w:szCs w:val="24"/>
          <w:lang w:val="it-IT" w:eastAsia="ar-SA"/>
        </w:rPr>
        <w:t>–</w:t>
      </w:r>
      <w:r w:rsidRPr="005B30BF">
        <w:rPr>
          <w:rFonts w:ascii="Times New Roman" w:eastAsia="Times New Roman" w:hAnsi="Times New Roman" w:cs="Times New Roman"/>
          <w:sz w:val="24"/>
          <w:szCs w:val="24"/>
          <w:lang w:val="it-IT" w:eastAsia="ar-SA"/>
        </w:rPr>
        <w:t xml:space="preserve"> O</w:t>
      </w:r>
      <w:r w:rsidR="0070095D" w:rsidRPr="005B30BF">
        <w:rPr>
          <w:rFonts w:ascii="Times New Roman" w:eastAsia="Times New Roman" w:hAnsi="Times New Roman" w:cs="Times New Roman"/>
          <w:sz w:val="24"/>
          <w:szCs w:val="24"/>
          <w:lang w:val="it-IT" w:eastAsia="ar-SA"/>
        </w:rPr>
        <w:t xml:space="preserve">rdinul </w:t>
      </w:r>
      <w:r w:rsidRPr="005B30BF">
        <w:rPr>
          <w:rFonts w:ascii="Times New Roman" w:eastAsia="Times New Roman" w:hAnsi="Times New Roman" w:cs="Times New Roman"/>
          <w:sz w:val="24"/>
          <w:szCs w:val="24"/>
          <w:lang w:val="it-IT" w:eastAsia="ar-SA"/>
        </w:rPr>
        <w:t>M</w:t>
      </w:r>
      <w:r w:rsidR="0070095D" w:rsidRPr="005B30BF">
        <w:rPr>
          <w:rFonts w:ascii="Times New Roman" w:eastAsia="Times New Roman" w:hAnsi="Times New Roman" w:cs="Times New Roman"/>
          <w:sz w:val="24"/>
          <w:szCs w:val="24"/>
          <w:lang w:val="it-IT" w:eastAsia="ar-SA"/>
        </w:rPr>
        <w:t>inistrului</w:t>
      </w:r>
      <w:r w:rsidRPr="005B30BF">
        <w:rPr>
          <w:rFonts w:ascii="Times New Roman" w:eastAsia="Times New Roman" w:hAnsi="Times New Roman" w:cs="Times New Roman"/>
          <w:sz w:val="24"/>
          <w:szCs w:val="24"/>
          <w:lang w:val="it-IT" w:eastAsia="ar-SA"/>
        </w:rPr>
        <w:t xml:space="preserve"> </w:t>
      </w:r>
      <w:r w:rsidR="00490B15" w:rsidRPr="005B30BF">
        <w:rPr>
          <w:rFonts w:ascii="Times New Roman" w:eastAsia="Times New Roman" w:hAnsi="Times New Roman" w:cs="Times New Roman"/>
          <w:sz w:val="24"/>
          <w:szCs w:val="24"/>
          <w:lang w:val="it-IT" w:eastAsia="ar-SA"/>
        </w:rPr>
        <w:t>numărul</w:t>
      </w:r>
      <w:r w:rsidRPr="005B30BF">
        <w:rPr>
          <w:rFonts w:ascii="Times New Roman" w:eastAsia="Times New Roman" w:hAnsi="Times New Roman" w:cs="Times New Roman"/>
          <w:sz w:val="24"/>
          <w:szCs w:val="24"/>
          <w:lang w:val="it-IT" w:eastAsia="ar-SA"/>
        </w:rPr>
        <w:t xml:space="preserve"> 2314/2004 cu modificările şi completările ulterioare.</w:t>
      </w:r>
    </w:p>
    <w:p w14:paraId="5029FFDB" w14:textId="77777777" w:rsidR="00D1793E" w:rsidRPr="005B30BF" w:rsidRDefault="00D1793E" w:rsidP="00D1793E">
      <w:pPr>
        <w:numPr>
          <w:ilvl w:val="0"/>
          <w:numId w:val="17"/>
        </w:numPr>
        <w:tabs>
          <w:tab w:val="left" w:pos="72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Fortificaţie cu sanctuar pe “Vârful Cetăţuia” - cod HD-I-s-A-03177 - </w:t>
      </w:r>
      <w:r w:rsidR="0070095D" w:rsidRPr="005B30BF">
        <w:rPr>
          <w:rFonts w:ascii="Times New Roman" w:eastAsia="Times New Roman" w:hAnsi="Times New Roman" w:cs="Times New Roman"/>
          <w:sz w:val="24"/>
          <w:szCs w:val="24"/>
          <w:lang w:val="it-IT" w:eastAsia="ar-SA"/>
        </w:rPr>
        <w:t>Ordinul Ministrului</w:t>
      </w:r>
      <w:r w:rsidRPr="005B30BF">
        <w:rPr>
          <w:rFonts w:ascii="Times New Roman" w:eastAsia="Times New Roman" w:hAnsi="Times New Roman" w:cs="Times New Roman"/>
          <w:sz w:val="24"/>
          <w:szCs w:val="24"/>
          <w:lang w:val="it-IT" w:eastAsia="ar-SA"/>
        </w:rPr>
        <w:t xml:space="preserve"> </w:t>
      </w:r>
      <w:r w:rsidR="00490B15" w:rsidRPr="005B30BF">
        <w:rPr>
          <w:rFonts w:ascii="Times New Roman" w:eastAsia="Times New Roman" w:hAnsi="Times New Roman" w:cs="Times New Roman"/>
          <w:sz w:val="24"/>
          <w:szCs w:val="24"/>
          <w:lang w:val="it-IT" w:eastAsia="ar-SA"/>
        </w:rPr>
        <w:t>numărul</w:t>
      </w:r>
      <w:r w:rsidRPr="005B30BF">
        <w:rPr>
          <w:rFonts w:ascii="Times New Roman" w:eastAsia="Times New Roman" w:hAnsi="Times New Roman" w:cs="Times New Roman"/>
          <w:sz w:val="24"/>
          <w:szCs w:val="24"/>
          <w:lang w:val="it-IT" w:eastAsia="ar-SA"/>
        </w:rPr>
        <w:t xml:space="preserve"> 2314/2004 cu modificările şi completările ulterioare, inclusă în lista UNESCO</w:t>
      </w:r>
    </w:p>
    <w:p w14:paraId="76494FE5" w14:textId="77777777" w:rsidR="00D1793E" w:rsidRPr="005B30BF" w:rsidRDefault="00D1793E" w:rsidP="00D1793E">
      <w:pPr>
        <w:numPr>
          <w:ilvl w:val="0"/>
          <w:numId w:val="17"/>
        </w:numPr>
        <w:tabs>
          <w:tab w:val="left" w:pos="72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Fortificaţia dacică de la Costeşti, punct Blidaru - cod HD-I-s-A-03181 - </w:t>
      </w:r>
      <w:r w:rsidR="0070095D" w:rsidRPr="005B30BF">
        <w:rPr>
          <w:rFonts w:ascii="Times New Roman" w:eastAsia="Times New Roman" w:hAnsi="Times New Roman" w:cs="Times New Roman"/>
          <w:sz w:val="24"/>
          <w:szCs w:val="24"/>
          <w:lang w:val="it-IT" w:eastAsia="ar-SA"/>
        </w:rPr>
        <w:t xml:space="preserve">Ordinul Ministrului </w:t>
      </w:r>
      <w:r w:rsidR="00490B15" w:rsidRPr="005B30BF">
        <w:rPr>
          <w:rFonts w:ascii="Times New Roman" w:eastAsia="Times New Roman" w:hAnsi="Times New Roman" w:cs="Times New Roman"/>
          <w:sz w:val="24"/>
          <w:szCs w:val="24"/>
          <w:lang w:val="it-IT" w:eastAsia="ar-SA"/>
        </w:rPr>
        <w:t>numărul</w:t>
      </w:r>
      <w:r w:rsidRPr="005B30BF">
        <w:rPr>
          <w:rFonts w:ascii="Times New Roman" w:eastAsia="Times New Roman" w:hAnsi="Times New Roman" w:cs="Times New Roman"/>
          <w:sz w:val="24"/>
          <w:szCs w:val="24"/>
          <w:lang w:val="it-IT" w:eastAsia="ar-SA"/>
        </w:rPr>
        <w:t xml:space="preserve"> 2314/2004 cu modificările şi completările ulterioare, inclusă în lista UNESCO</w:t>
      </w:r>
    </w:p>
    <w:p w14:paraId="758AEE23"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4. Aşezări umane: câteva locuinţe dispersate, pensiuni, tabăra şcolară aparţinătoare de satul Costeşti.</w:t>
      </w:r>
    </w:p>
    <w:p w14:paraId="6DDEAEEC"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fr-FR" w:eastAsia="ar-SA"/>
        </w:rPr>
      </w:pPr>
      <w:r w:rsidRPr="005B30BF">
        <w:rPr>
          <w:rFonts w:ascii="Times New Roman" w:eastAsia="Times New Roman" w:hAnsi="Times New Roman" w:cs="Times New Roman"/>
          <w:sz w:val="24"/>
          <w:szCs w:val="24"/>
          <w:lang w:val="it-IT" w:eastAsia="ar-SA"/>
        </w:rPr>
        <w:t xml:space="preserve">5. Căi de acces – din </w:t>
      </w:r>
      <w:r w:rsidR="0070095D" w:rsidRPr="005B30BF">
        <w:rPr>
          <w:rFonts w:ascii="Times New Roman" w:eastAsia="Times New Roman" w:hAnsi="Times New Roman" w:cs="Times New Roman"/>
          <w:sz w:val="24"/>
          <w:szCs w:val="24"/>
          <w:lang w:val="fr-FR" w:eastAsia="ar-SA"/>
        </w:rPr>
        <w:t>drumul judeţean de pe Valea Grădiştei pe Valea</w:t>
      </w:r>
      <w:r w:rsidRPr="005B30BF">
        <w:rPr>
          <w:rFonts w:ascii="Times New Roman" w:eastAsia="Times New Roman" w:hAnsi="Times New Roman" w:cs="Times New Roman"/>
          <w:sz w:val="24"/>
          <w:szCs w:val="24"/>
          <w:lang w:val="fr-FR" w:eastAsia="ar-SA"/>
        </w:rPr>
        <w:t xml:space="preserve"> Făeragului.</w:t>
      </w:r>
    </w:p>
    <w:p w14:paraId="12E97778" w14:textId="77777777" w:rsidR="00D1793E" w:rsidRPr="005B30BF" w:rsidRDefault="00D1793E" w:rsidP="00D1793E">
      <w:pPr>
        <w:spacing w:after="0" w:line="360" w:lineRule="auto"/>
        <w:jc w:val="both"/>
        <w:rPr>
          <w:rFonts w:ascii="Times New Roman" w:eastAsia="Times New Roman" w:hAnsi="Times New Roman" w:cs="Times New Roman"/>
          <w:b/>
          <w:bCs/>
          <w:sz w:val="24"/>
          <w:szCs w:val="24"/>
          <w:u w:val="single"/>
          <w:lang w:val="it-IT" w:eastAsia="ar-SA"/>
        </w:rPr>
      </w:pPr>
    </w:p>
    <w:p w14:paraId="2198E115" w14:textId="77777777" w:rsidR="00D1793E" w:rsidRPr="005B30BF" w:rsidRDefault="00D1793E" w:rsidP="00D1793E">
      <w:pPr>
        <w:spacing w:after="0" w:line="360" w:lineRule="auto"/>
        <w:jc w:val="both"/>
        <w:rPr>
          <w:rFonts w:ascii="Times New Roman" w:eastAsia="Times New Roman" w:hAnsi="Times New Roman" w:cs="Times New Roman"/>
          <w:bCs/>
          <w:sz w:val="24"/>
          <w:szCs w:val="24"/>
          <w:lang w:val="it-IT" w:eastAsia="ar-SA"/>
        </w:rPr>
      </w:pPr>
      <w:r w:rsidRPr="005B30BF">
        <w:rPr>
          <w:rFonts w:ascii="Times New Roman" w:eastAsia="Times New Roman" w:hAnsi="Times New Roman" w:cs="Times New Roman"/>
          <w:bCs/>
          <w:sz w:val="24"/>
          <w:szCs w:val="24"/>
          <w:lang w:val="it-IT" w:eastAsia="ar-SA"/>
        </w:rPr>
        <w:t>6. Păşunea Jigoru – Vf. Muntelui</w:t>
      </w:r>
    </w:p>
    <w:p w14:paraId="00FF95BC"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1. Limite: include păşunea de pe muntele Jigoru Mare pe limita fondului forestier prin bornele 226, 224, 223, 222, 220, 218, 216, 214, 213, 212, 197, 199</w:t>
      </w:r>
      <w:r w:rsidR="0070095D" w:rsidRPr="005B30BF">
        <w:rPr>
          <w:rFonts w:ascii="Times New Roman" w:eastAsia="Times New Roman" w:hAnsi="Times New Roman" w:cs="Times New Roman"/>
          <w:sz w:val="24"/>
          <w:szCs w:val="24"/>
          <w:lang w:val="it-IT" w:eastAsia="ar-SA"/>
        </w:rPr>
        <w:t>, 198, 200, urcă pe culme în Vârful</w:t>
      </w:r>
      <w:r w:rsidRPr="005B30BF">
        <w:rPr>
          <w:rFonts w:ascii="Times New Roman" w:eastAsia="Times New Roman" w:hAnsi="Times New Roman" w:cs="Times New Roman"/>
          <w:sz w:val="24"/>
          <w:szCs w:val="24"/>
          <w:lang w:val="it-IT" w:eastAsia="ar-SA"/>
        </w:rPr>
        <w:t xml:space="preserve"> Muntelui şi se continuă pe Culmea Jigorului spre sud până în borna 226.</w:t>
      </w:r>
    </w:p>
    <w:p w14:paraId="681FFC20"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es-ES" w:eastAsia="ar-SA"/>
        </w:rPr>
      </w:pPr>
      <w:r w:rsidRPr="005B30BF">
        <w:rPr>
          <w:rFonts w:ascii="Times New Roman" w:eastAsia="Times New Roman" w:hAnsi="Times New Roman" w:cs="Times New Roman"/>
          <w:sz w:val="24"/>
          <w:szCs w:val="24"/>
          <w:lang w:val="es-ES" w:eastAsia="ar-SA"/>
        </w:rPr>
        <w:t>2. Suprafaţa totală a zonei este de 231 ha păşune.</w:t>
      </w:r>
    </w:p>
    <w:p w14:paraId="2E18459F" w14:textId="77777777" w:rsidR="00D1793E" w:rsidRPr="005B30BF" w:rsidRDefault="0070095D"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 Valori de patrimoniu</w:t>
      </w:r>
      <w:r w:rsidR="00D1793E" w:rsidRPr="005B30BF">
        <w:rPr>
          <w:rFonts w:ascii="Times New Roman" w:eastAsia="Times New Roman" w:hAnsi="Times New Roman" w:cs="Times New Roman"/>
          <w:sz w:val="24"/>
          <w:szCs w:val="24"/>
          <w:lang w:val="it-IT" w:eastAsia="ar-SA"/>
        </w:rPr>
        <w:t xml:space="preserve"> natural, cultural şi istoric</w:t>
      </w:r>
    </w:p>
    <w:p w14:paraId="7433BC93" w14:textId="77777777" w:rsidR="00D1793E" w:rsidRPr="005B30BF" w:rsidRDefault="00D1793E" w:rsidP="00D1793E">
      <w:pPr>
        <w:spacing w:after="0" w:line="360" w:lineRule="auto"/>
        <w:ind w:firstLine="360"/>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b. Monumente şi situri arheologice</w:t>
      </w:r>
    </w:p>
    <w:p w14:paraId="7FD64F1B" w14:textId="77777777" w:rsidR="00D1793E" w:rsidRPr="005B30BF" w:rsidRDefault="00D1793E" w:rsidP="00D1793E">
      <w:pPr>
        <w:spacing w:after="0" w:line="360" w:lineRule="auto"/>
        <w:ind w:left="360" w:firstLine="360"/>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i)  Castrul roman pe platoul “Jigorul Mare” - cod HD-I-s-A-03157 – </w:t>
      </w:r>
      <w:r w:rsidR="0070095D" w:rsidRPr="005B30BF">
        <w:rPr>
          <w:rFonts w:ascii="Times New Roman" w:eastAsia="Times New Roman" w:hAnsi="Times New Roman" w:cs="Times New Roman"/>
          <w:sz w:val="24"/>
          <w:szCs w:val="24"/>
          <w:lang w:val="it-IT" w:eastAsia="ar-SA"/>
        </w:rPr>
        <w:t>Ordinul Ministrului</w:t>
      </w:r>
      <w:r w:rsidRPr="005B30BF">
        <w:rPr>
          <w:rFonts w:ascii="Times New Roman" w:eastAsia="Times New Roman" w:hAnsi="Times New Roman" w:cs="Times New Roman"/>
          <w:sz w:val="24"/>
          <w:szCs w:val="24"/>
          <w:lang w:val="it-IT" w:eastAsia="ar-SA"/>
        </w:rPr>
        <w:t xml:space="preserve"> </w:t>
      </w:r>
      <w:r w:rsidR="00490B15" w:rsidRPr="005B30BF">
        <w:rPr>
          <w:rFonts w:ascii="Times New Roman" w:eastAsia="Times New Roman" w:hAnsi="Times New Roman" w:cs="Times New Roman"/>
          <w:sz w:val="24"/>
          <w:szCs w:val="24"/>
          <w:lang w:val="it-IT" w:eastAsia="ar-SA"/>
        </w:rPr>
        <w:t>numărul</w:t>
      </w:r>
      <w:r w:rsidRPr="005B30BF">
        <w:rPr>
          <w:rFonts w:ascii="Times New Roman" w:eastAsia="Times New Roman" w:hAnsi="Times New Roman" w:cs="Times New Roman"/>
          <w:sz w:val="24"/>
          <w:szCs w:val="24"/>
          <w:lang w:val="it-IT" w:eastAsia="ar-SA"/>
        </w:rPr>
        <w:t xml:space="preserve"> 2314/2004 cu modificările şi completările ulterioare;</w:t>
      </w:r>
    </w:p>
    <w:p w14:paraId="5BA5BAD0"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lastRenderedPageBreak/>
        <w:t>4. Aşezări umane: nu sunt; există stâni</w:t>
      </w:r>
    </w:p>
    <w:p w14:paraId="7FFCAF13" w14:textId="77777777" w:rsidR="00D1793E" w:rsidRPr="005B30BF" w:rsidRDefault="0070095D" w:rsidP="00D1793E">
      <w:pPr>
        <w:spacing w:after="0" w:line="360" w:lineRule="auto"/>
        <w:jc w:val="both"/>
        <w:rPr>
          <w:rFonts w:ascii="Times New Roman" w:eastAsia="Times New Roman" w:hAnsi="Times New Roman" w:cs="Times New Roman"/>
          <w:sz w:val="24"/>
          <w:szCs w:val="24"/>
          <w:lang w:val="es-ES" w:eastAsia="ar-SA"/>
        </w:rPr>
      </w:pPr>
      <w:r w:rsidRPr="005B30BF">
        <w:rPr>
          <w:rFonts w:ascii="Times New Roman" w:eastAsia="Times New Roman" w:hAnsi="Times New Roman" w:cs="Times New Roman"/>
          <w:sz w:val="24"/>
          <w:szCs w:val="24"/>
          <w:lang w:val="it-IT" w:eastAsia="ar-SA"/>
        </w:rPr>
        <w:t>5. Căi de acces – Drumul forestier de pe Valea Galbena, Drumul Forestier de pe Valea Taia, Drumul forestier de pe Valea</w:t>
      </w:r>
      <w:r w:rsidR="00D1793E" w:rsidRPr="005B30BF">
        <w:rPr>
          <w:rFonts w:ascii="Times New Roman" w:eastAsia="Times New Roman" w:hAnsi="Times New Roman" w:cs="Times New Roman"/>
          <w:sz w:val="24"/>
          <w:szCs w:val="24"/>
          <w:lang w:val="it-IT" w:eastAsia="ar-SA"/>
        </w:rPr>
        <w:t xml:space="preserve"> Ro</w:t>
      </w:r>
      <w:r w:rsidRPr="005B30BF">
        <w:rPr>
          <w:rFonts w:ascii="Times New Roman" w:eastAsia="Times New Roman" w:hAnsi="Times New Roman" w:cs="Times New Roman"/>
          <w:sz w:val="24"/>
          <w:szCs w:val="24"/>
          <w:lang w:val="it-IT" w:eastAsia="ar-SA"/>
        </w:rPr>
        <w:t>şia, Drumul forestier</w:t>
      </w:r>
      <w:r w:rsidR="00D1793E" w:rsidRPr="005B30BF">
        <w:rPr>
          <w:rFonts w:ascii="Times New Roman" w:eastAsia="Times New Roman" w:hAnsi="Times New Roman" w:cs="Times New Roman"/>
          <w:sz w:val="24"/>
          <w:szCs w:val="24"/>
          <w:lang w:val="it-IT" w:eastAsia="ar-SA"/>
        </w:rPr>
        <w:t xml:space="preserve"> </w:t>
      </w:r>
      <w:r w:rsidRPr="005B30BF">
        <w:rPr>
          <w:rFonts w:ascii="Times New Roman" w:eastAsia="Times New Roman" w:hAnsi="Times New Roman" w:cs="Times New Roman"/>
          <w:sz w:val="24"/>
          <w:szCs w:val="24"/>
          <w:lang w:val="es-ES" w:eastAsia="ar-SA"/>
        </w:rPr>
        <w:t>de pe Valea</w:t>
      </w:r>
      <w:r w:rsidR="00D1793E" w:rsidRPr="005B30BF">
        <w:rPr>
          <w:rFonts w:ascii="Times New Roman" w:eastAsia="Times New Roman" w:hAnsi="Times New Roman" w:cs="Times New Roman"/>
          <w:sz w:val="24"/>
          <w:szCs w:val="24"/>
          <w:lang w:val="es-ES" w:eastAsia="ar-SA"/>
        </w:rPr>
        <w:t xml:space="preserve"> Streiului.</w:t>
      </w:r>
    </w:p>
    <w:p w14:paraId="1BD5733A" w14:textId="77777777" w:rsidR="00D1793E" w:rsidRPr="005B30BF" w:rsidRDefault="00D1793E" w:rsidP="00D1793E">
      <w:pPr>
        <w:spacing w:after="0" w:line="360" w:lineRule="auto"/>
        <w:jc w:val="both"/>
        <w:rPr>
          <w:rFonts w:ascii="Times New Roman" w:eastAsia="Times New Roman" w:hAnsi="Times New Roman" w:cs="Times New Roman"/>
          <w:b/>
          <w:bCs/>
          <w:sz w:val="24"/>
          <w:szCs w:val="24"/>
          <w:u w:val="single"/>
          <w:lang w:val="es-ES" w:eastAsia="ar-SA"/>
        </w:rPr>
      </w:pPr>
    </w:p>
    <w:p w14:paraId="66B22D58" w14:textId="77777777" w:rsidR="00D1793E" w:rsidRPr="005B30BF" w:rsidRDefault="00D1793E" w:rsidP="00D1793E">
      <w:pPr>
        <w:spacing w:after="0" w:line="360" w:lineRule="auto"/>
        <w:jc w:val="both"/>
        <w:rPr>
          <w:rFonts w:ascii="Times New Roman" w:eastAsia="Times New Roman" w:hAnsi="Times New Roman" w:cs="Times New Roman"/>
          <w:bCs/>
          <w:sz w:val="24"/>
          <w:szCs w:val="24"/>
          <w:lang w:val="es-ES" w:eastAsia="ar-SA"/>
        </w:rPr>
      </w:pPr>
      <w:r w:rsidRPr="005B30BF">
        <w:rPr>
          <w:rFonts w:ascii="Times New Roman" w:eastAsia="Times New Roman" w:hAnsi="Times New Roman" w:cs="Times New Roman"/>
          <w:bCs/>
          <w:sz w:val="24"/>
          <w:szCs w:val="24"/>
          <w:lang w:val="es-ES" w:eastAsia="ar-SA"/>
        </w:rPr>
        <w:t>7. Codrii seculari Tâmpu</w:t>
      </w:r>
    </w:p>
    <w:p w14:paraId="5C82686D"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es-ES" w:eastAsia="ar-SA"/>
        </w:rPr>
      </w:pPr>
      <w:r w:rsidRPr="005B30BF">
        <w:rPr>
          <w:rFonts w:ascii="Times New Roman" w:eastAsia="Times New Roman" w:hAnsi="Times New Roman" w:cs="Times New Roman"/>
          <w:sz w:val="24"/>
          <w:szCs w:val="24"/>
          <w:lang w:val="es-ES" w:eastAsia="ar-SA"/>
        </w:rPr>
        <w:t>1. Limite: zona cuprinde arboretele naturale din bazinetul Tâmpu, U.P. IV Cetate, u.a. 96A, 97A, 98, 99A,  1</w:t>
      </w:r>
      <w:r w:rsidR="0070095D" w:rsidRPr="005B30BF">
        <w:rPr>
          <w:rFonts w:ascii="Times New Roman" w:eastAsia="Times New Roman" w:hAnsi="Times New Roman" w:cs="Times New Roman"/>
          <w:sz w:val="24"/>
          <w:szCs w:val="24"/>
          <w:lang w:val="es-ES" w:eastAsia="ar-SA"/>
        </w:rPr>
        <w:t>00A și 101A în suprafaţă de 130.</w:t>
      </w:r>
      <w:r w:rsidRPr="005B30BF">
        <w:rPr>
          <w:rFonts w:ascii="Times New Roman" w:eastAsia="Times New Roman" w:hAnsi="Times New Roman" w:cs="Times New Roman"/>
          <w:sz w:val="24"/>
          <w:szCs w:val="24"/>
          <w:lang w:val="es-ES" w:eastAsia="ar-SA"/>
        </w:rPr>
        <w:t>66 ha.</w:t>
      </w:r>
    </w:p>
    <w:p w14:paraId="11ED072D"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es-ES" w:eastAsia="ar-SA"/>
        </w:rPr>
      </w:pPr>
      <w:r w:rsidRPr="005B30BF">
        <w:rPr>
          <w:rFonts w:ascii="Times New Roman" w:eastAsia="Times New Roman" w:hAnsi="Times New Roman" w:cs="Times New Roman"/>
          <w:sz w:val="24"/>
          <w:szCs w:val="24"/>
          <w:lang w:val="es-ES" w:eastAsia="ar-SA"/>
        </w:rPr>
        <w:t>2. Căi de acces: D</w:t>
      </w:r>
      <w:r w:rsidR="0070095D" w:rsidRPr="005B30BF">
        <w:rPr>
          <w:rFonts w:ascii="Times New Roman" w:eastAsia="Times New Roman" w:hAnsi="Times New Roman" w:cs="Times New Roman"/>
          <w:sz w:val="24"/>
          <w:szCs w:val="24"/>
          <w:lang w:val="es-ES" w:eastAsia="ar-SA"/>
        </w:rPr>
        <w:t>rumul județean de pe Valea</w:t>
      </w:r>
      <w:r w:rsidRPr="005B30BF">
        <w:rPr>
          <w:rFonts w:ascii="Times New Roman" w:eastAsia="Times New Roman" w:hAnsi="Times New Roman" w:cs="Times New Roman"/>
          <w:sz w:val="24"/>
          <w:szCs w:val="24"/>
          <w:lang w:val="es-ES" w:eastAsia="ar-SA"/>
        </w:rPr>
        <w:t xml:space="preserve"> Grădiştei şi apoi pe </w:t>
      </w:r>
      <w:r w:rsidR="0070095D" w:rsidRPr="005B30BF">
        <w:rPr>
          <w:rFonts w:ascii="Times New Roman" w:eastAsia="Times New Roman" w:hAnsi="Times New Roman" w:cs="Times New Roman"/>
          <w:sz w:val="24"/>
          <w:szCs w:val="24"/>
          <w:lang w:val="es-ES" w:eastAsia="ar-SA"/>
        </w:rPr>
        <w:t>Drumul forestier de pe Valea</w:t>
      </w:r>
      <w:r w:rsidRPr="005B30BF">
        <w:rPr>
          <w:rFonts w:ascii="Times New Roman" w:eastAsia="Times New Roman" w:hAnsi="Times New Roman" w:cs="Times New Roman"/>
          <w:sz w:val="24"/>
          <w:szCs w:val="24"/>
          <w:lang w:val="es-ES" w:eastAsia="ar-SA"/>
        </w:rPr>
        <w:t xml:space="preserve"> Tâmpului.</w:t>
      </w:r>
    </w:p>
    <w:p w14:paraId="4D38FA33" w14:textId="77777777" w:rsidR="00D1793E" w:rsidRPr="005B30BF" w:rsidRDefault="00D1793E" w:rsidP="00D1793E">
      <w:pPr>
        <w:spacing w:after="0" w:line="360" w:lineRule="auto"/>
        <w:jc w:val="both"/>
        <w:rPr>
          <w:rFonts w:ascii="Times New Roman" w:eastAsia="Times New Roman" w:hAnsi="Times New Roman" w:cs="Times New Roman"/>
          <w:bCs/>
          <w:sz w:val="24"/>
          <w:szCs w:val="24"/>
          <w:u w:val="single"/>
          <w:lang w:val="es-ES" w:eastAsia="ar-SA"/>
        </w:rPr>
      </w:pPr>
    </w:p>
    <w:p w14:paraId="1DE360DA"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es-ES" w:eastAsia="ar-SA"/>
        </w:rPr>
      </w:pPr>
      <w:r w:rsidRPr="005B30BF">
        <w:rPr>
          <w:rFonts w:ascii="Times New Roman" w:eastAsia="Times New Roman" w:hAnsi="Times New Roman" w:cs="Times New Roman"/>
          <w:bCs/>
          <w:sz w:val="24"/>
          <w:szCs w:val="24"/>
          <w:lang w:val="es-ES" w:eastAsia="ar-SA"/>
        </w:rPr>
        <w:t>8. Codrii seculari Valea Mică</w:t>
      </w:r>
      <w:r w:rsidRPr="005B30BF">
        <w:rPr>
          <w:rFonts w:ascii="Times New Roman" w:eastAsia="Times New Roman" w:hAnsi="Times New Roman" w:cs="Times New Roman"/>
          <w:sz w:val="24"/>
          <w:szCs w:val="24"/>
          <w:lang w:val="es-ES" w:eastAsia="ar-SA"/>
        </w:rPr>
        <w:t xml:space="preserve"> </w:t>
      </w:r>
    </w:p>
    <w:p w14:paraId="37075B5F"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es-ES" w:eastAsia="ar-SA"/>
        </w:rPr>
      </w:pPr>
      <w:r w:rsidRPr="005B30BF">
        <w:rPr>
          <w:rFonts w:ascii="Times New Roman" w:eastAsia="Times New Roman" w:hAnsi="Times New Roman" w:cs="Times New Roman"/>
          <w:sz w:val="24"/>
          <w:szCs w:val="24"/>
          <w:lang w:val="es-ES" w:eastAsia="ar-SA"/>
        </w:rPr>
        <w:t>1. Limite: zona cuprinde arbo</w:t>
      </w:r>
      <w:r w:rsidR="0070095D" w:rsidRPr="005B30BF">
        <w:rPr>
          <w:rFonts w:ascii="Times New Roman" w:eastAsia="Times New Roman" w:hAnsi="Times New Roman" w:cs="Times New Roman"/>
          <w:sz w:val="24"/>
          <w:szCs w:val="24"/>
          <w:lang w:val="es-ES" w:eastAsia="ar-SA"/>
        </w:rPr>
        <w:t>retele naturale din bazinetul Valea</w:t>
      </w:r>
      <w:r w:rsidRPr="005B30BF">
        <w:rPr>
          <w:rFonts w:ascii="Times New Roman" w:eastAsia="Times New Roman" w:hAnsi="Times New Roman" w:cs="Times New Roman"/>
          <w:sz w:val="24"/>
          <w:szCs w:val="24"/>
          <w:lang w:val="es-ES" w:eastAsia="ar-SA"/>
        </w:rPr>
        <w:t xml:space="preserve"> Mică, U.P. IV Cetate, u.a. 169, 170ª, 170B, 171A, 172A, 172B, 172C, 173, 174A, 174B, 175A, 175B, 175C, 179A, 179B, 180, 181, 182 în supraf</w:t>
      </w:r>
      <w:r w:rsidR="0070095D" w:rsidRPr="005B30BF">
        <w:rPr>
          <w:rFonts w:ascii="Times New Roman" w:eastAsia="Times New Roman" w:hAnsi="Times New Roman" w:cs="Times New Roman"/>
          <w:sz w:val="24"/>
          <w:szCs w:val="24"/>
          <w:lang w:val="es-ES" w:eastAsia="ar-SA"/>
        </w:rPr>
        <w:t>aţă de 309.</w:t>
      </w:r>
      <w:r w:rsidRPr="005B30BF">
        <w:rPr>
          <w:rFonts w:ascii="Times New Roman" w:eastAsia="Times New Roman" w:hAnsi="Times New Roman" w:cs="Times New Roman"/>
          <w:sz w:val="24"/>
          <w:szCs w:val="24"/>
          <w:lang w:val="es-ES" w:eastAsia="ar-SA"/>
        </w:rPr>
        <w:t>07 ha.</w:t>
      </w:r>
    </w:p>
    <w:p w14:paraId="30490CA0"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fr-FR" w:eastAsia="ar-SA"/>
        </w:rPr>
      </w:pPr>
      <w:r w:rsidRPr="005B30BF">
        <w:rPr>
          <w:rFonts w:ascii="Times New Roman" w:eastAsia="Times New Roman" w:hAnsi="Times New Roman" w:cs="Times New Roman"/>
          <w:sz w:val="24"/>
          <w:szCs w:val="24"/>
          <w:lang w:val="fr-FR" w:eastAsia="ar-SA"/>
        </w:rPr>
        <w:t>2. Căi de acces: din D</w:t>
      </w:r>
      <w:r w:rsidR="0070095D" w:rsidRPr="005B30BF">
        <w:rPr>
          <w:rFonts w:ascii="Times New Roman" w:eastAsia="Times New Roman" w:hAnsi="Times New Roman" w:cs="Times New Roman"/>
          <w:sz w:val="24"/>
          <w:szCs w:val="24"/>
          <w:lang w:val="fr-FR" w:eastAsia="ar-SA"/>
        </w:rPr>
        <w:t>rumul județean de pe Valea</w:t>
      </w:r>
      <w:r w:rsidRPr="005B30BF">
        <w:rPr>
          <w:rFonts w:ascii="Times New Roman" w:eastAsia="Times New Roman" w:hAnsi="Times New Roman" w:cs="Times New Roman"/>
          <w:sz w:val="24"/>
          <w:szCs w:val="24"/>
          <w:lang w:val="fr-FR" w:eastAsia="ar-SA"/>
        </w:rPr>
        <w:t xml:space="preserve"> Grădiştei pe D</w:t>
      </w:r>
      <w:r w:rsidR="0070095D" w:rsidRPr="005B30BF">
        <w:rPr>
          <w:rFonts w:ascii="Times New Roman" w:eastAsia="Times New Roman" w:hAnsi="Times New Roman" w:cs="Times New Roman"/>
          <w:sz w:val="24"/>
          <w:szCs w:val="24"/>
          <w:lang w:val="fr-FR" w:eastAsia="ar-SA"/>
        </w:rPr>
        <w:t>rumul forestier</w:t>
      </w:r>
      <w:r w:rsidRPr="005B30BF">
        <w:rPr>
          <w:rFonts w:ascii="Times New Roman" w:eastAsia="Times New Roman" w:hAnsi="Times New Roman" w:cs="Times New Roman"/>
          <w:sz w:val="24"/>
          <w:szCs w:val="24"/>
          <w:lang w:val="fr-FR" w:eastAsia="ar-SA"/>
        </w:rPr>
        <w:t xml:space="preserve"> de pe Valea Mică.</w:t>
      </w:r>
    </w:p>
    <w:p w14:paraId="7D762A0B" w14:textId="77777777" w:rsidR="00D1793E" w:rsidRPr="005B30BF" w:rsidRDefault="00D1793E" w:rsidP="00D1793E">
      <w:pPr>
        <w:spacing w:after="0" w:line="360" w:lineRule="auto"/>
        <w:jc w:val="both"/>
        <w:rPr>
          <w:rFonts w:ascii="Times New Roman" w:eastAsia="Times New Roman" w:hAnsi="Times New Roman" w:cs="Times New Roman"/>
          <w:b/>
          <w:bCs/>
          <w:sz w:val="24"/>
          <w:szCs w:val="24"/>
          <w:u w:val="single"/>
          <w:lang w:val="it-IT" w:eastAsia="ar-SA"/>
        </w:rPr>
      </w:pPr>
    </w:p>
    <w:p w14:paraId="3937D29F" w14:textId="77777777" w:rsidR="00D1793E" w:rsidRPr="005B30BF" w:rsidRDefault="00D1793E" w:rsidP="00D1793E">
      <w:pPr>
        <w:spacing w:after="0" w:line="360" w:lineRule="auto"/>
        <w:jc w:val="both"/>
        <w:rPr>
          <w:rFonts w:ascii="Times New Roman" w:eastAsia="Times New Roman" w:hAnsi="Times New Roman" w:cs="Times New Roman"/>
          <w:bCs/>
          <w:sz w:val="24"/>
          <w:szCs w:val="24"/>
          <w:lang w:val="it-IT" w:eastAsia="ar-SA"/>
        </w:rPr>
      </w:pPr>
      <w:r w:rsidRPr="005B30BF">
        <w:rPr>
          <w:rFonts w:ascii="Times New Roman" w:eastAsia="Times New Roman" w:hAnsi="Times New Roman" w:cs="Times New Roman"/>
          <w:bCs/>
          <w:sz w:val="24"/>
          <w:szCs w:val="24"/>
          <w:lang w:val="it-IT" w:eastAsia="ar-SA"/>
        </w:rPr>
        <w:t>9. Codrii seculari Porumbelu – Râgla</w:t>
      </w:r>
    </w:p>
    <w:p w14:paraId="2D97E385"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1. Limite: zona cuprinde arboretele naturale din U.P.I Dreapta Strei, u.a.90A, 9</w:t>
      </w:r>
      <w:r w:rsidR="0070095D" w:rsidRPr="005B30BF">
        <w:rPr>
          <w:rFonts w:ascii="Times New Roman" w:eastAsia="Times New Roman" w:hAnsi="Times New Roman" w:cs="Times New Roman"/>
          <w:sz w:val="24"/>
          <w:szCs w:val="24"/>
          <w:lang w:val="it-IT" w:eastAsia="ar-SA"/>
        </w:rPr>
        <w:t>2, 93, 95B, în suprafaţă de 115.</w:t>
      </w:r>
      <w:r w:rsidRPr="005B30BF">
        <w:rPr>
          <w:rFonts w:ascii="Times New Roman" w:eastAsia="Times New Roman" w:hAnsi="Times New Roman" w:cs="Times New Roman"/>
          <w:sz w:val="24"/>
          <w:szCs w:val="24"/>
          <w:lang w:val="it-IT" w:eastAsia="ar-SA"/>
        </w:rPr>
        <w:t>7 ha.</w:t>
      </w:r>
    </w:p>
    <w:p w14:paraId="37004347"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fr-FR" w:eastAsia="ar-SA"/>
        </w:rPr>
      </w:pPr>
      <w:r w:rsidRPr="005B30BF">
        <w:rPr>
          <w:rFonts w:ascii="Times New Roman" w:eastAsia="Times New Roman" w:hAnsi="Times New Roman" w:cs="Times New Roman"/>
          <w:sz w:val="24"/>
          <w:szCs w:val="24"/>
          <w:lang w:val="fr-FR" w:eastAsia="ar-SA"/>
        </w:rPr>
        <w:t>2. Căi de acces: D</w:t>
      </w:r>
      <w:r w:rsidR="0070095D" w:rsidRPr="005B30BF">
        <w:rPr>
          <w:rFonts w:ascii="Times New Roman" w:eastAsia="Times New Roman" w:hAnsi="Times New Roman" w:cs="Times New Roman"/>
          <w:sz w:val="24"/>
          <w:szCs w:val="24"/>
          <w:lang w:val="fr-FR" w:eastAsia="ar-SA"/>
        </w:rPr>
        <w:t>rumul forestier de pe Valea Streiului şi Pârâul</w:t>
      </w:r>
      <w:r w:rsidRPr="005B30BF">
        <w:rPr>
          <w:rFonts w:ascii="Times New Roman" w:eastAsia="Times New Roman" w:hAnsi="Times New Roman" w:cs="Times New Roman"/>
          <w:sz w:val="24"/>
          <w:szCs w:val="24"/>
          <w:lang w:val="fr-FR" w:eastAsia="ar-SA"/>
        </w:rPr>
        <w:t xml:space="preserve"> Răchiţele</w:t>
      </w:r>
    </w:p>
    <w:p w14:paraId="2021CC18" w14:textId="77777777" w:rsidR="00D1793E" w:rsidRPr="005B30BF" w:rsidRDefault="00D1793E" w:rsidP="00D1793E">
      <w:pPr>
        <w:spacing w:after="0" w:line="360" w:lineRule="auto"/>
        <w:jc w:val="both"/>
        <w:rPr>
          <w:rFonts w:ascii="Times New Roman" w:eastAsia="Times New Roman" w:hAnsi="Times New Roman" w:cs="Times New Roman"/>
          <w:b/>
          <w:bCs/>
          <w:sz w:val="24"/>
          <w:szCs w:val="24"/>
          <w:u w:val="single"/>
          <w:lang w:val="es-ES" w:eastAsia="ar-SA"/>
        </w:rPr>
      </w:pPr>
    </w:p>
    <w:p w14:paraId="4B9F6B44" w14:textId="77777777" w:rsidR="00D1793E" w:rsidRPr="005B30BF" w:rsidRDefault="00D1793E" w:rsidP="00D1793E">
      <w:pPr>
        <w:spacing w:after="0" w:line="360" w:lineRule="auto"/>
        <w:jc w:val="both"/>
        <w:rPr>
          <w:rFonts w:ascii="Times New Roman" w:eastAsia="Times New Roman" w:hAnsi="Times New Roman" w:cs="Times New Roman"/>
          <w:bCs/>
          <w:sz w:val="24"/>
          <w:szCs w:val="24"/>
          <w:lang w:val="es-ES" w:eastAsia="ar-SA"/>
        </w:rPr>
      </w:pPr>
      <w:r w:rsidRPr="005B30BF">
        <w:rPr>
          <w:rFonts w:ascii="Times New Roman" w:eastAsia="Times New Roman" w:hAnsi="Times New Roman" w:cs="Times New Roman"/>
          <w:bCs/>
          <w:sz w:val="24"/>
          <w:szCs w:val="24"/>
          <w:lang w:val="es-ES" w:eastAsia="ar-SA"/>
        </w:rPr>
        <w:t>10. Codrii Seculari Costești</w:t>
      </w:r>
    </w:p>
    <w:p w14:paraId="3DE2F289"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es-ES" w:eastAsia="ar-SA"/>
        </w:rPr>
      </w:pPr>
      <w:r w:rsidRPr="005B30BF">
        <w:rPr>
          <w:rFonts w:ascii="Times New Roman" w:eastAsia="Times New Roman" w:hAnsi="Times New Roman" w:cs="Times New Roman"/>
          <w:sz w:val="24"/>
          <w:szCs w:val="24"/>
          <w:lang w:val="es-ES" w:eastAsia="ar-SA"/>
        </w:rPr>
        <w:t>1. Limite: zona cuprinde subparcelele silvice 44A, 44B și 44C din U.P.</w:t>
      </w:r>
      <w:r w:rsidR="0070095D" w:rsidRPr="005B30BF">
        <w:rPr>
          <w:rFonts w:ascii="Times New Roman" w:eastAsia="Times New Roman" w:hAnsi="Times New Roman" w:cs="Times New Roman"/>
          <w:sz w:val="24"/>
          <w:szCs w:val="24"/>
          <w:lang w:val="es-ES" w:eastAsia="ar-SA"/>
        </w:rPr>
        <w:t xml:space="preserve"> VI Costești în suprafaţă de 54.</w:t>
      </w:r>
      <w:r w:rsidRPr="005B30BF">
        <w:rPr>
          <w:rFonts w:ascii="Times New Roman" w:eastAsia="Times New Roman" w:hAnsi="Times New Roman" w:cs="Times New Roman"/>
          <w:sz w:val="24"/>
          <w:szCs w:val="24"/>
          <w:lang w:val="es-ES" w:eastAsia="ar-SA"/>
        </w:rPr>
        <w:t>05 ha.</w:t>
      </w:r>
    </w:p>
    <w:p w14:paraId="467F3BA6" w14:textId="77777777" w:rsidR="00D1793E" w:rsidRPr="005B30BF" w:rsidRDefault="00D1793E" w:rsidP="00D1793E">
      <w:pPr>
        <w:spacing w:after="0" w:line="360" w:lineRule="auto"/>
        <w:jc w:val="both"/>
        <w:rPr>
          <w:rFonts w:ascii="Times New Roman" w:eastAsia="Times New Roman" w:hAnsi="Times New Roman" w:cs="Times New Roman"/>
          <w:sz w:val="24"/>
          <w:szCs w:val="24"/>
          <w:lang w:val="fr-FR" w:eastAsia="ar-SA"/>
        </w:rPr>
      </w:pPr>
      <w:r w:rsidRPr="005B30BF">
        <w:rPr>
          <w:rFonts w:ascii="Times New Roman" w:eastAsia="Times New Roman" w:hAnsi="Times New Roman" w:cs="Times New Roman"/>
          <w:sz w:val="24"/>
          <w:szCs w:val="24"/>
          <w:lang w:val="fr-FR" w:eastAsia="ar-SA"/>
        </w:rPr>
        <w:t>2. Căi de acces: pe D</w:t>
      </w:r>
      <w:r w:rsidR="0070095D" w:rsidRPr="005B30BF">
        <w:rPr>
          <w:rFonts w:ascii="Times New Roman" w:eastAsia="Times New Roman" w:hAnsi="Times New Roman" w:cs="Times New Roman"/>
          <w:sz w:val="24"/>
          <w:szCs w:val="24"/>
          <w:lang w:val="fr-FR" w:eastAsia="ar-SA"/>
        </w:rPr>
        <w:t>rumul județean</w:t>
      </w:r>
      <w:r w:rsidRPr="005B30BF">
        <w:rPr>
          <w:rFonts w:ascii="Times New Roman" w:eastAsia="Times New Roman" w:hAnsi="Times New Roman" w:cs="Times New Roman"/>
          <w:sz w:val="24"/>
          <w:szCs w:val="24"/>
          <w:lang w:val="fr-FR" w:eastAsia="ar-SA"/>
        </w:rPr>
        <w:t xml:space="preserve"> 705A până în Costești. De acolo pe drum de pământ până în Costești Deal unde se află trupul de pădure.</w:t>
      </w:r>
    </w:p>
    <w:p w14:paraId="1A202CE5" w14:textId="77777777" w:rsidR="00D1793E" w:rsidRPr="005B30BF" w:rsidRDefault="00D1793E" w:rsidP="00D1793E">
      <w:pPr>
        <w:spacing w:after="0" w:line="360" w:lineRule="auto"/>
        <w:jc w:val="both"/>
        <w:rPr>
          <w:rFonts w:ascii="Times New Roman" w:eastAsia="Times New Roman" w:hAnsi="Times New Roman" w:cs="Times New Roman"/>
          <w:bCs/>
          <w:sz w:val="24"/>
          <w:szCs w:val="24"/>
          <w:lang w:val="es-ES" w:eastAsia="ar-SA"/>
        </w:rPr>
      </w:pPr>
    </w:p>
    <w:p w14:paraId="5F66FBA5" w14:textId="77777777" w:rsidR="00D1793E" w:rsidRPr="005B30BF" w:rsidRDefault="00D1793E" w:rsidP="00D1793E">
      <w:pPr>
        <w:spacing w:after="0" w:line="360" w:lineRule="auto"/>
        <w:jc w:val="both"/>
        <w:rPr>
          <w:rFonts w:ascii="Times New Roman" w:eastAsia="Times New Roman" w:hAnsi="Times New Roman" w:cs="Times New Roman"/>
          <w:bCs/>
          <w:sz w:val="24"/>
          <w:szCs w:val="24"/>
          <w:lang w:val="es-ES" w:eastAsia="ar-SA"/>
        </w:rPr>
      </w:pPr>
      <w:r w:rsidRPr="005B30BF">
        <w:rPr>
          <w:rFonts w:ascii="Times New Roman" w:eastAsia="Times New Roman" w:hAnsi="Times New Roman" w:cs="Times New Roman"/>
          <w:bCs/>
          <w:sz w:val="24"/>
          <w:szCs w:val="24"/>
          <w:lang w:val="es-ES" w:eastAsia="ar-SA"/>
        </w:rPr>
        <w:t>11. Punctul fosilifer Ohaba Ponor</w:t>
      </w:r>
    </w:p>
    <w:p w14:paraId="0CD0DA76" w14:textId="77777777" w:rsidR="00D1793E" w:rsidRPr="005B30BF" w:rsidRDefault="00D1793E" w:rsidP="00D1793E">
      <w:pPr>
        <w:spacing w:after="0" w:line="360" w:lineRule="auto"/>
        <w:jc w:val="both"/>
        <w:rPr>
          <w:rFonts w:ascii="Times New Roman" w:eastAsia="Times New Roman" w:hAnsi="Times New Roman" w:cs="Times New Roman"/>
          <w:bCs/>
          <w:sz w:val="24"/>
          <w:szCs w:val="24"/>
          <w:lang w:val="es-ES" w:eastAsia="ar-SA"/>
        </w:rPr>
      </w:pPr>
      <w:r w:rsidRPr="005B30BF">
        <w:rPr>
          <w:rFonts w:ascii="Times New Roman" w:eastAsia="Times New Roman" w:hAnsi="Times New Roman" w:cs="Times New Roman"/>
          <w:sz w:val="24"/>
          <w:szCs w:val="24"/>
          <w:lang w:val="it-IT" w:eastAsia="ar-SA"/>
        </w:rPr>
        <w:t>1. Limite:</w:t>
      </w:r>
      <w:r w:rsidRPr="005B30BF">
        <w:rPr>
          <w:rFonts w:ascii="Times New Roman" w:eastAsia="Times New Roman" w:hAnsi="Times New Roman" w:cs="Times New Roman"/>
          <w:bCs/>
          <w:sz w:val="24"/>
          <w:szCs w:val="24"/>
          <w:lang w:val="es-ES" w:eastAsia="ar-SA"/>
        </w:rPr>
        <w:t xml:space="preserve"> se află situat pe teritoriul administrativ al comunei Pui, satul Ohaba</w:t>
      </w:r>
      <w:r w:rsidR="0070095D" w:rsidRPr="005B30BF">
        <w:rPr>
          <w:rFonts w:ascii="Times New Roman" w:eastAsia="Times New Roman" w:hAnsi="Times New Roman" w:cs="Times New Roman"/>
          <w:bCs/>
          <w:sz w:val="24"/>
          <w:szCs w:val="24"/>
          <w:lang w:val="es-ES" w:eastAsia="ar-SA"/>
        </w:rPr>
        <w:t xml:space="preserve"> Ponor, având o suprafaţă de 11.</w:t>
      </w:r>
      <w:r w:rsidRPr="005B30BF">
        <w:rPr>
          <w:rFonts w:ascii="Times New Roman" w:eastAsia="Times New Roman" w:hAnsi="Times New Roman" w:cs="Times New Roman"/>
          <w:bCs/>
          <w:sz w:val="24"/>
          <w:szCs w:val="24"/>
          <w:lang w:val="es-ES" w:eastAsia="ar-SA"/>
        </w:rPr>
        <w:t>8 ha.</w:t>
      </w:r>
    </w:p>
    <w:p w14:paraId="43599B76" w14:textId="77777777" w:rsidR="00D1793E" w:rsidRPr="005B30BF" w:rsidRDefault="00D1793E" w:rsidP="00D1793E">
      <w:pPr>
        <w:spacing w:after="0" w:line="360" w:lineRule="auto"/>
        <w:jc w:val="both"/>
        <w:rPr>
          <w:rFonts w:ascii="Times New Roman" w:eastAsia="Times New Roman" w:hAnsi="Times New Roman" w:cs="Times New Roman"/>
          <w:bCs/>
          <w:sz w:val="24"/>
          <w:szCs w:val="24"/>
          <w:lang w:val="es-ES" w:eastAsia="ar-SA"/>
        </w:rPr>
      </w:pPr>
      <w:r w:rsidRPr="005B30BF">
        <w:rPr>
          <w:rFonts w:ascii="Times New Roman" w:eastAsia="Times New Roman" w:hAnsi="Times New Roman" w:cs="Times New Roman"/>
          <w:sz w:val="24"/>
          <w:szCs w:val="24"/>
          <w:lang w:val="fr-FR" w:eastAsia="ar-SA"/>
        </w:rPr>
        <w:t>2. Căi de acces:</w:t>
      </w:r>
      <w:r w:rsidRPr="005B30BF">
        <w:rPr>
          <w:rFonts w:ascii="Times New Roman" w:eastAsia="Times New Roman" w:hAnsi="Times New Roman" w:cs="Times New Roman"/>
          <w:bCs/>
          <w:sz w:val="24"/>
          <w:szCs w:val="24"/>
          <w:lang w:val="es-ES" w:eastAsia="ar-SA"/>
        </w:rPr>
        <w:t xml:space="preserve"> accesul în această zonă se face pe drumul judeţean Ponor – Ohaba Ponor.</w:t>
      </w:r>
    </w:p>
    <w:p w14:paraId="5FADD95A" w14:textId="77777777" w:rsidR="00D1793E" w:rsidRPr="005B30BF" w:rsidRDefault="00D1793E" w:rsidP="00D1793E">
      <w:pPr>
        <w:suppressAutoHyphens/>
        <w:spacing w:after="0" w:line="360" w:lineRule="auto"/>
        <w:jc w:val="both"/>
        <w:rPr>
          <w:rFonts w:ascii="Times New Roman" w:eastAsia="Times New Roman" w:hAnsi="Times New Roman" w:cs="Times New Roman"/>
          <w:b/>
          <w:sz w:val="24"/>
          <w:szCs w:val="24"/>
          <w:lang w:val="ro-RO" w:eastAsia="ar-SA"/>
        </w:rPr>
      </w:pPr>
    </w:p>
    <w:p w14:paraId="2B784995" w14:textId="77777777" w:rsidR="00D1793E" w:rsidRPr="005B30BF" w:rsidRDefault="00D1793E" w:rsidP="00D1793E">
      <w:pPr>
        <w:suppressAutoHyphens/>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C. </w:t>
      </w:r>
      <w:smartTag w:uri="urn:schemas-microsoft-com:office:smarttags" w:element="stockticker">
        <w:r w:rsidRPr="005B30BF">
          <w:rPr>
            <w:rFonts w:ascii="Times New Roman" w:eastAsia="Times New Roman" w:hAnsi="Times New Roman" w:cs="Times New Roman"/>
            <w:sz w:val="24"/>
            <w:szCs w:val="24"/>
            <w:lang w:val="ro-RO" w:eastAsia="ar-SA"/>
          </w:rPr>
          <w:t>ZONA</w:t>
        </w:r>
      </w:smartTag>
      <w:r w:rsidRPr="005B30BF">
        <w:rPr>
          <w:rFonts w:ascii="Times New Roman" w:eastAsia="Times New Roman" w:hAnsi="Times New Roman" w:cs="Times New Roman"/>
          <w:sz w:val="24"/>
          <w:szCs w:val="24"/>
          <w:lang w:val="ro-RO" w:eastAsia="ar-SA"/>
        </w:rPr>
        <w:t xml:space="preserve"> DE DEZVOLTARE DURABILĂ A ACTIVITĂŢILOR UMANE </w:t>
      </w:r>
    </w:p>
    <w:p w14:paraId="40ABA495" w14:textId="77777777" w:rsidR="00D1793E" w:rsidRPr="005B30BF" w:rsidRDefault="00D1793E" w:rsidP="0027614F">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Cs/>
          <w:sz w:val="24"/>
          <w:szCs w:val="24"/>
          <w:lang w:val="ro-RO" w:eastAsia="ar-SA"/>
        </w:rPr>
        <w:t>Conform legislației în vigoare, această zonă include zonele în care se permit activităţi de investiţii/dezvoltare, cu prioritate cele de interes turistic, dar cu respectarea principiului de utilizare durabilă a resurselor naturale şi de prevenire a oricăror efecte negative semnificative asupra biodiversităţii. Zona de dezvoltare durabilă a activităţilor umane din Parcul Natural Grădiștea Muncelului – Ciocl</w:t>
      </w:r>
      <w:r w:rsidR="0070095D" w:rsidRPr="005B30BF">
        <w:rPr>
          <w:rFonts w:ascii="Times New Roman" w:eastAsia="Times New Roman" w:hAnsi="Times New Roman" w:cs="Times New Roman"/>
          <w:bCs/>
          <w:sz w:val="24"/>
          <w:szCs w:val="24"/>
          <w:lang w:val="ro-RO" w:eastAsia="ar-SA"/>
        </w:rPr>
        <w:t xml:space="preserve">ovina, </w:t>
      </w:r>
      <w:r w:rsidRPr="005B30BF">
        <w:rPr>
          <w:rFonts w:ascii="Times New Roman" w:eastAsia="Times New Roman" w:hAnsi="Times New Roman" w:cs="Times New Roman"/>
          <w:sz w:val="24"/>
          <w:szCs w:val="24"/>
          <w:lang w:val="ro-RO" w:eastAsia="ar-SA"/>
        </w:rPr>
        <w:t xml:space="preserve">este reprezentată de: </w:t>
      </w:r>
    </w:p>
    <w:p w14:paraId="13D5BE99" w14:textId="77777777" w:rsidR="00D1793E" w:rsidRPr="005B30BF" w:rsidRDefault="00D1793E" w:rsidP="00D1793E">
      <w:pPr>
        <w:numPr>
          <w:ilvl w:val="0"/>
          <w:numId w:val="11"/>
        </w:numPr>
        <w:tabs>
          <w:tab w:val="left" w:pos="108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intravilanul localităţilor de pe teritoriul parcului</w:t>
      </w:r>
      <w:r w:rsidR="001D445A" w:rsidRPr="005B30BF">
        <w:rPr>
          <w:rFonts w:ascii="Times New Roman" w:eastAsia="Times New Roman" w:hAnsi="Times New Roman" w:cs="Times New Roman"/>
          <w:sz w:val="24"/>
          <w:szCs w:val="24"/>
          <w:lang w:val="ro-RO" w:eastAsia="ar-SA"/>
        </w:rPr>
        <w:t>;</w:t>
      </w:r>
    </w:p>
    <w:p w14:paraId="09FDBE97" w14:textId="77777777" w:rsidR="001D445A" w:rsidRPr="005B30BF" w:rsidRDefault="001D445A" w:rsidP="001D445A">
      <w:pPr>
        <w:numPr>
          <w:ilvl w:val="0"/>
          <w:numId w:val="11"/>
        </w:numPr>
        <w:tabs>
          <w:tab w:val="left" w:pos="108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suprafața aferentă zonei sitului Muncel, și suprafețele aferente zonelor de protecție a siturilor arheologice Sarmizegetusa, Fețele Albe, Costești – Cetățuie, Costești – Blidaru, Piatra Roșie și Vârful Țâfla;</w:t>
      </w:r>
    </w:p>
    <w:p w14:paraId="66855383" w14:textId="77777777" w:rsidR="001D445A" w:rsidRPr="005B30BF" w:rsidRDefault="001D445A" w:rsidP="001D445A">
      <w:pPr>
        <w:numPr>
          <w:ilvl w:val="0"/>
          <w:numId w:val="11"/>
        </w:numPr>
        <w:tabs>
          <w:tab w:val="left" w:pos="108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Lunca V. Grădiştei - pe porţiunea de la limita intravilanului localităţii Costeşti până la confluenţa cu V. Albă, cu excepţia suprafeţelor ocupate de habitatele cu anin delimitate ca habitat 91E0*;</w:t>
      </w:r>
    </w:p>
    <w:p w14:paraId="23E1AC52" w14:textId="77777777" w:rsidR="00D1793E" w:rsidRPr="005B30BF" w:rsidRDefault="00D1793E" w:rsidP="00D1793E">
      <w:pPr>
        <w:numPr>
          <w:ilvl w:val="0"/>
          <w:numId w:val="11"/>
        </w:numPr>
        <w:tabs>
          <w:tab w:val="left" w:pos="108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În Lunca Streiului, enclava situată pe partea dreaptă a drumului forestier, în sensul de mers spre Valea Rea, din dreptul u.a. 202 până la pârâul care separă u.a. 198 şi 196; Enclava situată în vecinătatea parcelei 167, pe partea dreaptă a drumului forestier, în sensul de mers spre Valea Rea, extinzându-se şi în stânga drumului forestier pe porţiunea în care lunca se lărgeşte, până la pârâul din dreptul bornei 323; u.a-urile si bornele </w:t>
      </w:r>
      <w:r w:rsidR="001D445A" w:rsidRPr="005B30BF">
        <w:rPr>
          <w:rFonts w:ascii="Times New Roman" w:eastAsia="Times New Roman" w:hAnsi="Times New Roman" w:cs="Times New Roman"/>
          <w:sz w:val="24"/>
          <w:szCs w:val="24"/>
          <w:lang w:val="ro-RO" w:eastAsia="ar-SA"/>
        </w:rPr>
        <w:t>fac parte din UPII Stânga Strei;</w:t>
      </w:r>
    </w:p>
    <w:p w14:paraId="239C9690" w14:textId="77777777" w:rsidR="00D1793E" w:rsidRPr="005B30BF" w:rsidRDefault="00D1793E" w:rsidP="00D1793E">
      <w:pPr>
        <w:numPr>
          <w:ilvl w:val="0"/>
          <w:numId w:val="11"/>
        </w:numPr>
        <w:tabs>
          <w:tab w:val="left" w:pos="108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Amenajarea hidrotehnică existentă de pe Valea Godeanu şi Grădişte</w:t>
      </w:r>
      <w:r w:rsidR="001D445A" w:rsidRPr="005B30BF">
        <w:rPr>
          <w:rFonts w:ascii="Times New Roman" w:eastAsia="Times New Roman" w:hAnsi="Times New Roman" w:cs="Times New Roman"/>
          <w:sz w:val="24"/>
          <w:szCs w:val="24"/>
          <w:lang w:val="ro-RO" w:eastAsia="ar-SA"/>
        </w:rPr>
        <w:t>;</w:t>
      </w:r>
    </w:p>
    <w:p w14:paraId="4948E4CF" w14:textId="77777777" w:rsidR="00D1793E" w:rsidRDefault="00D1793E" w:rsidP="00D1793E">
      <w:pPr>
        <w:numPr>
          <w:ilvl w:val="0"/>
          <w:numId w:val="11"/>
        </w:numPr>
        <w:tabs>
          <w:tab w:val="left" w:pos="108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Infrastructura rutieră. </w:t>
      </w:r>
    </w:p>
    <w:p w14:paraId="0C7EB284" w14:textId="77777777" w:rsidR="00981D29" w:rsidRDefault="00635150" w:rsidP="00635150">
      <w:pPr>
        <w:tabs>
          <w:tab w:val="left" w:pos="108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ab/>
        <w:t>În ceea ce privește intravilanul localităților, la data elaborării planului nu existau Planuri de Urbanism Generale finalizate și aprobate. În cazul comunei Orăștioara de Sus, un asemenea plan este elaborat</w:t>
      </w:r>
      <w:r w:rsidR="004D26C3">
        <w:rPr>
          <w:rFonts w:ascii="Times New Roman" w:eastAsia="Times New Roman" w:hAnsi="Times New Roman" w:cs="Times New Roman"/>
          <w:sz w:val="24"/>
          <w:szCs w:val="24"/>
          <w:lang w:val="ro-RO" w:eastAsia="ar-SA"/>
        </w:rPr>
        <w:t xml:space="preserve"> – fără a fi aprobat</w:t>
      </w:r>
      <w:r w:rsidR="009A157B">
        <w:rPr>
          <w:rFonts w:ascii="Times New Roman" w:eastAsia="Times New Roman" w:hAnsi="Times New Roman" w:cs="Times New Roman"/>
          <w:sz w:val="24"/>
          <w:szCs w:val="24"/>
          <w:lang w:val="ro-RO" w:eastAsia="ar-SA"/>
        </w:rPr>
        <w:t xml:space="preserve"> </w:t>
      </w:r>
      <w:r w:rsidR="004D26C3">
        <w:rPr>
          <w:rFonts w:ascii="Times New Roman" w:eastAsia="Times New Roman" w:hAnsi="Times New Roman" w:cs="Times New Roman"/>
          <w:sz w:val="24"/>
          <w:szCs w:val="24"/>
          <w:lang w:val="ro-RO" w:eastAsia="ar-SA"/>
        </w:rPr>
        <w:t>-</w:t>
      </w:r>
      <w:r>
        <w:rPr>
          <w:rFonts w:ascii="Times New Roman" w:eastAsia="Times New Roman" w:hAnsi="Times New Roman" w:cs="Times New Roman"/>
          <w:sz w:val="24"/>
          <w:szCs w:val="24"/>
          <w:lang w:val="ro-RO" w:eastAsia="ar-SA"/>
        </w:rPr>
        <w:t xml:space="preserve"> și astfel</w:t>
      </w:r>
      <w:r w:rsidR="00AC6217">
        <w:rPr>
          <w:rFonts w:ascii="Times New Roman" w:eastAsia="Times New Roman" w:hAnsi="Times New Roman" w:cs="Times New Roman"/>
          <w:sz w:val="24"/>
          <w:szCs w:val="24"/>
          <w:lang w:val="ro-RO" w:eastAsia="ar-SA"/>
        </w:rPr>
        <w:t xml:space="preserve"> </w:t>
      </w:r>
      <w:r>
        <w:rPr>
          <w:rFonts w:ascii="Times New Roman" w:eastAsia="Times New Roman" w:hAnsi="Times New Roman" w:cs="Times New Roman"/>
          <w:sz w:val="24"/>
          <w:szCs w:val="24"/>
          <w:lang w:val="ro-RO" w:eastAsia="ar-SA"/>
        </w:rPr>
        <w:t>a fost posibilă delimitarea cu o precizie mai bună a zonei de dezvoltare durabilă a activităților umane. Pe măsură ce se vor elabora și aproba, în conformitate cu prevederile legislației de urbanism cât și a celei de conservare a biodiversității, Planurile de Urbanism Generale și pentru celelalte unități administrativ teritoriale, se vor actualiza limitele acestei zone.</w:t>
      </w:r>
      <w:r w:rsidR="00E37770">
        <w:rPr>
          <w:rFonts w:ascii="Times New Roman" w:eastAsia="Times New Roman" w:hAnsi="Times New Roman" w:cs="Times New Roman"/>
          <w:sz w:val="24"/>
          <w:szCs w:val="24"/>
          <w:lang w:val="ro-RO" w:eastAsia="ar-SA"/>
        </w:rPr>
        <w:t xml:space="preserve"> Ca atare, la momentul actual, harta cu intravilanul localităților nu are un nivel de precizie ridicat. Fiecare caz  în parte va fi analizat în teren cu instrumente de precizie ridicată. </w:t>
      </w:r>
    </w:p>
    <w:p w14:paraId="73933935" w14:textId="77777777" w:rsidR="00265D49" w:rsidRPr="005B30BF" w:rsidRDefault="00265D49" w:rsidP="00D1793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p>
    <w:p w14:paraId="72069C7D" w14:textId="77777777" w:rsidR="00265D49" w:rsidRPr="005B30BF" w:rsidRDefault="00981D29" w:rsidP="00301ED7">
      <w:pPr>
        <w:pStyle w:val="Heading3"/>
        <w:spacing w:before="0" w:line="360" w:lineRule="auto"/>
        <w:rPr>
          <w:rFonts w:ascii="Times New Roman" w:eastAsia="Times New Roman" w:hAnsi="Times New Roman" w:cs="Times New Roman"/>
          <w:b/>
          <w:color w:val="auto"/>
          <w:sz w:val="24"/>
          <w:szCs w:val="24"/>
          <w:lang w:eastAsia="ar-SA"/>
        </w:rPr>
      </w:pPr>
      <w:bookmarkStart w:id="38" w:name="_Toc435696699"/>
      <w:r>
        <w:rPr>
          <w:rFonts w:ascii="Times New Roman" w:eastAsia="Times New Roman" w:hAnsi="Times New Roman" w:cs="Times New Roman"/>
          <w:b/>
          <w:color w:val="auto"/>
          <w:sz w:val="24"/>
          <w:szCs w:val="24"/>
          <w:lang w:val="ro-RO" w:eastAsia="ar-SA"/>
        </w:rPr>
        <w:t>2.1.5</w:t>
      </w:r>
      <w:r w:rsidR="00265D49" w:rsidRPr="005B30BF">
        <w:rPr>
          <w:rFonts w:ascii="Times New Roman" w:eastAsia="Times New Roman" w:hAnsi="Times New Roman" w:cs="Times New Roman"/>
          <w:b/>
          <w:color w:val="auto"/>
          <w:sz w:val="24"/>
          <w:szCs w:val="24"/>
          <w:lang w:val="ro-RO" w:eastAsia="ar-SA"/>
        </w:rPr>
        <w:t xml:space="preserve">. </w:t>
      </w:r>
      <w:bookmarkStart w:id="39" w:name="_Toc331437288"/>
      <w:bookmarkStart w:id="40" w:name="_Toc329095537"/>
      <w:bookmarkStart w:id="41" w:name="_Toc327964137"/>
      <w:r w:rsidR="00265D49" w:rsidRPr="005B30BF">
        <w:rPr>
          <w:rFonts w:ascii="Times New Roman" w:eastAsia="Times New Roman" w:hAnsi="Times New Roman" w:cs="Times New Roman"/>
          <w:b/>
          <w:color w:val="auto"/>
          <w:sz w:val="24"/>
          <w:szCs w:val="24"/>
          <w:lang w:eastAsia="ar-SA"/>
        </w:rPr>
        <w:t>Suprapuneri ale ariilor naturale protejate</w:t>
      </w:r>
      <w:bookmarkEnd w:id="38"/>
      <w:bookmarkEnd w:id="39"/>
      <w:bookmarkEnd w:id="40"/>
      <w:bookmarkEnd w:id="41"/>
    </w:p>
    <w:p w14:paraId="02AE5988" w14:textId="77777777" w:rsidR="00301ED7" w:rsidRPr="005B30BF" w:rsidRDefault="001D3F42" w:rsidP="00301ED7">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sectPr w:rsidR="00301ED7" w:rsidRPr="005B30BF" w:rsidSect="008629C3">
          <w:pgSz w:w="12240" w:h="15840"/>
          <w:pgMar w:top="1440" w:right="1440" w:bottom="1440" w:left="1440" w:header="720" w:footer="720" w:gutter="0"/>
          <w:cols w:space="720"/>
          <w:docGrid w:linePitch="360"/>
        </w:sectPr>
      </w:pPr>
      <w:r w:rsidRPr="005B30BF">
        <w:rPr>
          <w:rFonts w:ascii="Times New Roman" w:eastAsia="Times New Roman" w:hAnsi="Times New Roman" w:cs="Times New Roman"/>
          <w:sz w:val="24"/>
          <w:szCs w:val="24"/>
          <w:lang w:val="ro-RO" w:eastAsia="ar-SA"/>
        </w:rPr>
        <w:t>Cele 10 arii naturale protejate ocupă în mare același areal, parcul și siturile  Natura 2000 avand un contur similar în timp ce rezervațiile sunt incluse în acestea. Modul de suprapunere al ariilor protejate care fac obiectul prezentului plan de management integrat și procentele de suprapunere sunt prezentate în tabelul de mai jos. Datele prezentate în tabel au rezultat din analiza GIS a limitelor existente pe pagina de internet a autorității centrale responsabile de mediu. După cum se poate observa, suprafețele rezervațiilor naturale și științifice sunt mult mai mari față de cele prevăzute în Legea 5/2000 și menționate în tabelul 1 de la subcapitolul 1.2. După finalizarea proiectului dedicat verificării și îmbunătățirii limitelor ariilor protejate, datele prezentate în tabelul de mai jos vor fi, după caz, actualizate</w:t>
      </w:r>
      <w:r w:rsidR="00265D49" w:rsidRPr="005B30BF">
        <w:rPr>
          <w:rFonts w:ascii="Times New Roman" w:eastAsia="Times New Roman" w:hAnsi="Times New Roman" w:cs="Times New Roman"/>
          <w:sz w:val="24"/>
          <w:szCs w:val="24"/>
          <w:lang w:val="ro-RO" w:eastAsia="ar-SA"/>
        </w:rPr>
        <w:t>.</w:t>
      </w:r>
    </w:p>
    <w:p w14:paraId="75AD5C18" w14:textId="77777777" w:rsidR="00301ED7" w:rsidRPr="005B30BF" w:rsidRDefault="00301ED7" w:rsidP="00301ED7">
      <w:pPr>
        <w:suppressAutoHyphens/>
        <w:overflowPunct w:val="0"/>
        <w:autoSpaceDE w:val="0"/>
        <w:spacing w:after="0" w:line="360" w:lineRule="auto"/>
        <w:jc w:val="center"/>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lastRenderedPageBreak/>
        <w:t>Suprapunerea ariilor protejate de la Grădiştea Muncelului – Cioclovina</w:t>
      </w:r>
    </w:p>
    <w:p w14:paraId="16B2EC93" w14:textId="77777777" w:rsidR="00265D49" w:rsidRPr="005B30BF" w:rsidRDefault="007631E5" w:rsidP="00265D49">
      <w:pPr>
        <w:suppressAutoHyphens/>
        <w:overflowPunct w:val="0"/>
        <w:autoSpaceDE w:val="0"/>
        <w:spacing w:after="0" w:line="360" w:lineRule="auto"/>
        <w:jc w:val="right"/>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Tabelul nr.</w:t>
      </w:r>
      <w:r w:rsidR="00265D49" w:rsidRPr="005B30BF">
        <w:rPr>
          <w:rFonts w:ascii="Times New Roman" w:eastAsia="Times New Roman" w:hAnsi="Times New Roman" w:cs="Times New Roman"/>
          <w:b/>
          <w:sz w:val="24"/>
          <w:szCs w:val="24"/>
          <w:lang w:val="ro-RO" w:eastAsia="ar-SA"/>
        </w:rPr>
        <w:t xml:space="preserve"> </w:t>
      </w:r>
      <w:r w:rsidR="00301ED7" w:rsidRPr="005B30BF">
        <w:rPr>
          <w:rFonts w:ascii="Times New Roman" w:eastAsia="Times New Roman" w:hAnsi="Times New Roman" w:cs="Times New Roman"/>
          <w:b/>
          <w:sz w:val="24"/>
          <w:szCs w:val="24"/>
          <w:lang w:val="ro-RO" w:eastAsia="ar-SA"/>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1"/>
        <w:gridCol w:w="3373"/>
        <w:gridCol w:w="2045"/>
        <w:gridCol w:w="2106"/>
        <w:gridCol w:w="2108"/>
        <w:gridCol w:w="2257"/>
      </w:tblGrid>
      <w:tr w:rsidR="001D3F42" w:rsidRPr="005B30BF" w14:paraId="2CCD008C" w14:textId="77777777" w:rsidTr="0070095D">
        <w:trPr>
          <w:jc w:val="center"/>
        </w:trPr>
        <w:tc>
          <w:tcPr>
            <w:tcW w:w="999" w:type="dxa"/>
            <w:vMerge w:val="restart"/>
            <w:shd w:val="clear" w:color="auto" w:fill="auto"/>
            <w:vAlign w:val="center"/>
          </w:tcPr>
          <w:p w14:paraId="692A8483"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b/>
                <w:sz w:val="24"/>
                <w:szCs w:val="24"/>
                <w:lang w:val="it-IT" w:eastAsia="ar-SA"/>
              </w:rPr>
              <w:t>Cod</w:t>
            </w:r>
          </w:p>
        </w:tc>
        <w:tc>
          <w:tcPr>
            <w:tcW w:w="3177" w:type="dxa"/>
            <w:vMerge w:val="restart"/>
            <w:shd w:val="clear" w:color="auto" w:fill="auto"/>
            <w:vAlign w:val="center"/>
          </w:tcPr>
          <w:p w14:paraId="1F2A8FE0"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b/>
                <w:sz w:val="24"/>
                <w:szCs w:val="24"/>
                <w:lang w:val="it-IT" w:eastAsia="ar-SA"/>
              </w:rPr>
              <w:t>Denumire</w:t>
            </w:r>
          </w:p>
        </w:tc>
        <w:tc>
          <w:tcPr>
            <w:tcW w:w="1926" w:type="dxa"/>
            <w:vMerge w:val="restart"/>
            <w:vAlign w:val="center"/>
          </w:tcPr>
          <w:p w14:paraId="3EDE48A3"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it-IT" w:eastAsia="ar-SA"/>
              </w:rPr>
              <w:t>Suprafață</w:t>
            </w:r>
          </w:p>
        </w:tc>
        <w:tc>
          <w:tcPr>
            <w:tcW w:w="6095" w:type="dxa"/>
            <w:gridSpan w:val="3"/>
            <w:shd w:val="clear" w:color="auto" w:fill="auto"/>
            <w:vAlign w:val="center"/>
          </w:tcPr>
          <w:p w14:paraId="70955AE5"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b/>
                <w:sz w:val="24"/>
                <w:szCs w:val="24"/>
                <w:lang w:val="it-IT" w:eastAsia="ar-SA"/>
              </w:rPr>
              <w:t>Suprafață/proporție suprapunere cu</w:t>
            </w:r>
          </w:p>
        </w:tc>
      </w:tr>
      <w:tr w:rsidR="001D3F42" w:rsidRPr="005B30BF" w14:paraId="6923FE09" w14:textId="77777777" w:rsidTr="0070095D">
        <w:trPr>
          <w:jc w:val="center"/>
        </w:trPr>
        <w:tc>
          <w:tcPr>
            <w:tcW w:w="999" w:type="dxa"/>
            <w:vMerge/>
            <w:shd w:val="clear" w:color="auto" w:fill="auto"/>
            <w:vAlign w:val="center"/>
          </w:tcPr>
          <w:p w14:paraId="4F9AD05A"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p>
        </w:tc>
        <w:tc>
          <w:tcPr>
            <w:tcW w:w="3177" w:type="dxa"/>
            <w:vMerge/>
            <w:shd w:val="clear" w:color="auto" w:fill="auto"/>
            <w:vAlign w:val="center"/>
          </w:tcPr>
          <w:p w14:paraId="0137F034"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p>
        </w:tc>
        <w:tc>
          <w:tcPr>
            <w:tcW w:w="1926" w:type="dxa"/>
            <w:vMerge/>
            <w:vAlign w:val="center"/>
          </w:tcPr>
          <w:p w14:paraId="5A06B6C2"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ro-RO" w:eastAsia="ar-SA"/>
              </w:rPr>
            </w:pPr>
          </w:p>
        </w:tc>
        <w:tc>
          <w:tcPr>
            <w:tcW w:w="1984" w:type="dxa"/>
            <w:shd w:val="clear" w:color="auto" w:fill="auto"/>
            <w:vAlign w:val="center"/>
          </w:tcPr>
          <w:p w14:paraId="4E9E0F56"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sz w:val="24"/>
                <w:szCs w:val="24"/>
                <w:lang w:val="ro-RO" w:eastAsia="ar-SA"/>
              </w:rPr>
              <w:t>P</w:t>
            </w:r>
            <w:r w:rsidR="0070095D" w:rsidRPr="005B30BF">
              <w:rPr>
                <w:rFonts w:ascii="Times New Roman" w:eastAsia="Times New Roman" w:hAnsi="Times New Roman" w:cs="Times New Roman"/>
                <w:sz w:val="24"/>
                <w:szCs w:val="24"/>
                <w:lang w:val="ro-RO" w:eastAsia="ar-SA"/>
              </w:rPr>
              <w:t xml:space="preserve">arcul </w:t>
            </w:r>
            <w:r w:rsidRPr="005B30BF">
              <w:rPr>
                <w:rFonts w:ascii="Times New Roman" w:eastAsia="Times New Roman" w:hAnsi="Times New Roman" w:cs="Times New Roman"/>
                <w:sz w:val="24"/>
                <w:szCs w:val="24"/>
                <w:lang w:val="ro-RO" w:eastAsia="ar-SA"/>
              </w:rPr>
              <w:t>N</w:t>
            </w:r>
            <w:r w:rsidR="0070095D" w:rsidRPr="005B30BF">
              <w:rPr>
                <w:rFonts w:ascii="Times New Roman" w:eastAsia="Times New Roman" w:hAnsi="Times New Roman" w:cs="Times New Roman"/>
                <w:sz w:val="24"/>
                <w:szCs w:val="24"/>
                <w:lang w:val="ro-RO" w:eastAsia="ar-SA"/>
              </w:rPr>
              <w:t xml:space="preserve">atural </w:t>
            </w:r>
            <w:r w:rsidRPr="005B30BF">
              <w:rPr>
                <w:rFonts w:ascii="Times New Roman" w:eastAsia="Times New Roman" w:hAnsi="Times New Roman" w:cs="Times New Roman"/>
                <w:sz w:val="24"/>
                <w:szCs w:val="24"/>
                <w:lang w:val="ro-RO" w:eastAsia="ar-SA"/>
              </w:rPr>
              <w:t>G</w:t>
            </w:r>
            <w:r w:rsidR="0070095D" w:rsidRPr="005B30BF">
              <w:rPr>
                <w:rFonts w:ascii="Times New Roman" w:eastAsia="Times New Roman" w:hAnsi="Times New Roman" w:cs="Times New Roman"/>
                <w:sz w:val="24"/>
                <w:szCs w:val="24"/>
                <w:lang w:val="ro-RO" w:eastAsia="ar-SA"/>
              </w:rPr>
              <w:t xml:space="preserve">rădiștea </w:t>
            </w:r>
            <w:r w:rsidRPr="005B30BF">
              <w:rPr>
                <w:rFonts w:ascii="Times New Roman" w:eastAsia="Times New Roman" w:hAnsi="Times New Roman" w:cs="Times New Roman"/>
                <w:sz w:val="24"/>
                <w:szCs w:val="24"/>
                <w:lang w:val="ro-RO" w:eastAsia="ar-SA"/>
              </w:rPr>
              <w:t>M</w:t>
            </w:r>
            <w:r w:rsidR="0070095D" w:rsidRPr="005B30BF">
              <w:rPr>
                <w:rFonts w:ascii="Times New Roman" w:eastAsia="Times New Roman" w:hAnsi="Times New Roman" w:cs="Times New Roman"/>
                <w:sz w:val="24"/>
                <w:szCs w:val="24"/>
                <w:lang w:val="ro-RO" w:eastAsia="ar-SA"/>
              </w:rPr>
              <w:t>uncelului</w:t>
            </w:r>
            <w:r w:rsidRPr="005B30BF">
              <w:rPr>
                <w:rFonts w:ascii="Times New Roman" w:eastAsia="Times New Roman" w:hAnsi="Times New Roman" w:cs="Times New Roman"/>
                <w:sz w:val="24"/>
                <w:szCs w:val="24"/>
                <w:lang w:val="ro-RO" w:eastAsia="ar-SA"/>
              </w:rPr>
              <w:t>-C</w:t>
            </w:r>
            <w:r w:rsidR="0070095D" w:rsidRPr="005B30BF">
              <w:rPr>
                <w:rFonts w:ascii="Times New Roman" w:eastAsia="Times New Roman" w:hAnsi="Times New Roman" w:cs="Times New Roman"/>
                <w:sz w:val="24"/>
                <w:szCs w:val="24"/>
                <w:lang w:val="ro-RO" w:eastAsia="ar-SA"/>
              </w:rPr>
              <w:t>ioclovina</w:t>
            </w:r>
          </w:p>
        </w:tc>
        <w:tc>
          <w:tcPr>
            <w:tcW w:w="1985" w:type="dxa"/>
            <w:vAlign w:val="center"/>
          </w:tcPr>
          <w:p w14:paraId="20BF39E6"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sz w:val="24"/>
                <w:szCs w:val="24"/>
                <w:lang w:val="ro-RO" w:eastAsia="ar-SA"/>
              </w:rPr>
              <w:t>ROSPA0045</w:t>
            </w:r>
          </w:p>
        </w:tc>
        <w:tc>
          <w:tcPr>
            <w:tcW w:w="2126" w:type="dxa"/>
            <w:vAlign w:val="center"/>
          </w:tcPr>
          <w:p w14:paraId="631CF65B"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sz w:val="24"/>
                <w:szCs w:val="24"/>
                <w:lang w:val="ro-RO" w:eastAsia="ar-SA"/>
              </w:rPr>
              <w:t>ROSCI0087</w:t>
            </w:r>
          </w:p>
        </w:tc>
      </w:tr>
      <w:tr w:rsidR="001D3F42" w:rsidRPr="005B30BF" w14:paraId="5725E935" w14:textId="77777777" w:rsidTr="0070095D">
        <w:trPr>
          <w:trHeight w:val="650"/>
          <w:jc w:val="center"/>
        </w:trPr>
        <w:tc>
          <w:tcPr>
            <w:tcW w:w="999" w:type="dxa"/>
            <w:shd w:val="clear" w:color="auto" w:fill="auto"/>
            <w:vAlign w:val="center"/>
          </w:tcPr>
          <w:p w14:paraId="24D59E93"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sz w:val="24"/>
                <w:szCs w:val="24"/>
                <w:lang w:val="ro-RO" w:eastAsia="ar-SA"/>
              </w:rPr>
              <w:t>PNGM-C</w:t>
            </w:r>
          </w:p>
        </w:tc>
        <w:tc>
          <w:tcPr>
            <w:tcW w:w="3177" w:type="dxa"/>
            <w:shd w:val="clear" w:color="auto" w:fill="auto"/>
            <w:vAlign w:val="center"/>
          </w:tcPr>
          <w:p w14:paraId="3231382F"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sz w:val="24"/>
                <w:szCs w:val="24"/>
                <w:lang w:val="ro-RO" w:eastAsia="ar-SA"/>
              </w:rPr>
              <w:t>Parcul Natural Grădiştea Muncelului – Cioclovina</w:t>
            </w:r>
          </w:p>
        </w:tc>
        <w:tc>
          <w:tcPr>
            <w:tcW w:w="1926" w:type="dxa"/>
            <w:vAlign w:val="center"/>
          </w:tcPr>
          <w:p w14:paraId="25452131"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38116,34</w:t>
            </w:r>
          </w:p>
        </w:tc>
        <w:tc>
          <w:tcPr>
            <w:tcW w:w="1984" w:type="dxa"/>
            <w:shd w:val="clear" w:color="auto" w:fill="auto"/>
            <w:vAlign w:val="center"/>
          </w:tcPr>
          <w:p w14:paraId="68171E87"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38116,34 / 100%</w:t>
            </w:r>
          </w:p>
        </w:tc>
        <w:tc>
          <w:tcPr>
            <w:tcW w:w="1985" w:type="dxa"/>
            <w:vAlign w:val="center"/>
          </w:tcPr>
          <w:p w14:paraId="59FB170E"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37922,72 / 99%</w:t>
            </w:r>
          </w:p>
        </w:tc>
        <w:tc>
          <w:tcPr>
            <w:tcW w:w="2126" w:type="dxa"/>
            <w:vAlign w:val="center"/>
          </w:tcPr>
          <w:p w14:paraId="10B05126"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38015,15 / 100% </w:t>
            </w:r>
          </w:p>
        </w:tc>
      </w:tr>
      <w:tr w:rsidR="001D3F42" w:rsidRPr="005B30BF" w14:paraId="10AB57C9" w14:textId="77777777" w:rsidTr="0070095D">
        <w:trPr>
          <w:jc w:val="center"/>
        </w:trPr>
        <w:tc>
          <w:tcPr>
            <w:tcW w:w="999" w:type="dxa"/>
            <w:shd w:val="clear" w:color="auto" w:fill="auto"/>
            <w:vAlign w:val="center"/>
          </w:tcPr>
          <w:p w14:paraId="64707E41"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sz w:val="24"/>
                <w:szCs w:val="24"/>
                <w:lang w:val="ro-RO" w:eastAsia="ar-SA"/>
              </w:rPr>
              <w:t>ROSPA0045</w:t>
            </w:r>
          </w:p>
        </w:tc>
        <w:tc>
          <w:tcPr>
            <w:tcW w:w="3177" w:type="dxa"/>
            <w:shd w:val="clear" w:color="auto" w:fill="auto"/>
            <w:vAlign w:val="center"/>
          </w:tcPr>
          <w:p w14:paraId="4AA861F3"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sz w:val="24"/>
                <w:szCs w:val="24"/>
                <w:lang w:val="ro-RO" w:eastAsia="ar-SA"/>
              </w:rPr>
              <w:t>Aria de Protecție Avifaunistică Grădiştea Muncelului-Cioclovina</w:t>
            </w:r>
          </w:p>
        </w:tc>
        <w:tc>
          <w:tcPr>
            <w:tcW w:w="1926" w:type="dxa"/>
            <w:vAlign w:val="center"/>
          </w:tcPr>
          <w:p w14:paraId="38C2750E"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38059,76</w:t>
            </w:r>
          </w:p>
        </w:tc>
        <w:tc>
          <w:tcPr>
            <w:tcW w:w="1984" w:type="dxa"/>
            <w:shd w:val="clear" w:color="auto" w:fill="auto"/>
            <w:vAlign w:val="center"/>
          </w:tcPr>
          <w:p w14:paraId="17116265"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37922,72 / 100%</w:t>
            </w:r>
          </w:p>
        </w:tc>
        <w:tc>
          <w:tcPr>
            <w:tcW w:w="1985" w:type="dxa"/>
            <w:vAlign w:val="center"/>
          </w:tcPr>
          <w:p w14:paraId="10F87B09"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38059,76 / 100%</w:t>
            </w:r>
          </w:p>
        </w:tc>
        <w:tc>
          <w:tcPr>
            <w:tcW w:w="2126" w:type="dxa"/>
            <w:vAlign w:val="center"/>
          </w:tcPr>
          <w:p w14:paraId="2794C08B"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37926,98 / 100%</w:t>
            </w:r>
          </w:p>
        </w:tc>
      </w:tr>
      <w:tr w:rsidR="001D3F42" w:rsidRPr="005B30BF" w14:paraId="4EA1527A" w14:textId="77777777" w:rsidTr="0070095D">
        <w:trPr>
          <w:jc w:val="center"/>
        </w:trPr>
        <w:tc>
          <w:tcPr>
            <w:tcW w:w="999" w:type="dxa"/>
            <w:shd w:val="clear" w:color="auto" w:fill="auto"/>
            <w:vAlign w:val="center"/>
          </w:tcPr>
          <w:p w14:paraId="185371D8"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ROSCI0087</w:t>
            </w:r>
          </w:p>
        </w:tc>
        <w:tc>
          <w:tcPr>
            <w:tcW w:w="3177" w:type="dxa"/>
            <w:shd w:val="clear" w:color="auto" w:fill="auto"/>
            <w:vAlign w:val="center"/>
          </w:tcPr>
          <w:p w14:paraId="54432B4F"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Situl de importanță comunitară Grădiştea Muncelului-Ciclovina </w:t>
            </w:r>
          </w:p>
        </w:tc>
        <w:tc>
          <w:tcPr>
            <w:tcW w:w="1926" w:type="dxa"/>
            <w:vAlign w:val="center"/>
          </w:tcPr>
          <w:p w14:paraId="2FE14640"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39818,14</w:t>
            </w:r>
          </w:p>
        </w:tc>
        <w:tc>
          <w:tcPr>
            <w:tcW w:w="1984" w:type="dxa"/>
            <w:shd w:val="clear" w:color="auto" w:fill="auto"/>
            <w:vAlign w:val="center"/>
          </w:tcPr>
          <w:p w14:paraId="7050C2D7" w14:textId="77777777" w:rsidR="001D3F42" w:rsidRPr="005B30BF" w:rsidRDefault="001D3F42" w:rsidP="001D3F42">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38015,15 / 95%</w:t>
            </w:r>
          </w:p>
        </w:tc>
        <w:tc>
          <w:tcPr>
            <w:tcW w:w="1985" w:type="dxa"/>
            <w:vAlign w:val="center"/>
          </w:tcPr>
          <w:p w14:paraId="654F97C8"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37926,98 / 95%</w:t>
            </w:r>
          </w:p>
        </w:tc>
        <w:tc>
          <w:tcPr>
            <w:tcW w:w="2126" w:type="dxa"/>
            <w:vAlign w:val="center"/>
          </w:tcPr>
          <w:p w14:paraId="397EC03A"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39818,14 / 100%</w:t>
            </w:r>
          </w:p>
        </w:tc>
      </w:tr>
      <w:tr w:rsidR="001D3F42" w:rsidRPr="005B30BF" w14:paraId="75FB529F" w14:textId="77777777" w:rsidTr="0070095D">
        <w:trPr>
          <w:jc w:val="center"/>
        </w:trPr>
        <w:tc>
          <w:tcPr>
            <w:tcW w:w="999" w:type="dxa"/>
            <w:shd w:val="clear" w:color="auto" w:fill="auto"/>
            <w:vAlign w:val="center"/>
          </w:tcPr>
          <w:p w14:paraId="1DE5F142"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sz w:val="24"/>
                <w:szCs w:val="24"/>
                <w:lang w:val="ro-RO" w:eastAsia="ar-SA"/>
              </w:rPr>
              <w:t>2.497.</w:t>
            </w:r>
          </w:p>
        </w:tc>
        <w:tc>
          <w:tcPr>
            <w:tcW w:w="3177" w:type="dxa"/>
            <w:shd w:val="clear" w:color="auto" w:fill="auto"/>
            <w:vAlign w:val="center"/>
          </w:tcPr>
          <w:p w14:paraId="196529C6"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Rezervația Complexul Carstic Ponor</w:t>
            </w:r>
            <w:r w:rsidR="004E3411">
              <w:rPr>
                <w:rFonts w:ascii="Times New Roman" w:eastAsia="Times New Roman" w:hAnsi="Times New Roman" w:cs="Times New Roman"/>
                <w:sz w:val="24"/>
                <w:szCs w:val="24"/>
                <w:lang w:val="ro-RO" w:eastAsia="ar-SA"/>
              </w:rPr>
              <w:t>î</w:t>
            </w:r>
            <w:r w:rsidRPr="005B30BF">
              <w:rPr>
                <w:rFonts w:ascii="Times New Roman" w:eastAsia="Times New Roman" w:hAnsi="Times New Roman" w:cs="Times New Roman"/>
                <w:sz w:val="24"/>
                <w:szCs w:val="24"/>
                <w:lang w:val="ro-RO" w:eastAsia="ar-SA"/>
              </w:rPr>
              <w:t>ci  – Cioclovina</w:t>
            </w:r>
          </w:p>
        </w:tc>
        <w:tc>
          <w:tcPr>
            <w:tcW w:w="1926" w:type="dxa"/>
            <w:vAlign w:val="center"/>
          </w:tcPr>
          <w:p w14:paraId="59005EA1"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1550,11</w:t>
            </w:r>
          </w:p>
        </w:tc>
        <w:tc>
          <w:tcPr>
            <w:tcW w:w="1984" w:type="dxa"/>
            <w:shd w:val="clear" w:color="auto" w:fill="auto"/>
            <w:vAlign w:val="center"/>
          </w:tcPr>
          <w:p w14:paraId="7E3B2E30"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1550,11 /  100%</w:t>
            </w:r>
          </w:p>
        </w:tc>
        <w:tc>
          <w:tcPr>
            <w:tcW w:w="1985" w:type="dxa"/>
            <w:vAlign w:val="center"/>
          </w:tcPr>
          <w:p w14:paraId="3F67D043"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1550,19 / 100%</w:t>
            </w:r>
          </w:p>
        </w:tc>
        <w:tc>
          <w:tcPr>
            <w:tcW w:w="2126" w:type="dxa"/>
            <w:vAlign w:val="center"/>
          </w:tcPr>
          <w:p w14:paraId="0CAD78AE"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1550,19 / 100%</w:t>
            </w:r>
          </w:p>
        </w:tc>
      </w:tr>
      <w:tr w:rsidR="001D3F42" w:rsidRPr="005B30BF" w14:paraId="3551C422" w14:textId="77777777" w:rsidTr="0070095D">
        <w:trPr>
          <w:jc w:val="center"/>
        </w:trPr>
        <w:tc>
          <w:tcPr>
            <w:tcW w:w="999" w:type="dxa"/>
            <w:shd w:val="clear" w:color="auto" w:fill="auto"/>
            <w:vAlign w:val="center"/>
          </w:tcPr>
          <w:p w14:paraId="459D8C6E"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sz w:val="24"/>
                <w:szCs w:val="24"/>
                <w:lang w:val="ro-RO" w:eastAsia="ar-SA"/>
              </w:rPr>
              <w:t>2.499.</w:t>
            </w:r>
          </w:p>
        </w:tc>
        <w:tc>
          <w:tcPr>
            <w:tcW w:w="3177" w:type="dxa"/>
            <w:shd w:val="clear" w:color="auto" w:fill="auto"/>
            <w:vAlign w:val="center"/>
          </w:tcPr>
          <w:p w14:paraId="48213CBD"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Rezervația Peştera Şura Mare</w:t>
            </w:r>
          </w:p>
        </w:tc>
        <w:tc>
          <w:tcPr>
            <w:tcW w:w="1926" w:type="dxa"/>
            <w:vAlign w:val="center"/>
          </w:tcPr>
          <w:p w14:paraId="3E240443"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3795,28</w:t>
            </w:r>
          </w:p>
        </w:tc>
        <w:tc>
          <w:tcPr>
            <w:tcW w:w="1984" w:type="dxa"/>
            <w:shd w:val="clear" w:color="auto" w:fill="auto"/>
            <w:vAlign w:val="center"/>
          </w:tcPr>
          <w:p w14:paraId="06C463DF"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3795,28 / 100%</w:t>
            </w:r>
          </w:p>
        </w:tc>
        <w:tc>
          <w:tcPr>
            <w:tcW w:w="1985" w:type="dxa"/>
            <w:vAlign w:val="center"/>
          </w:tcPr>
          <w:p w14:paraId="37381A35"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3782,49 / 100%</w:t>
            </w:r>
          </w:p>
        </w:tc>
        <w:tc>
          <w:tcPr>
            <w:tcW w:w="2126" w:type="dxa"/>
            <w:vAlign w:val="center"/>
          </w:tcPr>
          <w:p w14:paraId="7E5245EE"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3793,43 / 100%</w:t>
            </w:r>
          </w:p>
        </w:tc>
      </w:tr>
      <w:tr w:rsidR="001D3F42" w:rsidRPr="005B30BF" w14:paraId="23795CD0" w14:textId="77777777" w:rsidTr="0070095D">
        <w:trPr>
          <w:jc w:val="center"/>
        </w:trPr>
        <w:tc>
          <w:tcPr>
            <w:tcW w:w="999" w:type="dxa"/>
            <w:shd w:val="clear" w:color="auto" w:fill="auto"/>
            <w:vAlign w:val="center"/>
          </w:tcPr>
          <w:p w14:paraId="1CDE0BD1"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sz w:val="24"/>
                <w:szCs w:val="24"/>
                <w:lang w:val="ro-RO" w:eastAsia="ar-SA"/>
              </w:rPr>
              <w:t>2.500.</w:t>
            </w:r>
          </w:p>
        </w:tc>
        <w:tc>
          <w:tcPr>
            <w:tcW w:w="3177" w:type="dxa"/>
            <w:shd w:val="clear" w:color="auto" w:fill="auto"/>
            <w:vAlign w:val="center"/>
          </w:tcPr>
          <w:p w14:paraId="0D782500"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Rezervația Peștera Tecuri</w:t>
            </w:r>
          </w:p>
        </w:tc>
        <w:tc>
          <w:tcPr>
            <w:tcW w:w="1926" w:type="dxa"/>
            <w:vAlign w:val="center"/>
          </w:tcPr>
          <w:p w14:paraId="55301CD5"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535,69</w:t>
            </w:r>
          </w:p>
        </w:tc>
        <w:tc>
          <w:tcPr>
            <w:tcW w:w="1984" w:type="dxa"/>
            <w:shd w:val="clear" w:color="auto" w:fill="auto"/>
            <w:vAlign w:val="center"/>
          </w:tcPr>
          <w:p w14:paraId="31CEFB2F"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535,69 / 100%</w:t>
            </w:r>
          </w:p>
        </w:tc>
        <w:tc>
          <w:tcPr>
            <w:tcW w:w="1985" w:type="dxa"/>
            <w:vAlign w:val="center"/>
          </w:tcPr>
          <w:p w14:paraId="6C8711D0"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535,69 / 100%</w:t>
            </w:r>
          </w:p>
        </w:tc>
        <w:tc>
          <w:tcPr>
            <w:tcW w:w="2126" w:type="dxa"/>
            <w:vAlign w:val="center"/>
          </w:tcPr>
          <w:p w14:paraId="14C34D4E"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535,69 / 100%</w:t>
            </w:r>
          </w:p>
        </w:tc>
      </w:tr>
      <w:tr w:rsidR="001D3F42" w:rsidRPr="005B30BF" w14:paraId="63100896" w14:textId="77777777" w:rsidTr="0070095D">
        <w:trPr>
          <w:jc w:val="center"/>
        </w:trPr>
        <w:tc>
          <w:tcPr>
            <w:tcW w:w="999" w:type="dxa"/>
            <w:shd w:val="clear" w:color="auto" w:fill="auto"/>
            <w:vAlign w:val="center"/>
          </w:tcPr>
          <w:p w14:paraId="01EA693D"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sz w:val="24"/>
                <w:szCs w:val="24"/>
                <w:lang w:val="ro-RO" w:eastAsia="ar-SA"/>
              </w:rPr>
              <w:t>2.513.</w:t>
            </w:r>
          </w:p>
        </w:tc>
        <w:tc>
          <w:tcPr>
            <w:tcW w:w="3177" w:type="dxa"/>
            <w:shd w:val="clear" w:color="auto" w:fill="auto"/>
            <w:vAlign w:val="center"/>
          </w:tcPr>
          <w:p w14:paraId="18D3FC30"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Rezervația Locul Fosilifer Ohaba  Ponor</w:t>
            </w:r>
          </w:p>
        </w:tc>
        <w:tc>
          <w:tcPr>
            <w:tcW w:w="1926" w:type="dxa"/>
            <w:vAlign w:val="center"/>
          </w:tcPr>
          <w:p w14:paraId="177E8BAB"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11,84</w:t>
            </w:r>
          </w:p>
        </w:tc>
        <w:tc>
          <w:tcPr>
            <w:tcW w:w="1984" w:type="dxa"/>
            <w:shd w:val="clear" w:color="auto" w:fill="auto"/>
            <w:vAlign w:val="center"/>
          </w:tcPr>
          <w:p w14:paraId="6CC0DB83"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11,84 / 100%</w:t>
            </w:r>
          </w:p>
        </w:tc>
        <w:tc>
          <w:tcPr>
            <w:tcW w:w="1985" w:type="dxa"/>
            <w:vAlign w:val="center"/>
          </w:tcPr>
          <w:p w14:paraId="3DB219DD"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11,84 / 100%</w:t>
            </w:r>
          </w:p>
        </w:tc>
        <w:tc>
          <w:tcPr>
            <w:tcW w:w="2126" w:type="dxa"/>
            <w:vAlign w:val="center"/>
          </w:tcPr>
          <w:p w14:paraId="74971510"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11,84 / 100%</w:t>
            </w:r>
          </w:p>
        </w:tc>
      </w:tr>
      <w:tr w:rsidR="001D3F42" w:rsidRPr="005B30BF" w14:paraId="47F5DADB" w14:textId="77777777" w:rsidTr="0070095D">
        <w:trPr>
          <w:jc w:val="center"/>
        </w:trPr>
        <w:tc>
          <w:tcPr>
            <w:tcW w:w="999" w:type="dxa"/>
            <w:shd w:val="clear" w:color="auto" w:fill="auto"/>
            <w:vAlign w:val="center"/>
          </w:tcPr>
          <w:p w14:paraId="79265368"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sz w:val="24"/>
                <w:szCs w:val="24"/>
                <w:lang w:val="ro-RO" w:eastAsia="ar-SA"/>
              </w:rPr>
              <w:t>2.522.</w:t>
            </w:r>
          </w:p>
        </w:tc>
        <w:tc>
          <w:tcPr>
            <w:tcW w:w="3177" w:type="dxa"/>
            <w:shd w:val="clear" w:color="auto" w:fill="auto"/>
            <w:vAlign w:val="center"/>
          </w:tcPr>
          <w:p w14:paraId="4E5AB2B8"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Rezervația Cheile Crivadiei</w:t>
            </w:r>
          </w:p>
        </w:tc>
        <w:tc>
          <w:tcPr>
            <w:tcW w:w="1926" w:type="dxa"/>
            <w:vAlign w:val="center"/>
          </w:tcPr>
          <w:p w14:paraId="08871317"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265,86</w:t>
            </w:r>
          </w:p>
        </w:tc>
        <w:tc>
          <w:tcPr>
            <w:tcW w:w="1984" w:type="dxa"/>
            <w:shd w:val="clear" w:color="auto" w:fill="auto"/>
            <w:vAlign w:val="center"/>
          </w:tcPr>
          <w:p w14:paraId="40F40F74"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265,86 / 100%</w:t>
            </w:r>
          </w:p>
        </w:tc>
        <w:tc>
          <w:tcPr>
            <w:tcW w:w="1985" w:type="dxa"/>
            <w:vAlign w:val="center"/>
          </w:tcPr>
          <w:p w14:paraId="6E01B486"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262,66 / 99%</w:t>
            </w:r>
          </w:p>
        </w:tc>
        <w:tc>
          <w:tcPr>
            <w:tcW w:w="2126" w:type="dxa"/>
            <w:vAlign w:val="center"/>
          </w:tcPr>
          <w:p w14:paraId="52775B49"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262,89 / 99%</w:t>
            </w:r>
          </w:p>
        </w:tc>
      </w:tr>
      <w:tr w:rsidR="001D3F42" w:rsidRPr="005B30BF" w14:paraId="6667E86A" w14:textId="77777777" w:rsidTr="0070095D">
        <w:trPr>
          <w:jc w:val="center"/>
        </w:trPr>
        <w:tc>
          <w:tcPr>
            <w:tcW w:w="999" w:type="dxa"/>
            <w:shd w:val="clear" w:color="auto" w:fill="auto"/>
            <w:vAlign w:val="center"/>
          </w:tcPr>
          <w:p w14:paraId="3DD9ED82"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sz w:val="24"/>
                <w:szCs w:val="24"/>
                <w:lang w:val="ro-RO" w:eastAsia="ar-SA"/>
              </w:rPr>
              <w:t>2.523.</w:t>
            </w:r>
          </w:p>
        </w:tc>
        <w:tc>
          <w:tcPr>
            <w:tcW w:w="3177" w:type="dxa"/>
            <w:shd w:val="clear" w:color="auto" w:fill="auto"/>
            <w:vAlign w:val="center"/>
          </w:tcPr>
          <w:p w14:paraId="6C7967EB"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Rezervația Dealul și Peştera Bolii</w:t>
            </w:r>
          </w:p>
        </w:tc>
        <w:tc>
          <w:tcPr>
            <w:tcW w:w="1926" w:type="dxa"/>
            <w:vAlign w:val="center"/>
          </w:tcPr>
          <w:p w14:paraId="08949E75"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46,65</w:t>
            </w:r>
          </w:p>
        </w:tc>
        <w:tc>
          <w:tcPr>
            <w:tcW w:w="1984" w:type="dxa"/>
            <w:shd w:val="clear" w:color="auto" w:fill="auto"/>
            <w:vAlign w:val="center"/>
          </w:tcPr>
          <w:p w14:paraId="488F9A30"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46,65 / 100%</w:t>
            </w:r>
          </w:p>
        </w:tc>
        <w:tc>
          <w:tcPr>
            <w:tcW w:w="1985" w:type="dxa"/>
            <w:vAlign w:val="center"/>
          </w:tcPr>
          <w:p w14:paraId="481AF94E"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44,64 / 96%</w:t>
            </w:r>
          </w:p>
        </w:tc>
        <w:tc>
          <w:tcPr>
            <w:tcW w:w="2126" w:type="dxa"/>
            <w:vAlign w:val="center"/>
          </w:tcPr>
          <w:p w14:paraId="4DDB0552"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44,96 / 96%</w:t>
            </w:r>
          </w:p>
        </w:tc>
      </w:tr>
      <w:tr w:rsidR="001D3F42" w:rsidRPr="005B30BF" w14:paraId="26C6235A" w14:textId="77777777" w:rsidTr="0070095D">
        <w:trPr>
          <w:jc w:val="center"/>
        </w:trPr>
        <w:tc>
          <w:tcPr>
            <w:tcW w:w="999" w:type="dxa"/>
            <w:shd w:val="clear" w:color="auto" w:fill="auto"/>
            <w:vAlign w:val="center"/>
          </w:tcPr>
          <w:p w14:paraId="3B4C0B3E"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sz w:val="24"/>
                <w:szCs w:val="24"/>
                <w:lang w:val="ro-RO" w:eastAsia="ar-SA"/>
              </w:rPr>
              <w:t>2.531.</w:t>
            </w:r>
          </w:p>
        </w:tc>
        <w:tc>
          <w:tcPr>
            <w:tcW w:w="3177" w:type="dxa"/>
            <w:shd w:val="clear" w:color="auto" w:fill="auto"/>
            <w:vAlign w:val="center"/>
          </w:tcPr>
          <w:p w14:paraId="6F58101A"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0"/>
                <w:lang w:eastAsia="ar-SA"/>
              </w:rPr>
            </w:pPr>
            <w:r w:rsidRPr="005B30BF">
              <w:rPr>
                <w:rFonts w:ascii="Times New Roman" w:eastAsia="Times New Roman" w:hAnsi="Times New Roman" w:cs="Times New Roman"/>
                <w:sz w:val="24"/>
                <w:szCs w:val="24"/>
                <w:lang w:val="ro-RO" w:eastAsia="ar-SA"/>
              </w:rPr>
              <w:t>Rezervația Cheile Taia</w:t>
            </w:r>
          </w:p>
        </w:tc>
        <w:tc>
          <w:tcPr>
            <w:tcW w:w="1926" w:type="dxa"/>
            <w:vAlign w:val="center"/>
          </w:tcPr>
          <w:p w14:paraId="206EB9B2"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52,32</w:t>
            </w:r>
          </w:p>
        </w:tc>
        <w:tc>
          <w:tcPr>
            <w:tcW w:w="1984" w:type="dxa"/>
            <w:shd w:val="clear" w:color="auto" w:fill="auto"/>
            <w:vAlign w:val="center"/>
          </w:tcPr>
          <w:p w14:paraId="52D6AC11"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0 / 0%</w:t>
            </w:r>
          </w:p>
        </w:tc>
        <w:tc>
          <w:tcPr>
            <w:tcW w:w="1985" w:type="dxa"/>
            <w:vAlign w:val="center"/>
          </w:tcPr>
          <w:p w14:paraId="1093F02E"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0 / 0%</w:t>
            </w:r>
          </w:p>
        </w:tc>
        <w:tc>
          <w:tcPr>
            <w:tcW w:w="2126" w:type="dxa"/>
            <w:vAlign w:val="center"/>
          </w:tcPr>
          <w:p w14:paraId="1671CCAF" w14:textId="77777777" w:rsidR="001D3F42" w:rsidRPr="005B30BF" w:rsidRDefault="001D3F42" w:rsidP="001D3F42">
            <w:pPr>
              <w:suppressAutoHyphens/>
              <w:overflowPunct w:val="0"/>
              <w:autoSpaceDE w:val="0"/>
              <w:spacing w:after="0" w:line="320" w:lineRule="atLeast"/>
              <w:jc w:val="center"/>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49,07 / 94%</w:t>
            </w:r>
          </w:p>
        </w:tc>
      </w:tr>
    </w:tbl>
    <w:p w14:paraId="1A46FC01" w14:textId="77777777" w:rsidR="00265D49" w:rsidRPr="005B30BF" w:rsidRDefault="00265D49" w:rsidP="00265D49">
      <w:pPr>
        <w:suppressAutoHyphens/>
        <w:overflowPunct w:val="0"/>
        <w:autoSpaceDE w:val="0"/>
        <w:spacing w:after="0" w:line="276" w:lineRule="auto"/>
        <w:jc w:val="both"/>
        <w:textAlignment w:val="baseline"/>
        <w:rPr>
          <w:rFonts w:ascii="Times New Roman" w:eastAsia="Times New Roman" w:hAnsi="Times New Roman" w:cs="Times New Roman"/>
          <w:b/>
          <w:i/>
          <w:sz w:val="24"/>
          <w:szCs w:val="24"/>
          <w:lang w:val="ro-RO" w:eastAsia="ar-SA"/>
        </w:rPr>
      </w:pPr>
      <w:r w:rsidRPr="005B30BF">
        <w:rPr>
          <w:rFonts w:ascii="Times New Roman" w:eastAsia="Times New Roman" w:hAnsi="Times New Roman" w:cs="Times New Roman"/>
          <w:sz w:val="24"/>
          <w:szCs w:val="24"/>
          <w:lang w:val="ro-RO" w:eastAsia="ar-SA"/>
        </w:rPr>
        <w:t xml:space="preserve">Notă: cu excepția diferențelor de suprapunere între Parcul Natural Grădiştea </w:t>
      </w:r>
      <w:r w:rsidR="000A35CD" w:rsidRPr="005B30BF">
        <w:rPr>
          <w:rFonts w:ascii="Times New Roman" w:eastAsia="Times New Roman" w:hAnsi="Times New Roman" w:cs="Times New Roman"/>
          <w:sz w:val="24"/>
          <w:szCs w:val="24"/>
          <w:lang w:val="ro-RO" w:eastAsia="ar-SA"/>
        </w:rPr>
        <w:t xml:space="preserve">Muncelului - </w:t>
      </w:r>
      <w:r w:rsidRPr="005B30BF">
        <w:rPr>
          <w:rFonts w:ascii="Times New Roman" w:eastAsia="Times New Roman" w:hAnsi="Times New Roman" w:cs="Times New Roman"/>
          <w:sz w:val="24"/>
          <w:szCs w:val="24"/>
          <w:lang w:val="ro-RO" w:eastAsia="ar-SA"/>
        </w:rPr>
        <w:t>Cioclovina și situl de importanță comunitară RO</w:t>
      </w:r>
      <w:r w:rsidR="00B7633A" w:rsidRPr="005B30BF">
        <w:rPr>
          <w:rFonts w:ascii="Times New Roman" w:eastAsia="Times New Roman" w:hAnsi="Times New Roman" w:cs="Times New Roman"/>
          <w:sz w:val="24"/>
          <w:szCs w:val="24"/>
          <w:lang w:val="ro-RO" w:eastAsia="ar-SA"/>
        </w:rPr>
        <w:t>SCI0087 Grădiştea Muncelului-Ci</w:t>
      </w:r>
      <w:r w:rsidRPr="005B30BF">
        <w:rPr>
          <w:rFonts w:ascii="Times New Roman" w:eastAsia="Times New Roman" w:hAnsi="Times New Roman" w:cs="Times New Roman"/>
          <w:sz w:val="24"/>
          <w:szCs w:val="24"/>
          <w:lang w:val="ro-RO" w:eastAsia="ar-SA"/>
        </w:rPr>
        <w:t xml:space="preserve">clovina și dintre acest sit și ROSPA0045 Grădiştea Muncelului-Cioclovina, celelalte diferențe se datorează cel mai probabil unor trasării </w:t>
      </w:r>
      <w:r w:rsidR="0070095D" w:rsidRPr="005B30BF">
        <w:rPr>
          <w:rFonts w:ascii="Times New Roman" w:eastAsia="Times New Roman" w:hAnsi="Times New Roman" w:cs="Times New Roman"/>
          <w:sz w:val="24"/>
          <w:szCs w:val="24"/>
          <w:lang w:val="ro-RO" w:eastAsia="ar-SA"/>
        </w:rPr>
        <w:t xml:space="preserve">ale </w:t>
      </w:r>
      <w:r w:rsidRPr="005B30BF">
        <w:rPr>
          <w:rFonts w:ascii="Times New Roman" w:eastAsia="Times New Roman" w:hAnsi="Times New Roman" w:cs="Times New Roman"/>
          <w:sz w:val="24"/>
          <w:szCs w:val="24"/>
          <w:lang w:val="ro-RO" w:eastAsia="ar-SA"/>
        </w:rPr>
        <w:t>limitelor pe baza unor materiale cartografice de scări diferite și precizii diferite. Rezervația Cheile Taia</w:t>
      </w:r>
      <w:r w:rsidR="00B7633A" w:rsidRPr="005B30BF">
        <w:rPr>
          <w:rFonts w:ascii="Times New Roman" w:eastAsia="Times New Roman" w:hAnsi="Times New Roman" w:cs="Times New Roman"/>
          <w:sz w:val="24"/>
          <w:szCs w:val="24"/>
          <w:lang w:val="ro-RO" w:eastAsia="ar-SA"/>
        </w:rPr>
        <w:t xml:space="preserve"> nu se suprapune deloc cu Parcul Natural Grădiștea Muncelului - Cioclovina</w:t>
      </w:r>
      <w:r w:rsidRPr="005B30BF">
        <w:rPr>
          <w:rFonts w:ascii="Times New Roman" w:eastAsia="Times New Roman" w:hAnsi="Times New Roman" w:cs="Times New Roman"/>
          <w:sz w:val="24"/>
          <w:szCs w:val="24"/>
          <w:lang w:val="ro-RO" w:eastAsia="ar-SA"/>
        </w:rPr>
        <w:t xml:space="preserve"> și ROSCI0087. </w:t>
      </w:r>
    </w:p>
    <w:p w14:paraId="303E70B4" w14:textId="77777777" w:rsidR="00265D49" w:rsidRPr="005B30BF" w:rsidRDefault="00265D49" w:rsidP="00265D49">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p>
    <w:p w14:paraId="66768806" w14:textId="77777777" w:rsidR="00301ED7" w:rsidRPr="005B30BF" w:rsidRDefault="00301ED7" w:rsidP="00265D49">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sectPr w:rsidR="00301ED7" w:rsidRPr="005B30BF" w:rsidSect="00301ED7">
          <w:pgSz w:w="15840" w:h="12240" w:orient="landscape"/>
          <w:pgMar w:top="1440" w:right="1440" w:bottom="1440" w:left="1440" w:header="720" w:footer="720" w:gutter="0"/>
          <w:cols w:space="720"/>
          <w:docGrid w:linePitch="360"/>
        </w:sectPr>
      </w:pPr>
    </w:p>
    <w:p w14:paraId="6C4D37D4" w14:textId="77777777" w:rsidR="003722FE" w:rsidRPr="005B30BF" w:rsidRDefault="00265D49" w:rsidP="00431AE1">
      <w:pPr>
        <w:suppressAutoHyphens/>
        <w:overflowPunct w:val="0"/>
        <w:autoSpaceDE w:val="0"/>
        <w:spacing w:after="0" w:line="360" w:lineRule="auto"/>
        <w:jc w:val="both"/>
        <w:textAlignment w:val="baseline"/>
        <w:rPr>
          <w:rFonts w:ascii="Times New Roman" w:hAnsi="Times New Roman" w:cs="Times New Roman"/>
          <w:sz w:val="24"/>
          <w:szCs w:val="24"/>
          <w:lang w:val="ro-RO"/>
        </w:rPr>
      </w:pPr>
      <w:r w:rsidRPr="00C05CC7">
        <w:rPr>
          <w:rFonts w:ascii="Times New Roman" w:eastAsia="Times New Roman" w:hAnsi="Times New Roman" w:cs="Times New Roman"/>
          <w:sz w:val="24"/>
          <w:szCs w:val="24"/>
          <w:lang w:val="ro-RO" w:eastAsia="ar-SA"/>
        </w:rPr>
        <w:lastRenderedPageBreak/>
        <w:t xml:space="preserve">Harta cu situația amplasării ariilor naturale protejate este prezentată în </w:t>
      </w:r>
      <w:r w:rsidR="00C05CC7" w:rsidRPr="00C05CC7">
        <w:rPr>
          <w:rFonts w:ascii="Times New Roman" w:eastAsia="Times New Roman" w:hAnsi="Times New Roman" w:cs="Times New Roman"/>
          <w:sz w:val="24"/>
          <w:szCs w:val="24"/>
          <w:lang w:val="ro-RO" w:eastAsia="ar-SA"/>
        </w:rPr>
        <w:t>anexa 24</w:t>
      </w:r>
      <w:r w:rsidR="00136017">
        <w:rPr>
          <w:rFonts w:ascii="Times New Roman" w:eastAsia="Times New Roman" w:hAnsi="Times New Roman" w:cs="Times New Roman"/>
          <w:sz w:val="24"/>
          <w:szCs w:val="24"/>
          <w:lang w:val="ro-RO" w:eastAsia="ar-SA"/>
        </w:rPr>
        <w:t xml:space="preserve"> Hărți</w:t>
      </w:r>
      <w:r w:rsidR="00C05CC7" w:rsidRPr="00C05CC7">
        <w:rPr>
          <w:rFonts w:ascii="Times New Roman" w:eastAsia="Times New Roman" w:hAnsi="Times New Roman" w:cs="Times New Roman"/>
          <w:sz w:val="24"/>
          <w:szCs w:val="24"/>
          <w:lang w:val="ro-RO" w:eastAsia="ar-SA"/>
        </w:rPr>
        <w:t xml:space="preserve">, figura 15. </w:t>
      </w:r>
    </w:p>
    <w:p w14:paraId="69639E33" w14:textId="77777777" w:rsidR="003722FE" w:rsidRPr="005B30BF" w:rsidRDefault="003722FE" w:rsidP="003722FE">
      <w:pPr>
        <w:spacing w:after="0" w:line="360" w:lineRule="auto"/>
        <w:rPr>
          <w:rFonts w:ascii="Times New Roman" w:hAnsi="Times New Roman" w:cs="Times New Roman"/>
          <w:sz w:val="24"/>
          <w:szCs w:val="24"/>
          <w:lang w:val="ro-RO"/>
        </w:rPr>
      </w:pPr>
    </w:p>
    <w:p w14:paraId="2DB8F0CE" w14:textId="77777777" w:rsidR="003722FE" w:rsidRPr="005B30BF" w:rsidRDefault="003722FE" w:rsidP="003722FE">
      <w:pPr>
        <w:pStyle w:val="Heading2"/>
        <w:rPr>
          <w:rFonts w:ascii="Times New Roman" w:hAnsi="Times New Roman" w:cs="Times New Roman"/>
          <w:sz w:val="24"/>
          <w:szCs w:val="24"/>
          <w:lang w:val="ro-RO"/>
        </w:rPr>
      </w:pPr>
      <w:bookmarkStart w:id="42" w:name="_Toc435696700"/>
      <w:r w:rsidRPr="005B30BF">
        <w:rPr>
          <w:rFonts w:ascii="Times New Roman" w:hAnsi="Times New Roman" w:cs="Times New Roman"/>
          <w:b/>
          <w:color w:val="auto"/>
          <w:sz w:val="24"/>
          <w:szCs w:val="24"/>
          <w:lang w:val="ro-RO"/>
        </w:rPr>
        <w:t>2.2. Descrierea mediului abiotic</w:t>
      </w:r>
      <w:bookmarkEnd w:id="42"/>
    </w:p>
    <w:p w14:paraId="2AFAE65B" w14:textId="77777777" w:rsidR="003722FE" w:rsidRPr="005B30BF" w:rsidRDefault="003722FE" w:rsidP="003722FE">
      <w:pPr>
        <w:spacing w:after="0" w:line="360" w:lineRule="auto"/>
        <w:rPr>
          <w:rFonts w:ascii="Times New Roman" w:hAnsi="Times New Roman" w:cs="Times New Roman"/>
          <w:sz w:val="24"/>
          <w:szCs w:val="24"/>
          <w:lang w:val="ro-RO"/>
        </w:rPr>
      </w:pPr>
    </w:p>
    <w:p w14:paraId="7663EA87" w14:textId="77777777" w:rsidR="0053579E" w:rsidRPr="005B30BF" w:rsidRDefault="0053579E" w:rsidP="0053579E">
      <w:pPr>
        <w:pStyle w:val="Heading3"/>
        <w:spacing w:before="0" w:line="360" w:lineRule="auto"/>
        <w:rPr>
          <w:rFonts w:ascii="Times New Roman" w:eastAsia="Times New Roman" w:hAnsi="Times New Roman" w:cs="Times New Roman"/>
          <w:b/>
          <w:color w:val="auto"/>
          <w:sz w:val="24"/>
          <w:szCs w:val="24"/>
          <w:lang w:val="ro-RO" w:eastAsia="ar-SA"/>
        </w:rPr>
      </w:pPr>
      <w:bookmarkStart w:id="43" w:name="_Toc435696701"/>
      <w:r w:rsidRPr="005B30BF">
        <w:rPr>
          <w:rFonts w:ascii="Times New Roman" w:eastAsia="Times New Roman" w:hAnsi="Times New Roman" w:cs="Times New Roman"/>
          <w:b/>
          <w:color w:val="auto"/>
          <w:sz w:val="24"/>
          <w:szCs w:val="24"/>
          <w:lang w:val="ro-RO" w:eastAsia="ar-SA"/>
        </w:rPr>
        <w:t xml:space="preserve">2.2.1. </w:t>
      </w:r>
      <w:bookmarkStart w:id="44" w:name="Geologie"/>
      <w:r w:rsidRPr="005B30BF">
        <w:rPr>
          <w:rFonts w:ascii="Times New Roman" w:eastAsia="Times New Roman" w:hAnsi="Times New Roman" w:cs="Times New Roman"/>
          <w:b/>
          <w:color w:val="auto"/>
          <w:sz w:val="24"/>
          <w:szCs w:val="24"/>
          <w:lang w:val="ro-RO" w:eastAsia="ar-SA"/>
        </w:rPr>
        <w:t>Geologie</w:t>
      </w:r>
      <w:bookmarkEnd w:id="43"/>
      <w:bookmarkEnd w:id="44"/>
    </w:p>
    <w:p w14:paraId="72292318" w14:textId="77777777" w:rsidR="00B7633A" w:rsidRPr="005B30BF" w:rsidRDefault="0053579E" w:rsidP="00B7633A">
      <w:pPr>
        <w:suppressAutoHyphens/>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b/>
      </w:r>
      <w:r w:rsidR="00B7633A" w:rsidRPr="005B30BF">
        <w:rPr>
          <w:rFonts w:ascii="Times New Roman" w:eastAsia="Times New Roman" w:hAnsi="Times New Roman" w:cs="Times New Roman"/>
          <w:sz w:val="24"/>
          <w:szCs w:val="24"/>
          <w:lang w:val="ro-RO" w:eastAsia="ar-SA"/>
        </w:rPr>
        <w:t>Din punct de vedere geologic munții Sebeșului sunt o subdiviziune a munților Șureanu, care formează partea nord – vestică a Carpaţilor Meridionali. Formaţiunile cele mai vechi din Carpaţii Meridionali sunt de vârstă Prec</w:t>
      </w:r>
      <w:r w:rsidR="0070095D" w:rsidRPr="005B30BF">
        <w:rPr>
          <w:rFonts w:ascii="Times New Roman" w:eastAsia="Times New Roman" w:hAnsi="Times New Roman" w:cs="Times New Roman"/>
          <w:sz w:val="24"/>
          <w:szCs w:val="24"/>
          <w:lang w:val="ro-RO" w:eastAsia="ar-SA"/>
        </w:rPr>
        <w:t>ambrian Superior – Paleozoic şi</w:t>
      </w:r>
      <w:r w:rsidR="00B7633A" w:rsidRPr="005B30BF">
        <w:rPr>
          <w:rFonts w:ascii="Times New Roman" w:eastAsia="Times New Roman" w:hAnsi="Times New Roman" w:cs="Times New Roman"/>
          <w:sz w:val="24"/>
          <w:szCs w:val="24"/>
          <w:lang w:val="ro-RO" w:eastAsia="ar-SA"/>
        </w:rPr>
        <w:t xml:space="preserve"> aparţin celor două unităţi majore: Autohtonul Danubian şi Pânza Getică. Structura geologică a masivului Şureanu aparţine în întregime Pânzei Getice, Domeniul Getic. Aceasta este alcătuită din roci metamorfice de vârstă Precambrian superior, care în partea centrală, nordică şi estică a parcului este reprezentată prin şisturi cristaline şi granitoide la zi, iar în partea vestică şi sud-vestică</w:t>
      </w:r>
      <w:r w:rsidR="0070095D" w:rsidRPr="005B30BF">
        <w:rPr>
          <w:rFonts w:ascii="Times New Roman" w:eastAsia="Times New Roman" w:hAnsi="Times New Roman" w:cs="Times New Roman"/>
          <w:sz w:val="24"/>
          <w:szCs w:val="24"/>
          <w:lang w:val="ro-RO" w:eastAsia="ar-SA"/>
        </w:rPr>
        <w:t xml:space="preserve"> -</w:t>
      </w:r>
      <w:r w:rsidR="00B7633A" w:rsidRPr="005B30BF">
        <w:rPr>
          <w:rFonts w:ascii="Times New Roman" w:eastAsia="Times New Roman" w:hAnsi="Times New Roman" w:cs="Times New Roman"/>
          <w:sz w:val="24"/>
          <w:szCs w:val="24"/>
          <w:lang w:val="ro-RO" w:eastAsia="ar-SA"/>
        </w:rPr>
        <w:t>între Băniţa şi Pui-Grădiştea de Munte, la contactul cu estul bazinului depresionar Haţeg, din Geopar</w:t>
      </w:r>
      <w:r w:rsidR="0070095D" w:rsidRPr="005B30BF">
        <w:rPr>
          <w:rFonts w:ascii="Times New Roman" w:eastAsia="Times New Roman" w:hAnsi="Times New Roman" w:cs="Times New Roman"/>
          <w:sz w:val="24"/>
          <w:szCs w:val="24"/>
          <w:lang w:val="ro-RO" w:eastAsia="ar-SA"/>
        </w:rPr>
        <w:t>cul Dinozaurilor Ţara Haţegului-</w:t>
      </w:r>
      <w:r w:rsidR="00B7633A" w:rsidRPr="005B30BF">
        <w:rPr>
          <w:rFonts w:ascii="Times New Roman" w:eastAsia="Times New Roman" w:hAnsi="Times New Roman" w:cs="Times New Roman"/>
          <w:sz w:val="24"/>
          <w:szCs w:val="24"/>
          <w:lang w:val="ro-RO" w:eastAsia="ar-SA"/>
        </w:rPr>
        <w:t xml:space="preserve"> prin formaţiuni sedimentare de vârstă Paleozoic - Mezozoic în special calcare şi gresii.</w:t>
      </w:r>
    </w:p>
    <w:p w14:paraId="2F3438D8" w14:textId="77777777" w:rsidR="00B7633A" w:rsidRPr="005B30BF" w:rsidRDefault="00B7633A" w:rsidP="00B7633A">
      <w:pPr>
        <w:suppressAutoHyphens/>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b/>
        <w:t>În cadrul rocilor metamorfice se disting trei formaţiuni: a plagiognaiselor, a gnaiselor cuarţo-feldspatice şi a plagiognaiselor şi micaşisturilor.</w:t>
      </w:r>
    </w:p>
    <w:p w14:paraId="01758A51" w14:textId="77777777" w:rsidR="00B7633A" w:rsidRPr="005B30BF" w:rsidRDefault="00B7633A" w:rsidP="00B7633A">
      <w:pPr>
        <w:suppressAutoHyphens/>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b/>
      </w:r>
      <w:r w:rsidRPr="005B30BF">
        <w:rPr>
          <w:rFonts w:ascii="Times New Roman" w:eastAsia="Times New Roman" w:hAnsi="Times New Roman" w:cs="Times New Roman"/>
          <w:sz w:val="24"/>
          <w:szCs w:val="24"/>
          <w:lang w:val="it-IT" w:eastAsia="ar-SA"/>
        </w:rPr>
        <w:t xml:space="preserve">Sedimentarul din Domeniul Getic este format din: </w:t>
      </w:r>
    </w:p>
    <w:p w14:paraId="154802B8" w14:textId="77777777" w:rsidR="00B7633A" w:rsidRPr="005B30BF" w:rsidRDefault="00B7633A" w:rsidP="00B7633A">
      <w:pPr>
        <w:numPr>
          <w:ilvl w:val="0"/>
          <w:numId w:val="18"/>
        </w:numPr>
        <w:tabs>
          <w:tab w:val="left" w:pos="72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Formaţiuni paleozoice, Permian, alcătuite din gresii şi conglomerate violacee, care se dezvoltă în sectorul Cioclovina – Piatra Roşie şi la sud de Grădiştea de Munte.</w:t>
      </w:r>
    </w:p>
    <w:p w14:paraId="069D16A7" w14:textId="77777777" w:rsidR="00B7633A" w:rsidRPr="005B30BF" w:rsidRDefault="00B7633A" w:rsidP="00B7633A">
      <w:pPr>
        <w:numPr>
          <w:ilvl w:val="0"/>
          <w:numId w:val="18"/>
        </w:numPr>
        <w:tabs>
          <w:tab w:val="left" w:pos="72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Formaţiuni mezozoice, Jurasic - Cretacic, alcătuite din:</w:t>
      </w:r>
    </w:p>
    <w:p w14:paraId="537AC06C" w14:textId="77777777" w:rsidR="00B7633A" w:rsidRPr="005B30BF" w:rsidRDefault="00B7633A" w:rsidP="0070095D">
      <w:pPr>
        <w:numPr>
          <w:ilvl w:val="0"/>
          <w:numId w:val="22"/>
        </w:numPr>
        <w:tabs>
          <w:tab w:val="left" w:pos="720"/>
          <w:tab w:val="left" w:pos="926"/>
        </w:tabs>
        <w:suppressAutoHyphens/>
        <w:overflowPunct w:val="0"/>
        <w:autoSpaceDE w:val="0"/>
        <w:spacing w:after="0" w:line="360" w:lineRule="auto"/>
        <w:ind w:left="926"/>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conglomerate, gresii şi argilo – silite, Jurasic inferior, în facies de «Gresten», care aflorează în sectorul Cioclovina – Piatra Roşie şi în sudul zonei </w:t>
      </w:r>
      <w:r w:rsidR="0070095D" w:rsidRPr="005B30BF">
        <w:rPr>
          <w:rFonts w:ascii="Times New Roman" w:eastAsia="Times New Roman" w:hAnsi="Times New Roman" w:cs="Times New Roman"/>
          <w:sz w:val="24"/>
          <w:szCs w:val="24"/>
          <w:lang w:val="it-IT" w:eastAsia="ar-SA"/>
        </w:rPr>
        <w:t>Vârtoapele - Grădiştea de Munte</w:t>
      </w:r>
      <w:r w:rsidRPr="005B30BF">
        <w:rPr>
          <w:rFonts w:ascii="Times New Roman" w:eastAsia="Times New Roman" w:hAnsi="Times New Roman" w:cs="Times New Roman"/>
          <w:sz w:val="24"/>
          <w:szCs w:val="24"/>
          <w:lang w:val="it-IT" w:eastAsia="ar-SA"/>
        </w:rPr>
        <w:t xml:space="preserve">; vârsta Liasică a acestui pachet este dovedită prin flora fosilă, identificată şi descrisă de Laufer în 1924: </w:t>
      </w:r>
      <w:r w:rsidRPr="005B30BF">
        <w:rPr>
          <w:rFonts w:ascii="Times New Roman" w:eastAsia="Times New Roman" w:hAnsi="Times New Roman" w:cs="Times New Roman"/>
          <w:i/>
          <w:iCs/>
          <w:sz w:val="24"/>
          <w:szCs w:val="24"/>
          <w:lang w:val="it-IT" w:eastAsia="ar-SA"/>
        </w:rPr>
        <w:t>Cladophlebis labifolia, Cladophlebis rariborskii, Ctenis orovilensis</w:t>
      </w:r>
      <w:r w:rsidRPr="005B30BF">
        <w:rPr>
          <w:rFonts w:ascii="Times New Roman" w:eastAsia="Times New Roman" w:hAnsi="Times New Roman" w:cs="Times New Roman"/>
          <w:sz w:val="24"/>
          <w:szCs w:val="24"/>
          <w:lang w:val="it-IT" w:eastAsia="ar-SA"/>
        </w:rPr>
        <w:t>;</w:t>
      </w:r>
    </w:p>
    <w:p w14:paraId="2734D6D3" w14:textId="77777777" w:rsidR="00B7633A" w:rsidRPr="005B30BF" w:rsidRDefault="00B7633A" w:rsidP="00B7633A">
      <w:pPr>
        <w:numPr>
          <w:ilvl w:val="0"/>
          <w:numId w:val="22"/>
        </w:numPr>
        <w:tabs>
          <w:tab w:val="left" w:pos="720"/>
          <w:tab w:val="left" w:pos="926"/>
        </w:tabs>
        <w:suppressAutoHyphens/>
        <w:overflowPunct w:val="0"/>
        <w:autoSpaceDE w:val="0"/>
        <w:spacing w:after="0" w:line="360" w:lineRule="auto"/>
        <w:ind w:left="926"/>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ro-RO" w:eastAsia="ar-SA"/>
        </w:rPr>
        <w:t>gresii calcaroase, calcare bioclastice, marno-calcare şi biomicrite, Aalenian - Oxfordian, ce se dezvoltă în sectorul Cioclovina;</w:t>
      </w:r>
    </w:p>
    <w:p w14:paraId="312227E2" w14:textId="77777777" w:rsidR="00B7633A" w:rsidRPr="005B30BF" w:rsidRDefault="00B7633A" w:rsidP="00B7633A">
      <w:pPr>
        <w:numPr>
          <w:ilvl w:val="0"/>
          <w:numId w:val="22"/>
        </w:numPr>
        <w:tabs>
          <w:tab w:val="left" w:pos="720"/>
          <w:tab w:val="left" w:pos="926"/>
        </w:tabs>
        <w:suppressAutoHyphens/>
        <w:overflowPunct w:val="0"/>
        <w:autoSpaceDE w:val="0"/>
        <w:spacing w:after="0" w:line="360" w:lineRule="auto"/>
        <w:ind w:left="926"/>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 calcare micritice, biomicrite peloide şi nodulare, calcare biolitice, Oxfordian superior – Tithonic, cu răspândire mare peste formaţiunile descrise anterior;</w:t>
      </w:r>
    </w:p>
    <w:p w14:paraId="0660CAAB" w14:textId="77777777" w:rsidR="00B7633A" w:rsidRPr="005B30BF" w:rsidRDefault="00B7633A" w:rsidP="00B7633A">
      <w:pPr>
        <w:numPr>
          <w:ilvl w:val="0"/>
          <w:numId w:val="22"/>
        </w:numPr>
        <w:tabs>
          <w:tab w:val="left" w:pos="720"/>
          <w:tab w:val="left" w:pos="926"/>
        </w:tabs>
        <w:suppressAutoHyphens/>
        <w:overflowPunct w:val="0"/>
        <w:autoSpaceDE w:val="0"/>
        <w:spacing w:after="0" w:line="360" w:lineRule="auto"/>
        <w:ind w:left="926"/>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calcare de tip «Urgonian», Jurasic superior – Apţian inferior; această stivă de calcare ajunge pe alocuri la grosimi de 500 m, în ele determinându-se numeroase forme de </w:t>
      </w:r>
      <w:r w:rsidRPr="005B30BF">
        <w:rPr>
          <w:rFonts w:ascii="Times New Roman" w:eastAsia="Times New Roman" w:hAnsi="Times New Roman" w:cs="Times New Roman"/>
          <w:i/>
          <w:iCs/>
          <w:sz w:val="24"/>
          <w:szCs w:val="24"/>
          <w:lang w:val="ro-RO" w:eastAsia="ar-SA"/>
        </w:rPr>
        <w:t>Belemnites pistiliformis,  Aplosmilia nuda</w:t>
      </w:r>
      <w:r w:rsidRPr="005B30BF">
        <w:rPr>
          <w:rFonts w:ascii="Times New Roman" w:eastAsia="Times New Roman" w:hAnsi="Times New Roman" w:cs="Times New Roman"/>
          <w:iCs/>
          <w:sz w:val="24"/>
          <w:szCs w:val="24"/>
          <w:lang w:val="ro-RO" w:eastAsia="ar-SA"/>
        </w:rPr>
        <w:t xml:space="preserve"> şi </w:t>
      </w:r>
      <w:r w:rsidRPr="005B30BF">
        <w:rPr>
          <w:rFonts w:ascii="Times New Roman" w:eastAsia="Times New Roman" w:hAnsi="Times New Roman" w:cs="Times New Roman"/>
          <w:i/>
          <w:iCs/>
          <w:sz w:val="24"/>
          <w:szCs w:val="24"/>
          <w:lang w:val="ro-RO" w:eastAsia="ar-SA"/>
        </w:rPr>
        <w:t>Aplosmilia thurmanii</w:t>
      </w:r>
      <w:r w:rsidRPr="005B30BF">
        <w:rPr>
          <w:rFonts w:ascii="Times New Roman" w:eastAsia="Times New Roman" w:hAnsi="Times New Roman" w:cs="Times New Roman"/>
          <w:sz w:val="24"/>
          <w:szCs w:val="24"/>
          <w:lang w:val="ro-RO" w:eastAsia="ar-SA"/>
        </w:rPr>
        <w:t xml:space="preserve">; la partea superioară </w:t>
      </w:r>
      <w:r w:rsidRPr="005B30BF">
        <w:rPr>
          <w:rFonts w:ascii="Times New Roman" w:eastAsia="Times New Roman" w:hAnsi="Times New Roman" w:cs="Times New Roman"/>
          <w:sz w:val="24"/>
          <w:szCs w:val="24"/>
          <w:lang w:val="ro-RO" w:eastAsia="ar-SA"/>
        </w:rPr>
        <w:lastRenderedPageBreak/>
        <w:t>a stivei de calcare aspectul litologic se schimbă trecând la calcarenite şi grezo-calcare. Astăzi se admite că peste calcarele de vârstă neojurasică s-au depus calcarele recifale urgoniene; cele două entităţi stratigrafice nu au fost delimitate cartografic până în prezent;</w:t>
      </w:r>
    </w:p>
    <w:p w14:paraId="4A4BB320" w14:textId="77777777" w:rsidR="00B7633A" w:rsidRPr="005B30BF" w:rsidRDefault="00B7633A" w:rsidP="00B7633A">
      <w:pPr>
        <w:numPr>
          <w:ilvl w:val="0"/>
          <w:numId w:val="22"/>
        </w:numPr>
        <w:tabs>
          <w:tab w:val="left" w:pos="720"/>
          <w:tab w:val="left" w:pos="926"/>
        </w:tabs>
        <w:suppressAutoHyphens/>
        <w:overflowPunct w:val="0"/>
        <w:autoSpaceDE w:val="0"/>
        <w:spacing w:after="0" w:line="360" w:lineRule="auto"/>
        <w:ind w:left="926"/>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complexul bauxitic, Apţian superior - Albian ce se dezvoltă ca petece pe raza sectorului Comarnic – Poieni şi Pui; aceste depozite reziduale de bauxită au fost depuse în excavaţii, pe suprafaţa carstificată a calcarelor urgoniene, ele nereprezentând un nivel continuu, ci acumulări locale de grosimi reduse;</w:t>
      </w:r>
    </w:p>
    <w:p w14:paraId="5523A485" w14:textId="77777777" w:rsidR="00B7633A" w:rsidRPr="005B30BF" w:rsidRDefault="00B7633A" w:rsidP="00B7633A">
      <w:pPr>
        <w:numPr>
          <w:ilvl w:val="0"/>
          <w:numId w:val="22"/>
        </w:numPr>
        <w:tabs>
          <w:tab w:val="left" w:pos="720"/>
          <w:tab w:val="left" w:pos="926"/>
        </w:tabs>
        <w:suppressAutoHyphens/>
        <w:overflowPunct w:val="0"/>
        <w:autoSpaceDE w:val="0"/>
        <w:spacing w:after="0" w:line="360" w:lineRule="auto"/>
        <w:ind w:left="926"/>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complexul grezos – conglomeratic, Cenomanian inferior - ce acoperă complexul bauxitic; spre partea superioară a pachetului, microconglomeratele trec la gresii cafenii – gălbui, în care apar nivele fosilifere bogate în gasteropode, rudişti, corali şi orbitoline; speciile reprezentative sunt </w:t>
      </w:r>
      <w:r w:rsidRPr="005B30BF">
        <w:rPr>
          <w:rFonts w:ascii="Times New Roman" w:eastAsia="Times New Roman" w:hAnsi="Times New Roman" w:cs="Times New Roman"/>
          <w:i/>
          <w:iCs/>
          <w:sz w:val="24"/>
          <w:szCs w:val="24"/>
          <w:lang w:val="ro-RO" w:eastAsia="ar-SA"/>
        </w:rPr>
        <w:t>Nerinea</w:t>
      </w:r>
      <w:r w:rsidRPr="005B30BF">
        <w:rPr>
          <w:rFonts w:ascii="Times New Roman" w:eastAsia="Times New Roman" w:hAnsi="Times New Roman" w:cs="Times New Roman"/>
          <w:iCs/>
          <w:sz w:val="24"/>
          <w:szCs w:val="24"/>
          <w:lang w:val="ro-RO" w:eastAsia="ar-SA"/>
        </w:rPr>
        <w:t xml:space="preserve">, </w:t>
      </w:r>
      <w:r w:rsidRPr="005B30BF">
        <w:rPr>
          <w:rFonts w:ascii="Times New Roman" w:eastAsia="Times New Roman" w:hAnsi="Times New Roman" w:cs="Times New Roman"/>
          <w:i/>
          <w:iCs/>
          <w:sz w:val="24"/>
          <w:szCs w:val="24"/>
          <w:lang w:val="ro-RO" w:eastAsia="ar-SA"/>
        </w:rPr>
        <w:t>Incavata</w:t>
      </w:r>
      <w:r w:rsidRPr="005B30BF">
        <w:rPr>
          <w:rFonts w:ascii="Times New Roman" w:eastAsia="Times New Roman" w:hAnsi="Times New Roman" w:cs="Times New Roman"/>
          <w:i/>
          <w:sz w:val="24"/>
          <w:szCs w:val="24"/>
          <w:lang w:val="ro-RO" w:eastAsia="ar-SA"/>
        </w:rPr>
        <w:t xml:space="preserve"> bronn, </w:t>
      </w:r>
      <w:r w:rsidRPr="005B30BF">
        <w:rPr>
          <w:rFonts w:ascii="Times New Roman" w:eastAsia="Times New Roman" w:hAnsi="Times New Roman" w:cs="Times New Roman"/>
          <w:i/>
          <w:iCs/>
          <w:sz w:val="24"/>
          <w:szCs w:val="24"/>
          <w:lang w:val="ro-RO" w:eastAsia="ar-SA"/>
        </w:rPr>
        <w:t>Itruvia abberviata</w:t>
      </w:r>
      <w:r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i/>
          <w:iCs/>
          <w:sz w:val="24"/>
          <w:szCs w:val="24"/>
          <w:lang w:val="ro-RO" w:eastAsia="ar-SA"/>
        </w:rPr>
        <w:t>Praeradiolites</w:t>
      </w:r>
      <w:r w:rsidRPr="005B30BF">
        <w:rPr>
          <w:rFonts w:ascii="Times New Roman" w:eastAsia="Times New Roman" w:hAnsi="Times New Roman" w:cs="Times New Roman"/>
          <w:i/>
          <w:sz w:val="24"/>
          <w:szCs w:val="24"/>
          <w:lang w:val="ro-RO" w:eastAsia="ar-SA"/>
        </w:rPr>
        <w:t xml:space="preserve"> </w:t>
      </w:r>
      <w:r w:rsidRPr="005B30BF">
        <w:rPr>
          <w:rFonts w:ascii="Times New Roman" w:eastAsia="Times New Roman" w:hAnsi="Times New Roman" w:cs="Times New Roman"/>
          <w:i/>
          <w:iCs/>
          <w:sz w:val="24"/>
          <w:szCs w:val="24"/>
          <w:lang w:val="ro-RO" w:eastAsia="ar-SA"/>
        </w:rPr>
        <w:t>fleuriansus</w:t>
      </w:r>
      <w:r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i/>
          <w:iCs/>
          <w:sz w:val="24"/>
          <w:szCs w:val="24"/>
          <w:lang w:val="ro-RO" w:eastAsia="ar-SA"/>
        </w:rPr>
        <w:t>Eoradiolites rousseli</w:t>
      </w:r>
      <w:r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i/>
          <w:iCs/>
          <w:sz w:val="24"/>
          <w:szCs w:val="24"/>
          <w:lang w:val="ro-RO" w:eastAsia="ar-SA"/>
        </w:rPr>
        <w:t>Durania connectens</w:t>
      </w:r>
      <w:r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i/>
          <w:iCs/>
          <w:sz w:val="24"/>
          <w:szCs w:val="24"/>
          <w:lang w:val="ro-RO" w:eastAsia="ar-SA"/>
        </w:rPr>
        <w:t>Sphaerulites astrei</w:t>
      </w:r>
      <w:r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i/>
          <w:iCs/>
          <w:sz w:val="24"/>
          <w:szCs w:val="24"/>
          <w:lang w:val="ro-RO" w:eastAsia="ar-SA"/>
        </w:rPr>
        <w:t>Medeela</w:t>
      </w:r>
      <w:r w:rsidRPr="005B30BF">
        <w:rPr>
          <w:rFonts w:ascii="Times New Roman" w:eastAsia="Times New Roman" w:hAnsi="Times New Roman" w:cs="Times New Roman"/>
          <w:i/>
          <w:sz w:val="24"/>
          <w:szCs w:val="24"/>
          <w:lang w:val="ro-RO" w:eastAsia="ar-SA"/>
        </w:rPr>
        <w:t xml:space="preserve"> sp</w:t>
      </w:r>
      <w:r w:rsidRPr="005B30BF">
        <w:rPr>
          <w:rFonts w:ascii="Times New Roman" w:eastAsia="Times New Roman" w:hAnsi="Times New Roman" w:cs="Times New Roman"/>
          <w:sz w:val="24"/>
          <w:szCs w:val="24"/>
          <w:lang w:val="ro-RO" w:eastAsia="ar-SA"/>
        </w:rPr>
        <w:t>.; pe baza acestor fosile s-a delimitat rezervaţia naturală paleontologică de la Ohaba Ponor;</w:t>
      </w:r>
    </w:p>
    <w:p w14:paraId="536B709C" w14:textId="77777777" w:rsidR="00B7633A" w:rsidRPr="005B30BF" w:rsidRDefault="00B7633A" w:rsidP="00B7633A">
      <w:pPr>
        <w:numPr>
          <w:ilvl w:val="0"/>
          <w:numId w:val="22"/>
        </w:numPr>
        <w:tabs>
          <w:tab w:val="left" w:pos="720"/>
          <w:tab w:val="left" w:pos="926"/>
        </w:tabs>
        <w:suppressAutoHyphens/>
        <w:overflowPunct w:val="0"/>
        <w:autoSpaceDE w:val="0"/>
        <w:spacing w:after="0" w:line="360" w:lineRule="auto"/>
        <w:ind w:left="926"/>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 complexul marnos, Cenomanian mediu, bogat în fosile de la Federi;</w:t>
      </w:r>
    </w:p>
    <w:p w14:paraId="5BCBF8E5" w14:textId="77777777" w:rsidR="00B7633A" w:rsidRPr="005B30BF" w:rsidRDefault="00B7633A" w:rsidP="00B7633A">
      <w:pPr>
        <w:numPr>
          <w:ilvl w:val="0"/>
          <w:numId w:val="22"/>
        </w:numPr>
        <w:tabs>
          <w:tab w:val="left" w:pos="720"/>
          <w:tab w:val="left" w:pos="926"/>
        </w:tabs>
        <w:suppressAutoHyphens/>
        <w:overflowPunct w:val="0"/>
        <w:autoSpaceDE w:val="0"/>
        <w:spacing w:after="0" w:line="360" w:lineRule="auto"/>
        <w:ind w:left="926"/>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complexul grezos – argilos, Cenomanian superior, de la Merişor;</w:t>
      </w:r>
    </w:p>
    <w:p w14:paraId="3B185C6F" w14:textId="77777777" w:rsidR="00B7633A" w:rsidRPr="005B30BF" w:rsidRDefault="00B7633A" w:rsidP="00B7633A">
      <w:pPr>
        <w:numPr>
          <w:ilvl w:val="0"/>
          <w:numId w:val="22"/>
        </w:numPr>
        <w:tabs>
          <w:tab w:val="left" w:pos="720"/>
          <w:tab w:val="left" w:pos="926"/>
        </w:tabs>
        <w:suppressAutoHyphens/>
        <w:overflowPunct w:val="0"/>
        <w:autoSpaceDE w:val="0"/>
        <w:spacing w:after="0" w:line="360" w:lineRule="auto"/>
        <w:ind w:left="926"/>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gresiile de Măgura, Coniacian;</w:t>
      </w:r>
    </w:p>
    <w:p w14:paraId="309ECFBD" w14:textId="77777777" w:rsidR="00B7633A" w:rsidRPr="005B30BF" w:rsidRDefault="00B7633A" w:rsidP="00B7633A">
      <w:pPr>
        <w:numPr>
          <w:ilvl w:val="0"/>
          <w:numId w:val="22"/>
        </w:numPr>
        <w:tabs>
          <w:tab w:val="left" w:pos="720"/>
          <w:tab w:val="left" w:pos="926"/>
        </w:tabs>
        <w:suppressAutoHyphens/>
        <w:overflowPunct w:val="0"/>
        <w:autoSpaceDE w:val="0"/>
        <w:spacing w:after="0" w:line="360" w:lineRule="auto"/>
        <w:ind w:left="926"/>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complexul marno – grezos, Sarmaţian – Campanian, reprezentat prin marne şi gresii  de Fizeşti bogate în floră şi faună fosilă; cele mai cunoscute forme sunt: </w:t>
      </w:r>
      <w:r w:rsidRPr="005B30BF">
        <w:rPr>
          <w:rFonts w:ascii="Times New Roman" w:eastAsia="Times New Roman" w:hAnsi="Times New Roman" w:cs="Times New Roman"/>
          <w:i/>
          <w:iCs/>
          <w:sz w:val="24"/>
          <w:szCs w:val="24"/>
          <w:lang w:val="ro-RO" w:eastAsia="ar-SA"/>
        </w:rPr>
        <w:t>Manteliceras mantelli</w:t>
      </w:r>
      <w:r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i/>
          <w:iCs/>
          <w:sz w:val="24"/>
          <w:szCs w:val="24"/>
          <w:lang w:val="ro-RO" w:eastAsia="ar-SA"/>
        </w:rPr>
        <w:t>Calycoceras sp</w:t>
      </w:r>
      <w:r w:rsidRPr="005B30BF">
        <w:rPr>
          <w:rFonts w:ascii="Times New Roman" w:eastAsia="Times New Roman" w:hAnsi="Times New Roman" w:cs="Times New Roman"/>
          <w:i/>
          <w:sz w:val="24"/>
          <w:szCs w:val="24"/>
          <w:lang w:val="ro-RO" w:eastAsia="ar-SA"/>
        </w:rPr>
        <w:t xml:space="preserve">., </w:t>
      </w:r>
      <w:r w:rsidRPr="005B30BF">
        <w:rPr>
          <w:rFonts w:ascii="Times New Roman" w:eastAsia="Times New Roman" w:hAnsi="Times New Roman" w:cs="Times New Roman"/>
          <w:i/>
          <w:iCs/>
          <w:sz w:val="24"/>
          <w:szCs w:val="24"/>
          <w:lang w:val="ro-RO" w:eastAsia="ar-SA"/>
        </w:rPr>
        <w:t>Anisocardia hermitei</w:t>
      </w:r>
      <w:r w:rsidRPr="005B30BF">
        <w:rPr>
          <w:rFonts w:ascii="Times New Roman" w:eastAsia="Times New Roman" w:hAnsi="Times New Roman" w:cs="Times New Roman"/>
          <w:i/>
          <w:sz w:val="24"/>
          <w:szCs w:val="24"/>
          <w:lang w:val="ro-RO" w:eastAsia="ar-SA"/>
        </w:rPr>
        <w:t xml:space="preserve">, </w:t>
      </w:r>
      <w:r w:rsidRPr="005B30BF">
        <w:rPr>
          <w:rFonts w:ascii="Times New Roman" w:eastAsia="Times New Roman" w:hAnsi="Times New Roman" w:cs="Times New Roman"/>
          <w:i/>
          <w:iCs/>
          <w:sz w:val="24"/>
          <w:szCs w:val="24"/>
          <w:lang w:val="ro-RO" w:eastAsia="ar-SA"/>
        </w:rPr>
        <w:t>Arca carinata</w:t>
      </w:r>
      <w:r w:rsidRPr="005B30BF">
        <w:rPr>
          <w:rFonts w:ascii="Times New Roman" w:eastAsia="Times New Roman" w:hAnsi="Times New Roman" w:cs="Times New Roman"/>
          <w:i/>
          <w:sz w:val="24"/>
          <w:szCs w:val="24"/>
          <w:lang w:val="ro-RO" w:eastAsia="ar-SA"/>
        </w:rPr>
        <w:t xml:space="preserve">, </w:t>
      </w:r>
      <w:r w:rsidRPr="005B30BF">
        <w:rPr>
          <w:rFonts w:ascii="Times New Roman" w:eastAsia="Times New Roman" w:hAnsi="Times New Roman" w:cs="Times New Roman"/>
          <w:i/>
          <w:iCs/>
          <w:sz w:val="24"/>
          <w:szCs w:val="24"/>
          <w:lang w:val="ro-RO" w:eastAsia="ar-SA"/>
        </w:rPr>
        <w:t>Siliqua petyersi</w:t>
      </w:r>
      <w:r w:rsidRPr="005B30BF">
        <w:rPr>
          <w:rFonts w:ascii="Times New Roman" w:eastAsia="Times New Roman" w:hAnsi="Times New Roman" w:cs="Times New Roman"/>
          <w:i/>
          <w:sz w:val="24"/>
          <w:szCs w:val="24"/>
          <w:lang w:val="ro-RO" w:eastAsia="ar-SA"/>
        </w:rPr>
        <w:t xml:space="preserve">, </w:t>
      </w:r>
      <w:r w:rsidRPr="005B30BF">
        <w:rPr>
          <w:rFonts w:ascii="Times New Roman" w:eastAsia="Times New Roman" w:hAnsi="Times New Roman" w:cs="Times New Roman"/>
          <w:i/>
          <w:iCs/>
          <w:sz w:val="24"/>
          <w:szCs w:val="24"/>
          <w:lang w:val="ro-RO" w:eastAsia="ar-SA"/>
        </w:rPr>
        <w:t>Unio cretaceus</w:t>
      </w:r>
      <w:r w:rsidRPr="005B30BF">
        <w:rPr>
          <w:rFonts w:ascii="Times New Roman" w:eastAsia="Times New Roman" w:hAnsi="Times New Roman" w:cs="Times New Roman"/>
          <w:i/>
          <w:sz w:val="24"/>
          <w:szCs w:val="24"/>
          <w:lang w:val="ro-RO" w:eastAsia="ar-SA"/>
        </w:rPr>
        <w:t xml:space="preserve">, </w:t>
      </w:r>
      <w:r w:rsidRPr="005B30BF">
        <w:rPr>
          <w:rFonts w:ascii="Times New Roman" w:eastAsia="Times New Roman" w:hAnsi="Times New Roman" w:cs="Times New Roman"/>
          <w:i/>
          <w:iCs/>
          <w:sz w:val="24"/>
          <w:szCs w:val="24"/>
          <w:lang w:val="ro-RO" w:eastAsia="ar-SA"/>
        </w:rPr>
        <w:t>Protocardia hillana</w:t>
      </w:r>
      <w:r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i/>
          <w:iCs/>
          <w:sz w:val="24"/>
          <w:szCs w:val="24"/>
          <w:lang w:val="ro-RO" w:eastAsia="ar-SA"/>
        </w:rPr>
        <w:t>Actaeonella</w:t>
      </w:r>
      <w:r w:rsidRPr="005B30BF">
        <w:rPr>
          <w:rFonts w:ascii="Times New Roman" w:eastAsia="Times New Roman" w:hAnsi="Times New Roman" w:cs="Times New Roman"/>
          <w:iCs/>
          <w:sz w:val="24"/>
          <w:szCs w:val="24"/>
          <w:lang w:val="ro-RO" w:eastAsia="ar-SA"/>
        </w:rPr>
        <w:t xml:space="preserve">  </w:t>
      </w:r>
      <w:r w:rsidRPr="005B30BF">
        <w:rPr>
          <w:rFonts w:ascii="Times New Roman" w:eastAsia="Times New Roman" w:hAnsi="Times New Roman" w:cs="Times New Roman"/>
          <w:i/>
          <w:iCs/>
          <w:sz w:val="24"/>
          <w:szCs w:val="24"/>
          <w:lang w:val="ro-RO" w:eastAsia="ar-SA"/>
        </w:rPr>
        <w:t>caucasica</w:t>
      </w:r>
      <w:r w:rsidRPr="005B30BF">
        <w:rPr>
          <w:rFonts w:ascii="Times New Roman" w:eastAsia="Times New Roman" w:hAnsi="Times New Roman" w:cs="Times New Roman"/>
          <w:sz w:val="24"/>
          <w:szCs w:val="24"/>
          <w:lang w:val="ro-RO" w:eastAsia="ar-SA"/>
        </w:rPr>
        <w:t>.</w:t>
      </w:r>
    </w:p>
    <w:p w14:paraId="57944F17" w14:textId="77777777" w:rsidR="00B7633A" w:rsidRPr="005B30BF" w:rsidRDefault="00B7633A" w:rsidP="00B7633A">
      <w:pPr>
        <w:numPr>
          <w:ilvl w:val="0"/>
          <w:numId w:val="22"/>
        </w:numPr>
        <w:tabs>
          <w:tab w:val="left" w:pos="720"/>
          <w:tab w:val="left" w:pos="926"/>
        </w:tabs>
        <w:suppressAutoHyphens/>
        <w:overflowPunct w:val="0"/>
        <w:autoSpaceDE w:val="0"/>
        <w:spacing w:after="0" w:line="360" w:lineRule="auto"/>
        <w:ind w:left="926"/>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eastAsia="ar-SA"/>
        </w:rPr>
        <w:t>complexul flişoid, Campanian superior –Maestrichtian inferior.</w:t>
      </w:r>
    </w:p>
    <w:p w14:paraId="6FAAFF7E" w14:textId="77777777" w:rsidR="00B7633A" w:rsidRPr="005B30BF" w:rsidRDefault="00B7633A" w:rsidP="00B7633A">
      <w:pPr>
        <w:tabs>
          <w:tab w:val="left" w:pos="720"/>
          <w:tab w:val="left" w:pos="926"/>
        </w:tabs>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b/>
        <w:t>În figura 1</w:t>
      </w:r>
      <w:r w:rsidR="00C05CC7">
        <w:rPr>
          <w:rFonts w:ascii="Times New Roman" w:eastAsia="Times New Roman" w:hAnsi="Times New Roman" w:cs="Times New Roman"/>
          <w:sz w:val="24"/>
          <w:szCs w:val="24"/>
          <w:lang w:val="ro-RO" w:eastAsia="ar-SA"/>
        </w:rPr>
        <w:t>6 din anexa 24</w:t>
      </w:r>
      <w:r w:rsidR="003649E6">
        <w:rPr>
          <w:rFonts w:ascii="Times New Roman" w:eastAsia="Times New Roman" w:hAnsi="Times New Roman" w:cs="Times New Roman"/>
          <w:sz w:val="24"/>
          <w:szCs w:val="24"/>
          <w:lang w:val="ro-RO" w:eastAsia="ar-SA"/>
        </w:rPr>
        <w:t xml:space="preserve"> Hărți</w:t>
      </w:r>
      <w:r w:rsidRPr="005B30BF">
        <w:rPr>
          <w:rFonts w:ascii="Times New Roman" w:eastAsia="Times New Roman" w:hAnsi="Times New Roman" w:cs="Times New Roman"/>
          <w:sz w:val="24"/>
          <w:szCs w:val="24"/>
          <w:lang w:val="ro-RO" w:eastAsia="ar-SA"/>
        </w:rPr>
        <w:t xml:space="preserve"> se prezintă harta cu vârsta geologică a rocilor precum și harta substratelor prezente în arealul de la Grădiștea Muncelului – Cioclovina.</w:t>
      </w:r>
    </w:p>
    <w:p w14:paraId="0E187252" w14:textId="77777777" w:rsidR="0053579E" w:rsidRPr="005B30BF" w:rsidRDefault="0053579E" w:rsidP="005E749F">
      <w:pPr>
        <w:pStyle w:val="Heading3"/>
        <w:spacing w:before="0" w:line="360" w:lineRule="auto"/>
        <w:rPr>
          <w:rFonts w:ascii="Times New Roman" w:eastAsia="Times New Roman" w:hAnsi="Times New Roman" w:cs="Times New Roman"/>
          <w:b/>
          <w:color w:val="auto"/>
          <w:sz w:val="24"/>
          <w:szCs w:val="24"/>
          <w:lang w:val="ro-RO" w:eastAsia="ar-SA"/>
        </w:rPr>
      </w:pPr>
      <w:bookmarkStart w:id="45" w:name="_Toc435696702"/>
      <w:r w:rsidRPr="005B30BF">
        <w:rPr>
          <w:rFonts w:ascii="Times New Roman" w:eastAsia="Times New Roman" w:hAnsi="Times New Roman" w:cs="Times New Roman"/>
          <w:b/>
          <w:color w:val="auto"/>
          <w:sz w:val="24"/>
          <w:szCs w:val="24"/>
          <w:lang w:val="ro-RO" w:eastAsia="ar-SA"/>
        </w:rPr>
        <w:t>2.2.2. Relief</w:t>
      </w:r>
      <w:bookmarkEnd w:id="45"/>
    </w:p>
    <w:p w14:paraId="5AE67CD8" w14:textId="77777777" w:rsidR="0053579E" w:rsidRPr="005B30BF" w:rsidRDefault="0053579E" w:rsidP="005E749F">
      <w:pPr>
        <w:pStyle w:val="Heading4"/>
        <w:spacing w:before="0" w:line="360" w:lineRule="auto"/>
        <w:rPr>
          <w:rFonts w:ascii="Times New Roman" w:eastAsia="Times New Roman" w:hAnsi="Times New Roman" w:cs="Times New Roman"/>
          <w:b/>
          <w:color w:val="auto"/>
          <w:lang w:val="ro-RO" w:eastAsia="ar-SA"/>
        </w:rPr>
      </w:pPr>
      <w:r w:rsidRPr="005B30BF">
        <w:rPr>
          <w:rFonts w:ascii="Times New Roman" w:eastAsia="Times New Roman" w:hAnsi="Times New Roman" w:cs="Times New Roman"/>
          <w:b/>
          <w:color w:val="auto"/>
          <w:lang w:val="ro-RO" w:eastAsia="ar-SA"/>
        </w:rPr>
        <w:t xml:space="preserve">2.2.2.1 Unități de relief </w:t>
      </w:r>
    </w:p>
    <w:p w14:paraId="57504821" w14:textId="77777777" w:rsidR="00B7633A" w:rsidRPr="005B30BF" w:rsidRDefault="00B7633A" w:rsidP="00B7633A">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Din punct de vedere al marilor unități de relief, sunt prezente următoarele unități morfologice: câmpie/luncă, deal/podiş sau munte. Acestea au fost determinate pe bază </w:t>
      </w:r>
      <w:r w:rsidR="0070095D" w:rsidRPr="005B30BF">
        <w:rPr>
          <w:rFonts w:ascii="Times New Roman" w:eastAsia="Times New Roman" w:hAnsi="Times New Roman" w:cs="Times New Roman"/>
          <w:sz w:val="24"/>
          <w:szCs w:val="24"/>
          <w:lang w:val="ro-RO" w:eastAsia="ar-SA"/>
        </w:rPr>
        <w:t xml:space="preserve">de </w:t>
      </w:r>
      <w:r w:rsidRPr="005B30BF">
        <w:rPr>
          <w:rFonts w:ascii="Times New Roman" w:eastAsia="Times New Roman" w:hAnsi="Times New Roman" w:cs="Times New Roman"/>
          <w:sz w:val="24"/>
          <w:szCs w:val="24"/>
          <w:lang w:val="ro-RO" w:eastAsia="ar-SA"/>
        </w:rPr>
        <w:t>analiză GIS a hărții cu unităţile de relief la nivel naţional, a hărții cu unităţile majore de relief și a modelului digital de elevați</w:t>
      </w:r>
      <w:r w:rsidR="0070095D" w:rsidRPr="005B30BF">
        <w:rPr>
          <w:rFonts w:ascii="Times New Roman" w:eastAsia="Times New Roman" w:hAnsi="Times New Roman" w:cs="Times New Roman"/>
          <w:sz w:val="24"/>
          <w:szCs w:val="24"/>
          <w:lang w:val="ro-RO" w:eastAsia="ar-SA"/>
        </w:rPr>
        <w:t>e din cadrul arealului studiat.</w:t>
      </w:r>
      <w:r w:rsidRPr="005B30BF">
        <w:rPr>
          <w:rFonts w:ascii="Times New Roman" w:eastAsia="Times New Roman" w:hAnsi="Times New Roman" w:cs="Times New Roman"/>
          <w:sz w:val="24"/>
          <w:szCs w:val="24"/>
          <w:lang w:val="ro-RO" w:eastAsia="ar-SA"/>
        </w:rPr>
        <w:t xml:space="preserve"> Tabelul următor prezintă procentul de participare al fiecărei categorii în cadrul arealului studiat.</w:t>
      </w:r>
    </w:p>
    <w:p w14:paraId="3DEBF5C7"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lastRenderedPageBreak/>
        <w:t>Distribuția procentuală a unităților majore de relief în arealul studiat</w:t>
      </w:r>
    </w:p>
    <w:p w14:paraId="20409A54" w14:textId="77777777" w:rsidR="00B7633A" w:rsidRPr="005B30BF" w:rsidRDefault="007631E5" w:rsidP="00B7633A">
      <w:pPr>
        <w:suppressAutoHyphens/>
        <w:overflowPunct w:val="0"/>
        <w:autoSpaceDE w:val="0"/>
        <w:spacing w:after="0" w:line="360" w:lineRule="auto"/>
        <w:ind w:firstLine="465"/>
        <w:jc w:val="right"/>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Tabelul nr.</w:t>
      </w:r>
      <w:r w:rsidR="00B7633A" w:rsidRPr="005B30BF">
        <w:rPr>
          <w:rFonts w:ascii="Times New Roman" w:eastAsia="Times New Roman" w:hAnsi="Times New Roman" w:cs="Times New Roman"/>
          <w:b/>
          <w:sz w:val="24"/>
          <w:szCs w:val="24"/>
          <w:lang w:val="ro-RO" w:eastAsia="ar-SA"/>
        </w:rPr>
        <w:t xml:space="preserve"> 5</w:t>
      </w:r>
    </w:p>
    <w:tbl>
      <w:tblPr>
        <w:tblStyle w:val="TableGrid61"/>
        <w:tblW w:w="5000" w:type="pct"/>
        <w:jc w:val="center"/>
        <w:tblCellMar>
          <w:left w:w="28" w:type="dxa"/>
          <w:right w:w="28" w:type="dxa"/>
        </w:tblCellMar>
        <w:tblLook w:val="04A0" w:firstRow="1" w:lastRow="0" w:firstColumn="1" w:lastColumn="0" w:noHBand="0" w:noVBand="1"/>
      </w:tblPr>
      <w:tblGrid>
        <w:gridCol w:w="5000"/>
        <w:gridCol w:w="4350"/>
      </w:tblGrid>
      <w:tr w:rsidR="00B7633A" w:rsidRPr="005B30BF" w14:paraId="0DE68A60" w14:textId="77777777" w:rsidTr="0070095D">
        <w:trPr>
          <w:jc w:val="center"/>
        </w:trPr>
        <w:tc>
          <w:tcPr>
            <w:tcW w:w="5771" w:type="dxa"/>
          </w:tcPr>
          <w:p w14:paraId="696D437B" w14:textId="77777777" w:rsidR="00B7633A" w:rsidRPr="005B30BF" w:rsidRDefault="00B7633A" w:rsidP="00B7633A">
            <w:pPr>
              <w:spacing w:after="0" w:line="360" w:lineRule="auto"/>
              <w:jc w:val="center"/>
              <w:rPr>
                <w:b/>
                <w:sz w:val="24"/>
                <w:szCs w:val="24"/>
                <w:lang w:eastAsia="ar-SA"/>
              </w:rPr>
            </w:pPr>
            <w:r w:rsidRPr="005B30BF">
              <w:rPr>
                <w:b/>
                <w:sz w:val="24"/>
                <w:szCs w:val="24"/>
                <w:lang w:eastAsia="ar-SA"/>
              </w:rPr>
              <w:t>Unitatea de relief</w:t>
            </w:r>
          </w:p>
        </w:tc>
        <w:tc>
          <w:tcPr>
            <w:tcW w:w="5144" w:type="dxa"/>
          </w:tcPr>
          <w:p w14:paraId="1FC2C404" w14:textId="77777777" w:rsidR="00B7633A" w:rsidRPr="005B30BF" w:rsidRDefault="00B7633A" w:rsidP="00B7633A">
            <w:pPr>
              <w:spacing w:after="0" w:line="360" w:lineRule="auto"/>
              <w:jc w:val="center"/>
              <w:rPr>
                <w:b/>
                <w:sz w:val="24"/>
                <w:szCs w:val="24"/>
                <w:lang w:eastAsia="ar-SA"/>
              </w:rPr>
            </w:pPr>
            <w:r w:rsidRPr="005B30BF">
              <w:rPr>
                <w:b/>
                <w:sz w:val="24"/>
                <w:szCs w:val="24"/>
                <w:lang w:eastAsia="ar-SA"/>
              </w:rPr>
              <w:t>Procent ocupare în arealul studiat</w:t>
            </w:r>
          </w:p>
        </w:tc>
      </w:tr>
      <w:tr w:rsidR="00B7633A" w:rsidRPr="005B30BF" w14:paraId="3C2129CC" w14:textId="77777777" w:rsidTr="0070095D">
        <w:trPr>
          <w:jc w:val="center"/>
        </w:trPr>
        <w:tc>
          <w:tcPr>
            <w:tcW w:w="5771" w:type="dxa"/>
          </w:tcPr>
          <w:p w14:paraId="60572BD6" w14:textId="77777777" w:rsidR="00B7633A" w:rsidRPr="005B30BF" w:rsidRDefault="00B7633A" w:rsidP="00B7633A">
            <w:pPr>
              <w:spacing w:after="0" w:line="360" w:lineRule="auto"/>
              <w:jc w:val="center"/>
              <w:rPr>
                <w:b/>
                <w:sz w:val="24"/>
                <w:szCs w:val="24"/>
                <w:lang w:eastAsia="ar-SA"/>
              </w:rPr>
            </w:pPr>
            <w:r w:rsidRPr="005B30BF">
              <w:rPr>
                <w:sz w:val="24"/>
                <w:szCs w:val="24"/>
                <w:lang w:eastAsia="ar-SA"/>
              </w:rPr>
              <w:t>Luncă</w:t>
            </w:r>
          </w:p>
        </w:tc>
        <w:tc>
          <w:tcPr>
            <w:tcW w:w="5144" w:type="dxa"/>
          </w:tcPr>
          <w:p w14:paraId="0B399BF8" w14:textId="77777777" w:rsidR="00B7633A" w:rsidRPr="005B30BF" w:rsidRDefault="00B7633A" w:rsidP="00B7633A">
            <w:pPr>
              <w:spacing w:after="0" w:line="360" w:lineRule="auto"/>
              <w:jc w:val="center"/>
              <w:rPr>
                <w:b/>
                <w:sz w:val="24"/>
                <w:szCs w:val="24"/>
                <w:lang w:eastAsia="ar-SA"/>
              </w:rPr>
            </w:pPr>
            <w:r w:rsidRPr="005B30BF">
              <w:rPr>
                <w:sz w:val="24"/>
                <w:szCs w:val="24"/>
                <w:lang w:eastAsia="ar-SA"/>
              </w:rPr>
              <w:t>25%</w:t>
            </w:r>
          </w:p>
        </w:tc>
      </w:tr>
      <w:tr w:rsidR="00B7633A" w:rsidRPr="005B30BF" w14:paraId="07F392F4" w14:textId="77777777" w:rsidTr="0070095D">
        <w:trPr>
          <w:jc w:val="center"/>
        </w:trPr>
        <w:tc>
          <w:tcPr>
            <w:tcW w:w="5771" w:type="dxa"/>
          </w:tcPr>
          <w:p w14:paraId="5F4D537F" w14:textId="77777777" w:rsidR="00B7633A" w:rsidRPr="005B30BF" w:rsidRDefault="00B7633A" w:rsidP="00B7633A">
            <w:pPr>
              <w:spacing w:after="0" w:line="360" w:lineRule="auto"/>
              <w:jc w:val="center"/>
              <w:rPr>
                <w:b/>
                <w:sz w:val="24"/>
                <w:szCs w:val="24"/>
                <w:lang w:eastAsia="ar-SA"/>
              </w:rPr>
            </w:pPr>
            <w:r w:rsidRPr="005B30BF">
              <w:rPr>
                <w:sz w:val="24"/>
                <w:szCs w:val="24"/>
                <w:lang w:eastAsia="ar-SA"/>
              </w:rPr>
              <w:t>Câmpie</w:t>
            </w:r>
          </w:p>
        </w:tc>
        <w:tc>
          <w:tcPr>
            <w:tcW w:w="5144" w:type="dxa"/>
          </w:tcPr>
          <w:p w14:paraId="3489078E" w14:textId="77777777" w:rsidR="00B7633A" w:rsidRPr="005B30BF" w:rsidRDefault="00B7633A" w:rsidP="00B7633A">
            <w:pPr>
              <w:spacing w:after="0" w:line="360" w:lineRule="auto"/>
              <w:jc w:val="center"/>
              <w:rPr>
                <w:b/>
                <w:sz w:val="24"/>
                <w:szCs w:val="24"/>
                <w:lang w:eastAsia="ar-SA"/>
              </w:rPr>
            </w:pPr>
            <w:r w:rsidRPr="005B30BF">
              <w:rPr>
                <w:sz w:val="24"/>
                <w:szCs w:val="24"/>
                <w:lang w:eastAsia="ar-SA"/>
              </w:rPr>
              <w:t>3%</w:t>
            </w:r>
          </w:p>
        </w:tc>
      </w:tr>
      <w:tr w:rsidR="00B7633A" w:rsidRPr="005B30BF" w14:paraId="35213CCA" w14:textId="77777777" w:rsidTr="0070095D">
        <w:trPr>
          <w:jc w:val="center"/>
        </w:trPr>
        <w:tc>
          <w:tcPr>
            <w:tcW w:w="5771" w:type="dxa"/>
          </w:tcPr>
          <w:p w14:paraId="26594F3E" w14:textId="77777777" w:rsidR="00B7633A" w:rsidRPr="005B30BF" w:rsidRDefault="00B7633A" w:rsidP="00B7633A">
            <w:pPr>
              <w:spacing w:after="0" w:line="360" w:lineRule="auto"/>
              <w:jc w:val="center"/>
              <w:rPr>
                <w:b/>
                <w:sz w:val="24"/>
                <w:szCs w:val="24"/>
                <w:lang w:eastAsia="ar-SA"/>
              </w:rPr>
            </w:pPr>
            <w:r w:rsidRPr="005B30BF">
              <w:rPr>
                <w:sz w:val="24"/>
                <w:szCs w:val="24"/>
                <w:lang w:eastAsia="ar-SA"/>
              </w:rPr>
              <w:t>Dealuri/podișuri</w:t>
            </w:r>
          </w:p>
        </w:tc>
        <w:tc>
          <w:tcPr>
            <w:tcW w:w="5144" w:type="dxa"/>
          </w:tcPr>
          <w:p w14:paraId="4B41C4A1" w14:textId="77777777" w:rsidR="00B7633A" w:rsidRPr="005B30BF" w:rsidRDefault="00B7633A" w:rsidP="00B7633A">
            <w:pPr>
              <w:spacing w:after="0" w:line="360" w:lineRule="auto"/>
              <w:jc w:val="center"/>
              <w:rPr>
                <w:b/>
                <w:sz w:val="24"/>
                <w:szCs w:val="24"/>
                <w:lang w:eastAsia="ar-SA"/>
              </w:rPr>
            </w:pPr>
            <w:r w:rsidRPr="005B30BF">
              <w:rPr>
                <w:sz w:val="24"/>
                <w:szCs w:val="24"/>
                <w:lang w:eastAsia="ar-SA"/>
              </w:rPr>
              <w:t>56%</w:t>
            </w:r>
          </w:p>
        </w:tc>
      </w:tr>
      <w:tr w:rsidR="00B7633A" w:rsidRPr="005B30BF" w14:paraId="67C93A5F" w14:textId="77777777" w:rsidTr="0070095D">
        <w:trPr>
          <w:jc w:val="center"/>
        </w:trPr>
        <w:tc>
          <w:tcPr>
            <w:tcW w:w="5771" w:type="dxa"/>
          </w:tcPr>
          <w:p w14:paraId="5725E53A" w14:textId="77777777" w:rsidR="00B7633A" w:rsidRPr="005B30BF" w:rsidRDefault="00B7633A" w:rsidP="00B7633A">
            <w:pPr>
              <w:spacing w:after="0" w:line="360" w:lineRule="auto"/>
              <w:jc w:val="center"/>
              <w:rPr>
                <w:b/>
                <w:sz w:val="24"/>
                <w:szCs w:val="24"/>
                <w:lang w:eastAsia="ar-SA"/>
              </w:rPr>
            </w:pPr>
            <w:r w:rsidRPr="005B30BF">
              <w:rPr>
                <w:sz w:val="24"/>
                <w:szCs w:val="24"/>
                <w:lang w:eastAsia="ar-SA"/>
              </w:rPr>
              <w:t>Munte</w:t>
            </w:r>
          </w:p>
        </w:tc>
        <w:tc>
          <w:tcPr>
            <w:tcW w:w="5144" w:type="dxa"/>
          </w:tcPr>
          <w:p w14:paraId="63D7C5B9" w14:textId="77777777" w:rsidR="00B7633A" w:rsidRPr="005B30BF" w:rsidRDefault="00B7633A" w:rsidP="00B7633A">
            <w:pPr>
              <w:spacing w:after="0" w:line="360" w:lineRule="auto"/>
              <w:jc w:val="center"/>
              <w:rPr>
                <w:b/>
                <w:sz w:val="24"/>
                <w:szCs w:val="24"/>
                <w:lang w:eastAsia="ar-SA"/>
              </w:rPr>
            </w:pPr>
            <w:r w:rsidRPr="005B30BF">
              <w:rPr>
                <w:sz w:val="24"/>
                <w:szCs w:val="24"/>
                <w:lang w:eastAsia="ar-SA"/>
              </w:rPr>
              <w:t>16%</w:t>
            </w:r>
          </w:p>
        </w:tc>
      </w:tr>
    </w:tbl>
    <w:p w14:paraId="2DD14B7E" w14:textId="77777777" w:rsidR="00B7633A" w:rsidRPr="005B30BF" w:rsidRDefault="00B7633A" w:rsidP="00B7633A">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p>
    <w:p w14:paraId="5149F9B6" w14:textId="77777777" w:rsidR="00B7633A" w:rsidRPr="005B30BF" w:rsidRDefault="00B7633A" w:rsidP="00B7633A">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În ceea ce privește unitățile de relief, prin analiza GIS a hărții unităților de relief la nivel național elaborată de Posea și Badea în 1984, arealul ariilor protejate de la Grădiștea Muncelului – Cioclovina se suprapune în principal peste Munții Șureanu și marginal peste două unități de altitudin</w:t>
      </w:r>
      <w:r w:rsidR="0070095D" w:rsidRPr="005B30BF">
        <w:rPr>
          <w:rFonts w:ascii="Times New Roman" w:eastAsia="Times New Roman" w:hAnsi="Times New Roman" w:cs="Times New Roman"/>
          <w:sz w:val="24"/>
          <w:szCs w:val="24"/>
          <w:lang w:val="ro-RO" w:eastAsia="ar-SA"/>
        </w:rPr>
        <w:t>e joasă, Depresiunea Hațegului -</w:t>
      </w:r>
      <w:r w:rsidRPr="005B30BF">
        <w:rPr>
          <w:rFonts w:ascii="Times New Roman" w:eastAsia="Times New Roman" w:hAnsi="Times New Roman" w:cs="Times New Roman"/>
          <w:sz w:val="24"/>
          <w:szCs w:val="24"/>
          <w:lang w:val="ro-RO" w:eastAsia="ar-SA"/>
        </w:rPr>
        <w:t>din cad</w:t>
      </w:r>
      <w:r w:rsidR="0070095D" w:rsidRPr="005B30BF">
        <w:rPr>
          <w:rFonts w:ascii="Times New Roman" w:eastAsia="Times New Roman" w:hAnsi="Times New Roman" w:cs="Times New Roman"/>
          <w:sz w:val="24"/>
          <w:szCs w:val="24"/>
          <w:lang w:val="ro-RO" w:eastAsia="ar-SA"/>
        </w:rPr>
        <w:t>rul Depresiunii Hațeg - Orăștie- și Dealurile Cugirului -din Culoarul Orăștiei</w:t>
      </w:r>
      <w:r w:rsidRPr="005B30BF">
        <w:rPr>
          <w:rFonts w:ascii="Times New Roman" w:eastAsia="Times New Roman" w:hAnsi="Times New Roman" w:cs="Times New Roman"/>
          <w:sz w:val="24"/>
          <w:szCs w:val="24"/>
          <w:lang w:val="ro-RO" w:eastAsia="ar-SA"/>
        </w:rPr>
        <w:t>. Posea</w:t>
      </w:r>
      <w:r w:rsidR="0070095D" w:rsidRPr="005B30BF">
        <w:rPr>
          <w:rFonts w:ascii="Times New Roman" w:eastAsia="Times New Roman" w:hAnsi="Times New Roman" w:cs="Times New Roman"/>
          <w:sz w:val="24"/>
          <w:szCs w:val="24"/>
          <w:lang w:val="ro-RO" w:eastAsia="ar-SA"/>
        </w:rPr>
        <w:t>, în 2006, împarte Munţii Şurean în Culmea lui Pătru, mai înaltă, şi Podişul Dacic -</w:t>
      </w:r>
      <w:r w:rsidRPr="005B30BF">
        <w:rPr>
          <w:rFonts w:ascii="Times New Roman" w:eastAsia="Times New Roman" w:hAnsi="Times New Roman" w:cs="Times New Roman"/>
          <w:sz w:val="24"/>
          <w:szCs w:val="24"/>
          <w:lang w:val="ro-RO" w:eastAsia="ar-SA"/>
        </w:rPr>
        <w:t>jumătatea vestică a Munţilor Şureanu, cu vârf</w:t>
      </w:r>
      <w:r w:rsidR="0070095D" w:rsidRPr="005B30BF">
        <w:rPr>
          <w:rFonts w:ascii="Times New Roman" w:eastAsia="Times New Roman" w:hAnsi="Times New Roman" w:cs="Times New Roman"/>
          <w:sz w:val="24"/>
          <w:szCs w:val="24"/>
          <w:lang w:val="ro-RO" w:eastAsia="ar-SA"/>
        </w:rPr>
        <w:t>uri în jur de 1000 m altitudine</w:t>
      </w:r>
      <w:r w:rsidRPr="005B30BF">
        <w:rPr>
          <w:rFonts w:ascii="Times New Roman" w:eastAsia="Times New Roman" w:hAnsi="Times New Roman" w:cs="Times New Roman"/>
          <w:sz w:val="24"/>
          <w:szCs w:val="24"/>
          <w:lang w:val="ro-RO" w:eastAsia="ar-SA"/>
        </w:rPr>
        <w:t>. Figura</w:t>
      </w:r>
      <w:r w:rsidR="003F7FEB">
        <w:rPr>
          <w:rFonts w:ascii="Times New Roman" w:eastAsia="Times New Roman" w:hAnsi="Times New Roman" w:cs="Times New Roman"/>
          <w:sz w:val="24"/>
          <w:szCs w:val="24"/>
          <w:lang w:val="ro-RO" w:eastAsia="ar-SA"/>
        </w:rPr>
        <w:t xml:space="preserve"> 17 din anexa 24</w:t>
      </w:r>
      <w:r w:rsidRPr="005B30BF">
        <w:rPr>
          <w:rFonts w:ascii="Times New Roman" w:eastAsia="Times New Roman" w:hAnsi="Times New Roman" w:cs="Times New Roman"/>
          <w:sz w:val="24"/>
          <w:szCs w:val="24"/>
          <w:lang w:val="ro-RO" w:eastAsia="ar-SA"/>
        </w:rPr>
        <w:t xml:space="preserve"> </w:t>
      </w:r>
      <w:r w:rsidR="00D66F06">
        <w:rPr>
          <w:rFonts w:ascii="Times New Roman" w:eastAsia="Times New Roman" w:hAnsi="Times New Roman" w:cs="Times New Roman"/>
          <w:sz w:val="24"/>
          <w:szCs w:val="24"/>
          <w:lang w:val="ro-RO" w:eastAsia="ar-SA"/>
        </w:rPr>
        <w:t xml:space="preserve">Hărți </w:t>
      </w:r>
      <w:r w:rsidRPr="005B30BF">
        <w:rPr>
          <w:rFonts w:ascii="Times New Roman" w:eastAsia="Times New Roman" w:hAnsi="Times New Roman" w:cs="Times New Roman"/>
          <w:sz w:val="24"/>
          <w:szCs w:val="24"/>
          <w:lang w:val="ro-RO" w:eastAsia="ar-SA"/>
        </w:rPr>
        <w:t xml:space="preserve">prezintă această situație a unităților de relief. </w:t>
      </w:r>
    </w:p>
    <w:p w14:paraId="1DFDAC43"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p>
    <w:p w14:paraId="27C64475"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Procentele ocupate de către fiecare unitate de relief existentă la nivelul ariilor naturale protejate, prin raportare la suprafața totală a zonei luate în studiu, prezentate în tabelul următor.</w:t>
      </w:r>
    </w:p>
    <w:p w14:paraId="7C3D063B" w14:textId="77777777" w:rsidR="00431AE1" w:rsidRPr="005B30BF" w:rsidRDefault="00431AE1" w:rsidP="00D66F06">
      <w:pPr>
        <w:suppressAutoHyphens/>
        <w:overflowPunct w:val="0"/>
        <w:autoSpaceDE w:val="0"/>
        <w:spacing w:after="0" w:line="360" w:lineRule="auto"/>
        <w:textAlignment w:val="baseline"/>
        <w:rPr>
          <w:rFonts w:ascii="Times New Roman" w:eastAsia="Times New Roman" w:hAnsi="Times New Roman" w:cs="Times New Roman"/>
          <w:b/>
          <w:sz w:val="24"/>
          <w:szCs w:val="24"/>
          <w:lang w:val="ro-RO" w:eastAsia="ar-SA"/>
        </w:rPr>
      </w:pPr>
    </w:p>
    <w:p w14:paraId="4C24FB72"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Procentele de ocupare a suprafețelor pentru unitățile de relief din cadrul ariilor naturale protejate</w:t>
      </w:r>
      <w:r w:rsidRPr="005B30BF">
        <w:rPr>
          <w:rFonts w:ascii="Times New Roman" w:eastAsia="Times New Roman" w:hAnsi="Times New Roman" w:cs="Times New Roman"/>
          <w:b/>
          <w:sz w:val="24"/>
          <w:szCs w:val="24"/>
          <w:vertAlign w:val="superscript"/>
          <w:lang w:val="ro-RO" w:eastAsia="ar-SA"/>
        </w:rPr>
        <w:footnoteReference w:id="2"/>
      </w:r>
    </w:p>
    <w:p w14:paraId="41CF218D" w14:textId="77777777" w:rsidR="00B7633A" w:rsidRPr="005B30BF" w:rsidRDefault="007631E5" w:rsidP="00B7633A">
      <w:pPr>
        <w:suppressAutoHyphens/>
        <w:overflowPunct w:val="0"/>
        <w:autoSpaceDE w:val="0"/>
        <w:spacing w:after="0" w:line="360" w:lineRule="auto"/>
        <w:ind w:firstLine="465"/>
        <w:jc w:val="right"/>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Tabelul nr.</w:t>
      </w:r>
      <w:r w:rsidR="00B7633A" w:rsidRPr="005B30BF">
        <w:rPr>
          <w:rFonts w:ascii="Times New Roman" w:eastAsia="Times New Roman" w:hAnsi="Times New Roman" w:cs="Times New Roman"/>
          <w:b/>
          <w:sz w:val="24"/>
          <w:szCs w:val="24"/>
          <w:lang w:val="ro-RO" w:eastAsia="ar-SA"/>
        </w:rPr>
        <w:t xml:space="preserve">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27"/>
        <w:gridCol w:w="3378"/>
        <w:gridCol w:w="3145"/>
      </w:tblGrid>
      <w:tr w:rsidR="00B7633A" w:rsidRPr="005B30BF" w14:paraId="53DD2D00" w14:textId="77777777" w:rsidTr="0070095D">
        <w:trPr>
          <w:trHeight w:val="314"/>
          <w:jc w:val="center"/>
        </w:trPr>
        <w:tc>
          <w:tcPr>
            <w:tcW w:w="2490" w:type="dxa"/>
            <w:shd w:val="clear" w:color="auto" w:fill="auto"/>
            <w:vAlign w:val="center"/>
          </w:tcPr>
          <w:p w14:paraId="4246EF98"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Unitatea de relief</w:t>
            </w:r>
          </w:p>
        </w:tc>
        <w:tc>
          <w:tcPr>
            <w:tcW w:w="2976" w:type="dxa"/>
            <w:shd w:val="clear" w:color="auto" w:fill="auto"/>
            <w:vAlign w:val="center"/>
          </w:tcPr>
          <w:p w14:paraId="36627E19"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Subgrupa</w:t>
            </w:r>
          </w:p>
        </w:tc>
        <w:tc>
          <w:tcPr>
            <w:tcW w:w="2771" w:type="dxa"/>
            <w:shd w:val="clear" w:color="auto" w:fill="auto"/>
            <w:vAlign w:val="center"/>
          </w:tcPr>
          <w:p w14:paraId="7B8C63CA"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Procent ocupare</w:t>
            </w:r>
          </w:p>
        </w:tc>
      </w:tr>
      <w:tr w:rsidR="00B7633A" w:rsidRPr="005B30BF" w14:paraId="29B0729D" w14:textId="77777777" w:rsidTr="0070095D">
        <w:trPr>
          <w:jc w:val="center"/>
        </w:trPr>
        <w:tc>
          <w:tcPr>
            <w:tcW w:w="2490" w:type="dxa"/>
            <w:vMerge w:val="restart"/>
            <w:shd w:val="clear" w:color="auto" w:fill="auto"/>
            <w:vAlign w:val="center"/>
          </w:tcPr>
          <w:p w14:paraId="67143323"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Munții Șureanu</w:t>
            </w:r>
          </w:p>
        </w:tc>
        <w:tc>
          <w:tcPr>
            <w:tcW w:w="2976" w:type="dxa"/>
            <w:shd w:val="clear" w:color="auto" w:fill="auto"/>
            <w:vAlign w:val="center"/>
          </w:tcPr>
          <w:p w14:paraId="0CFAB343"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Podișul Dacic</w:t>
            </w:r>
          </w:p>
        </w:tc>
        <w:tc>
          <w:tcPr>
            <w:tcW w:w="2771" w:type="dxa"/>
            <w:shd w:val="clear" w:color="auto" w:fill="auto"/>
            <w:vAlign w:val="center"/>
          </w:tcPr>
          <w:p w14:paraId="08BBDA40"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88.4%</w:t>
            </w:r>
          </w:p>
        </w:tc>
      </w:tr>
      <w:tr w:rsidR="00B7633A" w:rsidRPr="005B30BF" w14:paraId="110D257B" w14:textId="77777777" w:rsidTr="0070095D">
        <w:trPr>
          <w:jc w:val="center"/>
        </w:trPr>
        <w:tc>
          <w:tcPr>
            <w:tcW w:w="2490" w:type="dxa"/>
            <w:vMerge/>
            <w:shd w:val="clear" w:color="auto" w:fill="auto"/>
            <w:vAlign w:val="center"/>
          </w:tcPr>
          <w:p w14:paraId="7129AEB3"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sz w:val="24"/>
                <w:szCs w:val="24"/>
                <w:lang w:val="ro-RO" w:eastAsia="ar-SA"/>
              </w:rPr>
            </w:pPr>
          </w:p>
        </w:tc>
        <w:tc>
          <w:tcPr>
            <w:tcW w:w="2976" w:type="dxa"/>
            <w:shd w:val="clear" w:color="auto" w:fill="auto"/>
            <w:vAlign w:val="center"/>
          </w:tcPr>
          <w:p w14:paraId="671FF5AC"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Culmea lui Pătru</w:t>
            </w:r>
          </w:p>
        </w:tc>
        <w:tc>
          <w:tcPr>
            <w:tcW w:w="2771" w:type="dxa"/>
            <w:shd w:val="clear" w:color="auto" w:fill="auto"/>
            <w:vAlign w:val="center"/>
          </w:tcPr>
          <w:p w14:paraId="5020B002"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9.2%</w:t>
            </w:r>
          </w:p>
        </w:tc>
      </w:tr>
      <w:tr w:rsidR="00B7633A" w:rsidRPr="005B30BF" w14:paraId="29BF7C82" w14:textId="77777777" w:rsidTr="0070095D">
        <w:trPr>
          <w:jc w:val="center"/>
        </w:trPr>
        <w:tc>
          <w:tcPr>
            <w:tcW w:w="2490" w:type="dxa"/>
            <w:shd w:val="clear" w:color="auto" w:fill="auto"/>
            <w:vAlign w:val="center"/>
          </w:tcPr>
          <w:p w14:paraId="4063909D" w14:textId="0A97C93E"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Depresiunea Hațeg </w:t>
            </w:r>
            <w:r w:rsidR="00282E80">
              <w:rPr>
                <w:rFonts w:ascii="Times New Roman" w:eastAsia="Times New Roman" w:hAnsi="Times New Roman" w:cs="Times New Roman"/>
                <w:sz w:val="24"/>
                <w:szCs w:val="24"/>
                <w:lang w:val="ro-RO" w:eastAsia="ar-SA"/>
              </w:rPr>
              <w:t>–</w:t>
            </w:r>
            <w:r w:rsidRPr="005B30BF">
              <w:rPr>
                <w:rFonts w:ascii="Times New Roman" w:eastAsia="Times New Roman" w:hAnsi="Times New Roman" w:cs="Times New Roman"/>
                <w:sz w:val="24"/>
                <w:szCs w:val="24"/>
                <w:lang w:val="ro-RO" w:eastAsia="ar-SA"/>
              </w:rPr>
              <w:t xml:space="preserve"> Orăștie</w:t>
            </w:r>
          </w:p>
        </w:tc>
        <w:tc>
          <w:tcPr>
            <w:tcW w:w="2976" w:type="dxa"/>
            <w:shd w:val="clear" w:color="auto" w:fill="auto"/>
            <w:vAlign w:val="center"/>
          </w:tcPr>
          <w:p w14:paraId="46AFA1F7"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Depresiunea Hațegului</w:t>
            </w:r>
          </w:p>
        </w:tc>
        <w:tc>
          <w:tcPr>
            <w:tcW w:w="2771" w:type="dxa"/>
            <w:shd w:val="clear" w:color="auto" w:fill="auto"/>
            <w:vAlign w:val="center"/>
          </w:tcPr>
          <w:p w14:paraId="5AE54CC8"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2.2%</w:t>
            </w:r>
          </w:p>
        </w:tc>
      </w:tr>
      <w:tr w:rsidR="00B7633A" w:rsidRPr="005B30BF" w14:paraId="09EFEF76" w14:textId="77777777" w:rsidTr="0070095D">
        <w:trPr>
          <w:jc w:val="center"/>
        </w:trPr>
        <w:tc>
          <w:tcPr>
            <w:tcW w:w="2490" w:type="dxa"/>
            <w:shd w:val="clear" w:color="auto" w:fill="auto"/>
            <w:vAlign w:val="center"/>
          </w:tcPr>
          <w:p w14:paraId="321857A0"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Culoarul Orăștie</w:t>
            </w:r>
          </w:p>
        </w:tc>
        <w:tc>
          <w:tcPr>
            <w:tcW w:w="2976" w:type="dxa"/>
            <w:shd w:val="clear" w:color="auto" w:fill="auto"/>
            <w:vAlign w:val="center"/>
          </w:tcPr>
          <w:p w14:paraId="6AE66B24"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Dealurile Cugirului</w:t>
            </w:r>
          </w:p>
        </w:tc>
        <w:tc>
          <w:tcPr>
            <w:tcW w:w="2771" w:type="dxa"/>
            <w:shd w:val="clear" w:color="auto" w:fill="auto"/>
            <w:vAlign w:val="center"/>
          </w:tcPr>
          <w:p w14:paraId="24A93200"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0.2%</w:t>
            </w:r>
          </w:p>
        </w:tc>
      </w:tr>
    </w:tbl>
    <w:p w14:paraId="54C243F4"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p>
    <w:p w14:paraId="3BB5C96C" w14:textId="77777777" w:rsidR="00B7633A" w:rsidRPr="005B30BF" w:rsidRDefault="00B7633A" w:rsidP="00B7633A">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eastAsia="ar-SA"/>
        </w:rPr>
      </w:pPr>
      <w:r w:rsidRPr="005B30BF">
        <w:rPr>
          <w:rFonts w:ascii="Times New Roman" w:eastAsia="Times New Roman" w:hAnsi="Times New Roman" w:cs="Times New Roman"/>
          <w:sz w:val="24"/>
          <w:szCs w:val="24"/>
          <w:lang w:eastAsia="ar-SA"/>
        </w:rPr>
        <w:t xml:space="preserve">Din punct de vedere al altitudinilor, </w:t>
      </w:r>
      <w:r w:rsidRPr="005B30BF">
        <w:rPr>
          <w:rFonts w:ascii="Times New Roman" w:eastAsia="Times New Roman" w:hAnsi="Times New Roman" w:cs="Times New Roman"/>
          <w:sz w:val="24"/>
          <w:szCs w:val="24"/>
          <w:lang w:val="ro-RO" w:eastAsia="ar-SA"/>
        </w:rPr>
        <w:t>relieful este unul variat cu diferențe de nivel pornind de la aproximativ 350 m până la 1700 m altitudine, cu o altitudine medie de 952 m. T</w:t>
      </w:r>
      <w:r w:rsidRPr="005B30BF">
        <w:rPr>
          <w:rFonts w:ascii="Times New Roman" w:eastAsia="Times New Roman" w:hAnsi="Times New Roman" w:cs="Times New Roman"/>
          <w:sz w:val="24"/>
          <w:szCs w:val="24"/>
          <w:lang w:eastAsia="ar-SA"/>
        </w:rPr>
        <w:t>reptele hipsometrice, determinate prin analiză GIS și exprimate pentru intervale echivalente de 200 m, împreună cu procentele ocupate de către fiecare dintre acestea la nivelul arealului ariilor naturale protejate, se prezintă în tabelul următor.</w:t>
      </w:r>
    </w:p>
    <w:p w14:paraId="47FD0FA6" w14:textId="77777777" w:rsidR="00B7633A" w:rsidRPr="005B30BF" w:rsidRDefault="00B7633A" w:rsidP="0070095D">
      <w:pPr>
        <w:spacing w:after="0" w:line="360" w:lineRule="auto"/>
        <w:ind w:right="4"/>
        <w:jc w:val="center"/>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t>Procentele de ocupare a suprafețelor pentru treptele hipsometrice din cadrul sitului</w:t>
      </w:r>
    </w:p>
    <w:p w14:paraId="524E1DDC" w14:textId="77777777" w:rsidR="00B7633A" w:rsidRPr="005B30BF" w:rsidRDefault="007631E5" w:rsidP="0070095D">
      <w:pPr>
        <w:spacing w:after="0" w:line="360" w:lineRule="auto"/>
        <w:ind w:left="1440" w:right="4"/>
        <w:jc w:val="right"/>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t>Tabelul nr.</w:t>
      </w:r>
      <w:r w:rsidR="00B7633A" w:rsidRPr="005B30BF">
        <w:rPr>
          <w:rFonts w:ascii="Times New Roman" w:eastAsia="Times New Roman" w:hAnsi="Times New Roman" w:cs="Times New Roman"/>
          <w:b/>
          <w:sz w:val="24"/>
          <w:szCs w:val="24"/>
          <w:lang w:val="ro-RO"/>
        </w:rPr>
        <w:t xml:space="preserve">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3"/>
        <w:gridCol w:w="4365"/>
        <w:gridCol w:w="4532"/>
      </w:tblGrid>
      <w:tr w:rsidR="00B7633A" w:rsidRPr="005B30BF" w14:paraId="2D456DA2" w14:textId="77777777" w:rsidTr="00D26CC7">
        <w:trPr>
          <w:trHeight w:val="314"/>
          <w:jc w:val="center"/>
        </w:trPr>
        <w:tc>
          <w:tcPr>
            <w:tcW w:w="454" w:type="dxa"/>
            <w:shd w:val="clear" w:color="auto" w:fill="auto"/>
            <w:vAlign w:val="center"/>
          </w:tcPr>
          <w:p w14:paraId="19DC5080" w14:textId="77777777" w:rsidR="00B7633A" w:rsidRPr="005B30BF" w:rsidRDefault="00B7633A" w:rsidP="00B7633A">
            <w:pPr>
              <w:spacing w:after="0" w:line="360" w:lineRule="auto"/>
              <w:jc w:val="both"/>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t>Nr</w:t>
            </w:r>
          </w:p>
        </w:tc>
        <w:tc>
          <w:tcPr>
            <w:tcW w:w="4394" w:type="dxa"/>
            <w:shd w:val="clear" w:color="auto" w:fill="auto"/>
            <w:vAlign w:val="center"/>
          </w:tcPr>
          <w:p w14:paraId="3408EE3B" w14:textId="77777777" w:rsidR="00B7633A" w:rsidRPr="005B30BF" w:rsidRDefault="00B7633A" w:rsidP="00B7633A">
            <w:pPr>
              <w:spacing w:after="0" w:line="360" w:lineRule="auto"/>
              <w:jc w:val="both"/>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t>Treapta hipsometrică</w:t>
            </w:r>
          </w:p>
        </w:tc>
        <w:tc>
          <w:tcPr>
            <w:tcW w:w="4568" w:type="dxa"/>
            <w:shd w:val="clear" w:color="auto" w:fill="auto"/>
            <w:vAlign w:val="center"/>
          </w:tcPr>
          <w:p w14:paraId="55A81BF5" w14:textId="77777777" w:rsidR="00B7633A" w:rsidRPr="005B30BF" w:rsidRDefault="00B7633A" w:rsidP="00B7633A">
            <w:pPr>
              <w:spacing w:after="0" w:line="360" w:lineRule="auto"/>
              <w:jc w:val="both"/>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t>Procent ocupare</w:t>
            </w:r>
          </w:p>
        </w:tc>
      </w:tr>
      <w:tr w:rsidR="00B7633A" w:rsidRPr="005B30BF" w14:paraId="6A2241EF" w14:textId="77777777" w:rsidTr="00D26CC7">
        <w:trPr>
          <w:jc w:val="center"/>
        </w:trPr>
        <w:tc>
          <w:tcPr>
            <w:tcW w:w="454" w:type="dxa"/>
            <w:shd w:val="clear" w:color="auto" w:fill="auto"/>
            <w:vAlign w:val="center"/>
          </w:tcPr>
          <w:p w14:paraId="5B8B9B58" w14:textId="77777777" w:rsidR="00B7633A" w:rsidRPr="005B30BF" w:rsidRDefault="00B7633A" w:rsidP="00B7633A">
            <w:p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1</w:t>
            </w:r>
          </w:p>
        </w:tc>
        <w:tc>
          <w:tcPr>
            <w:tcW w:w="4394" w:type="dxa"/>
            <w:shd w:val="clear" w:color="auto" w:fill="auto"/>
            <w:vAlign w:val="center"/>
          </w:tcPr>
          <w:p w14:paraId="15D3615A" w14:textId="7C101368" w:rsidR="00B7633A" w:rsidRPr="005B30BF" w:rsidRDefault="00B7633A" w:rsidP="00B7633A">
            <w:p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200 </w:t>
            </w:r>
            <w:r w:rsidR="00282E80">
              <w:rPr>
                <w:rFonts w:ascii="Times New Roman" w:eastAsia="Times New Roman" w:hAnsi="Times New Roman" w:cs="Times New Roman"/>
                <w:sz w:val="24"/>
                <w:szCs w:val="24"/>
                <w:lang w:val="ro-RO"/>
              </w:rPr>
              <w:t>–</w:t>
            </w:r>
            <w:r w:rsidRPr="005B30BF">
              <w:rPr>
                <w:rFonts w:ascii="Times New Roman" w:eastAsia="Times New Roman" w:hAnsi="Times New Roman" w:cs="Times New Roman"/>
                <w:sz w:val="24"/>
                <w:szCs w:val="24"/>
                <w:lang w:val="ro-RO"/>
              </w:rPr>
              <w:t xml:space="preserve"> 400</w:t>
            </w:r>
          </w:p>
        </w:tc>
        <w:tc>
          <w:tcPr>
            <w:tcW w:w="4568" w:type="dxa"/>
            <w:shd w:val="clear" w:color="auto" w:fill="auto"/>
            <w:vAlign w:val="center"/>
          </w:tcPr>
          <w:p w14:paraId="694A8020" w14:textId="77777777" w:rsidR="00B7633A" w:rsidRPr="005B30BF" w:rsidRDefault="00B7633A" w:rsidP="00B7633A">
            <w:pPr>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&lt;1%</w:t>
            </w:r>
          </w:p>
        </w:tc>
      </w:tr>
      <w:tr w:rsidR="00B7633A" w:rsidRPr="005B30BF" w14:paraId="6C677611" w14:textId="77777777" w:rsidTr="00D26CC7">
        <w:trPr>
          <w:jc w:val="center"/>
        </w:trPr>
        <w:tc>
          <w:tcPr>
            <w:tcW w:w="454" w:type="dxa"/>
            <w:shd w:val="clear" w:color="auto" w:fill="auto"/>
            <w:vAlign w:val="center"/>
          </w:tcPr>
          <w:p w14:paraId="3F4866C2" w14:textId="77777777" w:rsidR="00B7633A" w:rsidRPr="005B30BF" w:rsidRDefault="00B7633A" w:rsidP="00B7633A">
            <w:p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2</w:t>
            </w:r>
          </w:p>
        </w:tc>
        <w:tc>
          <w:tcPr>
            <w:tcW w:w="4394" w:type="dxa"/>
            <w:shd w:val="clear" w:color="auto" w:fill="auto"/>
            <w:vAlign w:val="center"/>
          </w:tcPr>
          <w:p w14:paraId="579B00C2" w14:textId="0FC56C5A" w:rsidR="00B7633A" w:rsidRPr="005B30BF" w:rsidRDefault="00B7633A" w:rsidP="00B7633A">
            <w:p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400 </w:t>
            </w:r>
            <w:r w:rsidR="00282E80">
              <w:rPr>
                <w:rFonts w:ascii="Times New Roman" w:eastAsia="Times New Roman" w:hAnsi="Times New Roman" w:cs="Times New Roman"/>
                <w:sz w:val="24"/>
                <w:szCs w:val="24"/>
                <w:lang w:val="ro-RO"/>
              </w:rPr>
              <w:t>–</w:t>
            </w:r>
            <w:r w:rsidRPr="005B30BF">
              <w:rPr>
                <w:rFonts w:ascii="Times New Roman" w:eastAsia="Times New Roman" w:hAnsi="Times New Roman" w:cs="Times New Roman"/>
                <w:sz w:val="24"/>
                <w:szCs w:val="24"/>
                <w:lang w:val="ro-RO"/>
              </w:rPr>
              <w:t xml:space="preserve"> 600</w:t>
            </w:r>
          </w:p>
        </w:tc>
        <w:tc>
          <w:tcPr>
            <w:tcW w:w="4568" w:type="dxa"/>
            <w:shd w:val="clear" w:color="auto" w:fill="auto"/>
            <w:vAlign w:val="center"/>
          </w:tcPr>
          <w:p w14:paraId="7078FBF9" w14:textId="77777777" w:rsidR="00B7633A" w:rsidRPr="005B30BF" w:rsidRDefault="00B7633A" w:rsidP="00B7633A">
            <w:pPr>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6%</w:t>
            </w:r>
          </w:p>
        </w:tc>
      </w:tr>
      <w:tr w:rsidR="00B7633A" w:rsidRPr="005B30BF" w14:paraId="07F79189" w14:textId="77777777" w:rsidTr="00D26CC7">
        <w:trPr>
          <w:jc w:val="center"/>
        </w:trPr>
        <w:tc>
          <w:tcPr>
            <w:tcW w:w="454" w:type="dxa"/>
            <w:shd w:val="clear" w:color="auto" w:fill="auto"/>
            <w:vAlign w:val="center"/>
          </w:tcPr>
          <w:p w14:paraId="582958B2" w14:textId="77777777" w:rsidR="00B7633A" w:rsidRPr="005B30BF" w:rsidRDefault="00B7633A" w:rsidP="00B7633A">
            <w:p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3</w:t>
            </w:r>
          </w:p>
        </w:tc>
        <w:tc>
          <w:tcPr>
            <w:tcW w:w="4394" w:type="dxa"/>
            <w:shd w:val="clear" w:color="auto" w:fill="auto"/>
            <w:vAlign w:val="center"/>
          </w:tcPr>
          <w:p w14:paraId="453C7B82" w14:textId="23DA7E02" w:rsidR="00B7633A" w:rsidRPr="005B30BF" w:rsidRDefault="00B7633A" w:rsidP="00B7633A">
            <w:p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600 </w:t>
            </w:r>
            <w:r w:rsidR="00282E80">
              <w:rPr>
                <w:rFonts w:ascii="Times New Roman" w:eastAsia="Times New Roman" w:hAnsi="Times New Roman" w:cs="Times New Roman"/>
                <w:sz w:val="24"/>
                <w:szCs w:val="24"/>
                <w:lang w:val="ro-RO"/>
              </w:rPr>
              <w:t>–</w:t>
            </w:r>
            <w:r w:rsidRPr="005B30BF">
              <w:rPr>
                <w:rFonts w:ascii="Times New Roman" w:eastAsia="Times New Roman" w:hAnsi="Times New Roman" w:cs="Times New Roman"/>
                <w:sz w:val="24"/>
                <w:szCs w:val="24"/>
                <w:lang w:val="ro-RO"/>
              </w:rPr>
              <w:t xml:space="preserve"> 800</w:t>
            </w:r>
          </w:p>
        </w:tc>
        <w:tc>
          <w:tcPr>
            <w:tcW w:w="4568" w:type="dxa"/>
            <w:shd w:val="clear" w:color="auto" w:fill="auto"/>
            <w:vAlign w:val="center"/>
          </w:tcPr>
          <w:p w14:paraId="3C5AF1B5" w14:textId="77777777" w:rsidR="00B7633A" w:rsidRPr="005B30BF" w:rsidRDefault="00B7633A" w:rsidP="00B7633A">
            <w:pPr>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21%</w:t>
            </w:r>
          </w:p>
        </w:tc>
      </w:tr>
      <w:tr w:rsidR="00B7633A" w:rsidRPr="005B30BF" w14:paraId="5F4B2CAA" w14:textId="77777777" w:rsidTr="00D26CC7">
        <w:trPr>
          <w:jc w:val="center"/>
        </w:trPr>
        <w:tc>
          <w:tcPr>
            <w:tcW w:w="454" w:type="dxa"/>
            <w:shd w:val="clear" w:color="auto" w:fill="auto"/>
            <w:vAlign w:val="center"/>
          </w:tcPr>
          <w:p w14:paraId="3F96F402" w14:textId="77777777" w:rsidR="00B7633A" w:rsidRPr="005B30BF" w:rsidRDefault="00B7633A" w:rsidP="00B7633A">
            <w:p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4</w:t>
            </w:r>
          </w:p>
        </w:tc>
        <w:tc>
          <w:tcPr>
            <w:tcW w:w="4394" w:type="dxa"/>
            <w:shd w:val="clear" w:color="auto" w:fill="auto"/>
            <w:vAlign w:val="center"/>
          </w:tcPr>
          <w:p w14:paraId="1D1BD642" w14:textId="6B261618" w:rsidR="00B7633A" w:rsidRPr="005B30BF" w:rsidRDefault="00B7633A" w:rsidP="00B7633A">
            <w:p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800 </w:t>
            </w:r>
            <w:r w:rsidR="0061347E">
              <w:rPr>
                <w:rFonts w:ascii="Times New Roman" w:eastAsia="Times New Roman" w:hAnsi="Times New Roman" w:cs="Times New Roman"/>
                <w:sz w:val="24"/>
                <w:szCs w:val="24"/>
                <w:lang w:val="ro-RO"/>
              </w:rPr>
              <w:t>–</w:t>
            </w:r>
            <w:r w:rsidRPr="005B30BF">
              <w:rPr>
                <w:rFonts w:ascii="Times New Roman" w:eastAsia="Times New Roman" w:hAnsi="Times New Roman" w:cs="Times New Roman"/>
                <w:sz w:val="24"/>
                <w:szCs w:val="24"/>
                <w:lang w:val="ro-RO"/>
              </w:rPr>
              <w:t xml:space="preserve"> 1000</w:t>
            </w:r>
          </w:p>
        </w:tc>
        <w:tc>
          <w:tcPr>
            <w:tcW w:w="4568" w:type="dxa"/>
            <w:shd w:val="clear" w:color="auto" w:fill="auto"/>
            <w:vAlign w:val="center"/>
          </w:tcPr>
          <w:p w14:paraId="4FF75A2C" w14:textId="77777777" w:rsidR="00B7633A" w:rsidRPr="005B30BF" w:rsidRDefault="00B7633A" w:rsidP="00B7633A">
            <w:pPr>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31%</w:t>
            </w:r>
          </w:p>
        </w:tc>
      </w:tr>
      <w:tr w:rsidR="00B7633A" w:rsidRPr="005B30BF" w14:paraId="6219B880" w14:textId="77777777" w:rsidTr="00D26CC7">
        <w:trPr>
          <w:jc w:val="center"/>
        </w:trPr>
        <w:tc>
          <w:tcPr>
            <w:tcW w:w="454" w:type="dxa"/>
            <w:shd w:val="clear" w:color="auto" w:fill="auto"/>
            <w:vAlign w:val="center"/>
          </w:tcPr>
          <w:p w14:paraId="61FD5810" w14:textId="77777777" w:rsidR="00B7633A" w:rsidRPr="005B30BF" w:rsidRDefault="00B7633A" w:rsidP="00B7633A">
            <w:p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5</w:t>
            </w:r>
          </w:p>
        </w:tc>
        <w:tc>
          <w:tcPr>
            <w:tcW w:w="4394" w:type="dxa"/>
            <w:shd w:val="clear" w:color="auto" w:fill="auto"/>
            <w:vAlign w:val="center"/>
          </w:tcPr>
          <w:p w14:paraId="4F2843A4" w14:textId="0F573436" w:rsidR="00B7633A" w:rsidRPr="005B30BF" w:rsidRDefault="00B7633A" w:rsidP="00B7633A">
            <w:p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1000 </w:t>
            </w:r>
            <w:r w:rsidR="0061347E">
              <w:rPr>
                <w:rFonts w:ascii="Times New Roman" w:eastAsia="Times New Roman" w:hAnsi="Times New Roman" w:cs="Times New Roman"/>
                <w:sz w:val="24"/>
                <w:szCs w:val="24"/>
                <w:lang w:val="ro-RO"/>
              </w:rPr>
              <w:t>–</w:t>
            </w:r>
            <w:r w:rsidRPr="005B30BF">
              <w:rPr>
                <w:rFonts w:ascii="Times New Roman" w:eastAsia="Times New Roman" w:hAnsi="Times New Roman" w:cs="Times New Roman"/>
                <w:sz w:val="24"/>
                <w:szCs w:val="24"/>
                <w:lang w:val="ro-RO"/>
              </w:rPr>
              <w:t xml:space="preserve"> 1200</w:t>
            </w:r>
          </w:p>
        </w:tc>
        <w:tc>
          <w:tcPr>
            <w:tcW w:w="4568" w:type="dxa"/>
            <w:shd w:val="clear" w:color="auto" w:fill="auto"/>
            <w:vAlign w:val="center"/>
          </w:tcPr>
          <w:p w14:paraId="56B7BEA6" w14:textId="77777777" w:rsidR="00B7633A" w:rsidRPr="005B30BF" w:rsidRDefault="00B7633A" w:rsidP="00B7633A">
            <w:pPr>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28%</w:t>
            </w:r>
          </w:p>
        </w:tc>
      </w:tr>
      <w:tr w:rsidR="00B7633A" w:rsidRPr="005B30BF" w14:paraId="7EB34044" w14:textId="77777777" w:rsidTr="00D26CC7">
        <w:trPr>
          <w:jc w:val="center"/>
        </w:trPr>
        <w:tc>
          <w:tcPr>
            <w:tcW w:w="454" w:type="dxa"/>
            <w:shd w:val="clear" w:color="auto" w:fill="auto"/>
            <w:vAlign w:val="center"/>
          </w:tcPr>
          <w:p w14:paraId="0FC7EA4F" w14:textId="77777777" w:rsidR="00B7633A" w:rsidRPr="005B30BF" w:rsidRDefault="00B7633A" w:rsidP="00B7633A">
            <w:p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6</w:t>
            </w:r>
          </w:p>
        </w:tc>
        <w:tc>
          <w:tcPr>
            <w:tcW w:w="4394" w:type="dxa"/>
            <w:shd w:val="clear" w:color="auto" w:fill="auto"/>
            <w:vAlign w:val="center"/>
          </w:tcPr>
          <w:p w14:paraId="03748A15" w14:textId="3F34AD8F" w:rsidR="00B7633A" w:rsidRPr="005B30BF" w:rsidRDefault="00B7633A" w:rsidP="00B7633A">
            <w:p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1200 </w:t>
            </w:r>
            <w:r w:rsidR="0061347E">
              <w:rPr>
                <w:rFonts w:ascii="Times New Roman" w:eastAsia="Times New Roman" w:hAnsi="Times New Roman" w:cs="Times New Roman"/>
                <w:sz w:val="24"/>
                <w:szCs w:val="24"/>
                <w:lang w:val="ro-RO"/>
              </w:rPr>
              <w:t>–</w:t>
            </w:r>
            <w:r w:rsidRPr="005B30BF">
              <w:rPr>
                <w:rFonts w:ascii="Times New Roman" w:eastAsia="Times New Roman" w:hAnsi="Times New Roman" w:cs="Times New Roman"/>
                <w:sz w:val="24"/>
                <w:szCs w:val="24"/>
                <w:lang w:val="ro-RO"/>
              </w:rPr>
              <w:t xml:space="preserve"> 1400</w:t>
            </w:r>
          </w:p>
        </w:tc>
        <w:tc>
          <w:tcPr>
            <w:tcW w:w="4568" w:type="dxa"/>
            <w:shd w:val="clear" w:color="auto" w:fill="auto"/>
            <w:vAlign w:val="center"/>
          </w:tcPr>
          <w:p w14:paraId="28E1EFA4" w14:textId="77777777" w:rsidR="00B7633A" w:rsidRPr="005B30BF" w:rsidRDefault="00B7633A" w:rsidP="00B7633A">
            <w:pPr>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11%</w:t>
            </w:r>
          </w:p>
        </w:tc>
      </w:tr>
      <w:tr w:rsidR="00B7633A" w:rsidRPr="005B30BF" w14:paraId="6D354476" w14:textId="77777777" w:rsidTr="00D26CC7">
        <w:trPr>
          <w:jc w:val="center"/>
        </w:trPr>
        <w:tc>
          <w:tcPr>
            <w:tcW w:w="454" w:type="dxa"/>
            <w:shd w:val="clear" w:color="auto" w:fill="auto"/>
            <w:vAlign w:val="center"/>
          </w:tcPr>
          <w:p w14:paraId="3DB55ACD" w14:textId="77777777" w:rsidR="00B7633A" w:rsidRPr="005B30BF" w:rsidRDefault="00B7633A" w:rsidP="00B7633A">
            <w:p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7</w:t>
            </w:r>
          </w:p>
        </w:tc>
        <w:tc>
          <w:tcPr>
            <w:tcW w:w="4394" w:type="dxa"/>
            <w:shd w:val="clear" w:color="auto" w:fill="auto"/>
            <w:vAlign w:val="center"/>
          </w:tcPr>
          <w:p w14:paraId="71694C1A" w14:textId="20E23DBA" w:rsidR="00B7633A" w:rsidRPr="005B30BF" w:rsidRDefault="00B7633A" w:rsidP="00B7633A">
            <w:p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1400 </w:t>
            </w:r>
            <w:r w:rsidR="0061347E">
              <w:rPr>
                <w:rFonts w:ascii="Times New Roman" w:eastAsia="Times New Roman" w:hAnsi="Times New Roman" w:cs="Times New Roman"/>
                <w:sz w:val="24"/>
                <w:szCs w:val="24"/>
                <w:lang w:val="ro-RO"/>
              </w:rPr>
              <w:t>–</w:t>
            </w:r>
            <w:r w:rsidRPr="005B30BF">
              <w:rPr>
                <w:rFonts w:ascii="Times New Roman" w:eastAsia="Times New Roman" w:hAnsi="Times New Roman" w:cs="Times New Roman"/>
                <w:sz w:val="24"/>
                <w:szCs w:val="24"/>
                <w:lang w:val="ro-RO"/>
              </w:rPr>
              <w:t xml:space="preserve"> 1600</w:t>
            </w:r>
          </w:p>
        </w:tc>
        <w:tc>
          <w:tcPr>
            <w:tcW w:w="4568" w:type="dxa"/>
            <w:shd w:val="clear" w:color="auto" w:fill="auto"/>
            <w:vAlign w:val="center"/>
          </w:tcPr>
          <w:p w14:paraId="6F997548" w14:textId="77777777" w:rsidR="00B7633A" w:rsidRPr="005B30BF" w:rsidRDefault="00B7633A" w:rsidP="00B7633A">
            <w:pPr>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2%</w:t>
            </w:r>
          </w:p>
        </w:tc>
      </w:tr>
      <w:tr w:rsidR="00B7633A" w:rsidRPr="005B30BF" w14:paraId="036E2CF5" w14:textId="77777777" w:rsidTr="00D26CC7">
        <w:trPr>
          <w:jc w:val="center"/>
        </w:trPr>
        <w:tc>
          <w:tcPr>
            <w:tcW w:w="454" w:type="dxa"/>
            <w:shd w:val="clear" w:color="auto" w:fill="auto"/>
            <w:vAlign w:val="center"/>
          </w:tcPr>
          <w:p w14:paraId="2F906611" w14:textId="77777777" w:rsidR="00B7633A" w:rsidRPr="005B30BF" w:rsidRDefault="00B7633A" w:rsidP="00B7633A">
            <w:p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8</w:t>
            </w:r>
          </w:p>
        </w:tc>
        <w:tc>
          <w:tcPr>
            <w:tcW w:w="4394" w:type="dxa"/>
            <w:shd w:val="clear" w:color="auto" w:fill="auto"/>
            <w:vAlign w:val="center"/>
          </w:tcPr>
          <w:p w14:paraId="51A8761D" w14:textId="5AE702EB" w:rsidR="00B7633A" w:rsidRPr="005B30BF" w:rsidRDefault="00B7633A" w:rsidP="00B7633A">
            <w:p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1600 </w:t>
            </w:r>
            <w:r w:rsidR="0061347E">
              <w:rPr>
                <w:rFonts w:ascii="Times New Roman" w:eastAsia="Times New Roman" w:hAnsi="Times New Roman" w:cs="Times New Roman"/>
                <w:sz w:val="24"/>
                <w:szCs w:val="24"/>
                <w:lang w:val="ro-RO"/>
              </w:rPr>
              <w:t>–</w:t>
            </w:r>
            <w:r w:rsidRPr="005B30BF">
              <w:rPr>
                <w:rFonts w:ascii="Times New Roman" w:eastAsia="Times New Roman" w:hAnsi="Times New Roman" w:cs="Times New Roman"/>
                <w:sz w:val="24"/>
                <w:szCs w:val="24"/>
                <w:lang w:val="ro-RO"/>
              </w:rPr>
              <w:t xml:space="preserve"> 1800</w:t>
            </w:r>
          </w:p>
        </w:tc>
        <w:tc>
          <w:tcPr>
            <w:tcW w:w="4568" w:type="dxa"/>
            <w:shd w:val="clear" w:color="auto" w:fill="auto"/>
            <w:vAlign w:val="center"/>
          </w:tcPr>
          <w:p w14:paraId="46C80B81" w14:textId="77777777" w:rsidR="00B7633A" w:rsidRPr="005B30BF" w:rsidRDefault="00B7633A" w:rsidP="00B7633A">
            <w:pPr>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&lt;1%</w:t>
            </w:r>
          </w:p>
        </w:tc>
      </w:tr>
    </w:tbl>
    <w:p w14:paraId="34BF655B" w14:textId="77777777" w:rsidR="00B7633A" w:rsidRPr="005B30BF" w:rsidRDefault="00B7633A" w:rsidP="00B7633A">
      <w:pPr>
        <w:rPr>
          <w:rFonts w:ascii="Times New Roman" w:eastAsia="Times New Roman" w:hAnsi="Times New Roman" w:cs="Times New Roman"/>
          <w:sz w:val="24"/>
          <w:szCs w:val="24"/>
          <w:lang w:val="ro-RO" w:eastAsia="ar-SA"/>
        </w:rPr>
      </w:pPr>
    </w:p>
    <w:p w14:paraId="2DA0304C" w14:textId="77777777" w:rsidR="0053579E" w:rsidRPr="005B30BF" w:rsidRDefault="0053579E" w:rsidP="005E749F">
      <w:pPr>
        <w:pStyle w:val="Heading4"/>
        <w:spacing w:before="0" w:line="360" w:lineRule="auto"/>
        <w:rPr>
          <w:rFonts w:ascii="Times New Roman" w:eastAsia="Times New Roman" w:hAnsi="Times New Roman" w:cs="Times New Roman"/>
          <w:b/>
          <w:color w:val="auto"/>
          <w:lang w:val="ro-RO" w:eastAsia="ar-SA"/>
        </w:rPr>
      </w:pPr>
      <w:r w:rsidRPr="005B30BF">
        <w:rPr>
          <w:rFonts w:ascii="Times New Roman" w:eastAsia="Times New Roman" w:hAnsi="Times New Roman" w:cs="Times New Roman"/>
          <w:b/>
          <w:color w:val="auto"/>
          <w:lang w:val="ro-RO" w:eastAsia="ar-SA"/>
        </w:rPr>
        <w:t>2.2.2.2 Expoziția versanților</w:t>
      </w:r>
    </w:p>
    <w:p w14:paraId="75699E16"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În zona ariilor protejate în cauză, ponderea expoziției versanților, determinată prin analiză GIS, este prezentată în tabelul următor. </w:t>
      </w:r>
    </w:p>
    <w:p w14:paraId="6FE2A0F5"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Procentele de distribuție a expoziției versanțilo</w:t>
      </w:r>
      <w:r w:rsidR="00D26CC7" w:rsidRPr="005B30BF">
        <w:rPr>
          <w:rFonts w:ascii="Times New Roman" w:eastAsia="Times New Roman" w:hAnsi="Times New Roman" w:cs="Times New Roman"/>
          <w:b/>
          <w:sz w:val="24"/>
          <w:szCs w:val="24"/>
          <w:lang w:val="ro-RO" w:eastAsia="ar-SA"/>
        </w:rPr>
        <w:t xml:space="preserve">r din cadrul ariilor protejate, </w:t>
      </w:r>
      <w:r w:rsidRPr="005B30BF">
        <w:rPr>
          <w:rFonts w:ascii="Times New Roman" w:eastAsia="Times New Roman" w:hAnsi="Times New Roman" w:cs="Times New Roman"/>
          <w:b/>
          <w:sz w:val="24"/>
          <w:szCs w:val="24"/>
          <w:lang w:val="ro-RO" w:eastAsia="ar-SA"/>
        </w:rPr>
        <w:t xml:space="preserve">rezultate prin prelucrarea </w:t>
      </w:r>
      <w:r w:rsidR="00D26CC7" w:rsidRPr="005B30BF">
        <w:rPr>
          <w:rFonts w:ascii="Times New Roman" w:eastAsia="Times New Roman" w:hAnsi="Times New Roman" w:cs="Times New Roman"/>
          <w:b/>
          <w:sz w:val="24"/>
          <w:szCs w:val="24"/>
          <w:lang w:val="ro-RO" w:eastAsia="ar-SA"/>
        </w:rPr>
        <w:t>datelor din baza de date</w:t>
      </w:r>
    </w:p>
    <w:p w14:paraId="6445D7A7" w14:textId="77777777" w:rsidR="00B7633A" w:rsidRPr="005B30BF" w:rsidRDefault="007631E5" w:rsidP="00B7633A">
      <w:pPr>
        <w:suppressAutoHyphens/>
        <w:overflowPunct w:val="0"/>
        <w:autoSpaceDE w:val="0"/>
        <w:spacing w:after="0" w:line="360" w:lineRule="auto"/>
        <w:ind w:firstLine="465"/>
        <w:jc w:val="right"/>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Tabelul nr.</w:t>
      </w:r>
      <w:r w:rsidR="00B7633A" w:rsidRPr="005B30BF">
        <w:rPr>
          <w:rFonts w:ascii="Times New Roman" w:eastAsia="Times New Roman" w:hAnsi="Times New Roman" w:cs="Times New Roman"/>
          <w:b/>
          <w:sz w:val="24"/>
          <w:szCs w:val="24"/>
          <w:lang w:val="ro-RO" w:eastAsia="ar-SA"/>
        </w:rPr>
        <w:t xml:space="preserve">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06"/>
        <w:gridCol w:w="5144"/>
      </w:tblGrid>
      <w:tr w:rsidR="00B7633A" w:rsidRPr="005B30BF" w14:paraId="3A6B22BE" w14:textId="77777777" w:rsidTr="00D26CC7">
        <w:trPr>
          <w:trHeight w:val="314"/>
          <w:jc w:val="center"/>
        </w:trPr>
        <w:tc>
          <w:tcPr>
            <w:tcW w:w="1987" w:type="dxa"/>
            <w:shd w:val="clear" w:color="auto" w:fill="auto"/>
            <w:vAlign w:val="center"/>
          </w:tcPr>
          <w:p w14:paraId="666F1D39"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Expoziția</w:t>
            </w:r>
          </w:p>
        </w:tc>
        <w:tc>
          <w:tcPr>
            <w:tcW w:w="2430" w:type="dxa"/>
            <w:shd w:val="clear" w:color="auto" w:fill="auto"/>
            <w:vAlign w:val="center"/>
          </w:tcPr>
          <w:p w14:paraId="4FC101B3"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Procent ocupare</w:t>
            </w:r>
          </w:p>
        </w:tc>
      </w:tr>
      <w:tr w:rsidR="00B7633A" w:rsidRPr="005B30BF" w14:paraId="6AEBE041" w14:textId="77777777" w:rsidTr="00D26CC7">
        <w:trPr>
          <w:jc w:val="center"/>
        </w:trPr>
        <w:tc>
          <w:tcPr>
            <w:tcW w:w="1987" w:type="dxa"/>
            <w:shd w:val="clear" w:color="auto" w:fill="auto"/>
            <w:vAlign w:val="center"/>
          </w:tcPr>
          <w:p w14:paraId="3B20B062"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N</w:t>
            </w:r>
          </w:p>
        </w:tc>
        <w:tc>
          <w:tcPr>
            <w:tcW w:w="2430" w:type="dxa"/>
            <w:shd w:val="clear" w:color="auto" w:fill="auto"/>
            <w:vAlign w:val="bottom"/>
          </w:tcPr>
          <w:p w14:paraId="701B85E0"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10%</w:t>
            </w:r>
          </w:p>
        </w:tc>
      </w:tr>
      <w:tr w:rsidR="00B7633A" w:rsidRPr="005B30BF" w14:paraId="7F8D7226" w14:textId="77777777" w:rsidTr="00D26CC7">
        <w:trPr>
          <w:jc w:val="center"/>
        </w:trPr>
        <w:tc>
          <w:tcPr>
            <w:tcW w:w="1987" w:type="dxa"/>
            <w:shd w:val="clear" w:color="auto" w:fill="auto"/>
            <w:vAlign w:val="center"/>
          </w:tcPr>
          <w:p w14:paraId="7606FD72"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NE</w:t>
            </w:r>
          </w:p>
        </w:tc>
        <w:tc>
          <w:tcPr>
            <w:tcW w:w="2430" w:type="dxa"/>
            <w:shd w:val="clear" w:color="auto" w:fill="auto"/>
            <w:vAlign w:val="bottom"/>
          </w:tcPr>
          <w:p w14:paraId="0535E48C"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8%</w:t>
            </w:r>
          </w:p>
        </w:tc>
      </w:tr>
      <w:tr w:rsidR="00B7633A" w:rsidRPr="005B30BF" w14:paraId="0E480B4D" w14:textId="77777777" w:rsidTr="00D26CC7">
        <w:trPr>
          <w:jc w:val="center"/>
        </w:trPr>
        <w:tc>
          <w:tcPr>
            <w:tcW w:w="1987" w:type="dxa"/>
            <w:shd w:val="clear" w:color="auto" w:fill="auto"/>
            <w:vAlign w:val="center"/>
          </w:tcPr>
          <w:p w14:paraId="70610AD9"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E</w:t>
            </w:r>
          </w:p>
        </w:tc>
        <w:tc>
          <w:tcPr>
            <w:tcW w:w="2430" w:type="dxa"/>
            <w:shd w:val="clear" w:color="auto" w:fill="auto"/>
            <w:vAlign w:val="bottom"/>
          </w:tcPr>
          <w:p w14:paraId="55EA082A"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9%</w:t>
            </w:r>
          </w:p>
        </w:tc>
      </w:tr>
      <w:tr w:rsidR="00B7633A" w:rsidRPr="005B30BF" w14:paraId="1044804D" w14:textId="77777777" w:rsidTr="00D26CC7">
        <w:trPr>
          <w:jc w:val="center"/>
        </w:trPr>
        <w:tc>
          <w:tcPr>
            <w:tcW w:w="1987" w:type="dxa"/>
            <w:shd w:val="clear" w:color="auto" w:fill="auto"/>
            <w:vAlign w:val="center"/>
          </w:tcPr>
          <w:p w14:paraId="7CE64CDB"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SE</w:t>
            </w:r>
          </w:p>
        </w:tc>
        <w:tc>
          <w:tcPr>
            <w:tcW w:w="2430" w:type="dxa"/>
            <w:shd w:val="clear" w:color="auto" w:fill="auto"/>
            <w:vAlign w:val="bottom"/>
          </w:tcPr>
          <w:p w14:paraId="2A1F5D21"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12%</w:t>
            </w:r>
          </w:p>
        </w:tc>
      </w:tr>
      <w:tr w:rsidR="00B7633A" w:rsidRPr="005B30BF" w14:paraId="4ED7EC2F" w14:textId="77777777" w:rsidTr="00D26CC7">
        <w:trPr>
          <w:jc w:val="center"/>
        </w:trPr>
        <w:tc>
          <w:tcPr>
            <w:tcW w:w="1987" w:type="dxa"/>
            <w:shd w:val="clear" w:color="auto" w:fill="auto"/>
            <w:vAlign w:val="center"/>
          </w:tcPr>
          <w:p w14:paraId="2EFABE20"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w:t>
            </w:r>
          </w:p>
        </w:tc>
        <w:tc>
          <w:tcPr>
            <w:tcW w:w="2430" w:type="dxa"/>
            <w:shd w:val="clear" w:color="auto" w:fill="auto"/>
            <w:vAlign w:val="bottom"/>
          </w:tcPr>
          <w:p w14:paraId="645C9549"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14%</w:t>
            </w:r>
          </w:p>
        </w:tc>
      </w:tr>
      <w:tr w:rsidR="00B7633A" w:rsidRPr="005B30BF" w14:paraId="016026A2" w14:textId="77777777" w:rsidTr="00D26CC7">
        <w:trPr>
          <w:jc w:val="center"/>
        </w:trPr>
        <w:tc>
          <w:tcPr>
            <w:tcW w:w="1987" w:type="dxa"/>
            <w:shd w:val="clear" w:color="auto" w:fill="auto"/>
            <w:vAlign w:val="center"/>
          </w:tcPr>
          <w:p w14:paraId="4C8C98AC"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lastRenderedPageBreak/>
              <w:t>SV</w:t>
            </w:r>
          </w:p>
        </w:tc>
        <w:tc>
          <w:tcPr>
            <w:tcW w:w="2430" w:type="dxa"/>
            <w:shd w:val="clear" w:color="auto" w:fill="auto"/>
            <w:vAlign w:val="bottom"/>
          </w:tcPr>
          <w:p w14:paraId="48C9D0E8"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15%</w:t>
            </w:r>
          </w:p>
        </w:tc>
      </w:tr>
      <w:tr w:rsidR="00B7633A" w:rsidRPr="005B30BF" w14:paraId="2ED41165" w14:textId="77777777" w:rsidTr="00D26CC7">
        <w:trPr>
          <w:jc w:val="center"/>
        </w:trPr>
        <w:tc>
          <w:tcPr>
            <w:tcW w:w="1987" w:type="dxa"/>
            <w:shd w:val="clear" w:color="auto" w:fill="auto"/>
            <w:vAlign w:val="center"/>
          </w:tcPr>
          <w:p w14:paraId="60B6B9DD"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V</w:t>
            </w:r>
          </w:p>
        </w:tc>
        <w:tc>
          <w:tcPr>
            <w:tcW w:w="2430" w:type="dxa"/>
            <w:shd w:val="clear" w:color="auto" w:fill="auto"/>
            <w:vAlign w:val="bottom"/>
          </w:tcPr>
          <w:p w14:paraId="5D054926"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17%</w:t>
            </w:r>
          </w:p>
        </w:tc>
      </w:tr>
      <w:tr w:rsidR="00B7633A" w:rsidRPr="005B30BF" w14:paraId="024C98DB" w14:textId="77777777" w:rsidTr="00D26CC7">
        <w:trPr>
          <w:jc w:val="center"/>
        </w:trPr>
        <w:tc>
          <w:tcPr>
            <w:tcW w:w="1987" w:type="dxa"/>
            <w:shd w:val="clear" w:color="auto" w:fill="auto"/>
            <w:vAlign w:val="center"/>
          </w:tcPr>
          <w:p w14:paraId="18AC1A53"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NV</w:t>
            </w:r>
          </w:p>
        </w:tc>
        <w:tc>
          <w:tcPr>
            <w:tcW w:w="2430" w:type="dxa"/>
            <w:shd w:val="clear" w:color="auto" w:fill="auto"/>
            <w:vAlign w:val="bottom"/>
          </w:tcPr>
          <w:p w14:paraId="1D7A9255"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15%</w:t>
            </w:r>
          </w:p>
        </w:tc>
      </w:tr>
      <w:tr w:rsidR="00B7633A" w:rsidRPr="005B30BF" w14:paraId="7C9750E7" w14:textId="77777777" w:rsidTr="00D26CC7">
        <w:trPr>
          <w:jc w:val="center"/>
        </w:trPr>
        <w:tc>
          <w:tcPr>
            <w:tcW w:w="1987" w:type="dxa"/>
            <w:shd w:val="clear" w:color="auto" w:fill="auto"/>
            <w:vAlign w:val="center"/>
          </w:tcPr>
          <w:p w14:paraId="4F90B218"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Zonă plană</w:t>
            </w:r>
          </w:p>
        </w:tc>
        <w:tc>
          <w:tcPr>
            <w:tcW w:w="2430" w:type="dxa"/>
            <w:shd w:val="clear" w:color="auto" w:fill="auto"/>
            <w:vAlign w:val="center"/>
          </w:tcPr>
          <w:p w14:paraId="7D0D26D2"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&lt;1%</w:t>
            </w:r>
          </w:p>
        </w:tc>
      </w:tr>
    </w:tbl>
    <w:p w14:paraId="5407AF9E" w14:textId="77777777" w:rsidR="00B7633A" w:rsidRPr="005B30BF" w:rsidRDefault="00B7633A" w:rsidP="00D66F06">
      <w:pPr>
        <w:suppressAutoHyphens/>
        <w:overflowPunct w:val="0"/>
        <w:autoSpaceDE w:val="0"/>
        <w:spacing w:after="0" w:line="360" w:lineRule="auto"/>
        <w:ind w:left="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Din punct de vedere al influenței asupra faunei și florei, expoziția se distribuie astfel:</w:t>
      </w:r>
    </w:p>
    <w:p w14:paraId="45E92A6C" w14:textId="77777777" w:rsidR="00B7633A" w:rsidRPr="005B30BF" w:rsidRDefault="00B7633A" w:rsidP="00B7633A">
      <w:pPr>
        <w:numPr>
          <w:ilvl w:val="0"/>
          <w:numId w:val="23"/>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Însorită </w:t>
      </w:r>
      <w:r w:rsidR="00693468" w:rsidRPr="005B30BF">
        <w:rPr>
          <w:rFonts w:ascii="Times New Roman" w:eastAsia="Times New Roman" w:hAnsi="Times New Roman" w:cs="Times New Roman"/>
          <w:sz w:val="24"/>
          <w:szCs w:val="24"/>
          <w:lang w:val="ro-RO" w:eastAsia="ar-SA"/>
        </w:rPr>
        <w:t>-S și SV</w:t>
      </w:r>
      <w:r w:rsidRPr="005B30BF">
        <w:rPr>
          <w:rFonts w:ascii="Times New Roman" w:eastAsia="Times New Roman" w:hAnsi="Times New Roman" w:cs="Times New Roman"/>
          <w:sz w:val="24"/>
          <w:szCs w:val="24"/>
          <w:lang w:val="ro-RO" w:eastAsia="ar-SA"/>
        </w:rPr>
        <w:t xml:space="preserve"> - 29%</w:t>
      </w:r>
    </w:p>
    <w:p w14:paraId="1D0D4BE6" w14:textId="77777777" w:rsidR="00B7633A" w:rsidRPr="005B30BF" w:rsidRDefault="00693468" w:rsidP="00B7633A">
      <w:pPr>
        <w:numPr>
          <w:ilvl w:val="0"/>
          <w:numId w:val="23"/>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Parțial însorită -V și SE</w:t>
      </w:r>
      <w:r w:rsidR="00B7633A" w:rsidRPr="005B30BF">
        <w:rPr>
          <w:rFonts w:ascii="Times New Roman" w:eastAsia="Times New Roman" w:hAnsi="Times New Roman" w:cs="Times New Roman"/>
          <w:sz w:val="24"/>
          <w:szCs w:val="24"/>
          <w:lang w:val="ro-RO" w:eastAsia="ar-SA"/>
        </w:rPr>
        <w:t xml:space="preserve"> - 29%</w:t>
      </w:r>
    </w:p>
    <w:p w14:paraId="22258827" w14:textId="77777777" w:rsidR="00B7633A" w:rsidRPr="005B30BF" w:rsidRDefault="00693468" w:rsidP="00B7633A">
      <w:pPr>
        <w:numPr>
          <w:ilvl w:val="0"/>
          <w:numId w:val="23"/>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Umbrită -N și NE</w:t>
      </w:r>
      <w:r w:rsidR="00B7633A" w:rsidRPr="005B30BF">
        <w:rPr>
          <w:rFonts w:ascii="Times New Roman" w:eastAsia="Times New Roman" w:hAnsi="Times New Roman" w:cs="Times New Roman"/>
          <w:sz w:val="24"/>
          <w:szCs w:val="24"/>
          <w:lang w:val="ro-RO" w:eastAsia="ar-SA"/>
        </w:rPr>
        <w:t xml:space="preserve"> - 18%</w:t>
      </w:r>
    </w:p>
    <w:p w14:paraId="14E51298" w14:textId="77777777" w:rsidR="00B7633A" w:rsidRPr="005B30BF" w:rsidRDefault="00693468" w:rsidP="00B7633A">
      <w:pPr>
        <w:numPr>
          <w:ilvl w:val="0"/>
          <w:numId w:val="23"/>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Parțial umbrită -E și NV</w:t>
      </w:r>
      <w:r w:rsidR="00B7633A" w:rsidRPr="005B30BF">
        <w:rPr>
          <w:rFonts w:ascii="Times New Roman" w:eastAsia="Times New Roman" w:hAnsi="Times New Roman" w:cs="Times New Roman"/>
          <w:sz w:val="24"/>
          <w:szCs w:val="24"/>
          <w:lang w:val="ro-RO" w:eastAsia="ar-SA"/>
        </w:rPr>
        <w:t xml:space="preserve"> - 24%</w:t>
      </w:r>
    </w:p>
    <w:p w14:paraId="3306FD34" w14:textId="77777777" w:rsidR="00B7633A" w:rsidRPr="005B30BF" w:rsidRDefault="00D66F06"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ab/>
      </w:r>
      <w:r w:rsidR="00B7633A" w:rsidRPr="005B30BF">
        <w:rPr>
          <w:rFonts w:ascii="Times New Roman" w:eastAsia="Times New Roman" w:hAnsi="Times New Roman" w:cs="Times New Roman"/>
          <w:sz w:val="24"/>
          <w:szCs w:val="24"/>
          <w:lang w:val="ro-RO" w:eastAsia="ar-SA"/>
        </w:rPr>
        <w:t xml:space="preserve">Harta de distribuție a expozițiilor versanților este prezentată în figura </w:t>
      </w:r>
      <w:r w:rsidR="003F7FEB">
        <w:rPr>
          <w:rFonts w:ascii="Times New Roman" w:eastAsia="Times New Roman" w:hAnsi="Times New Roman" w:cs="Times New Roman"/>
          <w:sz w:val="24"/>
          <w:szCs w:val="24"/>
          <w:lang w:val="ro-RO" w:eastAsia="ar-SA"/>
        </w:rPr>
        <w:t>18 din anexa 24</w:t>
      </w:r>
      <w:r>
        <w:rPr>
          <w:rFonts w:ascii="Times New Roman" w:eastAsia="Times New Roman" w:hAnsi="Times New Roman" w:cs="Times New Roman"/>
          <w:sz w:val="24"/>
          <w:szCs w:val="24"/>
          <w:lang w:val="ro-RO" w:eastAsia="ar-SA"/>
        </w:rPr>
        <w:t xml:space="preserve"> Hărți</w:t>
      </w:r>
      <w:r w:rsidR="003F7FEB">
        <w:rPr>
          <w:rFonts w:ascii="Times New Roman" w:eastAsia="Times New Roman" w:hAnsi="Times New Roman" w:cs="Times New Roman"/>
          <w:sz w:val="24"/>
          <w:szCs w:val="24"/>
          <w:lang w:val="ro-RO" w:eastAsia="ar-SA"/>
        </w:rPr>
        <w:t xml:space="preserve">. </w:t>
      </w:r>
    </w:p>
    <w:p w14:paraId="2E2C7F45" w14:textId="77777777" w:rsidR="0053579E" w:rsidRPr="005B30BF" w:rsidRDefault="0053579E" w:rsidP="002743E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p>
    <w:p w14:paraId="7C1B4990" w14:textId="77777777" w:rsidR="0053579E" w:rsidRPr="00301D04" w:rsidRDefault="0053579E" w:rsidP="00301D04">
      <w:pPr>
        <w:pStyle w:val="Heading4"/>
        <w:rPr>
          <w:rFonts w:ascii="Times New Roman" w:eastAsia="Times New Roman" w:hAnsi="Times New Roman" w:cs="Times New Roman"/>
          <w:b/>
          <w:color w:val="auto"/>
          <w:lang w:val="ro-RO" w:eastAsia="ar-SA"/>
        </w:rPr>
      </w:pPr>
      <w:r w:rsidRPr="00301D04">
        <w:rPr>
          <w:rFonts w:ascii="Times New Roman" w:eastAsia="Times New Roman" w:hAnsi="Times New Roman" w:cs="Times New Roman"/>
          <w:b/>
          <w:color w:val="auto"/>
          <w:lang w:val="ro-RO" w:eastAsia="ar-SA"/>
        </w:rPr>
        <w:t>2.2.2.3 Pante</w:t>
      </w:r>
    </w:p>
    <w:p w14:paraId="3DE20ECD"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În ceea ce privește înclinarea terenului, aceasta este variată, de la terenuri plane până la versanți cu inclinare peste 50%.  În tabelul următor, pentru fiecare din intervalele 0-2, 2-5, 5-10 10-20, 20-30, 30-50 și peste 50 grade, se prezintă procentul de ocupare în raport cu suprafața ariilor naturale protejate, procent calculat prin analiză GIS. </w:t>
      </w:r>
    </w:p>
    <w:p w14:paraId="245EA11F" w14:textId="77777777" w:rsidR="00B7633A" w:rsidRPr="005B30BF" w:rsidRDefault="00B7633A" w:rsidP="00B7633A">
      <w:pPr>
        <w:suppressAutoHyphens/>
        <w:overflowPunct w:val="0"/>
        <w:autoSpaceDE w:val="0"/>
        <w:spacing w:after="0" w:line="360" w:lineRule="auto"/>
        <w:ind w:firstLine="465"/>
        <w:jc w:val="center"/>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Procentele de ocupare a suprafețelor pentru pantele din cadrul ariilor naturale protejate</w:t>
      </w:r>
      <w:r w:rsidR="00D26CC7" w:rsidRPr="005B30BF">
        <w:rPr>
          <w:rFonts w:ascii="Times New Roman" w:eastAsia="Times New Roman" w:hAnsi="Times New Roman" w:cs="Times New Roman"/>
          <w:b/>
          <w:sz w:val="24"/>
          <w:szCs w:val="24"/>
          <w:lang w:val="ro-RO" w:eastAsia="ar-SA"/>
        </w:rPr>
        <w:t xml:space="preserve">, </w:t>
      </w:r>
      <w:r w:rsidRPr="005B30BF">
        <w:rPr>
          <w:rFonts w:ascii="Times New Roman" w:eastAsia="Times New Roman" w:hAnsi="Times New Roman" w:cs="Times New Roman"/>
          <w:b/>
          <w:sz w:val="24"/>
          <w:szCs w:val="24"/>
          <w:lang w:val="ro-RO" w:eastAsia="ar-SA"/>
        </w:rPr>
        <w:t>rezultate prin prelu</w:t>
      </w:r>
      <w:r w:rsidR="00D26CC7" w:rsidRPr="005B30BF">
        <w:rPr>
          <w:rFonts w:ascii="Times New Roman" w:eastAsia="Times New Roman" w:hAnsi="Times New Roman" w:cs="Times New Roman"/>
          <w:b/>
          <w:sz w:val="24"/>
          <w:szCs w:val="24"/>
          <w:lang w:val="ro-RO" w:eastAsia="ar-SA"/>
        </w:rPr>
        <w:t>crarea datelor din baza de date</w:t>
      </w:r>
    </w:p>
    <w:p w14:paraId="5D57E326" w14:textId="77777777" w:rsidR="00B7633A" w:rsidRPr="005B30BF" w:rsidRDefault="007631E5" w:rsidP="00B7633A">
      <w:pPr>
        <w:suppressAutoHyphens/>
        <w:overflowPunct w:val="0"/>
        <w:autoSpaceDE w:val="0"/>
        <w:spacing w:after="0" w:line="360" w:lineRule="auto"/>
        <w:ind w:firstLine="465"/>
        <w:jc w:val="right"/>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Tabelul nr.</w:t>
      </w:r>
      <w:r w:rsidR="00B7633A" w:rsidRPr="005B30BF">
        <w:rPr>
          <w:rFonts w:ascii="Times New Roman" w:eastAsia="Times New Roman" w:hAnsi="Times New Roman" w:cs="Times New Roman"/>
          <w:b/>
          <w:sz w:val="24"/>
          <w:szCs w:val="24"/>
          <w:lang w:val="ro-RO" w:eastAsia="ar-SA"/>
        </w:rPr>
        <w:t xml:space="preserve">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75"/>
        <w:gridCol w:w="4675"/>
      </w:tblGrid>
      <w:tr w:rsidR="00B7633A" w:rsidRPr="005B30BF" w14:paraId="1D032497" w14:textId="77777777" w:rsidTr="00D26CC7">
        <w:trPr>
          <w:trHeight w:val="314"/>
          <w:jc w:val="center"/>
        </w:trPr>
        <w:tc>
          <w:tcPr>
            <w:tcW w:w="2160" w:type="dxa"/>
            <w:shd w:val="clear" w:color="auto" w:fill="auto"/>
            <w:vAlign w:val="center"/>
          </w:tcPr>
          <w:p w14:paraId="0FB20E30" w14:textId="77777777" w:rsidR="00B7633A" w:rsidRPr="005B30BF" w:rsidRDefault="00B7633A" w:rsidP="00B7633A">
            <w:pPr>
              <w:suppressAutoHyphens/>
              <w:overflowPunct w:val="0"/>
              <w:autoSpaceDE w:val="0"/>
              <w:spacing w:after="0" w:line="360" w:lineRule="auto"/>
              <w:jc w:val="center"/>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Intervale de pantă</w:t>
            </w:r>
          </w:p>
        </w:tc>
        <w:tc>
          <w:tcPr>
            <w:tcW w:w="2160" w:type="dxa"/>
            <w:shd w:val="clear" w:color="auto" w:fill="auto"/>
            <w:vAlign w:val="center"/>
          </w:tcPr>
          <w:p w14:paraId="3CD6F1B3" w14:textId="77777777" w:rsidR="00B7633A" w:rsidRPr="005B30BF" w:rsidRDefault="00B7633A" w:rsidP="00B7633A">
            <w:pPr>
              <w:suppressAutoHyphens/>
              <w:overflowPunct w:val="0"/>
              <w:autoSpaceDE w:val="0"/>
              <w:spacing w:after="0" w:line="360" w:lineRule="auto"/>
              <w:jc w:val="center"/>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Procent ocupare</w:t>
            </w:r>
          </w:p>
        </w:tc>
      </w:tr>
      <w:tr w:rsidR="00B7633A" w:rsidRPr="005B30BF" w14:paraId="5DC3D359" w14:textId="77777777" w:rsidTr="00D26CC7">
        <w:trPr>
          <w:jc w:val="center"/>
        </w:trPr>
        <w:tc>
          <w:tcPr>
            <w:tcW w:w="2160" w:type="dxa"/>
            <w:shd w:val="clear" w:color="auto" w:fill="auto"/>
            <w:vAlign w:val="center"/>
          </w:tcPr>
          <w:p w14:paraId="1C9F700D" w14:textId="77777777" w:rsidR="00B7633A" w:rsidRPr="005B30BF" w:rsidRDefault="00B7633A" w:rsidP="00B7633A">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0-2</w:t>
            </w:r>
          </w:p>
        </w:tc>
        <w:tc>
          <w:tcPr>
            <w:tcW w:w="2160" w:type="dxa"/>
            <w:shd w:val="clear" w:color="auto" w:fill="auto"/>
            <w:vAlign w:val="center"/>
          </w:tcPr>
          <w:p w14:paraId="2B9A693B" w14:textId="77777777" w:rsidR="00B7633A" w:rsidRPr="005B30BF" w:rsidRDefault="00B7633A" w:rsidP="00B7633A">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2%</w:t>
            </w:r>
          </w:p>
        </w:tc>
      </w:tr>
      <w:tr w:rsidR="00B7633A" w:rsidRPr="005B30BF" w14:paraId="0D78E310" w14:textId="77777777" w:rsidTr="00D26CC7">
        <w:trPr>
          <w:jc w:val="center"/>
        </w:trPr>
        <w:tc>
          <w:tcPr>
            <w:tcW w:w="2160" w:type="dxa"/>
            <w:shd w:val="clear" w:color="auto" w:fill="auto"/>
            <w:vAlign w:val="center"/>
          </w:tcPr>
          <w:p w14:paraId="3C8FF225" w14:textId="77777777" w:rsidR="00B7633A" w:rsidRPr="005B30BF" w:rsidRDefault="00B7633A" w:rsidP="00B7633A">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2-5</w:t>
            </w:r>
          </w:p>
        </w:tc>
        <w:tc>
          <w:tcPr>
            <w:tcW w:w="2160" w:type="dxa"/>
            <w:shd w:val="clear" w:color="auto" w:fill="auto"/>
            <w:vAlign w:val="center"/>
          </w:tcPr>
          <w:p w14:paraId="79495619" w14:textId="77777777" w:rsidR="00B7633A" w:rsidRPr="005B30BF" w:rsidRDefault="00B7633A" w:rsidP="00B7633A">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4%</w:t>
            </w:r>
          </w:p>
        </w:tc>
      </w:tr>
      <w:tr w:rsidR="00B7633A" w:rsidRPr="005B30BF" w14:paraId="3A86F8F3" w14:textId="77777777" w:rsidTr="00D26CC7">
        <w:trPr>
          <w:jc w:val="center"/>
        </w:trPr>
        <w:tc>
          <w:tcPr>
            <w:tcW w:w="2160" w:type="dxa"/>
            <w:shd w:val="clear" w:color="auto" w:fill="auto"/>
            <w:vAlign w:val="center"/>
          </w:tcPr>
          <w:p w14:paraId="71AB9887" w14:textId="77777777" w:rsidR="00B7633A" w:rsidRPr="005B30BF" w:rsidRDefault="00B7633A" w:rsidP="00B7633A">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5-10</w:t>
            </w:r>
          </w:p>
        </w:tc>
        <w:tc>
          <w:tcPr>
            <w:tcW w:w="2160" w:type="dxa"/>
            <w:shd w:val="clear" w:color="auto" w:fill="auto"/>
            <w:vAlign w:val="center"/>
          </w:tcPr>
          <w:p w14:paraId="5F076A54" w14:textId="77777777" w:rsidR="00B7633A" w:rsidRPr="005B30BF" w:rsidRDefault="00B7633A" w:rsidP="00B7633A">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13%</w:t>
            </w:r>
          </w:p>
        </w:tc>
      </w:tr>
      <w:tr w:rsidR="00B7633A" w:rsidRPr="005B30BF" w14:paraId="0F63A139" w14:textId="77777777" w:rsidTr="00D26CC7">
        <w:trPr>
          <w:jc w:val="center"/>
        </w:trPr>
        <w:tc>
          <w:tcPr>
            <w:tcW w:w="2160" w:type="dxa"/>
            <w:shd w:val="clear" w:color="auto" w:fill="auto"/>
            <w:vAlign w:val="center"/>
          </w:tcPr>
          <w:p w14:paraId="67095359" w14:textId="77777777" w:rsidR="00B7633A" w:rsidRPr="005B30BF" w:rsidRDefault="00B7633A" w:rsidP="00B7633A">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10-20</w:t>
            </w:r>
          </w:p>
        </w:tc>
        <w:tc>
          <w:tcPr>
            <w:tcW w:w="2160" w:type="dxa"/>
            <w:shd w:val="clear" w:color="auto" w:fill="auto"/>
            <w:vAlign w:val="center"/>
          </w:tcPr>
          <w:p w14:paraId="6BCF6BB3" w14:textId="77777777" w:rsidR="00B7633A" w:rsidRPr="005B30BF" w:rsidRDefault="00B7633A" w:rsidP="00B7633A">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41%</w:t>
            </w:r>
          </w:p>
        </w:tc>
      </w:tr>
      <w:tr w:rsidR="00B7633A" w:rsidRPr="005B30BF" w14:paraId="4453B0E0" w14:textId="77777777" w:rsidTr="00D26CC7">
        <w:trPr>
          <w:jc w:val="center"/>
        </w:trPr>
        <w:tc>
          <w:tcPr>
            <w:tcW w:w="2160" w:type="dxa"/>
            <w:shd w:val="clear" w:color="auto" w:fill="auto"/>
            <w:vAlign w:val="center"/>
          </w:tcPr>
          <w:p w14:paraId="7C2CD076" w14:textId="77777777" w:rsidR="00B7633A" w:rsidRPr="005B30BF" w:rsidRDefault="00B7633A" w:rsidP="00B7633A">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20-30</w:t>
            </w:r>
          </w:p>
        </w:tc>
        <w:tc>
          <w:tcPr>
            <w:tcW w:w="2160" w:type="dxa"/>
            <w:shd w:val="clear" w:color="auto" w:fill="auto"/>
            <w:vAlign w:val="center"/>
          </w:tcPr>
          <w:p w14:paraId="5E462704" w14:textId="77777777" w:rsidR="00B7633A" w:rsidRPr="005B30BF" w:rsidRDefault="00B7633A" w:rsidP="00B7633A">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32%</w:t>
            </w:r>
          </w:p>
        </w:tc>
      </w:tr>
      <w:tr w:rsidR="00B7633A" w:rsidRPr="005B30BF" w14:paraId="2D389D5A" w14:textId="77777777" w:rsidTr="00D26CC7">
        <w:trPr>
          <w:jc w:val="center"/>
        </w:trPr>
        <w:tc>
          <w:tcPr>
            <w:tcW w:w="2160" w:type="dxa"/>
            <w:shd w:val="clear" w:color="auto" w:fill="auto"/>
            <w:vAlign w:val="center"/>
          </w:tcPr>
          <w:p w14:paraId="59B554D8" w14:textId="77777777" w:rsidR="00B7633A" w:rsidRPr="005B30BF" w:rsidRDefault="00B7633A" w:rsidP="00B7633A">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30-50</w:t>
            </w:r>
          </w:p>
        </w:tc>
        <w:tc>
          <w:tcPr>
            <w:tcW w:w="2160" w:type="dxa"/>
            <w:shd w:val="clear" w:color="auto" w:fill="auto"/>
            <w:vAlign w:val="center"/>
          </w:tcPr>
          <w:p w14:paraId="1C84C9A6" w14:textId="77777777" w:rsidR="00B7633A" w:rsidRPr="005B30BF" w:rsidRDefault="00B7633A" w:rsidP="00B7633A">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7%</w:t>
            </w:r>
          </w:p>
        </w:tc>
      </w:tr>
      <w:tr w:rsidR="00B7633A" w:rsidRPr="005B30BF" w14:paraId="05AB9407" w14:textId="77777777" w:rsidTr="00D26CC7">
        <w:trPr>
          <w:jc w:val="center"/>
        </w:trPr>
        <w:tc>
          <w:tcPr>
            <w:tcW w:w="2160" w:type="dxa"/>
            <w:shd w:val="clear" w:color="auto" w:fill="auto"/>
            <w:vAlign w:val="center"/>
          </w:tcPr>
          <w:p w14:paraId="6FF95A70" w14:textId="77777777" w:rsidR="00B7633A" w:rsidRPr="005B30BF" w:rsidRDefault="00B7633A" w:rsidP="00B7633A">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peste 50</w:t>
            </w:r>
          </w:p>
        </w:tc>
        <w:tc>
          <w:tcPr>
            <w:tcW w:w="2160" w:type="dxa"/>
            <w:shd w:val="clear" w:color="auto" w:fill="auto"/>
            <w:vAlign w:val="center"/>
          </w:tcPr>
          <w:p w14:paraId="4C0F653C" w14:textId="77777777" w:rsidR="00B7633A" w:rsidRPr="005B30BF" w:rsidRDefault="00B7633A" w:rsidP="00B7633A">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sub 1%</w:t>
            </w:r>
          </w:p>
        </w:tc>
      </w:tr>
    </w:tbl>
    <w:p w14:paraId="225A933B" w14:textId="77777777" w:rsidR="00B7633A" w:rsidRPr="005B30BF" w:rsidRDefault="00B7633A" w:rsidP="00B7633A">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Harta de distribuție a pantelor în arealul de la Grădiștea Muncelului – Cioclovina se prezintă în figura </w:t>
      </w:r>
      <w:r w:rsidR="003F7FEB">
        <w:rPr>
          <w:rFonts w:ascii="Times New Roman" w:eastAsia="Times New Roman" w:hAnsi="Times New Roman" w:cs="Times New Roman"/>
          <w:sz w:val="24"/>
          <w:szCs w:val="24"/>
          <w:lang w:val="ro-RO" w:eastAsia="ar-SA"/>
        </w:rPr>
        <w:t>19 din anexa 24</w:t>
      </w:r>
      <w:r w:rsidR="00D66F06">
        <w:rPr>
          <w:rFonts w:ascii="Times New Roman" w:eastAsia="Times New Roman" w:hAnsi="Times New Roman" w:cs="Times New Roman"/>
          <w:sz w:val="24"/>
          <w:szCs w:val="24"/>
          <w:lang w:val="ro-RO" w:eastAsia="ar-SA"/>
        </w:rPr>
        <w:t xml:space="preserve"> Hărți</w:t>
      </w:r>
      <w:r w:rsidRPr="005B30BF">
        <w:rPr>
          <w:rFonts w:ascii="Times New Roman" w:eastAsia="Times New Roman" w:hAnsi="Times New Roman" w:cs="Times New Roman"/>
          <w:sz w:val="24"/>
          <w:szCs w:val="24"/>
          <w:lang w:val="ro-RO" w:eastAsia="ar-SA"/>
        </w:rPr>
        <w:t xml:space="preserve">. </w:t>
      </w:r>
    </w:p>
    <w:p w14:paraId="07CF0B3D" w14:textId="77777777" w:rsidR="0053579E" w:rsidRPr="005B30BF" w:rsidRDefault="0053579E" w:rsidP="0053579E">
      <w:pPr>
        <w:suppressAutoHyphens/>
        <w:overflowPunct w:val="0"/>
        <w:autoSpaceDE w:val="0"/>
        <w:spacing w:after="0" w:line="360" w:lineRule="auto"/>
        <w:jc w:val="both"/>
        <w:textAlignment w:val="baseline"/>
        <w:rPr>
          <w:rFonts w:ascii="Times New Roman" w:eastAsia="Times New Roman" w:hAnsi="Times New Roman" w:cs="Times New Roman"/>
          <w:b/>
          <w:sz w:val="24"/>
          <w:szCs w:val="24"/>
          <w:lang w:val="ro-RO" w:eastAsia="ar-SA"/>
        </w:rPr>
      </w:pPr>
    </w:p>
    <w:p w14:paraId="2CEEDD9B" w14:textId="77777777" w:rsidR="0053579E" w:rsidRPr="005B30BF" w:rsidRDefault="0053579E" w:rsidP="005E749F">
      <w:pPr>
        <w:pStyle w:val="Heading4"/>
        <w:spacing w:before="0" w:line="360" w:lineRule="auto"/>
        <w:rPr>
          <w:rFonts w:ascii="Times New Roman" w:eastAsia="Times New Roman" w:hAnsi="Times New Roman" w:cs="Times New Roman"/>
          <w:b/>
          <w:color w:val="auto"/>
          <w:lang w:val="ro-RO" w:eastAsia="ar-SA"/>
        </w:rPr>
      </w:pPr>
      <w:r w:rsidRPr="005B30BF">
        <w:rPr>
          <w:rFonts w:ascii="Times New Roman" w:eastAsia="Times New Roman" w:hAnsi="Times New Roman" w:cs="Times New Roman"/>
          <w:b/>
          <w:color w:val="auto"/>
          <w:lang w:val="ro-RO" w:eastAsia="ar-SA"/>
        </w:rPr>
        <w:lastRenderedPageBreak/>
        <w:t xml:space="preserve">2.2.2.4. Caracterizarea geomorfologică şi influenţa proceselor geomorfologice asupra speciilor şi habitatelor </w:t>
      </w:r>
    </w:p>
    <w:p w14:paraId="62B850DC" w14:textId="77777777" w:rsidR="00E55610" w:rsidRPr="005B30BF" w:rsidRDefault="00E55610" w:rsidP="00E55610">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Formele de relief prezente în ariile naturale protejate aferente Parcului Natural Grădiștea Muncelului Cioclovina sunt strâns legate de tipurile de rocă existente aici. Astfel, prezența calcarelor și contactele litologice calcar-cristalin rup monotonia peisajului prin prezenţa versanților abrupţi, a stâncilor izolate și a cheilor. Fenomene carstice de suprafață și de adâncime, foarte spectaculoase, sunt grupate în nord-vestul și sud-vestul munților, în patru nuclee cu extensiuni diferite: lângă Grădiștea de Munte – în Dealul Vârtoapele, între localitățile Cioclovina și Baru, în zona Crivadia-Băniţa-Peștera Bolii și ultimul perimetru, la nord-est de Depresiunea Petroșani, în Culmea Piatra Leşului</w:t>
      </w:r>
      <w:r w:rsidR="003C64CF">
        <w:rPr>
          <w:rFonts w:ascii="Times New Roman" w:eastAsia="Times New Roman" w:hAnsi="Times New Roman" w:cs="Times New Roman"/>
          <w:sz w:val="24"/>
          <w:szCs w:val="24"/>
          <w:lang w:val="ro-RO" w:eastAsia="ar-SA"/>
        </w:rPr>
        <w:t xml:space="preserve"> – Cheile Tăii</w:t>
      </w:r>
      <w:r w:rsidRPr="005B30BF">
        <w:rPr>
          <w:rFonts w:ascii="Times New Roman" w:eastAsia="Times New Roman" w:hAnsi="Times New Roman" w:cs="Times New Roman"/>
          <w:sz w:val="24"/>
          <w:szCs w:val="24"/>
          <w:lang w:val="ro-RO" w:eastAsia="ar-SA"/>
        </w:rPr>
        <w:t>. Din punct de vedere al reliefului, ariile protejate în cauză se găsesc în zona montană și de dealuri înalte, cu porțiuni nesemnificative la altitudini joase, la zona de contact cu depresiunile. Culmile largi coboară la 800 m, fiind fragmentate în sud și reprezentâ</w:t>
      </w:r>
      <w:r w:rsidR="00D26CC7" w:rsidRPr="005B30BF">
        <w:rPr>
          <w:rFonts w:ascii="Times New Roman" w:eastAsia="Times New Roman" w:hAnsi="Times New Roman" w:cs="Times New Roman"/>
          <w:sz w:val="24"/>
          <w:szCs w:val="24"/>
          <w:lang w:val="ro-RO" w:eastAsia="ar-SA"/>
        </w:rPr>
        <w:t>nd ultimul complex de nivelare, Gornoviţa</w:t>
      </w:r>
      <w:r w:rsidRPr="005B30BF">
        <w:rPr>
          <w:rFonts w:ascii="Times New Roman" w:eastAsia="Times New Roman" w:hAnsi="Times New Roman" w:cs="Times New Roman"/>
          <w:sz w:val="24"/>
          <w:szCs w:val="24"/>
          <w:lang w:val="ro-RO" w:eastAsia="ar-SA"/>
        </w:rPr>
        <w:t xml:space="preserve">, care în vest poartă </w:t>
      </w:r>
      <w:r w:rsidR="00D26CC7" w:rsidRPr="005B30BF">
        <w:rPr>
          <w:rFonts w:ascii="Times New Roman" w:eastAsia="Times New Roman" w:hAnsi="Times New Roman" w:cs="Times New Roman"/>
          <w:sz w:val="24"/>
          <w:szCs w:val="24"/>
          <w:lang w:val="ro-RO" w:eastAsia="ar-SA"/>
        </w:rPr>
        <w:t>numele de Platforma Luncanilor -</w:t>
      </w:r>
      <w:r w:rsidR="003C64C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sz w:val="24"/>
          <w:szCs w:val="24"/>
          <w:lang w:val="ro-RO" w:eastAsia="ar-SA"/>
        </w:rPr>
        <w:t xml:space="preserve">deformată de mișcări tectonice și fragmentată de eroziune, pătrunzând în văi, la obârșia </w:t>
      </w:r>
      <w:r w:rsidR="00D26CC7" w:rsidRPr="005B30BF">
        <w:rPr>
          <w:rFonts w:ascii="Times New Roman" w:eastAsia="Times New Roman" w:hAnsi="Times New Roman" w:cs="Times New Roman"/>
          <w:sz w:val="24"/>
          <w:szCs w:val="24"/>
          <w:lang w:val="ro-RO" w:eastAsia="ar-SA"/>
        </w:rPr>
        <w:t>cărora apar bazinete suspendate</w:t>
      </w:r>
      <w:r w:rsidRPr="005B30BF">
        <w:rPr>
          <w:rFonts w:ascii="Times New Roman" w:eastAsia="Times New Roman" w:hAnsi="Times New Roman" w:cs="Times New Roman"/>
          <w:sz w:val="24"/>
          <w:szCs w:val="24"/>
          <w:lang w:val="ro-RO" w:eastAsia="ar-SA"/>
        </w:rPr>
        <w:t xml:space="preserve">. Platforma prezintă un grad înaintat de umanizare a peisajului, fiind una din cele trei vechi suprafeţe de eroziune identificate în aceşti munţi, deformată de mişcări tectonice şi fragmentată de eroziune. Ea s-a format în Ponţian și se găseşte la altitudini de 800-1100 m. Platforma de eroziune se dezvoltă pe toată latura externă a acestor munţi, pătrunzând sub formă de umeri şi pe marile văi, la obârşia cărora apar unele bazinete suspendate. Către Strei, platforma prezintă un abrupt de circa 500 m. Bazinul Streiului face legătura între Munții Șureanu și Munții Retezat. </w:t>
      </w:r>
    </w:p>
    <w:p w14:paraId="5402E1AF"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4"/>
          <w:lang w:val="ro-RO" w:eastAsia="ar-SA"/>
        </w:rPr>
        <w:t>Toată latura de vest a Munţilor Şureanu, mai fragmentată şi mai greu accesibilă, este aproape în întregime împădurită, deosebită de partea dinspre valea Grădiştei, unde se află aşezările de înălţime, înconjurate de fâneţe şi păşuni. Această suprafaţă retează cuvertura calcaroasă de vârstă jurasică pe care s-a format un relief carstic variat. Formele exocarstice sunt reprezentate prin doline, cu diametre d</w:t>
      </w:r>
      <w:r w:rsidR="00D26CC7" w:rsidRPr="005B30BF">
        <w:rPr>
          <w:rFonts w:ascii="Times New Roman" w:eastAsia="Times New Roman" w:hAnsi="Times New Roman" w:cs="Times New Roman"/>
          <w:sz w:val="24"/>
          <w:szCs w:val="24"/>
          <w:lang w:val="ro-RO" w:eastAsia="ar-SA"/>
        </w:rPr>
        <w:t>e la 2-3 m până la 60 m -Trufaş,</w:t>
      </w:r>
      <w:r w:rsidRPr="005B30BF">
        <w:rPr>
          <w:rFonts w:ascii="Times New Roman" w:eastAsia="Times New Roman" w:hAnsi="Times New Roman" w:cs="Times New Roman"/>
          <w:sz w:val="24"/>
          <w:szCs w:val="24"/>
          <w:lang w:val="ro-RO" w:eastAsia="ar-SA"/>
        </w:rPr>
        <w:t xml:space="preserve"> 1961, concentrate în aria Ponor</w:t>
      </w:r>
      <w:r w:rsidR="004E3411">
        <w:rPr>
          <w:rFonts w:ascii="Times New Roman" w:eastAsia="Times New Roman" w:hAnsi="Times New Roman" w:cs="Times New Roman"/>
          <w:sz w:val="24"/>
          <w:szCs w:val="24"/>
          <w:lang w:val="ro-RO" w:eastAsia="ar-SA"/>
        </w:rPr>
        <w:t>î</w:t>
      </w:r>
      <w:r w:rsidRPr="005B30BF">
        <w:rPr>
          <w:rFonts w:ascii="Times New Roman" w:eastAsia="Times New Roman" w:hAnsi="Times New Roman" w:cs="Times New Roman"/>
          <w:sz w:val="24"/>
          <w:szCs w:val="24"/>
          <w:lang w:val="ro-RO" w:eastAsia="ar-SA"/>
        </w:rPr>
        <w:t>ci, unde se află şi cunoscutele depresiuni carstice Ponor</w:t>
      </w:r>
      <w:r w:rsidR="004E3411">
        <w:rPr>
          <w:rFonts w:ascii="Times New Roman" w:eastAsia="Times New Roman" w:hAnsi="Times New Roman" w:cs="Times New Roman"/>
          <w:sz w:val="24"/>
          <w:szCs w:val="24"/>
          <w:lang w:val="ro-RO" w:eastAsia="ar-SA"/>
        </w:rPr>
        <w:t>î</w:t>
      </w:r>
      <w:r w:rsidRPr="005B30BF">
        <w:rPr>
          <w:rFonts w:ascii="Times New Roman" w:eastAsia="Times New Roman" w:hAnsi="Times New Roman" w:cs="Times New Roman"/>
          <w:sz w:val="24"/>
          <w:szCs w:val="24"/>
          <w:lang w:val="ro-RO" w:eastAsia="ar-SA"/>
        </w:rPr>
        <w:t>ci şi Fundătura Ponorului şi cele endocarstice: peşteri, avene şi altele asemenea. Dintre peşteri, cele mai lungi sunt cele de la Ponor</w:t>
      </w:r>
      <w:r w:rsidR="004E3411">
        <w:rPr>
          <w:rFonts w:ascii="Times New Roman" w:eastAsia="Times New Roman" w:hAnsi="Times New Roman" w:cs="Times New Roman"/>
          <w:sz w:val="24"/>
          <w:szCs w:val="24"/>
          <w:lang w:val="ro-RO" w:eastAsia="ar-SA"/>
        </w:rPr>
        <w:t>î</w:t>
      </w:r>
      <w:r w:rsidRPr="005B30BF">
        <w:rPr>
          <w:rFonts w:ascii="Times New Roman" w:eastAsia="Times New Roman" w:hAnsi="Times New Roman" w:cs="Times New Roman"/>
          <w:sz w:val="24"/>
          <w:szCs w:val="24"/>
          <w:lang w:val="ro-RO" w:eastAsia="ar-SA"/>
        </w:rPr>
        <w:t xml:space="preserve">ci – Cioclovina, 6560 m şi Şura Mare, 6183 m. </w:t>
      </w:r>
      <w:r w:rsidRPr="005B30BF">
        <w:rPr>
          <w:rFonts w:ascii="Times New Roman" w:eastAsia="Times New Roman" w:hAnsi="Times New Roman" w:cs="Times New Roman"/>
          <w:sz w:val="24"/>
          <w:szCs w:val="20"/>
          <w:lang w:val="ro-RO" w:eastAsia="ar-SA"/>
        </w:rPr>
        <w:t>Cele mai multe peşteri sunt active, străbătute de cursuri subterane. Unele sunt cunoscute pentru urmele de cultură materială, provenite încă din paleolitic.</w:t>
      </w:r>
    </w:p>
    <w:p w14:paraId="0D98E7A5" w14:textId="1020C6E1"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lastRenderedPageBreak/>
        <w:t>Diversitatea structurii geologice, în special prezența calcarelor, cât și a celei geomorfologice, în special versanții cu înclinări și expoziții diverse favorizează prezența numeroaselor specii de plante și animale pentru care au fost instituite</w:t>
      </w:r>
      <w:r w:rsidR="00D26CC7" w:rsidRPr="005B30BF">
        <w:rPr>
          <w:rFonts w:ascii="Times New Roman" w:eastAsia="Times New Roman" w:hAnsi="Times New Roman" w:cs="Times New Roman"/>
          <w:sz w:val="24"/>
          <w:szCs w:val="20"/>
          <w:lang w:val="ro-RO" w:eastAsia="ar-SA"/>
        </w:rPr>
        <w:t xml:space="preserve"> ariile protejate, oferind aces</w:t>
      </w:r>
      <w:r w:rsidRPr="005B30BF">
        <w:rPr>
          <w:rFonts w:ascii="Times New Roman" w:eastAsia="Times New Roman" w:hAnsi="Times New Roman" w:cs="Times New Roman"/>
          <w:sz w:val="24"/>
          <w:szCs w:val="20"/>
          <w:lang w:val="ro-RO" w:eastAsia="ar-SA"/>
        </w:rPr>
        <w:t>tora condiții de existență foarte bune, chiar pe fondul unei gospodăriri a resurselor naturale pe perioade foarte îndelungate. Prezența fenomenelor exo și endocarstice completează tabloul divers al zonei, oferind habitat unor specii rare de faună și floră, în special speciilor de lilieci, peșterile din zonă fiind recunoscute pentru diversitatea de specii dar mai ales pentru coloniile impresionante pe care le adăpostesc.</w:t>
      </w:r>
    </w:p>
    <w:p w14:paraId="3DFB5C17" w14:textId="77777777" w:rsidR="00E55610" w:rsidRPr="005B30BF" w:rsidRDefault="00E55610" w:rsidP="00E55610">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 xml:space="preserve">În continuare sunt descrise cele mai importante unități carstice din zona ariilor protejate de la Grădiștea Muncelului - Cioclovina. </w:t>
      </w:r>
    </w:p>
    <w:p w14:paraId="6F08AC34" w14:textId="77777777" w:rsidR="00E55610" w:rsidRPr="005B30BF" w:rsidRDefault="00E55610" w:rsidP="00E55610">
      <w:pPr>
        <w:suppressAutoHyphens/>
        <w:overflowPunct w:val="0"/>
        <w:autoSpaceDE w:val="0"/>
        <w:spacing w:after="0" w:line="360" w:lineRule="auto"/>
        <w:jc w:val="both"/>
        <w:textAlignment w:val="baseline"/>
        <w:rPr>
          <w:rFonts w:ascii="Times New Roman" w:eastAsia="Times New Roman" w:hAnsi="Times New Roman" w:cs="Times New Roman"/>
          <w:iCs/>
          <w:sz w:val="24"/>
          <w:szCs w:val="20"/>
          <w:lang w:val="ro-RO" w:eastAsia="ar-SA"/>
        </w:rPr>
      </w:pPr>
      <w:r w:rsidRPr="005B30BF">
        <w:rPr>
          <w:rFonts w:ascii="Times New Roman" w:eastAsia="Times New Roman" w:hAnsi="Times New Roman" w:cs="Times New Roman"/>
          <w:iCs/>
          <w:sz w:val="24"/>
          <w:szCs w:val="20"/>
          <w:lang w:val="ro-RO" w:eastAsia="ar-SA"/>
        </w:rPr>
        <w:t>COMPLEXUL CARSTIC CĂLIANU-PONOR</w:t>
      </w:r>
      <w:r w:rsidR="004E3411">
        <w:rPr>
          <w:rFonts w:ascii="Times New Roman" w:eastAsia="Times New Roman" w:hAnsi="Times New Roman" w:cs="Times New Roman"/>
          <w:iCs/>
          <w:sz w:val="24"/>
          <w:szCs w:val="20"/>
          <w:lang w:val="ro-RO" w:eastAsia="ar-SA"/>
        </w:rPr>
        <w:t>Î</w:t>
      </w:r>
      <w:r w:rsidRPr="005B30BF">
        <w:rPr>
          <w:rFonts w:ascii="Times New Roman" w:eastAsia="Times New Roman" w:hAnsi="Times New Roman" w:cs="Times New Roman"/>
          <w:iCs/>
          <w:sz w:val="24"/>
          <w:szCs w:val="20"/>
          <w:lang w:val="ro-RO" w:eastAsia="ar-SA"/>
        </w:rPr>
        <w:t>CI-CICLOVINA CU APĂ - Bazinul carstic 2063</w:t>
      </w:r>
      <w:r w:rsidRPr="005B30BF">
        <w:rPr>
          <w:rFonts w:ascii="Times New Roman" w:eastAsia="Times New Roman" w:hAnsi="Times New Roman" w:cs="Times New Roman"/>
          <w:iCs/>
          <w:sz w:val="24"/>
          <w:szCs w:val="20"/>
          <w:vertAlign w:val="superscript"/>
          <w:lang w:val="ro-RO" w:eastAsia="ar-SA"/>
        </w:rPr>
        <w:footnoteReference w:id="3"/>
      </w:r>
      <w:r w:rsidRPr="005B30BF">
        <w:rPr>
          <w:rFonts w:ascii="Times New Roman" w:eastAsia="Times New Roman" w:hAnsi="Times New Roman" w:cs="Times New Roman"/>
          <w:iCs/>
          <w:sz w:val="24"/>
          <w:szCs w:val="20"/>
          <w:lang w:val="ro-RO" w:eastAsia="ar-SA"/>
        </w:rPr>
        <w:t xml:space="preserve"> </w:t>
      </w:r>
    </w:p>
    <w:p w14:paraId="3AC33C87" w14:textId="77777777" w:rsidR="00E55610" w:rsidRPr="005B30BF" w:rsidRDefault="00E55610" w:rsidP="00E55610">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Perimetrul carstic Călianu-Ponor</w:t>
      </w:r>
      <w:r w:rsidR="004E3411">
        <w:rPr>
          <w:rFonts w:ascii="Times New Roman" w:eastAsia="Times New Roman" w:hAnsi="Times New Roman" w:cs="Times New Roman"/>
          <w:sz w:val="24"/>
          <w:szCs w:val="20"/>
          <w:lang w:val="ro-RO" w:eastAsia="ar-SA"/>
        </w:rPr>
        <w:t>î</w:t>
      </w:r>
      <w:r w:rsidRPr="005B30BF">
        <w:rPr>
          <w:rFonts w:ascii="Times New Roman" w:eastAsia="Times New Roman" w:hAnsi="Times New Roman" w:cs="Times New Roman"/>
          <w:sz w:val="24"/>
          <w:szCs w:val="20"/>
          <w:lang w:val="ro-RO" w:eastAsia="ar-SA"/>
        </w:rPr>
        <w:t>ci-Ciclovina cu Apă, cunoscut și sub numele de Platforma Luncani</w:t>
      </w:r>
      <w:r w:rsidR="00D26CC7" w:rsidRPr="005B30BF">
        <w:rPr>
          <w:rFonts w:ascii="Times New Roman" w:eastAsia="Times New Roman" w:hAnsi="Times New Roman" w:cs="Times New Roman"/>
          <w:sz w:val="24"/>
          <w:szCs w:val="20"/>
          <w:lang w:val="ro-RO" w:eastAsia="ar-SA"/>
        </w:rPr>
        <w:t>, este cuprins între cristalin la nord și est și V</w:t>
      </w:r>
      <w:r w:rsidRPr="005B30BF">
        <w:rPr>
          <w:rFonts w:ascii="Times New Roman" w:eastAsia="Times New Roman" w:hAnsi="Times New Roman" w:cs="Times New Roman"/>
          <w:sz w:val="24"/>
          <w:szCs w:val="20"/>
          <w:lang w:val="ro-RO" w:eastAsia="ar-SA"/>
        </w:rPr>
        <w:t>alea Streiului la vest și sud</w:t>
      </w:r>
      <w:r w:rsidR="00D26CC7" w:rsidRPr="005B30BF">
        <w:rPr>
          <w:rFonts w:ascii="Times New Roman" w:eastAsia="Times New Roman" w:hAnsi="Times New Roman" w:cs="Times New Roman"/>
          <w:sz w:val="24"/>
          <w:szCs w:val="20"/>
          <w:lang w:val="ro-RO" w:eastAsia="ar-SA"/>
        </w:rPr>
        <w:t>. Cuprinsă altimetric între 500m și 1147m - Vârful Plopi</w:t>
      </w:r>
      <w:r w:rsidRPr="005B30BF">
        <w:rPr>
          <w:rFonts w:ascii="Times New Roman" w:eastAsia="Times New Roman" w:hAnsi="Times New Roman" w:cs="Times New Roman"/>
          <w:sz w:val="24"/>
          <w:szCs w:val="20"/>
          <w:lang w:val="ro-RO" w:eastAsia="ar-SA"/>
        </w:rPr>
        <w:t>, regiunea se încadrează carstului de tip "platou suspend</w:t>
      </w:r>
      <w:r w:rsidR="00D26CC7" w:rsidRPr="005B30BF">
        <w:rPr>
          <w:rFonts w:ascii="Times New Roman" w:eastAsia="Times New Roman" w:hAnsi="Times New Roman" w:cs="Times New Roman"/>
          <w:sz w:val="24"/>
          <w:szCs w:val="20"/>
          <w:lang w:val="ro-RO" w:eastAsia="ar-SA"/>
        </w:rPr>
        <w:t xml:space="preserve">at". Deși modestă ca întindere -40 kmp, de aproximativ </w:t>
      </w:r>
      <w:r w:rsidRPr="005B30BF">
        <w:rPr>
          <w:rFonts w:ascii="Times New Roman" w:eastAsia="Times New Roman" w:hAnsi="Times New Roman" w:cs="Times New Roman"/>
          <w:sz w:val="24"/>
          <w:szCs w:val="20"/>
          <w:lang w:val="ro-RO" w:eastAsia="ar-SA"/>
        </w:rPr>
        <w:t>20 km lungime și 2-6 km lățime, această masă de calcar, datorită masivității și omogenității sale, oferă surprize plăcute atât în ceea ce privește peisajul de suprafață, cât și în dezvoltarea s</w:t>
      </w:r>
      <w:r w:rsidR="00D26CC7" w:rsidRPr="005B30BF">
        <w:rPr>
          <w:rFonts w:ascii="Times New Roman" w:eastAsia="Times New Roman" w:hAnsi="Times New Roman" w:cs="Times New Roman"/>
          <w:sz w:val="24"/>
          <w:szCs w:val="20"/>
          <w:lang w:val="ro-RO" w:eastAsia="ar-SA"/>
        </w:rPr>
        <w:t>istemului de galerii subterane -</w:t>
      </w:r>
      <w:r w:rsidRPr="005B30BF">
        <w:rPr>
          <w:rFonts w:ascii="Times New Roman" w:eastAsia="Times New Roman" w:hAnsi="Times New Roman" w:cs="Times New Roman"/>
          <w:sz w:val="24"/>
          <w:szCs w:val="20"/>
          <w:lang w:val="ro-RO" w:eastAsia="ar-SA"/>
        </w:rPr>
        <w:t>http://www.</w:t>
      </w:r>
      <w:r w:rsidR="00D26CC7" w:rsidRPr="005B30BF">
        <w:rPr>
          <w:rFonts w:ascii="Times New Roman" w:eastAsia="Times New Roman" w:hAnsi="Times New Roman" w:cs="Times New Roman"/>
          <w:sz w:val="24"/>
          <w:szCs w:val="20"/>
          <w:lang w:val="ro-RO" w:eastAsia="ar-SA"/>
        </w:rPr>
        <w:t>speo-csm.ro/muntii-sureanu.html</w:t>
      </w:r>
      <w:r w:rsidRPr="005B30BF">
        <w:rPr>
          <w:rFonts w:ascii="Times New Roman" w:eastAsia="Times New Roman" w:hAnsi="Times New Roman" w:cs="Times New Roman"/>
          <w:sz w:val="24"/>
          <w:szCs w:val="20"/>
          <w:lang w:val="ro-RO" w:eastAsia="ar-SA"/>
        </w:rPr>
        <w:t>.</w:t>
      </w:r>
    </w:p>
    <w:p w14:paraId="6EF5E7C6"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ab/>
        <w:t>Din punct de vedere hidrologic, suprafața analizată se suprapune părții superioare a bazinelor râurilor Călianu și Valea Morii. De la contactul șist-calcare, cursul subaerian al acestor râuri este scurt, ele dispărând în subteran și formând un sistem vast de galerii. Valea Morii prezintă un traseu subteran în peșterile Ponor</w:t>
      </w:r>
      <w:r w:rsidR="004E3411">
        <w:rPr>
          <w:rFonts w:ascii="Times New Roman" w:eastAsia="Times New Roman" w:hAnsi="Times New Roman" w:cs="Times New Roman"/>
          <w:sz w:val="24"/>
          <w:szCs w:val="20"/>
          <w:lang w:val="ro-RO" w:eastAsia="ar-SA"/>
        </w:rPr>
        <w:t>î</w:t>
      </w:r>
      <w:r w:rsidRPr="005B30BF">
        <w:rPr>
          <w:rFonts w:ascii="Times New Roman" w:eastAsia="Times New Roman" w:hAnsi="Times New Roman" w:cs="Times New Roman"/>
          <w:sz w:val="24"/>
          <w:szCs w:val="20"/>
          <w:lang w:val="ro-RO" w:eastAsia="ar-SA"/>
        </w:rPr>
        <w:t>ci-Ciclovina cu Apă, captând aici și o parte din rețeaua subterană a Peșterii Călianu.</w:t>
      </w:r>
    </w:p>
    <w:p w14:paraId="6AC983E0"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ab/>
        <w:t>Originalitatea acestei zone o dă îmbinarea formelor reliefului carstic cu formele de locuire arhaice. Prezența toponimelor legate de carst are rezonanțe dacice. Avantajele prezentate de relieful exocarstic au fost fo</w:t>
      </w:r>
      <w:r w:rsidR="00D26CC7" w:rsidRPr="005B30BF">
        <w:rPr>
          <w:rFonts w:ascii="Times New Roman" w:eastAsia="Times New Roman" w:hAnsi="Times New Roman" w:cs="Times New Roman"/>
          <w:sz w:val="24"/>
          <w:szCs w:val="20"/>
          <w:lang w:val="ro-RO" w:eastAsia="ar-SA"/>
        </w:rPr>
        <w:t xml:space="preserve">arte bine valorificate de daci, prin </w:t>
      </w:r>
      <w:r w:rsidRPr="005B30BF">
        <w:rPr>
          <w:rFonts w:ascii="Times New Roman" w:eastAsia="Times New Roman" w:hAnsi="Times New Roman" w:cs="Times New Roman"/>
          <w:sz w:val="24"/>
          <w:szCs w:val="20"/>
          <w:lang w:val="ro-RO" w:eastAsia="ar-SA"/>
        </w:rPr>
        <w:t xml:space="preserve">puncte de supraveghere - </w:t>
      </w:r>
      <w:r w:rsidR="00D26CC7" w:rsidRPr="005B30BF">
        <w:rPr>
          <w:rFonts w:ascii="Times New Roman" w:eastAsia="Times New Roman" w:hAnsi="Times New Roman" w:cs="Times New Roman"/>
          <w:sz w:val="24"/>
          <w:szCs w:val="20"/>
          <w:lang w:val="ro-RO" w:eastAsia="ar-SA"/>
        </w:rPr>
        <w:t>Vf. Țâfla; peștera ca adăpost, dar și de către romani -</w:t>
      </w:r>
      <w:r w:rsidRPr="005B30BF">
        <w:rPr>
          <w:rFonts w:ascii="Times New Roman" w:eastAsia="Times New Roman" w:hAnsi="Times New Roman" w:cs="Times New Roman"/>
          <w:sz w:val="24"/>
          <w:szCs w:val="20"/>
          <w:lang w:val="ro-RO" w:eastAsia="ar-SA"/>
        </w:rPr>
        <w:t>văile de doline - pentru drumul roman; interfluviile dintre văile dolinare pentru castre; izvoarele carstice - p</w:t>
      </w:r>
      <w:r w:rsidR="00D26CC7" w:rsidRPr="005B30BF">
        <w:rPr>
          <w:rFonts w:ascii="Times New Roman" w:eastAsia="Times New Roman" w:hAnsi="Times New Roman" w:cs="Times New Roman"/>
          <w:sz w:val="24"/>
          <w:szCs w:val="20"/>
          <w:lang w:val="ro-RO" w:eastAsia="ar-SA"/>
        </w:rPr>
        <w:t>ermanente surse de apă potabilă</w:t>
      </w:r>
      <w:r w:rsidRPr="005B30BF">
        <w:rPr>
          <w:rFonts w:ascii="Times New Roman" w:eastAsia="Times New Roman" w:hAnsi="Times New Roman" w:cs="Times New Roman"/>
          <w:sz w:val="24"/>
          <w:szCs w:val="20"/>
          <w:lang w:val="ro-RO" w:eastAsia="ar-SA"/>
        </w:rPr>
        <w:t xml:space="preserve">. Importanța perimetrului descris este triplă: peisagistică, științifică, cultural-istorică. Importanța peisagistică este rezultatul alternanței cristalinului cu relief greoi, cu calcarele ce impun </w:t>
      </w:r>
      <w:r w:rsidRPr="005B30BF">
        <w:rPr>
          <w:rFonts w:ascii="Times New Roman" w:eastAsia="Times New Roman" w:hAnsi="Times New Roman" w:cs="Times New Roman"/>
          <w:sz w:val="24"/>
          <w:szCs w:val="20"/>
          <w:lang w:val="ro-RO" w:eastAsia="ar-SA"/>
        </w:rPr>
        <w:lastRenderedPageBreak/>
        <w:t>dezvoltarea unui relief accidentat. Modelarea excepțională a reliefului carstic este favorizată de factorii hidrologici, climatici, litologici și structurali.</w:t>
      </w:r>
    </w:p>
    <w:p w14:paraId="4FD50669"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b/>
          <w:bCs/>
          <w:sz w:val="24"/>
          <w:szCs w:val="20"/>
          <w:lang w:val="ro-RO" w:eastAsia="ar-SA"/>
        </w:rPr>
        <w:tab/>
      </w:r>
      <w:r w:rsidRPr="005B30BF">
        <w:rPr>
          <w:rFonts w:ascii="Times New Roman" w:eastAsia="Times New Roman" w:hAnsi="Times New Roman" w:cs="Times New Roman"/>
          <w:bCs/>
          <w:sz w:val="24"/>
          <w:szCs w:val="20"/>
          <w:lang w:val="ro-RO" w:eastAsia="ar-SA"/>
        </w:rPr>
        <w:t xml:space="preserve">Exocarstul </w:t>
      </w:r>
      <w:r w:rsidRPr="005B30BF">
        <w:rPr>
          <w:rFonts w:ascii="Times New Roman" w:eastAsia="Times New Roman" w:hAnsi="Times New Roman" w:cs="Times New Roman"/>
          <w:sz w:val="24"/>
          <w:szCs w:val="20"/>
          <w:lang w:val="ro-RO" w:eastAsia="ar-SA"/>
        </w:rPr>
        <w:t>este foarte bine reprezentat prin:</w:t>
      </w:r>
    </w:p>
    <w:p w14:paraId="3A63C27C" w14:textId="77777777" w:rsidR="00E55610" w:rsidRPr="005B30BF" w:rsidRDefault="00D26CC7"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 Lapiezuri: libere -</w:t>
      </w:r>
      <w:r w:rsidR="00E55610" w:rsidRPr="005B30BF">
        <w:rPr>
          <w:rFonts w:ascii="Times New Roman" w:eastAsia="Times New Roman" w:hAnsi="Times New Roman" w:cs="Times New Roman"/>
          <w:sz w:val="24"/>
          <w:szCs w:val="20"/>
          <w:lang w:val="ro-RO" w:eastAsia="ar-SA"/>
        </w:rPr>
        <w:t>în v</w:t>
      </w:r>
      <w:r w:rsidRPr="005B30BF">
        <w:rPr>
          <w:rFonts w:ascii="Times New Roman" w:eastAsia="Times New Roman" w:hAnsi="Times New Roman" w:cs="Times New Roman"/>
          <w:sz w:val="24"/>
          <w:szCs w:val="20"/>
          <w:lang w:val="ro-RO" w:eastAsia="ar-SA"/>
        </w:rPr>
        <w:t>ecinătatea Avenului de Ponor</w:t>
      </w:r>
      <w:r w:rsidR="004E3411">
        <w:rPr>
          <w:rFonts w:ascii="Times New Roman" w:eastAsia="Times New Roman" w:hAnsi="Times New Roman" w:cs="Times New Roman"/>
          <w:sz w:val="24"/>
          <w:szCs w:val="20"/>
          <w:lang w:val="ro-RO" w:eastAsia="ar-SA"/>
        </w:rPr>
        <w:t>î</w:t>
      </w:r>
      <w:r w:rsidRPr="005B30BF">
        <w:rPr>
          <w:rFonts w:ascii="Times New Roman" w:eastAsia="Times New Roman" w:hAnsi="Times New Roman" w:cs="Times New Roman"/>
          <w:sz w:val="24"/>
          <w:szCs w:val="20"/>
          <w:lang w:val="ro-RO" w:eastAsia="ar-SA"/>
        </w:rPr>
        <w:t>ci;  îngropate;  semiîngropate -</w:t>
      </w:r>
      <w:r w:rsidR="00E55610" w:rsidRPr="005B30BF">
        <w:rPr>
          <w:rFonts w:ascii="Times New Roman" w:eastAsia="Times New Roman" w:hAnsi="Times New Roman" w:cs="Times New Roman"/>
          <w:sz w:val="24"/>
          <w:szCs w:val="20"/>
          <w:lang w:val="ro-RO" w:eastAsia="ar-SA"/>
        </w:rPr>
        <w:t xml:space="preserve">în apropierea Peșterii Călianu, </w:t>
      </w:r>
      <w:r w:rsidRPr="005B30BF">
        <w:rPr>
          <w:rFonts w:ascii="Times New Roman" w:eastAsia="Times New Roman" w:hAnsi="Times New Roman" w:cs="Times New Roman"/>
          <w:sz w:val="24"/>
          <w:szCs w:val="20"/>
          <w:lang w:val="ro-RO" w:eastAsia="ar-SA"/>
        </w:rPr>
        <w:t>zona Triscioare, Platoul Troian</w:t>
      </w:r>
    </w:p>
    <w:p w14:paraId="2028EECF"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 Doline, denumite local și "cătane" sau "tecane" sunt specifice între peșterile Ponor</w:t>
      </w:r>
      <w:r w:rsidR="004E3411">
        <w:rPr>
          <w:rFonts w:ascii="Times New Roman" w:eastAsia="Times New Roman" w:hAnsi="Times New Roman" w:cs="Times New Roman"/>
          <w:sz w:val="24"/>
          <w:szCs w:val="20"/>
          <w:lang w:val="ro-RO" w:eastAsia="ar-SA"/>
        </w:rPr>
        <w:t>î</w:t>
      </w:r>
      <w:r w:rsidRPr="005B30BF">
        <w:rPr>
          <w:rFonts w:ascii="Times New Roman" w:eastAsia="Times New Roman" w:hAnsi="Times New Roman" w:cs="Times New Roman"/>
          <w:sz w:val="24"/>
          <w:szCs w:val="20"/>
          <w:lang w:val="ro-RO" w:eastAsia="ar-SA"/>
        </w:rPr>
        <w:t>ci și Ciclovina cu Apă, în zona Triscioare. Văile dolinare indică traseul sub</w:t>
      </w:r>
      <w:r w:rsidR="00D26CC7" w:rsidRPr="005B30BF">
        <w:rPr>
          <w:rFonts w:ascii="Times New Roman" w:eastAsia="Times New Roman" w:hAnsi="Times New Roman" w:cs="Times New Roman"/>
          <w:sz w:val="24"/>
          <w:szCs w:val="20"/>
          <w:lang w:val="ro-RO" w:eastAsia="ar-SA"/>
        </w:rPr>
        <w:t>teran al galeriilor. Valea seacă</w:t>
      </w:r>
      <w:r w:rsidRPr="005B30BF">
        <w:rPr>
          <w:rFonts w:ascii="Times New Roman" w:eastAsia="Times New Roman" w:hAnsi="Times New Roman" w:cs="Times New Roman"/>
          <w:sz w:val="24"/>
          <w:szCs w:val="20"/>
          <w:lang w:val="ro-RO" w:eastAsia="ar-SA"/>
        </w:rPr>
        <w:t xml:space="preserve"> Albiile urmărește la suprafață traseul subteran la Pârâului Ponor</w:t>
      </w:r>
      <w:r w:rsidR="004E3411">
        <w:rPr>
          <w:rFonts w:ascii="Times New Roman" w:eastAsia="Times New Roman" w:hAnsi="Times New Roman" w:cs="Times New Roman"/>
          <w:sz w:val="24"/>
          <w:szCs w:val="20"/>
          <w:lang w:val="ro-RO" w:eastAsia="ar-SA"/>
        </w:rPr>
        <w:t>î</w:t>
      </w:r>
      <w:r w:rsidRPr="005B30BF">
        <w:rPr>
          <w:rFonts w:ascii="Times New Roman" w:eastAsia="Times New Roman" w:hAnsi="Times New Roman" w:cs="Times New Roman"/>
          <w:sz w:val="24"/>
          <w:szCs w:val="20"/>
          <w:lang w:val="ro-RO" w:eastAsia="ar-SA"/>
        </w:rPr>
        <w:t>ci</w:t>
      </w:r>
      <w:r w:rsidR="00D26CC7" w:rsidRPr="005B30BF">
        <w:rPr>
          <w:rFonts w:ascii="Times New Roman" w:eastAsia="Times New Roman" w:hAnsi="Times New Roman" w:cs="Times New Roman"/>
          <w:sz w:val="24"/>
          <w:szCs w:val="20"/>
          <w:lang w:val="ro-RO" w:eastAsia="ar-SA"/>
        </w:rPr>
        <w:t>,</w:t>
      </w:r>
      <w:r w:rsidRPr="005B30BF">
        <w:rPr>
          <w:rFonts w:ascii="Times New Roman" w:eastAsia="Times New Roman" w:hAnsi="Times New Roman" w:cs="Times New Roman"/>
          <w:sz w:val="24"/>
          <w:szCs w:val="20"/>
          <w:lang w:val="ro-RO" w:eastAsia="ar-SA"/>
        </w:rPr>
        <w:t xml:space="preserve"> </w:t>
      </w:r>
      <w:r w:rsidR="00D26CC7" w:rsidRPr="005B30BF">
        <w:rPr>
          <w:rFonts w:ascii="Times New Roman" w:eastAsia="Times New Roman" w:hAnsi="Times New Roman" w:cs="Times New Roman"/>
          <w:sz w:val="24"/>
          <w:szCs w:val="20"/>
          <w:lang w:val="ro-RO" w:eastAsia="ar-SA"/>
        </w:rPr>
        <w:t>Valea Morii</w:t>
      </w:r>
      <w:r w:rsidRPr="005B30BF">
        <w:rPr>
          <w:rFonts w:ascii="Times New Roman" w:eastAsia="Times New Roman" w:hAnsi="Times New Roman" w:cs="Times New Roman"/>
          <w:sz w:val="24"/>
          <w:szCs w:val="20"/>
          <w:lang w:val="ro-RO" w:eastAsia="ar-SA"/>
        </w:rPr>
        <w:t>, captat acum în depresiunea omonimă. Valea seacă a Troianului indică cursul subteran al pârâului Călianu în peștera cu același nume. Unele doline adăpostesc lacuri carstice permanente, cum este cel de la Puianu;</w:t>
      </w:r>
    </w:p>
    <w:p w14:paraId="5D5E33EB"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 Depresiune de tip "uvală", s</w:t>
      </w:r>
      <w:r w:rsidR="00D26CC7" w:rsidRPr="005B30BF">
        <w:rPr>
          <w:rFonts w:ascii="Times New Roman" w:eastAsia="Times New Roman" w:hAnsi="Times New Roman" w:cs="Times New Roman"/>
          <w:sz w:val="24"/>
          <w:szCs w:val="20"/>
          <w:lang w:val="ro-RO" w:eastAsia="ar-SA"/>
        </w:rPr>
        <w:t>emnalată de Valer Trufaș în 1986</w:t>
      </w:r>
      <w:r w:rsidRPr="005B30BF">
        <w:rPr>
          <w:rFonts w:ascii="Times New Roman" w:eastAsia="Times New Roman" w:hAnsi="Times New Roman" w:cs="Times New Roman"/>
          <w:sz w:val="24"/>
          <w:szCs w:val="20"/>
          <w:lang w:val="ro-RO" w:eastAsia="ar-SA"/>
        </w:rPr>
        <w:t xml:space="preserve"> la sud de Dealul Arsului;</w:t>
      </w:r>
    </w:p>
    <w:p w14:paraId="01FAAB79"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 Depresiune de contact car</w:t>
      </w:r>
      <w:r w:rsidR="001D775E" w:rsidRPr="005B30BF">
        <w:rPr>
          <w:rFonts w:ascii="Times New Roman" w:eastAsia="Times New Roman" w:hAnsi="Times New Roman" w:cs="Times New Roman"/>
          <w:sz w:val="24"/>
          <w:szCs w:val="20"/>
          <w:lang w:val="ro-RO" w:eastAsia="ar-SA"/>
        </w:rPr>
        <w:t>stic, după M. Bleahu), micropolie după Valeria Velcea</w:t>
      </w:r>
      <w:r w:rsidRPr="005B30BF">
        <w:rPr>
          <w:rFonts w:ascii="Times New Roman" w:eastAsia="Times New Roman" w:hAnsi="Times New Roman" w:cs="Times New Roman"/>
          <w:sz w:val="24"/>
          <w:szCs w:val="20"/>
          <w:lang w:val="ro-RO" w:eastAsia="ar-SA"/>
        </w:rPr>
        <w:t xml:space="preserve"> - depresiunea Ponor</w:t>
      </w:r>
      <w:r w:rsidR="004E3411">
        <w:rPr>
          <w:rFonts w:ascii="Times New Roman" w:eastAsia="Times New Roman" w:hAnsi="Times New Roman" w:cs="Times New Roman"/>
          <w:sz w:val="24"/>
          <w:szCs w:val="20"/>
          <w:lang w:val="ro-RO" w:eastAsia="ar-SA"/>
        </w:rPr>
        <w:t>î</w:t>
      </w:r>
      <w:r w:rsidRPr="005B30BF">
        <w:rPr>
          <w:rFonts w:ascii="Times New Roman" w:eastAsia="Times New Roman" w:hAnsi="Times New Roman" w:cs="Times New Roman"/>
          <w:sz w:val="24"/>
          <w:szCs w:val="20"/>
          <w:lang w:val="ro-RO" w:eastAsia="ar-SA"/>
        </w:rPr>
        <w:t>ci, situată pe Valea Morii, amonte de peștera cu același nume;</w:t>
      </w:r>
    </w:p>
    <w:p w14:paraId="0890E00E" w14:textId="77777777" w:rsidR="00E55610" w:rsidRPr="005B30BF" w:rsidRDefault="001D775E"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 Văile în "fund de sac" -Valea Morii, văile oarbe -văile Călianu și Ponor</w:t>
      </w:r>
      <w:r w:rsidR="004E3411">
        <w:rPr>
          <w:rFonts w:ascii="Times New Roman" w:eastAsia="Times New Roman" w:hAnsi="Times New Roman" w:cs="Times New Roman"/>
          <w:sz w:val="24"/>
          <w:szCs w:val="20"/>
          <w:lang w:val="ro-RO" w:eastAsia="ar-SA"/>
        </w:rPr>
        <w:t>î</w:t>
      </w:r>
      <w:r w:rsidRPr="005B30BF">
        <w:rPr>
          <w:rFonts w:ascii="Times New Roman" w:eastAsia="Times New Roman" w:hAnsi="Times New Roman" w:cs="Times New Roman"/>
          <w:sz w:val="24"/>
          <w:szCs w:val="20"/>
          <w:lang w:val="ro-RO" w:eastAsia="ar-SA"/>
        </w:rPr>
        <w:t>ci- și văile în trepte antitetice -</w:t>
      </w:r>
      <w:r w:rsidR="00E55610" w:rsidRPr="005B30BF">
        <w:rPr>
          <w:rFonts w:ascii="Times New Roman" w:eastAsia="Times New Roman" w:hAnsi="Times New Roman" w:cs="Times New Roman"/>
          <w:sz w:val="24"/>
          <w:szCs w:val="20"/>
          <w:lang w:val="ro-RO" w:eastAsia="ar-SA"/>
        </w:rPr>
        <w:t xml:space="preserve">Valea </w:t>
      </w:r>
      <w:r w:rsidRPr="005B30BF">
        <w:rPr>
          <w:rFonts w:ascii="Times New Roman" w:eastAsia="Times New Roman" w:hAnsi="Times New Roman" w:cs="Times New Roman"/>
          <w:sz w:val="24"/>
          <w:szCs w:val="20"/>
          <w:lang w:val="ro-RO" w:eastAsia="ar-SA"/>
        </w:rPr>
        <w:t>Albiile</w:t>
      </w:r>
      <w:r w:rsidR="00E55610" w:rsidRPr="005B30BF">
        <w:rPr>
          <w:rFonts w:ascii="Times New Roman" w:eastAsia="Times New Roman" w:hAnsi="Times New Roman" w:cs="Times New Roman"/>
          <w:sz w:val="24"/>
          <w:szCs w:val="20"/>
          <w:lang w:val="ro-RO" w:eastAsia="ar-SA"/>
        </w:rPr>
        <w:t>.</w:t>
      </w:r>
    </w:p>
    <w:p w14:paraId="38F03B2D"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bCs/>
          <w:sz w:val="24"/>
          <w:szCs w:val="20"/>
          <w:lang w:val="ro-RO" w:eastAsia="ar-SA"/>
        </w:rPr>
        <w:t xml:space="preserve">Endocarstul </w:t>
      </w:r>
      <w:r w:rsidRPr="005B30BF">
        <w:rPr>
          <w:rFonts w:ascii="Times New Roman" w:eastAsia="Times New Roman" w:hAnsi="Times New Roman" w:cs="Times New Roman"/>
          <w:sz w:val="24"/>
          <w:szCs w:val="20"/>
          <w:lang w:val="ro-RO" w:eastAsia="ar-SA"/>
        </w:rPr>
        <w:t>este reprezentat de peșteri și avene de o mare complexitate morfologică și genetică, în prezent fiind inventariate 68 de cavități. Cele mai importante prin dimensiuni, morfo</w:t>
      </w:r>
      <w:r w:rsidR="001D775E" w:rsidRPr="005B30BF">
        <w:rPr>
          <w:rFonts w:ascii="Times New Roman" w:eastAsia="Times New Roman" w:hAnsi="Times New Roman" w:cs="Times New Roman"/>
          <w:sz w:val="24"/>
          <w:szCs w:val="20"/>
          <w:lang w:val="ro-RO" w:eastAsia="ar-SA"/>
        </w:rPr>
        <w:t>geneză și concreționare sunt: Peștera</w:t>
      </w:r>
      <w:r w:rsidRPr="005B30BF">
        <w:rPr>
          <w:rFonts w:ascii="Times New Roman" w:eastAsia="Times New Roman" w:hAnsi="Times New Roman" w:cs="Times New Roman"/>
          <w:sz w:val="24"/>
          <w:szCs w:val="20"/>
          <w:lang w:val="ro-RO" w:eastAsia="ar-SA"/>
        </w:rPr>
        <w:t xml:space="preserve"> Ponor</w:t>
      </w:r>
      <w:r w:rsidR="004E3411">
        <w:rPr>
          <w:rFonts w:ascii="Times New Roman" w:eastAsia="Times New Roman" w:hAnsi="Times New Roman" w:cs="Times New Roman"/>
          <w:sz w:val="24"/>
          <w:szCs w:val="20"/>
          <w:lang w:val="ro-RO" w:eastAsia="ar-SA"/>
        </w:rPr>
        <w:t>î</w:t>
      </w:r>
      <w:r w:rsidRPr="005B30BF">
        <w:rPr>
          <w:rFonts w:ascii="Times New Roman" w:eastAsia="Times New Roman" w:hAnsi="Times New Roman" w:cs="Times New Roman"/>
          <w:sz w:val="24"/>
          <w:szCs w:val="20"/>
          <w:lang w:val="ro-RO" w:eastAsia="ar-SA"/>
        </w:rPr>
        <w:t>ci-Ciclovina cu Apă, P</w:t>
      </w:r>
      <w:r w:rsidR="001D775E" w:rsidRPr="005B30BF">
        <w:rPr>
          <w:rFonts w:ascii="Times New Roman" w:eastAsia="Times New Roman" w:hAnsi="Times New Roman" w:cs="Times New Roman"/>
          <w:sz w:val="24"/>
          <w:szCs w:val="20"/>
          <w:lang w:val="ro-RO" w:eastAsia="ar-SA"/>
        </w:rPr>
        <w:t>eștera din Valea Călianului -Peștera din Valea Stânii), Peștera Ciclovina Uscată, Avenul de la Știubei, Avenul</w:t>
      </w:r>
      <w:r w:rsidRPr="005B30BF">
        <w:rPr>
          <w:rFonts w:ascii="Times New Roman" w:eastAsia="Times New Roman" w:hAnsi="Times New Roman" w:cs="Times New Roman"/>
          <w:sz w:val="24"/>
          <w:szCs w:val="20"/>
          <w:lang w:val="ro-RO" w:eastAsia="ar-SA"/>
        </w:rPr>
        <w:t xml:space="preserve"> de după Troian.</w:t>
      </w:r>
    </w:p>
    <w:p w14:paraId="731AFFC2"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b/>
          <w:bCs/>
          <w:sz w:val="24"/>
          <w:szCs w:val="20"/>
          <w:lang w:val="ro-RO" w:eastAsia="ar-SA"/>
        </w:rPr>
        <w:tab/>
      </w:r>
      <w:r w:rsidRPr="005B30BF">
        <w:rPr>
          <w:rFonts w:ascii="Times New Roman" w:eastAsia="Times New Roman" w:hAnsi="Times New Roman" w:cs="Times New Roman"/>
          <w:bCs/>
          <w:sz w:val="24"/>
          <w:szCs w:val="20"/>
          <w:lang w:val="ro-RO" w:eastAsia="ar-SA"/>
        </w:rPr>
        <w:t>Peștera din Valea Călianului</w:t>
      </w:r>
      <w:r w:rsidR="001D775E" w:rsidRPr="005B30BF">
        <w:rPr>
          <w:rFonts w:ascii="Times New Roman" w:eastAsia="Times New Roman" w:hAnsi="Times New Roman" w:cs="Times New Roman"/>
          <w:sz w:val="24"/>
          <w:szCs w:val="20"/>
          <w:lang w:val="ro-RO" w:eastAsia="ar-SA"/>
        </w:rPr>
        <w:t xml:space="preserve"> -D=1541m, d=165m,</w:t>
      </w:r>
      <w:r w:rsidRPr="005B30BF">
        <w:rPr>
          <w:rFonts w:ascii="Times New Roman" w:eastAsia="Times New Roman" w:hAnsi="Times New Roman" w:cs="Times New Roman"/>
          <w:sz w:val="24"/>
          <w:szCs w:val="20"/>
          <w:lang w:val="ro-RO" w:eastAsia="ar-SA"/>
        </w:rPr>
        <w:t xml:space="preserve"> se dezvoltă pe contactul litologic calcare-șist cristalin și în d</w:t>
      </w:r>
      <w:r w:rsidR="001D775E" w:rsidRPr="005B30BF">
        <w:rPr>
          <w:rFonts w:ascii="Times New Roman" w:eastAsia="Times New Roman" w:hAnsi="Times New Roman" w:cs="Times New Roman"/>
          <w:sz w:val="24"/>
          <w:szCs w:val="20"/>
          <w:lang w:val="ro-RO" w:eastAsia="ar-SA"/>
        </w:rPr>
        <w:t>ouă tipuri de roci carbonatice -</w:t>
      </w:r>
      <w:r w:rsidRPr="005B30BF">
        <w:rPr>
          <w:rFonts w:ascii="Times New Roman" w:eastAsia="Times New Roman" w:hAnsi="Times New Roman" w:cs="Times New Roman"/>
          <w:sz w:val="24"/>
          <w:szCs w:val="20"/>
          <w:lang w:val="ro-RO" w:eastAsia="ar-SA"/>
        </w:rPr>
        <w:t>calcare cu sili</w:t>
      </w:r>
      <w:r w:rsidR="001D775E" w:rsidRPr="005B30BF">
        <w:rPr>
          <w:rFonts w:ascii="Times New Roman" w:eastAsia="Times New Roman" w:hAnsi="Times New Roman" w:cs="Times New Roman"/>
          <w:sz w:val="24"/>
          <w:szCs w:val="20"/>
          <w:lang w:val="ro-RO" w:eastAsia="ar-SA"/>
        </w:rPr>
        <w:t>ce rubanate și calcare recifale</w:t>
      </w:r>
      <w:r w:rsidRPr="005B30BF">
        <w:rPr>
          <w:rFonts w:ascii="Times New Roman" w:eastAsia="Times New Roman" w:hAnsi="Times New Roman" w:cs="Times New Roman"/>
          <w:sz w:val="24"/>
          <w:szCs w:val="20"/>
          <w:lang w:val="ro-RO" w:eastAsia="ar-SA"/>
        </w:rPr>
        <w:t>. Este cea mai concreționată peșteră din sistem. Proveniența celui de al doilea activ nu a fost identificată. Are statutul de rezervaţie ştiinţifică datorită particularităţilor de formare.</w:t>
      </w:r>
    </w:p>
    <w:p w14:paraId="6DD29EE6"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b/>
          <w:bCs/>
          <w:sz w:val="24"/>
          <w:szCs w:val="20"/>
          <w:lang w:val="ro-RO" w:eastAsia="ar-SA"/>
        </w:rPr>
        <w:tab/>
      </w:r>
      <w:r w:rsidRPr="005B30BF">
        <w:rPr>
          <w:rFonts w:ascii="Times New Roman" w:eastAsia="Times New Roman" w:hAnsi="Times New Roman" w:cs="Times New Roman"/>
          <w:bCs/>
          <w:sz w:val="24"/>
          <w:szCs w:val="20"/>
          <w:lang w:val="ro-RO" w:eastAsia="ar-SA"/>
        </w:rPr>
        <w:t>Peștera Ciclovina Uscată</w:t>
      </w:r>
      <w:r w:rsidR="001D775E" w:rsidRPr="005B30BF">
        <w:rPr>
          <w:rFonts w:ascii="Times New Roman" w:eastAsia="Times New Roman" w:hAnsi="Times New Roman" w:cs="Times New Roman"/>
          <w:sz w:val="24"/>
          <w:szCs w:val="20"/>
          <w:lang w:val="ro-RO" w:eastAsia="ar-SA"/>
        </w:rPr>
        <w:t xml:space="preserve"> -D = 2002.5m, d = 121.7m</w:t>
      </w:r>
      <w:r w:rsidRPr="005B30BF">
        <w:rPr>
          <w:rFonts w:ascii="Times New Roman" w:eastAsia="Times New Roman" w:hAnsi="Times New Roman" w:cs="Times New Roman"/>
          <w:sz w:val="24"/>
          <w:szCs w:val="20"/>
          <w:lang w:val="ro-RO" w:eastAsia="ar-SA"/>
        </w:rPr>
        <w:t xml:space="preserve">, dezvoltată pe trei nivele, prezintă la cota -65 m un activ permanent a cărui proveniență și direcție de drenare nu au fost identificate. Este locul de descoperire al celui mai vechi craniu de </w:t>
      </w:r>
      <w:r w:rsidRPr="005B30BF">
        <w:rPr>
          <w:rFonts w:ascii="Times New Roman" w:eastAsia="Times New Roman" w:hAnsi="Times New Roman" w:cs="Times New Roman"/>
          <w:i/>
          <w:sz w:val="24"/>
          <w:szCs w:val="20"/>
          <w:lang w:val="ro-RO" w:eastAsia="ar-SA"/>
        </w:rPr>
        <w:t>Homo sapiens fosilis</w:t>
      </w:r>
      <w:r w:rsidRPr="005B30BF">
        <w:rPr>
          <w:rFonts w:ascii="Times New Roman" w:eastAsia="Times New Roman" w:hAnsi="Times New Roman" w:cs="Times New Roman"/>
          <w:sz w:val="24"/>
          <w:szCs w:val="20"/>
          <w:lang w:val="ro-RO" w:eastAsia="ar-SA"/>
        </w:rPr>
        <w:t xml:space="preserve"> din România, descoperirea a patru strate paleolitice suprapuse, descrierea în premiera mondială a unui nou mineral - A</w:t>
      </w:r>
      <w:r w:rsidR="001D775E" w:rsidRPr="005B30BF">
        <w:rPr>
          <w:rFonts w:ascii="Times New Roman" w:eastAsia="Times New Roman" w:hAnsi="Times New Roman" w:cs="Times New Roman"/>
          <w:sz w:val="24"/>
          <w:szCs w:val="20"/>
          <w:lang w:val="ro-RO" w:eastAsia="ar-SA"/>
        </w:rPr>
        <w:t>rdealitul</w:t>
      </w:r>
      <w:r w:rsidRPr="005B30BF">
        <w:rPr>
          <w:rFonts w:ascii="Times New Roman" w:eastAsia="Times New Roman" w:hAnsi="Times New Roman" w:cs="Times New Roman"/>
          <w:sz w:val="24"/>
          <w:szCs w:val="20"/>
          <w:lang w:val="ro-RO" w:eastAsia="ar-SA"/>
        </w:rPr>
        <w:t xml:space="preserve">, și un important depozit de guano-fosfat. Merită menționată bogăția și raritatea formațiunilor din sectorul terminal și dezvoltarea unei colonii de lilieci în sectorul fosil al peșterii. </w:t>
      </w:r>
      <w:r w:rsidRPr="005B30BF">
        <w:rPr>
          <w:rFonts w:ascii="Times New Roman" w:eastAsia="Times New Roman" w:hAnsi="Times New Roman" w:cs="Times New Roman"/>
          <w:sz w:val="24"/>
          <w:szCs w:val="20"/>
          <w:lang w:val="ro-RO" w:eastAsia="ar-SA"/>
        </w:rPr>
        <w:lastRenderedPageBreak/>
        <w:t>Sursele de alimentare ale activului temporar din acest sector sunt pierderile difuze din Platoul Triscioare.</w:t>
      </w:r>
    </w:p>
    <w:p w14:paraId="4426CD46"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b/>
          <w:bCs/>
          <w:sz w:val="24"/>
          <w:szCs w:val="20"/>
          <w:lang w:val="ro-RO" w:eastAsia="ar-SA"/>
        </w:rPr>
        <w:tab/>
      </w:r>
      <w:r w:rsidRPr="005B30BF">
        <w:rPr>
          <w:rFonts w:ascii="Times New Roman" w:eastAsia="Times New Roman" w:hAnsi="Times New Roman" w:cs="Times New Roman"/>
          <w:bCs/>
          <w:sz w:val="24"/>
          <w:szCs w:val="20"/>
          <w:lang w:val="ro-RO" w:eastAsia="ar-SA"/>
        </w:rPr>
        <w:t>Peștera Ponor</w:t>
      </w:r>
      <w:r w:rsidR="004E3411">
        <w:rPr>
          <w:rFonts w:ascii="Times New Roman" w:eastAsia="Times New Roman" w:hAnsi="Times New Roman" w:cs="Times New Roman"/>
          <w:bCs/>
          <w:sz w:val="24"/>
          <w:szCs w:val="20"/>
          <w:lang w:val="ro-RO" w:eastAsia="ar-SA"/>
        </w:rPr>
        <w:t>î</w:t>
      </w:r>
      <w:r w:rsidRPr="005B30BF">
        <w:rPr>
          <w:rFonts w:ascii="Times New Roman" w:eastAsia="Times New Roman" w:hAnsi="Times New Roman" w:cs="Times New Roman"/>
          <w:bCs/>
          <w:sz w:val="24"/>
          <w:szCs w:val="20"/>
          <w:lang w:val="ro-RO" w:eastAsia="ar-SA"/>
        </w:rPr>
        <w:t>ci-Cioclovina cu Apă</w:t>
      </w:r>
      <w:r w:rsidR="001D775E" w:rsidRPr="005B30BF">
        <w:rPr>
          <w:rFonts w:ascii="Times New Roman" w:eastAsia="Times New Roman" w:hAnsi="Times New Roman" w:cs="Times New Roman"/>
          <w:sz w:val="24"/>
          <w:szCs w:val="20"/>
          <w:lang w:val="ro-RO" w:eastAsia="ar-SA"/>
        </w:rPr>
        <w:t xml:space="preserve"> -D=6713m, d=154m,</w:t>
      </w:r>
      <w:r w:rsidRPr="005B30BF">
        <w:rPr>
          <w:rFonts w:ascii="Times New Roman" w:eastAsia="Times New Roman" w:hAnsi="Times New Roman" w:cs="Times New Roman"/>
          <w:sz w:val="24"/>
          <w:szCs w:val="20"/>
          <w:lang w:val="ro-RO" w:eastAsia="ar-SA"/>
        </w:rPr>
        <w:t xml:space="preserve"> este cea mai mare din sistemul carstic. Reprezintă o străpungere hidrogeologică a apelor Călianului și a Ponor</w:t>
      </w:r>
      <w:r w:rsidR="004E3411">
        <w:rPr>
          <w:rFonts w:ascii="Times New Roman" w:eastAsia="Times New Roman" w:hAnsi="Times New Roman" w:cs="Times New Roman"/>
          <w:sz w:val="24"/>
          <w:szCs w:val="20"/>
          <w:lang w:val="ro-RO" w:eastAsia="ar-SA"/>
        </w:rPr>
        <w:t>î</w:t>
      </w:r>
      <w:r w:rsidRPr="005B30BF">
        <w:rPr>
          <w:rFonts w:ascii="Times New Roman" w:eastAsia="Times New Roman" w:hAnsi="Times New Roman" w:cs="Times New Roman"/>
          <w:sz w:val="24"/>
          <w:szCs w:val="20"/>
          <w:lang w:val="ro-RO" w:eastAsia="ar-SA"/>
        </w:rPr>
        <w:t>ciului. Adăposteşte colonii de lilieci în perioada de hibernare și de maternitate. Este locul de descoperire a unui</w:t>
      </w:r>
      <w:r w:rsidR="001D775E" w:rsidRPr="005B30BF">
        <w:rPr>
          <w:rFonts w:ascii="Times New Roman" w:eastAsia="Times New Roman" w:hAnsi="Times New Roman" w:cs="Times New Roman"/>
          <w:sz w:val="24"/>
          <w:szCs w:val="20"/>
          <w:lang w:val="ro-RO" w:eastAsia="ar-SA"/>
        </w:rPr>
        <w:t xml:space="preserve"> important tezaur hallstattian: </w:t>
      </w:r>
      <w:r w:rsidRPr="005B30BF">
        <w:rPr>
          <w:rFonts w:ascii="Times New Roman" w:eastAsia="Times New Roman" w:hAnsi="Times New Roman" w:cs="Times New Roman"/>
          <w:sz w:val="24"/>
          <w:szCs w:val="20"/>
          <w:lang w:val="ro-RO" w:eastAsia="ar-SA"/>
        </w:rPr>
        <w:t>600 de obiecte de podoabă din metal și câteva mii de mărgele din chihlimb</w:t>
      </w:r>
      <w:r w:rsidR="001D775E" w:rsidRPr="005B30BF">
        <w:rPr>
          <w:rFonts w:ascii="Times New Roman" w:eastAsia="Times New Roman" w:hAnsi="Times New Roman" w:cs="Times New Roman"/>
          <w:sz w:val="24"/>
          <w:szCs w:val="20"/>
          <w:lang w:val="ro-RO" w:eastAsia="ar-SA"/>
        </w:rPr>
        <w:t>ar, ceramică și sticlă colorată</w:t>
      </w:r>
      <w:r w:rsidRPr="005B30BF">
        <w:rPr>
          <w:rFonts w:ascii="Times New Roman" w:eastAsia="Times New Roman" w:hAnsi="Times New Roman" w:cs="Times New Roman"/>
          <w:sz w:val="24"/>
          <w:szCs w:val="20"/>
          <w:lang w:val="ro-RO" w:eastAsia="ar-SA"/>
        </w:rPr>
        <w:t>.</w:t>
      </w:r>
    </w:p>
    <w:p w14:paraId="1F9DC9AD"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ab/>
        <w:t>Din punct de vedere hidrogeologic, Platforma Luncani are încă multe aspecte neclarificate cu privire la proveniența și descărcarea apelor din subteran. De menționat că densitatea mică a populației umane din platforma carstică nu prezintă un risc major pentru impurificarea apelor subterane cu ape menajere, dar accesibilitatea mediului montan marginal a dus la dezvoltarea stânelor. Este de dorit evitarea supratârlirii, un exemplu de stâni prost amplasate fiind cele din apropierea intrărilor în peșterile Călianu și Ponor</w:t>
      </w:r>
      <w:r w:rsidR="004E3411">
        <w:rPr>
          <w:rFonts w:ascii="Times New Roman" w:eastAsia="Times New Roman" w:hAnsi="Times New Roman" w:cs="Times New Roman"/>
          <w:sz w:val="24"/>
          <w:szCs w:val="20"/>
          <w:lang w:val="ro-RO" w:eastAsia="ar-SA"/>
        </w:rPr>
        <w:t>î</w:t>
      </w:r>
      <w:r w:rsidRPr="005B30BF">
        <w:rPr>
          <w:rFonts w:ascii="Times New Roman" w:eastAsia="Times New Roman" w:hAnsi="Times New Roman" w:cs="Times New Roman"/>
          <w:sz w:val="24"/>
          <w:szCs w:val="20"/>
          <w:lang w:val="ro-RO" w:eastAsia="ar-SA"/>
        </w:rPr>
        <w:t>ci sau în amonte de acestea, în zona cristalinului.</w:t>
      </w:r>
    </w:p>
    <w:p w14:paraId="034EC41F"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ab/>
        <w:t>Importanța cultural-istorică constă în vechimea umanizării spațiului analizat, dar și în necesitatea conservării siturilor paleontologice și arheologice, a mediului de viață rural-montan cu specific carstic.</w:t>
      </w:r>
    </w:p>
    <w:p w14:paraId="7FC69DAB" w14:textId="77777777" w:rsidR="00E55610" w:rsidRPr="005B30BF" w:rsidRDefault="00E55610" w:rsidP="00E55610">
      <w:pPr>
        <w:suppressAutoHyphens/>
        <w:overflowPunct w:val="0"/>
        <w:autoSpaceDE w:val="0"/>
        <w:spacing w:after="0" w:line="360" w:lineRule="auto"/>
        <w:jc w:val="both"/>
        <w:textAlignment w:val="baseline"/>
        <w:rPr>
          <w:rFonts w:ascii="Times New Roman" w:eastAsia="Times New Roman" w:hAnsi="Times New Roman" w:cs="Times New Roman"/>
          <w:iCs/>
          <w:sz w:val="24"/>
          <w:szCs w:val="20"/>
          <w:lang w:val="ro-RO" w:eastAsia="ar-SA"/>
        </w:rPr>
      </w:pPr>
      <w:r w:rsidRPr="005B30BF">
        <w:rPr>
          <w:rFonts w:ascii="Times New Roman" w:eastAsia="Times New Roman" w:hAnsi="Times New Roman" w:cs="Times New Roman"/>
          <w:iCs/>
          <w:sz w:val="24"/>
          <w:szCs w:val="20"/>
          <w:lang w:val="ro-RO" w:eastAsia="ar-SA"/>
        </w:rPr>
        <w:t>PERIMETRUL ȘURA MARE - FUNDĂTURA PONORULUI - PLATOUL LOLA - Bazinul carstic 2065</w:t>
      </w:r>
      <w:r w:rsidRPr="005B30BF">
        <w:rPr>
          <w:rFonts w:ascii="Times New Roman" w:eastAsia="Times New Roman" w:hAnsi="Times New Roman" w:cs="Times New Roman"/>
          <w:iCs/>
          <w:sz w:val="24"/>
          <w:szCs w:val="20"/>
          <w:vertAlign w:val="superscript"/>
          <w:lang w:val="ro-RO" w:eastAsia="ar-SA"/>
        </w:rPr>
        <w:footnoteReference w:id="4"/>
      </w:r>
      <w:r w:rsidRPr="005B30BF">
        <w:rPr>
          <w:rFonts w:ascii="Times New Roman" w:eastAsia="Times New Roman" w:hAnsi="Times New Roman" w:cs="Times New Roman"/>
          <w:iCs/>
          <w:sz w:val="24"/>
          <w:szCs w:val="20"/>
          <w:lang w:val="ro-RO" w:eastAsia="ar-SA"/>
        </w:rPr>
        <w:t xml:space="preserve"> </w:t>
      </w:r>
    </w:p>
    <w:p w14:paraId="019BA31C"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Situat pe dreapta văii Streiului, amonte de confluența cu Valea Ponorului, perimetrul analizat face parte din "Bazinul Streiului, amonte de Livadia, versantul drept". Cuprinde cele mai importante cavități ale Munților Șureanu, din punct de vedere al dimensiunilor, concreționării și al faunei subterane.</w:t>
      </w:r>
    </w:p>
    <w:p w14:paraId="4ACD28A3"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ab/>
        <w:t>Din punct de vedere hidrologic, suprafața analizată se suprapune bazinelor râurilor Ponorului, Hobenilor și Șipoțel. De la contactul șist-calcare, cursul subaerian al acestor râuri este scurt, ele dispărând în subteran și formând un sistem vast de galerii. Văile Hobenilor și Ponorului prezintă un traseu subteran în peștera Șura Mare</w:t>
      </w:r>
      <w:r w:rsidR="001D775E" w:rsidRPr="005B30BF">
        <w:rPr>
          <w:rFonts w:ascii="Times New Roman" w:eastAsia="Times New Roman" w:hAnsi="Times New Roman" w:cs="Times New Roman"/>
          <w:sz w:val="24"/>
          <w:szCs w:val="20"/>
          <w:lang w:val="ro-RO" w:eastAsia="ar-SA"/>
        </w:rPr>
        <w:t>,</w:t>
      </w:r>
      <w:r w:rsidRPr="005B30BF">
        <w:rPr>
          <w:rFonts w:ascii="Times New Roman" w:eastAsia="Times New Roman" w:hAnsi="Times New Roman" w:cs="Times New Roman"/>
          <w:sz w:val="24"/>
          <w:szCs w:val="20"/>
          <w:lang w:val="ro-RO" w:eastAsia="ar-SA"/>
        </w:rPr>
        <w:t xml:space="preserve"> fapt demonstrat prin colorări succesive. Sursele de ali</w:t>
      </w:r>
      <w:r w:rsidR="001D775E" w:rsidRPr="005B30BF">
        <w:rPr>
          <w:rFonts w:ascii="Times New Roman" w:eastAsia="Times New Roman" w:hAnsi="Times New Roman" w:cs="Times New Roman"/>
          <w:sz w:val="24"/>
          <w:szCs w:val="20"/>
          <w:lang w:val="ro-RO" w:eastAsia="ar-SA"/>
        </w:rPr>
        <w:t>mentare ale peșterii Șura Mică -Peștera lui Cocolbea-</w:t>
      </w:r>
      <w:r w:rsidRPr="005B30BF">
        <w:rPr>
          <w:rFonts w:ascii="Times New Roman" w:eastAsia="Times New Roman" w:hAnsi="Times New Roman" w:cs="Times New Roman"/>
          <w:sz w:val="24"/>
          <w:szCs w:val="20"/>
          <w:lang w:val="ro-RO" w:eastAsia="ar-SA"/>
        </w:rPr>
        <w:t xml:space="preserve"> nu au fost identificate. Având în vedere po</w:t>
      </w:r>
      <w:r w:rsidR="001D775E" w:rsidRPr="005B30BF">
        <w:rPr>
          <w:rFonts w:ascii="Times New Roman" w:eastAsia="Times New Roman" w:hAnsi="Times New Roman" w:cs="Times New Roman"/>
          <w:sz w:val="24"/>
          <w:szCs w:val="20"/>
          <w:lang w:val="ro-RO" w:eastAsia="ar-SA"/>
        </w:rPr>
        <w:t>ziția platoului suspendat Lola -</w:t>
      </w:r>
      <w:r w:rsidRPr="005B30BF">
        <w:rPr>
          <w:rFonts w:ascii="Times New Roman" w:eastAsia="Times New Roman" w:hAnsi="Times New Roman" w:cs="Times New Roman"/>
          <w:sz w:val="24"/>
          <w:szCs w:val="20"/>
          <w:lang w:val="ro-RO" w:eastAsia="ar-SA"/>
        </w:rPr>
        <w:t>300-440m deasupra talvegului râului Pet</w:t>
      </w:r>
      <w:r w:rsidR="001D775E" w:rsidRPr="005B30BF">
        <w:rPr>
          <w:rFonts w:ascii="Times New Roman" w:eastAsia="Times New Roman" w:hAnsi="Times New Roman" w:cs="Times New Roman"/>
          <w:sz w:val="24"/>
          <w:szCs w:val="20"/>
          <w:lang w:val="ro-RO" w:eastAsia="ar-SA"/>
        </w:rPr>
        <w:t>ros,</w:t>
      </w:r>
      <w:r w:rsidRPr="005B30BF">
        <w:rPr>
          <w:rFonts w:ascii="Times New Roman" w:eastAsia="Times New Roman" w:hAnsi="Times New Roman" w:cs="Times New Roman"/>
          <w:sz w:val="24"/>
          <w:szCs w:val="20"/>
          <w:lang w:val="ro-RO" w:eastAsia="ar-SA"/>
        </w:rPr>
        <w:t xml:space="preserve"> și lipsa unor izvoare </w:t>
      </w:r>
      <w:r w:rsidRPr="005B30BF">
        <w:rPr>
          <w:rFonts w:ascii="Times New Roman" w:eastAsia="Times New Roman" w:hAnsi="Times New Roman" w:cs="Times New Roman"/>
          <w:sz w:val="24"/>
          <w:szCs w:val="20"/>
          <w:lang w:val="ro-RO" w:eastAsia="ar-SA"/>
        </w:rPr>
        <w:lastRenderedPageBreak/>
        <w:t>cu debite considerabile la baza abruptului calcaros al Petrosului, s-a tras concluzia că apele de aici se drenează parțial sau total spre Peștera Șura Mică.</w:t>
      </w:r>
    </w:p>
    <w:p w14:paraId="3B9CC949"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bCs/>
          <w:sz w:val="24"/>
          <w:szCs w:val="20"/>
          <w:lang w:val="ro-RO" w:eastAsia="ar-SA"/>
        </w:rPr>
        <w:t xml:space="preserve">Peștera Șura Mare </w:t>
      </w:r>
      <w:r w:rsidRPr="005B30BF">
        <w:rPr>
          <w:rFonts w:ascii="Times New Roman" w:eastAsia="Times New Roman" w:hAnsi="Times New Roman" w:cs="Times New Roman"/>
          <w:sz w:val="24"/>
          <w:szCs w:val="20"/>
          <w:lang w:val="ro-RO" w:eastAsia="ar-SA"/>
        </w:rPr>
        <w:t>reprezintă exurgenţa apelor de la Lunca Ponorului. Peștera se rem</w:t>
      </w:r>
      <w:r w:rsidR="001D775E" w:rsidRPr="005B30BF">
        <w:rPr>
          <w:rFonts w:ascii="Times New Roman" w:eastAsia="Times New Roman" w:hAnsi="Times New Roman" w:cs="Times New Roman"/>
          <w:sz w:val="24"/>
          <w:szCs w:val="20"/>
          <w:lang w:val="ro-RO" w:eastAsia="ar-SA"/>
        </w:rPr>
        <w:t xml:space="preserve">arcă prin deschiderea intrării, </w:t>
      </w:r>
      <w:r w:rsidRPr="005B30BF">
        <w:rPr>
          <w:rFonts w:ascii="Times New Roman" w:eastAsia="Times New Roman" w:hAnsi="Times New Roman" w:cs="Times New Roman"/>
          <w:sz w:val="24"/>
          <w:szCs w:val="20"/>
          <w:lang w:val="ro-RO" w:eastAsia="ar-SA"/>
        </w:rPr>
        <w:t>8-12m</w:t>
      </w:r>
      <w:r w:rsidR="001D775E" w:rsidRPr="005B30BF">
        <w:rPr>
          <w:rFonts w:ascii="Times New Roman" w:eastAsia="Times New Roman" w:hAnsi="Times New Roman" w:cs="Times New Roman"/>
          <w:sz w:val="24"/>
          <w:szCs w:val="20"/>
          <w:lang w:val="ro-RO" w:eastAsia="ar-SA"/>
        </w:rPr>
        <w:t xml:space="preserve"> lățime și aproape 40m înălțime</w:t>
      </w:r>
      <w:r w:rsidRPr="005B30BF">
        <w:rPr>
          <w:rFonts w:ascii="Times New Roman" w:eastAsia="Times New Roman" w:hAnsi="Times New Roman" w:cs="Times New Roman"/>
          <w:sz w:val="24"/>
          <w:szCs w:val="20"/>
          <w:lang w:val="ro-RO" w:eastAsia="ar-SA"/>
        </w:rPr>
        <w:t xml:space="preserve">, marmite uriașe și carene. Aici a fost semnalată cea mai mare colonie de lilieci în hibernare din țara noastră, aparținând speciei </w:t>
      </w:r>
      <w:r w:rsidRPr="005B30BF">
        <w:rPr>
          <w:rFonts w:ascii="Times New Roman" w:eastAsia="Times New Roman" w:hAnsi="Times New Roman" w:cs="Times New Roman"/>
          <w:i/>
          <w:sz w:val="24"/>
          <w:szCs w:val="20"/>
          <w:lang w:val="ro-RO" w:eastAsia="ar-SA"/>
        </w:rPr>
        <w:t>Pippistrelus pippistrelus</w:t>
      </w:r>
      <w:r w:rsidRPr="005B30BF">
        <w:rPr>
          <w:rFonts w:ascii="Times New Roman" w:eastAsia="Times New Roman" w:hAnsi="Times New Roman" w:cs="Times New Roman"/>
          <w:sz w:val="24"/>
          <w:szCs w:val="20"/>
          <w:lang w:val="ro-RO" w:eastAsia="ar-SA"/>
        </w:rPr>
        <w:t xml:space="preserve">. Alături de aceștia trăiesc și indivizi de </w:t>
      </w:r>
      <w:r w:rsidRPr="005B30BF">
        <w:rPr>
          <w:rFonts w:ascii="Times New Roman" w:eastAsia="Times New Roman" w:hAnsi="Times New Roman" w:cs="Times New Roman"/>
          <w:i/>
          <w:sz w:val="24"/>
          <w:szCs w:val="20"/>
          <w:lang w:val="ro-RO" w:eastAsia="ar-SA"/>
        </w:rPr>
        <w:t>Nyctalus noctula</w:t>
      </w:r>
      <w:r w:rsidRPr="005B30BF">
        <w:rPr>
          <w:rFonts w:ascii="Times New Roman" w:eastAsia="Times New Roman" w:hAnsi="Times New Roman" w:cs="Times New Roman"/>
          <w:sz w:val="24"/>
          <w:szCs w:val="20"/>
          <w:lang w:val="ro-RO" w:eastAsia="ar-SA"/>
        </w:rPr>
        <w:t xml:space="preserve">. Recent a fost semnalată aici prezența speciei </w:t>
      </w:r>
      <w:r w:rsidRPr="005B30BF">
        <w:rPr>
          <w:rFonts w:ascii="Times New Roman" w:eastAsia="Times New Roman" w:hAnsi="Times New Roman" w:cs="Times New Roman"/>
          <w:i/>
          <w:sz w:val="24"/>
          <w:szCs w:val="20"/>
          <w:lang w:val="ro-RO" w:eastAsia="ar-SA"/>
        </w:rPr>
        <w:t xml:space="preserve">Myotis mystacinus </w:t>
      </w:r>
      <w:r w:rsidR="001D775E" w:rsidRPr="005B30BF">
        <w:rPr>
          <w:rFonts w:ascii="Times New Roman" w:eastAsia="Times New Roman" w:hAnsi="Times New Roman" w:cs="Times New Roman"/>
          <w:sz w:val="24"/>
          <w:szCs w:val="20"/>
          <w:lang w:val="ro-RO" w:eastAsia="ar-SA"/>
        </w:rPr>
        <w:t>-</w:t>
      </w:r>
      <w:r w:rsidRPr="005B30BF">
        <w:rPr>
          <w:rFonts w:ascii="Times New Roman" w:eastAsia="Times New Roman" w:hAnsi="Times New Roman" w:cs="Times New Roman"/>
          <w:sz w:val="24"/>
          <w:szCs w:val="20"/>
          <w:lang w:val="ro-RO" w:eastAsia="ar-SA"/>
        </w:rPr>
        <w:t>Chachula et al., 2012</w:t>
      </w:r>
      <w:r w:rsidRPr="005B30BF">
        <w:rPr>
          <w:rFonts w:ascii="Times New Roman" w:eastAsia="Times New Roman" w:hAnsi="Times New Roman" w:cs="Times New Roman"/>
          <w:sz w:val="24"/>
          <w:szCs w:val="20"/>
          <w:vertAlign w:val="superscript"/>
          <w:lang w:val="ro-RO" w:eastAsia="ar-SA"/>
        </w:rPr>
        <w:footnoteReference w:id="5"/>
      </w:r>
      <w:r w:rsidRPr="005B30BF">
        <w:rPr>
          <w:rFonts w:ascii="Times New Roman" w:eastAsia="Times New Roman" w:hAnsi="Times New Roman" w:cs="Times New Roman"/>
          <w:sz w:val="24"/>
          <w:szCs w:val="20"/>
          <w:lang w:val="ro-RO" w:eastAsia="ar-SA"/>
        </w:rPr>
        <w:t>.</w:t>
      </w:r>
    </w:p>
    <w:p w14:paraId="08E2D32F"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bCs/>
          <w:sz w:val="24"/>
          <w:szCs w:val="20"/>
          <w:lang w:val="ro-RO" w:eastAsia="ar-SA"/>
        </w:rPr>
        <w:tab/>
        <w:t>Peștera Șura Mică</w:t>
      </w:r>
      <w:r w:rsidR="001D775E" w:rsidRPr="005B30BF">
        <w:rPr>
          <w:rFonts w:ascii="Times New Roman" w:eastAsia="Times New Roman" w:hAnsi="Times New Roman" w:cs="Times New Roman"/>
          <w:sz w:val="24"/>
          <w:szCs w:val="20"/>
          <w:lang w:val="ro-RO" w:eastAsia="ar-SA"/>
        </w:rPr>
        <w:t xml:space="preserve"> -Peștera lui Cocolbea-</w:t>
      </w:r>
      <w:r w:rsidRPr="005B30BF">
        <w:rPr>
          <w:rFonts w:ascii="Times New Roman" w:eastAsia="Times New Roman" w:hAnsi="Times New Roman" w:cs="Times New Roman"/>
          <w:sz w:val="24"/>
          <w:szCs w:val="20"/>
          <w:lang w:val="ro-RO" w:eastAsia="ar-SA"/>
        </w:rPr>
        <w:t xml:space="preserve"> este cunoscută ca posibila resurgență a apelor din platoul carstic Lola. Adăpostește de asemenea colonii de lilieci. Este interesantă și prin fenomenul de formare a tufului calcaros în galeria de la intrare.</w:t>
      </w:r>
    </w:p>
    <w:p w14:paraId="00CC6781"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bCs/>
          <w:sz w:val="24"/>
          <w:szCs w:val="20"/>
          <w:lang w:val="ro-RO" w:eastAsia="ar-SA"/>
        </w:rPr>
        <w:tab/>
        <w:t>Avenul din Dosul Lăcșorului</w:t>
      </w:r>
      <w:r w:rsidRPr="005B30BF">
        <w:rPr>
          <w:rFonts w:ascii="Times New Roman" w:eastAsia="Times New Roman" w:hAnsi="Times New Roman" w:cs="Times New Roman"/>
          <w:sz w:val="24"/>
          <w:szCs w:val="20"/>
          <w:lang w:val="ro-RO" w:eastAsia="ar-SA"/>
        </w:rPr>
        <w:t xml:space="preserve"> se numără printre cele mai adânci din țara, fiind format dintr-un puț de</w:t>
      </w:r>
      <w:r w:rsidR="001D775E" w:rsidRPr="005B30BF">
        <w:rPr>
          <w:rFonts w:ascii="Times New Roman" w:eastAsia="Times New Roman" w:hAnsi="Times New Roman" w:cs="Times New Roman"/>
          <w:sz w:val="24"/>
          <w:szCs w:val="20"/>
          <w:lang w:val="ro-RO" w:eastAsia="ar-SA"/>
        </w:rPr>
        <w:t xml:space="preserve"> </w:t>
      </w:r>
      <w:r w:rsidRPr="005B30BF">
        <w:rPr>
          <w:rFonts w:ascii="Times New Roman" w:eastAsia="Times New Roman" w:hAnsi="Times New Roman" w:cs="Times New Roman"/>
          <w:sz w:val="24"/>
          <w:szCs w:val="20"/>
          <w:lang w:val="ro-RO" w:eastAsia="ar-SA"/>
        </w:rPr>
        <w:t>155m, la baza căruia se desfac două galerii ce coboară până la peste 260m.  Activul subteran alimentează activul din Șura Mare.</w:t>
      </w:r>
    </w:p>
    <w:p w14:paraId="3CAB6088"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ab/>
        <w:t xml:space="preserve">Lacurile carstice permanente completează complexitatea morfologică a acestui perimetru. Amintim </w:t>
      </w:r>
      <w:r w:rsidR="001D775E" w:rsidRPr="005B30BF">
        <w:rPr>
          <w:rFonts w:ascii="Times New Roman" w:eastAsia="Times New Roman" w:hAnsi="Times New Roman" w:cs="Times New Roman"/>
          <w:sz w:val="24"/>
          <w:szCs w:val="20"/>
          <w:lang w:val="ro-RO" w:eastAsia="ar-SA"/>
        </w:rPr>
        <w:t>Tăul Negru, situat la sud de Vârful Lola, 1033.8m,</w:t>
      </w:r>
      <w:r w:rsidRPr="005B30BF">
        <w:rPr>
          <w:rFonts w:ascii="Times New Roman" w:eastAsia="Times New Roman" w:hAnsi="Times New Roman" w:cs="Times New Roman"/>
          <w:sz w:val="24"/>
          <w:szCs w:val="20"/>
          <w:lang w:val="ro-RO" w:eastAsia="ar-SA"/>
        </w:rPr>
        <w:t xml:space="preserve"> și acumulările de apă din cariera Comarnic. Originalitatea cadrului montan constă în îmbinarea prielnică locuirii a pantelor cu expunere sudică, a microclimatelor de adăpost din depresiunile carstice și umidității ridicate. Exemplul cel mai bun îl constituie Fundătura Ponorului - Luncile Hobenilor, care constituie locul de adunare al turmelor de oi din mărginimea Țării Hațegului.</w:t>
      </w:r>
    </w:p>
    <w:p w14:paraId="15A322BE"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Existența resurselor de bauxită și exploatarea acestora în cariera de la Comarnic</w:t>
      </w:r>
      <w:r w:rsidR="001D775E" w:rsidRPr="005B30BF">
        <w:rPr>
          <w:rFonts w:ascii="Times New Roman" w:eastAsia="Times New Roman" w:hAnsi="Times New Roman" w:cs="Times New Roman"/>
          <w:sz w:val="24"/>
          <w:szCs w:val="20"/>
          <w:lang w:val="ro-RO" w:eastAsia="ar-SA"/>
        </w:rPr>
        <w:t>, aval de Luncile Hobenilor,</w:t>
      </w:r>
      <w:r w:rsidRPr="005B30BF">
        <w:rPr>
          <w:rFonts w:ascii="Times New Roman" w:eastAsia="Times New Roman" w:hAnsi="Times New Roman" w:cs="Times New Roman"/>
          <w:sz w:val="24"/>
          <w:szCs w:val="20"/>
          <w:lang w:val="ro-RO" w:eastAsia="ar-SA"/>
        </w:rPr>
        <w:t xml:space="preserve"> cât și în subteran, a dus la modificarea circulației naturale a apelor în carst și la formarea haldelor de steril la suprafață.</w:t>
      </w:r>
    </w:p>
    <w:p w14:paraId="2E789017"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ab/>
        <w:t>Necesitatea protejării bazinelor de recepție a râurilor ce formează activele subterane se impune având în vedere importanța endocarstului, dar și presiunea antropică mult mai mare în acest spațiu exocarstic, activele subterane din peșterile menționate constituind singurele surse de apă potabilă</w:t>
      </w:r>
      <w:r w:rsidR="001D775E" w:rsidRPr="005B30BF">
        <w:rPr>
          <w:rFonts w:ascii="Times New Roman" w:eastAsia="Times New Roman" w:hAnsi="Times New Roman" w:cs="Times New Roman"/>
          <w:sz w:val="24"/>
          <w:szCs w:val="20"/>
          <w:lang w:val="ro-RO" w:eastAsia="ar-SA"/>
        </w:rPr>
        <w:t xml:space="preserve"> pentru satele situate în aval, și anume Ponor și Ohaba Ponor,</w:t>
      </w:r>
      <w:r w:rsidRPr="005B30BF">
        <w:rPr>
          <w:rFonts w:ascii="Times New Roman" w:eastAsia="Times New Roman" w:hAnsi="Times New Roman" w:cs="Times New Roman"/>
          <w:sz w:val="24"/>
          <w:szCs w:val="20"/>
          <w:lang w:val="ro-RO" w:eastAsia="ar-SA"/>
        </w:rPr>
        <w:t xml:space="preserve"> </w:t>
      </w:r>
      <w:r w:rsidR="001D775E" w:rsidRPr="005B30BF">
        <w:rPr>
          <w:rFonts w:ascii="Times New Roman" w:eastAsia="Times New Roman" w:hAnsi="Times New Roman" w:cs="Times New Roman"/>
          <w:sz w:val="24"/>
          <w:szCs w:val="20"/>
          <w:lang w:val="ro-RO" w:eastAsia="ar-SA"/>
        </w:rPr>
        <w:t>și cătunele din spațiul montan: Fundătura Ponorului, Hobeni, și Lola</w:t>
      </w:r>
      <w:r w:rsidRPr="005B30BF">
        <w:rPr>
          <w:rFonts w:ascii="Times New Roman" w:eastAsia="Times New Roman" w:hAnsi="Times New Roman" w:cs="Times New Roman"/>
          <w:sz w:val="24"/>
          <w:szCs w:val="20"/>
          <w:lang w:val="ro-RO" w:eastAsia="ar-SA"/>
        </w:rPr>
        <w:t>.</w:t>
      </w:r>
    </w:p>
    <w:p w14:paraId="623C9D9E" w14:textId="77777777" w:rsidR="00E55610" w:rsidRPr="005B30BF" w:rsidRDefault="00E55610" w:rsidP="00E55610">
      <w:pPr>
        <w:suppressAutoHyphens/>
        <w:overflowPunct w:val="0"/>
        <w:autoSpaceDE w:val="0"/>
        <w:spacing w:after="0" w:line="360" w:lineRule="auto"/>
        <w:jc w:val="both"/>
        <w:textAlignment w:val="baseline"/>
        <w:rPr>
          <w:rFonts w:ascii="Times New Roman" w:eastAsia="Times New Roman" w:hAnsi="Times New Roman" w:cs="Times New Roman"/>
          <w:iCs/>
          <w:sz w:val="24"/>
          <w:szCs w:val="20"/>
          <w:lang w:val="ro-RO" w:eastAsia="ar-SA"/>
        </w:rPr>
      </w:pPr>
      <w:r w:rsidRPr="005B30BF">
        <w:rPr>
          <w:rFonts w:ascii="Times New Roman" w:eastAsia="Times New Roman" w:hAnsi="Times New Roman" w:cs="Times New Roman"/>
          <w:iCs/>
          <w:sz w:val="24"/>
          <w:szCs w:val="20"/>
          <w:lang w:val="ro-RO" w:eastAsia="ar-SA"/>
        </w:rPr>
        <w:lastRenderedPageBreak/>
        <w:t>PERIMETRUL CARSTIC POIANA – TECURI – ŞIPOT - Bazinul carstic 2066</w:t>
      </w:r>
      <w:r w:rsidRPr="005B30BF">
        <w:rPr>
          <w:rFonts w:ascii="Times New Roman" w:eastAsia="Times New Roman" w:hAnsi="Times New Roman" w:cs="Times New Roman"/>
          <w:iCs/>
          <w:sz w:val="24"/>
          <w:szCs w:val="20"/>
          <w:vertAlign w:val="superscript"/>
          <w:lang w:val="ro-RO" w:eastAsia="ar-SA"/>
        </w:rPr>
        <w:footnoteReference w:id="6"/>
      </w:r>
      <w:r w:rsidRPr="005B30BF">
        <w:rPr>
          <w:rFonts w:ascii="Times New Roman" w:eastAsia="Times New Roman" w:hAnsi="Times New Roman" w:cs="Times New Roman"/>
          <w:iCs/>
          <w:sz w:val="24"/>
          <w:szCs w:val="20"/>
          <w:lang w:val="ro-RO" w:eastAsia="ar-SA"/>
        </w:rPr>
        <w:t xml:space="preserve"> </w:t>
      </w:r>
    </w:p>
    <w:p w14:paraId="4A779961"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Cu aspect de platou suspendat între 800m și 1318m, această regiune cuprinde peșteri importante</w:t>
      </w:r>
      <w:r w:rsidR="001D775E" w:rsidRPr="005B30BF">
        <w:rPr>
          <w:rFonts w:ascii="Times New Roman" w:eastAsia="Times New Roman" w:hAnsi="Times New Roman" w:cs="Times New Roman"/>
          <w:sz w:val="24"/>
          <w:szCs w:val="20"/>
          <w:lang w:val="ro-RO" w:eastAsia="ar-SA"/>
        </w:rPr>
        <w:t xml:space="preserve"> ca denivelare și dezvoltare: Peștera Tecuri -D=838m, d=41m, Peștera Sifonului -D=1003m, d=32m</w:t>
      </w:r>
      <w:r w:rsidRPr="005B30BF">
        <w:rPr>
          <w:rFonts w:ascii="Times New Roman" w:eastAsia="Times New Roman" w:hAnsi="Times New Roman" w:cs="Times New Roman"/>
          <w:sz w:val="24"/>
          <w:szCs w:val="20"/>
          <w:lang w:val="ro-RO" w:eastAsia="ar-SA"/>
        </w:rPr>
        <w:t>, Pono</w:t>
      </w:r>
      <w:r w:rsidR="001D775E" w:rsidRPr="005B30BF">
        <w:rPr>
          <w:rFonts w:ascii="Times New Roman" w:eastAsia="Times New Roman" w:hAnsi="Times New Roman" w:cs="Times New Roman"/>
          <w:sz w:val="24"/>
          <w:szCs w:val="20"/>
          <w:lang w:val="ro-RO" w:eastAsia="ar-SA"/>
        </w:rPr>
        <w:t>rul Răchiţeaua -D= 2394m, d=243.4m, Peștera din Valea Clenjii -D=1182m, d=127m</w:t>
      </w:r>
      <w:r w:rsidRPr="005B30BF">
        <w:rPr>
          <w:rFonts w:ascii="Times New Roman" w:eastAsia="Times New Roman" w:hAnsi="Times New Roman" w:cs="Times New Roman"/>
          <w:sz w:val="24"/>
          <w:szCs w:val="20"/>
          <w:lang w:val="ro-RO" w:eastAsia="ar-SA"/>
        </w:rPr>
        <w:t>. Peștera Tecuri a fost descoperită la începutul secolului XX, fiind cercetată din 1952 de către V. Pușcariu și T. Orhidan. Ea cuprinde u</w:t>
      </w:r>
      <w:r w:rsidR="001D775E" w:rsidRPr="005B30BF">
        <w:rPr>
          <w:rFonts w:ascii="Times New Roman" w:eastAsia="Times New Roman" w:hAnsi="Times New Roman" w:cs="Times New Roman"/>
          <w:sz w:val="24"/>
          <w:szCs w:val="20"/>
          <w:lang w:val="ro-RO" w:eastAsia="ar-SA"/>
        </w:rPr>
        <w:t>n impresionant dom stalagmitic de 7m înălțime</w:t>
      </w:r>
      <w:r w:rsidRPr="005B30BF">
        <w:rPr>
          <w:rFonts w:ascii="Times New Roman" w:eastAsia="Times New Roman" w:hAnsi="Times New Roman" w:cs="Times New Roman"/>
          <w:sz w:val="24"/>
          <w:szCs w:val="20"/>
          <w:lang w:val="ro-RO" w:eastAsia="ar-SA"/>
        </w:rPr>
        <w:t xml:space="preserve">. Fenomene exocarstice interesante sunt pierderile de ape de la Poiana și ponorul Vacii. Reprezentativă pentru această zonă este "Groapa de la Tăul fără Fund”. În interiorul ei se formează un curs de apă care se pierde în Peștera de la Tăul fără Fund. Aceasta nu este singura dolină de surpare din regiune, dar are cele mai mari dimensiuni. </w:t>
      </w:r>
    </w:p>
    <w:p w14:paraId="6943F60D" w14:textId="77777777" w:rsidR="00E55610" w:rsidRPr="005B30BF" w:rsidRDefault="00E55610" w:rsidP="00E55610">
      <w:pPr>
        <w:suppressAutoHyphens/>
        <w:overflowPunct w:val="0"/>
        <w:autoSpaceDE w:val="0"/>
        <w:spacing w:after="0" w:line="360" w:lineRule="auto"/>
        <w:jc w:val="both"/>
        <w:textAlignment w:val="baseline"/>
        <w:rPr>
          <w:rFonts w:ascii="Times New Roman" w:eastAsia="Times New Roman" w:hAnsi="Times New Roman" w:cs="Times New Roman"/>
          <w:iCs/>
          <w:sz w:val="24"/>
          <w:szCs w:val="20"/>
          <w:lang w:val="ro-RO" w:eastAsia="ar-SA"/>
        </w:rPr>
      </w:pPr>
      <w:r w:rsidRPr="005B30BF">
        <w:rPr>
          <w:rFonts w:ascii="Times New Roman" w:eastAsia="Times New Roman" w:hAnsi="Times New Roman" w:cs="Times New Roman"/>
          <w:iCs/>
          <w:sz w:val="24"/>
          <w:szCs w:val="20"/>
          <w:lang w:val="ro-RO" w:eastAsia="ar-SA"/>
        </w:rPr>
        <w:t>BAZINUL CARSTIC  2068 – BĂNIȚA</w:t>
      </w:r>
      <w:r w:rsidRPr="005B30BF">
        <w:rPr>
          <w:rFonts w:ascii="Times New Roman" w:eastAsia="Times New Roman" w:hAnsi="Times New Roman" w:cs="Times New Roman"/>
          <w:iCs/>
          <w:sz w:val="24"/>
          <w:szCs w:val="20"/>
          <w:vertAlign w:val="superscript"/>
          <w:lang w:val="ro-RO" w:eastAsia="ar-SA"/>
        </w:rPr>
        <w:footnoteReference w:id="7"/>
      </w:r>
      <w:r w:rsidRPr="005B30BF">
        <w:rPr>
          <w:rFonts w:ascii="Times New Roman" w:eastAsia="Times New Roman" w:hAnsi="Times New Roman" w:cs="Times New Roman"/>
          <w:iCs/>
          <w:sz w:val="24"/>
          <w:szCs w:val="20"/>
          <w:lang w:val="ro-RO" w:eastAsia="ar-SA"/>
        </w:rPr>
        <w:t xml:space="preserve"> </w:t>
      </w:r>
    </w:p>
    <w:p w14:paraId="6F434C6D" w14:textId="77777777" w:rsidR="00E55610" w:rsidRPr="005B30BF" w:rsidRDefault="00E55610" w:rsidP="00E55610">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bCs/>
          <w:sz w:val="24"/>
          <w:szCs w:val="20"/>
          <w:lang w:val="ro-RO" w:eastAsia="ar-SA"/>
        </w:rPr>
        <w:t>PERIMETRUL CARSTIC COMĂRNICEL –VÂRTOAPE – BĂNIȚA</w:t>
      </w:r>
    </w:p>
    <w:p w14:paraId="03D7ED88"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ab/>
        <w:t xml:space="preserve">Situat în continuarea bazinelor carstice 2066 si 2067, calcarele din acest sector se prezintă sub forma unei borduri montane marginale. Deși relieful exocarstic este foarte bine reprezentat, endocarstul nu oferă cavități de dimensiunile celor din perimetrele descrise anterior. Este interesant de amintit </w:t>
      </w:r>
      <w:r w:rsidR="001D775E" w:rsidRPr="005B30BF">
        <w:rPr>
          <w:rFonts w:ascii="Times New Roman" w:eastAsia="Times New Roman" w:hAnsi="Times New Roman" w:cs="Times New Roman"/>
          <w:sz w:val="24"/>
          <w:szCs w:val="20"/>
          <w:lang w:val="ro-RO" w:eastAsia="ar-SA"/>
        </w:rPr>
        <w:t xml:space="preserve">alternanța sectoarelor de chei, </w:t>
      </w:r>
      <w:r w:rsidRPr="005B30BF">
        <w:rPr>
          <w:rFonts w:ascii="Times New Roman" w:eastAsia="Times New Roman" w:hAnsi="Times New Roman" w:cs="Times New Roman"/>
          <w:sz w:val="24"/>
          <w:szCs w:val="20"/>
          <w:lang w:val="ro-RO" w:eastAsia="ar-SA"/>
        </w:rPr>
        <w:t>Izvore</w:t>
      </w:r>
      <w:r w:rsidR="001D775E" w:rsidRPr="005B30BF">
        <w:rPr>
          <w:rFonts w:ascii="Times New Roman" w:eastAsia="Times New Roman" w:hAnsi="Times New Roman" w:cs="Times New Roman"/>
          <w:sz w:val="24"/>
          <w:szCs w:val="20"/>
          <w:lang w:val="ro-RO" w:eastAsia="ar-SA"/>
        </w:rPr>
        <w:t>ni-Valea Babei</w:t>
      </w:r>
      <w:r w:rsidRPr="005B30BF">
        <w:rPr>
          <w:rFonts w:ascii="Times New Roman" w:eastAsia="Times New Roman" w:hAnsi="Times New Roman" w:cs="Times New Roman"/>
          <w:sz w:val="24"/>
          <w:szCs w:val="20"/>
          <w:lang w:val="ro-RO" w:eastAsia="ar-SA"/>
        </w:rPr>
        <w:t>, cu câ</w:t>
      </w:r>
      <w:r w:rsidR="001D775E" w:rsidRPr="005B30BF">
        <w:rPr>
          <w:rFonts w:ascii="Times New Roman" w:eastAsia="Times New Roman" w:hAnsi="Times New Roman" w:cs="Times New Roman"/>
          <w:sz w:val="24"/>
          <w:szCs w:val="20"/>
          <w:lang w:val="ro-RO" w:eastAsia="ar-SA"/>
        </w:rPr>
        <w:t>mpurile de doline din platouri, Izvoreni, Vârful Fetii, Dealul</w:t>
      </w:r>
      <w:r w:rsidRPr="005B30BF">
        <w:rPr>
          <w:rFonts w:ascii="Times New Roman" w:eastAsia="Times New Roman" w:hAnsi="Times New Roman" w:cs="Times New Roman"/>
          <w:sz w:val="24"/>
          <w:szCs w:val="20"/>
          <w:lang w:val="ro-RO" w:eastAsia="ar-SA"/>
        </w:rPr>
        <w:t xml:space="preserve"> Comarnicului, Vârtoape) și stânci calcaroase precum Piatra Brândușii. Sursele de alimentare cu apă</w:t>
      </w:r>
      <w:r w:rsidR="001D775E" w:rsidRPr="005B30BF">
        <w:rPr>
          <w:rFonts w:ascii="Times New Roman" w:eastAsia="Times New Roman" w:hAnsi="Times New Roman" w:cs="Times New Roman"/>
          <w:sz w:val="24"/>
          <w:szCs w:val="20"/>
          <w:lang w:val="ro-RO" w:eastAsia="ar-SA"/>
        </w:rPr>
        <w:t xml:space="preserve"> potabilă a localității Bănița –Jitoni-</w:t>
      </w:r>
      <w:r w:rsidRPr="005B30BF">
        <w:rPr>
          <w:rFonts w:ascii="Times New Roman" w:eastAsia="Times New Roman" w:hAnsi="Times New Roman" w:cs="Times New Roman"/>
          <w:sz w:val="24"/>
          <w:szCs w:val="20"/>
          <w:lang w:val="ro-RO" w:eastAsia="ar-SA"/>
        </w:rPr>
        <w:t xml:space="preserve"> provin parțial din acest perimetru calcaros, Izvorul de la Moară fiind o resurgență a cărei ape provin în mare măsura din Valea Babei.</w:t>
      </w:r>
    </w:p>
    <w:p w14:paraId="0DC03EAB" w14:textId="77777777" w:rsidR="00E55610" w:rsidRPr="005B30BF" w:rsidRDefault="00E55610" w:rsidP="00E55610">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PERIMETRUL CARSTIC DEALUL ȘI PEȘTERA BOLII</w:t>
      </w:r>
    </w:p>
    <w:p w14:paraId="2330EBCE" w14:textId="77777777" w:rsidR="00E55610" w:rsidRPr="005B30BF" w:rsidRDefault="00E55610" w:rsidP="00E55610">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0"/>
          <w:lang w:val="ro-RO" w:eastAsia="ar-SA"/>
        </w:rPr>
      </w:pPr>
      <w:r w:rsidRPr="005B30BF">
        <w:rPr>
          <w:rFonts w:ascii="Times New Roman" w:eastAsia="Times New Roman" w:hAnsi="Times New Roman" w:cs="Times New Roman"/>
          <w:sz w:val="24"/>
          <w:szCs w:val="20"/>
          <w:lang w:val="ro-RO" w:eastAsia="ar-SA"/>
        </w:rPr>
        <w:tab/>
        <w:t>Dealul Bolii reprezintă de fapt o bară calcaroasă străpunsă subteran de către Pârâul Jupâneasa. Acesta a fost inițial afluent al Băniței, având talvegul cu 25-30m mai ridicat față de nivelul actual. Atras de nivelul de bază mai jos al Bazinului Petroșani, râul și-a adâncit valea, în sectorul amonte al cheilor observându-se patru nivele de eroziune. Interesant este și bazinetul depresionar central, rezultat al confluenței din chei. Datorită lucrărilor de amplasare a căii ferate Simeria – Petroșani, sectorul aval al cheilor a fost lărgit antropic.</w:t>
      </w:r>
    </w:p>
    <w:p w14:paraId="26D314D4" w14:textId="77777777" w:rsidR="0053579E" w:rsidRDefault="00E55610" w:rsidP="0053579E">
      <w:pPr>
        <w:suppressAutoHyphens/>
        <w:overflowPunct w:val="0"/>
        <w:autoSpaceDE w:val="0"/>
        <w:spacing w:after="0" w:line="360" w:lineRule="auto"/>
        <w:ind w:firstLine="465"/>
        <w:jc w:val="both"/>
        <w:textAlignment w:val="baseline"/>
        <w:rPr>
          <w:rFonts w:ascii="Times New Roman" w:eastAsia="Times New Roman" w:hAnsi="Times New Roman" w:cs="Times New Roman"/>
          <w:i/>
          <w:sz w:val="24"/>
          <w:szCs w:val="20"/>
          <w:lang w:val="ro-RO" w:eastAsia="ar-SA"/>
        </w:rPr>
      </w:pPr>
      <w:r w:rsidRPr="005B30BF">
        <w:rPr>
          <w:rFonts w:ascii="Times New Roman" w:eastAsia="Times New Roman" w:hAnsi="Times New Roman" w:cs="Times New Roman"/>
          <w:sz w:val="24"/>
          <w:szCs w:val="20"/>
          <w:lang w:val="ro-RO" w:eastAsia="ar-SA"/>
        </w:rPr>
        <w:t xml:space="preserve">Prin introducerea unui albedou mai ridicat, calcarele creează un microclimat specific, favorabil dezvoltării elementelor floristice și faunistice de stâncărie, care includ numeroase </w:t>
      </w:r>
      <w:r w:rsidRPr="005B30BF">
        <w:rPr>
          <w:rFonts w:ascii="Times New Roman" w:eastAsia="Times New Roman" w:hAnsi="Times New Roman" w:cs="Times New Roman"/>
          <w:sz w:val="24"/>
          <w:szCs w:val="20"/>
          <w:lang w:val="ro-RO" w:eastAsia="ar-SA"/>
        </w:rPr>
        <w:lastRenderedPageBreak/>
        <w:t xml:space="preserve">endemisme și specii sudice : </w:t>
      </w:r>
      <w:r w:rsidRPr="005B30BF">
        <w:rPr>
          <w:rFonts w:ascii="Times New Roman" w:eastAsia="Times New Roman" w:hAnsi="Times New Roman" w:cs="Times New Roman"/>
          <w:i/>
          <w:sz w:val="24"/>
          <w:szCs w:val="20"/>
          <w:lang w:val="ro-RO" w:eastAsia="ar-SA"/>
        </w:rPr>
        <w:t>Juniperus sabina, Syringa vulgaris, Fraxinus ornus, Sorbus borbassi, Spiraea chamaedryfolia, Hepatica transsilvanica, Asperula capitata, Doronicum columnae.</w:t>
      </w:r>
    </w:p>
    <w:p w14:paraId="0AD2DE70" w14:textId="77777777" w:rsidR="00301D04" w:rsidRPr="005B30BF" w:rsidRDefault="00301D04" w:rsidP="0053579E">
      <w:pPr>
        <w:suppressAutoHyphens/>
        <w:overflowPunct w:val="0"/>
        <w:autoSpaceDE w:val="0"/>
        <w:spacing w:after="0" w:line="360" w:lineRule="auto"/>
        <w:ind w:firstLine="465"/>
        <w:jc w:val="both"/>
        <w:textAlignment w:val="baseline"/>
        <w:rPr>
          <w:rFonts w:ascii="Times New Roman" w:eastAsia="Times New Roman" w:hAnsi="Times New Roman" w:cs="Times New Roman"/>
          <w:i/>
          <w:sz w:val="24"/>
          <w:szCs w:val="20"/>
          <w:lang w:val="ro-RO" w:eastAsia="ar-SA"/>
        </w:rPr>
      </w:pPr>
    </w:p>
    <w:p w14:paraId="56AC24DC" w14:textId="77777777" w:rsidR="0053579E" w:rsidRPr="005B30BF" w:rsidRDefault="0053579E" w:rsidP="0088295C">
      <w:pPr>
        <w:pStyle w:val="Heading3"/>
        <w:spacing w:before="0" w:line="360" w:lineRule="auto"/>
        <w:rPr>
          <w:rFonts w:ascii="Times New Roman" w:eastAsia="Times New Roman" w:hAnsi="Times New Roman" w:cs="Times New Roman"/>
          <w:b/>
          <w:color w:val="auto"/>
          <w:sz w:val="24"/>
          <w:szCs w:val="24"/>
          <w:lang w:val="ro-RO" w:eastAsia="ar-SA"/>
        </w:rPr>
      </w:pPr>
      <w:bookmarkStart w:id="46" w:name="_Toc435696703"/>
      <w:r w:rsidRPr="005B30BF">
        <w:rPr>
          <w:rFonts w:ascii="Times New Roman" w:eastAsia="Times New Roman" w:hAnsi="Times New Roman" w:cs="Times New Roman"/>
          <w:b/>
          <w:color w:val="auto"/>
          <w:sz w:val="24"/>
          <w:szCs w:val="24"/>
          <w:lang w:val="ro-RO" w:eastAsia="ar-SA"/>
        </w:rPr>
        <w:t xml:space="preserve">2.2.3. </w:t>
      </w:r>
      <w:bookmarkStart w:id="47" w:name="Clima"/>
      <w:r w:rsidRPr="005B30BF">
        <w:rPr>
          <w:rFonts w:ascii="Times New Roman" w:eastAsia="Times New Roman" w:hAnsi="Times New Roman" w:cs="Times New Roman"/>
          <w:b/>
          <w:color w:val="auto"/>
          <w:sz w:val="24"/>
          <w:szCs w:val="24"/>
          <w:lang w:val="ro-RO" w:eastAsia="ar-SA"/>
        </w:rPr>
        <w:t>Hidrografie</w:t>
      </w:r>
      <w:bookmarkEnd w:id="46"/>
      <w:bookmarkEnd w:id="47"/>
    </w:p>
    <w:p w14:paraId="250EF247" w14:textId="77777777" w:rsidR="00E55610" w:rsidRPr="005B30BF" w:rsidRDefault="00E55610" w:rsidP="00E55610">
      <w:pPr>
        <w:suppressAutoHyphens/>
        <w:spacing w:after="0" w:line="360" w:lineRule="auto"/>
        <w:ind w:right="105" w:firstLine="465"/>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color w:val="000000"/>
          <w:sz w:val="24"/>
          <w:szCs w:val="24"/>
          <w:lang w:val="ro-RO" w:eastAsia="ar-SA"/>
        </w:rPr>
        <w:t xml:space="preserve">Zona de la Grădiştea Muncelului-Cioclovina constituie un uriaş castel natural de </w:t>
      </w:r>
      <w:r w:rsidRPr="005B30BF">
        <w:rPr>
          <w:rFonts w:ascii="Times New Roman" w:eastAsia="Times New Roman" w:hAnsi="Times New Roman" w:cs="Times New Roman"/>
          <w:i/>
          <w:color w:val="000000"/>
          <w:sz w:val="24"/>
          <w:szCs w:val="24"/>
          <w:lang w:val="ro-RO" w:eastAsia="ar-SA"/>
        </w:rPr>
        <w:t>ape subterane</w:t>
      </w:r>
      <w:r w:rsidRPr="005B30BF">
        <w:rPr>
          <w:rFonts w:ascii="Times New Roman" w:eastAsia="Times New Roman" w:hAnsi="Times New Roman" w:cs="Times New Roman"/>
          <w:color w:val="000000"/>
          <w:sz w:val="24"/>
          <w:szCs w:val="24"/>
          <w:lang w:val="ro-RO" w:eastAsia="ar-SA"/>
        </w:rPr>
        <w:t xml:space="preserve"> şi </w:t>
      </w:r>
      <w:r w:rsidRPr="005B30BF">
        <w:rPr>
          <w:rFonts w:ascii="Times New Roman" w:eastAsia="Times New Roman" w:hAnsi="Times New Roman" w:cs="Times New Roman"/>
          <w:i/>
          <w:color w:val="000000"/>
          <w:sz w:val="24"/>
          <w:szCs w:val="24"/>
          <w:lang w:val="ro-RO" w:eastAsia="ar-SA"/>
        </w:rPr>
        <w:t>de suprafaţă</w:t>
      </w:r>
      <w:r w:rsidRPr="005B30BF">
        <w:rPr>
          <w:rFonts w:ascii="Times New Roman" w:eastAsia="Times New Roman" w:hAnsi="Times New Roman" w:cs="Times New Roman"/>
          <w:color w:val="000000"/>
          <w:sz w:val="24"/>
          <w:szCs w:val="24"/>
          <w:lang w:val="ro-RO" w:eastAsia="ar-SA"/>
        </w:rPr>
        <w:t xml:space="preserve">. </w:t>
      </w:r>
      <w:r w:rsidRPr="005B30BF">
        <w:rPr>
          <w:rFonts w:ascii="Times New Roman" w:eastAsia="Times New Roman" w:hAnsi="Times New Roman" w:cs="Times New Roman"/>
          <w:sz w:val="24"/>
          <w:szCs w:val="24"/>
          <w:lang w:val="ro-RO" w:eastAsia="ar-SA"/>
        </w:rPr>
        <w:t>Bazinele hidrografice prezente în cadrul ariei naturale protejate sunt descrise în tabelul următor.</w:t>
      </w:r>
    </w:p>
    <w:p w14:paraId="497145EA" w14:textId="77777777" w:rsidR="001D775E" w:rsidRPr="005B30BF" w:rsidRDefault="001D775E" w:rsidP="00E55610">
      <w:pPr>
        <w:suppressAutoHyphens/>
        <w:spacing w:after="0" w:line="360" w:lineRule="auto"/>
        <w:jc w:val="center"/>
        <w:rPr>
          <w:rFonts w:ascii="Times New Roman" w:eastAsia="Times New Roman" w:hAnsi="Times New Roman" w:cs="Times New Roman"/>
          <w:b/>
          <w:sz w:val="24"/>
          <w:szCs w:val="24"/>
          <w:lang w:val="ro-RO" w:eastAsia="ar-SA"/>
        </w:rPr>
        <w:sectPr w:rsidR="001D775E" w:rsidRPr="005B30BF" w:rsidSect="008629C3">
          <w:pgSz w:w="12240" w:h="15840"/>
          <w:pgMar w:top="1440" w:right="1440" w:bottom="1440" w:left="1440" w:header="720" w:footer="720" w:gutter="0"/>
          <w:cols w:space="720"/>
          <w:docGrid w:linePitch="360"/>
        </w:sectPr>
      </w:pPr>
    </w:p>
    <w:p w14:paraId="1993FDB9" w14:textId="77777777" w:rsidR="00E55610" w:rsidRPr="005B30BF" w:rsidRDefault="00E55610" w:rsidP="00E55610">
      <w:pPr>
        <w:suppressAutoHyphens/>
        <w:spacing w:after="0" w:line="360" w:lineRule="auto"/>
        <w:jc w:val="center"/>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lastRenderedPageBreak/>
        <w:t>Lista ierarhizată a bazinelor hidrografice şi ponderea lor în cadrul arealului ariilor naturale protejate</w:t>
      </w:r>
    </w:p>
    <w:p w14:paraId="5D796245" w14:textId="77777777" w:rsidR="00E55610" w:rsidRPr="005B30BF" w:rsidRDefault="007631E5" w:rsidP="00E55610">
      <w:pPr>
        <w:suppressAutoHyphens/>
        <w:spacing w:after="0" w:line="360" w:lineRule="auto"/>
        <w:jc w:val="right"/>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Tabelul nr.</w:t>
      </w:r>
      <w:r w:rsidR="00E55610" w:rsidRPr="005B30BF">
        <w:rPr>
          <w:rFonts w:ascii="Times New Roman" w:eastAsia="Times New Roman" w:hAnsi="Times New Roman" w:cs="Times New Roman"/>
          <w:b/>
          <w:sz w:val="24"/>
          <w:szCs w:val="24"/>
          <w:lang w:val="ro-RO" w:eastAsia="ar-SA"/>
        </w:rPr>
        <w:t xml:space="preserve"> 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8"/>
        <w:gridCol w:w="1748"/>
        <w:gridCol w:w="2212"/>
        <w:gridCol w:w="1251"/>
        <w:gridCol w:w="2315"/>
        <w:gridCol w:w="2378"/>
        <w:gridCol w:w="2308"/>
      </w:tblGrid>
      <w:tr w:rsidR="00E55610" w:rsidRPr="005B30BF" w14:paraId="12BF6DB9" w14:textId="77777777" w:rsidTr="001D775E">
        <w:trPr>
          <w:trHeight w:val="314"/>
          <w:tblHeader/>
          <w:jc w:val="center"/>
        </w:trPr>
        <w:tc>
          <w:tcPr>
            <w:tcW w:w="285" w:type="pct"/>
            <w:shd w:val="clear" w:color="auto" w:fill="auto"/>
            <w:vAlign w:val="center"/>
          </w:tcPr>
          <w:p w14:paraId="14BBD686"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Nr</w:t>
            </w:r>
          </w:p>
        </w:tc>
        <w:tc>
          <w:tcPr>
            <w:tcW w:w="675" w:type="pct"/>
            <w:shd w:val="clear" w:color="auto" w:fill="auto"/>
            <w:vAlign w:val="center"/>
          </w:tcPr>
          <w:p w14:paraId="052183E9"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Nume bazin</w:t>
            </w:r>
          </w:p>
        </w:tc>
        <w:tc>
          <w:tcPr>
            <w:tcW w:w="854" w:type="pct"/>
            <w:shd w:val="clear" w:color="auto" w:fill="auto"/>
            <w:vAlign w:val="center"/>
          </w:tcPr>
          <w:p w14:paraId="71CE4215"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Cod bazin</w:t>
            </w:r>
          </w:p>
        </w:tc>
        <w:tc>
          <w:tcPr>
            <w:tcW w:w="483" w:type="pct"/>
            <w:shd w:val="clear" w:color="auto" w:fill="auto"/>
            <w:vAlign w:val="center"/>
          </w:tcPr>
          <w:p w14:paraId="10CA0190"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Ordin bazin</w:t>
            </w:r>
          </w:p>
        </w:tc>
        <w:tc>
          <w:tcPr>
            <w:tcW w:w="894" w:type="pct"/>
            <w:shd w:val="clear" w:color="auto" w:fill="auto"/>
            <w:vAlign w:val="center"/>
          </w:tcPr>
          <w:p w14:paraId="30AAB460" w14:textId="77777777" w:rsidR="00E55610" w:rsidRPr="005B30BF" w:rsidRDefault="001D775E"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Suprafață totală bazin- ha</w:t>
            </w:r>
          </w:p>
        </w:tc>
        <w:tc>
          <w:tcPr>
            <w:tcW w:w="918" w:type="pct"/>
            <w:shd w:val="clear" w:color="auto" w:fill="auto"/>
            <w:vAlign w:val="center"/>
          </w:tcPr>
          <w:p w14:paraId="1FD69028" w14:textId="77777777" w:rsidR="00E55610" w:rsidRPr="005B30BF" w:rsidRDefault="001D775E"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Suprafață bazin în arealul protejat -ha</w:t>
            </w:r>
          </w:p>
        </w:tc>
        <w:tc>
          <w:tcPr>
            <w:tcW w:w="891" w:type="pct"/>
            <w:shd w:val="clear" w:color="auto" w:fill="auto"/>
            <w:vAlign w:val="center"/>
          </w:tcPr>
          <w:p w14:paraId="05651ABD"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Pondere din arealul p</w:t>
            </w:r>
            <w:r w:rsidR="001D775E" w:rsidRPr="005B30BF">
              <w:rPr>
                <w:rFonts w:ascii="Times New Roman" w:eastAsia="Times New Roman" w:hAnsi="Times New Roman" w:cs="Times New Roman"/>
                <w:color w:val="000000"/>
                <w:sz w:val="24"/>
                <w:szCs w:val="24"/>
                <w:lang w:val="ro-RO" w:eastAsia="ar-SA"/>
              </w:rPr>
              <w:t>rotejat -%</w:t>
            </w:r>
          </w:p>
        </w:tc>
      </w:tr>
      <w:tr w:rsidR="00E55610" w:rsidRPr="005B30BF" w14:paraId="0C8D148B" w14:textId="77777777" w:rsidTr="001D775E">
        <w:trPr>
          <w:jc w:val="center"/>
        </w:trPr>
        <w:tc>
          <w:tcPr>
            <w:tcW w:w="285" w:type="pct"/>
            <w:shd w:val="clear" w:color="auto" w:fill="auto"/>
            <w:vAlign w:val="center"/>
          </w:tcPr>
          <w:p w14:paraId="54E11A5D"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w:t>
            </w:r>
          </w:p>
        </w:tc>
        <w:tc>
          <w:tcPr>
            <w:tcW w:w="675" w:type="pct"/>
            <w:shd w:val="clear" w:color="auto" w:fill="auto"/>
            <w:vAlign w:val="center"/>
          </w:tcPr>
          <w:p w14:paraId="5ABD388D"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Valea Rea</w:t>
            </w:r>
          </w:p>
        </w:tc>
        <w:tc>
          <w:tcPr>
            <w:tcW w:w="854" w:type="pct"/>
            <w:shd w:val="clear" w:color="auto" w:fill="auto"/>
            <w:vAlign w:val="center"/>
          </w:tcPr>
          <w:p w14:paraId="282F601A"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IV_1.114.3</w:t>
            </w:r>
          </w:p>
        </w:tc>
        <w:tc>
          <w:tcPr>
            <w:tcW w:w="483" w:type="pct"/>
            <w:shd w:val="clear" w:color="auto" w:fill="auto"/>
            <w:vAlign w:val="center"/>
          </w:tcPr>
          <w:p w14:paraId="3C8687FB"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c>
          <w:tcPr>
            <w:tcW w:w="894" w:type="pct"/>
            <w:shd w:val="clear" w:color="auto" w:fill="auto"/>
            <w:vAlign w:val="center"/>
          </w:tcPr>
          <w:p w14:paraId="101B8D6A"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1398</w:t>
            </w:r>
          </w:p>
        </w:tc>
        <w:tc>
          <w:tcPr>
            <w:tcW w:w="918" w:type="pct"/>
            <w:shd w:val="clear" w:color="auto" w:fill="auto"/>
            <w:vAlign w:val="center"/>
          </w:tcPr>
          <w:p w14:paraId="0C0CDE33"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1367</w:t>
            </w:r>
          </w:p>
        </w:tc>
        <w:tc>
          <w:tcPr>
            <w:tcW w:w="891" w:type="pct"/>
            <w:shd w:val="clear" w:color="auto" w:fill="auto"/>
            <w:vAlign w:val="center"/>
          </w:tcPr>
          <w:p w14:paraId="64B4F0F7"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r>
      <w:tr w:rsidR="00E55610" w:rsidRPr="005B30BF" w14:paraId="34ED76A9" w14:textId="77777777" w:rsidTr="001D775E">
        <w:trPr>
          <w:jc w:val="center"/>
        </w:trPr>
        <w:tc>
          <w:tcPr>
            <w:tcW w:w="285" w:type="pct"/>
            <w:shd w:val="clear" w:color="auto" w:fill="auto"/>
            <w:vAlign w:val="center"/>
          </w:tcPr>
          <w:p w14:paraId="1B59BFB0"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w:t>
            </w:r>
          </w:p>
        </w:tc>
        <w:tc>
          <w:tcPr>
            <w:tcW w:w="675" w:type="pct"/>
            <w:shd w:val="clear" w:color="auto" w:fill="auto"/>
            <w:vAlign w:val="center"/>
          </w:tcPr>
          <w:p w14:paraId="5D1B7656" w14:textId="77777777" w:rsidR="00E55610" w:rsidRPr="005B30BF" w:rsidRDefault="001D775E"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Anineş -Gârbava</w:t>
            </w:r>
          </w:p>
        </w:tc>
        <w:tc>
          <w:tcPr>
            <w:tcW w:w="854" w:type="pct"/>
            <w:shd w:val="clear" w:color="auto" w:fill="auto"/>
            <w:vAlign w:val="center"/>
          </w:tcPr>
          <w:p w14:paraId="0197B250"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IV_1.114.2</w:t>
            </w:r>
          </w:p>
        </w:tc>
        <w:tc>
          <w:tcPr>
            <w:tcW w:w="483" w:type="pct"/>
            <w:shd w:val="clear" w:color="auto" w:fill="auto"/>
            <w:vAlign w:val="center"/>
          </w:tcPr>
          <w:p w14:paraId="33A05E36"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c>
          <w:tcPr>
            <w:tcW w:w="894" w:type="pct"/>
            <w:shd w:val="clear" w:color="auto" w:fill="auto"/>
            <w:vAlign w:val="center"/>
          </w:tcPr>
          <w:p w14:paraId="2A4B0B78"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2707</w:t>
            </w:r>
          </w:p>
        </w:tc>
        <w:tc>
          <w:tcPr>
            <w:tcW w:w="918" w:type="pct"/>
            <w:shd w:val="clear" w:color="auto" w:fill="auto"/>
            <w:vAlign w:val="center"/>
          </w:tcPr>
          <w:p w14:paraId="1C03D55F"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2652</w:t>
            </w:r>
          </w:p>
        </w:tc>
        <w:tc>
          <w:tcPr>
            <w:tcW w:w="891" w:type="pct"/>
            <w:shd w:val="clear" w:color="auto" w:fill="auto"/>
            <w:vAlign w:val="center"/>
          </w:tcPr>
          <w:p w14:paraId="5A1D6661"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7%</w:t>
            </w:r>
          </w:p>
        </w:tc>
      </w:tr>
      <w:tr w:rsidR="00E55610" w:rsidRPr="005B30BF" w14:paraId="1B76B9A2" w14:textId="77777777" w:rsidTr="001D775E">
        <w:trPr>
          <w:jc w:val="center"/>
        </w:trPr>
        <w:tc>
          <w:tcPr>
            <w:tcW w:w="285" w:type="pct"/>
            <w:shd w:val="clear" w:color="auto" w:fill="auto"/>
            <w:vAlign w:val="center"/>
          </w:tcPr>
          <w:p w14:paraId="14EE0445"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c>
          <w:tcPr>
            <w:tcW w:w="675" w:type="pct"/>
            <w:shd w:val="clear" w:color="auto" w:fill="auto"/>
            <w:vAlign w:val="center"/>
          </w:tcPr>
          <w:p w14:paraId="0A267A80"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Făierag</w:t>
            </w:r>
          </w:p>
        </w:tc>
        <w:tc>
          <w:tcPr>
            <w:tcW w:w="854" w:type="pct"/>
            <w:shd w:val="clear" w:color="auto" w:fill="auto"/>
            <w:vAlign w:val="center"/>
          </w:tcPr>
          <w:p w14:paraId="01363328"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IV_1.114.4</w:t>
            </w:r>
          </w:p>
        </w:tc>
        <w:tc>
          <w:tcPr>
            <w:tcW w:w="483" w:type="pct"/>
            <w:shd w:val="clear" w:color="auto" w:fill="auto"/>
            <w:vAlign w:val="center"/>
          </w:tcPr>
          <w:p w14:paraId="175530EB"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c>
          <w:tcPr>
            <w:tcW w:w="894" w:type="pct"/>
            <w:shd w:val="clear" w:color="auto" w:fill="auto"/>
            <w:vAlign w:val="center"/>
          </w:tcPr>
          <w:p w14:paraId="3A42615E"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925</w:t>
            </w:r>
          </w:p>
        </w:tc>
        <w:tc>
          <w:tcPr>
            <w:tcW w:w="918" w:type="pct"/>
            <w:shd w:val="clear" w:color="auto" w:fill="auto"/>
            <w:vAlign w:val="center"/>
          </w:tcPr>
          <w:p w14:paraId="1F9E28C2"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925</w:t>
            </w:r>
          </w:p>
        </w:tc>
        <w:tc>
          <w:tcPr>
            <w:tcW w:w="891" w:type="pct"/>
            <w:shd w:val="clear" w:color="auto" w:fill="auto"/>
            <w:vAlign w:val="center"/>
          </w:tcPr>
          <w:p w14:paraId="118E4EEE"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w:t>
            </w:r>
          </w:p>
        </w:tc>
      </w:tr>
      <w:tr w:rsidR="00E55610" w:rsidRPr="005B30BF" w14:paraId="3588A6FF" w14:textId="77777777" w:rsidTr="001D775E">
        <w:trPr>
          <w:jc w:val="center"/>
        </w:trPr>
        <w:tc>
          <w:tcPr>
            <w:tcW w:w="285" w:type="pct"/>
            <w:shd w:val="clear" w:color="auto" w:fill="auto"/>
            <w:vAlign w:val="center"/>
          </w:tcPr>
          <w:p w14:paraId="34BC4608"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w:t>
            </w:r>
          </w:p>
        </w:tc>
        <w:tc>
          <w:tcPr>
            <w:tcW w:w="675" w:type="pct"/>
            <w:shd w:val="clear" w:color="auto" w:fill="auto"/>
            <w:vAlign w:val="center"/>
          </w:tcPr>
          <w:p w14:paraId="35D77401"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Şes</w:t>
            </w:r>
          </w:p>
        </w:tc>
        <w:tc>
          <w:tcPr>
            <w:tcW w:w="854" w:type="pct"/>
            <w:shd w:val="clear" w:color="auto" w:fill="auto"/>
            <w:vAlign w:val="center"/>
          </w:tcPr>
          <w:p w14:paraId="258A0EB3"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IV_1.114.1</w:t>
            </w:r>
          </w:p>
        </w:tc>
        <w:tc>
          <w:tcPr>
            <w:tcW w:w="483" w:type="pct"/>
            <w:shd w:val="clear" w:color="auto" w:fill="auto"/>
            <w:vAlign w:val="center"/>
          </w:tcPr>
          <w:p w14:paraId="3C62B5AE"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c>
          <w:tcPr>
            <w:tcW w:w="894" w:type="pct"/>
            <w:shd w:val="clear" w:color="auto" w:fill="auto"/>
            <w:vAlign w:val="center"/>
          </w:tcPr>
          <w:p w14:paraId="31E0A715"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1406</w:t>
            </w:r>
          </w:p>
        </w:tc>
        <w:tc>
          <w:tcPr>
            <w:tcW w:w="918" w:type="pct"/>
            <w:shd w:val="clear" w:color="auto" w:fill="auto"/>
            <w:vAlign w:val="center"/>
          </w:tcPr>
          <w:p w14:paraId="1276A66D"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1385</w:t>
            </w:r>
          </w:p>
        </w:tc>
        <w:tc>
          <w:tcPr>
            <w:tcW w:w="891" w:type="pct"/>
            <w:shd w:val="clear" w:color="auto" w:fill="auto"/>
            <w:vAlign w:val="center"/>
          </w:tcPr>
          <w:p w14:paraId="6CDB563F"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r>
      <w:tr w:rsidR="00E55610" w:rsidRPr="005B30BF" w14:paraId="189A04A6" w14:textId="77777777" w:rsidTr="001D775E">
        <w:trPr>
          <w:jc w:val="center"/>
        </w:trPr>
        <w:tc>
          <w:tcPr>
            <w:tcW w:w="285" w:type="pct"/>
            <w:shd w:val="clear" w:color="auto" w:fill="auto"/>
            <w:vAlign w:val="center"/>
          </w:tcPr>
          <w:p w14:paraId="567B6512"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5</w:t>
            </w:r>
          </w:p>
        </w:tc>
        <w:tc>
          <w:tcPr>
            <w:tcW w:w="675" w:type="pct"/>
            <w:shd w:val="clear" w:color="auto" w:fill="auto"/>
            <w:vAlign w:val="center"/>
          </w:tcPr>
          <w:p w14:paraId="56E1349C" w14:textId="77777777" w:rsidR="00E55610" w:rsidRPr="005B30BF" w:rsidRDefault="001D775E"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Stângul -Alun</w:t>
            </w:r>
          </w:p>
        </w:tc>
        <w:tc>
          <w:tcPr>
            <w:tcW w:w="854" w:type="pct"/>
            <w:shd w:val="clear" w:color="auto" w:fill="auto"/>
            <w:vAlign w:val="center"/>
          </w:tcPr>
          <w:p w14:paraId="18AC330B"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IV_1.117.19.2</w:t>
            </w:r>
          </w:p>
        </w:tc>
        <w:tc>
          <w:tcPr>
            <w:tcW w:w="483" w:type="pct"/>
            <w:shd w:val="clear" w:color="auto" w:fill="auto"/>
            <w:vAlign w:val="center"/>
          </w:tcPr>
          <w:p w14:paraId="212EF5D4"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w:t>
            </w:r>
          </w:p>
        </w:tc>
        <w:tc>
          <w:tcPr>
            <w:tcW w:w="894" w:type="pct"/>
            <w:shd w:val="clear" w:color="auto" w:fill="auto"/>
            <w:vAlign w:val="center"/>
          </w:tcPr>
          <w:p w14:paraId="21998EC6"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1865</w:t>
            </w:r>
          </w:p>
        </w:tc>
        <w:tc>
          <w:tcPr>
            <w:tcW w:w="918" w:type="pct"/>
            <w:shd w:val="clear" w:color="auto" w:fill="auto"/>
            <w:vAlign w:val="center"/>
          </w:tcPr>
          <w:p w14:paraId="1B0703B8"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1865</w:t>
            </w:r>
          </w:p>
        </w:tc>
        <w:tc>
          <w:tcPr>
            <w:tcW w:w="891" w:type="pct"/>
            <w:shd w:val="clear" w:color="auto" w:fill="auto"/>
            <w:vAlign w:val="center"/>
          </w:tcPr>
          <w:p w14:paraId="77266FC0"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5%</w:t>
            </w:r>
          </w:p>
        </w:tc>
      </w:tr>
      <w:tr w:rsidR="00E55610" w:rsidRPr="005B30BF" w14:paraId="5A7F12AA" w14:textId="77777777" w:rsidTr="001D775E">
        <w:trPr>
          <w:jc w:val="center"/>
        </w:trPr>
        <w:tc>
          <w:tcPr>
            <w:tcW w:w="285" w:type="pct"/>
            <w:shd w:val="clear" w:color="auto" w:fill="auto"/>
            <w:vAlign w:val="center"/>
          </w:tcPr>
          <w:p w14:paraId="67B11D5C"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6</w:t>
            </w:r>
          </w:p>
        </w:tc>
        <w:tc>
          <w:tcPr>
            <w:tcW w:w="675" w:type="pct"/>
            <w:shd w:val="clear" w:color="auto" w:fill="auto"/>
            <w:vAlign w:val="center"/>
          </w:tcPr>
          <w:p w14:paraId="10C03016"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Ohaba</w:t>
            </w:r>
          </w:p>
        </w:tc>
        <w:tc>
          <w:tcPr>
            <w:tcW w:w="854" w:type="pct"/>
            <w:shd w:val="clear" w:color="auto" w:fill="auto"/>
            <w:vAlign w:val="center"/>
          </w:tcPr>
          <w:p w14:paraId="3801716B"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IV_1.117.6</w:t>
            </w:r>
          </w:p>
        </w:tc>
        <w:tc>
          <w:tcPr>
            <w:tcW w:w="483" w:type="pct"/>
            <w:shd w:val="clear" w:color="auto" w:fill="auto"/>
            <w:vAlign w:val="center"/>
          </w:tcPr>
          <w:p w14:paraId="2A68DCE8"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c>
          <w:tcPr>
            <w:tcW w:w="894" w:type="pct"/>
            <w:shd w:val="clear" w:color="auto" w:fill="auto"/>
            <w:vAlign w:val="center"/>
          </w:tcPr>
          <w:p w14:paraId="13EF6B41"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4355</w:t>
            </w:r>
          </w:p>
        </w:tc>
        <w:tc>
          <w:tcPr>
            <w:tcW w:w="918" w:type="pct"/>
            <w:shd w:val="clear" w:color="auto" w:fill="auto"/>
            <w:vAlign w:val="center"/>
          </w:tcPr>
          <w:p w14:paraId="62F24E37"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3822</w:t>
            </w:r>
          </w:p>
        </w:tc>
        <w:tc>
          <w:tcPr>
            <w:tcW w:w="891" w:type="pct"/>
            <w:shd w:val="clear" w:color="auto" w:fill="auto"/>
            <w:vAlign w:val="center"/>
          </w:tcPr>
          <w:p w14:paraId="04AF7744"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10%</w:t>
            </w:r>
          </w:p>
        </w:tc>
      </w:tr>
      <w:tr w:rsidR="00E55610" w:rsidRPr="005B30BF" w14:paraId="25511F7D" w14:textId="77777777" w:rsidTr="001D775E">
        <w:trPr>
          <w:jc w:val="center"/>
        </w:trPr>
        <w:tc>
          <w:tcPr>
            <w:tcW w:w="285" w:type="pct"/>
            <w:shd w:val="clear" w:color="auto" w:fill="auto"/>
            <w:vAlign w:val="center"/>
          </w:tcPr>
          <w:p w14:paraId="57FBEEFB"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7</w:t>
            </w:r>
          </w:p>
        </w:tc>
        <w:tc>
          <w:tcPr>
            <w:tcW w:w="675" w:type="pct"/>
            <w:shd w:val="clear" w:color="auto" w:fill="auto"/>
            <w:vAlign w:val="center"/>
          </w:tcPr>
          <w:p w14:paraId="770BEA3F" w14:textId="086182FE"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Valea</w:t>
            </w:r>
            <w:r w:rsidR="001D775E" w:rsidRPr="005B30BF">
              <w:rPr>
                <w:rFonts w:ascii="Times New Roman" w:eastAsia="Times New Roman" w:hAnsi="Times New Roman" w:cs="Times New Roman"/>
                <w:color w:val="000000"/>
                <w:sz w:val="24"/>
                <w:szCs w:val="24"/>
                <w:lang w:val="ro-RO" w:eastAsia="ar-SA"/>
              </w:rPr>
              <w:t xml:space="preserve"> Morii </w:t>
            </w:r>
            <w:r w:rsidR="0061347E">
              <w:rPr>
                <w:rFonts w:ascii="Times New Roman" w:eastAsia="Times New Roman" w:hAnsi="Times New Roman" w:cs="Times New Roman"/>
                <w:color w:val="000000"/>
                <w:sz w:val="24"/>
                <w:szCs w:val="24"/>
                <w:lang w:val="ro-RO" w:eastAsia="ar-SA"/>
              </w:rPr>
              <w:t>–</w:t>
            </w:r>
            <w:r w:rsidR="001D775E" w:rsidRPr="005B30BF">
              <w:rPr>
                <w:rFonts w:ascii="Times New Roman" w:eastAsia="Times New Roman" w:hAnsi="Times New Roman" w:cs="Times New Roman"/>
                <w:color w:val="000000"/>
                <w:sz w:val="24"/>
                <w:szCs w:val="24"/>
                <w:lang w:val="ro-RO" w:eastAsia="ar-SA"/>
              </w:rPr>
              <w:t>Ponor</w:t>
            </w:r>
          </w:p>
        </w:tc>
        <w:tc>
          <w:tcPr>
            <w:tcW w:w="854" w:type="pct"/>
            <w:shd w:val="clear" w:color="auto" w:fill="auto"/>
            <w:vAlign w:val="center"/>
          </w:tcPr>
          <w:p w14:paraId="1F2675A4"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IV_1.117.19.1</w:t>
            </w:r>
          </w:p>
        </w:tc>
        <w:tc>
          <w:tcPr>
            <w:tcW w:w="483" w:type="pct"/>
            <w:shd w:val="clear" w:color="auto" w:fill="auto"/>
            <w:vAlign w:val="center"/>
          </w:tcPr>
          <w:p w14:paraId="217BC6B5"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w:t>
            </w:r>
          </w:p>
        </w:tc>
        <w:tc>
          <w:tcPr>
            <w:tcW w:w="894" w:type="pct"/>
            <w:shd w:val="clear" w:color="auto" w:fill="auto"/>
            <w:vAlign w:val="center"/>
          </w:tcPr>
          <w:p w14:paraId="2482D516"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1425</w:t>
            </w:r>
          </w:p>
        </w:tc>
        <w:tc>
          <w:tcPr>
            <w:tcW w:w="918" w:type="pct"/>
            <w:shd w:val="clear" w:color="auto" w:fill="auto"/>
            <w:vAlign w:val="center"/>
          </w:tcPr>
          <w:p w14:paraId="4A3583D5"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1425</w:t>
            </w:r>
          </w:p>
        </w:tc>
        <w:tc>
          <w:tcPr>
            <w:tcW w:w="891" w:type="pct"/>
            <w:shd w:val="clear" w:color="auto" w:fill="auto"/>
            <w:vAlign w:val="center"/>
          </w:tcPr>
          <w:p w14:paraId="020F703A"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w:t>
            </w:r>
          </w:p>
        </w:tc>
      </w:tr>
      <w:tr w:rsidR="00E55610" w:rsidRPr="005B30BF" w14:paraId="6D8925BD" w14:textId="77777777" w:rsidTr="001D775E">
        <w:trPr>
          <w:trHeight w:val="530"/>
          <w:jc w:val="center"/>
        </w:trPr>
        <w:tc>
          <w:tcPr>
            <w:tcW w:w="285" w:type="pct"/>
            <w:shd w:val="clear" w:color="auto" w:fill="auto"/>
            <w:vAlign w:val="center"/>
          </w:tcPr>
          <w:p w14:paraId="3431BDA7"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8</w:t>
            </w:r>
          </w:p>
        </w:tc>
        <w:tc>
          <w:tcPr>
            <w:tcW w:w="675" w:type="pct"/>
            <w:shd w:val="clear" w:color="auto" w:fill="auto"/>
            <w:vAlign w:val="center"/>
          </w:tcPr>
          <w:p w14:paraId="734585D5"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Vãratec</w:t>
            </w:r>
          </w:p>
        </w:tc>
        <w:tc>
          <w:tcPr>
            <w:tcW w:w="854" w:type="pct"/>
            <w:shd w:val="clear" w:color="auto" w:fill="auto"/>
            <w:vAlign w:val="center"/>
          </w:tcPr>
          <w:p w14:paraId="4D2C383C"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IV_1.117.8</w:t>
            </w:r>
          </w:p>
        </w:tc>
        <w:tc>
          <w:tcPr>
            <w:tcW w:w="483" w:type="pct"/>
            <w:shd w:val="clear" w:color="auto" w:fill="auto"/>
            <w:vAlign w:val="center"/>
          </w:tcPr>
          <w:p w14:paraId="34763961"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c>
          <w:tcPr>
            <w:tcW w:w="894" w:type="pct"/>
            <w:shd w:val="clear" w:color="auto" w:fill="auto"/>
            <w:vAlign w:val="center"/>
          </w:tcPr>
          <w:p w14:paraId="36840113"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2606</w:t>
            </w:r>
          </w:p>
        </w:tc>
        <w:tc>
          <w:tcPr>
            <w:tcW w:w="918" w:type="pct"/>
            <w:shd w:val="clear" w:color="auto" w:fill="auto"/>
            <w:vAlign w:val="center"/>
          </w:tcPr>
          <w:p w14:paraId="012A10A5"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1429</w:t>
            </w:r>
          </w:p>
        </w:tc>
        <w:tc>
          <w:tcPr>
            <w:tcW w:w="891" w:type="pct"/>
            <w:shd w:val="clear" w:color="auto" w:fill="auto"/>
            <w:vAlign w:val="center"/>
          </w:tcPr>
          <w:p w14:paraId="45CD3C25"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w:t>
            </w:r>
          </w:p>
        </w:tc>
      </w:tr>
      <w:tr w:rsidR="00E55610" w:rsidRPr="005B30BF" w14:paraId="1C805F3B" w14:textId="77777777" w:rsidTr="001D775E">
        <w:trPr>
          <w:jc w:val="center"/>
        </w:trPr>
        <w:tc>
          <w:tcPr>
            <w:tcW w:w="285" w:type="pct"/>
            <w:shd w:val="clear" w:color="auto" w:fill="auto"/>
            <w:vAlign w:val="center"/>
          </w:tcPr>
          <w:p w14:paraId="4179C835"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9</w:t>
            </w:r>
          </w:p>
        </w:tc>
        <w:tc>
          <w:tcPr>
            <w:tcW w:w="675" w:type="pct"/>
            <w:shd w:val="clear" w:color="auto" w:fill="auto"/>
            <w:vAlign w:val="center"/>
          </w:tcPr>
          <w:p w14:paraId="78027F87"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Jigoreasa</w:t>
            </w:r>
          </w:p>
        </w:tc>
        <w:tc>
          <w:tcPr>
            <w:tcW w:w="854" w:type="pct"/>
            <w:shd w:val="clear" w:color="auto" w:fill="auto"/>
            <w:vAlign w:val="center"/>
          </w:tcPr>
          <w:p w14:paraId="12E35BED"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IV_1.117.2</w:t>
            </w:r>
          </w:p>
        </w:tc>
        <w:tc>
          <w:tcPr>
            <w:tcW w:w="483" w:type="pct"/>
            <w:shd w:val="clear" w:color="auto" w:fill="auto"/>
            <w:vAlign w:val="center"/>
          </w:tcPr>
          <w:p w14:paraId="374A4C92"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c>
          <w:tcPr>
            <w:tcW w:w="894" w:type="pct"/>
            <w:shd w:val="clear" w:color="auto" w:fill="auto"/>
            <w:vAlign w:val="center"/>
          </w:tcPr>
          <w:p w14:paraId="38683CBB"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1394</w:t>
            </w:r>
          </w:p>
        </w:tc>
        <w:tc>
          <w:tcPr>
            <w:tcW w:w="918" w:type="pct"/>
            <w:shd w:val="clear" w:color="auto" w:fill="auto"/>
            <w:vAlign w:val="center"/>
          </w:tcPr>
          <w:p w14:paraId="11EE948C"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1330</w:t>
            </w:r>
          </w:p>
        </w:tc>
        <w:tc>
          <w:tcPr>
            <w:tcW w:w="891" w:type="pct"/>
            <w:shd w:val="clear" w:color="auto" w:fill="auto"/>
            <w:vAlign w:val="center"/>
          </w:tcPr>
          <w:p w14:paraId="08C584B2"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r>
      <w:tr w:rsidR="00E55610" w:rsidRPr="005B30BF" w14:paraId="53F6E925" w14:textId="77777777" w:rsidTr="001D775E">
        <w:trPr>
          <w:jc w:val="center"/>
        </w:trPr>
        <w:tc>
          <w:tcPr>
            <w:tcW w:w="285" w:type="pct"/>
            <w:shd w:val="clear" w:color="auto" w:fill="auto"/>
            <w:vAlign w:val="center"/>
          </w:tcPr>
          <w:p w14:paraId="03D2279D"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10</w:t>
            </w:r>
          </w:p>
        </w:tc>
        <w:tc>
          <w:tcPr>
            <w:tcW w:w="675" w:type="pct"/>
            <w:shd w:val="clear" w:color="auto" w:fill="auto"/>
            <w:vAlign w:val="center"/>
          </w:tcPr>
          <w:p w14:paraId="304668F5"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Jigoreasa</w:t>
            </w:r>
          </w:p>
        </w:tc>
        <w:tc>
          <w:tcPr>
            <w:tcW w:w="854" w:type="pct"/>
            <w:shd w:val="clear" w:color="auto" w:fill="auto"/>
            <w:vAlign w:val="center"/>
          </w:tcPr>
          <w:p w14:paraId="18355E51"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VII_1.15.8.1</w:t>
            </w:r>
          </w:p>
        </w:tc>
        <w:tc>
          <w:tcPr>
            <w:tcW w:w="483" w:type="pct"/>
            <w:shd w:val="clear" w:color="auto" w:fill="auto"/>
            <w:vAlign w:val="center"/>
          </w:tcPr>
          <w:p w14:paraId="526FFEB3"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w:t>
            </w:r>
          </w:p>
        </w:tc>
        <w:tc>
          <w:tcPr>
            <w:tcW w:w="894" w:type="pct"/>
            <w:shd w:val="clear" w:color="auto" w:fill="auto"/>
            <w:vAlign w:val="center"/>
          </w:tcPr>
          <w:p w14:paraId="2D8AF87D"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1206</w:t>
            </w:r>
          </w:p>
        </w:tc>
        <w:tc>
          <w:tcPr>
            <w:tcW w:w="918" w:type="pct"/>
            <w:shd w:val="clear" w:color="auto" w:fill="auto"/>
            <w:vAlign w:val="center"/>
          </w:tcPr>
          <w:p w14:paraId="476B969F"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1144</w:t>
            </w:r>
          </w:p>
        </w:tc>
        <w:tc>
          <w:tcPr>
            <w:tcW w:w="891" w:type="pct"/>
            <w:shd w:val="clear" w:color="auto" w:fill="auto"/>
            <w:vAlign w:val="center"/>
          </w:tcPr>
          <w:p w14:paraId="057E28FB"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r>
      <w:tr w:rsidR="00E55610" w:rsidRPr="005B30BF" w14:paraId="193AEE2A" w14:textId="77777777" w:rsidTr="001D775E">
        <w:trPr>
          <w:jc w:val="center"/>
        </w:trPr>
        <w:tc>
          <w:tcPr>
            <w:tcW w:w="285" w:type="pct"/>
            <w:shd w:val="clear" w:color="auto" w:fill="auto"/>
            <w:vAlign w:val="center"/>
          </w:tcPr>
          <w:p w14:paraId="425B009D"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11</w:t>
            </w:r>
          </w:p>
        </w:tc>
        <w:tc>
          <w:tcPr>
            <w:tcW w:w="675" w:type="pct"/>
            <w:shd w:val="clear" w:color="auto" w:fill="auto"/>
            <w:vAlign w:val="center"/>
          </w:tcPr>
          <w:p w14:paraId="38336E83"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Crivadia</w:t>
            </w:r>
          </w:p>
        </w:tc>
        <w:tc>
          <w:tcPr>
            <w:tcW w:w="854" w:type="pct"/>
            <w:shd w:val="clear" w:color="auto" w:fill="auto"/>
            <w:vAlign w:val="center"/>
          </w:tcPr>
          <w:p w14:paraId="28236B83"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IV_1.117.3</w:t>
            </w:r>
          </w:p>
        </w:tc>
        <w:tc>
          <w:tcPr>
            <w:tcW w:w="483" w:type="pct"/>
            <w:shd w:val="clear" w:color="auto" w:fill="auto"/>
            <w:vAlign w:val="center"/>
          </w:tcPr>
          <w:p w14:paraId="71E044D9"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c>
          <w:tcPr>
            <w:tcW w:w="894" w:type="pct"/>
            <w:shd w:val="clear" w:color="auto" w:fill="auto"/>
            <w:vAlign w:val="center"/>
          </w:tcPr>
          <w:p w14:paraId="43BE24E1"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3358</w:t>
            </w:r>
          </w:p>
        </w:tc>
        <w:tc>
          <w:tcPr>
            <w:tcW w:w="918" w:type="pct"/>
            <w:shd w:val="clear" w:color="auto" w:fill="auto"/>
            <w:vAlign w:val="center"/>
          </w:tcPr>
          <w:p w14:paraId="7099A2E1"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2484</w:t>
            </w:r>
          </w:p>
        </w:tc>
        <w:tc>
          <w:tcPr>
            <w:tcW w:w="891" w:type="pct"/>
            <w:shd w:val="clear" w:color="auto" w:fill="auto"/>
            <w:vAlign w:val="center"/>
          </w:tcPr>
          <w:p w14:paraId="510A7518"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6%</w:t>
            </w:r>
          </w:p>
        </w:tc>
      </w:tr>
      <w:tr w:rsidR="00E55610" w:rsidRPr="005B30BF" w14:paraId="2D350361" w14:textId="77777777" w:rsidTr="001D775E">
        <w:trPr>
          <w:jc w:val="center"/>
        </w:trPr>
        <w:tc>
          <w:tcPr>
            <w:tcW w:w="285" w:type="pct"/>
            <w:shd w:val="clear" w:color="auto" w:fill="auto"/>
            <w:vAlign w:val="center"/>
          </w:tcPr>
          <w:p w14:paraId="04CF8FF0"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12</w:t>
            </w:r>
          </w:p>
        </w:tc>
        <w:tc>
          <w:tcPr>
            <w:tcW w:w="675" w:type="pct"/>
            <w:shd w:val="clear" w:color="auto" w:fill="auto"/>
            <w:vAlign w:val="center"/>
          </w:tcPr>
          <w:p w14:paraId="29D19306"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Valea Roşie</w:t>
            </w:r>
          </w:p>
        </w:tc>
        <w:tc>
          <w:tcPr>
            <w:tcW w:w="854" w:type="pct"/>
            <w:shd w:val="clear" w:color="auto" w:fill="auto"/>
            <w:vAlign w:val="center"/>
          </w:tcPr>
          <w:p w14:paraId="680226CB"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VII_1.15.8.3</w:t>
            </w:r>
          </w:p>
        </w:tc>
        <w:tc>
          <w:tcPr>
            <w:tcW w:w="483" w:type="pct"/>
            <w:shd w:val="clear" w:color="auto" w:fill="auto"/>
            <w:vAlign w:val="center"/>
          </w:tcPr>
          <w:p w14:paraId="35971CE1"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w:t>
            </w:r>
          </w:p>
        </w:tc>
        <w:tc>
          <w:tcPr>
            <w:tcW w:w="894" w:type="pct"/>
            <w:shd w:val="clear" w:color="auto" w:fill="auto"/>
            <w:vAlign w:val="center"/>
          </w:tcPr>
          <w:p w14:paraId="013BA322"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 xml:space="preserve"> 1236</w:t>
            </w:r>
          </w:p>
        </w:tc>
        <w:tc>
          <w:tcPr>
            <w:tcW w:w="918" w:type="pct"/>
            <w:shd w:val="clear" w:color="auto" w:fill="auto"/>
            <w:vAlign w:val="center"/>
          </w:tcPr>
          <w:p w14:paraId="67EDF616"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720</w:t>
            </w:r>
          </w:p>
        </w:tc>
        <w:tc>
          <w:tcPr>
            <w:tcW w:w="891" w:type="pct"/>
            <w:shd w:val="clear" w:color="auto" w:fill="auto"/>
            <w:vAlign w:val="center"/>
          </w:tcPr>
          <w:p w14:paraId="2F06A6AD"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w:t>
            </w:r>
          </w:p>
        </w:tc>
      </w:tr>
      <w:tr w:rsidR="00E55610" w:rsidRPr="005B30BF" w14:paraId="2B3DEBD1" w14:textId="77777777" w:rsidTr="001D775E">
        <w:trPr>
          <w:jc w:val="center"/>
        </w:trPr>
        <w:tc>
          <w:tcPr>
            <w:tcW w:w="285" w:type="pct"/>
            <w:shd w:val="clear" w:color="auto" w:fill="auto"/>
            <w:vAlign w:val="center"/>
          </w:tcPr>
          <w:p w14:paraId="65CF737B"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13</w:t>
            </w:r>
          </w:p>
        </w:tc>
        <w:tc>
          <w:tcPr>
            <w:tcW w:w="675" w:type="pct"/>
            <w:shd w:val="clear" w:color="auto" w:fill="auto"/>
            <w:vAlign w:val="center"/>
          </w:tcPr>
          <w:p w14:paraId="628E2E51"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Valea Luncanilor</w:t>
            </w:r>
          </w:p>
        </w:tc>
        <w:tc>
          <w:tcPr>
            <w:tcW w:w="854" w:type="pct"/>
            <w:shd w:val="clear" w:color="auto" w:fill="auto"/>
            <w:vAlign w:val="center"/>
          </w:tcPr>
          <w:p w14:paraId="0393C434"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IV_1.117.19</w:t>
            </w:r>
          </w:p>
        </w:tc>
        <w:tc>
          <w:tcPr>
            <w:tcW w:w="483" w:type="pct"/>
            <w:shd w:val="clear" w:color="auto" w:fill="auto"/>
            <w:vAlign w:val="center"/>
          </w:tcPr>
          <w:p w14:paraId="56DAAC25"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w:t>
            </w:r>
          </w:p>
        </w:tc>
        <w:tc>
          <w:tcPr>
            <w:tcW w:w="894" w:type="pct"/>
            <w:shd w:val="clear" w:color="auto" w:fill="auto"/>
            <w:vAlign w:val="center"/>
          </w:tcPr>
          <w:p w14:paraId="1E0AFC8F"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8469</w:t>
            </w:r>
          </w:p>
        </w:tc>
        <w:tc>
          <w:tcPr>
            <w:tcW w:w="918" w:type="pct"/>
            <w:shd w:val="clear" w:color="auto" w:fill="auto"/>
            <w:vAlign w:val="center"/>
          </w:tcPr>
          <w:p w14:paraId="2687A9C1"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1520</w:t>
            </w:r>
          </w:p>
        </w:tc>
        <w:tc>
          <w:tcPr>
            <w:tcW w:w="891" w:type="pct"/>
            <w:shd w:val="clear" w:color="auto" w:fill="auto"/>
            <w:vAlign w:val="center"/>
          </w:tcPr>
          <w:p w14:paraId="3D88269B"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w:t>
            </w:r>
          </w:p>
        </w:tc>
      </w:tr>
      <w:tr w:rsidR="00E55610" w:rsidRPr="005B30BF" w14:paraId="1D5EF73D" w14:textId="77777777" w:rsidTr="001D775E">
        <w:trPr>
          <w:jc w:val="center"/>
        </w:trPr>
        <w:tc>
          <w:tcPr>
            <w:tcW w:w="285" w:type="pct"/>
            <w:shd w:val="clear" w:color="auto" w:fill="auto"/>
            <w:vAlign w:val="center"/>
          </w:tcPr>
          <w:p w14:paraId="018C6CCC"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14</w:t>
            </w:r>
          </w:p>
        </w:tc>
        <w:tc>
          <w:tcPr>
            <w:tcW w:w="675" w:type="pct"/>
            <w:shd w:val="clear" w:color="auto" w:fill="auto"/>
            <w:vAlign w:val="center"/>
          </w:tcPr>
          <w:p w14:paraId="0336869C"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Strei</w:t>
            </w:r>
          </w:p>
        </w:tc>
        <w:tc>
          <w:tcPr>
            <w:tcW w:w="854" w:type="pct"/>
            <w:shd w:val="clear" w:color="auto" w:fill="auto"/>
            <w:vAlign w:val="center"/>
          </w:tcPr>
          <w:p w14:paraId="5DD6C080"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IV_1.117</w:t>
            </w:r>
          </w:p>
        </w:tc>
        <w:tc>
          <w:tcPr>
            <w:tcW w:w="483" w:type="pct"/>
            <w:shd w:val="clear" w:color="auto" w:fill="auto"/>
            <w:vAlign w:val="center"/>
          </w:tcPr>
          <w:p w14:paraId="12A3CBD3"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w:t>
            </w:r>
          </w:p>
        </w:tc>
        <w:tc>
          <w:tcPr>
            <w:tcW w:w="894" w:type="pct"/>
            <w:shd w:val="clear" w:color="auto" w:fill="auto"/>
            <w:vAlign w:val="center"/>
          </w:tcPr>
          <w:p w14:paraId="30CF164D"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35704</w:t>
            </w:r>
          </w:p>
        </w:tc>
        <w:tc>
          <w:tcPr>
            <w:tcW w:w="918" w:type="pct"/>
            <w:shd w:val="clear" w:color="auto" w:fill="auto"/>
            <w:vAlign w:val="center"/>
          </w:tcPr>
          <w:p w14:paraId="139747BD"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7777</w:t>
            </w:r>
          </w:p>
        </w:tc>
        <w:tc>
          <w:tcPr>
            <w:tcW w:w="891" w:type="pct"/>
            <w:shd w:val="clear" w:color="auto" w:fill="auto"/>
            <w:vAlign w:val="center"/>
          </w:tcPr>
          <w:p w14:paraId="2DA7E73E"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20%</w:t>
            </w:r>
          </w:p>
        </w:tc>
      </w:tr>
      <w:tr w:rsidR="00E55610" w:rsidRPr="005B30BF" w14:paraId="1145DB04" w14:textId="77777777" w:rsidTr="001D775E">
        <w:trPr>
          <w:jc w:val="center"/>
        </w:trPr>
        <w:tc>
          <w:tcPr>
            <w:tcW w:w="285" w:type="pct"/>
            <w:shd w:val="clear" w:color="auto" w:fill="auto"/>
            <w:vAlign w:val="center"/>
          </w:tcPr>
          <w:p w14:paraId="5F3F9E19"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15</w:t>
            </w:r>
          </w:p>
        </w:tc>
        <w:tc>
          <w:tcPr>
            <w:tcW w:w="675" w:type="pct"/>
            <w:shd w:val="clear" w:color="auto" w:fill="auto"/>
            <w:vAlign w:val="center"/>
          </w:tcPr>
          <w:p w14:paraId="26A1151A" w14:textId="77777777" w:rsidR="00E55610" w:rsidRPr="005B30BF" w:rsidRDefault="001D775E"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Orăştie -Beriu, Grădiştea, Godeanu</w:t>
            </w:r>
          </w:p>
        </w:tc>
        <w:tc>
          <w:tcPr>
            <w:tcW w:w="854" w:type="pct"/>
            <w:shd w:val="clear" w:color="auto" w:fill="auto"/>
            <w:vAlign w:val="center"/>
          </w:tcPr>
          <w:p w14:paraId="0CB34F21"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IV_1.114</w:t>
            </w:r>
          </w:p>
        </w:tc>
        <w:tc>
          <w:tcPr>
            <w:tcW w:w="483" w:type="pct"/>
            <w:shd w:val="clear" w:color="auto" w:fill="auto"/>
            <w:vAlign w:val="center"/>
          </w:tcPr>
          <w:p w14:paraId="55EF5FCE"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w:t>
            </w:r>
          </w:p>
        </w:tc>
        <w:tc>
          <w:tcPr>
            <w:tcW w:w="894" w:type="pct"/>
            <w:shd w:val="clear" w:color="auto" w:fill="auto"/>
            <w:vAlign w:val="center"/>
          </w:tcPr>
          <w:p w14:paraId="5B3B523A"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17059</w:t>
            </w:r>
          </w:p>
        </w:tc>
        <w:tc>
          <w:tcPr>
            <w:tcW w:w="918" w:type="pct"/>
            <w:shd w:val="clear" w:color="auto" w:fill="auto"/>
            <w:vAlign w:val="center"/>
          </w:tcPr>
          <w:p w14:paraId="0DCE6699"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7414</w:t>
            </w:r>
          </w:p>
        </w:tc>
        <w:tc>
          <w:tcPr>
            <w:tcW w:w="891" w:type="pct"/>
            <w:shd w:val="clear" w:color="auto" w:fill="auto"/>
            <w:vAlign w:val="center"/>
          </w:tcPr>
          <w:p w14:paraId="4242A1CC"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19%</w:t>
            </w:r>
          </w:p>
        </w:tc>
      </w:tr>
      <w:tr w:rsidR="00E55610" w:rsidRPr="005B30BF" w14:paraId="0ACD0598" w14:textId="77777777" w:rsidTr="001D775E">
        <w:trPr>
          <w:jc w:val="center"/>
        </w:trPr>
        <w:tc>
          <w:tcPr>
            <w:tcW w:w="285" w:type="pct"/>
            <w:shd w:val="clear" w:color="auto" w:fill="auto"/>
            <w:vAlign w:val="center"/>
          </w:tcPr>
          <w:p w14:paraId="3FEFDC01"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16</w:t>
            </w:r>
          </w:p>
        </w:tc>
        <w:tc>
          <w:tcPr>
            <w:tcW w:w="675" w:type="pct"/>
            <w:shd w:val="clear" w:color="auto" w:fill="auto"/>
            <w:vAlign w:val="center"/>
          </w:tcPr>
          <w:p w14:paraId="6FD7EB00"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Taia</w:t>
            </w:r>
          </w:p>
        </w:tc>
        <w:tc>
          <w:tcPr>
            <w:tcW w:w="854" w:type="pct"/>
            <w:shd w:val="clear" w:color="auto" w:fill="auto"/>
            <w:vAlign w:val="center"/>
          </w:tcPr>
          <w:p w14:paraId="495F5AA2"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VII_1.15.6</w:t>
            </w:r>
          </w:p>
        </w:tc>
        <w:tc>
          <w:tcPr>
            <w:tcW w:w="483" w:type="pct"/>
            <w:shd w:val="clear" w:color="auto" w:fill="auto"/>
            <w:vAlign w:val="center"/>
          </w:tcPr>
          <w:p w14:paraId="6A24C799"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c>
          <w:tcPr>
            <w:tcW w:w="894" w:type="pct"/>
            <w:shd w:val="clear" w:color="auto" w:fill="auto"/>
            <w:vAlign w:val="center"/>
          </w:tcPr>
          <w:p w14:paraId="200A351D"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4637</w:t>
            </w:r>
          </w:p>
        </w:tc>
        <w:tc>
          <w:tcPr>
            <w:tcW w:w="918" w:type="pct"/>
            <w:shd w:val="clear" w:color="auto" w:fill="auto"/>
            <w:vAlign w:val="center"/>
          </w:tcPr>
          <w:p w14:paraId="42A46F07"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233</w:t>
            </w:r>
          </w:p>
        </w:tc>
        <w:tc>
          <w:tcPr>
            <w:tcW w:w="891" w:type="pct"/>
            <w:shd w:val="clear" w:color="auto" w:fill="auto"/>
            <w:vAlign w:val="center"/>
          </w:tcPr>
          <w:p w14:paraId="3944430C"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w:t>
            </w:r>
          </w:p>
        </w:tc>
      </w:tr>
      <w:tr w:rsidR="00E55610" w:rsidRPr="005B30BF" w14:paraId="535ED5C3" w14:textId="77777777" w:rsidTr="001D775E">
        <w:trPr>
          <w:jc w:val="center"/>
        </w:trPr>
        <w:tc>
          <w:tcPr>
            <w:tcW w:w="285" w:type="pct"/>
            <w:shd w:val="clear" w:color="auto" w:fill="auto"/>
            <w:vAlign w:val="center"/>
          </w:tcPr>
          <w:p w14:paraId="765C50B6"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17</w:t>
            </w:r>
          </w:p>
        </w:tc>
        <w:tc>
          <w:tcPr>
            <w:tcW w:w="675" w:type="pct"/>
            <w:shd w:val="clear" w:color="auto" w:fill="auto"/>
            <w:vAlign w:val="center"/>
          </w:tcPr>
          <w:p w14:paraId="4E9154AC"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Băniţa</w:t>
            </w:r>
          </w:p>
        </w:tc>
        <w:tc>
          <w:tcPr>
            <w:tcW w:w="854" w:type="pct"/>
            <w:shd w:val="clear" w:color="auto" w:fill="auto"/>
            <w:vAlign w:val="center"/>
          </w:tcPr>
          <w:p w14:paraId="386A1C62"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VII_1.15.8</w:t>
            </w:r>
          </w:p>
        </w:tc>
        <w:tc>
          <w:tcPr>
            <w:tcW w:w="483" w:type="pct"/>
            <w:shd w:val="clear" w:color="auto" w:fill="auto"/>
            <w:vAlign w:val="center"/>
          </w:tcPr>
          <w:p w14:paraId="59CFA388"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c>
          <w:tcPr>
            <w:tcW w:w="894" w:type="pct"/>
            <w:shd w:val="clear" w:color="auto" w:fill="auto"/>
            <w:vAlign w:val="center"/>
          </w:tcPr>
          <w:p w14:paraId="0DC180A3"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3131</w:t>
            </w:r>
          </w:p>
        </w:tc>
        <w:tc>
          <w:tcPr>
            <w:tcW w:w="918" w:type="pct"/>
            <w:shd w:val="clear" w:color="auto" w:fill="auto"/>
            <w:vAlign w:val="center"/>
          </w:tcPr>
          <w:p w14:paraId="537093BA"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1555</w:t>
            </w:r>
          </w:p>
        </w:tc>
        <w:tc>
          <w:tcPr>
            <w:tcW w:w="891" w:type="pct"/>
            <w:shd w:val="clear" w:color="auto" w:fill="auto"/>
            <w:vAlign w:val="center"/>
          </w:tcPr>
          <w:p w14:paraId="20E02E59"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w:t>
            </w:r>
          </w:p>
        </w:tc>
      </w:tr>
      <w:tr w:rsidR="00E55610" w:rsidRPr="005B30BF" w14:paraId="018E9630" w14:textId="77777777" w:rsidTr="001D775E">
        <w:trPr>
          <w:jc w:val="center"/>
        </w:trPr>
        <w:tc>
          <w:tcPr>
            <w:tcW w:w="285" w:type="pct"/>
            <w:shd w:val="clear" w:color="auto" w:fill="auto"/>
            <w:vAlign w:val="center"/>
          </w:tcPr>
          <w:p w14:paraId="783B73FA"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18</w:t>
            </w:r>
          </w:p>
        </w:tc>
        <w:tc>
          <w:tcPr>
            <w:tcW w:w="675" w:type="pct"/>
            <w:shd w:val="clear" w:color="auto" w:fill="auto"/>
            <w:vAlign w:val="center"/>
          </w:tcPr>
          <w:p w14:paraId="1BDD2B5E" w14:textId="77777777" w:rsidR="00E55610" w:rsidRPr="005B30BF" w:rsidRDefault="001D775E"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Jupâneasa -Jigoru, Dragu</w:t>
            </w:r>
          </w:p>
        </w:tc>
        <w:tc>
          <w:tcPr>
            <w:tcW w:w="854" w:type="pct"/>
            <w:shd w:val="clear" w:color="auto" w:fill="auto"/>
            <w:vAlign w:val="center"/>
          </w:tcPr>
          <w:p w14:paraId="0ED57E35"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VII_1.15.8.2</w:t>
            </w:r>
          </w:p>
        </w:tc>
        <w:tc>
          <w:tcPr>
            <w:tcW w:w="483" w:type="pct"/>
            <w:shd w:val="clear" w:color="auto" w:fill="auto"/>
            <w:vAlign w:val="center"/>
          </w:tcPr>
          <w:p w14:paraId="2F576E8D"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w:t>
            </w:r>
          </w:p>
        </w:tc>
        <w:tc>
          <w:tcPr>
            <w:tcW w:w="894" w:type="pct"/>
            <w:shd w:val="clear" w:color="auto" w:fill="auto"/>
            <w:vAlign w:val="center"/>
          </w:tcPr>
          <w:p w14:paraId="4838F302"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2604</w:t>
            </w:r>
          </w:p>
        </w:tc>
        <w:tc>
          <w:tcPr>
            <w:tcW w:w="918" w:type="pct"/>
            <w:shd w:val="clear" w:color="auto" w:fill="auto"/>
            <w:vAlign w:val="center"/>
          </w:tcPr>
          <w:p w14:paraId="4BCF811F"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763</w:t>
            </w:r>
          </w:p>
        </w:tc>
        <w:tc>
          <w:tcPr>
            <w:tcW w:w="891" w:type="pct"/>
            <w:shd w:val="clear" w:color="auto" w:fill="auto"/>
            <w:vAlign w:val="center"/>
          </w:tcPr>
          <w:p w14:paraId="72996397" w14:textId="77777777" w:rsidR="00E55610" w:rsidRPr="005B30BF" w:rsidRDefault="00E55610" w:rsidP="00E55610">
            <w:pPr>
              <w:suppressAutoHyphens/>
              <w:spacing w:after="0" w:line="24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w:t>
            </w:r>
          </w:p>
        </w:tc>
      </w:tr>
    </w:tbl>
    <w:p w14:paraId="56246C81" w14:textId="77777777" w:rsidR="001D775E" w:rsidRPr="005B30BF" w:rsidRDefault="001D775E" w:rsidP="00E55610">
      <w:pPr>
        <w:suppressAutoHyphens/>
        <w:spacing w:after="0" w:line="360" w:lineRule="auto"/>
        <w:ind w:right="105" w:firstLine="465"/>
        <w:jc w:val="both"/>
        <w:rPr>
          <w:rFonts w:ascii="Times New Roman" w:eastAsia="Times New Roman" w:hAnsi="Times New Roman" w:cs="Times New Roman"/>
          <w:sz w:val="24"/>
          <w:szCs w:val="24"/>
          <w:lang w:val="ro-RO" w:eastAsia="ar-SA"/>
        </w:rPr>
      </w:pPr>
    </w:p>
    <w:p w14:paraId="4E636C20" w14:textId="77777777" w:rsidR="001D775E" w:rsidRPr="005B30BF" w:rsidRDefault="001D775E" w:rsidP="00E55610">
      <w:pPr>
        <w:suppressAutoHyphens/>
        <w:spacing w:after="0" w:line="360" w:lineRule="auto"/>
        <w:ind w:right="105" w:firstLine="465"/>
        <w:jc w:val="both"/>
        <w:rPr>
          <w:rFonts w:ascii="Times New Roman" w:eastAsia="Times New Roman" w:hAnsi="Times New Roman" w:cs="Times New Roman"/>
          <w:sz w:val="24"/>
          <w:szCs w:val="24"/>
          <w:lang w:val="ro-RO" w:eastAsia="ar-SA"/>
        </w:rPr>
      </w:pPr>
    </w:p>
    <w:p w14:paraId="5737F611" w14:textId="77777777" w:rsidR="001D775E" w:rsidRPr="005B30BF" w:rsidRDefault="001D775E" w:rsidP="00E55610">
      <w:pPr>
        <w:suppressAutoHyphens/>
        <w:spacing w:after="0" w:line="360" w:lineRule="auto"/>
        <w:ind w:right="105" w:firstLine="465"/>
        <w:jc w:val="both"/>
        <w:rPr>
          <w:rFonts w:ascii="Times New Roman" w:eastAsia="Times New Roman" w:hAnsi="Times New Roman" w:cs="Times New Roman"/>
          <w:sz w:val="24"/>
          <w:szCs w:val="24"/>
          <w:lang w:val="ro-RO" w:eastAsia="ar-SA"/>
        </w:rPr>
        <w:sectPr w:rsidR="001D775E" w:rsidRPr="005B30BF" w:rsidSect="001D775E">
          <w:pgSz w:w="15840" w:h="12240" w:orient="landscape"/>
          <w:pgMar w:top="1440" w:right="1440" w:bottom="1440" w:left="1440" w:header="720" w:footer="720" w:gutter="0"/>
          <w:cols w:space="720"/>
          <w:docGrid w:linePitch="360"/>
        </w:sectPr>
      </w:pPr>
    </w:p>
    <w:p w14:paraId="18E7E057" w14:textId="77777777" w:rsidR="0053579E" w:rsidRPr="005B30BF" w:rsidRDefault="001D775E" w:rsidP="00431AE1">
      <w:pPr>
        <w:suppressAutoHyphens/>
        <w:spacing w:after="0" w:line="360" w:lineRule="auto"/>
        <w:ind w:right="105"/>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lastRenderedPageBreak/>
        <w:t>Harta bazinelor hidrografice este prezentată în figura</w:t>
      </w:r>
      <w:r w:rsidR="003F7FEB">
        <w:rPr>
          <w:rFonts w:ascii="Times New Roman" w:eastAsia="Times New Roman" w:hAnsi="Times New Roman" w:cs="Times New Roman"/>
          <w:sz w:val="24"/>
          <w:szCs w:val="24"/>
          <w:lang w:val="ro-RO" w:eastAsia="ar-SA"/>
        </w:rPr>
        <w:t xml:space="preserve"> 20 din anexa 24</w:t>
      </w:r>
      <w:r w:rsidR="00D66F06">
        <w:rPr>
          <w:rFonts w:ascii="Times New Roman" w:eastAsia="Times New Roman" w:hAnsi="Times New Roman" w:cs="Times New Roman"/>
          <w:sz w:val="24"/>
          <w:szCs w:val="24"/>
          <w:lang w:val="ro-RO" w:eastAsia="ar-SA"/>
        </w:rPr>
        <w:t xml:space="preserve"> Hărți</w:t>
      </w:r>
      <w:r w:rsidRPr="005B30BF">
        <w:rPr>
          <w:rFonts w:ascii="Times New Roman" w:eastAsia="Times New Roman" w:hAnsi="Times New Roman" w:cs="Times New Roman"/>
          <w:sz w:val="24"/>
          <w:szCs w:val="24"/>
          <w:lang w:val="ro-RO" w:eastAsia="ar-SA"/>
        </w:rPr>
        <w:t>.</w:t>
      </w:r>
      <w:r w:rsidR="00D66F06">
        <w:rPr>
          <w:rFonts w:ascii="Times New Roman" w:eastAsia="Times New Roman" w:hAnsi="Times New Roman" w:cs="Times New Roman"/>
          <w:sz w:val="24"/>
          <w:szCs w:val="24"/>
          <w:lang w:val="ro-RO" w:eastAsia="ar-SA"/>
        </w:rPr>
        <w:t xml:space="preserve"> </w:t>
      </w:r>
      <w:r w:rsidR="0053579E" w:rsidRPr="005B30BF">
        <w:rPr>
          <w:rFonts w:ascii="Times New Roman" w:eastAsia="Times New Roman" w:hAnsi="Times New Roman" w:cs="Times New Roman"/>
          <w:sz w:val="24"/>
          <w:szCs w:val="24"/>
          <w:lang w:val="ro-RO" w:eastAsia="ar-SA"/>
        </w:rPr>
        <w:t xml:space="preserve">O imagine asupra reţelei hidrografice este prezentată în figura </w:t>
      </w:r>
      <w:r w:rsidR="003F7FEB">
        <w:rPr>
          <w:rFonts w:ascii="Times New Roman" w:eastAsia="Times New Roman" w:hAnsi="Times New Roman" w:cs="Times New Roman"/>
          <w:sz w:val="24"/>
          <w:szCs w:val="24"/>
          <w:lang w:val="ro-RO" w:eastAsia="ar-SA"/>
        </w:rPr>
        <w:t>21 din anexa 24</w:t>
      </w:r>
      <w:r w:rsidR="00D66F06">
        <w:rPr>
          <w:rFonts w:ascii="Times New Roman" w:eastAsia="Times New Roman" w:hAnsi="Times New Roman" w:cs="Times New Roman"/>
          <w:sz w:val="24"/>
          <w:szCs w:val="24"/>
          <w:lang w:val="ro-RO" w:eastAsia="ar-SA"/>
        </w:rPr>
        <w:t xml:space="preserve"> Hărți</w:t>
      </w:r>
      <w:r w:rsidR="0053579E" w:rsidRPr="005B30BF">
        <w:rPr>
          <w:rFonts w:ascii="Times New Roman" w:eastAsia="Times New Roman" w:hAnsi="Times New Roman" w:cs="Times New Roman"/>
          <w:sz w:val="24"/>
          <w:szCs w:val="24"/>
          <w:lang w:val="ro-RO" w:eastAsia="ar-SA"/>
        </w:rPr>
        <w:t>.</w:t>
      </w:r>
    </w:p>
    <w:p w14:paraId="12962E3E" w14:textId="77777777" w:rsidR="0053579E" w:rsidRPr="005B30BF" w:rsidRDefault="0053579E" w:rsidP="0053579E">
      <w:pPr>
        <w:suppressAutoHyphens/>
        <w:spacing w:after="0" w:line="360" w:lineRule="auto"/>
        <w:ind w:right="108"/>
        <w:jc w:val="both"/>
        <w:rPr>
          <w:rFonts w:ascii="Times New Roman" w:eastAsia="Times New Roman" w:hAnsi="Times New Roman" w:cs="Times New Roman"/>
          <w:b/>
          <w:color w:val="000000"/>
          <w:sz w:val="24"/>
          <w:szCs w:val="24"/>
          <w:lang w:eastAsia="ar-SA"/>
        </w:rPr>
      </w:pPr>
    </w:p>
    <w:p w14:paraId="2678C2B0" w14:textId="77777777" w:rsidR="00A461E1" w:rsidRPr="005B30BF" w:rsidRDefault="00A461E1" w:rsidP="00A461E1">
      <w:pPr>
        <w:suppressAutoHyphens/>
        <w:spacing w:after="0" w:line="360" w:lineRule="auto"/>
        <w:ind w:right="108"/>
        <w:jc w:val="both"/>
        <w:rPr>
          <w:rFonts w:ascii="Times New Roman" w:eastAsia="Times New Roman" w:hAnsi="Times New Roman" w:cs="Times New Roman"/>
          <w:i/>
          <w:sz w:val="24"/>
          <w:szCs w:val="24"/>
          <w:lang w:val="ro-RO" w:eastAsia="ar-SA"/>
        </w:rPr>
      </w:pPr>
      <w:r w:rsidRPr="005B30BF">
        <w:rPr>
          <w:rFonts w:ascii="Times New Roman" w:eastAsia="Times New Roman" w:hAnsi="Times New Roman" w:cs="Times New Roman"/>
          <w:color w:val="000000"/>
          <w:sz w:val="24"/>
          <w:szCs w:val="24"/>
          <w:lang w:eastAsia="ar-SA"/>
        </w:rPr>
        <w:t>Caracterizarea hidrografică şi influenţa hidrografiei asupra speciilor şi habitatelor</w:t>
      </w:r>
    </w:p>
    <w:p w14:paraId="01D19C54" w14:textId="77777777" w:rsidR="00A461E1" w:rsidRPr="005B30BF" w:rsidRDefault="00A461E1" w:rsidP="00A461E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Destul de bogat ramificată, reţeaua hidrografică este colectată de </w:t>
      </w:r>
      <w:r w:rsidRPr="005B30BF">
        <w:rPr>
          <w:rFonts w:ascii="Times New Roman" w:eastAsia="Times New Roman" w:hAnsi="Times New Roman" w:cs="Times New Roman"/>
          <w:i/>
          <w:sz w:val="24"/>
          <w:szCs w:val="24"/>
          <w:lang w:val="ro-RO" w:eastAsia="ar-SA"/>
        </w:rPr>
        <w:t>Râul Grădişte,</w:t>
      </w:r>
      <w:r w:rsidRPr="005B30BF">
        <w:rPr>
          <w:rFonts w:ascii="Times New Roman" w:eastAsia="Times New Roman" w:hAnsi="Times New Roman" w:cs="Times New Roman"/>
          <w:sz w:val="24"/>
          <w:szCs w:val="24"/>
          <w:lang w:val="ro-RO" w:eastAsia="ar-SA"/>
        </w:rPr>
        <w:t xml:space="preserve"> denumit din amonte în aval Godeanu, Beriu sau Apa Oraşului, şi de </w:t>
      </w:r>
      <w:r w:rsidRPr="005B30BF">
        <w:rPr>
          <w:rFonts w:ascii="Times New Roman" w:eastAsia="Times New Roman" w:hAnsi="Times New Roman" w:cs="Times New Roman"/>
          <w:i/>
          <w:sz w:val="24"/>
          <w:szCs w:val="24"/>
          <w:lang w:val="ro-RO" w:eastAsia="ar-SA"/>
        </w:rPr>
        <w:t>Râul Strei,</w:t>
      </w:r>
      <w:r w:rsidRPr="005B30BF">
        <w:rPr>
          <w:rFonts w:ascii="Times New Roman" w:eastAsia="Times New Roman" w:hAnsi="Times New Roman" w:cs="Times New Roman"/>
          <w:sz w:val="24"/>
          <w:szCs w:val="24"/>
          <w:lang w:val="ro-RO" w:eastAsia="ar-SA"/>
        </w:rPr>
        <w:t xml:space="preserve"> la obârşie Petros, ambele cu vărsare în Mureş. Afluenţii principali ai Grădiştei sunt Anineşul, Valea Mică, Valea Rea pe dreapta şi văile Gerosu, Pustiosu, Petrosu şi Făeragu pe stânga. Volumul de apă pe care îl transportă anual în Mureş este de 63 milioane m</w:t>
      </w:r>
      <w:r w:rsidRPr="005B30BF">
        <w:rPr>
          <w:rFonts w:ascii="Times New Roman" w:eastAsia="Times New Roman" w:hAnsi="Times New Roman" w:cs="Times New Roman"/>
          <w:sz w:val="24"/>
          <w:szCs w:val="24"/>
          <w:vertAlign w:val="superscript"/>
          <w:lang w:val="ro-RO" w:eastAsia="ar-SA"/>
        </w:rPr>
        <w:t>3</w:t>
      </w:r>
      <w:r w:rsidRPr="005B30BF">
        <w:rPr>
          <w:rFonts w:ascii="Times New Roman" w:eastAsia="Times New Roman" w:hAnsi="Times New Roman" w:cs="Times New Roman"/>
          <w:sz w:val="24"/>
          <w:szCs w:val="24"/>
          <w:lang w:val="ro-RO" w:eastAsia="ar-SA"/>
        </w:rPr>
        <w:t>, din care 22 milioane m</w:t>
      </w:r>
      <w:r w:rsidRPr="005B30BF">
        <w:rPr>
          <w:rFonts w:ascii="Times New Roman" w:eastAsia="Times New Roman" w:hAnsi="Times New Roman" w:cs="Times New Roman"/>
          <w:sz w:val="24"/>
          <w:szCs w:val="24"/>
          <w:vertAlign w:val="superscript"/>
          <w:lang w:val="ro-RO" w:eastAsia="ar-SA"/>
        </w:rPr>
        <w:t>3</w:t>
      </w:r>
      <w:r w:rsidRPr="005B30BF">
        <w:rPr>
          <w:rFonts w:ascii="Times New Roman" w:eastAsia="Times New Roman" w:hAnsi="Times New Roman" w:cs="Times New Roman"/>
          <w:sz w:val="24"/>
          <w:szCs w:val="24"/>
          <w:lang w:val="ro-RO" w:eastAsia="ar-SA"/>
        </w:rPr>
        <w:t xml:space="preserve"> revin Sibişelului. </w:t>
      </w:r>
    </w:p>
    <w:p w14:paraId="6166F371" w14:textId="77777777" w:rsidR="00A461E1" w:rsidRPr="005B30BF" w:rsidRDefault="00A461E1" w:rsidP="00A461E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i/>
          <w:sz w:val="24"/>
          <w:szCs w:val="24"/>
          <w:lang w:val="ro-RO" w:eastAsia="ar-SA"/>
        </w:rPr>
        <w:t>Streiul</w:t>
      </w:r>
      <w:r w:rsidR="001D775E" w:rsidRPr="005B30BF">
        <w:rPr>
          <w:rFonts w:ascii="Times New Roman" w:eastAsia="Times New Roman" w:hAnsi="Times New Roman" w:cs="Times New Roman"/>
          <w:sz w:val="24"/>
          <w:szCs w:val="24"/>
          <w:lang w:val="ro-RO" w:eastAsia="ar-SA"/>
        </w:rPr>
        <w:t xml:space="preserve"> – îşi are obârşia sub culmea Dealul</w:t>
      </w:r>
      <w:r w:rsidRPr="005B30BF">
        <w:rPr>
          <w:rFonts w:ascii="Times New Roman" w:eastAsia="Times New Roman" w:hAnsi="Times New Roman" w:cs="Times New Roman"/>
          <w:sz w:val="24"/>
          <w:szCs w:val="24"/>
          <w:lang w:val="ro-RO" w:eastAsia="ar-SA"/>
        </w:rPr>
        <w:t xml:space="preserve"> Negru-Mlăcile-Şinca. Numai cursul său superior, unde poartă numele de Petros, străbate zona montană. În localitatea Baru părăseşte munţii, ocolindu-i apoi pe la sud şi vest. Afluenţii principali ai Râului Strei sunt Jigoreasa, Crivadia, Ohaba, Cioclovina şi Luncani, cel din urmă străbătând peştera Ponor</w:t>
      </w:r>
      <w:r w:rsidR="004E3411">
        <w:rPr>
          <w:rFonts w:ascii="Times New Roman" w:eastAsia="Times New Roman" w:hAnsi="Times New Roman" w:cs="Times New Roman"/>
          <w:sz w:val="24"/>
          <w:szCs w:val="24"/>
          <w:lang w:val="ro-RO" w:eastAsia="ar-SA"/>
        </w:rPr>
        <w:t>î</w:t>
      </w:r>
      <w:r w:rsidRPr="005B30BF">
        <w:rPr>
          <w:rFonts w:ascii="Times New Roman" w:eastAsia="Times New Roman" w:hAnsi="Times New Roman" w:cs="Times New Roman"/>
          <w:sz w:val="24"/>
          <w:szCs w:val="24"/>
          <w:lang w:val="ro-RO" w:eastAsia="ar-SA"/>
        </w:rPr>
        <w:t>ci-Cioclovina cu Apă.</w:t>
      </w:r>
    </w:p>
    <w:p w14:paraId="45962758" w14:textId="77777777" w:rsidR="00A461E1" w:rsidRPr="005B30BF" w:rsidRDefault="00A461E1" w:rsidP="00A461E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i/>
          <w:sz w:val="24"/>
          <w:szCs w:val="24"/>
          <w:lang w:val="ro-RO" w:eastAsia="ar-SA"/>
        </w:rPr>
        <w:t>Jiul/Jiul de Est</w:t>
      </w:r>
      <w:r w:rsidRPr="005B30BF">
        <w:rPr>
          <w:rFonts w:ascii="Times New Roman" w:eastAsia="Times New Roman" w:hAnsi="Times New Roman" w:cs="Times New Roman"/>
          <w:sz w:val="24"/>
          <w:szCs w:val="24"/>
          <w:lang w:val="ro-RO" w:eastAsia="ar-SA"/>
        </w:rPr>
        <w:t xml:space="preserve"> – cu afluenţii săi de pe dreapta: Sterminosu, Bilele, Răscoala, Taia, Băniţa al cărei curs superior, pârâul Babii, este ameninţat cu captarea de pârâul Crivadia, completează reţeaua hidrografică a parcului.</w:t>
      </w:r>
    </w:p>
    <w:p w14:paraId="2C703E07" w14:textId="77777777" w:rsidR="00A461E1" w:rsidRPr="005B30BF" w:rsidRDefault="00A461E1" w:rsidP="00A461E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i/>
          <w:sz w:val="24"/>
          <w:szCs w:val="24"/>
          <w:lang w:val="ro-RO" w:eastAsia="ar-SA"/>
        </w:rPr>
        <w:t>Apele subterane</w:t>
      </w:r>
      <w:r w:rsidRPr="005B30BF">
        <w:rPr>
          <w:rFonts w:ascii="Times New Roman" w:eastAsia="Times New Roman" w:hAnsi="Times New Roman" w:cs="Times New Roman"/>
          <w:sz w:val="24"/>
          <w:szCs w:val="24"/>
          <w:lang w:val="ro-RO" w:eastAsia="ar-SA"/>
        </w:rPr>
        <w:t xml:space="preserve"> apar atât în zona rocilor metamorfice cât şi a celor calcaroase, sub forma unor izvoare cu debite importante, în primul caz şi sub forma unor cursuri subterane de apă cu lungimi de sute şi chiar mii de metri în zona calcarelor. Apele subterane din zonele calcaroase pot fi întâlnite şi în reţelele de fisuri şi goluri carstice. Ele sunt alimentate atât prin infiltraţiile rezultate din precipitaţii, cât şi prin ponoare: Ponor</w:t>
      </w:r>
      <w:r w:rsidR="004E3411">
        <w:rPr>
          <w:rFonts w:ascii="Times New Roman" w:eastAsia="Times New Roman" w:hAnsi="Times New Roman" w:cs="Times New Roman"/>
          <w:sz w:val="24"/>
          <w:szCs w:val="24"/>
          <w:lang w:val="ro-RO" w:eastAsia="ar-SA"/>
        </w:rPr>
        <w:t>î</w:t>
      </w:r>
      <w:r w:rsidRPr="005B30BF">
        <w:rPr>
          <w:rFonts w:ascii="Times New Roman" w:eastAsia="Times New Roman" w:hAnsi="Times New Roman" w:cs="Times New Roman"/>
          <w:sz w:val="24"/>
          <w:szCs w:val="24"/>
          <w:lang w:val="ro-RO" w:eastAsia="ar-SA"/>
        </w:rPr>
        <w:t>ci, Fundătura Ponorului, Lunca Priporului, Lola, Poiana Clenjii, Răchiţeaua şi altele asemenea. În interiorul masivului calcaros, drenajul poate avea zeci de km lungime şi sute de metri denivelare. Apariţia la zi ale acestor cursuri de apă subterane se face de regulă la baza masivului, uneori prin fenomene de resurgenţă: Şura Mare, Ciclovina cu Apă, Şipot, Cocolbea, Izvoreni, Gaura Frânţoanei, Plăişorului, Stanul Ciuţii şi altele asemenea.</w:t>
      </w:r>
    </w:p>
    <w:p w14:paraId="69084AF6"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Principalele cursuri de apă de suprafaţă din văi carstice:</w:t>
      </w:r>
    </w:p>
    <w:p w14:paraId="7E30B6F3" w14:textId="77777777" w:rsidR="00A461E1" w:rsidRPr="005B30BF" w:rsidRDefault="00A461E1" w:rsidP="00A461E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Principale cursuri de apă de suprafaţă din văi carstice reprezintă, în cazul de faţă, acele văi care se dezvoltă în mare parte pe carst şi/sau traversează o zonă carstică. Ele au parametri morfologici importanţi. Nu sunt incluse în această descriere văi precum Ponor</w:t>
      </w:r>
      <w:r w:rsidR="004E3411">
        <w:rPr>
          <w:rFonts w:ascii="Times New Roman" w:eastAsia="Times New Roman" w:hAnsi="Times New Roman" w:cs="Times New Roman"/>
          <w:sz w:val="24"/>
          <w:szCs w:val="24"/>
          <w:lang w:val="ro-RO" w:eastAsia="ar-SA"/>
        </w:rPr>
        <w:t>î</w:t>
      </w:r>
      <w:r w:rsidRPr="005B30BF">
        <w:rPr>
          <w:rFonts w:ascii="Times New Roman" w:eastAsia="Times New Roman" w:hAnsi="Times New Roman" w:cs="Times New Roman"/>
          <w:sz w:val="24"/>
          <w:szCs w:val="24"/>
          <w:lang w:val="ro-RO" w:eastAsia="ar-SA"/>
        </w:rPr>
        <w:t xml:space="preserve">ci sau Ponorului, care deşi au dat naştere la cele mai importante peşteri din această zonă, nu se integrează în </w:t>
      </w:r>
      <w:r w:rsidRPr="005B30BF">
        <w:rPr>
          <w:rFonts w:ascii="Times New Roman" w:eastAsia="Times New Roman" w:hAnsi="Times New Roman" w:cs="Times New Roman"/>
          <w:sz w:val="24"/>
          <w:szCs w:val="24"/>
          <w:lang w:val="ro-RO" w:eastAsia="ar-SA"/>
        </w:rPr>
        <w:lastRenderedPageBreak/>
        <w:t xml:space="preserve">condiţiile enumerate mai sus, fiind văi oarbe. Unul din elementele comune ale văilor prezentate în continuare, pe direcţia vest – est, este caracterul regresiv al acestora. </w:t>
      </w:r>
    </w:p>
    <w:p w14:paraId="2DE78496"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tab/>
      </w:r>
      <w:r w:rsidRPr="005B30BF">
        <w:rPr>
          <w:rFonts w:ascii="Times New Roman" w:eastAsia="Times New Roman" w:hAnsi="Times New Roman" w:cs="Times New Roman"/>
          <w:bCs/>
          <w:sz w:val="24"/>
          <w:szCs w:val="24"/>
          <w:lang w:val="ro-RO" w:eastAsia="ar-SA"/>
        </w:rPr>
        <w:t>Valea Văratec</w:t>
      </w:r>
      <w:r w:rsidRPr="005B30BF">
        <w:rPr>
          <w:rFonts w:ascii="Times New Roman" w:eastAsia="Times New Roman" w:hAnsi="Times New Roman" w:cs="Times New Roman"/>
          <w:b/>
          <w:bCs/>
          <w:sz w:val="24"/>
          <w:szCs w:val="24"/>
          <w:lang w:val="ro-RO" w:eastAsia="ar-SA"/>
        </w:rPr>
        <w:t xml:space="preserve"> </w:t>
      </w:r>
      <w:r w:rsidRPr="005B30BF">
        <w:rPr>
          <w:rFonts w:ascii="Times New Roman" w:eastAsia="Times New Roman" w:hAnsi="Times New Roman" w:cs="Times New Roman"/>
          <w:sz w:val="24"/>
          <w:szCs w:val="24"/>
          <w:lang w:val="ro-RO" w:eastAsia="ar-SA"/>
        </w:rPr>
        <w:t>– este situată în partea vestică a zonei carstice a Munţilor Şureanu, între Dealul Arsului şi Dealul Muchia. Din lungimea sa de aproximativ 4,5 km, jumătatea superioară este temporar activă, având un caracter de curgere permanentă doar de la resurgenţa Peşterii Vârfaţe, în jos. Este o vale formată relativ recent, partea sa superioară fiind iniţial tributară sistemului Cioclovina Uscată, alături de zona Triscioare.</w:t>
      </w:r>
    </w:p>
    <w:p w14:paraId="25D62F28"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tab/>
      </w:r>
      <w:r w:rsidRPr="005B30BF">
        <w:rPr>
          <w:rFonts w:ascii="Times New Roman" w:eastAsia="Times New Roman" w:hAnsi="Times New Roman" w:cs="Times New Roman"/>
          <w:bCs/>
          <w:sz w:val="24"/>
          <w:szCs w:val="24"/>
          <w:lang w:val="ro-RO" w:eastAsia="ar-SA"/>
        </w:rPr>
        <w:t>Valea Jgheabului</w:t>
      </w:r>
      <w:r w:rsidRPr="005B30BF">
        <w:rPr>
          <w:rFonts w:ascii="Times New Roman" w:eastAsia="Times New Roman" w:hAnsi="Times New Roman" w:cs="Times New Roman"/>
          <w:sz w:val="24"/>
          <w:szCs w:val="24"/>
          <w:lang w:val="ro-RO" w:eastAsia="ar-SA"/>
        </w:rPr>
        <w:t xml:space="preserve"> – este situată în partea estică a văii Văratec, cu care prin unire formează Valea Fizeşti. În cea mai mare parte ea are un aspect de canion, şi un caracter de curgere permanentă numai în jumătatea inferioară.</w:t>
      </w:r>
    </w:p>
    <w:p w14:paraId="24DBE202" w14:textId="77777777" w:rsidR="00A461E1" w:rsidRPr="005B30BF" w:rsidRDefault="00A461E1" w:rsidP="00A461E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Cele două văi</w:t>
      </w:r>
      <w:r w:rsidR="001A5E22" w:rsidRPr="005B30BF">
        <w:rPr>
          <w:rFonts w:ascii="Times New Roman" w:eastAsia="Times New Roman" w:hAnsi="Times New Roman" w:cs="Times New Roman"/>
          <w:sz w:val="24"/>
          <w:szCs w:val="24"/>
          <w:lang w:val="ro-RO" w:eastAsia="ar-SA"/>
        </w:rPr>
        <w:t>,</w:t>
      </w:r>
      <w:r w:rsidRPr="005B30BF">
        <w:rPr>
          <w:rFonts w:ascii="Times New Roman" w:eastAsia="Times New Roman" w:hAnsi="Times New Roman" w:cs="Times New Roman"/>
          <w:sz w:val="24"/>
          <w:szCs w:val="24"/>
          <w:lang w:val="ro-RO" w:eastAsia="ar-SA"/>
        </w:rPr>
        <w:t xml:space="preserve"> Văratec şi a Jgheabului</w:t>
      </w:r>
      <w:r w:rsidR="001A5E22" w:rsidRPr="005B30BF">
        <w:rPr>
          <w:rFonts w:ascii="Times New Roman" w:eastAsia="Times New Roman" w:hAnsi="Times New Roman" w:cs="Times New Roman"/>
          <w:sz w:val="24"/>
          <w:szCs w:val="24"/>
          <w:lang w:val="ro-RO" w:eastAsia="ar-SA"/>
        </w:rPr>
        <w:t>,</w:t>
      </w:r>
      <w:r w:rsidRPr="005B30BF">
        <w:rPr>
          <w:rFonts w:ascii="Times New Roman" w:eastAsia="Times New Roman" w:hAnsi="Times New Roman" w:cs="Times New Roman"/>
          <w:sz w:val="24"/>
          <w:szCs w:val="24"/>
          <w:lang w:val="ro-RO" w:eastAsia="ar-SA"/>
        </w:rPr>
        <w:t xml:space="preserve"> formează practic Bazinul 2069; restul văilor şi al sistemelor de ponoare sunt tributare acestora. După confluenţa lor, la contactul cu gresia este poziţionat cunoscutul cuib fosilifer </w:t>
      </w:r>
      <w:r w:rsidRPr="005B30BF">
        <w:rPr>
          <w:rFonts w:ascii="Times New Roman" w:eastAsia="Times New Roman" w:hAnsi="Times New Roman" w:cs="Times New Roman"/>
          <w:i/>
          <w:sz w:val="24"/>
          <w:szCs w:val="24"/>
          <w:lang w:val="ro-RO" w:eastAsia="ar-SA"/>
        </w:rPr>
        <w:t>cretacic</w:t>
      </w:r>
      <w:r w:rsidRPr="005B30BF">
        <w:rPr>
          <w:rFonts w:ascii="Times New Roman" w:eastAsia="Times New Roman" w:hAnsi="Times New Roman" w:cs="Times New Roman"/>
          <w:sz w:val="24"/>
          <w:szCs w:val="24"/>
          <w:lang w:val="ro-RO" w:eastAsia="ar-SA"/>
        </w:rPr>
        <w:t xml:space="preserve"> de la Fizeşti.</w:t>
      </w:r>
    </w:p>
    <w:p w14:paraId="227A1D5A"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tab/>
      </w:r>
      <w:r w:rsidRPr="005B30BF">
        <w:rPr>
          <w:rFonts w:ascii="Times New Roman" w:eastAsia="Times New Roman" w:hAnsi="Times New Roman" w:cs="Times New Roman"/>
          <w:bCs/>
          <w:sz w:val="24"/>
          <w:szCs w:val="24"/>
          <w:lang w:val="ro-RO" w:eastAsia="ar-SA"/>
        </w:rPr>
        <w:t>Valea Cheii</w:t>
      </w:r>
      <w:r w:rsidRPr="005B30BF">
        <w:rPr>
          <w:rFonts w:ascii="Times New Roman" w:eastAsia="Times New Roman" w:hAnsi="Times New Roman" w:cs="Times New Roman"/>
          <w:sz w:val="24"/>
          <w:szCs w:val="24"/>
          <w:lang w:val="ro-RO" w:eastAsia="ar-SA"/>
        </w:rPr>
        <w:t xml:space="preserve"> – este poziţionată între Piatra Muntenilor şi Dealul Fruntea Mare; reţeaua hidrografică ocupă aproape în întregime suprafaţa satului Federi. Din lungimea totală de aproape 3 km, numai treimea inferioară are un caracter permanent, deşi au fost perioade când şi această zonă a fost secată. Valea are aspectul unui canion, având secţiuni verticale de 5-6 m, pe care în perioadele ploioase şi la topirea zăpezilor se formează puternice cascade. În partea superioară valea intră în contact cu bauxita, fapt care face ca atunci când sunt debite mari, apa să primească o coloraţie puternică.</w:t>
      </w:r>
    </w:p>
    <w:p w14:paraId="41C4C922"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tab/>
      </w:r>
      <w:r w:rsidRPr="005B30BF">
        <w:rPr>
          <w:rFonts w:ascii="Times New Roman" w:eastAsia="Times New Roman" w:hAnsi="Times New Roman" w:cs="Times New Roman"/>
          <w:bCs/>
          <w:sz w:val="24"/>
          <w:szCs w:val="24"/>
          <w:lang w:val="ro-RO" w:eastAsia="ar-SA"/>
        </w:rPr>
        <w:t>Valea Ohaba</w:t>
      </w:r>
      <w:r w:rsidRPr="005B30BF">
        <w:rPr>
          <w:rFonts w:ascii="Times New Roman" w:eastAsia="Times New Roman" w:hAnsi="Times New Roman" w:cs="Times New Roman"/>
          <w:sz w:val="24"/>
          <w:szCs w:val="24"/>
          <w:lang w:val="ro-RO" w:eastAsia="ar-SA"/>
        </w:rPr>
        <w:t xml:space="preserve"> – este una din cele mai importante văi, atât ca lungime şi denivelare, dar mai ales datorită faptului că este tributară mai multor sisteme carstice, care traversează această zonă. Ea se dezvoltă din dreptul Bulzului şi trece pe lângă Dealul Mătuşanului, Comarnice şi ajunge până la Ohaba Ponor, unde se uneşte cu valea Şipotului/Cocolbea. Valea este un alt tip de “vale seacă” spre deosebire de primele trei, având în partea superioară zone cu un caracter de curgere permanentă, în partea inferioară devenind temporară. În partea superioară se pot semnala 2 sau 3 zone cu curgere permanentă, cu lungimi de zeci sau sute de metri, dar fără debite importante. Zona superioară a văii este cel mai probabil tributară Peşterii Şura Mare, formând unul din afluenţii de pe stânga care apar în partea superioară a acesteia. Partea inferioară a văii are un caracter de curgere temporară şi un aspect de mini-canion, începând de la Comarnice.</w:t>
      </w:r>
    </w:p>
    <w:p w14:paraId="3564E31C"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lastRenderedPageBreak/>
        <w:tab/>
      </w:r>
      <w:r w:rsidRPr="005B30BF">
        <w:rPr>
          <w:rFonts w:ascii="Times New Roman" w:eastAsia="Times New Roman" w:hAnsi="Times New Roman" w:cs="Times New Roman"/>
          <w:bCs/>
          <w:sz w:val="24"/>
          <w:szCs w:val="24"/>
          <w:lang w:val="ro-RO" w:eastAsia="ar-SA"/>
        </w:rPr>
        <w:t>Valea Bordului</w:t>
      </w:r>
      <w:r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b/>
          <w:sz w:val="24"/>
          <w:szCs w:val="24"/>
          <w:lang w:val="ro-RO" w:eastAsia="ar-SA"/>
        </w:rPr>
        <w:t>-</w:t>
      </w:r>
      <w:r w:rsidRPr="005B30BF">
        <w:rPr>
          <w:rFonts w:ascii="Times New Roman" w:eastAsia="Times New Roman" w:hAnsi="Times New Roman" w:cs="Times New Roman"/>
          <w:sz w:val="24"/>
          <w:szCs w:val="24"/>
          <w:lang w:val="ro-RO" w:eastAsia="ar-SA"/>
        </w:rPr>
        <w:t xml:space="preserve"> este poziţionată în partea sudică a Bordului Mare, fiind practic o continuare a Văii Priporului. Ea se activează numai în perioadele de viitură, fapt datorat originii ei tectonice şi existenţei galeriilor sistemului Cocolbea, situat sub nivelul acesteia.</w:t>
      </w:r>
    </w:p>
    <w:p w14:paraId="7A698721"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tab/>
      </w:r>
      <w:r w:rsidRPr="005B30BF">
        <w:rPr>
          <w:rFonts w:ascii="Times New Roman" w:eastAsia="Times New Roman" w:hAnsi="Times New Roman" w:cs="Times New Roman"/>
          <w:bCs/>
          <w:sz w:val="24"/>
          <w:szCs w:val="24"/>
          <w:lang w:val="ro-RO" w:eastAsia="ar-SA"/>
        </w:rPr>
        <w:t>Valea Priporului</w:t>
      </w:r>
      <w:r w:rsidRPr="005B30BF">
        <w:rPr>
          <w:rFonts w:ascii="Times New Roman" w:eastAsia="Times New Roman" w:hAnsi="Times New Roman" w:cs="Times New Roman"/>
          <w:sz w:val="24"/>
          <w:szCs w:val="24"/>
          <w:lang w:val="ro-RO" w:eastAsia="ar-SA"/>
        </w:rPr>
        <w:t xml:space="preserve"> – începe de la Vârful Tămaşu şi trece aval de resurgenţa Fântâna Socilor, întinzându-se până în dreptul părţii superioare a Văii Bordului. Pe o porţiune de 400 m, începând de la Fântâna Socilor şi până la primul ponor, valea are un caracter de curgere permanentă. La debite mari, apa este preluată de o succesiune de ponoare şi prezintă pierderi difuze. Ultimul ponor se află chiar lângă drumul forestier ce urcă pe Valea lui Ion spre Fundătură. În zona acestui ultim ponor se află şi vechea legătură dintre Valea Bordului şi Valea Priporului; ea se prezintă sub forma unei mici trepte antitetice de maxim 2 m. Ulterior cele două văi au evoluat independent, Valea Bordului adâncindu-se foarte mult şi astfel, Valea Priporului a rămas suspendată faţă de aceasta.</w:t>
      </w:r>
    </w:p>
    <w:p w14:paraId="3D71F4A6"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tab/>
      </w:r>
      <w:r w:rsidRPr="005B30BF">
        <w:rPr>
          <w:rFonts w:ascii="Times New Roman" w:eastAsia="Times New Roman" w:hAnsi="Times New Roman" w:cs="Times New Roman"/>
          <w:bCs/>
          <w:sz w:val="24"/>
          <w:szCs w:val="24"/>
          <w:lang w:val="ro-RO" w:eastAsia="ar-SA"/>
        </w:rPr>
        <w:t>Valea lui Ion</w:t>
      </w:r>
      <w:r w:rsidRPr="005B30BF">
        <w:rPr>
          <w:rFonts w:ascii="Times New Roman" w:eastAsia="Times New Roman" w:hAnsi="Times New Roman" w:cs="Times New Roman"/>
          <w:sz w:val="24"/>
          <w:szCs w:val="24"/>
          <w:lang w:val="ro-RO" w:eastAsia="ar-SA"/>
        </w:rPr>
        <w:t xml:space="preserve"> – este poziţionată în partea sudică a Peşterii Cocolbea şi ajunge până la nord de satul Ponor. Jumătatea superioară se dezvoltă pe calcare, având în general şi un caracter de curgere temporară, iar cea inferioară are un caracter de curgere permanentă. Unul din afluenţii Văii lui Ion, este Valea Plăişorului, cu o lungime de peste un km, dezvoltată pe calcare. Ea se împarte într-o zonă superioară cu curgere permanentă şi una inferioară cu curgere temporară.</w:t>
      </w:r>
    </w:p>
    <w:p w14:paraId="57C3614A"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tab/>
      </w:r>
      <w:r w:rsidRPr="005B30BF">
        <w:rPr>
          <w:rFonts w:ascii="Times New Roman" w:eastAsia="Times New Roman" w:hAnsi="Times New Roman" w:cs="Times New Roman"/>
          <w:bCs/>
          <w:sz w:val="24"/>
          <w:szCs w:val="24"/>
          <w:lang w:val="ro-RO" w:eastAsia="ar-SA"/>
        </w:rPr>
        <w:t>Valea Lola</w:t>
      </w:r>
      <w:r w:rsidRPr="005B30BF">
        <w:rPr>
          <w:rFonts w:ascii="Times New Roman" w:eastAsia="Times New Roman" w:hAnsi="Times New Roman" w:cs="Times New Roman"/>
          <w:sz w:val="24"/>
          <w:szCs w:val="24"/>
          <w:lang w:val="ro-RO" w:eastAsia="ar-SA"/>
        </w:rPr>
        <w:t xml:space="preserve"> – este „suspendată” în versantul drept al Văii Petros, la aproximativ 5 km amonte de Baru Mare. Având o denivelare de 520 m, ea reprezintă una din văile cu cea mai mare denivelare din zonă, din care 300 m pe abruptul Petrosului. În cea mai mare parte valea este seacă, existând curgeri permanente numai pe câteva tronsoane din partea superioară. Apele se pierd în ponoare la scurt timp de la apariţie, traseul lor constituind o problemă care trebuie rezolvată.</w:t>
      </w:r>
    </w:p>
    <w:p w14:paraId="7D783DAE"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tab/>
      </w:r>
      <w:r w:rsidRPr="005B30BF">
        <w:rPr>
          <w:rFonts w:ascii="Times New Roman" w:eastAsia="Times New Roman" w:hAnsi="Times New Roman" w:cs="Times New Roman"/>
          <w:bCs/>
          <w:sz w:val="24"/>
          <w:szCs w:val="24"/>
          <w:lang w:val="ro-RO" w:eastAsia="ar-SA"/>
        </w:rPr>
        <w:t>Valea Pârâul Mare</w:t>
      </w:r>
      <w:r w:rsidRPr="005B30BF">
        <w:rPr>
          <w:rFonts w:ascii="Times New Roman" w:eastAsia="Times New Roman" w:hAnsi="Times New Roman" w:cs="Times New Roman"/>
          <w:sz w:val="24"/>
          <w:szCs w:val="24"/>
          <w:lang w:val="ro-RO" w:eastAsia="ar-SA"/>
        </w:rPr>
        <w:t xml:space="preserve"> – se formează sub Dealul Dreptului şi se uneşte la sud cu Streiul. Valea prezintă o diversitate morfologică pronunţată, dar este lipsită de importanţă speologică, întrucât până în prezent nu au fost descoperite peşteri. Pe parcursul ei apar şi mici cascade.</w:t>
      </w:r>
    </w:p>
    <w:p w14:paraId="08E32856"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tab/>
      </w:r>
      <w:r w:rsidRPr="005B30BF">
        <w:rPr>
          <w:rFonts w:ascii="Times New Roman" w:eastAsia="Times New Roman" w:hAnsi="Times New Roman" w:cs="Times New Roman"/>
          <w:bCs/>
          <w:sz w:val="24"/>
          <w:szCs w:val="24"/>
          <w:lang w:val="ro-RO" w:eastAsia="ar-SA"/>
        </w:rPr>
        <w:t>Valea Petros</w:t>
      </w:r>
      <w:r w:rsidRPr="005B30BF">
        <w:rPr>
          <w:rFonts w:ascii="Times New Roman" w:eastAsia="Times New Roman" w:hAnsi="Times New Roman" w:cs="Times New Roman"/>
          <w:sz w:val="24"/>
          <w:szCs w:val="24"/>
          <w:lang w:val="ro-RO" w:eastAsia="ar-SA"/>
        </w:rPr>
        <w:t xml:space="preserve"> – este cea mai importantă vale din această zonă carstică, fiind singura care a reuşit să traverseze bara de calcar şi să ajungă la fundamentul cristalin. Formarea Văii Petros, care practic împarte carstul din Şureanu în două structuri aproximativ egale ca suprafaţă, a avut un efect major în reorganizarea drenajului în carst. Defileul Văii Petros este una din cele mai impresionante zone sub raport peisagistic din judeţul Hunedoara, el remarcându-se prin abrupturile calcaroase de aproape 300 m şi numeroasele turnuri calcaroase.</w:t>
      </w:r>
    </w:p>
    <w:p w14:paraId="0D8F22EB"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lastRenderedPageBreak/>
        <w:tab/>
      </w:r>
      <w:r w:rsidRPr="005B30BF">
        <w:rPr>
          <w:rFonts w:ascii="Times New Roman" w:eastAsia="Times New Roman" w:hAnsi="Times New Roman" w:cs="Times New Roman"/>
          <w:bCs/>
          <w:sz w:val="24"/>
          <w:szCs w:val="24"/>
          <w:lang w:val="ro-RO" w:eastAsia="ar-SA"/>
        </w:rPr>
        <w:t>Valea Tecuri</w:t>
      </w:r>
      <w:r w:rsidRPr="005B30BF">
        <w:rPr>
          <w:rFonts w:ascii="Times New Roman" w:eastAsia="Times New Roman" w:hAnsi="Times New Roman" w:cs="Times New Roman"/>
          <w:sz w:val="24"/>
          <w:szCs w:val="24"/>
          <w:lang w:val="ro-RO" w:eastAsia="ar-SA"/>
        </w:rPr>
        <w:t xml:space="preserve"> – este „suspendată” în versantul stâng a</w:t>
      </w:r>
      <w:r w:rsidR="001A5E22" w:rsidRPr="005B30BF">
        <w:rPr>
          <w:rFonts w:ascii="Times New Roman" w:eastAsia="Times New Roman" w:hAnsi="Times New Roman" w:cs="Times New Roman"/>
          <w:sz w:val="24"/>
          <w:szCs w:val="24"/>
          <w:lang w:val="ro-RO" w:eastAsia="ar-SA"/>
        </w:rPr>
        <w:t>l Văii Petros, la aproximativ 6.</w:t>
      </w:r>
      <w:r w:rsidRPr="005B30BF">
        <w:rPr>
          <w:rFonts w:ascii="Times New Roman" w:eastAsia="Times New Roman" w:hAnsi="Times New Roman" w:cs="Times New Roman"/>
          <w:sz w:val="24"/>
          <w:szCs w:val="24"/>
          <w:lang w:val="ro-RO" w:eastAsia="ar-SA"/>
        </w:rPr>
        <w:t>5 km amonte de Baru Mare. Legătura sa hidrogeologică până în Petros este reprezentată de frumoasa vale a Şipotului. Valea Tecuri ar putea reprezenta un model elocvent pentru văile cu trepte antitetice şi chiar pentru văile seci. Pe traseul său prezintă mai multe trepte antitetice, mai mult sau mai puţin dezvoltate, reprezentate de diferite pierderi, ponoare, cu caracter permanent Ponor</w:t>
      </w:r>
      <w:r w:rsidR="004E3411">
        <w:rPr>
          <w:rFonts w:ascii="Times New Roman" w:eastAsia="Times New Roman" w:hAnsi="Times New Roman" w:cs="Times New Roman"/>
          <w:sz w:val="24"/>
          <w:szCs w:val="24"/>
          <w:lang w:val="ro-RO" w:eastAsia="ar-SA"/>
        </w:rPr>
        <w:t>î</w:t>
      </w:r>
      <w:r w:rsidRPr="005B30BF">
        <w:rPr>
          <w:rFonts w:ascii="Times New Roman" w:eastAsia="Times New Roman" w:hAnsi="Times New Roman" w:cs="Times New Roman"/>
          <w:sz w:val="24"/>
          <w:szCs w:val="24"/>
          <w:lang w:val="ro-RO" w:eastAsia="ar-SA"/>
        </w:rPr>
        <w:t>ci, Răchiţeaua, Clenjii, sau temporar aval de Ponor</w:t>
      </w:r>
      <w:r w:rsidR="004E3411">
        <w:rPr>
          <w:rFonts w:ascii="Times New Roman" w:eastAsia="Times New Roman" w:hAnsi="Times New Roman" w:cs="Times New Roman"/>
          <w:sz w:val="24"/>
          <w:szCs w:val="24"/>
          <w:lang w:val="ro-RO" w:eastAsia="ar-SA"/>
        </w:rPr>
        <w:t>î</w:t>
      </w:r>
      <w:r w:rsidRPr="005B30BF">
        <w:rPr>
          <w:rFonts w:ascii="Times New Roman" w:eastAsia="Times New Roman" w:hAnsi="Times New Roman" w:cs="Times New Roman"/>
          <w:sz w:val="24"/>
          <w:szCs w:val="24"/>
          <w:lang w:val="ro-RO" w:eastAsia="ar-SA"/>
        </w:rPr>
        <w:t>ci. Cea mai mare parte a văii este seacă, pierderile de apă situându-se în partea superioară; în partea inferioară se formează pe porţiuni scurte cursuri temporare de apă, numai în cazul precipitaţiilor abundente sau la topirea zăpezilor.</w:t>
      </w:r>
    </w:p>
    <w:p w14:paraId="473B4346"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tab/>
      </w:r>
      <w:r w:rsidRPr="005B30BF">
        <w:rPr>
          <w:rFonts w:ascii="Times New Roman" w:eastAsia="Times New Roman" w:hAnsi="Times New Roman" w:cs="Times New Roman"/>
          <w:bCs/>
          <w:sz w:val="24"/>
          <w:szCs w:val="24"/>
          <w:lang w:val="ro-RO" w:eastAsia="ar-SA"/>
        </w:rPr>
        <w:t>Valea Munceilor</w:t>
      </w:r>
      <w:r w:rsidRPr="005B30BF">
        <w:rPr>
          <w:rFonts w:ascii="Times New Roman" w:eastAsia="Times New Roman" w:hAnsi="Times New Roman" w:cs="Times New Roman"/>
          <w:sz w:val="24"/>
          <w:szCs w:val="24"/>
          <w:lang w:val="ro-RO" w:eastAsia="ar-SA"/>
        </w:rPr>
        <w:t xml:space="preserve"> – este situată la sud de Valea Tecuri, fiind perpendiculară pe aceasta. Ea se varsă în Crivadia, în localitatea cu acelaşi nume. Iniţial Valea Munceilor s-a format la contactul dintre calcare şi cristalin. Odată cu adâncirea ei, jumătatea superioară şi-a păstrat cursul, calcarele rămânând suspendate pe versantul stâng; în jumătatea inferioară au avut loc modificări ale cursului de apă în zonele calcaroase. La intrarea în aceste zone, apa a dat naştere la o vale cu numeroase ponoare şi peşteri, transformată ulterior în Jgheabului, situat în aval de Peştera Gaura Oanei şi prezintă numeroase cascade.</w:t>
      </w:r>
    </w:p>
    <w:p w14:paraId="4790AD38"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tab/>
      </w:r>
      <w:r w:rsidRPr="005B30BF">
        <w:rPr>
          <w:rFonts w:ascii="Times New Roman" w:eastAsia="Times New Roman" w:hAnsi="Times New Roman" w:cs="Times New Roman"/>
          <w:bCs/>
          <w:sz w:val="24"/>
          <w:szCs w:val="24"/>
          <w:lang w:val="ro-RO" w:eastAsia="ar-SA"/>
        </w:rPr>
        <w:t>Valea Crivadia</w:t>
      </w:r>
      <w:r w:rsidRPr="005B30BF">
        <w:rPr>
          <w:rFonts w:ascii="Times New Roman" w:eastAsia="Times New Roman" w:hAnsi="Times New Roman" w:cs="Times New Roman"/>
          <w:sz w:val="24"/>
          <w:szCs w:val="24"/>
          <w:lang w:val="ro-RO" w:eastAsia="ar-SA"/>
        </w:rPr>
        <w:t xml:space="preserve"> – este considerată porţiunea cuprinsă între confluenţa Valea Cerbulu</w:t>
      </w:r>
      <w:r w:rsidR="001A5E22" w:rsidRPr="005B30BF">
        <w:rPr>
          <w:rFonts w:ascii="Times New Roman" w:eastAsia="Times New Roman" w:hAnsi="Times New Roman" w:cs="Times New Roman"/>
          <w:sz w:val="24"/>
          <w:szCs w:val="24"/>
          <w:lang w:val="ro-RO" w:eastAsia="ar-SA"/>
        </w:rPr>
        <w:t>i – Valea Feţii şi confluenţa Văii Crivadia cu Valea</w:t>
      </w:r>
      <w:r w:rsidRPr="005B30BF">
        <w:rPr>
          <w:rFonts w:ascii="Times New Roman" w:eastAsia="Times New Roman" w:hAnsi="Times New Roman" w:cs="Times New Roman"/>
          <w:sz w:val="24"/>
          <w:szCs w:val="24"/>
          <w:lang w:val="ro-RO" w:eastAsia="ar-SA"/>
        </w:rPr>
        <w:t xml:space="preserve"> Munceilor / Jgheabului. Ea constituie zona marginală sudică a calcarelor, acolo unde blocul Şureanu se întâlneşte cu blocul Retezat. În partea inferioară a văii s-a format o porţiune de chei foarte spectaculoase, Cheile Crivadiei, cu o lăţime de 3-4 m la bază şi o înălţime a pereţilor de 60-70 m. </w:t>
      </w:r>
    </w:p>
    <w:p w14:paraId="1452208D"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tab/>
      </w:r>
      <w:r w:rsidRPr="005B30BF">
        <w:rPr>
          <w:rFonts w:ascii="Times New Roman" w:eastAsia="Times New Roman" w:hAnsi="Times New Roman" w:cs="Times New Roman"/>
          <w:bCs/>
          <w:sz w:val="24"/>
          <w:szCs w:val="24"/>
          <w:lang w:val="ro-RO" w:eastAsia="ar-SA"/>
        </w:rPr>
        <w:t>Valea Şipot, Valea Cheia, Valea Feţii</w:t>
      </w:r>
      <w:r w:rsidRPr="005B30BF">
        <w:rPr>
          <w:rFonts w:ascii="Times New Roman" w:eastAsia="Times New Roman" w:hAnsi="Times New Roman" w:cs="Times New Roman"/>
          <w:sz w:val="24"/>
          <w:szCs w:val="24"/>
          <w:lang w:val="ro-RO" w:eastAsia="ar-SA"/>
        </w:rPr>
        <w:t xml:space="preserve"> – reprezintă principalele drenaje ale apelor din platoul Comarnice; izvoarele acestora se află la baza abruptului ce mărgineşte la sud acest platou dolinar. Văile se caracterizează prin pante mari şi prin porţiuni de canion care apar pe parcursul lor.</w:t>
      </w:r>
    </w:p>
    <w:p w14:paraId="2DB78795"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tab/>
      </w:r>
      <w:r w:rsidRPr="005B30BF">
        <w:rPr>
          <w:rFonts w:ascii="Times New Roman" w:eastAsia="Times New Roman" w:hAnsi="Times New Roman" w:cs="Times New Roman"/>
          <w:bCs/>
          <w:sz w:val="24"/>
          <w:szCs w:val="24"/>
          <w:lang w:val="ro-RO" w:eastAsia="ar-SA"/>
        </w:rPr>
        <w:t>Valea Cerbului</w:t>
      </w:r>
      <w:r w:rsidRPr="005B30BF">
        <w:rPr>
          <w:rFonts w:ascii="Times New Roman" w:eastAsia="Times New Roman" w:hAnsi="Times New Roman" w:cs="Times New Roman"/>
          <w:sz w:val="24"/>
          <w:szCs w:val="24"/>
          <w:lang w:val="ro-RO" w:eastAsia="ar-SA"/>
        </w:rPr>
        <w:t xml:space="preserve"> – este valea care întruneşte cele mai importante aspecte carstice ale zonei,</w:t>
      </w:r>
      <w:r w:rsidRPr="005B30BF">
        <w:rPr>
          <w:rFonts w:ascii="Times New Roman" w:eastAsia="Times New Roman" w:hAnsi="Times New Roman" w:cs="Times New Roman"/>
          <w:b/>
          <w:sz w:val="24"/>
          <w:szCs w:val="24"/>
          <w:lang w:val="ro-RO" w:eastAsia="ar-SA"/>
        </w:rPr>
        <w:t xml:space="preserve"> </w:t>
      </w:r>
      <w:r w:rsidRPr="005B30BF">
        <w:rPr>
          <w:rFonts w:ascii="Times New Roman" w:eastAsia="Times New Roman" w:hAnsi="Times New Roman" w:cs="Times New Roman"/>
          <w:sz w:val="24"/>
          <w:szCs w:val="24"/>
          <w:lang w:val="ro-RO" w:eastAsia="ar-SA"/>
        </w:rPr>
        <w:t>cu cea mai lungă vale carstic</w:t>
      </w:r>
      <w:r w:rsidR="001A5E22" w:rsidRPr="005B30BF">
        <w:rPr>
          <w:rFonts w:ascii="Times New Roman" w:eastAsia="Times New Roman" w:hAnsi="Times New Roman" w:cs="Times New Roman"/>
          <w:sz w:val="24"/>
          <w:szCs w:val="24"/>
          <w:lang w:val="ro-RO" w:eastAsia="ar-SA"/>
        </w:rPr>
        <w:t>ă, de aproape 8 km, exceptând Valea</w:t>
      </w:r>
      <w:r w:rsidRPr="005B30BF">
        <w:rPr>
          <w:rFonts w:ascii="Times New Roman" w:eastAsia="Times New Roman" w:hAnsi="Times New Roman" w:cs="Times New Roman"/>
          <w:sz w:val="24"/>
          <w:szCs w:val="24"/>
          <w:lang w:val="ro-RO" w:eastAsia="ar-SA"/>
        </w:rPr>
        <w:t xml:space="preserve"> Petros, cea mai mare denivelare, peste 700 m, şi izvoare aflate la cea mai mare </w:t>
      </w:r>
      <w:r w:rsidR="001A5E22" w:rsidRPr="005B30BF">
        <w:rPr>
          <w:rFonts w:ascii="Times New Roman" w:eastAsia="Times New Roman" w:hAnsi="Times New Roman" w:cs="Times New Roman"/>
          <w:sz w:val="24"/>
          <w:szCs w:val="24"/>
          <w:lang w:val="ro-RO" w:eastAsia="ar-SA"/>
        </w:rPr>
        <w:t>altitudine, 1370 m. Totodată, Valea</w:t>
      </w:r>
      <w:r w:rsidRPr="005B30BF">
        <w:rPr>
          <w:rFonts w:ascii="Times New Roman" w:eastAsia="Times New Roman" w:hAnsi="Times New Roman" w:cs="Times New Roman"/>
          <w:sz w:val="24"/>
          <w:szCs w:val="24"/>
          <w:lang w:val="ro-RO" w:eastAsia="ar-SA"/>
        </w:rPr>
        <w:t xml:space="preserve"> Cerbului este cea mai estică vale a Bazinului Strei. Pe parcursul ei există mai multe pierderi şi apariţii ale apei, existând posibilitatea ca o parte a debitului să fie drenată de la / spre o vale vecină, pierderea apelor unui râu de pasaj.</w:t>
      </w:r>
    </w:p>
    <w:p w14:paraId="74D9281B"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lastRenderedPageBreak/>
        <w:tab/>
      </w:r>
      <w:r w:rsidRPr="005B30BF">
        <w:rPr>
          <w:rFonts w:ascii="Times New Roman" w:eastAsia="Times New Roman" w:hAnsi="Times New Roman" w:cs="Times New Roman"/>
          <w:bCs/>
          <w:sz w:val="24"/>
          <w:szCs w:val="24"/>
          <w:lang w:val="ro-RO" w:eastAsia="ar-SA"/>
        </w:rPr>
        <w:t>Valea Babei</w:t>
      </w:r>
      <w:r w:rsidRPr="005B30BF">
        <w:rPr>
          <w:rFonts w:ascii="Times New Roman" w:eastAsia="Times New Roman" w:hAnsi="Times New Roman" w:cs="Times New Roman"/>
          <w:sz w:val="24"/>
          <w:szCs w:val="24"/>
          <w:lang w:val="ro-RO" w:eastAsia="ar-SA"/>
        </w:rPr>
        <w:t xml:space="preserve"> – este valea cea mai vestică ce drenează apele spre Jiu. Are în general pe tot parcursul ei un regim permanent, existând numai în partea inferioară o pierdere difuză care are legătură cu Izvorul Morii.</w:t>
      </w:r>
    </w:p>
    <w:p w14:paraId="49E490DD"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bCs/>
          <w:sz w:val="24"/>
          <w:szCs w:val="24"/>
          <w:lang w:val="ro-RO" w:eastAsia="ar-SA"/>
        </w:rPr>
        <w:tab/>
      </w:r>
      <w:r w:rsidRPr="005B30BF">
        <w:rPr>
          <w:rFonts w:ascii="Times New Roman" w:eastAsia="Times New Roman" w:hAnsi="Times New Roman" w:cs="Times New Roman"/>
          <w:bCs/>
          <w:sz w:val="24"/>
          <w:szCs w:val="24"/>
          <w:lang w:val="ro-RO" w:eastAsia="ar-SA"/>
        </w:rPr>
        <w:t>Valea Purcarului</w:t>
      </w:r>
      <w:r w:rsidRPr="005B30BF">
        <w:rPr>
          <w:rFonts w:ascii="Times New Roman" w:eastAsia="Times New Roman" w:hAnsi="Times New Roman" w:cs="Times New Roman"/>
          <w:sz w:val="24"/>
          <w:szCs w:val="24"/>
          <w:lang w:val="ro-RO" w:eastAsia="ar-SA"/>
        </w:rPr>
        <w:t xml:space="preserve"> – constituie perechea văii Babei, cu care se uneşte în spatele cătunului Jitoni.</w:t>
      </w:r>
    </w:p>
    <w:p w14:paraId="60964E44" w14:textId="77777777" w:rsidR="00A461E1" w:rsidRPr="005B30BF" w:rsidRDefault="00A461E1" w:rsidP="00A461E1">
      <w:pPr>
        <w:suppressAutoHyphens/>
        <w:spacing w:after="0" w:line="360" w:lineRule="auto"/>
        <w:ind w:right="105" w:firstLine="72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Cs/>
          <w:color w:val="000000"/>
          <w:sz w:val="24"/>
          <w:szCs w:val="24"/>
          <w:lang w:val="ro-RO" w:eastAsia="ar-SA"/>
        </w:rPr>
        <w:t>Valea Dâlja, Valea Costeşti</w:t>
      </w:r>
      <w:r w:rsidRPr="005B30BF">
        <w:rPr>
          <w:rFonts w:ascii="Times New Roman" w:eastAsia="Times New Roman" w:hAnsi="Times New Roman" w:cs="Times New Roman"/>
          <w:color w:val="000000"/>
          <w:sz w:val="24"/>
          <w:szCs w:val="24"/>
          <w:lang w:val="ro-RO" w:eastAsia="ar-SA"/>
        </w:rPr>
        <w:t xml:space="preserve"> – traversează calcarele numai pe o porţiune mediană a acestora, dând naştere la porţiuni de chei, uneori cu aspect de canion. În versanţii lor s-au format peşteri de mici dimensiuni. Ambele au un regim hidrologic permanent.</w:t>
      </w:r>
    </w:p>
    <w:p w14:paraId="01457AB2" w14:textId="77777777" w:rsidR="00A461E1" w:rsidRDefault="00A461E1" w:rsidP="003E5699">
      <w:pPr>
        <w:suppressAutoHyphens/>
        <w:spacing w:after="0" w:line="360" w:lineRule="auto"/>
        <w:ind w:right="105" w:firstLine="720"/>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Existența numeroaselor cursuri de apă supraterane cât și a celor subterane care au dat naștere fenomenelor endocarstice, asigură o resursă bogată și un habitat divers tuturor speciilor de plante și animale pentru care au fost desemnate ariile protejate.</w:t>
      </w:r>
    </w:p>
    <w:p w14:paraId="6180B908" w14:textId="77777777" w:rsidR="003D153B" w:rsidRPr="005B30BF" w:rsidRDefault="003D153B" w:rsidP="003E5699">
      <w:pPr>
        <w:suppressAutoHyphens/>
        <w:spacing w:after="0" w:line="360" w:lineRule="auto"/>
        <w:ind w:right="105" w:firstLine="720"/>
        <w:jc w:val="both"/>
        <w:rPr>
          <w:rFonts w:ascii="Times New Roman" w:eastAsia="Times New Roman" w:hAnsi="Times New Roman" w:cs="Times New Roman"/>
          <w:sz w:val="24"/>
          <w:szCs w:val="24"/>
          <w:lang w:val="ro-RO" w:eastAsia="ar-SA"/>
        </w:rPr>
      </w:pPr>
    </w:p>
    <w:p w14:paraId="224754DB" w14:textId="77777777" w:rsidR="003D153B" w:rsidRPr="003D153B" w:rsidRDefault="003D153B" w:rsidP="003E5699">
      <w:pPr>
        <w:pStyle w:val="Heading4"/>
        <w:spacing w:line="360" w:lineRule="auto"/>
        <w:rPr>
          <w:rFonts w:ascii="Times New Roman" w:eastAsia="Times New Roman" w:hAnsi="Times New Roman" w:cs="Times New Roman"/>
          <w:b/>
          <w:color w:val="auto"/>
          <w:lang w:val="ro-RO" w:eastAsia="ar-SA"/>
        </w:rPr>
      </w:pPr>
      <w:r w:rsidRPr="003D153B">
        <w:rPr>
          <w:rFonts w:ascii="Times New Roman" w:eastAsia="Times New Roman" w:hAnsi="Times New Roman" w:cs="Times New Roman"/>
          <w:b/>
          <w:color w:val="auto"/>
          <w:lang w:val="ro-RO" w:eastAsia="ar-SA"/>
        </w:rPr>
        <w:t xml:space="preserve">2.2.3.1. Managementul apelor în aria de implementare a Planului de Management </w:t>
      </w:r>
    </w:p>
    <w:p w14:paraId="258F188C" w14:textId="77777777" w:rsidR="003D153B" w:rsidRPr="003D153B" w:rsidRDefault="003D153B" w:rsidP="003E5699">
      <w:pPr>
        <w:suppressAutoHyphens/>
        <w:spacing w:after="0" w:line="360" w:lineRule="auto"/>
        <w:ind w:right="105"/>
        <w:jc w:val="both"/>
        <w:rPr>
          <w:rFonts w:ascii="Times New Roman" w:eastAsia="Times New Roman" w:hAnsi="Times New Roman" w:cs="Times New Roman"/>
          <w:sz w:val="24"/>
          <w:szCs w:val="24"/>
          <w:lang w:val="ro-RO" w:eastAsia="ar-SA"/>
        </w:rPr>
      </w:pPr>
      <w:r w:rsidRPr="003D153B">
        <w:rPr>
          <w:rFonts w:ascii="Times New Roman" w:eastAsia="Times New Roman" w:hAnsi="Times New Roman" w:cs="Times New Roman"/>
          <w:sz w:val="24"/>
          <w:szCs w:val="24"/>
          <w:lang w:val="ro-RO" w:eastAsia="ar-SA"/>
        </w:rPr>
        <w:tab/>
        <w:t>În România, aspectele cantitative ale gestionării resurselor de apă sunt reglementate şi implementate prin Schema Directoare de Amenajare şi Management a Bazinului Hidrografic ce reprezintă instrumentul de planificare în domeniul apelor. Schema directoare integrează cele două componente ale planificării şi managementului respectiv, Planul de Management Bazinal şi Planul de Amenajare a Bazinului Hidrografic.</w:t>
      </w:r>
    </w:p>
    <w:p w14:paraId="7DAD752B" w14:textId="77777777" w:rsidR="003D153B" w:rsidRPr="003D153B" w:rsidRDefault="003D153B" w:rsidP="003E5699">
      <w:pPr>
        <w:suppressAutoHyphens/>
        <w:spacing w:after="0" w:line="360" w:lineRule="auto"/>
        <w:ind w:right="105"/>
        <w:jc w:val="both"/>
        <w:rPr>
          <w:rFonts w:ascii="Times New Roman" w:eastAsia="Times New Roman" w:hAnsi="Times New Roman" w:cs="Times New Roman"/>
          <w:sz w:val="24"/>
          <w:szCs w:val="24"/>
          <w:lang w:val="ro-RO" w:eastAsia="ar-SA"/>
        </w:rPr>
      </w:pPr>
      <w:r w:rsidRPr="003D153B">
        <w:rPr>
          <w:rFonts w:ascii="Times New Roman" w:eastAsia="Times New Roman" w:hAnsi="Times New Roman" w:cs="Times New Roman"/>
          <w:sz w:val="24"/>
          <w:szCs w:val="24"/>
          <w:lang w:val="ro-RO" w:eastAsia="ar-SA"/>
        </w:rPr>
        <w:tab/>
        <w:t xml:space="preserve">La nivelul suprefeței pe care se implementează actualul plan de management, gestionarea corpurilor de apă va fi asigurată în perioada 2016-2021 prin următoarele planuri de management al bazinelor hidrografice - Planul de Management al Bazinului Hidrografic Mureș respectiv, Planul de Management al Bazinului Hidrografic Jiu. Prin urmare prevederile acestora, împreună cu cele ale Planurilor de Management al Riscului la Inundații Mureș respectiv, Jiu se aplică pentru toate corpurile de apă din aria aria de acțiune a actualului plan, cu mențiunea că respectarea legislației de mediu este obligatorie. În acest sens pe suprafața ariilor naturale protejate se asigură corelarea prevederilor celor patru Directive Europene – Directiva Păsări, Directiva Habitate, Directiva Cadru Apă, Directiva Inundaţii. </w:t>
      </w:r>
    </w:p>
    <w:p w14:paraId="0274E950" w14:textId="77777777" w:rsidR="0053579E" w:rsidRPr="005B30BF" w:rsidRDefault="0053579E" w:rsidP="00A461E1">
      <w:pPr>
        <w:suppressAutoHyphens/>
        <w:spacing w:after="0" w:line="360" w:lineRule="auto"/>
        <w:ind w:right="105"/>
        <w:jc w:val="both"/>
        <w:rPr>
          <w:rFonts w:ascii="Times New Roman" w:eastAsia="Times New Roman" w:hAnsi="Times New Roman" w:cs="Times New Roman"/>
          <w:sz w:val="24"/>
          <w:szCs w:val="24"/>
          <w:lang w:val="ro-RO" w:eastAsia="ar-SA"/>
        </w:rPr>
      </w:pPr>
    </w:p>
    <w:p w14:paraId="5A274ABF" w14:textId="77777777" w:rsidR="0053579E" w:rsidRPr="005B30BF" w:rsidRDefault="0053579E" w:rsidP="0088295C">
      <w:pPr>
        <w:pStyle w:val="Heading3"/>
        <w:spacing w:before="0" w:line="360" w:lineRule="auto"/>
        <w:rPr>
          <w:rFonts w:ascii="Times New Roman" w:eastAsia="Times New Roman" w:hAnsi="Times New Roman" w:cs="Times New Roman"/>
          <w:b/>
          <w:color w:val="auto"/>
          <w:sz w:val="24"/>
          <w:szCs w:val="24"/>
          <w:lang w:val="ro-RO" w:eastAsia="ar-SA"/>
        </w:rPr>
      </w:pPr>
      <w:bookmarkStart w:id="48" w:name="_Toc435696704"/>
      <w:r w:rsidRPr="005B30BF">
        <w:rPr>
          <w:rFonts w:ascii="Times New Roman" w:eastAsia="Times New Roman" w:hAnsi="Times New Roman" w:cs="Times New Roman"/>
          <w:b/>
          <w:color w:val="auto"/>
          <w:sz w:val="24"/>
          <w:szCs w:val="24"/>
          <w:lang w:val="ro-RO" w:eastAsia="ar-SA"/>
        </w:rPr>
        <w:t>2.2.4. Clima</w:t>
      </w:r>
      <w:bookmarkEnd w:id="48"/>
    </w:p>
    <w:p w14:paraId="306B736E" w14:textId="77777777" w:rsidR="00A461E1" w:rsidRPr="005B30BF" w:rsidRDefault="00A461E1" w:rsidP="00A461E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Cele mai importante caracteristici climatice ale Munţilor Şureanu sunt date de regimul temperaturii aerului, regimul precipitaţiilor şi al vântului, a căror evoluţie în timp şi spaţiu sunt </w:t>
      </w:r>
      <w:r w:rsidRPr="005B30BF">
        <w:rPr>
          <w:rFonts w:ascii="Times New Roman" w:eastAsia="Times New Roman" w:hAnsi="Times New Roman" w:cs="Times New Roman"/>
          <w:sz w:val="24"/>
          <w:szCs w:val="24"/>
          <w:lang w:val="ro-RO" w:eastAsia="ar-SA"/>
        </w:rPr>
        <w:lastRenderedPageBreak/>
        <w:t>determinate de factorii genetici ca suprafaţa activă, radiaţia solară şi circulaţia generală a maselor de aer, în interdependenţă cu particularităţile locale de relief şi expunere. Datele climatice caracteristice arealului ariilor naturale protejate aferente Parcului Natural Grădiștea Muncelului - Cioclovina au fost evalu</w:t>
      </w:r>
      <w:r w:rsidR="001A5E22" w:rsidRPr="005B30BF">
        <w:rPr>
          <w:rFonts w:ascii="Times New Roman" w:eastAsia="Times New Roman" w:hAnsi="Times New Roman" w:cs="Times New Roman"/>
          <w:sz w:val="24"/>
          <w:szCs w:val="24"/>
          <w:lang w:val="ro-RO" w:eastAsia="ar-SA"/>
        </w:rPr>
        <w:t>ate cu ajutorul programului Worl</w:t>
      </w:r>
      <w:r w:rsidRPr="005B30BF">
        <w:rPr>
          <w:rFonts w:ascii="Times New Roman" w:eastAsia="Times New Roman" w:hAnsi="Times New Roman" w:cs="Times New Roman"/>
          <w:sz w:val="24"/>
          <w:szCs w:val="24"/>
          <w:lang w:val="ro-RO" w:eastAsia="ar-SA"/>
        </w:rPr>
        <w:t>dClim.</w:t>
      </w:r>
    </w:p>
    <w:p w14:paraId="25381EFA" w14:textId="77777777" w:rsidR="00A461E1" w:rsidRPr="005B30BF" w:rsidRDefault="00A461E1" w:rsidP="00A461E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Condiţiile climatice ale zonei pot fi caracterizate global printr-o temperatură medie anuală de 3 – 7º C, cu variaţii în funcţie de altitudine şi o cantitate medie multianuală de precipitaţii ce variază între 550-600 mm în părţile de nord, vest şi sud ale parcului şi depăşesc 1000 mm în zonele cu altitudini de peste 1700 m.</w:t>
      </w:r>
    </w:p>
    <w:p w14:paraId="75091264" w14:textId="77777777" w:rsidR="00A461E1" w:rsidRPr="005B30BF" w:rsidRDefault="00A461E1" w:rsidP="00A461E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Temperatura maximă absolută este de 38ºC, înregistrată la 06.08.1946, iar minima absolută este de -34ºC, înregistrată în ianuarie 1963. În partea nord-vestică a arealului, datorită pătrunderii maselor de aer cald din Câmpia Banato-Crişană, temperaturile medii anuale au valorile cele mai mari, în timp ce către Depresiunea Petroşani, media anuală este mai mică datorită frecventelor inversiuni termice, Trufaş, 1986.</w:t>
      </w:r>
    </w:p>
    <w:p w14:paraId="781381A8" w14:textId="77777777" w:rsidR="00A461E1" w:rsidRPr="005B30BF" w:rsidRDefault="00A461E1" w:rsidP="00A461E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Cerul se menţine senin 80-100 zile pe an, iar cerul noros cca. 100 zile. Numărul de zile cu cer acoperit se ridică la 160-190 zile, dar nu în toate aceste zile se întrunesc condiţii favorabile căderii precipitaţiilor. Durata de strălucire a soarelui este în medie de 1700-1900 ore/an. </w:t>
      </w:r>
    </w:p>
    <w:p w14:paraId="1F6209A3" w14:textId="77777777" w:rsidR="00A461E1" w:rsidRPr="005B30BF" w:rsidRDefault="00A461E1" w:rsidP="00A461E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Referitor la regimul eolian, în partea nordică a parcului au o frecvenţă mai mare vânturile vestice, canalizate pe culoarul Mureşului, iar în sud-est predomină vânturile din sud şi nord.</w:t>
      </w:r>
    </w:p>
    <w:p w14:paraId="0F187295" w14:textId="77777777" w:rsidR="00A461E1" w:rsidRPr="005B30BF" w:rsidRDefault="00A461E1" w:rsidP="00A461E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Intervalul posibil cu strat de zăpadă este cuprins între 80-200 zile. Grosimea stratului de zăpadă creşte treptat, dar în mod diferenţiat în funcţie de altitudine, mediile decadice ale acesteia atingând valori maxime de 8 -10 cm la sfârşitul lunii ianuarie în zonele joase, în timp ce la altitudini mari această grosime depăşeşte 60 cm. Deseori în timpul iernii au loc topiri parţiale, întrerupte de îngheţ şi acumulări noi de zăpadă.</w:t>
      </w:r>
    </w:p>
    <w:p w14:paraId="37F072BB" w14:textId="77777777" w:rsidR="00A461E1" w:rsidRPr="005B30BF" w:rsidRDefault="00A461E1" w:rsidP="00A461E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Ceaţa se produce de obicei în perioadele reci şi umede ale anului. Un rol important în procesul de condensare a vaporilor de apă şi de formare a ceţii îl joacă răcirile adiabatice ale aerului ascendent, dar ceaţa se produce şi în cazul răcirilor radiative sau datorită evaporării în urma ploilor.   </w:t>
      </w:r>
    </w:p>
    <w:p w14:paraId="1E6E370B" w14:textId="77777777" w:rsidR="00A461E1" w:rsidRPr="005B30BF" w:rsidRDefault="00A461E1" w:rsidP="00A461E1">
      <w:pPr>
        <w:suppressAutoHyphens/>
        <w:overflowPunct w:val="0"/>
        <w:autoSpaceDE w:val="0"/>
        <w:spacing w:after="0" w:line="360" w:lineRule="auto"/>
        <w:ind w:firstLine="720"/>
        <w:jc w:val="both"/>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sz w:val="24"/>
          <w:szCs w:val="24"/>
          <w:lang w:val="ro-RO" w:eastAsia="ar-SA"/>
        </w:rPr>
        <w:t xml:space="preserve">Consecinţele schimbărilor climatice, ce se manifestă la nivel global în ultima perioadă, se fac simţite şi în interiorul </w:t>
      </w:r>
      <w:r w:rsidR="001A5E22" w:rsidRPr="005B30BF">
        <w:rPr>
          <w:rFonts w:ascii="Times New Roman" w:eastAsia="Times New Roman" w:hAnsi="Times New Roman" w:cs="Times New Roman"/>
          <w:sz w:val="24"/>
          <w:szCs w:val="24"/>
          <w:lang w:val="ro-RO" w:eastAsia="ar-SA"/>
        </w:rPr>
        <w:t>Parcului Natural Grădiştea Muncelului – Cioclovina</w:t>
      </w:r>
      <w:r w:rsidRPr="005B30BF">
        <w:rPr>
          <w:rFonts w:ascii="Times New Roman" w:eastAsia="Times New Roman" w:hAnsi="Times New Roman" w:cs="Times New Roman"/>
          <w:sz w:val="24"/>
          <w:szCs w:val="24"/>
          <w:lang w:val="ro-RO" w:eastAsia="ar-SA"/>
        </w:rPr>
        <w:t>, ele manifestându-se prin: furtuni violente ce au produs doborâturi în arborete, precipitaţii abundente în perioade scurte de timp ce au afectat drumurile locale şi o iarnă 2006-2007 neobişnuit de caldă şi lipsită de zăpezi la altitudini joase şi mijlocii.</w:t>
      </w:r>
    </w:p>
    <w:p w14:paraId="054262F0" w14:textId="77777777" w:rsidR="00A461E1"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lastRenderedPageBreak/>
        <w:tab/>
        <w:t xml:space="preserve">În figura </w:t>
      </w:r>
      <w:r w:rsidR="003F7FEB">
        <w:rPr>
          <w:rFonts w:ascii="Times New Roman" w:eastAsia="Times New Roman" w:hAnsi="Times New Roman" w:cs="Times New Roman"/>
          <w:sz w:val="24"/>
          <w:szCs w:val="24"/>
          <w:lang w:val="ro-RO" w:eastAsia="ar-SA"/>
        </w:rPr>
        <w:t>22 din anexa 24</w:t>
      </w:r>
      <w:r w:rsidR="00D66F06">
        <w:rPr>
          <w:rFonts w:ascii="Times New Roman" w:eastAsia="Times New Roman" w:hAnsi="Times New Roman" w:cs="Times New Roman"/>
          <w:sz w:val="24"/>
          <w:szCs w:val="24"/>
          <w:lang w:val="ro-RO" w:eastAsia="ar-SA"/>
        </w:rPr>
        <w:t xml:space="preserve"> Hărți</w:t>
      </w:r>
      <w:r w:rsidRPr="005B30BF">
        <w:rPr>
          <w:rFonts w:ascii="Times New Roman" w:eastAsia="Times New Roman" w:hAnsi="Times New Roman" w:cs="Times New Roman"/>
          <w:sz w:val="24"/>
          <w:szCs w:val="24"/>
          <w:lang w:val="ro-RO" w:eastAsia="ar-SA"/>
        </w:rPr>
        <w:t xml:space="preserve"> se prezintă harta temperaturilor și precipitațiilor medii multianuale din arealul ariilor protejate.</w:t>
      </w:r>
    </w:p>
    <w:p w14:paraId="5EDA3EAB" w14:textId="77777777" w:rsidR="00301D04" w:rsidRPr="005B30BF" w:rsidRDefault="00301D04"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p>
    <w:p w14:paraId="75A309C6" w14:textId="77777777" w:rsidR="0053579E" w:rsidRPr="005B30BF" w:rsidRDefault="0053579E" w:rsidP="0088295C">
      <w:pPr>
        <w:pStyle w:val="Heading3"/>
        <w:spacing w:before="0" w:line="360" w:lineRule="auto"/>
        <w:rPr>
          <w:rFonts w:ascii="Times New Roman" w:eastAsia="Times New Roman" w:hAnsi="Times New Roman" w:cs="Times New Roman"/>
          <w:b/>
          <w:color w:val="auto"/>
          <w:sz w:val="24"/>
          <w:szCs w:val="24"/>
          <w:lang w:val="ro-RO" w:eastAsia="ar-SA"/>
        </w:rPr>
      </w:pPr>
      <w:bookmarkStart w:id="49" w:name="_Toc435696705"/>
      <w:r w:rsidRPr="005B30BF">
        <w:rPr>
          <w:rFonts w:ascii="Times New Roman" w:eastAsia="Times New Roman" w:hAnsi="Times New Roman" w:cs="Times New Roman"/>
          <w:b/>
          <w:color w:val="auto"/>
          <w:sz w:val="24"/>
          <w:szCs w:val="24"/>
          <w:lang w:val="ro-RO" w:eastAsia="ar-SA"/>
        </w:rPr>
        <w:t xml:space="preserve">2.2.5. </w:t>
      </w:r>
      <w:bookmarkStart w:id="50" w:name="Soluri"/>
      <w:r w:rsidRPr="005B30BF">
        <w:rPr>
          <w:rFonts w:ascii="Times New Roman" w:eastAsia="Times New Roman" w:hAnsi="Times New Roman" w:cs="Times New Roman"/>
          <w:b/>
          <w:color w:val="auto"/>
          <w:sz w:val="24"/>
          <w:szCs w:val="24"/>
          <w:lang w:val="ro-RO" w:eastAsia="ar-SA"/>
        </w:rPr>
        <w:t>Soluri</w:t>
      </w:r>
      <w:bookmarkEnd w:id="49"/>
      <w:bookmarkEnd w:id="50"/>
    </w:p>
    <w:p w14:paraId="0ABAE11A" w14:textId="77777777" w:rsidR="00A461E1" w:rsidRPr="005B30BF" w:rsidRDefault="00A461E1" w:rsidP="00A461E1">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Solurile de pe teritoriul parcului sunt în strânsă legătură cu materialul parental, condiţiile climatice, precum şi cu vegetaţia, fiind reprezentate în specia</w:t>
      </w:r>
      <w:r w:rsidR="001A5E22" w:rsidRPr="005B30BF">
        <w:rPr>
          <w:rFonts w:ascii="Times New Roman" w:eastAsia="Times New Roman" w:hAnsi="Times New Roman" w:cs="Times New Roman"/>
          <w:sz w:val="24"/>
          <w:szCs w:val="24"/>
          <w:lang w:val="ro-RO" w:eastAsia="ar-SA"/>
        </w:rPr>
        <w:t>l de cambisoluri -</w:t>
      </w:r>
      <w:r w:rsidRPr="005B30BF">
        <w:rPr>
          <w:rFonts w:ascii="Times New Roman" w:eastAsia="Times New Roman" w:hAnsi="Times New Roman" w:cs="Times New Roman"/>
          <w:sz w:val="24"/>
          <w:szCs w:val="24"/>
          <w:lang w:val="ro-RO" w:eastAsia="ar-SA"/>
        </w:rPr>
        <w:t>districambosoluri – fostele soluri brune-acide și eutricambosolurile – fo</w:t>
      </w:r>
      <w:r w:rsidR="001A5E22" w:rsidRPr="005B30BF">
        <w:rPr>
          <w:rFonts w:ascii="Times New Roman" w:eastAsia="Times New Roman" w:hAnsi="Times New Roman" w:cs="Times New Roman"/>
          <w:sz w:val="24"/>
          <w:szCs w:val="24"/>
          <w:lang w:val="ro-RO" w:eastAsia="ar-SA"/>
        </w:rPr>
        <w:t>stele soluri brune eumezobazice-</w:t>
      </w:r>
      <w:r w:rsidRPr="005B30BF">
        <w:rPr>
          <w:rFonts w:ascii="Times New Roman" w:eastAsia="Times New Roman" w:hAnsi="Times New Roman" w:cs="Times New Roman"/>
          <w:sz w:val="24"/>
          <w:szCs w:val="24"/>
          <w:lang w:val="ro-RO" w:eastAsia="ar-SA"/>
        </w:rPr>
        <w:t xml:space="preserve"> spre nord şi est, în zona pădurilor de foioase şi de amestec. Sub molidişuri se întâlnesc districambosoluri, iar în luncile râurilor preluvosoluri și aluviosoluri. Eutricambosolurile sunt bine reprezentate pe conglomerate, gresii cu ciment calcaros, sub pădurea de foioase şi de amestec, într-un climat umed.</w:t>
      </w:r>
    </w:p>
    <w:p w14:paraId="3E5A52C6" w14:textId="77777777" w:rsidR="00A461E1" w:rsidRPr="005B30BF" w:rsidRDefault="00A461E1" w:rsidP="00A461E1">
      <w:pPr>
        <w:suppressAutoHyphens/>
        <w:overflowPunct w:val="0"/>
        <w:autoSpaceDE w:val="0"/>
        <w:spacing w:after="0" w:line="360" w:lineRule="auto"/>
        <w:ind w:firstLine="465"/>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Distribuția tipurilor de sol în arealul a</w:t>
      </w:r>
      <w:r w:rsidR="001A5E22" w:rsidRPr="005B30BF">
        <w:rPr>
          <w:rFonts w:ascii="Times New Roman" w:eastAsia="Times New Roman" w:hAnsi="Times New Roman" w:cs="Times New Roman"/>
          <w:sz w:val="24"/>
          <w:szCs w:val="24"/>
          <w:lang w:val="ro-RO" w:eastAsia="ar-SA"/>
        </w:rPr>
        <w:t>riilor naturale protejate aferen</w:t>
      </w:r>
      <w:r w:rsidRPr="005B30BF">
        <w:rPr>
          <w:rFonts w:ascii="Times New Roman" w:eastAsia="Times New Roman" w:hAnsi="Times New Roman" w:cs="Times New Roman"/>
          <w:sz w:val="24"/>
          <w:szCs w:val="24"/>
          <w:lang w:val="ro-RO" w:eastAsia="ar-SA"/>
        </w:rPr>
        <w:t>te Parcului Natural Grădiștea Muncelului Cioclovina este reprezentată</w:t>
      </w:r>
      <w:r w:rsidR="001A5E22" w:rsidRPr="005B30BF">
        <w:rPr>
          <w:rFonts w:ascii="Times New Roman" w:eastAsia="Times New Roman" w:hAnsi="Times New Roman" w:cs="Times New Roman"/>
          <w:sz w:val="24"/>
          <w:szCs w:val="24"/>
          <w:lang w:val="ro-RO" w:eastAsia="ar-SA"/>
        </w:rPr>
        <w:t xml:space="preserve"> în figura </w:t>
      </w:r>
      <w:r w:rsidR="003F7FEB">
        <w:rPr>
          <w:rFonts w:ascii="Times New Roman" w:eastAsia="Times New Roman" w:hAnsi="Times New Roman" w:cs="Times New Roman"/>
          <w:sz w:val="24"/>
          <w:szCs w:val="24"/>
          <w:lang w:val="ro-RO" w:eastAsia="ar-SA"/>
        </w:rPr>
        <w:t>23 din anexa 24</w:t>
      </w:r>
      <w:r w:rsidR="00D66F06">
        <w:rPr>
          <w:rFonts w:ascii="Times New Roman" w:eastAsia="Times New Roman" w:hAnsi="Times New Roman" w:cs="Times New Roman"/>
          <w:sz w:val="24"/>
          <w:szCs w:val="24"/>
          <w:lang w:val="ro-RO" w:eastAsia="ar-SA"/>
        </w:rPr>
        <w:t xml:space="preserve"> Hărți</w:t>
      </w:r>
      <w:r w:rsidRPr="005B30BF">
        <w:rPr>
          <w:rFonts w:ascii="Times New Roman" w:eastAsia="Times New Roman" w:hAnsi="Times New Roman" w:cs="Times New Roman"/>
          <w:sz w:val="24"/>
          <w:szCs w:val="24"/>
          <w:lang w:val="ro-RO" w:eastAsia="ar-SA"/>
        </w:rPr>
        <w:t>.</w:t>
      </w:r>
    </w:p>
    <w:p w14:paraId="2A2655D7"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sz w:val="24"/>
          <w:szCs w:val="24"/>
          <w:lang w:val="ro-RO" w:eastAsia="ar-SA"/>
        </w:rPr>
        <w:tab/>
      </w:r>
      <w:r w:rsidRPr="005B30BF">
        <w:rPr>
          <w:rFonts w:ascii="Times New Roman" w:eastAsia="Times New Roman" w:hAnsi="Times New Roman" w:cs="Times New Roman"/>
          <w:sz w:val="24"/>
          <w:szCs w:val="24"/>
          <w:lang w:val="ro-RO" w:eastAsia="ar-SA"/>
        </w:rPr>
        <w:t xml:space="preserve">Districambosolurile au la suprafaţă o litieră de câţiva cm grosime, care, sub acţiunea microorganismelor suferă o descompunere lentă, dar incompletă. Când se întâlnesc pe suprafeţe netede sau slab înclinate, ele prezintă o podzolire humico-feriiluvială incipientă. </w:t>
      </w:r>
    </w:p>
    <w:p w14:paraId="1BB7DFC4"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sz w:val="24"/>
          <w:szCs w:val="24"/>
          <w:lang w:val="ro-RO" w:eastAsia="ar-SA"/>
        </w:rPr>
        <w:tab/>
      </w:r>
      <w:r w:rsidRPr="005B30BF">
        <w:rPr>
          <w:rFonts w:ascii="Times New Roman" w:eastAsia="Times New Roman" w:hAnsi="Times New Roman" w:cs="Times New Roman"/>
          <w:sz w:val="24"/>
          <w:szCs w:val="24"/>
          <w:lang w:val="ro-RO" w:eastAsia="ar-SA"/>
        </w:rPr>
        <w:t>Eutricambosolurile sunt bine reprezentate pe conglomerate, gresii cu ciment calcaros, sub pădurea de foioase şi de amestec, într-un climat umed. Ele au un conţinut mare de material scheletic, din care se eliberează cationi bazici ce menţin solul nepodzolit.</w:t>
      </w:r>
    </w:p>
    <w:p w14:paraId="781020B1" w14:textId="77777777" w:rsidR="00A461E1" w:rsidRPr="005B30BF" w:rsidRDefault="00A461E1" w:rsidP="00A461E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În perimetrul parcului, se mai întâlnesc soluri aluviale, hidromorfe, rendzine şi soluri roşii, Terra Rossa. </w:t>
      </w:r>
    </w:p>
    <w:p w14:paraId="1DC312E0"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
          <w:sz w:val="24"/>
          <w:szCs w:val="24"/>
          <w:lang w:val="ro-RO" w:eastAsia="ar-SA"/>
        </w:rPr>
        <w:tab/>
      </w:r>
      <w:r w:rsidRPr="005B30BF">
        <w:rPr>
          <w:rFonts w:ascii="Times New Roman" w:eastAsia="Times New Roman" w:hAnsi="Times New Roman" w:cs="Times New Roman"/>
          <w:sz w:val="24"/>
          <w:szCs w:val="24"/>
          <w:lang w:val="ro-RO" w:eastAsia="ar-SA"/>
        </w:rPr>
        <w:t>Solurile aluviale apar în luncile Grădiştei, Luncanilor şi Petrosului; cele hidromorfe, soluri negre de fâneaţă umedă, apar insular pe văile Grădiştei, Petrosului şi Tăii.</w:t>
      </w:r>
    </w:p>
    <w:p w14:paraId="5FB7D67E" w14:textId="77777777" w:rsidR="00A461E1" w:rsidRPr="005B30BF" w:rsidRDefault="00A461E1" w:rsidP="00A461E1">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b/>
        <w:t>Rocile carbonatice din zona Cioclovina – Ohaba Ponor – Băniţa, au favorizat formarea rendzinelor şi a solurilor roşii. Rendzinele s-au format pe calcare în condiţii de umiditate ridicată, caracteristică solurilor de pădure şi au un areal redus Dosul Vârtoapelor – Grădişte şi Cioclovina. Pe ele există păşuni, fâneţe şi foarte rar sunt ocupate de pădure. Solurile relicte de tipul Terra Rossa</w:t>
      </w:r>
      <w:r w:rsidRPr="005B30BF">
        <w:rPr>
          <w:rFonts w:ascii="Times New Roman" w:eastAsia="Times New Roman" w:hAnsi="Times New Roman" w:cs="Times New Roman"/>
          <w:b/>
          <w:sz w:val="24"/>
          <w:szCs w:val="24"/>
          <w:lang w:val="ro-RO" w:eastAsia="ar-SA"/>
        </w:rPr>
        <w:t xml:space="preserve"> </w:t>
      </w:r>
      <w:r w:rsidRPr="005B30BF">
        <w:rPr>
          <w:rFonts w:ascii="Times New Roman" w:eastAsia="Times New Roman" w:hAnsi="Times New Roman" w:cs="Times New Roman"/>
          <w:sz w:val="24"/>
          <w:szCs w:val="24"/>
          <w:lang w:val="ro-RO" w:eastAsia="ar-SA"/>
        </w:rPr>
        <w:t>s-au format într-un climat mai cald şi pe calcare cu un conţinut bogat în oxizi de fier slab hidrataţi, Trufaş, 1986.</w:t>
      </w:r>
    </w:p>
    <w:p w14:paraId="2AAC85AD" w14:textId="77777777" w:rsidR="00A461E1" w:rsidRPr="005B30BF" w:rsidRDefault="00A461E1" w:rsidP="00A461E1">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În cadrul păşunilor, predomină solurile brun acide, brune feriiluviale, rendzinele şi solurile brune luvice.</w:t>
      </w:r>
    </w:p>
    <w:p w14:paraId="379118E3" w14:textId="77777777" w:rsidR="00185669" w:rsidRPr="005B30BF" w:rsidRDefault="00185669" w:rsidP="003722FE">
      <w:pPr>
        <w:spacing w:after="0" w:line="360" w:lineRule="auto"/>
        <w:rPr>
          <w:rFonts w:ascii="Times New Roman" w:hAnsi="Times New Roman" w:cs="Times New Roman"/>
          <w:sz w:val="24"/>
          <w:szCs w:val="24"/>
          <w:lang w:val="ro-RO"/>
        </w:rPr>
      </w:pPr>
    </w:p>
    <w:p w14:paraId="54748A8A" w14:textId="77777777" w:rsidR="008629C3" w:rsidRPr="005B30BF" w:rsidRDefault="00A10973" w:rsidP="008629C3">
      <w:pPr>
        <w:pStyle w:val="Heading2"/>
        <w:numPr>
          <w:ilvl w:val="1"/>
          <w:numId w:val="0"/>
        </w:numPr>
        <w:rPr>
          <w:rFonts w:ascii="Times New Roman" w:hAnsi="Times New Roman" w:cs="Times New Roman"/>
          <w:b/>
          <w:color w:val="auto"/>
          <w:sz w:val="24"/>
          <w:szCs w:val="24"/>
          <w:lang w:val="ro-RO"/>
        </w:rPr>
      </w:pPr>
      <w:bookmarkStart w:id="51" w:name="_Toc435696706"/>
      <w:r w:rsidRPr="005B30BF">
        <w:rPr>
          <w:rFonts w:ascii="Times New Roman" w:hAnsi="Times New Roman" w:cs="Times New Roman"/>
          <w:b/>
          <w:color w:val="auto"/>
          <w:sz w:val="24"/>
          <w:szCs w:val="24"/>
          <w:lang w:val="ro-RO"/>
        </w:rPr>
        <w:lastRenderedPageBreak/>
        <w:t>2.3.</w:t>
      </w:r>
      <w:r w:rsidR="008629C3" w:rsidRPr="005B30BF">
        <w:rPr>
          <w:rFonts w:ascii="Times New Roman" w:hAnsi="Times New Roman" w:cs="Times New Roman"/>
          <w:b/>
          <w:color w:val="auto"/>
          <w:sz w:val="24"/>
          <w:szCs w:val="24"/>
          <w:lang w:val="ro-RO"/>
        </w:rPr>
        <w:t>Descrierea mediului biotic</w:t>
      </w:r>
      <w:bookmarkEnd w:id="51"/>
    </w:p>
    <w:p w14:paraId="15F3B451" w14:textId="77777777" w:rsidR="003722FE" w:rsidRPr="005B30BF" w:rsidRDefault="003722FE" w:rsidP="003722FE">
      <w:pPr>
        <w:rPr>
          <w:lang w:val="ro-RO"/>
        </w:rPr>
      </w:pPr>
    </w:p>
    <w:p w14:paraId="41593548" w14:textId="77777777" w:rsidR="00C43CAA" w:rsidRPr="005B30BF" w:rsidRDefault="00A10973" w:rsidP="008629C3">
      <w:pPr>
        <w:pStyle w:val="Heading3"/>
        <w:numPr>
          <w:ilvl w:val="2"/>
          <w:numId w:val="0"/>
        </w:numPr>
        <w:rPr>
          <w:rFonts w:ascii="Times New Roman" w:hAnsi="Times New Roman" w:cs="Times New Roman"/>
          <w:b/>
          <w:color w:val="auto"/>
          <w:sz w:val="24"/>
          <w:szCs w:val="24"/>
          <w:lang w:val="ro-RO"/>
        </w:rPr>
      </w:pPr>
      <w:bookmarkStart w:id="52" w:name="_Toc435696707"/>
      <w:bookmarkEnd w:id="0"/>
      <w:r w:rsidRPr="005B30BF">
        <w:rPr>
          <w:rFonts w:ascii="Times New Roman" w:hAnsi="Times New Roman" w:cs="Times New Roman"/>
          <w:b/>
          <w:color w:val="auto"/>
          <w:sz w:val="24"/>
          <w:szCs w:val="24"/>
          <w:lang w:val="ro-RO"/>
        </w:rPr>
        <w:t xml:space="preserve">2.3.1. </w:t>
      </w:r>
      <w:r w:rsidR="008629C3" w:rsidRPr="005B30BF">
        <w:rPr>
          <w:rFonts w:ascii="Times New Roman" w:hAnsi="Times New Roman" w:cs="Times New Roman"/>
          <w:b/>
          <w:color w:val="auto"/>
          <w:sz w:val="24"/>
          <w:szCs w:val="24"/>
          <w:lang w:val="ro-RO"/>
        </w:rPr>
        <w:t>Habitate supraterane</w:t>
      </w:r>
      <w:bookmarkEnd w:id="52"/>
    </w:p>
    <w:p w14:paraId="165DEB4B" w14:textId="77777777" w:rsidR="008748A3" w:rsidRPr="005B30BF" w:rsidRDefault="008748A3" w:rsidP="008629C3">
      <w:pPr>
        <w:spacing w:after="0" w:line="360" w:lineRule="auto"/>
        <w:jc w:val="both"/>
        <w:rPr>
          <w:rFonts w:ascii="Times New Roman" w:hAnsi="Times New Roman" w:cs="Times New Roman"/>
          <w:sz w:val="24"/>
          <w:szCs w:val="24"/>
          <w:lang w:val="ro-RO"/>
        </w:rPr>
      </w:pPr>
    </w:p>
    <w:p w14:paraId="2C185172" w14:textId="77777777" w:rsidR="00013F2A" w:rsidRPr="005B30BF" w:rsidRDefault="00373379" w:rsidP="000F6C35">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Formularul s</w:t>
      </w:r>
      <w:r w:rsidR="00013F2A" w:rsidRPr="005B30BF">
        <w:rPr>
          <w:rFonts w:ascii="Times New Roman" w:hAnsi="Times New Roman" w:cs="Times New Roman"/>
          <w:sz w:val="24"/>
          <w:szCs w:val="24"/>
          <w:lang w:val="ro-RO"/>
        </w:rPr>
        <w:t xml:space="preserve">tandard al sitului ROSCI0087 Grădiștea Muncelului </w:t>
      </w:r>
      <w:r w:rsidRPr="005B30BF">
        <w:rPr>
          <w:rFonts w:ascii="Times New Roman" w:hAnsi="Times New Roman" w:cs="Times New Roman"/>
          <w:sz w:val="24"/>
          <w:szCs w:val="24"/>
          <w:lang w:val="ro-RO"/>
        </w:rPr>
        <w:t>- Ci</w:t>
      </w:r>
      <w:r w:rsidR="00013F2A" w:rsidRPr="005B30BF">
        <w:rPr>
          <w:rFonts w:ascii="Times New Roman" w:hAnsi="Times New Roman" w:cs="Times New Roman"/>
          <w:sz w:val="24"/>
          <w:szCs w:val="24"/>
          <w:lang w:val="ro-RO"/>
        </w:rPr>
        <w:t xml:space="preserve">clovina </w:t>
      </w:r>
      <w:r w:rsidR="008748A3" w:rsidRPr="005B30BF">
        <w:rPr>
          <w:rFonts w:ascii="Times New Roman" w:hAnsi="Times New Roman" w:cs="Times New Roman"/>
          <w:sz w:val="24"/>
          <w:szCs w:val="24"/>
          <w:lang w:val="ro-RO"/>
        </w:rPr>
        <w:t xml:space="preserve">menționează următoarele habitate de interes conservativ european: </w:t>
      </w:r>
    </w:p>
    <w:p w14:paraId="4857AC0E" w14:textId="74A0D8B4" w:rsidR="00542D05" w:rsidRDefault="00542D05" w:rsidP="00F719F5">
      <w:pPr>
        <w:pStyle w:val="ListParagraph"/>
        <w:numPr>
          <w:ilvl w:val="0"/>
          <w:numId w:val="25"/>
        </w:numPr>
        <w:spacing w:after="0" w:line="360" w:lineRule="auto"/>
        <w:jc w:val="both"/>
        <w:rPr>
          <w:rFonts w:ascii="Times New Roman" w:hAnsi="Times New Roman" w:cs="Times New Roman"/>
          <w:sz w:val="24"/>
          <w:szCs w:val="24"/>
          <w:lang w:val="ro-RO"/>
        </w:rPr>
      </w:pPr>
      <w:r w:rsidRPr="00542D05">
        <w:rPr>
          <w:rFonts w:ascii="Times New Roman" w:hAnsi="Times New Roman" w:cs="Times New Roman"/>
          <w:sz w:val="24"/>
          <w:szCs w:val="24"/>
          <w:lang w:val="ro-RO"/>
        </w:rPr>
        <w:t>4060</w:t>
      </w:r>
      <w:r>
        <w:rPr>
          <w:rFonts w:ascii="Times New Roman" w:hAnsi="Times New Roman" w:cs="Times New Roman"/>
          <w:sz w:val="24"/>
          <w:szCs w:val="24"/>
          <w:lang w:val="ro-RO"/>
        </w:rPr>
        <w:t xml:space="preserve">    Tufărișuri alpine și boreale</w:t>
      </w:r>
    </w:p>
    <w:p w14:paraId="59A67A6F" w14:textId="2840A430" w:rsidR="00542D05" w:rsidRDefault="00542D05" w:rsidP="00F719F5">
      <w:pPr>
        <w:pStyle w:val="ListParagraph"/>
        <w:numPr>
          <w:ilvl w:val="0"/>
          <w:numId w:val="25"/>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40A0*  Tufărișuri subcontinentale și peripanonice</w:t>
      </w:r>
    </w:p>
    <w:p w14:paraId="49F3DBF4" w14:textId="77777777" w:rsidR="00542D05" w:rsidRPr="00542D05" w:rsidRDefault="00542D05" w:rsidP="00542D05">
      <w:pPr>
        <w:pStyle w:val="ListParagraph"/>
        <w:numPr>
          <w:ilvl w:val="0"/>
          <w:numId w:val="25"/>
        </w:numPr>
        <w:spacing w:after="0"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6110*</w:t>
      </w:r>
      <w:r w:rsidRPr="005B30BF">
        <w:rPr>
          <w:rFonts w:ascii="Times New Roman" w:hAnsi="Times New Roman" w:cs="Times New Roman"/>
          <w:sz w:val="24"/>
          <w:szCs w:val="24"/>
          <w:lang w:val="ro-RO"/>
        </w:rPr>
        <w:tab/>
        <w:t xml:space="preserve">Comunități rupicole calcifile sau pajiști bazifite din </w:t>
      </w:r>
      <w:r w:rsidRPr="005B30BF">
        <w:rPr>
          <w:rFonts w:ascii="Times New Roman" w:hAnsi="Times New Roman" w:cs="Times New Roman"/>
          <w:i/>
          <w:sz w:val="24"/>
          <w:szCs w:val="24"/>
          <w:lang w:val="ro-RO"/>
        </w:rPr>
        <w:t>Alysso-Sedion albi;</w:t>
      </w:r>
    </w:p>
    <w:p w14:paraId="530B31CA" w14:textId="77777777" w:rsidR="00542D05" w:rsidRPr="005B30BF" w:rsidRDefault="00542D05" w:rsidP="00542D05">
      <w:pPr>
        <w:pStyle w:val="ListParagraph"/>
        <w:numPr>
          <w:ilvl w:val="0"/>
          <w:numId w:val="25"/>
        </w:numPr>
        <w:spacing w:after="0"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6210*</w:t>
      </w:r>
      <w:r w:rsidRPr="005B30BF">
        <w:rPr>
          <w:rFonts w:ascii="Times New Roman" w:hAnsi="Times New Roman" w:cs="Times New Roman"/>
          <w:sz w:val="24"/>
          <w:szCs w:val="24"/>
          <w:lang w:val="ro-RO"/>
        </w:rPr>
        <w:tab/>
        <w:t>Pajiști uscate seminaturale și faciesuri cu tufărișuri pe substrat calcaros -</w:t>
      </w:r>
      <w:r w:rsidRPr="005B30BF">
        <w:rPr>
          <w:rFonts w:ascii="Times New Roman" w:hAnsi="Times New Roman" w:cs="Times New Roman"/>
          <w:i/>
          <w:sz w:val="24"/>
          <w:szCs w:val="24"/>
          <w:lang w:val="ro-RO"/>
        </w:rPr>
        <w:t>Festuco-Brometalia;</w:t>
      </w:r>
    </w:p>
    <w:p w14:paraId="52E79563" w14:textId="6DD2A96E" w:rsidR="00542D05" w:rsidRDefault="00542D05" w:rsidP="00F719F5">
      <w:pPr>
        <w:pStyle w:val="ListParagraph"/>
        <w:numPr>
          <w:ilvl w:val="0"/>
          <w:numId w:val="25"/>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6230*  Pajiști de Nardus bogate în specii, pe substraturi silicatice din zone montane</w:t>
      </w:r>
    </w:p>
    <w:p w14:paraId="164ACD6C" w14:textId="77777777" w:rsidR="00542D05" w:rsidRPr="005B30BF" w:rsidRDefault="00542D05" w:rsidP="00542D05">
      <w:pPr>
        <w:pStyle w:val="ListParagraph"/>
        <w:numPr>
          <w:ilvl w:val="0"/>
          <w:numId w:val="25"/>
        </w:numPr>
        <w:spacing w:after="0"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6410</w:t>
      </w:r>
      <w:r w:rsidRPr="005B30BF">
        <w:rPr>
          <w:rFonts w:ascii="Times New Roman" w:hAnsi="Times New Roman" w:cs="Times New Roman"/>
          <w:sz w:val="24"/>
          <w:szCs w:val="24"/>
          <w:lang w:val="ro-RO"/>
        </w:rPr>
        <w:tab/>
        <w:t xml:space="preserve">Pajiști cu </w:t>
      </w:r>
      <w:r w:rsidRPr="005B30BF">
        <w:rPr>
          <w:rFonts w:ascii="Times New Roman" w:hAnsi="Times New Roman" w:cs="Times New Roman"/>
          <w:i/>
          <w:sz w:val="24"/>
          <w:szCs w:val="24"/>
          <w:lang w:val="ro-RO"/>
        </w:rPr>
        <w:t>Molinia</w:t>
      </w:r>
      <w:r w:rsidRPr="005B30BF">
        <w:rPr>
          <w:rFonts w:ascii="Times New Roman" w:hAnsi="Times New Roman" w:cs="Times New Roman"/>
          <w:sz w:val="24"/>
          <w:szCs w:val="24"/>
          <w:lang w:val="ro-RO"/>
        </w:rPr>
        <w:t xml:space="preserve"> pe soluri calcaroase, turboase sau argiloase -</w:t>
      </w:r>
      <w:r w:rsidRPr="005B30BF">
        <w:rPr>
          <w:rFonts w:ascii="Times New Roman" w:hAnsi="Times New Roman" w:cs="Times New Roman"/>
          <w:i/>
          <w:sz w:val="24"/>
          <w:szCs w:val="24"/>
          <w:lang w:val="ro-RO"/>
        </w:rPr>
        <w:t>Molinion caeruleae;</w:t>
      </w:r>
    </w:p>
    <w:p w14:paraId="2B15542F" w14:textId="77777777" w:rsidR="00542D05" w:rsidRPr="005B30BF" w:rsidRDefault="00542D05" w:rsidP="00542D05">
      <w:pPr>
        <w:pStyle w:val="ListParagraph"/>
        <w:numPr>
          <w:ilvl w:val="0"/>
          <w:numId w:val="25"/>
        </w:numPr>
        <w:spacing w:after="0"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6430</w:t>
      </w:r>
      <w:r w:rsidRPr="005B30BF">
        <w:rPr>
          <w:rFonts w:ascii="Times New Roman" w:hAnsi="Times New Roman" w:cs="Times New Roman"/>
          <w:sz w:val="24"/>
          <w:szCs w:val="24"/>
          <w:lang w:val="ro-RO"/>
        </w:rPr>
        <w:tab/>
        <w:t>Comunități de lizieră cu ierburi înalte higrofile;</w:t>
      </w:r>
    </w:p>
    <w:p w14:paraId="22D6D843" w14:textId="77777777" w:rsidR="00542D05" w:rsidRDefault="00542D05" w:rsidP="00542D05">
      <w:pPr>
        <w:pStyle w:val="ListParagraph"/>
        <w:numPr>
          <w:ilvl w:val="0"/>
          <w:numId w:val="25"/>
        </w:numPr>
        <w:spacing w:after="0"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6520</w:t>
      </w:r>
      <w:r w:rsidRPr="005B30BF">
        <w:rPr>
          <w:rFonts w:ascii="Times New Roman" w:hAnsi="Times New Roman" w:cs="Times New Roman"/>
          <w:sz w:val="24"/>
          <w:szCs w:val="24"/>
          <w:lang w:val="ro-RO"/>
        </w:rPr>
        <w:tab/>
        <w:t>Fânețe montane;</w:t>
      </w:r>
    </w:p>
    <w:p w14:paraId="363B5AF4" w14:textId="5B9E6617" w:rsidR="00542D05" w:rsidRDefault="00542D05" w:rsidP="00542D05">
      <w:pPr>
        <w:pStyle w:val="ListParagraph"/>
        <w:numPr>
          <w:ilvl w:val="0"/>
          <w:numId w:val="25"/>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7230    Mlaștini alcaline</w:t>
      </w:r>
    </w:p>
    <w:p w14:paraId="1E1D0D92" w14:textId="66946185" w:rsidR="00542D05" w:rsidRPr="005B30BF" w:rsidRDefault="00542D05" w:rsidP="00542D05">
      <w:pPr>
        <w:pStyle w:val="ListParagraph"/>
        <w:numPr>
          <w:ilvl w:val="0"/>
          <w:numId w:val="25"/>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8210    Versanți stâncoși calcaroși cu vegetație casmofitică</w:t>
      </w:r>
    </w:p>
    <w:p w14:paraId="3D53254F" w14:textId="77777777" w:rsidR="00542D05" w:rsidRPr="005B30BF" w:rsidRDefault="00542D05" w:rsidP="00542D05">
      <w:pPr>
        <w:pStyle w:val="ListParagraph"/>
        <w:numPr>
          <w:ilvl w:val="0"/>
          <w:numId w:val="25"/>
        </w:numPr>
        <w:spacing w:after="0"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9110</w:t>
      </w:r>
      <w:r w:rsidRPr="005B30BF">
        <w:rPr>
          <w:rFonts w:ascii="Times New Roman" w:hAnsi="Times New Roman" w:cs="Times New Roman"/>
          <w:sz w:val="24"/>
          <w:szCs w:val="24"/>
          <w:lang w:val="ro-RO"/>
        </w:rPr>
        <w:tab/>
        <w:t xml:space="preserve">Păduri de fag de tip </w:t>
      </w:r>
      <w:r w:rsidRPr="005B30BF">
        <w:rPr>
          <w:rFonts w:ascii="Times New Roman" w:hAnsi="Times New Roman" w:cs="Times New Roman"/>
          <w:i/>
          <w:sz w:val="24"/>
          <w:szCs w:val="24"/>
          <w:lang w:val="ro-RO"/>
        </w:rPr>
        <w:t>Luzulo-Fagetum;</w:t>
      </w:r>
    </w:p>
    <w:p w14:paraId="39CB17F3" w14:textId="77777777" w:rsidR="00542D05" w:rsidRPr="005B30BF" w:rsidRDefault="00542D05" w:rsidP="00542D05">
      <w:pPr>
        <w:pStyle w:val="ListParagraph"/>
        <w:numPr>
          <w:ilvl w:val="0"/>
          <w:numId w:val="25"/>
        </w:numPr>
        <w:spacing w:after="0"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9130</w:t>
      </w:r>
      <w:r w:rsidRPr="005B30BF">
        <w:rPr>
          <w:rFonts w:ascii="Times New Roman" w:hAnsi="Times New Roman" w:cs="Times New Roman"/>
          <w:sz w:val="24"/>
          <w:szCs w:val="24"/>
          <w:lang w:val="ro-RO"/>
        </w:rPr>
        <w:tab/>
        <w:t xml:space="preserve">Păduri de fag de tip </w:t>
      </w:r>
      <w:r w:rsidRPr="005B30BF">
        <w:rPr>
          <w:rFonts w:ascii="Times New Roman" w:hAnsi="Times New Roman" w:cs="Times New Roman"/>
          <w:i/>
          <w:sz w:val="24"/>
          <w:szCs w:val="24"/>
          <w:lang w:val="ro-RO"/>
        </w:rPr>
        <w:t>Asperulo-Fagetum;</w:t>
      </w:r>
    </w:p>
    <w:p w14:paraId="3F628D5C" w14:textId="77777777" w:rsidR="00542D05" w:rsidRPr="005B30BF" w:rsidRDefault="00542D05" w:rsidP="00542D05">
      <w:pPr>
        <w:pStyle w:val="ListParagraph"/>
        <w:numPr>
          <w:ilvl w:val="0"/>
          <w:numId w:val="25"/>
        </w:numPr>
        <w:spacing w:after="0"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9150</w:t>
      </w:r>
      <w:r w:rsidRPr="005B30BF">
        <w:rPr>
          <w:rFonts w:ascii="Times New Roman" w:hAnsi="Times New Roman" w:cs="Times New Roman"/>
          <w:sz w:val="24"/>
          <w:szCs w:val="24"/>
          <w:lang w:val="ro-RO"/>
        </w:rPr>
        <w:tab/>
        <w:t xml:space="preserve">Păduri medio-europene de fag din </w:t>
      </w:r>
      <w:r w:rsidRPr="005B30BF">
        <w:rPr>
          <w:rFonts w:ascii="Times New Roman" w:hAnsi="Times New Roman" w:cs="Times New Roman"/>
          <w:i/>
          <w:sz w:val="24"/>
          <w:szCs w:val="24"/>
          <w:lang w:val="ro-RO"/>
        </w:rPr>
        <w:t>Cephalantero-Fagion;</w:t>
      </w:r>
    </w:p>
    <w:p w14:paraId="42D5D238" w14:textId="77777777" w:rsidR="00542D05" w:rsidRPr="005B30BF" w:rsidRDefault="00542D05" w:rsidP="00542D05">
      <w:pPr>
        <w:pStyle w:val="ListParagraph"/>
        <w:numPr>
          <w:ilvl w:val="0"/>
          <w:numId w:val="25"/>
        </w:numPr>
        <w:spacing w:after="0"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9180*</w:t>
      </w:r>
      <w:r w:rsidRPr="005B30BF">
        <w:rPr>
          <w:rFonts w:ascii="Times New Roman" w:hAnsi="Times New Roman" w:cs="Times New Roman"/>
          <w:sz w:val="24"/>
          <w:szCs w:val="24"/>
          <w:lang w:val="ro-RO"/>
        </w:rPr>
        <w:tab/>
        <w:t xml:space="preserve">Păduri din </w:t>
      </w:r>
      <w:r w:rsidRPr="005B30BF">
        <w:rPr>
          <w:rFonts w:ascii="Times New Roman" w:hAnsi="Times New Roman" w:cs="Times New Roman"/>
          <w:i/>
          <w:sz w:val="24"/>
          <w:szCs w:val="24"/>
          <w:lang w:val="ro-RO"/>
        </w:rPr>
        <w:t>Tilio-Acerion</w:t>
      </w:r>
      <w:r w:rsidRPr="005B30BF">
        <w:rPr>
          <w:rFonts w:ascii="Times New Roman" w:hAnsi="Times New Roman" w:cs="Times New Roman"/>
          <w:sz w:val="24"/>
          <w:szCs w:val="24"/>
          <w:lang w:val="ro-RO"/>
        </w:rPr>
        <w:t xml:space="preserve"> pe versanți abrupți, grohotișuri și ravene;</w:t>
      </w:r>
    </w:p>
    <w:p w14:paraId="1FEE9958" w14:textId="77777777" w:rsidR="00542D05" w:rsidRPr="005B30BF" w:rsidRDefault="00542D05" w:rsidP="00542D05">
      <w:pPr>
        <w:pStyle w:val="ListParagraph"/>
        <w:numPr>
          <w:ilvl w:val="0"/>
          <w:numId w:val="25"/>
        </w:numPr>
        <w:spacing w:after="0"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91E0*  Păduri aluviale cu </w:t>
      </w:r>
      <w:r w:rsidRPr="005B30BF">
        <w:rPr>
          <w:rFonts w:ascii="Times New Roman" w:hAnsi="Times New Roman" w:cs="Times New Roman"/>
          <w:i/>
          <w:sz w:val="24"/>
          <w:szCs w:val="24"/>
          <w:lang w:val="ro-RO"/>
        </w:rPr>
        <w:t>Alnus glutinosa</w:t>
      </w:r>
      <w:r w:rsidRPr="005B30BF">
        <w:rPr>
          <w:rFonts w:ascii="Times New Roman" w:hAnsi="Times New Roman" w:cs="Times New Roman"/>
          <w:sz w:val="24"/>
          <w:szCs w:val="24"/>
          <w:lang w:val="ro-RO"/>
        </w:rPr>
        <w:t xml:space="preserve"> şi </w:t>
      </w:r>
      <w:r w:rsidRPr="005B30BF">
        <w:rPr>
          <w:rFonts w:ascii="Times New Roman" w:hAnsi="Times New Roman" w:cs="Times New Roman"/>
          <w:i/>
          <w:sz w:val="24"/>
          <w:szCs w:val="24"/>
          <w:lang w:val="ro-RO"/>
        </w:rPr>
        <w:t>Fraxinus excelsior</w:t>
      </w:r>
      <w:r w:rsidRPr="005B30BF">
        <w:rPr>
          <w:rFonts w:ascii="Times New Roman" w:hAnsi="Times New Roman" w:cs="Times New Roman"/>
          <w:sz w:val="24"/>
          <w:szCs w:val="24"/>
          <w:lang w:val="ro-RO"/>
        </w:rPr>
        <w:t xml:space="preserve"> -</w:t>
      </w:r>
      <w:r w:rsidRPr="005B30BF">
        <w:rPr>
          <w:rFonts w:ascii="Times New Roman" w:hAnsi="Times New Roman" w:cs="Times New Roman"/>
          <w:i/>
          <w:sz w:val="24"/>
          <w:szCs w:val="24"/>
          <w:lang w:val="ro-RO"/>
        </w:rPr>
        <w:t>Alnion incanae, Salicion albae;</w:t>
      </w:r>
    </w:p>
    <w:p w14:paraId="1F7D8722" w14:textId="77777777" w:rsidR="00542D05" w:rsidRPr="005B30BF" w:rsidRDefault="00542D05" w:rsidP="00542D05">
      <w:pPr>
        <w:pStyle w:val="ListParagraph"/>
        <w:numPr>
          <w:ilvl w:val="0"/>
          <w:numId w:val="25"/>
        </w:numPr>
        <w:spacing w:after="0"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91V0 </w:t>
      </w:r>
      <w:r w:rsidRPr="005B30BF">
        <w:rPr>
          <w:rFonts w:ascii="Times New Roman" w:hAnsi="Times New Roman" w:cs="Times New Roman"/>
          <w:sz w:val="24"/>
          <w:szCs w:val="24"/>
          <w:lang w:val="ro-RO"/>
        </w:rPr>
        <w:tab/>
        <w:t>Păduri dacice de fag -</w:t>
      </w:r>
      <w:r w:rsidRPr="005B30BF">
        <w:rPr>
          <w:rFonts w:ascii="Times New Roman" w:hAnsi="Times New Roman" w:cs="Times New Roman"/>
          <w:i/>
          <w:sz w:val="24"/>
          <w:szCs w:val="24"/>
          <w:lang w:val="ro-RO"/>
        </w:rPr>
        <w:t>Symphyto-Fagion;</w:t>
      </w:r>
    </w:p>
    <w:p w14:paraId="2DB5E5BD" w14:textId="77777777" w:rsidR="00542D05" w:rsidRPr="005B30BF" w:rsidRDefault="00542D05" w:rsidP="00542D05">
      <w:pPr>
        <w:pStyle w:val="ListParagraph"/>
        <w:numPr>
          <w:ilvl w:val="0"/>
          <w:numId w:val="25"/>
        </w:numPr>
        <w:spacing w:after="0"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9410 </w:t>
      </w:r>
      <w:r w:rsidRPr="005B30BF">
        <w:rPr>
          <w:rFonts w:ascii="Times New Roman" w:hAnsi="Times New Roman" w:cs="Times New Roman"/>
          <w:sz w:val="24"/>
          <w:szCs w:val="24"/>
          <w:lang w:val="ro-RO"/>
        </w:rPr>
        <w:tab/>
        <w:t xml:space="preserve">Păduri acidofile de </w:t>
      </w:r>
      <w:r w:rsidRPr="005B30BF">
        <w:rPr>
          <w:rFonts w:ascii="Times New Roman" w:hAnsi="Times New Roman" w:cs="Times New Roman"/>
          <w:i/>
          <w:sz w:val="24"/>
          <w:szCs w:val="24"/>
          <w:lang w:val="ro-RO"/>
        </w:rPr>
        <w:t>Picea abies</w:t>
      </w:r>
      <w:r w:rsidRPr="005B30BF">
        <w:rPr>
          <w:rFonts w:ascii="Times New Roman" w:hAnsi="Times New Roman" w:cs="Times New Roman"/>
          <w:sz w:val="24"/>
          <w:szCs w:val="24"/>
          <w:lang w:val="ro-RO"/>
        </w:rPr>
        <w:t xml:space="preserve"> din regiunea montană -</w:t>
      </w:r>
      <w:r w:rsidRPr="005B30BF">
        <w:rPr>
          <w:rFonts w:ascii="Times New Roman" w:hAnsi="Times New Roman" w:cs="Times New Roman"/>
          <w:i/>
          <w:sz w:val="24"/>
          <w:szCs w:val="24"/>
          <w:lang w:val="ro-RO"/>
        </w:rPr>
        <w:t>Vaccinio-Piceetea;</w:t>
      </w:r>
    </w:p>
    <w:p w14:paraId="7B0FBC20" w14:textId="77777777" w:rsidR="00542D05" w:rsidRPr="00542D05" w:rsidRDefault="00542D05" w:rsidP="00542D05">
      <w:pPr>
        <w:pStyle w:val="ListParagraph"/>
        <w:spacing w:after="0" w:line="360" w:lineRule="auto"/>
        <w:jc w:val="both"/>
        <w:rPr>
          <w:rFonts w:ascii="Times New Roman" w:hAnsi="Times New Roman" w:cs="Times New Roman"/>
          <w:sz w:val="24"/>
          <w:szCs w:val="24"/>
          <w:lang w:val="ro-RO"/>
        </w:rPr>
      </w:pPr>
    </w:p>
    <w:p w14:paraId="694EDFAB" w14:textId="6E2D0896" w:rsidR="008629C3" w:rsidRPr="005B30BF" w:rsidRDefault="008748A3" w:rsidP="000F6C35">
      <w:pPr>
        <w:spacing w:after="0" w:line="360" w:lineRule="auto"/>
        <w:ind w:firstLine="720"/>
        <w:jc w:val="both"/>
        <w:rPr>
          <w:rFonts w:ascii="Times New Roman" w:hAnsi="Times New Roman" w:cs="Times New Roman"/>
          <w:sz w:val="24"/>
          <w:szCs w:val="24"/>
        </w:rPr>
      </w:pPr>
      <w:r w:rsidRPr="005B30BF">
        <w:rPr>
          <w:rFonts w:ascii="Times New Roman" w:hAnsi="Times New Roman" w:cs="Times New Roman"/>
          <w:sz w:val="24"/>
          <w:szCs w:val="24"/>
          <w:lang w:val="ro-RO"/>
        </w:rPr>
        <w:t>Datele privind habitatele de pe raza parcului cuprinse în precedentul plan de management, col</w:t>
      </w:r>
      <w:r w:rsidR="00373379" w:rsidRPr="005B30BF">
        <w:rPr>
          <w:rFonts w:ascii="Times New Roman" w:hAnsi="Times New Roman" w:cs="Times New Roman"/>
          <w:sz w:val="24"/>
          <w:szCs w:val="24"/>
          <w:lang w:val="ro-RO"/>
        </w:rPr>
        <w:t>ectate din surse bibliografice î</w:t>
      </w:r>
      <w:r w:rsidRPr="005B30BF">
        <w:rPr>
          <w:rFonts w:ascii="Times New Roman" w:hAnsi="Times New Roman" w:cs="Times New Roman"/>
          <w:sz w:val="24"/>
          <w:szCs w:val="24"/>
          <w:lang w:val="ro-RO"/>
        </w:rPr>
        <w:t>n cea mai mare parte, au fost completate prin studii detaliate de teren efectuate în perioada septembrie 2014 – iulie 2015</w:t>
      </w:r>
      <w:r w:rsidR="008629C3" w:rsidRPr="005B30BF">
        <w:rPr>
          <w:rFonts w:ascii="Times New Roman" w:hAnsi="Times New Roman" w:cs="Times New Roman"/>
          <w:sz w:val="24"/>
          <w:szCs w:val="24"/>
          <w:lang w:val="ro-RO"/>
        </w:rPr>
        <w:t xml:space="preserve"> pe întreaga suprafață a Parcului Natural Grădiștea Muncelului Cioclovina</w:t>
      </w:r>
      <w:r w:rsidR="0022095A" w:rsidRPr="005B30BF">
        <w:rPr>
          <w:rFonts w:ascii="Times New Roman" w:hAnsi="Times New Roman" w:cs="Times New Roman"/>
          <w:sz w:val="24"/>
          <w:szCs w:val="24"/>
          <w:lang w:val="ro-RO"/>
        </w:rPr>
        <w:t>, suprapus cu situl Natura</w:t>
      </w:r>
      <w:r w:rsidRPr="005B30BF">
        <w:rPr>
          <w:rFonts w:ascii="Times New Roman" w:hAnsi="Times New Roman" w:cs="Times New Roman"/>
          <w:sz w:val="24"/>
          <w:szCs w:val="24"/>
          <w:lang w:val="ro-RO"/>
        </w:rPr>
        <w:t xml:space="preserve"> 2000 ROSCI0087</w:t>
      </w:r>
      <w:r w:rsidR="00373379" w:rsidRPr="005B30BF">
        <w:rPr>
          <w:rFonts w:ascii="Times New Roman" w:hAnsi="Times New Roman" w:cs="Times New Roman"/>
          <w:sz w:val="24"/>
          <w:szCs w:val="24"/>
          <w:lang w:val="ro-RO"/>
        </w:rPr>
        <w:t>. Ca</w:t>
      </w:r>
      <w:r w:rsidRPr="005B30BF">
        <w:rPr>
          <w:rFonts w:ascii="Times New Roman" w:hAnsi="Times New Roman" w:cs="Times New Roman"/>
          <w:sz w:val="24"/>
          <w:szCs w:val="24"/>
          <w:lang w:val="ro-RO"/>
        </w:rPr>
        <w:t xml:space="preserve"> urmare a acestor studii, di</w:t>
      </w:r>
      <w:r w:rsidR="00373379" w:rsidRPr="005B30BF">
        <w:rPr>
          <w:rFonts w:ascii="Times New Roman" w:hAnsi="Times New Roman" w:cs="Times New Roman"/>
          <w:sz w:val="24"/>
          <w:szCs w:val="24"/>
          <w:lang w:val="ro-RO"/>
        </w:rPr>
        <w:t>n</w:t>
      </w:r>
      <w:r w:rsidRPr="005B30BF">
        <w:rPr>
          <w:rFonts w:ascii="Times New Roman" w:hAnsi="Times New Roman" w:cs="Times New Roman"/>
          <w:sz w:val="24"/>
          <w:szCs w:val="24"/>
          <w:lang w:val="ro-RO"/>
        </w:rPr>
        <w:t>tre</w:t>
      </w:r>
      <w:r w:rsidR="008629C3" w:rsidRPr="005B30BF">
        <w:rPr>
          <w:rFonts w:ascii="Times New Roman" w:hAnsi="Times New Roman" w:cs="Times New Roman"/>
          <w:sz w:val="24"/>
          <w:szCs w:val="24"/>
          <w:lang w:val="ro-RO"/>
        </w:rPr>
        <w:t xml:space="preserve"> toate habitatele menționate în formularul standard al sitului Natura 2000 RISCI0087 </w:t>
      </w:r>
      <w:r w:rsidR="008629C3" w:rsidRPr="005B30BF">
        <w:rPr>
          <w:rFonts w:ascii="Times New Roman" w:hAnsi="Times New Roman" w:cs="Times New Roman"/>
          <w:sz w:val="24"/>
          <w:szCs w:val="24"/>
          <w:lang w:val="ro-RO"/>
        </w:rPr>
        <w:lastRenderedPageBreak/>
        <w:t xml:space="preserve">Grădiștea Muncelului </w:t>
      </w:r>
      <w:r w:rsidR="00373379" w:rsidRPr="005B30BF">
        <w:rPr>
          <w:rFonts w:ascii="Times New Roman" w:hAnsi="Times New Roman" w:cs="Times New Roman"/>
          <w:sz w:val="24"/>
          <w:szCs w:val="24"/>
          <w:lang w:val="ro-RO"/>
        </w:rPr>
        <w:t>- Ci</w:t>
      </w:r>
      <w:r w:rsidR="008629C3" w:rsidRPr="005B30BF">
        <w:rPr>
          <w:rFonts w:ascii="Times New Roman" w:hAnsi="Times New Roman" w:cs="Times New Roman"/>
          <w:sz w:val="24"/>
          <w:szCs w:val="24"/>
          <w:lang w:val="ro-RO"/>
        </w:rPr>
        <w:t xml:space="preserve">clovina ca obiective de conservare, nu a fost identificat habitatul 6110* - Comunități rupicole calcifile sau pajiști bazifile din </w:t>
      </w:r>
      <w:r w:rsidR="008629C3" w:rsidRPr="005B30BF">
        <w:rPr>
          <w:rFonts w:ascii="Times New Roman" w:hAnsi="Times New Roman" w:cs="Times New Roman"/>
          <w:i/>
          <w:sz w:val="24"/>
          <w:szCs w:val="24"/>
          <w:lang w:val="ro-RO"/>
        </w:rPr>
        <w:t>Alyssso-Sedion albi</w:t>
      </w:r>
      <w:r w:rsidR="008629C3" w:rsidRPr="005B30BF">
        <w:rPr>
          <w:rFonts w:ascii="Times New Roman" w:hAnsi="Times New Roman" w:cs="Times New Roman"/>
          <w:sz w:val="24"/>
          <w:szCs w:val="24"/>
          <w:lang w:val="ro-RO"/>
        </w:rPr>
        <w:t xml:space="preserve">. </w:t>
      </w:r>
      <w:r w:rsidR="000154F0">
        <w:rPr>
          <w:rFonts w:ascii="Times New Roman" w:hAnsi="Times New Roman" w:cs="Times New Roman"/>
          <w:sz w:val="24"/>
          <w:szCs w:val="24"/>
          <w:lang w:val="ro-RO"/>
        </w:rPr>
        <w:t>Î</w:t>
      </w:r>
      <w:r w:rsidR="008629C3" w:rsidRPr="005B30BF">
        <w:rPr>
          <w:rFonts w:ascii="Times New Roman" w:hAnsi="Times New Roman" w:cs="Times New Roman"/>
          <w:sz w:val="24"/>
          <w:szCs w:val="24"/>
        </w:rPr>
        <w:t>n urma parcurgerii te</w:t>
      </w:r>
      <w:r w:rsidR="000154F0">
        <w:rPr>
          <w:rFonts w:ascii="Times New Roman" w:hAnsi="Times New Roman" w:cs="Times New Roman"/>
          <w:sz w:val="24"/>
          <w:szCs w:val="24"/>
        </w:rPr>
        <w:t>renului au</w:t>
      </w:r>
      <w:r w:rsidR="008629C3" w:rsidRPr="005B30BF">
        <w:rPr>
          <w:rFonts w:ascii="Times New Roman" w:hAnsi="Times New Roman" w:cs="Times New Roman"/>
          <w:sz w:val="24"/>
          <w:szCs w:val="24"/>
        </w:rPr>
        <w:t xml:space="preserve"> fost identificate următoarele habitate</w:t>
      </w:r>
      <w:r w:rsidR="000154F0">
        <w:rPr>
          <w:rFonts w:ascii="Times New Roman" w:hAnsi="Times New Roman" w:cs="Times New Roman"/>
          <w:sz w:val="24"/>
          <w:szCs w:val="24"/>
        </w:rPr>
        <w:t>, care nu apăreau anterior în formularul standard al ROSCI0087 Grădiștea Muncelului Cioclovina</w:t>
      </w:r>
      <w:r w:rsidR="008629C3" w:rsidRPr="005B30BF">
        <w:rPr>
          <w:rFonts w:ascii="Times New Roman" w:hAnsi="Times New Roman" w:cs="Times New Roman"/>
          <w:sz w:val="24"/>
          <w:szCs w:val="24"/>
        </w:rPr>
        <w:t>:</w:t>
      </w:r>
    </w:p>
    <w:p w14:paraId="11E78368" w14:textId="7D360CFE" w:rsidR="008629C3" w:rsidRPr="005B30BF" w:rsidRDefault="000154F0" w:rsidP="00F719F5">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4060 </w:t>
      </w:r>
      <w:r w:rsidR="008629C3" w:rsidRPr="005B30BF">
        <w:rPr>
          <w:rFonts w:ascii="Times New Roman" w:hAnsi="Times New Roman" w:cs="Times New Roman"/>
          <w:sz w:val="24"/>
          <w:szCs w:val="24"/>
        </w:rPr>
        <w:t xml:space="preserve"> Tufărișuri alpine și boreale</w:t>
      </w:r>
    </w:p>
    <w:p w14:paraId="79A8EFEA" w14:textId="18F21A48" w:rsidR="008629C3" w:rsidRPr="005B30BF" w:rsidRDefault="000154F0" w:rsidP="00F719F5">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40A0* T</w:t>
      </w:r>
      <w:r w:rsidR="008629C3" w:rsidRPr="005B30BF">
        <w:rPr>
          <w:rFonts w:ascii="Times New Roman" w:hAnsi="Times New Roman" w:cs="Times New Roman"/>
          <w:sz w:val="24"/>
          <w:szCs w:val="24"/>
        </w:rPr>
        <w:t>ufărișuri subcontinentale peri-panonice</w:t>
      </w:r>
    </w:p>
    <w:p w14:paraId="2BB7CDEB" w14:textId="659734A4" w:rsidR="008629C3" w:rsidRPr="005B30BF" w:rsidRDefault="000154F0" w:rsidP="00F719F5">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6230*  P</w:t>
      </w:r>
      <w:r w:rsidR="008629C3" w:rsidRPr="005B30BF">
        <w:rPr>
          <w:rFonts w:ascii="Times New Roman" w:hAnsi="Times New Roman" w:cs="Times New Roman"/>
          <w:sz w:val="24"/>
          <w:szCs w:val="24"/>
        </w:rPr>
        <w:t xml:space="preserve">ajiști montane de </w:t>
      </w:r>
      <w:r w:rsidR="008629C3" w:rsidRPr="005B30BF">
        <w:rPr>
          <w:rFonts w:ascii="Times New Roman" w:hAnsi="Times New Roman" w:cs="Times New Roman"/>
          <w:i/>
          <w:sz w:val="24"/>
          <w:szCs w:val="24"/>
        </w:rPr>
        <w:t>Nardus</w:t>
      </w:r>
      <w:r w:rsidR="008629C3" w:rsidRPr="005B30BF">
        <w:rPr>
          <w:rFonts w:ascii="Times New Roman" w:hAnsi="Times New Roman" w:cs="Times New Roman"/>
          <w:sz w:val="24"/>
          <w:szCs w:val="24"/>
        </w:rPr>
        <w:t xml:space="preserve"> bogate în specii, pe substraturi silicioase</w:t>
      </w:r>
    </w:p>
    <w:p w14:paraId="45638723" w14:textId="37DC9D96" w:rsidR="008629C3" w:rsidRDefault="000154F0" w:rsidP="00F719F5">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7230   </w:t>
      </w:r>
      <w:r w:rsidR="008629C3" w:rsidRPr="005B30BF">
        <w:rPr>
          <w:rFonts w:ascii="Times New Roman" w:hAnsi="Times New Roman" w:cs="Times New Roman"/>
          <w:sz w:val="24"/>
          <w:szCs w:val="24"/>
        </w:rPr>
        <w:t xml:space="preserve">Mlaștini </w:t>
      </w:r>
      <w:r>
        <w:rPr>
          <w:rFonts w:ascii="Times New Roman" w:hAnsi="Times New Roman" w:cs="Times New Roman"/>
          <w:sz w:val="24"/>
          <w:szCs w:val="24"/>
        </w:rPr>
        <w:t>alkaline</w:t>
      </w:r>
    </w:p>
    <w:p w14:paraId="524CA9D5" w14:textId="0E1FE0D7" w:rsidR="000154F0" w:rsidRDefault="000154F0" w:rsidP="000154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 langă cele menționate, în teren au mai fost identificate următoarele habitate:</w:t>
      </w:r>
    </w:p>
    <w:p w14:paraId="689BD9D1" w14:textId="2F63BAE4" w:rsidR="000154F0" w:rsidRPr="000154F0" w:rsidRDefault="000154F0" w:rsidP="000154F0">
      <w:pPr>
        <w:pStyle w:val="ListParagraph"/>
        <w:numPr>
          <w:ilvl w:val="0"/>
          <w:numId w:val="26"/>
        </w:numPr>
        <w:spacing w:after="0" w:line="360" w:lineRule="auto"/>
        <w:ind w:left="270" w:firstLine="90"/>
        <w:jc w:val="both"/>
        <w:rPr>
          <w:rFonts w:ascii="Times New Roman" w:hAnsi="Times New Roman" w:cs="Times New Roman"/>
          <w:sz w:val="24"/>
          <w:szCs w:val="24"/>
        </w:rPr>
      </w:pPr>
      <w:r>
        <w:rPr>
          <w:rFonts w:ascii="Times New Roman" w:hAnsi="Times New Roman"/>
          <w:sz w:val="24"/>
          <w:szCs w:val="24"/>
          <w:lang w:bidi="en-US"/>
        </w:rPr>
        <w:t xml:space="preserve">91M0  </w:t>
      </w:r>
      <w:r w:rsidRPr="000154F0">
        <w:rPr>
          <w:rFonts w:ascii="Times New Roman" w:hAnsi="Times New Roman"/>
          <w:sz w:val="24"/>
          <w:szCs w:val="24"/>
          <w:lang w:bidi="en-US"/>
        </w:rPr>
        <w:t xml:space="preserve">Păduri </w:t>
      </w:r>
      <w:r>
        <w:rPr>
          <w:rFonts w:ascii="Times New Roman" w:hAnsi="Times New Roman"/>
          <w:sz w:val="24"/>
          <w:szCs w:val="24"/>
          <w:lang w:bidi="en-US"/>
        </w:rPr>
        <w:t>balcano-panonice de cer și gorun</w:t>
      </w:r>
    </w:p>
    <w:p w14:paraId="00266B1B" w14:textId="0F3BA946" w:rsidR="000154F0" w:rsidRPr="000154F0" w:rsidRDefault="000154F0" w:rsidP="000154F0">
      <w:pPr>
        <w:pStyle w:val="ListParagraph"/>
        <w:numPr>
          <w:ilvl w:val="0"/>
          <w:numId w:val="26"/>
        </w:numPr>
        <w:spacing w:after="0" w:line="360" w:lineRule="auto"/>
        <w:ind w:left="270" w:firstLine="90"/>
        <w:jc w:val="both"/>
        <w:rPr>
          <w:rFonts w:ascii="Times New Roman" w:hAnsi="Times New Roman" w:cs="Times New Roman"/>
          <w:sz w:val="24"/>
          <w:szCs w:val="24"/>
        </w:rPr>
      </w:pPr>
      <w:r>
        <w:rPr>
          <w:rFonts w:ascii="Times New Roman" w:hAnsi="Times New Roman" w:cs="Times New Roman"/>
          <w:sz w:val="24"/>
          <w:szCs w:val="24"/>
        </w:rPr>
        <w:t xml:space="preserve">5130 </w:t>
      </w:r>
      <w:r w:rsidRPr="000154F0">
        <w:rPr>
          <w:rFonts w:ascii="Times New Roman" w:hAnsi="Times New Roman" w:cs="Times New Roman"/>
          <w:sz w:val="24"/>
          <w:szCs w:val="24"/>
        </w:rPr>
        <w:t xml:space="preserve"> Formațiuni de </w:t>
      </w:r>
      <w:r w:rsidRPr="000154F0">
        <w:rPr>
          <w:rFonts w:ascii="Times New Roman" w:hAnsi="Times New Roman" w:cs="Times New Roman"/>
          <w:i/>
          <w:sz w:val="24"/>
          <w:szCs w:val="24"/>
        </w:rPr>
        <w:t>Juniperus commmunis</w:t>
      </w:r>
      <w:r w:rsidRPr="000154F0">
        <w:rPr>
          <w:rFonts w:ascii="Times New Roman" w:hAnsi="Times New Roman" w:cs="Times New Roman"/>
          <w:sz w:val="24"/>
          <w:szCs w:val="24"/>
        </w:rPr>
        <w:t xml:space="preserve"> în lande și pajiști calcifile</w:t>
      </w:r>
    </w:p>
    <w:p w14:paraId="16443098" w14:textId="77777777" w:rsidR="008629C3" w:rsidRPr="005B30BF" w:rsidRDefault="008629C3" w:rsidP="000F6C35">
      <w:pPr>
        <w:spacing w:after="0" w:line="360" w:lineRule="auto"/>
        <w:ind w:firstLine="720"/>
        <w:jc w:val="both"/>
        <w:rPr>
          <w:rFonts w:ascii="Times New Roman" w:hAnsi="Times New Roman" w:cs="Times New Roman"/>
          <w:sz w:val="24"/>
          <w:szCs w:val="24"/>
        </w:rPr>
      </w:pPr>
      <w:r w:rsidRPr="005B30BF">
        <w:rPr>
          <w:rFonts w:ascii="Times New Roman" w:hAnsi="Times New Roman" w:cs="Times New Roman"/>
          <w:sz w:val="24"/>
          <w:szCs w:val="24"/>
        </w:rPr>
        <w:t xml:space="preserve">Habitate de pădure fără corespondent Natura 2000: R4129 Păduri dacice de gorun </w:t>
      </w:r>
      <w:r w:rsidR="001A5E22" w:rsidRPr="005B30BF">
        <w:rPr>
          <w:rFonts w:ascii="Times New Roman" w:hAnsi="Times New Roman" w:cs="Times New Roman"/>
          <w:sz w:val="24"/>
          <w:szCs w:val="24"/>
        </w:rPr>
        <w:t>-</w:t>
      </w:r>
      <w:r w:rsidRPr="005B30BF">
        <w:rPr>
          <w:rFonts w:ascii="Times New Roman" w:hAnsi="Times New Roman" w:cs="Times New Roman"/>
          <w:i/>
          <w:sz w:val="24"/>
          <w:szCs w:val="24"/>
        </w:rPr>
        <w:t>Quercus petraea</w:t>
      </w:r>
      <w:r w:rsidR="001A5E22" w:rsidRPr="005B30BF">
        <w:rPr>
          <w:rFonts w:ascii="Times New Roman" w:hAnsi="Times New Roman" w:cs="Times New Roman"/>
          <w:sz w:val="24"/>
          <w:szCs w:val="24"/>
        </w:rPr>
        <w:t>-</w:t>
      </w:r>
      <w:r w:rsidRPr="005B30BF">
        <w:rPr>
          <w:rFonts w:ascii="Times New Roman" w:hAnsi="Times New Roman" w:cs="Times New Roman"/>
          <w:sz w:val="24"/>
          <w:szCs w:val="24"/>
        </w:rPr>
        <w:t xml:space="preserve"> și fag </w:t>
      </w:r>
      <w:r w:rsidR="001A5E22" w:rsidRPr="005B30BF">
        <w:rPr>
          <w:rFonts w:ascii="Times New Roman" w:hAnsi="Times New Roman" w:cs="Times New Roman"/>
          <w:sz w:val="24"/>
          <w:szCs w:val="24"/>
        </w:rPr>
        <w:t>-</w:t>
      </w:r>
      <w:r w:rsidRPr="005B30BF">
        <w:rPr>
          <w:rFonts w:ascii="Times New Roman" w:hAnsi="Times New Roman" w:cs="Times New Roman"/>
          <w:i/>
          <w:sz w:val="24"/>
          <w:szCs w:val="24"/>
        </w:rPr>
        <w:t>Fagus sylvatica</w:t>
      </w:r>
      <w:r w:rsidR="001A5E22" w:rsidRPr="005B30BF">
        <w:rPr>
          <w:rFonts w:ascii="Times New Roman" w:hAnsi="Times New Roman" w:cs="Times New Roman"/>
          <w:sz w:val="24"/>
          <w:szCs w:val="24"/>
        </w:rPr>
        <w:t>-</w:t>
      </w:r>
      <w:r w:rsidRPr="005B30BF">
        <w:rPr>
          <w:rFonts w:ascii="Times New Roman" w:hAnsi="Times New Roman" w:cs="Times New Roman"/>
          <w:sz w:val="24"/>
          <w:szCs w:val="24"/>
        </w:rPr>
        <w:t xml:space="preserve"> cu </w:t>
      </w:r>
      <w:r w:rsidRPr="005B30BF">
        <w:rPr>
          <w:rFonts w:ascii="Times New Roman" w:hAnsi="Times New Roman" w:cs="Times New Roman"/>
          <w:i/>
          <w:sz w:val="24"/>
          <w:szCs w:val="24"/>
        </w:rPr>
        <w:t xml:space="preserve">Festuca drymeja </w:t>
      </w:r>
      <w:r w:rsidRPr="005B30BF">
        <w:rPr>
          <w:rFonts w:ascii="Times New Roman" w:hAnsi="Times New Roman" w:cs="Times New Roman"/>
          <w:sz w:val="24"/>
          <w:szCs w:val="24"/>
        </w:rPr>
        <w:t>și R4130</w:t>
      </w:r>
      <w:r w:rsidR="00373379" w:rsidRPr="005B30BF">
        <w:rPr>
          <w:rFonts w:ascii="Times New Roman" w:hAnsi="Times New Roman" w:cs="Times New Roman"/>
          <w:sz w:val="24"/>
          <w:szCs w:val="24"/>
        </w:rPr>
        <w:t>,</w:t>
      </w:r>
      <w:r w:rsidRPr="005B30BF">
        <w:rPr>
          <w:rFonts w:ascii="Times New Roman" w:hAnsi="Times New Roman" w:cs="Times New Roman"/>
          <w:i/>
          <w:sz w:val="24"/>
          <w:szCs w:val="24"/>
        </w:rPr>
        <w:t xml:space="preserve"> </w:t>
      </w:r>
      <w:r w:rsidRPr="005B30BF">
        <w:rPr>
          <w:rFonts w:ascii="Times New Roman" w:hAnsi="Times New Roman" w:cs="Times New Roman"/>
          <w:sz w:val="24"/>
          <w:szCs w:val="24"/>
        </w:rPr>
        <w:t xml:space="preserve">R4129 Păduri dacice de gorun </w:t>
      </w:r>
      <w:r w:rsidR="001A5E22" w:rsidRPr="005B30BF">
        <w:rPr>
          <w:rFonts w:ascii="Times New Roman" w:hAnsi="Times New Roman" w:cs="Times New Roman"/>
          <w:sz w:val="24"/>
          <w:szCs w:val="24"/>
        </w:rPr>
        <w:t>-</w:t>
      </w:r>
      <w:r w:rsidRPr="005B30BF">
        <w:rPr>
          <w:rFonts w:ascii="Times New Roman" w:hAnsi="Times New Roman" w:cs="Times New Roman"/>
          <w:i/>
          <w:sz w:val="24"/>
          <w:szCs w:val="24"/>
        </w:rPr>
        <w:t>Quercus petraea</w:t>
      </w:r>
      <w:r w:rsidR="001A5E22" w:rsidRPr="005B30BF">
        <w:rPr>
          <w:rFonts w:ascii="Times New Roman" w:hAnsi="Times New Roman" w:cs="Times New Roman"/>
          <w:sz w:val="24"/>
          <w:szCs w:val="24"/>
        </w:rPr>
        <w:t>-</w:t>
      </w:r>
      <w:r w:rsidRPr="005B30BF">
        <w:rPr>
          <w:rFonts w:ascii="Times New Roman" w:hAnsi="Times New Roman" w:cs="Times New Roman"/>
          <w:sz w:val="24"/>
          <w:szCs w:val="24"/>
        </w:rPr>
        <w:t xml:space="preserve"> și fag </w:t>
      </w:r>
      <w:r w:rsidR="001A5E22" w:rsidRPr="005B30BF">
        <w:rPr>
          <w:rFonts w:ascii="Times New Roman" w:hAnsi="Times New Roman" w:cs="Times New Roman"/>
          <w:sz w:val="24"/>
          <w:szCs w:val="24"/>
        </w:rPr>
        <w:t>-</w:t>
      </w:r>
      <w:r w:rsidRPr="005B30BF">
        <w:rPr>
          <w:rFonts w:ascii="Times New Roman" w:hAnsi="Times New Roman" w:cs="Times New Roman"/>
          <w:i/>
          <w:sz w:val="24"/>
          <w:szCs w:val="24"/>
        </w:rPr>
        <w:t>Fagus sylvatica</w:t>
      </w:r>
      <w:r w:rsidR="001A5E22" w:rsidRPr="005B30BF">
        <w:rPr>
          <w:rFonts w:ascii="Times New Roman" w:hAnsi="Times New Roman" w:cs="Times New Roman"/>
          <w:sz w:val="24"/>
          <w:szCs w:val="24"/>
        </w:rPr>
        <w:t>-</w:t>
      </w:r>
      <w:r w:rsidRPr="005B30BF">
        <w:rPr>
          <w:rFonts w:ascii="Times New Roman" w:hAnsi="Times New Roman" w:cs="Times New Roman"/>
          <w:sz w:val="24"/>
          <w:szCs w:val="24"/>
        </w:rPr>
        <w:t xml:space="preserve"> cu </w:t>
      </w:r>
      <w:r w:rsidRPr="005B30BF">
        <w:rPr>
          <w:rFonts w:ascii="Times New Roman" w:hAnsi="Times New Roman" w:cs="Times New Roman"/>
          <w:i/>
          <w:sz w:val="24"/>
          <w:szCs w:val="24"/>
        </w:rPr>
        <w:t>Lembotropis nigricans.</w:t>
      </w:r>
    </w:p>
    <w:p w14:paraId="5108F9C1" w14:textId="77777777" w:rsidR="00676EF1" w:rsidRPr="005B30BF" w:rsidRDefault="008629C3" w:rsidP="00301D04">
      <w:pPr>
        <w:spacing w:after="0" w:line="360" w:lineRule="auto"/>
        <w:ind w:firstLine="720"/>
        <w:jc w:val="both"/>
        <w:rPr>
          <w:rFonts w:ascii="Times New Roman" w:hAnsi="Times New Roman" w:cs="Times New Roman"/>
          <w:bCs/>
          <w:sz w:val="24"/>
          <w:szCs w:val="24"/>
          <w:lang w:val="ro-RO" w:bidi="en-US"/>
        </w:rPr>
      </w:pPr>
      <w:r w:rsidRPr="005B30BF">
        <w:rPr>
          <w:rFonts w:ascii="Times New Roman" w:hAnsi="Times New Roman" w:cs="Times New Roman"/>
          <w:bCs/>
          <w:sz w:val="24"/>
          <w:szCs w:val="24"/>
          <w:lang w:val="ro-RO" w:bidi="en-US"/>
        </w:rPr>
        <w:t>În tabelele de mai jos sunt redate habitatele europene întâlnite la nivelul sitului și corespondențele cu habitatele românești aferente acestora, ca și distribuția habitatelor pe administratori și proprietari. Identificarea și cartarea habitatelor s-a soldat cu stocarea în baza de date a parcului, inclusiv cu date spațiale, a tuturor caracteristicilor biotice și abiotice ale unităților de habitat de pe teritoriul ariei naturale protejate. Detalii privind rezultatele inventarierii și cartării habitatelor supraterane sunt redate în anexa 13 la prezentul plan de management, împreună cu trăsăturile caracteristice ale fiecărui habitat identifica</w:t>
      </w:r>
      <w:r w:rsidR="00301D04">
        <w:rPr>
          <w:rFonts w:ascii="Times New Roman" w:hAnsi="Times New Roman" w:cs="Times New Roman"/>
          <w:bCs/>
          <w:sz w:val="24"/>
          <w:szCs w:val="24"/>
          <w:lang w:val="ro-RO" w:bidi="en-US"/>
        </w:rPr>
        <w:t>t.</w:t>
      </w:r>
    </w:p>
    <w:p w14:paraId="60624657" w14:textId="77777777" w:rsidR="00676EF1" w:rsidRPr="005B30BF" w:rsidRDefault="00676EF1" w:rsidP="001A5E22">
      <w:pPr>
        <w:spacing w:after="0" w:line="360" w:lineRule="auto"/>
        <w:ind w:firstLine="720"/>
        <w:jc w:val="both"/>
        <w:rPr>
          <w:rFonts w:ascii="Times New Roman" w:hAnsi="Times New Roman" w:cs="Times New Roman"/>
          <w:bCs/>
          <w:sz w:val="24"/>
          <w:szCs w:val="24"/>
          <w:lang w:val="ro-RO" w:bidi="en-US"/>
        </w:rPr>
      </w:pPr>
      <w:r w:rsidRPr="005B30BF">
        <w:rPr>
          <w:rFonts w:ascii="Times New Roman" w:hAnsi="Times New Roman" w:cs="Times New Roman"/>
          <w:bCs/>
          <w:sz w:val="24"/>
          <w:szCs w:val="24"/>
          <w:lang w:val="ro-RO" w:bidi="en-US"/>
        </w:rPr>
        <w:t>Hărțile de  distribuție ale habitatelor identifi</w:t>
      </w:r>
      <w:r w:rsidR="00D66F06">
        <w:rPr>
          <w:rFonts w:ascii="Times New Roman" w:hAnsi="Times New Roman" w:cs="Times New Roman"/>
          <w:bCs/>
          <w:sz w:val="24"/>
          <w:szCs w:val="24"/>
          <w:lang w:val="ro-RO" w:bidi="en-US"/>
        </w:rPr>
        <w:t xml:space="preserve">cate sunt cuprinse în anexa 24 </w:t>
      </w:r>
      <w:r w:rsidRPr="005B30BF">
        <w:rPr>
          <w:rFonts w:ascii="Times New Roman" w:hAnsi="Times New Roman" w:cs="Times New Roman"/>
          <w:bCs/>
          <w:sz w:val="24"/>
          <w:szCs w:val="24"/>
          <w:lang w:val="ro-RO" w:bidi="en-US"/>
        </w:rPr>
        <w:t>Hărți – figurile 2</w:t>
      </w:r>
      <w:r w:rsidR="003F7FEB">
        <w:rPr>
          <w:rFonts w:ascii="Times New Roman" w:hAnsi="Times New Roman" w:cs="Times New Roman"/>
          <w:bCs/>
          <w:sz w:val="24"/>
          <w:szCs w:val="24"/>
          <w:lang w:val="ro-RO" w:bidi="en-US"/>
        </w:rPr>
        <w:t>4</w:t>
      </w:r>
      <w:r w:rsidRPr="005B30BF">
        <w:rPr>
          <w:rFonts w:ascii="Times New Roman" w:hAnsi="Times New Roman" w:cs="Times New Roman"/>
          <w:bCs/>
          <w:sz w:val="24"/>
          <w:szCs w:val="24"/>
          <w:lang w:val="ro-RO" w:bidi="en-US"/>
        </w:rPr>
        <w:t>-4</w:t>
      </w:r>
      <w:r w:rsidR="003F7FEB">
        <w:rPr>
          <w:rFonts w:ascii="Times New Roman" w:hAnsi="Times New Roman" w:cs="Times New Roman"/>
          <w:bCs/>
          <w:sz w:val="24"/>
          <w:szCs w:val="24"/>
          <w:lang w:val="ro-RO" w:bidi="en-US"/>
        </w:rPr>
        <w:t>2</w:t>
      </w:r>
      <w:r w:rsidRPr="005B30BF">
        <w:rPr>
          <w:rFonts w:ascii="Times New Roman" w:hAnsi="Times New Roman" w:cs="Times New Roman"/>
          <w:bCs/>
          <w:sz w:val="24"/>
          <w:szCs w:val="24"/>
          <w:lang w:val="ro-RO" w:bidi="en-US"/>
        </w:rPr>
        <w:t xml:space="preserve">. </w:t>
      </w:r>
    </w:p>
    <w:p w14:paraId="353160A8" w14:textId="77777777" w:rsidR="00676EF1" w:rsidRPr="005B30BF" w:rsidRDefault="00676EF1" w:rsidP="001A5E22">
      <w:pPr>
        <w:spacing w:after="0" w:line="360" w:lineRule="auto"/>
        <w:ind w:firstLine="720"/>
        <w:jc w:val="both"/>
        <w:rPr>
          <w:rFonts w:ascii="Times New Roman" w:hAnsi="Times New Roman" w:cs="Times New Roman"/>
          <w:bCs/>
          <w:sz w:val="24"/>
          <w:szCs w:val="24"/>
          <w:lang w:val="ro-RO" w:bidi="en-US"/>
        </w:rPr>
        <w:sectPr w:rsidR="00676EF1" w:rsidRPr="005B30BF" w:rsidSect="008629C3">
          <w:pgSz w:w="12240" w:h="15840"/>
          <w:pgMar w:top="1440" w:right="1440" w:bottom="1440" w:left="1440" w:header="720" w:footer="720" w:gutter="0"/>
          <w:cols w:space="720"/>
          <w:docGrid w:linePitch="360"/>
        </w:sectPr>
      </w:pPr>
    </w:p>
    <w:p w14:paraId="4255D9D5" w14:textId="77777777" w:rsidR="008629C3" w:rsidRPr="005B30BF" w:rsidRDefault="008629C3" w:rsidP="008629C3">
      <w:pPr>
        <w:spacing w:after="0" w:line="360" w:lineRule="auto"/>
        <w:jc w:val="both"/>
        <w:rPr>
          <w:rFonts w:ascii="Times New Roman" w:hAnsi="Times New Roman" w:cs="Times New Roman"/>
          <w:bCs/>
          <w:sz w:val="24"/>
          <w:szCs w:val="24"/>
          <w:lang w:val="ro-RO" w:bidi="en-US"/>
        </w:rPr>
      </w:pPr>
    </w:p>
    <w:p w14:paraId="7292A12F" w14:textId="77777777" w:rsidR="008629C3" w:rsidRPr="005B30BF" w:rsidRDefault="008629C3" w:rsidP="008629C3">
      <w:pPr>
        <w:jc w:val="center"/>
        <w:rPr>
          <w:rFonts w:ascii="Times New Roman" w:hAnsi="Times New Roman" w:cs="Times New Roman"/>
          <w:b/>
          <w:sz w:val="24"/>
          <w:szCs w:val="24"/>
        </w:rPr>
      </w:pPr>
      <w:bookmarkStart w:id="53" w:name="_Toc425837535"/>
      <w:r w:rsidRPr="005B30BF">
        <w:rPr>
          <w:rFonts w:ascii="Times New Roman" w:hAnsi="Times New Roman" w:cs="Times New Roman"/>
          <w:b/>
          <w:sz w:val="24"/>
          <w:szCs w:val="24"/>
        </w:rPr>
        <w:t>Habitate de interes comunitar și national</w:t>
      </w:r>
      <w:bookmarkEnd w:id="53"/>
    </w:p>
    <w:p w14:paraId="7E3E7BFC" w14:textId="77777777" w:rsidR="008629C3" w:rsidRPr="005B30BF" w:rsidRDefault="007631E5" w:rsidP="008629C3">
      <w:pPr>
        <w:jc w:val="right"/>
        <w:rPr>
          <w:rFonts w:ascii="Times New Roman" w:hAnsi="Times New Roman" w:cs="Times New Roman"/>
          <w:b/>
          <w:sz w:val="24"/>
          <w:szCs w:val="24"/>
        </w:rPr>
      </w:pPr>
      <w:r w:rsidRPr="005B30BF">
        <w:rPr>
          <w:rFonts w:ascii="Times New Roman" w:hAnsi="Times New Roman" w:cs="Times New Roman"/>
          <w:b/>
          <w:sz w:val="24"/>
          <w:szCs w:val="24"/>
        </w:rPr>
        <w:t>Tabelul nr.</w:t>
      </w:r>
      <w:r w:rsidR="00B94779" w:rsidRPr="005B30BF">
        <w:rPr>
          <w:rFonts w:ascii="Times New Roman" w:hAnsi="Times New Roman" w:cs="Times New Roman"/>
          <w:b/>
          <w:sz w:val="24"/>
          <w:szCs w:val="24"/>
        </w:rPr>
        <w:t xml:space="preserve"> </w:t>
      </w:r>
      <w:r w:rsidR="00552CA8" w:rsidRPr="005B30BF">
        <w:rPr>
          <w:rFonts w:ascii="Times New Roman" w:hAnsi="Times New Roman" w:cs="Times New Roman"/>
          <w:b/>
          <w:sz w:val="24"/>
          <w:szCs w:val="24"/>
        </w:rPr>
        <w:t>11</w:t>
      </w:r>
    </w:p>
    <w:tbl>
      <w:tblPr>
        <w:tblStyle w:val="TableGrid"/>
        <w:tblW w:w="5000" w:type="pct"/>
        <w:jc w:val="center"/>
        <w:tblCellMar>
          <w:left w:w="28" w:type="dxa"/>
          <w:right w:w="28" w:type="dxa"/>
        </w:tblCellMar>
        <w:tblLook w:val="04A0" w:firstRow="1" w:lastRow="0" w:firstColumn="1" w:lastColumn="0" w:noHBand="0" w:noVBand="1"/>
      </w:tblPr>
      <w:tblGrid>
        <w:gridCol w:w="868"/>
        <w:gridCol w:w="3353"/>
        <w:gridCol w:w="1266"/>
        <w:gridCol w:w="855"/>
        <w:gridCol w:w="4915"/>
        <w:gridCol w:w="1693"/>
      </w:tblGrid>
      <w:tr w:rsidR="008629C3" w:rsidRPr="005B30BF" w14:paraId="310F7FFA" w14:textId="77777777" w:rsidTr="001A5E22">
        <w:trPr>
          <w:trHeight w:val="20"/>
          <w:tblHeader/>
          <w:jc w:val="center"/>
        </w:trPr>
        <w:tc>
          <w:tcPr>
            <w:tcW w:w="870" w:type="dxa"/>
            <w:vAlign w:val="center"/>
          </w:tcPr>
          <w:p w14:paraId="3E2772C0" w14:textId="77777777" w:rsidR="008629C3" w:rsidRPr="005B30BF" w:rsidRDefault="008629C3" w:rsidP="0022095A">
            <w:pPr>
              <w:jc w:val="both"/>
              <w:rPr>
                <w:rFonts w:ascii="Times New Roman" w:hAnsi="Times New Roman"/>
                <w:b/>
                <w:sz w:val="24"/>
                <w:szCs w:val="24"/>
                <w:lang w:bidi="en-US"/>
              </w:rPr>
            </w:pPr>
            <w:r w:rsidRPr="005B30BF">
              <w:rPr>
                <w:rFonts w:ascii="Times New Roman" w:hAnsi="Times New Roman"/>
                <w:b/>
                <w:sz w:val="24"/>
                <w:szCs w:val="24"/>
                <w:lang w:bidi="en-US"/>
              </w:rPr>
              <w:t>Cod EU</w:t>
            </w:r>
          </w:p>
        </w:tc>
        <w:tc>
          <w:tcPr>
            <w:tcW w:w="3378" w:type="dxa"/>
            <w:vAlign w:val="center"/>
          </w:tcPr>
          <w:p w14:paraId="0A6A0180" w14:textId="77777777" w:rsidR="008629C3" w:rsidRPr="005B30BF" w:rsidRDefault="008629C3" w:rsidP="0022095A">
            <w:pPr>
              <w:jc w:val="both"/>
              <w:rPr>
                <w:rFonts w:ascii="Times New Roman" w:hAnsi="Times New Roman"/>
                <w:b/>
                <w:sz w:val="24"/>
                <w:szCs w:val="24"/>
                <w:lang w:bidi="en-US"/>
              </w:rPr>
            </w:pPr>
            <w:r w:rsidRPr="005B30BF">
              <w:rPr>
                <w:rFonts w:ascii="Times New Roman" w:hAnsi="Times New Roman"/>
                <w:b/>
                <w:sz w:val="24"/>
                <w:szCs w:val="24"/>
                <w:lang w:bidi="en-US"/>
              </w:rPr>
              <w:t>Denumire habitat EU</w:t>
            </w:r>
          </w:p>
        </w:tc>
        <w:tc>
          <w:tcPr>
            <w:tcW w:w="1269" w:type="dxa"/>
          </w:tcPr>
          <w:p w14:paraId="1FC8457F" w14:textId="77777777" w:rsidR="008629C3" w:rsidRPr="005B30BF" w:rsidRDefault="00373379" w:rsidP="0022095A">
            <w:pPr>
              <w:jc w:val="both"/>
              <w:rPr>
                <w:rFonts w:ascii="Times New Roman" w:hAnsi="Times New Roman"/>
                <w:b/>
                <w:sz w:val="24"/>
                <w:szCs w:val="24"/>
                <w:lang w:bidi="en-US"/>
              </w:rPr>
            </w:pPr>
            <w:r w:rsidRPr="005B30BF">
              <w:rPr>
                <w:rFonts w:ascii="Times New Roman" w:hAnsi="Times New Roman"/>
                <w:b/>
                <w:sz w:val="24"/>
                <w:szCs w:val="24"/>
                <w:lang w:bidi="en-US"/>
              </w:rPr>
              <w:t>Suprafață</w:t>
            </w:r>
            <w:r w:rsidR="008629C3" w:rsidRPr="005B30BF">
              <w:rPr>
                <w:rFonts w:ascii="Times New Roman" w:hAnsi="Times New Roman"/>
                <w:b/>
                <w:sz w:val="24"/>
                <w:szCs w:val="24"/>
                <w:lang w:bidi="en-US"/>
              </w:rPr>
              <w:t xml:space="preserve"> ha</w:t>
            </w:r>
          </w:p>
        </w:tc>
        <w:tc>
          <w:tcPr>
            <w:tcW w:w="857" w:type="dxa"/>
            <w:vAlign w:val="center"/>
          </w:tcPr>
          <w:p w14:paraId="611EE33D" w14:textId="77777777" w:rsidR="008629C3" w:rsidRPr="005B30BF" w:rsidRDefault="008629C3" w:rsidP="0022095A">
            <w:pPr>
              <w:jc w:val="both"/>
              <w:rPr>
                <w:rFonts w:ascii="Times New Roman" w:hAnsi="Times New Roman"/>
                <w:b/>
                <w:sz w:val="24"/>
                <w:szCs w:val="24"/>
                <w:lang w:bidi="en-US"/>
              </w:rPr>
            </w:pPr>
            <w:r w:rsidRPr="005B30BF">
              <w:rPr>
                <w:rFonts w:ascii="Times New Roman" w:hAnsi="Times New Roman"/>
                <w:b/>
                <w:sz w:val="24"/>
                <w:szCs w:val="24"/>
                <w:lang w:bidi="en-US"/>
              </w:rPr>
              <w:t>Cod RO</w:t>
            </w:r>
          </w:p>
        </w:tc>
        <w:tc>
          <w:tcPr>
            <w:tcW w:w="4961" w:type="dxa"/>
            <w:vAlign w:val="center"/>
          </w:tcPr>
          <w:p w14:paraId="79008DA6" w14:textId="77777777" w:rsidR="008629C3" w:rsidRPr="005B30BF" w:rsidRDefault="008629C3" w:rsidP="0022095A">
            <w:pPr>
              <w:jc w:val="both"/>
              <w:rPr>
                <w:rFonts w:ascii="Times New Roman" w:hAnsi="Times New Roman"/>
                <w:b/>
                <w:sz w:val="24"/>
                <w:szCs w:val="24"/>
                <w:lang w:bidi="en-US"/>
              </w:rPr>
            </w:pPr>
            <w:r w:rsidRPr="005B30BF">
              <w:rPr>
                <w:rFonts w:ascii="Times New Roman" w:hAnsi="Times New Roman"/>
                <w:b/>
                <w:sz w:val="24"/>
                <w:szCs w:val="24"/>
                <w:lang w:bidi="en-US"/>
              </w:rPr>
              <w:t>Denumire habitat RO</w:t>
            </w:r>
          </w:p>
        </w:tc>
        <w:tc>
          <w:tcPr>
            <w:tcW w:w="1701" w:type="dxa"/>
          </w:tcPr>
          <w:p w14:paraId="25470820" w14:textId="77777777" w:rsidR="008629C3" w:rsidRPr="005B30BF" w:rsidRDefault="008629C3" w:rsidP="0022095A">
            <w:pPr>
              <w:jc w:val="both"/>
              <w:rPr>
                <w:rFonts w:ascii="Times New Roman" w:hAnsi="Times New Roman"/>
                <w:b/>
                <w:sz w:val="24"/>
                <w:szCs w:val="24"/>
                <w:lang w:bidi="en-US"/>
              </w:rPr>
            </w:pPr>
            <w:r w:rsidRPr="005B30BF">
              <w:rPr>
                <w:rFonts w:ascii="Times New Roman" w:hAnsi="Times New Roman"/>
                <w:b/>
                <w:sz w:val="24"/>
                <w:szCs w:val="24"/>
                <w:lang w:bidi="en-US"/>
              </w:rPr>
              <w:t>Suprafață - ha</w:t>
            </w:r>
          </w:p>
        </w:tc>
      </w:tr>
      <w:tr w:rsidR="008629C3" w:rsidRPr="005B30BF" w14:paraId="3058EB03" w14:textId="77777777" w:rsidTr="001A5E22">
        <w:trPr>
          <w:trHeight w:val="20"/>
          <w:jc w:val="center"/>
        </w:trPr>
        <w:tc>
          <w:tcPr>
            <w:tcW w:w="870" w:type="dxa"/>
            <w:vMerge w:val="restart"/>
            <w:vAlign w:val="center"/>
          </w:tcPr>
          <w:p w14:paraId="3AAD772E"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4060</w:t>
            </w:r>
          </w:p>
        </w:tc>
        <w:tc>
          <w:tcPr>
            <w:tcW w:w="3378" w:type="dxa"/>
            <w:vMerge w:val="restart"/>
            <w:vAlign w:val="center"/>
          </w:tcPr>
          <w:p w14:paraId="2BC205F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Tufărișuri alpine și boreale</w:t>
            </w:r>
          </w:p>
        </w:tc>
        <w:tc>
          <w:tcPr>
            <w:tcW w:w="1269" w:type="dxa"/>
            <w:vMerge w:val="restart"/>
          </w:tcPr>
          <w:p w14:paraId="4D6C926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bCs/>
                <w:sz w:val="24"/>
                <w:szCs w:val="24"/>
              </w:rPr>
              <w:t>479,77</w:t>
            </w:r>
          </w:p>
        </w:tc>
        <w:tc>
          <w:tcPr>
            <w:tcW w:w="857" w:type="dxa"/>
            <w:vAlign w:val="center"/>
          </w:tcPr>
          <w:p w14:paraId="593A3F6E"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R3111</w:t>
            </w:r>
          </w:p>
        </w:tc>
        <w:tc>
          <w:tcPr>
            <w:tcW w:w="4961" w:type="dxa"/>
            <w:vAlign w:val="center"/>
          </w:tcPr>
          <w:p w14:paraId="2AA04504"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Tufărișuri sud-est carpatice de afin </w:t>
            </w:r>
            <w:r w:rsidR="001A5E22" w:rsidRPr="005B30BF">
              <w:rPr>
                <w:rFonts w:ascii="Times New Roman" w:hAnsi="Times New Roman"/>
                <w:sz w:val="24"/>
                <w:szCs w:val="24"/>
                <w:lang w:bidi="en-US"/>
              </w:rPr>
              <w:t>-</w:t>
            </w:r>
            <w:r w:rsidRPr="005B30BF">
              <w:rPr>
                <w:rFonts w:ascii="Times New Roman" w:hAnsi="Times New Roman"/>
                <w:i/>
                <w:sz w:val="24"/>
                <w:szCs w:val="24"/>
                <w:lang w:bidi="en-US"/>
              </w:rPr>
              <w:t>Vaccinium myrtillus</w:t>
            </w:r>
          </w:p>
        </w:tc>
        <w:tc>
          <w:tcPr>
            <w:tcW w:w="1701" w:type="dxa"/>
            <w:vAlign w:val="center"/>
          </w:tcPr>
          <w:p w14:paraId="61846D10" w14:textId="77777777" w:rsidR="008629C3" w:rsidRPr="005B30BF" w:rsidRDefault="008629C3" w:rsidP="0022095A">
            <w:pPr>
              <w:jc w:val="both"/>
              <w:rPr>
                <w:rFonts w:ascii="Times New Roman" w:hAnsi="Times New Roman"/>
                <w:bCs/>
                <w:sz w:val="24"/>
                <w:szCs w:val="24"/>
                <w:lang w:bidi="en-US"/>
              </w:rPr>
            </w:pPr>
            <w:r w:rsidRPr="005B30BF">
              <w:rPr>
                <w:rFonts w:ascii="Times New Roman" w:hAnsi="Times New Roman"/>
                <w:sz w:val="24"/>
                <w:szCs w:val="24"/>
                <w:lang w:bidi="en-US"/>
              </w:rPr>
              <w:t>476,94</w:t>
            </w:r>
          </w:p>
        </w:tc>
      </w:tr>
      <w:tr w:rsidR="008629C3" w:rsidRPr="005B30BF" w14:paraId="2495FA44" w14:textId="77777777" w:rsidTr="001A5E22">
        <w:trPr>
          <w:trHeight w:val="20"/>
          <w:jc w:val="center"/>
        </w:trPr>
        <w:tc>
          <w:tcPr>
            <w:tcW w:w="870" w:type="dxa"/>
            <w:vMerge/>
            <w:vAlign w:val="center"/>
          </w:tcPr>
          <w:p w14:paraId="5E3C90A7" w14:textId="77777777" w:rsidR="008629C3" w:rsidRPr="005B30BF" w:rsidRDefault="008629C3" w:rsidP="0022095A">
            <w:pPr>
              <w:jc w:val="both"/>
              <w:rPr>
                <w:rFonts w:ascii="Times New Roman" w:hAnsi="Times New Roman"/>
                <w:sz w:val="24"/>
                <w:szCs w:val="24"/>
                <w:lang w:bidi="en-US"/>
              </w:rPr>
            </w:pPr>
          </w:p>
        </w:tc>
        <w:tc>
          <w:tcPr>
            <w:tcW w:w="3378" w:type="dxa"/>
            <w:vMerge/>
            <w:vAlign w:val="center"/>
          </w:tcPr>
          <w:p w14:paraId="54864A35" w14:textId="77777777" w:rsidR="008629C3" w:rsidRPr="005B30BF" w:rsidRDefault="008629C3" w:rsidP="0022095A">
            <w:pPr>
              <w:jc w:val="both"/>
              <w:rPr>
                <w:rFonts w:ascii="Times New Roman" w:hAnsi="Times New Roman"/>
                <w:sz w:val="24"/>
                <w:szCs w:val="24"/>
                <w:lang w:bidi="en-US"/>
              </w:rPr>
            </w:pPr>
          </w:p>
        </w:tc>
        <w:tc>
          <w:tcPr>
            <w:tcW w:w="1269" w:type="dxa"/>
            <w:vMerge/>
          </w:tcPr>
          <w:p w14:paraId="3ED9B08A" w14:textId="77777777" w:rsidR="008629C3" w:rsidRPr="005B30BF" w:rsidRDefault="008629C3" w:rsidP="0022095A">
            <w:pPr>
              <w:jc w:val="both"/>
              <w:rPr>
                <w:rFonts w:ascii="Times New Roman" w:hAnsi="Times New Roman"/>
                <w:sz w:val="24"/>
                <w:szCs w:val="24"/>
                <w:lang w:bidi="en-US"/>
              </w:rPr>
            </w:pPr>
          </w:p>
        </w:tc>
        <w:tc>
          <w:tcPr>
            <w:tcW w:w="857" w:type="dxa"/>
            <w:vAlign w:val="center"/>
          </w:tcPr>
          <w:p w14:paraId="40567D71"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R3115</w:t>
            </w:r>
          </w:p>
        </w:tc>
        <w:tc>
          <w:tcPr>
            <w:tcW w:w="4961" w:type="dxa"/>
            <w:vAlign w:val="center"/>
          </w:tcPr>
          <w:p w14:paraId="511733B0"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Tufărișuri sud-est carpatice de cetină cu negi </w:t>
            </w:r>
            <w:r w:rsidR="001A5E22" w:rsidRPr="005B30BF">
              <w:rPr>
                <w:rFonts w:ascii="Times New Roman" w:hAnsi="Times New Roman"/>
                <w:sz w:val="24"/>
                <w:szCs w:val="24"/>
                <w:lang w:bidi="en-US"/>
              </w:rPr>
              <w:t>-</w:t>
            </w:r>
            <w:r w:rsidRPr="005B30BF">
              <w:rPr>
                <w:rFonts w:ascii="Times New Roman" w:hAnsi="Times New Roman"/>
                <w:i/>
                <w:sz w:val="24"/>
                <w:szCs w:val="24"/>
                <w:lang w:bidi="en-US"/>
              </w:rPr>
              <w:t>Juniperus sabina</w:t>
            </w:r>
          </w:p>
        </w:tc>
        <w:tc>
          <w:tcPr>
            <w:tcW w:w="1701" w:type="dxa"/>
            <w:vAlign w:val="center"/>
          </w:tcPr>
          <w:p w14:paraId="0226C666"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2,83</w:t>
            </w:r>
          </w:p>
        </w:tc>
      </w:tr>
      <w:tr w:rsidR="008629C3" w:rsidRPr="005B30BF" w14:paraId="0F1A78B2" w14:textId="77777777" w:rsidTr="001A5E22">
        <w:trPr>
          <w:trHeight w:val="20"/>
          <w:jc w:val="center"/>
        </w:trPr>
        <w:tc>
          <w:tcPr>
            <w:tcW w:w="870" w:type="dxa"/>
            <w:vAlign w:val="center"/>
          </w:tcPr>
          <w:p w14:paraId="28AED9EC"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40A0*</w:t>
            </w:r>
          </w:p>
        </w:tc>
        <w:tc>
          <w:tcPr>
            <w:tcW w:w="3378" w:type="dxa"/>
            <w:vAlign w:val="center"/>
          </w:tcPr>
          <w:p w14:paraId="56EB0DB2"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Tufărișuri subcontinentale peri-panonice</w:t>
            </w:r>
          </w:p>
        </w:tc>
        <w:tc>
          <w:tcPr>
            <w:tcW w:w="1269" w:type="dxa"/>
          </w:tcPr>
          <w:p w14:paraId="12795323"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bCs/>
                <w:sz w:val="24"/>
                <w:szCs w:val="24"/>
                <w:lang w:bidi="en-US"/>
              </w:rPr>
              <w:t>476,01</w:t>
            </w:r>
          </w:p>
        </w:tc>
        <w:tc>
          <w:tcPr>
            <w:tcW w:w="857" w:type="dxa"/>
            <w:vAlign w:val="center"/>
          </w:tcPr>
          <w:p w14:paraId="537727A7"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R3127</w:t>
            </w:r>
          </w:p>
        </w:tc>
        <w:tc>
          <w:tcPr>
            <w:tcW w:w="4961" w:type="dxa"/>
            <w:vAlign w:val="center"/>
          </w:tcPr>
          <w:p w14:paraId="1D390584"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Tufărișuri sud-est carpatice de liliac </w:t>
            </w:r>
            <w:r w:rsidR="001A5E22" w:rsidRPr="005B30BF">
              <w:rPr>
                <w:rFonts w:ascii="Times New Roman" w:hAnsi="Times New Roman"/>
                <w:sz w:val="24"/>
                <w:szCs w:val="24"/>
                <w:lang w:bidi="en-US"/>
              </w:rPr>
              <w:t>-</w:t>
            </w:r>
            <w:r w:rsidRPr="005B30BF">
              <w:rPr>
                <w:rFonts w:ascii="Times New Roman" w:hAnsi="Times New Roman"/>
                <w:i/>
                <w:sz w:val="24"/>
                <w:szCs w:val="24"/>
                <w:lang w:bidi="en-US"/>
              </w:rPr>
              <w:t>Syringa vulgaris</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și mojdrean </w:t>
            </w:r>
            <w:r w:rsidR="001A5E22" w:rsidRPr="005B30BF">
              <w:rPr>
                <w:rFonts w:ascii="Times New Roman" w:hAnsi="Times New Roman"/>
                <w:sz w:val="24"/>
                <w:szCs w:val="24"/>
                <w:lang w:bidi="en-US"/>
              </w:rPr>
              <w:t>-</w:t>
            </w:r>
            <w:r w:rsidRPr="005B30BF">
              <w:rPr>
                <w:rFonts w:ascii="Times New Roman" w:hAnsi="Times New Roman"/>
                <w:i/>
                <w:sz w:val="24"/>
                <w:szCs w:val="24"/>
                <w:lang w:bidi="en-US"/>
              </w:rPr>
              <w:t>Fraxinus ornus</w:t>
            </w:r>
          </w:p>
        </w:tc>
        <w:tc>
          <w:tcPr>
            <w:tcW w:w="1701" w:type="dxa"/>
          </w:tcPr>
          <w:p w14:paraId="2F95563F"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476,01</w:t>
            </w:r>
          </w:p>
        </w:tc>
      </w:tr>
      <w:tr w:rsidR="008629C3" w:rsidRPr="005B30BF" w14:paraId="2F343D32" w14:textId="77777777" w:rsidTr="001A5E22">
        <w:trPr>
          <w:trHeight w:val="20"/>
          <w:jc w:val="center"/>
        </w:trPr>
        <w:tc>
          <w:tcPr>
            <w:tcW w:w="870" w:type="dxa"/>
            <w:vAlign w:val="center"/>
          </w:tcPr>
          <w:p w14:paraId="0594F4EC"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8210</w:t>
            </w:r>
          </w:p>
        </w:tc>
        <w:tc>
          <w:tcPr>
            <w:tcW w:w="3378" w:type="dxa"/>
            <w:vAlign w:val="center"/>
          </w:tcPr>
          <w:p w14:paraId="3E84B450"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Versanți stâncoși cu vegetație charsmofitică pe roci calcaroase</w:t>
            </w:r>
          </w:p>
        </w:tc>
        <w:tc>
          <w:tcPr>
            <w:tcW w:w="1269" w:type="dxa"/>
          </w:tcPr>
          <w:p w14:paraId="04062BD8" w14:textId="77777777" w:rsidR="008629C3" w:rsidRPr="005B30BF" w:rsidRDefault="00827CC3" w:rsidP="0022095A">
            <w:pPr>
              <w:jc w:val="both"/>
              <w:rPr>
                <w:rFonts w:ascii="Times New Roman" w:hAnsi="Times New Roman"/>
                <w:sz w:val="24"/>
                <w:szCs w:val="24"/>
                <w:lang w:bidi="en-US"/>
              </w:rPr>
            </w:pPr>
            <w:r w:rsidRPr="005B30BF">
              <w:rPr>
                <w:rFonts w:ascii="Times New Roman" w:hAnsi="Times New Roman"/>
                <w:sz w:val="24"/>
                <w:szCs w:val="24"/>
                <w:lang w:bidi="en-US"/>
              </w:rPr>
              <w:t>75,46</w:t>
            </w:r>
          </w:p>
        </w:tc>
        <w:tc>
          <w:tcPr>
            <w:tcW w:w="857" w:type="dxa"/>
            <w:vAlign w:val="center"/>
          </w:tcPr>
          <w:p w14:paraId="7BCCBB95"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R6218</w:t>
            </w:r>
          </w:p>
        </w:tc>
        <w:tc>
          <w:tcPr>
            <w:tcW w:w="4961" w:type="dxa"/>
            <w:vAlign w:val="center"/>
          </w:tcPr>
          <w:p w14:paraId="78453338"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Comunități sud-est carpatice din fisuri de stânci calcaroase cu </w:t>
            </w:r>
            <w:r w:rsidRPr="005B30BF">
              <w:rPr>
                <w:rFonts w:ascii="Times New Roman" w:hAnsi="Times New Roman"/>
                <w:i/>
                <w:sz w:val="24"/>
                <w:szCs w:val="24"/>
                <w:lang w:bidi="en-US"/>
              </w:rPr>
              <w:t xml:space="preserve">Asplenium  trichomanes </w:t>
            </w:r>
            <w:r w:rsidRPr="005B30BF">
              <w:rPr>
                <w:rFonts w:ascii="Times New Roman" w:hAnsi="Times New Roman"/>
                <w:sz w:val="24"/>
                <w:szCs w:val="24"/>
                <w:lang w:bidi="en-US"/>
              </w:rPr>
              <w:t xml:space="preserve">și </w:t>
            </w:r>
            <w:r w:rsidRPr="005B30BF">
              <w:rPr>
                <w:rFonts w:ascii="Times New Roman" w:hAnsi="Times New Roman"/>
                <w:i/>
                <w:sz w:val="24"/>
                <w:szCs w:val="24"/>
                <w:lang w:bidi="en-US"/>
              </w:rPr>
              <w:t>Asplenium ruta-muraria</w:t>
            </w:r>
          </w:p>
        </w:tc>
        <w:tc>
          <w:tcPr>
            <w:tcW w:w="1701" w:type="dxa"/>
          </w:tcPr>
          <w:p w14:paraId="11CAE15C" w14:textId="77777777" w:rsidR="008629C3" w:rsidRPr="005B30BF" w:rsidRDefault="00F706A0" w:rsidP="0022095A">
            <w:pPr>
              <w:jc w:val="both"/>
              <w:rPr>
                <w:rFonts w:ascii="Times New Roman" w:hAnsi="Times New Roman"/>
                <w:sz w:val="24"/>
                <w:szCs w:val="24"/>
                <w:lang w:bidi="en-US"/>
              </w:rPr>
            </w:pPr>
            <w:r w:rsidRPr="005B30BF">
              <w:rPr>
                <w:rFonts w:ascii="Times New Roman" w:hAnsi="Times New Roman"/>
                <w:sz w:val="24"/>
                <w:szCs w:val="24"/>
                <w:lang w:bidi="en-US"/>
              </w:rPr>
              <w:t>75,46</w:t>
            </w:r>
          </w:p>
        </w:tc>
      </w:tr>
      <w:tr w:rsidR="008629C3" w:rsidRPr="005B30BF" w14:paraId="7B4CCE23" w14:textId="77777777" w:rsidTr="001A5E22">
        <w:trPr>
          <w:trHeight w:val="20"/>
          <w:jc w:val="center"/>
        </w:trPr>
        <w:tc>
          <w:tcPr>
            <w:tcW w:w="870" w:type="dxa"/>
            <w:vAlign w:val="center"/>
          </w:tcPr>
          <w:p w14:paraId="021C788A"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6210*</w:t>
            </w:r>
          </w:p>
        </w:tc>
        <w:tc>
          <w:tcPr>
            <w:tcW w:w="3378" w:type="dxa"/>
            <w:vAlign w:val="center"/>
          </w:tcPr>
          <w:p w14:paraId="194903A7"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Pajiști uscate seminaturale și faciesuri cu tufărișuri pe substrat calcaros </w:t>
            </w:r>
            <w:r w:rsidR="001A5E22" w:rsidRPr="005B30BF">
              <w:rPr>
                <w:rFonts w:ascii="Times New Roman" w:hAnsi="Times New Roman"/>
                <w:sz w:val="24"/>
                <w:szCs w:val="24"/>
                <w:lang w:bidi="en-US"/>
              </w:rPr>
              <w:t>-</w:t>
            </w:r>
            <w:r w:rsidRPr="005B30BF">
              <w:rPr>
                <w:rFonts w:ascii="Times New Roman" w:hAnsi="Times New Roman"/>
                <w:i/>
                <w:sz w:val="24"/>
                <w:szCs w:val="24"/>
                <w:lang w:bidi="en-US"/>
              </w:rPr>
              <w:t>Festuco-Brometalia</w:t>
            </w:r>
          </w:p>
        </w:tc>
        <w:tc>
          <w:tcPr>
            <w:tcW w:w="1269" w:type="dxa"/>
          </w:tcPr>
          <w:p w14:paraId="211DD605"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384,55</w:t>
            </w:r>
          </w:p>
        </w:tc>
        <w:tc>
          <w:tcPr>
            <w:tcW w:w="857" w:type="dxa"/>
            <w:vAlign w:val="center"/>
          </w:tcPr>
          <w:p w14:paraId="10A838B7"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R3408</w:t>
            </w:r>
          </w:p>
        </w:tc>
        <w:tc>
          <w:tcPr>
            <w:tcW w:w="4961" w:type="dxa"/>
            <w:vAlign w:val="center"/>
          </w:tcPr>
          <w:p w14:paraId="20946F1E"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Pajiști dacice de </w:t>
            </w:r>
            <w:r w:rsidRPr="005B30BF">
              <w:rPr>
                <w:rFonts w:ascii="Times New Roman" w:hAnsi="Times New Roman"/>
                <w:i/>
                <w:sz w:val="24"/>
                <w:szCs w:val="24"/>
                <w:lang w:bidi="en-US"/>
              </w:rPr>
              <w:t xml:space="preserve">Bromus erectus, Festuca rupicola </w:t>
            </w:r>
            <w:r w:rsidRPr="005B30BF">
              <w:rPr>
                <w:rFonts w:ascii="Times New Roman" w:hAnsi="Times New Roman"/>
                <w:sz w:val="24"/>
                <w:szCs w:val="24"/>
                <w:lang w:bidi="en-US"/>
              </w:rPr>
              <w:t xml:space="preserve">și </w:t>
            </w:r>
            <w:r w:rsidRPr="005B30BF">
              <w:rPr>
                <w:rFonts w:ascii="Times New Roman" w:hAnsi="Times New Roman"/>
                <w:i/>
                <w:sz w:val="24"/>
                <w:szCs w:val="24"/>
                <w:lang w:bidi="en-US"/>
              </w:rPr>
              <w:t>Koeleria macrantha</w:t>
            </w:r>
          </w:p>
        </w:tc>
        <w:tc>
          <w:tcPr>
            <w:tcW w:w="1701" w:type="dxa"/>
          </w:tcPr>
          <w:p w14:paraId="797792EF"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384.55</w:t>
            </w:r>
          </w:p>
        </w:tc>
      </w:tr>
      <w:tr w:rsidR="008629C3" w:rsidRPr="005B30BF" w14:paraId="26482258" w14:textId="77777777" w:rsidTr="001A5E22">
        <w:trPr>
          <w:trHeight w:val="20"/>
          <w:jc w:val="center"/>
        </w:trPr>
        <w:tc>
          <w:tcPr>
            <w:tcW w:w="870" w:type="dxa"/>
            <w:vAlign w:val="center"/>
          </w:tcPr>
          <w:p w14:paraId="4C8D0389"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6410</w:t>
            </w:r>
          </w:p>
        </w:tc>
        <w:tc>
          <w:tcPr>
            <w:tcW w:w="3378" w:type="dxa"/>
            <w:vAlign w:val="center"/>
          </w:tcPr>
          <w:p w14:paraId="58CD6B1F"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Pajiști cu </w:t>
            </w:r>
            <w:r w:rsidRPr="005B30BF">
              <w:rPr>
                <w:rFonts w:ascii="Times New Roman" w:hAnsi="Times New Roman"/>
                <w:i/>
                <w:sz w:val="24"/>
                <w:szCs w:val="24"/>
                <w:lang w:bidi="en-US"/>
              </w:rPr>
              <w:t>Molinia</w:t>
            </w:r>
            <w:r w:rsidRPr="005B30BF">
              <w:rPr>
                <w:rFonts w:ascii="Times New Roman" w:hAnsi="Times New Roman"/>
                <w:sz w:val="24"/>
                <w:szCs w:val="24"/>
                <w:lang w:bidi="en-US"/>
              </w:rPr>
              <w:t xml:space="preserve"> pe soluri calcaroase, turboase sau argiloase </w:t>
            </w:r>
            <w:r w:rsidR="001A5E22" w:rsidRPr="005B30BF">
              <w:rPr>
                <w:rFonts w:ascii="Times New Roman" w:hAnsi="Times New Roman"/>
                <w:sz w:val="24"/>
                <w:szCs w:val="24"/>
                <w:lang w:bidi="en-US"/>
              </w:rPr>
              <w:t>-</w:t>
            </w:r>
            <w:r w:rsidRPr="005B30BF">
              <w:rPr>
                <w:rFonts w:ascii="Times New Roman" w:hAnsi="Times New Roman"/>
                <w:i/>
                <w:sz w:val="24"/>
                <w:szCs w:val="24"/>
                <w:lang w:bidi="en-US"/>
              </w:rPr>
              <w:t>Molinion caeruleae</w:t>
            </w:r>
          </w:p>
        </w:tc>
        <w:tc>
          <w:tcPr>
            <w:tcW w:w="1269" w:type="dxa"/>
          </w:tcPr>
          <w:p w14:paraId="5B93619F"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14,93</w:t>
            </w:r>
          </w:p>
        </w:tc>
        <w:tc>
          <w:tcPr>
            <w:tcW w:w="857" w:type="dxa"/>
            <w:vAlign w:val="center"/>
          </w:tcPr>
          <w:p w14:paraId="4014F70A"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R3710</w:t>
            </w:r>
          </w:p>
        </w:tc>
        <w:tc>
          <w:tcPr>
            <w:tcW w:w="4961" w:type="dxa"/>
            <w:vAlign w:val="center"/>
          </w:tcPr>
          <w:p w14:paraId="7F561225"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Pajiști dacice de </w:t>
            </w:r>
            <w:r w:rsidRPr="005B30BF">
              <w:rPr>
                <w:rFonts w:ascii="Times New Roman" w:hAnsi="Times New Roman"/>
                <w:i/>
                <w:sz w:val="24"/>
                <w:szCs w:val="24"/>
                <w:lang w:bidi="en-US"/>
              </w:rPr>
              <w:t>Molinia caerulea</w:t>
            </w:r>
          </w:p>
        </w:tc>
        <w:tc>
          <w:tcPr>
            <w:tcW w:w="1701" w:type="dxa"/>
          </w:tcPr>
          <w:p w14:paraId="24031BA4"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14,93</w:t>
            </w:r>
          </w:p>
        </w:tc>
      </w:tr>
      <w:tr w:rsidR="008629C3" w:rsidRPr="005B30BF" w14:paraId="17B315F2" w14:textId="77777777" w:rsidTr="001A5E22">
        <w:trPr>
          <w:trHeight w:val="20"/>
          <w:jc w:val="center"/>
        </w:trPr>
        <w:tc>
          <w:tcPr>
            <w:tcW w:w="870" w:type="dxa"/>
            <w:vAlign w:val="center"/>
          </w:tcPr>
          <w:p w14:paraId="385A538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6230*</w:t>
            </w:r>
          </w:p>
        </w:tc>
        <w:tc>
          <w:tcPr>
            <w:tcW w:w="3378" w:type="dxa"/>
            <w:vAlign w:val="center"/>
          </w:tcPr>
          <w:p w14:paraId="7C4409EE"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Pajiști montane de </w:t>
            </w:r>
            <w:r w:rsidRPr="005B30BF">
              <w:rPr>
                <w:rFonts w:ascii="Times New Roman" w:hAnsi="Times New Roman"/>
                <w:i/>
                <w:sz w:val="24"/>
                <w:szCs w:val="24"/>
                <w:lang w:bidi="en-US"/>
              </w:rPr>
              <w:t>Nardus</w:t>
            </w:r>
            <w:r w:rsidRPr="005B30BF">
              <w:rPr>
                <w:rFonts w:ascii="Times New Roman" w:hAnsi="Times New Roman"/>
                <w:sz w:val="24"/>
                <w:szCs w:val="24"/>
                <w:lang w:bidi="en-US"/>
              </w:rPr>
              <w:t xml:space="preserve"> bogate în specii, pe substraturi silicioase</w:t>
            </w:r>
          </w:p>
        </w:tc>
        <w:tc>
          <w:tcPr>
            <w:tcW w:w="1269" w:type="dxa"/>
          </w:tcPr>
          <w:p w14:paraId="593DFB20"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105,48</w:t>
            </w:r>
          </w:p>
        </w:tc>
        <w:tc>
          <w:tcPr>
            <w:tcW w:w="857" w:type="dxa"/>
            <w:vAlign w:val="center"/>
          </w:tcPr>
          <w:p w14:paraId="39D7EAA5"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R3609</w:t>
            </w:r>
          </w:p>
        </w:tc>
        <w:tc>
          <w:tcPr>
            <w:tcW w:w="4961" w:type="dxa"/>
            <w:vAlign w:val="center"/>
          </w:tcPr>
          <w:p w14:paraId="2B5184A0"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Pajiști sud-est carpatice de țăpoșică </w:t>
            </w:r>
            <w:r w:rsidR="001A5E22" w:rsidRPr="005B30BF">
              <w:rPr>
                <w:rFonts w:ascii="Times New Roman" w:hAnsi="Times New Roman"/>
                <w:sz w:val="24"/>
                <w:szCs w:val="24"/>
                <w:lang w:bidi="en-US"/>
              </w:rPr>
              <w:t>-</w:t>
            </w:r>
            <w:r w:rsidRPr="005B30BF">
              <w:rPr>
                <w:rFonts w:ascii="Times New Roman" w:hAnsi="Times New Roman"/>
                <w:i/>
                <w:sz w:val="24"/>
                <w:szCs w:val="24"/>
                <w:lang w:bidi="en-US"/>
              </w:rPr>
              <w:t>Nardus stricta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și </w:t>
            </w:r>
            <w:r w:rsidRPr="005B30BF">
              <w:rPr>
                <w:rFonts w:ascii="Times New Roman" w:hAnsi="Times New Roman"/>
                <w:i/>
                <w:sz w:val="24"/>
                <w:szCs w:val="24"/>
                <w:lang w:bidi="en-US"/>
              </w:rPr>
              <w:t>Viola declinata</w:t>
            </w:r>
          </w:p>
        </w:tc>
        <w:tc>
          <w:tcPr>
            <w:tcW w:w="1701" w:type="dxa"/>
          </w:tcPr>
          <w:p w14:paraId="7159A8F1"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105,48</w:t>
            </w:r>
          </w:p>
        </w:tc>
      </w:tr>
      <w:tr w:rsidR="008629C3" w:rsidRPr="005B30BF" w14:paraId="7FDD4E76" w14:textId="77777777" w:rsidTr="001A5E22">
        <w:trPr>
          <w:trHeight w:val="20"/>
          <w:jc w:val="center"/>
        </w:trPr>
        <w:tc>
          <w:tcPr>
            <w:tcW w:w="870" w:type="dxa"/>
            <w:vAlign w:val="center"/>
          </w:tcPr>
          <w:p w14:paraId="4C5DAA13"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6430</w:t>
            </w:r>
          </w:p>
        </w:tc>
        <w:tc>
          <w:tcPr>
            <w:tcW w:w="3378" w:type="dxa"/>
            <w:vAlign w:val="center"/>
          </w:tcPr>
          <w:p w14:paraId="4052677B"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Comunități de lizieră cu ierburi înalte higrofile de la nivelul câmpiilor, până la cel montan și alpin</w:t>
            </w:r>
          </w:p>
        </w:tc>
        <w:tc>
          <w:tcPr>
            <w:tcW w:w="1269" w:type="dxa"/>
          </w:tcPr>
          <w:p w14:paraId="3458A596"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19,35</w:t>
            </w:r>
          </w:p>
        </w:tc>
        <w:tc>
          <w:tcPr>
            <w:tcW w:w="857" w:type="dxa"/>
            <w:vAlign w:val="center"/>
          </w:tcPr>
          <w:p w14:paraId="47D54568"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R3708</w:t>
            </w:r>
          </w:p>
        </w:tc>
        <w:tc>
          <w:tcPr>
            <w:tcW w:w="4961" w:type="dxa"/>
            <w:vAlign w:val="center"/>
          </w:tcPr>
          <w:p w14:paraId="5BD47F6C"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Comunități daco-getice cu </w:t>
            </w:r>
            <w:r w:rsidRPr="005B30BF">
              <w:rPr>
                <w:rFonts w:ascii="Times New Roman" w:hAnsi="Times New Roman"/>
                <w:i/>
                <w:sz w:val="24"/>
                <w:szCs w:val="24"/>
                <w:lang w:bidi="en-US"/>
              </w:rPr>
              <w:t>Angelica sylvestris</w:t>
            </w:r>
            <w:r w:rsidRPr="005B30BF">
              <w:rPr>
                <w:rFonts w:ascii="Times New Roman" w:hAnsi="Times New Roman"/>
                <w:sz w:val="24"/>
                <w:szCs w:val="24"/>
                <w:lang w:bidi="en-US"/>
              </w:rPr>
              <w:t xml:space="preserve">, </w:t>
            </w:r>
            <w:r w:rsidRPr="005B30BF">
              <w:rPr>
                <w:rFonts w:ascii="Times New Roman" w:hAnsi="Times New Roman"/>
                <w:i/>
                <w:sz w:val="24"/>
                <w:szCs w:val="24"/>
                <w:lang w:bidi="en-US"/>
              </w:rPr>
              <w:t>Crepis paludosa</w:t>
            </w:r>
            <w:r w:rsidRPr="005B30BF">
              <w:rPr>
                <w:rFonts w:ascii="Times New Roman" w:hAnsi="Times New Roman"/>
                <w:sz w:val="24"/>
                <w:szCs w:val="24"/>
                <w:lang w:bidi="en-US"/>
              </w:rPr>
              <w:t xml:space="preserve"> și </w:t>
            </w:r>
            <w:r w:rsidRPr="005B30BF">
              <w:rPr>
                <w:rFonts w:ascii="Times New Roman" w:hAnsi="Times New Roman"/>
                <w:i/>
                <w:sz w:val="24"/>
                <w:szCs w:val="24"/>
                <w:lang w:bidi="en-US"/>
              </w:rPr>
              <w:t>Scirpus sylvaticus</w:t>
            </w:r>
          </w:p>
        </w:tc>
        <w:tc>
          <w:tcPr>
            <w:tcW w:w="1701" w:type="dxa"/>
          </w:tcPr>
          <w:p w14:paraId="02292782" w14:textId="77777777" w:rsidR="008629C3" w:rsidRPr="005B30BF" w:rsidRDefault="008629C3" w:rsidP="0022095A">
            <w:pPr>
              <w:jc w:val="both"/>
              <w:rPr>
                <w:rFonts w:ascii="Times New Roman" w:hAnsi="Times New Roman"/>
                <w:sz w:val="24"/>
                <w:szCs w:val="24"/>
                <w:lang w:val="ro-RO"/>
              </w:rPr>
            </w:pPr>
            <w:r w:rsidRPr="005B30BF">
              <w:rPr>
                <w:rFonts w:ascii="Times New Roman" w:hAnsi="Times New Roman"/>
                <w:sz w:val="24"/>
                <w:szCs w:val="24"/>
                <w:lang w:bidi="en-US"/>
              </w:rPr>
              <w:t>19,35</w:t>
            </w:r>
          </w:p>
        </w:tc>
      </w:tr>
      <w:tr w:rsidR="008629C3" w:rsidRPr="005B30BF" w14:paraId="7A38E24B" w14:textId="77777777" w:rsidTr="001A5E22">
        <w:trPr>
          <w:trHeight w:val="20"/>
          <w:jc w:val="center"/>
        </w:trPr>
        <w:tc>
          <w:tcPr>
            <w:tcW w:w="870" w:type="dxa"/>
            <w:vAlign w:val="center"/>
          </w:tcPr>
          <w:p w14:paraId="6817F376"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6520</w:t>
            </w:r>
          </w:p>
        </w:tc>
        <w:tc>
          <w:tcPr>
            <w:tcW w:w="3378" w:type="dxa"/>
            <w:vAlign w:val="center"/>
          </w:tcPr>
          <w:p w14:paraId="79E3EAA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Fânețe montane</w:t>
            </w:r>
          </w:p>
        </w:tc>
        <w:tc>
          <w:tcPr>
            <w:tcW w:w="1269" w:type="dxa"/>
          </w:tcPr>
          <w:p w14:paraId="37AEF5DF"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4037,08</w:t>
            </w:r>
          </w:p>
        </w:tc>
        <w:tc>
          <w:tcPr>
            <w:tcW w:w="857" w:type="dxa"/>
            <w:vAlign w:val="center"/>
          </w:tcPr>
          <w:p w14:paraId="4E1B2BC6"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R3803</w:t>
            </w:r>
          </w:p>
        </w:tc>
        <w:tc>
          <w:tcPr>
            <w:tcW w:w="4961" w:type="dxa"/>
            <w:vAlign w:val="center"/>
          </w:tcPr>
          <w:p w14:paraId="036B3AE0"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Pajiști sud-est carpatice de </w:t>
            </w:r>
            <w:r w:rsidRPr="005B30BF">
              <w:rPr>
                <w:rFonts w:ascii="Times New Roman" w:hAnsi="Times New Roman"/>
                <w:i/>
                <w:sz w:val="24"/>
                <w:szCs w:val="24"/>
                <w:lang w:bidi="en-US"/>
              </w:rPr>
              <w:t xml:space="preserve">Agrostis capillaris </w:t>
            </w:r>
            <w:r w:rsidRPr="005B30BF">
              <w:rPr>
                <w:rFonts w:ascii="Times New Roman" w:hAnsi="Times New Roman"/>
                <w:sz w:val="24"/>
                <w:szCs w:val="24"/>
                <w:lang w:bidi="en-US"/>
              </w:rPr>
              <w:t xml:space="preserve">și </w:t>
            </w:r>
            <w:r w:rsidRPr="005B30BF">
              <w:rPr>
                <w:rFonts w:ascii="Times New Roman" w:hAnsi="Times New Roman"/>
                <w:i/>
                <w:sz w:val="24"/>
                <w:szCs w:val="24"/>
                <w:lang w:bidi="en-US"/>
              </w:rPr>
              <w:t>Festuca rubra</w:t>
            </w:r>
          </w:p>
        </w:tc>
        <w:tc>
          <w:tcPr>
            <w:tcW w:w="1701" w:type="dxa"/>
          </w:tcPr>
          <w:p w14:paraId="43BE6516"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4037,08</w:t>
            </w:r>
          </w:p>
        </w:tc>
      </w:tr>
      <w:tr w:rsidR="008629C3" w:rsidRPr="005B30BF" w14:paraId="1DCAFB64" w14:textId="77777777" w:rsidTr="001A5E22">
        <w:trPr>
          <w:trHeight w:val="20"/>
          <w:jc w:val="center"/>
        </w:trPr>
        <w:tc>
          <w:tcPr>
            <w:tcW w:w="870" w:type="dxa"/>
            <w:vAlign w:val="center"/>
          </w:tcPr>
          <w:p w14:paraId="734E4743"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7230</w:t>
            </w:r>
          </w:p>
        </w:tc>
        <w:tc>
          <w:tcPr>
            <w:tcW w:w="3378" w:type="dxa"/>
            <w:vAlign w:val="center"/>
          </w:tcPr>
          <w:p w14:paraId="1D10C476" w14:textId="646FC84A"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Mlaștini </w:t>
            </w:r>
            <w:r w:rsidR="000154F0">
              <w:rPr>
                <w:rFonts w:ascii="Times New Roman" w:hAnsi="Times New Roman"/>
                <w:sz w:val="24"/>
                <w:szCs w:val="24"/>
                <w:lang w:bidi="en-US"/>
              </w:rPr>
              <w:t>alkaline</w:t>
            </w:r>
          </w:p>
        </w:tc>
        <w:tc>
          <w:tcPr>
            <w:tcW w:w="1269" w:type="dxa"/>
          </w:tcPr>
          <w:p w14:paraId="274DA4BB"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23,75</w:t>
            </w:r>
          </w:p>
        </w:tc>
        <w:tc>
          <w:tcPr>
            <w:tcW w:w="857" w:type="dxa"/>
            <w:vAlign w:val="center"/>
          </w:tcPr>
          <w:p w14:paraId="68B566CF"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R5405</w:t>
            </w:r>
          </w:p>
        </w:tc>
        <w:tc>
          <w:tcPr>
            <w:tcW w:w="4961" w:type="dxa"/>
            <w:vAlign w:val="center"/>
          </w:tcPr>
          <w:p w14:paraId="1235FAFA"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Mlaștini sud-est carpatice, eutrofe cu </w:t>
            </w:r>
            <w:r w:rsidRPr="005B30BF">
              <w:rPr>
                <w:rFonts w:ascii="Times New Roman" w:hAnsi="Times New Roman"/>
                <w:i/>
                <w:sz w:val="24"/>
                <w:szCs w:val="24"/>
                <w:lang w:bidi="en-US"/>
              </w:rPr>
              <w:t xml:space="preserve">Carex flava </w:t>
            </w:r>
            <w:r w:rsidRPr="005B30BF">
              <w:rPr>
                <w:rFonts w:ascii="Times New Roman" w:hAnsi="Times New Roman"/>
                <w:sz w:val="24"/>
                <w:szCs w:val="24"/>
                <w:lang w:bidi="en-US"/>
              </w:rPr>
              <w:t xml:space="preserve">și </w:t>
            </w:r>
            <w:r w:rsidRPr="005B30BF">
              <w:rPr>
                <w:rFonts w:ascii="Times New Roman" w:hAnsi="Times New Roman"/>
                <w:i/>
                <w:sz w:val="24"/>
                <w:szCs w:val="24"/>
                <w:lang w:bidi="en-US"/>
              </w:rPr>
              <w:t>Eriophorum latifolium</w:t>
            </w:r>
          </w:p>
        </w:tc>
        <w:tc>
          <w:tcPr>
            <w:tcW w:w="1701" w:type="dxa"/>
          </w:tcPr>
          <w:p w14:paraId="3BEA1240"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23,75</w:t>
            </w:r>
          </w:p>
        </w:tc>
      </w:tr>
      <w:tr w:rsidR="008629C3" w:rsidRPr="005B30BF" w14:paraId="55D192FC" w14:textId="77777777" w:rsidTr="001A5E22">
        <w:trPr>
          <w:trHeight w:val="20"/>
          <w:jc w:val="center"/>
        </w:trPr>
        <w:tc>
          <w:tcPr>
            <w:tcW w:w="870" w:type="dxa"/>
            <w:vMerge w:val="restart"/>
            <w:vAlign w:val="center"/>
          </w:tcPr>
          <w:p w14:paraId="0F1AF283"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lastRenderedPageBreak/>
              <w:t>9110</w:t>
            </w:r>
          </w:p>
        </w:tc>
        <w:tc>
          <w:tcPr>
            <w:tcW w:w="3378" w:type="dxa"/>
            <w:vMerge w:val="restart"/>
            <w:vAlign w:val="center"/>
          </w:tcPr>
          <w:p w14:paraId="17D6547F"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de fag de tip </w:t>
            </w:r>
            <w:r w:rsidRPr="005B30BF">
              <w:rPr>
                <w:rFonts w:ascii="Times New Roman" w:hAnsi="Times New Roman"/>
                <w:i/>
                <w:sz w:val="24"/>
                <w:szCs w:val="24"/>
                <w:lang w:bidi="en-US"/>
              </w:rPr>
              <w:t>Luzulo-Fagetum</w:t>
            </w:r>
          </w:p>
        </w:tc>
        <w:tc>
          <w:tcPr>
            <w:tcW w:w="1269" w:type="dxa"/>
            <w:vMerge w:val="restart"/>
          </w:tcPr>
          <w:p w14:paraId="14745BD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10204,7</w:t>
            </w:r>
          </w:p>
        </w:tc>
        <w:tc>
          <w:tcPr>
            <w:tcW w:w="857" w:type="dxa"/>
            <w:vAlign w:val="center"/>
          </w:tcPr>
          <w:p w14:paraId="4EF4EAF3"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R4102</w:t>
            </w:r>
          </w:p>
        </w:tc>
        <w:tc>
          <w:tcPr>
            <w:tcW w:w="4961" w:type="dxa"/>
            <w:vAlign w:val="center"/>
          </w:tcPr>
          <w:p w14:paraId="24E658E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sud-est carpatice de molid </w:t>
            </w:r>
            <w:r w:rsidR="001A5E22" w:rsidRPr="005B30BF">
              <w:rPr>
                <w:rFonts w:ascii="Times New Roman" w:hAnsi="Times New Roman"/>
                <w:sz w:val="24"/>
                <w:szCs w:val="24"/>
                <w:lang w:bidi="en-US"/>
              </w:rPr>
              <w:t>-</w:t>
            </w:r>
            <w:r w:rsidRPr="005B30BF">
              <w:rPr>
                <w:rFonts w:ascii="Times New Roman" w:hAnsi="Times New Roman"/>
                <w:i/>
                <w:sz w:val="24"/>
                <w:szCs w:val="24"/>
                <w:lang w:bidi="en-US"/>
              </w:rPr>
              <w:t>Picea abies</w:t>
            </w:r>
            <w:r w:rsidRPr="005B30BF">
              <w:rPr>
                <w:rFonts w:ascii="Times New Roman" w:hAnsi="Times New Roman"/>
                <w:sz w:val="24"/>
                <w:szCs w:val="24"/>
                <w:lang w:bidi="en-US"/>
              </w:rPr>
              <w:t xml:space="preserve">, fag </w:t>
            </w:r>
            <w:r w:rsidR="001A5E22" w:rsidRPr="005B30BF">
              <w:rPr>
                <w:rFonts w:ascii="Times New Roman" w:hAnsi="Times New Roman"/>
                <w:sz w:val="24"/>
                <w:szCs w:val="24"/>
                <w:lang w:bidi="en-US"/>
              </w:rPr>
              <w:t>-</w:t>
            </w:r>
            <w:r w:rsidRPr="005B30BF">
              <w:rPr>
                <w:rFonts w:ascii="Times New Roman" w:hAnsi="Times New Roman"/>
                <w:i/>
                <w:sz w:val="24"/>
                <w:szCs w:val="24"/>
                <w:lang w:bidi="en-US"/>
              </w:rPr>
              <w:t>Fagus sylvatica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și brad </w:t>
            </w:r>
            <w:r w:rsidR="001A5E22" w:rsidRPr="005B30BF">
              <w:rPr>
                <w:rFonts w:ascii="Times New Roman" w:hAnsi="Times New Roman"/>
                <w:sz w:val="24"/>
                <w:szCs w:val="24"/>
                <w:lang w:bidi="en-US"/>
              </w:rPr>
              <w:t>-</w:t>
            </w:r>
            <w:r w:rsidRPr="005B30BF">
              <w:rPr>
                <w:rFonts w:ascii="Times New Roman" w:hAnsi="Times New Roman"/>
                <w:i/>
                <w:sz w:val="24"/>
                <w:szCs w:val="24"/>
                <w:lang w:bidi="en-US"/>
              </w:rPr>
              <w:t>Abies alba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cu </w:t>
            </w:r>
            <w:r w:rsidRPr="005B30BF">
              <w:rPr>
                <w:rFonts w:ascii="Times New Roman" w:hAnsi="Times New Roman"/>
                <w:i/>
                <w:sz w:val="24"/>
                <w:szCs w:val="24"/>
                <w:lang w:bidi="en-US"/>
              </w:rPr>
              <w:t>Hieracium rotundatum</w:t>
            </w:r>
          </w:p>
        </w:tc>
        <w:tc>
          <w:tcPr>
            <w:tcW w:w="1701" w:type="dxa"/>
          </w:tcPr>
          <w:p w14:paraId="33EE3E1C"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820,95</w:t>
            </w:r>
          </w:p>
        </w:tc>
      </w:tr>
      <w:tr w:rsidR="008629C3" w:rsidRPr="005B30BF" w14:paraId="5C7BDCA7" w14:textId="77777777" w:rsidTr="001A5E22">
        <w:trPr>
          <w:trHeight w:val="20"/>
          <w:jc w:val="center"/>
        </w:trPr>
        <w:tc>
          <w:tcPr>
            <w:tcW w:w="870" w:type="dxa"/>
            <w:vMerge/>
            <w:vAlign w:val="center"/>
          </w:tcPr>
          <w:p w14:paraId="6400AD14" w14:textId="77777777" w:rsidR="008629C3" w:rsidRPr="005B30BF" w:rsidRDefault="008629C3" w:rsidP="0022095A">
            <w:pPr>
              <w:jc w:val="both"/>
              <w:rPr>
                <w:rFonts w:ascii="Times New Roman" w:hAnsi="Times New Roman"/>
                <w:sz w:val="24"/>
                <w:szCs w:val="24"/>
                <w:lang w:bidi="en-US"/>
              </w:rPr>
            </w:pPr>
          </w:p>
        </w:tc>
        <w:tc>
          <w:tcPr>
            <w:tcW w:w="3378" w:type="dxa"/>
            <w:vMerge/>
            <w:vAlign w:val="center"/>
          </w:tcPr>
          <w:p w14:paraId="08FCC8D0" w14:textId="77777777" w:rsidR="008629C3" w:rsidRPr="005B30BF" w:rsidRDefault="008629C3" w:rsidP="0022095A">
            <w:pPr>
              <w:jc w:val="both"/>
              <w:rPr>
                <w:rFonts w:ascii="Times New Roman" w:hAnsi="Times New Roman"/>
                <w:sz w:val="24"/>
                <w:szCs w:val="24"/>
                <w:lang w:bidi="en-US"/>
              </w:rPr>
            </w:pPr>
          </w:p>
        </w:tc>
        <w:tc>
          <w:tcPr>
            <w:tcW w:w="1269" w:type="dxa"/>
            <w:vMerge/>
          </w:tcPr>
          <w:p w14:paraId="64B0804B" w14:textId="77777777" w:rsidR="008629C3" w:rsidRPr="005B30BF" w:rsidRDefault="008629C3" w:rsidP="0022095A">
            <w:pPr>
              <w:jc w:val="both"/>
              <w:rPr>
                <w:rFonts w:ascii="Times New Roman" w:hAnsi="Times New Roman"/>
                <w:sz w:val="24"/>
                <w:szCs w:val="24"/>
                <w:lang w:bidi="en-US"/>
              </w:rPr>
            </w:pPr>
          </w:p>
        </w:tc>
        <w:tc>
          <w:tcPr>
            <w:tcW w:w="857" w:type="dxa"/>
            <w:vAlign w:val="center"/>
          </w:tcPr>
          <w:p w14:paraId="6236A7F1"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R4105</w:t>
            </w:r>
          </w:p>
        </w:tc>
        <w:tc>
          <w:tcPr>
            <w:tcW w:w="4961" w:type="dxa"/>
            <w:vAlign w:val="center"/>
          </w:tcPr>
          <w:p w14:paraId="65D5BB90"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sud-est carpatice de fag </w:t>
            </w:r>
            <w:r w:rsidR="001A5E22" w:rsidRPr="005B30BF">
              <w:rPr>
                <w:rFonts w:ascii="Times New Roman" w:hAnsi="Times New Roman"/>
                <w:sz w:val="24"/>
                <w:szCs w:val="24"/>
                <w:lang w:bidi="en-US"/>
              </w:rPr>
              <w:t>-</w:t>
            </w:r>
            <w:r w:rsidRPr="005B30BF">
              <w:rPr>
                <w:rFonts w:ascii="Times New Roman" w:hAnsi="Times New Roman"/>
                <w:i/>
                <w:sz w:val="24"/>
                <w:szCs w:val="24"/>
                <w:lang w:bidi="en-US"/>
              </w:rPr>
              <w:t>Fagus sylvatica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și brad </w:t>
            </w:r>
            <w:r w:rsidR="001A5E22" w:rsidRPr="005B30BF">
              <w:rPr>
                <w:rFonts w:ascii="Times New Roman" w:hAnsi="Times New Roman"/>
                <w:sz w:val="24"/>
                <w:szCs w:val="24"/>
                <w:lang w:bidi="en-US"/>
              </w:rPr>
              <w:t>-</w:t>
            </w:r>
            <w:r w:rsidRPr="005B30BF">
              <w:rPr>
                <w:rFonts w:ascii="Times New Roman" w:hAnsi="Times New Roman"/>
                <w:i/>
                <w:sz w:val="24"/>
                <w:szCs w:val="24"/>
                <w:lang w:bidi="en-US"/>
              </w:rPr>
              <w:t>Abies alba</w:t>
            </w:r>
            <w:r w:rsidR="001A5E22" w:rsidRPr="005B30BF">
              <w:rPr>
                <w:rFonts w:ascii="Times New Roman" w:hAnsi="Times New Roman"/>
                <w:sz w:val="24"/>
                <w:szCs w:val="24"/>
                <w:lang w:bidi="en-US"/>
              </w:rPr>
              <w:t xml:space="preserve">- </w:t>
            </w:r>
            <w:r w:rsidRPr="005B30BF">
              <w:rPr>
                <w:rFonts w:ascii="Times New Roman" w:hAnsi="Times New Roman"/>
                <w:sz w:val="24"/>
                <w:szCs w:val="24"/>
                <w:lang w:bidi="en-US"/>
              </w:rPr>
              <w:t xml:space="preserve">cu </w:t>
            </w:r>
            <w:r w:rsidRPr="005B30BF">
              <w:rPr>
                <w:rFonts w:ascii="Times New Roman" w:hAnsi="Times New Roman"/>
                <w:i/>
                <w:sz w:val="24"/>
                <w:szCs w:val="24"/>
                <w:lang w:bidi="en-US"/>
              </w:rPr>
              <w:t>Festuca drymeja</w:t>
            </w:r>
          </w:p>
        </w:tc>
        <w:tc>
          <w:tcPr>
            <w:tcW w:w="1701" w:type="dxa"/>
          </w:tcPr>
          <w:p w14:paraId="53897C8C"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1985,12</w:t>
            </w:r>
          </w:p>
        </w:tc>
      </w:tr>
      <w:tr w:rsidR="008629C3" w:rsidRPr="005B30BF" w14:paraId="59A25F3E" w14:textId="77777777" w:rsidTr="001A5E22">
        <w:trPr>
          <w:trHeight w:val="20"/>
          <w:jc w:val="center"/>
        </w:trPr>
        <w:tc>
          <w:tcPr>
            <w:tcW w:w="870" w:type="dxa"/>
            <w:vMerge/>
            <w:vAlign w:val="center"/>
          </w:tcPr>
          <w:p w14:paraId="16CCCBB0" w14:textId="77777777" w:rsidR="008629C3" w:rsidRPr="005B30BF" w:rsidRDefault="008629C3" w:rsidP="0022095A">
            <w:pPr>
              <w:jc w:val="both"/>
              <w:rPr>
                <w:rFonts w:ascii="Times New Roman" w:hAnsi="Times New Roman"/>
                <w:sz w:val="24"/>
                <w:szCs w:val="24"/>
                <w:lang w:bidi="en-US"/>
              </w:rPr>
            </w:pPr>
          </w:p>
        </w:tc>
        <w:tc>
          <w:tcPr>
            <w:tcW w:w="3378" w:type="dxa"/>
            <w:vMerge/>
            <w:vAlign w:val="center"/>
          </w:tcPr>
          <w:p w14:paraId="49AECA52" w14:textId="77777777" w:rsidR="008629C3" w:rsidRPr="005B30BF" w:rsidRDefault="008629C3" w:rsidP="0022095A">
            <w:pPr>
              <w:jc w:val="both"/>
              <w:rPr>
                <w:rFonts w:ascii="Times New Roman" w:hAnsi="Times New Roman"/>
                <w:sz w:val="24"/>
                <w:szCs w:val="24"/>
                <w:lang w:bidi="en-US"/>
              </w:rPr>
            </w:pPr>
          </w:p>
        </w:tc>
        <w:tc>
          <w:tcPr>
            <w:tcW w:w="1269" w:type="dxa"/>
            <w:vMerge/>
          </w:tcPr>
          <w:p w14:paraId="51948C25" w14:textId="77777777" w:rsidR="008629C3" w:rsidRPr="005B30BF" w:rsidRDefault="008629C3" w:rsidP="0022095A">
            <w:pPr>
              <w:jc w:val="both"/>
              <w:rPr>
                <w:rFonts w:ascii="Times New Roman" w:hAnsi="Times New Roman"/>
                <w:sz w:val="24"/>
                <w:szCs w:val="24"/>
                <w:lang w:bidi="en-US"/>
              </w:rPr>
            </w:pPr>
          </w:p>
        </w:tc>
        <w:tc>
          <w:tcPr>
            <w:tcW w:w="857" w:type="dxa"/>
            <w:vAlign w:val="center"/>
          </w:tcPr>
          <w:p w14:paraId="4AD157E9"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R4106</w:t>
            </w:r>
          </w:p>
        </w:tc>
        <w:tc>
          <w:tcPr>
            <w:tcW w:w="4961" w:type="dxa"/>
            <w:vAlign w:val="center"/>
          </w:tcPr>
          <w:p w14:paraId="5C2651C5"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sud-est carpatice de fag </w:t>
            </w:r>
            <w:r w:rsidR="001A5E22" w:rsidRPr="005B30BF">
              <w:rPr>
                <w:rFonts w:ascii="Times New Roman" w:hAnsi="Times New Roman"/>
                <w:sz w:val="24"/>
                <w:szCs w:val="24"/>
                <w:lang w:bidi="en-US"/>
              </w:rPr>
              <w:t>-</w:t>
            </w:r>
            <w:r w:rsidRPr="005B30BF">
              <w:rPr>
                <w:rFonts w:ascii="Times New Roman" w:hAnsi="Times New Roman"/>
                <w:i/>
                <w:sz w:val="24"/>
                <w:szCs w:val="24"/>
                <w:lang w:bidi="en-US"/>
              </w:rPr>
              <w:t>Fagus sylvatica</w:t>
            </w:r>
            <w:r w:rsidR="001A5E22" w:rsidRPr="005B30BF">
              <w:rPr>
                <w:rFonts w:ascii="Times New Roman" w:hAnsi="Times New Roman"/>
                <w:sz w:val="24"/>
                <w:szCs w:val="24"/>
                <w:lang w:bidi="en-US"/>
              </w:rPr>
              <w:t xml:space="preserve">- </w:t>
            </w:r>
            <w:r w:rsidRPr="005B30BF">
              <w:rPr>
                <w:rFonts w:ascii="Times New Roman" w:hAnsi="Times New Roman"/>
                <w:sz w:val="24"/>
                <w:szCs w:val="24"/>
                <w:lang w:bidi="en-US"/>
              </w:rPr>
              <w:t xml:space="preserve">și brad </w:t>
            </w:r>
            <w:r w:rsidR="001A5E22" w:rsidRPr="005B30BF">
              <w:rPr>
                <w:rFonts w:ascii="Times New Roman" w:hAnsi="Times New Roman"/>
                <w:sz w:val="24"/>
                <w:szCs w:val="24"/>
                <w:lang w:bidi="en-US"/>
              </w:rPr>
              <w:t>-</w:t>
            </w:r>
            <w:r w:rsidRPr="005B30BF">
              <w:rPr>
                <w:rFonts w:ascii="Times New Roman" w:hAnsi="Times New Roman"/>
                <w:i/>
                <w:sz w:val="24"/>
                <w:szCs w:val="24"/>
                <w:lang w:bidi="en-US"/>
              </w:rPr>
              <w:t>Abies alba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cu </w:t>
            </w:r>
            <w:r w:rsidRPr="005B30BF">
              <w:rPr>
                <w:rFonts w:ascii="Times New Roman" w:hAnsi="Times New Roman"/>
                <w:i/>
                <w:sz w:val="24"/>
                <w:szCs w:val="24"/>
                <w:lang w:bidi="en-US"/>
              </w:rPr>
              <w:t>Hieracium rotundatum</w:t>
            </w:r>
          </w:p>
        </w:tc>
        <w:tc>
          <w:tcPr>
            <w:tcW w:w="1701" w:type="dxa"/>
          </w:tcPr>
          <w:p w14:paraId="451BE163"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21,88</w:t>
            </w:r>
          </w:p>
        </w:tc>
      </w:tr>
      <w:tr w:rsidR="008629C3" w:rsidRPr="005B30BF" w14:paraId="034E3D02" w14:textId="77777777" w:rsidTr="001A5E22">
        <w:trPr>
          <w:trHeight w:val="20"/>
          <w:jc w:val="center"/>
        </w:trPr>
        <w:tc>
          <w:tcPr>
            <w:tcW w:w="870" w:type="dxa"/>
            <w:vMerge/>
            <w:vAlign w:val="center"/>
          </w:tcPr>
          <w:p w14:paraId="452CA3EA" w14:textId="77777777" w:rsidR="008629C3" w:rsidRPr="005B30BF" w:rsidRDefault="008629C3" w:rsidP="0022095A">
            <w:pPr>
              <w:jc w:val="both"/>
              <w:rPr>
                <w:rFonts w:ascii="Times New Roman" w:hAnsi="Times New Roman"/>
                <w:sz w:val="24"/>
                <w:szCs w:val="24"/>
                <w:lang w:bidi="en-US"/>
              </w:rPr>
            </w:pPr>
          </w:p>
        </w:tc>
        <w:tc>
          <w:tcPr>
            <w:tcW w:w="3378" w:type="dxa"/>
            <w:vMerge/>
            <w:vAlign w:val="center"/>
          </w:tcPr>
          <w:p w14:paraId="5C993268" w14:textId="77777777" w:rsidR="008629C3" w:rsidRPr="005B30BF" w:rsidRDefault="008629C3" w:rsidP="0022095A">
            <w:pPr>
              <w:jc w:val="both"/>
              <w:rPr>
                <w:rFonts w:ascii="Times New Roman" w:hAnsi="Times New Roman"/>
                <w:sz w:val="24"/>
                <w:szCs w:val="24"/>
                <w:lang w:bidi="en-US"/>
              </w:rPr>
            </w:pPr>
          </w:p>
        </w:tc>
        <w:tc>
          <w:tcPr>
            <w:tcW w:w="1269" w:type="dxa"/>
            <w:vMerge/>
          </w:tcPr>
          <w:p w14:paraId="7C2F96EB" w14:textId="77777777" w:rsidR="008629C3" w:rsidRPr="005B30BF" w:rsidRDefault="008629C3" w:rsidP="0022095A">
            <w:pPr>
              <w:jc w:val="both"/>
              <w:rPr>
                <w:rFonts w:ascii="Times New Roman" w:hAnsi="Times New Roman"/>
                <w:sz w:val="24"/>
                <w:szCs w:val="24"/>
                <w:lang w:bidi="en-US"/>
              </w:rPr>
            </w:pPr>
          </w:p>
        </w:tc>
        <w:tc>
          <w:tcPr>
            <w:tcW w:w="857" w:type="dxa"/>
            <w:vAlign w:val="center"/>
          </w:tcPr>
          <w:p w14:paraId="48BDBF17"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R4107</w:t>
            </w:r>
          </w:p>
        </w:tc>
        <w:tc>
          <w:tcPr>
            <w:tcW w:w="4961" w:type="dxa"/>
            <w:vAlign w:val="center"/>
          </w:tcPr>
          <w:p w14:paraId="3258A9C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sud-est carpatice de fag </w:t>
            </w:r>
            <w:r w:rsidR="001A5E22" w:rsidRPr="005B30BF">
              <w:rPr>
                <w:rFonts w:ascii="Times New Roman" w:hAnsi="Times New Roman"/>
                <w:sz w:val="24"/>
                <w:szCs w:val="24"/>
                <w:lang w:bidi="en-US"/>
              </w:rPr>
              <w:t>-</w:t>
            </w:r>
            <w:r w:rsidRPr="005B30BF">
              <w:rPr>
                <w:rFonts w:ascii="Times New Roman" w:hAnsi="Times New Roman"/>
                <w:i/>
                <w:sz w:val="24"/>
                <w:szCs w:val="24"/>
                <w:lang w:bidi="en-US"/>
              </w:rPr>
              <w:t>Fagus sylvatica</w:t>
            </w:r>
            <w:r w:rsidR="001A5E22" w:rsidRPr="005B30BF">
              <w:rPr>
                <w:rFonts w:ascii="Times New Roman" w:hAnsi="Times New Roman"/>
                <w:sz w:val="24"/>
                <w:szCs w:val="24"/>
                <w:lang w:bidi="en-US"/>
              </w:rPr>
              <w:t xml:space="preserve">- </w:t>
            </w:r>
            <w:r w:rsidRPr="005B30BF">
              <w:rPr>
                <w:rFonts w:ascii="Times New Roman" w:hAnsi="Times New Roman"/>
                <w:sz w:val="24"/>
                <w:szCs w:val="24"/>
                <w:lang w:bidi="en-US"/>
              </w:rPr>
              <w:t xml:space="preserve">și brad </w:t>
            </w:r>
            <w:r w:rsidR="001A5E22" w:rsidRPr="005B30BF">
              <w:rPr>
                <w:rFonts w:ascii="Times New Roman" w:hAnsi="Times New Roman"/>
                <w:sz w:val="24"/>
                <w:szCs w:val="24"/>
                <w:lang w:bidi="en-US"/>
              </w:rPr>
              <w:t>-</w:t>
            </w:r>
            <w:r w:rsidRPr="005B30BF">
              <w:rPr>
                <w:rFonts w:ascii="Times New Roman" w:hAnsi="Times New Roman"/>
                <w:i/>
                <w:sz w:val="24"/>
                <w:szCs w:val="24"/>
                <w:lang w:bidi="en-US"/>
              </w:rPr>
              <w:t>Abies alba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cu </w:t>
            </w:r>
            <w:r w:rsidRPr="005B30BF">
              <w:rPr>
                <w:rFonts w:ascii="Times New Roman" w:hAnsi="Times New Roman"/>
                <w:i/>
                <w:sz w:val="24"/>
                <w:szCs w:val="24"/>
                <w:lang w:bidi="en-US"/>
              </w:rPr>
              <w:t>Vaccinium myrtillus</w:t>
            </w:r>
          </w:p>
        </w:tc>
        <w:tc>
          <w:tcPr>
            <w:tcW w:w="1701" w:type="dxa"/>
          </w:tcPr>
          <w:p w14:paraId="0E76EC27"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193,17</w:t>
            </w:r>
          </w:p>
        </w:tc>
      </w:tr>
      <w:tr w:rsidR="008629C3" w:rsidRPr="005B30BF" w14:paraId="57285424" w14:textId="77777777" w:rsidTr="001A5E22">
        <w:trPr>
          <w:trHeight w:val="20"/>
          <w:jc w:val="center"/>
        </w:trPr>
        <w:tc>
          <w:tcPr>
            <w:tcW w:w="870" w:type="dxa"/>
            <w:vMerge/>
            <w:vAlign w:val="center"/>
          </w:tcPr>
          <w:p w14:paraId="6B8728FA" w14:textId="77777777" w:rsidR="008629C3" w:rsidRPr="005B30BF" w:rsidRDefault="008629C3" w:rsidP="0022095A">
            <w:pPr>
              <w:jc w:val="both"/>
              <w:rPr>
                <w:rFonts w:ascii="Times New Roman" w:hAnsi="Times New Roman"/>
                <w:sz w:val="24"/>
                <w:szCs w:val="24"/>
                <w:lang w:bidi="en-US"/>
              </w:rPr>
            </w:pPr>
          </w:p>
        </w:tc>
        <w:tc>
          <w:tcPr>
            <w:tcW w:w="3378" w:type="dxa"/>
            <w:vMerge/>
            <w:vAlign w:val="center"/>
          </w:tcPr>
          <w:p w14:paraId="3B3BE1F4" w14:textId="77777777" w:rsidR="008629C3" w:rsidRPr="005B30BF" w:rsidRDefault="008629C3" w:rsidP="0022095A">
            <w:pPr>
              <w:jc w:val="both"/>
              <w:rPr>
                <w:rFonts w:ascii="Times New Roman" w:hAnsi="Times New Roman"/>
                <w:sz w:val="24"/>
                <w:szCs w:val="24"/>
                <w:lang w:bidi="en-US"/>
              </w:rPr>
            </w:pPr>
          </w:p>
        </w:tc>
        <w:tc>
          <w:tcPr>
            <w:tcW w:w="1269" w:type="dxa"/>
            <w:vMerge/>
          </w:tcPr>
          <w:p w14:paraId="03582409" w14:textId="77777777" w:rsidR="008629C3" w:rsidRPr="005B30BF" w:rsidRDefault="008629C3" w:rsidP="0022095A">
            <w:pPr>
              <w:jc w:val="both"/>
              <w:rPr>
                <w:rFonts w:ascii="Times New Roman" w:hAnsi="Times New Roman"/>
                <w:sz w:val="24"/>
                <w:szCs w:val="24"/>
                <w:lang w:bidi="en-US"/>
              </w:rPr>
            </w:pPr>
          </w:p>
        </w:tc>
        <w:tc>
          <w:tcPr>
            <w:tcW w:w="857" w:type="dxa"/>
            <w:vAlign w:val="center"/>
          </w:tcPr>
          <w:p w14:paraId="676B314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R4110</w:t>
            </w:r>
          </w:p>
        </w:tc>
        <w:tc>
          <w:tcPr>
            <w:tcW w:w="4961" w:type="dxa"/>
            <w:vAlign w:val="center"/>
          </w:tcPr>
          <w:p w14:paraId="164F547B"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sud-est carpatice de fag </w:t>
            </w:r>
            <w:r w:rsidR="001A5E22" w:rsidRPr="005B30BF">
              <w:rPr>
                <w:rFonts w:ascii="Times New Roman" w:hAnsi="Times New Roman"/>
                <w:sz w:val="24"/>
                <w:szCs w:val="24"/>
                <w:lang w:bidi="en-US"/>
              </w:rPr>
              <w:t>-</w:t>
            </w:r>
            <w:r w:rsidRPr="005B30BF">
              <w:rPr>
                <w:rFonts w:ascii="Times New Roman" w:hAnsi="Times New Roman"/>
                <w:i/>
                <w:sz w:val="24"/>
                <w:szCs w:val="24"/>
                <w:lang w:bidi="en-US"/>
              </w:rPr>
              <w:t>Fagus sylvatica</w:t>
            </w:r>
            <w:r w:rsidR="001A5E22" w:rsidRPr="005B30BF">
              <w:rPr>
                <w:rFonts w:ascii="Times New Roman" w:hAnsi="Times New Roman"/>
                <w:sz w:val="24"/>
                <w:szCs w:val="24"/>
                <w:lang w:bidi="en-US"/>
              </w:rPr>
              <w:t xml:space="preserve">- </w:t>
            </w:r>
            <w:r w:rsidRPr="005B30BF">
              <w:rPr>
                <w:rFonts w:ascii="Times New Roman" w:hAnsi="Times New Roman"/>
                <w:sz w:val="24"/>
                <w:szCs w:val="24"/>
                <w:lang w:bidi="en-US"/>
              </w:rPr>
              <w:t xml:space="preserve">cu </w:t>
            </w:r>
            <w:r w:rsidRPr="005B30BF">
              <w:rPr>
                <w:rFonts w:ascii="Times New Roman" w:hAnsi="Times New Roman"/>
                <w:i/>
                <w:sz w:val="24"/>
                <w:szCs w:val="24"/>
                <w:lang w:bidi="en-US"/>
              </w:rPr>
              <w:t>Festuca drymeja</w:t>
            </w:r>
          </w:p>
        </w:tc>
        <w:tc>
          <w:tcPr>
            <w:tcW w:w="1701" w:type="dxa"/>
          </w:tcPr>
          <w:p w14:paraId="7C68AFAC"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7183,62</w:t>
            </w:r>
          </w:p>
        </w:tc>
      </w:tr>
      <w:tr w:rsidR="008629C3" w:rsidRPr="005B30BF" w14:paraId="44799CB0" w14:textId="77777777" w:rsidTr="001A5E22">
        <w:trPr>
          <w:trHeight w:val="20"/>
          <w:jc w:val="center"/>
        </w:trPr>
        <w:tc>
          <w:tcPr>
            <w:tcW w:w="870" w:type="dxa"/>
            <w:vAlign w:val="center"/>
          </w:tcPr>
          <w:p w14:paraId="4130D041"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9130</w:t>
            </w:r>
          </w:p>
        </w:tc>
        <w:tc>
          <w:tcPr>
            <w:tcW w:w="3378" w:type="dxa"/>
            <w:vAlign w:val="center"/>
          </w:tcPr>
          <w:p w14:paraId="08B22C07"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de fag de tip </w:t>
            </w:r>
            <w:r w:rsidRPr="005B30BF">
              <w:rPr>
                <w:rFonts w:ascii="Times New Roman" w:hAnsi="Times New Roman"/>
                <w:i/>
                <w:sz w:val="24"/>
                <w:szCs w:val="24"/>
                <w:lang w:bidi="en-US"/>
              </w:rPr>
              <w:t>Asperulo-Fagetum</w:t>
            </w:r>
          </w:p>
        </w:tc>
        <w:tc>
          <w:tcPr>
            <w:tcW w:w="1269" w:type="dxa"/>
          </w:tcPr>
          <w:p w14:paraId="364FB6E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1210,88</w:t>
            </w:r>
          </w:p>
        </w:tc>
        <w:tc>
          <w:tcPr>
            <w:tcW w:w="857" w:type="dxa"/>
            <w:vAlign w:val="center"/>
          </w:tcPr>
          <w:p w14:paraId="2B296649"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R4118</w:t>
            </w:r>
          </w:p>
        </w:tc>
        <w:tc>
          <w:tcPr>
            <w:tcW w:w="4961" w:type="dxa"/>
            <w:vAlign w:val="center"/>
          </w:tcPr>
          <w:p w14:paraId="6E45BD3B"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dacice de fag </w:t>
            </w:r>
            <w:r w:rsidR="001A5E22" w:rsidRPr="005B30BF">
              <w:rPr>
                <w:rFonts w:ascii="Times New Roman" w:hAnsi="Times New Roman"/>
                <w:sz w:val="24"/>
                <w:szCs w:val="24"/>
                <w:lang w:bidi="en-US"/>
              </w:rPr>
              <w:t>-</w:t>
            </w:r>
            <w:r w:rsidRPr="005B30BF">
              <w:rPr>
                <w:rFonts w:ascii="Times New Roman" w:hAnsi="Times New Roman"/>
                <w:i/>
                <w:sz w:val="24"/>
                <w:szCs w:val="24"/>
                <w:lang w:bidi="en-US"/>
              </w:rPr>
              <w:t>Fagus sylvatica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și carpen </w:t>
            </w:r>
            <w:r w:rsidR="001A5E22" w:rsidRPr="005B30BF">
              <w:rPr>
                <w:rFonts w:ascii="Times New Roman" w:hAnsi="Times New Roman"/>
                <w:sz w:val="24"/>
                <w:szCs w:val="24"/>
                <w:lang w:bidi="en-US"/>
              </w:rPr>
              <w:t>-</w:t>
            </w:r>
            <w:r w:rsidRPr="005B30BF">
              <w:rPr>
                <w:rFonts w:ascii="Times New Roman" w:hAnsi="Times New Roman"/>
                <w:i/>
                <w:sz w:val="24"/>
                <w:szCs w:val="24"/>
                <w:lang w:bidi="en-US"/>
              </w:rPr>
              <w:t>Carpinus betulus</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cu </w:t>
            </w:r>
            <w:r w:rsidRPr="005B30BF">
              <w:rPr>
                <w:rFonts w:ascii="Times New Roman" w:hAnsi="Times New Roman"/>
                <w:i/>
                <w:sz w:val="24"/>
                <w:szCs w:val="24"/>
                <w:lang w:bidi="en-US"/>
              </w:rPr>
              <w:t>Dentaria bulbifera</w:t>
            </w:r>
          </w:p>
        </w:tc>
        <w:tc>
          <w:tcPr>
            <w:tcW w:w="1701" w:type="dxa"/>
          </w:tcPr>
          <w:p w14:paraId="047981EA"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1210,88</w:t>
            </w:r>
          </w:p>
        </w:tc>
      </w:tr>
      <w:tr w:rsidR="008629C3" w:rsidRPr="005B30BF" w14:paraId="56D4757F" w14:textId="77777777" w:rsidTr="001A5E22">
        <w:trPr>
          <w:trHeight w:val="20"/>
          <w:jc w:val="center"/>
        </w:trPr>
        <w:tc>
          <w:tcPr>
            <w:tcW w:w="870" w:type="dxa"/>
            <w:vAlign w:val="center"/>
          </w:tcPr>
          <w:p w14:paraId="087CEC00"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9150</w:t>
            </w:r>
          </w:p>
        </w:tc>
        <w:tc>
          <w:tcPr>
            <w:tcW w:w="3378" w:type="dxa"/>
            <w:vAlign w:val="center"/>
          </w:tcPr>
          <w:p w14:paraId="3B766A3B"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medio-europene de fag din </w:t>
            </w:r>
            <w:r w:rsidRPr="005B30BF">
              <w:rPr>
                <w:rFonts w:ascii="Times New Roman" w:hAnsi="Times New Roman"/>
                <w:i/>
                <w:sz w:val="24"/>
                <w:szCs w:val="24"/>
                <w:lang w:bidi="en-US"/>
              </w:rPr>
              <w:t>Cephalanthero-Fagion</w:t>
            </w:r>
          </w:p>
        </w:tc>
        <w:tc>
          <w:tcPr>
            <w:tcW w:w="1269" w:type="dxa"/>
          </w:tcPr>
          <w:p w14:paraId="48D6360B"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3523,70</w:t>
            </w:r>
          </w:p>
        </w:tc>
        <w:tc>
          <w:tcPr>
            <w:tcW w:w="857" w:type="dxa"/>
            <w:vAlign w:val="center"/>
          </w:tcPr>
          <w:p w14:paraId="5CE43151"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R4111</w:t>
            </w:r>
          </w:p>
        </w:tc>
        <w:tc>
          <w:tcPr>
            <w:tcW w:w="4961" w:type="dxa"/>
            <w:vAlign w:val="center"/>
          </w:tcPr>
          <w:p w14:paraId="3944CACA"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sud-est carpatice de fag </w:t>
            </w:r>
            <w:r w:rsidR="001A5E22" w:rsidRPr="005B30BF">
              <w:rPr>
                <w:rFonts w:ascii="Times New Roman" w:hAnsi="Times New Roman"/>
                <w:sz w:val="24"/>
                <w:szCs w:val="24"/>
                <w:lang w:bidi="en-US"/>
              </w:rPr>
              <w:t>-</w:t>
            </w:r>
            <w:r w:rsidRPr="005B30BF">
              <w:rPr>
                <w:rFonts w:ascii="Times New Roman" w:hAnsi="Times New Roman"/>
                <w:i/>
                <w:sz w:val="24"/>
                <w:szCs w:val="24"/>
                <w:lang w:bidi="en-US"/>
              </w:rPr>
              <w:t>Fagus sylvatica</w:t>
            </w:r>
            <w:r w:rsidR="001A5E22" w:rsidRPr="005B30BF">
              <w:rPr>
                <w:rFonts w:ascii="Times New Roman" w:hAnsi="Times New Roman"/>
                <w:i/>
                <w:sz w:val="24"/>
                <w:szCs w:val="24"/>
                <w:lang w:bidi="en-US"/>
              </w:rPr>
              <w:t xml:space="preserve">- </w:t>
            </w:r>
            <w:r w:rsidRPr="005B30BF">
              <w:rPr>
                <w:rFonts w:ascii="Times New Roman" w:hAnsi="Times New Roman"/>
                <w:sz w:val="24"/>
                <w:szCs w:val="24"/>
                <w:lang w:bidi="en-US"/>
              </w:rPr>
              <w:t xml:space="preserve">și brad </w:t>
            </w:r>
            <w:r w:rsidR="001A5E22" w:rsidRPr="005B30BF">
              <w:rPr>
                <w:rFonts w:ascii="Times New Roman" w:hAnsi="Times New Roman"/>
                <w:sz w:val="24"/>
                <w:szCs w:val="24"/>
                <w:lang w:bidi="en-US"/>
              </w:rPr>
              <w:t>-</w:t>
            </w:r>
            <w:r w:rsidRPr="005B30BF">
              <w:rPr>
                <w:rFonts w:ascii="Times New Roman" w:hAnsi="Times New Roman"/>
                <w:i/>
                <w:sz w:val="24"/>
                <w:szCs w:val="24"/>
                <w:lang w:bidi="en-US"/>
              </w:rPr>
              <w:t>Abies alba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cu </w:t>
            </w:r>
            <w:r w:rsidRPr="005B30BF">
              <w:rPr>
                <w:rFonts w:ascii="Times New Roman" w:hAnsi="Times New Roman"/>
                <w:i/>
                <w:sz w:val="24"/>
                <w:szCs w:val="24"/>
                <w:lang w:bidi="en-US"/>
              </w:rPr>
              <w:t>Cephalanthera damassonium</w:t>
            </w:r>
          </w:p>
        </w:tc>
        <w:tc>
          <w:tcPr>
            <w:tcW w:w="1701" w:type="dxa"/>
          </w:tcPr>
          <w:p w14:paraId="1F248379"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3523,70</w:t>
            </w:r>
          </w:p>
        </w:tc>
      </w:tr>
      <w:tr w:rsidR="008629C3" w:rsidRPr="005B30BF" w14:paraId="7FBC0F34" w14:textId="77777777" w:rsidTr="001A5E22">
        <w:trPr>
          <w:trHeight w:val="20"/>
          <w:jc w:val="center"/>
        </w:trPr>
        <w:tc>
          <w:tcPr>
            <w:tcW w:w="870" w:type="dxa"/>
            <w:vAlign w:val="center"/>
          </w:tcPr>
          <w:p w14:paraId="2FAC8059"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9180*</w:t>
            </w:r>
          </w:p>
        </w:tc>
        <w:tc>
          <w:tcPr>
            <w:tcW w:w="3378" w:type="dxa"/>
            <w:vAlign w:val="center"/>
          </w:tcPr>
          <w:p w14:paraId="07C4AFC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din </w:t>
            </w:r>
            <w:r w:rsidRPr="005B30BF">
              <w:rPr>
                <w:rFonts w:ascii="Times New Roman" w:hAnsi="Times New Roman"/>
                <w:i/>
                <w:sz w:val="24"/>
                <w:szCs w:val="24"/>
                <w:lang w:bidi="en-US"/>
              </w:rPr>
              <w:t>Tilio-Acerion</w:t>
            </w:r>
            <w:r w:rsidRPr="005B30BF">
              <w:rPr>
                <w:rFonts w:ascii="Times New Roman" w:hAnsi="Times New Roman"/>
                <w:sz w:val="24"/>
                <w:szCs w:val="24"/>
                <w:lang w:bidi="en-US"/>
              </w:rPr>
              <w:t xml:space="preserve"> pe versanți abrupți, grohotișuri și ravene</w:t>
            </w:r>
          </w:p>
        </w:tc>
        <w:tc>
          <w:tcPr>
            <w:tcW w:w="1269" w:type="dxa"/>
          </w:tcPr>
          <w:p w14:paraId="1F98FA4E"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22,44</w:t>
            </w:r>
          </w:p>
        </w:tc>
        <w:tc>
          <w:tcPr>
            <w:tcW w:w="857" w:type="dxa"/>
            <w:vAlign w:val="center"/>
          </w:tcPr>
          <w:p w14:paraId="4AC749F8"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R4117</w:t>
            </w:r>
          </w:p>
        </w:tc>
        <w:tc>
          <w:tcPr>
            <w:tcW w:w="4961" w:type="dxa"/>
            <w:vAlign w:val="center"/>
          </w:tcPr>
          <w:p w14:paraId="5A6D7B72"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sud-est carpatice de frasin </w:t>
            </w:r>
            <w:r w:rsidR="001A5E22" w:rsidRPr="005B30BF">
              <w:rPr>
                <w:rFonts w:ascii="Times New Roman" w:hAnsi="Times New Roman"/>
                <w:sz w:val="24"/>
                <w:szCs w:val="24"/>
                <w:lang w:bidi="en-US"/>
              </w:rPr>
              <w:t>-</w:t>
            </w:r>
            <w:r w:rsidR="001A5E22" w:rsidRPr="005B30BF">
              <w:rPr>
                <w:rFonts w:ascii="Times New Roman" w:hAnsi="Times New Roman"/>
                <w:i/>
                <w:sz w:val="24"/>
                <w:szCs w:val="24"/>
                <w:lang w:bidi="en-US"/>
              </w:rPr>
              <w:t>F</w:t>
            </w:r>
            <w:r w:rsidRPr="005B30BF">
              <w:rPr>
                <w:rFonts w:ascii="Times New Roman" w:hAnsi="Times New Roman"/>
                <w:i/>
                <w:sz w:val="24"/>
                <w:szCs w:val="24"/>
                <w:lang w:bidi="en-US"/>
              </w:rPr>
              <w:t xml:space="preserve">raxinus </w:t>
            </w:r>
            <w:r w:rsidR="001A5E22" w:rsidRPr="005B30BF">
              <w:rPr>
                <w:rFonts w:ascii="Times New Roman" w:hAnsi="Times New Roman"/>
                <w:sz w:val="24"/>
                <w:szCs w:val="24"/>
                <w:lang w:bidi="en-US"/>
              </w:rPr>
              <w:t>excelsior</w:t>
            </w:r>
            <w:r w:rsidRPr="005B30BF">
              <w:rPr>
                <w:rFonts w:ascii="Times New Roman" w:hAnsi="Times New Roman"/>
                <w:sz w:val="24"/>
                <w:szCs w:val="24"/>
                <w:lang w:bidi="en-US"/>
              </w:rPr>
              <w:t xml:space="preserve">, paltin </w:t>
            </w:r>
            <w:r w:rsidR="001A5E22" w:rsidRPr="005B30BF">
              <w:rPr>
                <w:rFonts w:ascii="Times New Roman" w:hAnsi="Times New Roman"/>
                <w:sz w:val="24"/>
                <w:szCs w:val="24"/>
                <w:lang w:bidi="en-US"/>
              </w:rPr>
              <w:t>-</w:t>
            </w:r>
            <w:r w:rsidRPr="005B30BF">
              <w:rPr>
                <w:rFonts w:ascii="Times New Roman" w:hAnsi="Times New Roman"/>
                <w:i/>
                <w:sz w:val="24"/>
                <w:szCs w:val="24"/>
                <w:lang w:bidi="en-US"/>
              </w:rPr>
              <w:t>Acer pseudoplatanus</w:t>
            </w:r>
            <w:r w:rsidRPr="005B30BF">
              <w:rPr>
                <w:rFonts w:ascii="Times New Roman" w:hAnsi="Times New Roman"/>
                <w:sz w:val="24"/>
                <w:szCs w:val="24"/>
                <w:lang w:bidi="en-US"/>
              </w:rPr>
              <w:t xml:space="preserve">, ulm </w:t>
            </w:r>
            <w:r w:rsidR="001A5E22" w:rsidRPr="005B30BF">
              <w:rPr>
                <w:rFonts w:ascii="Times New Roman" w:hAnsi="Times New Roman"/>
                <w:sz w:val="24"/>
                <w:szCs w:val="24"/>
                <w:lang w:bidi="en-US"/>
              </w:rPr>
              <w:t>-</w:t>
            </w:r>
            <w:r w:rsidRPr="005B30BF">
              <w:rPr>
                <w:rFonts w:ascii="Times New Roman" w:hAnsi="Times New Roman"/>
                <w:i/>
                <w:sz w:val="24"/>
                <w:szCs w:val="24"/>
                <w:lang w:bidi="en-US"/>
              </w:rPr>
              <w:t>Ulmus glabra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cu </w:t>
            </w:r>
            <w:r w:rsidRPr="005B30BF">
              <w:rPr>
                <w:rFonts w:ascii="Times New Roman" w:hAnsi="Times New Roman"/>
                <w:i/>
                <w:sz w:val="24"/>
                <w:szCs w:val="24"/>
                <w:lang w:bidi="en-US"/>
              </w:rPr>
              <w:t>Lunaria rediviva</w:t>
            </w:r>
          </w:p>
        </w:tc>
        <w:tc>
          <w:tcPr>
            <w:tcW w:w="1701" w:type="dxa"/>
          </w:tcPr>
          <w:p w14:paraId="3525A1C7"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22,44</w:t>
            </w:r>
          </w:p>
        </w:tc>
      </w:tr>
      <w:tr w:rsidR="008629C3" w:rsidRPr="005B30BF" w14:paraId="7B822B2B" w14:textId="77777777" w:rsidTr="001A5E22">
        <w:trPr>
          <w:trHeight w:val="20"/>
          <w:jc w:val="center"/>
        </w:trPr>
        <w:tc>
          <w:tcPr>
            <w:tcW w:w="870" w:type="dxa"/>
            <w:vMerge w:val="restart"/>
            <w:vAlign w:val="center"/>
          </w:tcPr>
          <w:p w14:paraId="6CA03BC5"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91E0*</w:t>
            </w:r>
          </w:p>
        </w:tc>
        <w:tc>
          <w:tcPr>
            <w:tcW w:w="3378" w:type="dxa"/>
            <w:vMerge w:val="restart"/>
            <w:vAlign w:val="center"/>
          </w:tcPr>
          <w:p w14:paraId="5A21D466"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aluviale cu </w:t>
            </w:r>
            <w:r w:rsidRPr="005B30BF">
              <w:rPr>
                <w:rFonts w:ascii="Times New Roman" w:hAnsi="Times New Roman"/>
                <w:i/>
                <w:sz w:val="24"/>
                <w:szCs w:val="24"/>
                <w:lang w:bidi="en-US"/>
              </w:rPr>
              <w:t>Alnus glutinosa</w:t>
            </w:r>
            <w:r w:rsidRPr="005B30BF">
              <w:rPr>
                <w:rFonts w:ascii="Times New Roman" w:hAnsi="Times New Roman"/>
                <w:sz w:val="24"/>
                <w:szCs w:val="24"/>
                <w:lang w:bidi="en-US"/>
              </w:rPr>
              <w:t xml:space="preserve"> și </w:t>
            </w:r>
            <w:r w:rsidRPr="005B30BF">
              <w:rPr>
                <w:rFonts w:ascii="Times New Roman" w:hAnsi="Times New Roman"/>
                <w:i/>
                <w:sz w:val="24"/>
                <w:szCs w:val="24"/>
                <w:lang w:bidi="en-US"/>
              </w:rPr>
              <w:t>Fraxinus excelsior</w:t>
            </w:r>
            <w:r w:rsidRPr="005B30BF">
              <w:rPr>
                <w:rFonts w:ascii="Times New Roman" w:hAnsi="Times New Roman"/>
                <w:sz w:val="24"/>
                <w:szCs w:val="24"/>
                <w:lang w:bidi="en-US"/>
              </w:rPr>
              <w:t xml:space="preserve"> </w:t>
            </w:r>
            <w:r w:rsidR="001A5E22" w:rsidRPr="005B30BF">
              <w:rPr>
                <w:rFonts w:ascii="Times New Roman" w:hAnsi="Times New Roman"/>
                <w:sz w:val="24"/>
                <w:szCs w:val="24"/>
                <w:lang w:bidi="en-US"/>
              </w:rPr>
              <w:t>-</w:t>
            </w:r>
            <w:r w:rsidRPr="005B30BF">
              <w:rPr>
                <w:rFonts w:ascii="Times New Roman" w:hAnsi="Times New Roman"/>
                <w:i/>
                <w:sz w:val="24"/>
                <w:szCs w:val="24"/>
                <w:lang w:bidi="en-US"/>
              </w:rPr>
              <w:t>Alno-Padion, Alnion incanae, Salicion albae</w:t>
            </w:r>
          </w:p>
        </w:tc>
        <w:tc>
          <w:tcPr>
            <w:tcW w:w="1269" w:type="dxa"/>
            <w:vMerge w:val="restart"/>
          </w:tcPr>
          <w:p w14:paraId="5EDE332E"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77,57</w:t>
            </w:r>
          </w:p>
        </w:tc>
        <w:tc>
          <w:tcPr>
            <w:tcW w:w="857" w:type="dxa"/>
            <w:vAlign w:val="center"/>
          </w:tcPr>
          <w:p w14:paraId="0D5E5BA8"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R4401</w:t>
            </w:r>
          </w:p>
        </w:tc>
        <w:tc>
          <w:tcPr>
            <w:tcW w:w="4961" w:type="dxa"/>
            <w:vAlign w:val="center"/>
          </w:tcPr>
          <w:p w14:paraId="77EEFDBE"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sud-est carpatice de anin alb </w:t>
            </w:r>
            <w:r w:rsidR="001A5E22" w:rsidRPr="005B30BF">
              <w:rPr>
                <w:rFonts w:ascii="Times New Roman" w:hAnsi="Times New Roman"/>
                <w:sz w:val="24"/>
                <w:szCs w:val="24"/>
                <w:lang w:bidi="en-US"/>
              </w:rPr>
              <w:t>-</w:t>
            </w:r>
            <w:r w:rsidRPr="005B30BF">
              <w:rPr>
                <w:rFonts w:ascii="Times New Roman" w:hAnsi="Times New Roman"/>
                <w:i/>
                <w:sz w:val="24"/>
                <w:szCs w:val="24"/>
                <w:lang w:bidi="en-US"/>
              </w:rPr>
              <w:t>Alnus incana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cu </w:t>
            </w:r>
            <w:r w:rsidRPr="005B30BF">
              <w:rPr>
                <w:rFonts w:ascii="Times New Roman" w:hAnsi="Times New Roman"/>
                <w:i/>
                <w:sz w:val="24"/>
                <w:szCs w:val="24"/>
                <w:lang w:bidi="en-US"/>
              </w:rPr>
              <w:t>Telekia speciosa</w:t>
            </w:r>
          </w:p>
        </w:tc>
        <w:tc>
          <w:tcPr>
            <w:tcW w:w="1701" w:type="dxa"/>
          </w:tcPr>
          <w:p w14:paraId="26894754"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77,57</w:t>
            </w:r>
          </w:p>
        </w:tc>
      </w:tr>
      <w:tr w:rsidR="008629C3" w:rsidRPr="005B30BF" w14:paraId="2E9B5FB3" w14:textId="77777777" w:rsidTr="001A5E22">
        <w:trPr>
          <w:trHeight w:val="20"/>
          <w:jc w:val="center"/>
        </w:trPr>
        <w:tc>
          <w:tcPr>
            <w:tcW w:w="870" w:type="dxa"/>
            <w:vMerge/>
            <w:vAlign w:val="center"/>
          </w:tcPr>
          <w:p w14:paraId="4BBEFFAA" w14:textId="77777777" w:rsidR="008629C3" w:rsidRPr="005B30BF" w:rsidRDefault="008629C3" w:rsidP="0022095A">
            <w:pPr>
              <w:jc w:val="both"/>
              <w:rPr>
                <w:rFonts w:ascii="Times New Roman" w:hAnsi="Times New Roman"/>
                <w:sz w:val="24"/>
                <w:szCs w:val="24"/>
                <w:lang w:bidi="en-US"/>
              </w:rPr>
            </w:pPr>
          </w:p>
        </w:tc>
        <w:tc>
          <w:tcPr>
            <w:tcW w:w="3378" w:type="dxa"/>
            <w:vMerge/>
            <w:vAlign w:val="center"/>
          </w:tcPr>
          <w:p w14:paraId="7962FE16" w14:textId="77777777" w:rsidR="008629C3" w:rsidRPr="005B30BF" w:rsidRDefault="008629C3" w:rsidP="0022095A">
            <w:pPr>
              <w:jc w:val="both"/>
              <w:rPr>
                <w:rFonts w:ascii="Times New Roman" w:hAnsi="Times New Roman"/>
                <w:sz w:val="24"/>
                <w:szCs w:val="24"/>
                <w:lang w:bidi="en-US"/>
              </w:rPr>
            </w:pPr>
          </w:p>
        </w:tc>
        <w:tc>
          <w:tcPr>
            <w:tcW w:w="1269" w:type="dxa"/>
            <w:vMerge/>
          </w:tcPr>
          <w:p w14:paraId="65BA9052" w14:textId="77777777" w:rsidR="008629C3" w:rsidRPr="005B30BF" w:rsidRDefault="008629C3" w:rsidP="0022095A">
            <w:pPr>
              <w:jc w:val="both"/>
              <w:rPr>
                <w:rFonts w:ascii="Times New Roman" w:hAnsi="Times New Roman"/>
                <w:sz w:val="24"/>
                <w:szCs w:val="24"/>
                <w:lang w:bidi="en-US"/>
              </w:rPr>
            </w:pPr>
          </w:p>
        </w:tc>
        <w:tc>
          <w:tcPr>
            <w:tcW w:w="857" w:type="dxa"/>
            <w:vAlign w:val="center"/>
          </w:tcPr>
          <w:p w14:paraId="413F7D38"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R4402</w:t>
            </w:r>
          </w:p>
        </w:tc>
        <w:tc>
          <w:tcPr>
            <w:tcW w:w="4961" w:type="dxa"/>
            <w:vAlign w:val="center"/>
          </w:tcPr>
          <w:p w14:paraId="3BB3A89B"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daco-getice de lunci colinare de anin negru </w:t>
            </w:r>
            <w:r w:rsidR="001A5E22" w:rsidRPr="005B30BF">
              <w:rPr>
                <w:rFonts w:ascii="Times New Roman" w:hAnsi="Times New Roman"/>
                <w:sz w:val="24"/>
                <w:szCs w:val="24"/>
                <w:lang w:bidi="en-US"/>
              </w:rPr>
              <w:t>-</w:t>
            </w:r>
            <w:r w:rsidRPr="005B30BF">
              <w:rPr>
                <w:rFonts w:ascii="Times New Roman" w:hAnsi="Times New Roman"/>
                <w:i/>
                <w:sz w:val="24"/>
                <w:szCs w:val="24"/>
                <w:lang w:bidi="en-US"/>
              </w:rPr>
              <w:t>Alnus glutinosa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cu </w:t>
            </w:r>
            <w:r w:rsidRPr="005B30BF">
              <w:rPr>
                <w:rFonts w:ascii="Times New Roman" w:hAnsi="Times New Roman"/>
                <w:i/>
                <w:sz w:val="24"/>
                <w:szCs w:val="24"/>
                <w:lang w:bidi="en-US"/>
              </w:rPr>
              <w:t>Stellaria nemorum</w:t>
            </w:r>
          </w:p>
        </w:tc>
        <w:tc>
          <w:tcPr>
            <w:tcW w:w="1701" w:type="dxa"/>
          </w:tcPr>
          <w:p w14:paraId="76582549"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10,36</w:t>
            </w:r>
          </w:p>
        </w:tc>
      </w:tr>
      <w:tr w:rsidR="008629C3" w:rsidRPr="005B30BF" w14:paraId="362283F5" w14:textId="77777777" w:rsidTr="001A5E22">
        <w:trPr>
          <w:trHeight w:val="20"/>
          <w:jc w:val="center"/>
        </w:trPr>
        <w:tc>
          <w:tcPr>
            <w:tcW w:w="870" w:type="dxa"/>
            <w:vAlign w:val="center"/>
          </w:tcPr>
          <w:p w14:paraId="19B32B60"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91M0</w:t>
            </w:r>
          </w:p>
        </w:tc>
        <w:tc>
          <w:tcPr>
            <w:tcW w:w="3378" w:type="dxa"/>
            <w:vAlign w:val="center"/>
          </w:tcPr>
          <w:p w14:paraId="0993B115"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Păduri balcano-panonice de cer și gorun</w:t>
            </w:r>
          </w:p>
        </w:tc>
        <w:tc>
          <w:tcPr>
            <w:tcW w:w="1269" w:type="dxa"/>
          </w:tcPr>
          <w:p w14:paraId="01FD36BE"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133,68</w:t>
            </w:r>
          </w:p>
        </w:tc>
        <w:tc>
          <w:tcPr>
            <w:tcW w:w="857" w:type="dxa"/>
            <w:vAlign w:val="center"/>
          </w:tcPr>
          <w:p w14:paraId="6A29CEC5"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R4152</w:t>
            </w:r>
          </w:p>
        </w:tc>
        <w:tc>
          <w:tcPr>
            <w:tcW w:w="4961" w:type="dxa"/>
            <w:vAlign w:val="center"/>
          </w:tcPr>
          <w:p w14:paraId="60EE3AC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dacice de cer </w:t>
            </w:r>
            <w:r w:rsidR="001A5E22" w:rsidRPr="005B30BF">
              <w:rPr>
                <w:rFonts w:ascii="Times New Roman" w:hAnsi="Times New Roman"/>
                <w:sz w:val="24"/>
                <w:szCs w:val="24"/>
                <w:lang w:bidi="en-US"/>
              </w:rPr>
              <w:t>-</w:t>
            </w:r>
            <w:r w:rsidRPr="005B30BF">
              <w:rPr>
                <w:rFonts w:ascii="Times New Roman" w:hAnsi="Times New Roman"/>
                <w:i/>
                <w:sz w:val="24"/>
                <w:szCs w:val="24"/>
                <w:lang w:bidi="en-US"/>
              </w:rPr>
              <w:t>Quercus cerris</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și carpen </w:t>
            </w:r>
            <w:r w:rsidR="001A5E22" w:rsidRPr="005B30BF">
              <w:rPr>
                <w:rFonts w:ascii="Times New Roman" w:hAnsi="Times New Roman"/>
                <w:sz w:val="24"/>
                <w:szCs w:val="24"/>
                <w:lang w:bidi="en-US"/>
              </w:rPr>
              <w:t>-</w:t>
            </w:r>
            <w:r w:rsidRPr="005B30BF">
              <w:rPr>
                <w:rFonts w:ascii="Times New Roman" w:hAnsi="Times New Roman"/>
                <w:i/>
                <w:sz w:val="24"/>
                <w:szCs w:val="24"/>
                <w:lang w:bidi="en-US"/>
              </w:rPr>
              <w:t>Carpinus betulus</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cu </w:t>
            </w:r>
            <w:r w:rsidRPr="005B30BF">
              <w:rPr>
                <w:rFonts w:ascii="Times New Roman" w:hAnsi="Times New Roman"/>
                <w:i/>
                <w:sz w:val="24"/>
                <w:szCs w:val="24"/>
                <w:lang w:bidi="en-US"/>
              </w:rPr>
              <w:t>Digitalis grandiflora</w:t>
            </w:r>
          </w:p>
        </w:tc>
        <w:tc>
          <w:tcPr>
            <w:tcW w:w="1701" w:type="dxa"/>
          </w:tcPr>
          <w:p w14:paraId="2E52B625"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133,68</w:t>
            </w:r>
          </w:p>
        </w:tc>
      </w:tr>
      <w:tr w:rsidR="008629C3" w:rsidRPr="005B30BF" w14:paraId="40D53E9F" w14:textId="77777777" w:rsidTr="001A5E22">
        <w:trPr>
          <w:trHeight w:val="20"/>
          <w:jc w:val="center"/>
        </w:trPr>
        <w:tc>
          <w:tcPr>
            <w:tcW w:w="870" w:type="dxa"/>
            <w:vMerge w:val="restart"/>
            <w:vAlign w:val="center"/>
          </w:tcPr>
          <w:p w14:paraId="652D11AA"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91V0</w:t>
            </w:r>
          </w:p>
        </w:tc>
        <w:tc>
          <w:tcPr>
            <w:tcW w:w="3378" w:type="dxa"/>
            <w:vMerge w:val="restart"/>
            <w:vAlign w:val="center"/>
          </w:tcPr>
          <w:p w14:paraId="0D0B816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dacice de fag </w:t>
            </w:r>
            <w:r w:rsidR="001A5E22" w:rsidRPr="005B30BF">
              <w:rPr>
                <w:rFonts w:ascii="Times New Roman" w:hAnsi="Times New Roman"/>
                <w:sz w:val="24"/>
                <w:szCs w:val="24"/>
                <w:lang w:bidi="en-US"/>
              </w:rPr>
              <w:t>-</w:t>
            </w:r>
            <w:r w:rsidRPr="005B30BF">
              <w:rPr>
                <w:rFonts w:ascii="Times New Roman" w:hAnsi="Times New Roman"/>
                <w:i/>
                <w:sz w:val="24"/>
                <w:szCs w:val="24"/>
                <w:lang w:bidi="en-US"/>
              </w:rPr>
              <w:t>Symphyto-Fagion</w:t>
            </w:r>
          </w:p>
        </w:tc>
        <w:tc>
          <w:tcPr>
            <w:tcW w:w="1269" w:type="dxa"/>
            <w:vMerge w:val="restart"/>
          </w:tcPr>
          <w:p w14:paraId="0D70DDD6"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11024,5</w:t>
            </w:r>
          </w:p>
        </w:tc>
        <w:tc>
          <w:tcPr>
            <w:tcW w:w="857" w:type="dxa"/>
            <w:vAlign w:val="center"/>
          </w:tcPr>
          <w:p w14:paraId="3DFB06C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R4101</w:t>
            </w:r>
          </w:p>
        </w:tc>
        <w:tc>
          <w:tcPr>
            <w:tcW w:w="4961" w:type="dxa"/>
            <w:vAlign w:val="center"/>
          </w:tcPr>
          <w:p w14:paraId="6240B8D1"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sud-est carpatice de molid </w:t>
            </w:r>
            <w:r w:rsidR="001A5E22" w:rsidRPr="005B30BF">
              <w:rPr>
                <w:rFonts w:ascii="Times New Roman" w:hAnsi="Times New Roman"/>
                <w:sz w:val="24"/>
                <w:szCs w:val="24"/>
                <w:lang w:bidi="en-US"/>
              </w:rPr>
              <w:t>-</w:t>
            </w:r>
            <w:r w:rsidRPr="005B30BF">
              <w:rPr>
                <w:rFonts w:ascii="Times New Roman" w:hAnsi="Times New Roman"/>
                <w:i/>
                <w:sz w:val="24"/>
                <w:szCs w:val="24"/>
                <w:lang w:bidi="en-US"/>
              </w:rPr>
              <w:t>Picea abies</w:t>
            </w:r>
            <w:r w:rsidRPr="005B30BF">
              <w:rPr>
                <w:rFonts w:ascii="Times New Roman" w:hAnsi="Times New Roman"/>
                <w:sz w:val="24"/>
                <w:szCs w:val="24"/>
                <w:lang w:bidi="en-US"/>
              </w:rPr>
              <w:t xml:space="preserve">, fag </w:t>
            </w:r>
            <w:r w:rsidR="001A5E22" w:rsidRPr="005B30BF">
              <w:rPr>
                <w:rFonts w:ascii="Times New Roman" w:hAnsi="Times New Roman"/>
                <w:sz w:val="24"/>
                <w:szCs w:val="24"/>
                <w:lang w:bidi="en-US"/>
              </w:rPr>
              <w:t>-</w:t>
            </w:r>
            <w:r w:rsidRPr="005B30BF">
              <w:rPr>
                <w:rFonts w:ascii="Times New Roman" w:hAnsi="Times New Roman"/>
                <w:i/>
                <w:sz w:val="24"/>
                <w:szCs w:val="24"/>
                <w:lang w:bidi="en-US"/>
              </w:rPr>
              <w:t>Fagus sylvatica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și brad </w:t>
            </w:r>
            <w:r w:rsidR="001A5E22" w:rsidRPr="005B30BF">
              <w:rPr>
                <w:rFonts w:ascii="Times New Roman" w:hAnsi="Times New Roman"/>
                <w:sz w:val="24"/>
                <w:szCs w:val="24"/>
                <w:lang w:bidi="en-US"/>
              </w:rPr>
              <w:t>-</w:t>
            </w:r>
            <w:r w:rsidRPr="005B30BF">
              <w:rPr>
                <w:rFonts w:ascii="Times New Roman" w:hAnsi="Times New Roman"/>
                <w:i/>
                <w:sz w:val="24"/>
                <w:szCs w:val="24"/>
                <w:lang w:bidi="en-US"/>
              </w:rPr>
              <w:t>Abies alba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cu </w:t>
            </w:r>
            <w:r w:rsidRPr="005B30BF">
              <w:rPr>
                <w:rFonts w:ascii="Times New Roman" w:hAnsi="Times New Roman"/>
                <w:i/>
                <w:sz w:val="24"/>
                <w:szCs w:val="24"/>
                <w:lang w:bidi="en-US"/>
              </w:rPr>
              <w:t>Pulmonaria rubra</w:t>
            </w:r>
          </w:p>
        </w:tc>
        <w:tc>
          <w:tcPr>
            <w:tcW w:w="1701" w:type="dxa"/>
          </w:tcPr>
          <w:p w14:paraId="67FF1BAA"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280,07</w:t>
            </w:r>
          </w:p>
        </w:tc>
      </w:tr>
      <w:tr w:rsidR="008629C3" w:rsidRPr="005B30BF" w14:paraId="6E1E3C57" w14:textId="77777777" w:rsidTr="001A5E22">
        <w:trPr>
          <w:trHeight w:val="20"/>
          <w:jc w:val="center"/>
        </w:trPr>
        <w:tc>
          <w:tcPr>
            <w:tcW w:w="870" w:type="dxa"/>
            <w:vMerge/>
            <w:vAlign w:val="center"/>
          </w:tcPr>
          <w:p w14:paraId="4FD028E3" w14:textId="77777777" w:rsidR="008629C3" w:rsidRPr="005B30BF" w:rsidRDefault="008629C3" w:rsidP="0022095A">
            <w:pPr>
              <w:jc w:val="both"/>
              <w:rPr>
                <w:rFonts w:ascii="Times New Roman" w:hAnsi="Times New Roman"/>
                <w:sz w:val="24"/>
                <w:szCs w:val="24"/>
                <w:lang w:bidi="en-US"/>
              </w:rPr>
            </w:pPr>
          </w:p>
        </w:tc>
        <w:tc>
          <w:tcPr>
            <w:tcW w:w="3378" w:type="dxa"/>
            <w:vMerge/>
            <w:vAlign w:val="center"/>
          </w:tcPr>
          <w:p w14:paraId="7FBD5F1B" w14:textId="77777777" w:rsidR="008629C3" w:rsidRPr="005B30BF" w:rsidRDefault="008629C3" w:rsidP="0022095A">
            <w:pPr>
              <w:jc w:val="both"/>
              <w:rPr>
                <w:rFonts w:ascii="Times New Roman" w:hAnsi="Times New Roman"/>
                <w:sz w:val="24"/>
                <w:szCs w:val="24"/>
                <w:lang w:bidi="en-US"/>
              </w:rPr>
            </w:pPr>
          </w:p>
        </w:tc>
        <w:tc>
          <w:tcPr>
            <w:tcW w:w="1269" w:type="dxa"/>
            <w:vMerge/>
          </w:tcPr>
          <w:p w14:paraId="1EF69C6D" w14:textId="77777777" w:rsidR="008629C3" w:rsidRPr="005B30BF" w:rsidRDefault="008629C3" w:rsidP="0022095A">
            <w:pPr>
              <w:jc w:val="both"/>
              <w:rPr>
                <w:rFonts w:ascii="Times New Roman" w:hAnsi="Times New Roman"/>
                <w:sz w:val="24"/>
                <w:szCs w:val="24"/>
                <w:lang w:bidi="en-US"/>
              </w:rPr>
            </w:pPr>
          </w:p>
        </w:tc>
        <w:tc>
          <w:tcPr>
            <w:tcW w:w="857" w:type="dxa"/>
            <w:vAlign w:val="center"/>
          </w:tcPr>
          <w:p w14:paraId="75DBC0C2"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R4109</w:t>
            </w:r>
          </w:p>
        </w:tc>
        <w:tc>
          <w:tcPr>
            <w:tcW w:w="4961" w:type="dxa"/>
            <w:vAlign w:val="center"/>
          </w:tcPr>
          <w:p w14:paraId="0A7ED767"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sud-est carpatice de fag </w:t>
            </w:r>
            <w:r w:rsidR="001A5E22" w:rsidRPr="005B30BF">
              <w:rPr>
                <w:rFonts w:ascii="Times New Roman" w:hAnsi="Times New Roman"/>
                <w:sz w:val="24"/>
                <w:szCs w:val="24"/>
                <w:lang w:bidi="en-US"/>
              </w:rPr>
              <w:t>-</w:t>
            </w:r>
            <w:r w:rsidRPr="005B30BF">
              <w:rPr>
                <w:rFonts w:ascii="Times New Roman" w:hAnsi="Times New Roman"/>
                <w:i/>
                <w:sz w:val="24"/>
                <w:szCs w:val="24"/>
                <w:lang w:bidi="en-US"/>
              </w:rPr>
              <w:t>Fagus sylvatica</w:t>
            </w:r>
            <w:r w:rsidR="001A5E22" w:rsidRPr="005B30BF">
              <w:rPr>
                <w:rFonts w:ascii="Times New Roman" w:hAnsi="Times New Roman"/>
                <w:sz w:val="24"/>
                <w:szCs w:val="24"/>
                <w:lang w:bidi="en-US"/>
              </w:rPr>
              <w:t xml:space="preserve">- </w:t>
            </w:r>
            <w:r w:rsidRPr="005B30BF">
              <w:rPr>
                <w:rFonts w:ascii="Times New Roman" w:hAnsi="Times New Roman"/>
                <w:sz w:val="24"/>
                <w:szCs w:val="24"/>
                <w:lang w:bidi="en-US"/>
              </w:rPr>
              <w:t xml:space="preserve">cu </w:t>
            </w:r>
            <w:r w:rsidRPr="005B30BF">
              <w:rPr>
                <w:rFonts w:ascii="Times New Roman" w:hAnsi="Times New Roman"/>
                <w:i/>
                <w:sz w:val="24"/>
                <w:szCs w:val="24"/>
                <w:lang w:bidi="en-US"/>
              </w:rPr>
              <w:t>symphytum cordatum</w:t>
            </w:r>
          </w:p>
        </w:tc>
        <w:tc>
          <w:tcPr>
            <w:tcW w:w="1701" w:type="dxa"/>
          </w:tcPr>
          <w:p w14:paraId="3F1A46E3"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10744,44</w:t>
            </w:r>
          </w:p>
        </w:tc>
      </w:tr>
      <w:tr w:rsidR="008629C3" w:rsidRPr="005B30BF" w14:paraId="239A4DFC" w14:textId="77777777" w:rsidTr="001A5E22">
        <w:trPr>
          <w:trHeight w:val="20"/>
          <w:jc w:val="center"/>
        </w:trPr>
        <w:tc>
          <w:tcPr>
            <w:tcW w:w="870" w:type="dxa"/>
            <w:vAlign w:val="center"/>
          </w:tcPr>
          <w:p w14:paraId="18FDD98F"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lastRenderedPageBreak/>
              <w:t>9410</w:t>
            </w:r>
          </w:p>
        </w:tc>
        <w:tc>
          <w:tcPr>
            <w:tcW w:w="3378" w:type="dxa"/>
            <w:vAlign w:val="center"/>
          </w:tcPr>
          <w:p w14:paraId="5D8FF17A"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Păduri acidofile de</w:t>
            </w:r>
            <w:r w:rsidRPr="005B30BF">
              <w:rPr>
                <w:rFonts w:ascii="Times New Roman" w:hAnsi="Times New Roman"/>
                <w:i/>
                <w:sz w:val="24"/>
                <w:szCs w:val="24"/>
                <w:lang w:bidi="en-US"/>
              </w:rPr>
              <w:t xml:space="preserve"> Picea abies</w:t>
            </w:r>
            <w:r w:rsidRPr="005B30BF">
              <w:rPr>
                <w:rFonts w:ascii="Times New Roman" w:hAnsi="Times New Roman"/>
                <w:sz w:val="24"/>
                <w:szCs w:val="24"/>
                <w:lang w:bidi="en-US"/>
              </w:rPr>
              <w:t xml:space="preserve"> din regiunea montană </w:t>
            </w:r>
            <w:r w:rsidR="001A5E22" w:rsidRPr="005B30BF">
              <w:rPr>
                <w:rFonts w:ascii="Times New Roman" w:hAnsi="Times New Roman"/>
                <w:sz w:val="24"/>
                <w:szCs w:val="24"/>
                <w:lang w:bidi="en-US"/>
              </w:rPr>
              <w:t>-</w:t>
            </w:r>
            <w:r w:rsidRPr="005B30BF">
              <w:rPr>
                <w:rFonts w:ascii="Times New Roman" w:hAnsi="Times New Roman"/>
                <w:i/>
                <w:sz w:val="24"/>
                <w:szCs w:val="24"/>
                <w:lang w:bidi="en-US"/>
              </w:rPr>
              <w:t>Vaccinio-Piceetea</w:t>
            </w:r>
          </w:p>
        </w:tc>
        <w:tc>
          <w:tcPr>
            <w:tcW w:w="1269" w:type="dxa"/>
          </w:tcPr>
          <w:p w14:paraId="762FCDC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687,41</w:t>
            </w:r>
          </w:p>
        </w:tc>
        <w:tc>
          <w:tcPr>
            <w:tcW w:w="857" w:type="dxa"/>
            <w:vAlign w:val="center"/>
          </w:tcPr>
          <w:p w14:paraId="22F734A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R4208</w:t>
            </w:r>
          </w:p>
        </w:tc>
        <w:tc>
          <w:tcPr>
            <w:tcW w:w="4961" w:type="dxa"/>
            <w:vAlign w:val="center"/>
          </w:tcPr>
          <w:p w14:paraId="00AC866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Păd</w:t>
            </w:r>
            <w:r w:rsidR="001A5E22" w:rsidRPr="005B30BF">
              <w:rPr>
                <w:rFonts w:ascii="Times New Roman" w:hAnsi="Times New Roman"/>
                <w:sz w:val="24"/>
                <w:szCs w:val="24"/>
                <w:lang w:bidi="en-US"/>
              </w:rPr>
              <w:t>uri sud-est carpatice de molid -Picea abies-</w:t>
            </w:r>
            <w:r w:rsidRPr="005B30BF">
              <w:rPr>
                <w:rFonts w:ascii="Times New Roman" w:hAnsi="Times New Roman"/>
                <w:sz w:val="24"/>
                <w:szCs w:val="24"/>
                <w:lang w:bidi="en-US"/>
              </w:rPr>
              <w:t xml:space="preserve"> și brad </w:t>
            </w:r>
            <w:r w:rsidR="001A5E22" w:rsidRPr="005B30BF">
              <w:rPr>
                <w:rFonts w:ascii="Times New Roman" w:hAnsi="Times New Roman"/>
                <w:sz w:val="24"/>
                <w:szCs w:val="24"/>
                <w:lang w:bidi="en-US"/>
              </w:rPr>
              <w:t>-</w:t>
            </w:r>
            <w:r w:rsidRPr="005B30BF">
              <w:rPr>
                <w:rFonts w:ascii="Times New Roman" w:hAnsi="Times New Roman"/>
                <w:i/>
                <w:sz w:val="24"/>
                <w:szCs w:val="24"/>
                <w:lang w:bidi="en-US"/>
              </w:rPr>
              <w:t>Abies alba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cu </w:t>
            </w:r>
            <w:r w:rsidRPr="005B30BF">
              <w:rPr>
                <w:rFonts w:ascii="Times New Roman" w:hAnsi="Times New Roman"/>
                <w:i/>
                <w:sz w:val="24"/>
                <w:szCs w:val="24"/>
                <w:lang w:bidi="en-US"/>
              </w:rPr>
              <w:t>Luzula sylvatica</w:t>
            </w:r>
          </w:p>
        </w:tc>
        <w:tc>
          <w:tcPr>
            <w:tcW w:w="1701" w:type="dxa"/>
          </w:tcPr>
          <w:p w14:paraId="75ADB233"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687,35</w:t>
            </w:r>
          </w:p>
        </w:tc>
      </w:tr>
      <w:tr w:rsidR="008629C3" w:rsidRPr="005B30BF" w14:paraId="58999D31" w14:textId="77777777" w:rsidTr="001A5E22">
        <w:trPr>
          <w:trHeight w:val="20"/>
          <w:jc w:val="center"/>
        </w:trPr>
        <w:tc>
          <w:tcPr>
            <w:tcW w:w="870" w:type="dxa"/>
            <w:vAlign w:val="center"/>
          </w:tcPr>
          <w:p w14:paraId="71AE7A83"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5130</w:t>
            </w:r>
          </w:p>
        </w:tc>
        <w:tc>
          <w:tcPr>
            <w:tcW w:w="3378" w:type="dxa"/>
            <w:vAlign w:val="center"/>
          </w:tcPr>
          <w:p w14:paraId="4D9ED5BF"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Formațiuni de </w:t>
            </w:r>
            <w:r w:rsidRPr="005B30BF">
              <w:rPr>
                <w:rFonts w:ascii="Times New Roman" w:hAnsi="Times New Roman"/>
                <w:i/>
                <w:sz w:val="24"/>
                <w:szCs w:val="24"/>
                <w:lang w:bidi="en-US"/>
              </w:rPr>
              <w:t>Juniperus communis</w:t>
            </w:r>
            <w:r w:rsidRPr="005B30BF">
              <w:rPr>
                <w:rFonts w:ascii="Times New Roman" w:hAnsi="Times New Roman"/>
                <w:sz w:val="24"/>
                <w:szCs w:val="24"/>
                <w:lang w:bidi="en-US"/>
              </w:rPr>
              <w:t xml:space="preserve"> în lande sau pajiști calcifile</w:t>
            </w:r>
          </w:p>
        </w:tc>
        <w:tc>
          <w:tcPr>
            <w:tcW w:w="1269" w:type="dxa"/>
          </w:tcPr>
          <w:p w14:paraId="617AD86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96,4</w:t>
            </w:r>
          </w:p>
        </w:tc>
        <w:tc>
          <w:tcPr>
            <w:tcW w:w="857" w:type="dxa"/>
            <w:vAlign w:val="center"/>
          </w:tcPr>
          <w:p w14:paraId="40CDB7D9"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R0</w:t>
            </w:r>
          </w:p>
        </w:tc>
        <w:tc>
          <w:tcPr>
            <w:tcW w:w="4961" w:type="dxa"/>
            <w:vAlign w:val="center"/>
          </w:tcPr>
          <w:p w14:paraId="2F12C90A" w14:textId="77777777" w:rsidR="008629C3" w:rsidRPr="005B30BF" w:rsidRDefault="008629C3" w:rsidP="0022095A">
            <w:pPr>
              <w:jc w:val="both"/>
              <w:rPr>
                <w:rFonts w:ascii="Times New Roman" w:hAnsi="Times New Roman"/>
                <w:sz w:val="24"/>
                <w:szCs w:val="24"/>
                <w:lang w:bidi="en-US"/>
              </w:rPr>
            </w:pPr>
          </w:p>
        </w:tc>
        <w:tc>
          <w:tcPr>
            <w:tcW w:w="1701" w:type="dxa"/>
          </w:tcPr>
          <w:p w14:paraId="7EB749DD"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96,4</w:t>
            </w:r>
          </w:p>
        </w:tc>
      </w:tr>
      <w:tr w:rsidR="008629C3" w:rsidRPr="005B30BF" w14:paraId="256E4347" w14:textId="77777777" w:rsidTr="001A5E22">
        <w:trPr>
          <w:trHeight w:val="20"/>
          <w:jc w:val="center"/>
        </w:trPr>
        <w:tc>
          <w:tcPr>
            <w:tcW w:w="870" w:type="dxa"/>
            <w:vMerge w:val="restart"/>
            <w:vAlign w:val="center"/>
          </w:tcPr>
          <w:p w14:paraId="18304F06"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R0</w:t>
            </w:r>
          </w:p>
        </w:tc>
        <w:tc>
          <w:tcPr>
            <w:tcW w:w="3378" w:type="dxa"/>
            <w:vMerge w:val="restart"/>
            <w:vAlign w:val="center"/>
          </w:tcPr>
          <w:p w14:paraId="10545414"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Fără cod Natura 2000</w:t>
            </w:r>
          </w:p>
        </w:tc>
        <w:tc>
          <w:tcPr>
            <w:tcW w:w="1269" w:type="dxa"/>
            <w:vMerge w:val="restart"/>
          </w:tcPr>
          <w:p w14:paraId="0E2A2DE7"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7247,4</w:t>
            </w:r>
          </w:p>
        </w:tc>
        <w:tc>
          <w:tcPr>
            <w:tcW w:w="857" w:type="dxa"/>
            <w:vAlign w:val="center"/>
          </w:tcPr>
          <w:p w14:paraId="032FB7F6"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R4129</w:t>
            </w:r>
          </w:p>
        </w:tc>
        <w:tc>
          <w:tcPr>
            <w:tcW w:w="4961" w:type="dxa"/>
            <w:vAlign w:val="center"/>
          </w:tcPr>
          <w:p w14:paraId="58B0FEF4"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dacice de gorun </w:t>
            </w:r>
            <w:r w:rsidR="001A5E22" w:rsidRPr="005B30BF">
              <w:rPr>
                <w:rFonts w:ascii="Times New Roman" w:hAnsi="Times New Roman"/>
                <w:sz w:val="24"/>
                <w:szCs w:val="24"/>
                <w:lang w:bidi="en-US"/>
              </w:rPr>
              <w:t>-</w:t>
            </w:r>
            <w:r w:rsidRPr="005B30BF">
              <w:rPr>
                <w:rFonts w:ascii="Times New Roman" w:hAnsi="Times New Roman"/>
                <w:i/>
                <w:sz w:val="24"/>
                <w:szCs w:val="24"/>
                <w:lang w:bidi="en-US"/>
              </w:rPr>
              <w:t>Quercus petraea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și fag </w:t>
            </w:r>
            <w:r w:rsidR="001A5E22" w:rsidRPr="005B30BF">
              <w:rPr>
                <w:rFonts w:ascii="Times New Roman" w:hAnsi="Times New Roman"/>
                <w:sz w:val="24"/>
                <w:szCs w:val="24"/>
                <w:lang w:bidi="en-US"/>
              </w:rPr>
              <w:t>-</w:t>
            </w:r>
            <w:r w:rsidRPr="005B30BF">
              <w:rPr>
                <w:rFonts w:ascii="Times New Roman" w:hAnsi="Times New Roman"/>
                <w:i/>
                <w:sz w:val="24"/>
                <w:szCs w:val="24"/>
                <w:lang w:bidi="en-US"/>
              </w:rPr>
              <w:t>Fagus sylvatica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cu </w:t>
            </w:r>
            <w:r w:rsidRPr="005B30BF">
              <w:rPr>
                <w:rFonts w:ascii="Times New Roman" w:hAnsi="Times New Roman"/>
                <w:i/>
                <w:sz w:val="24"/>
                <w:szCs w:val="24"/>
                <w:lang w:bidi="en-US"/>
              </w:rPr>
              <w:t>Festuca drymeja</w:t>
            </w:r>
          </w:p>
        </w:tc>
        <w:tc>
          <w:tcPr>
            <w:tcW w:w="1701" w:type="dxa"/>
          </w:tcPr>
          <w:p w14:paraId="1931C564"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637,89</w:t>
            </w:r>
          </w:p>
        </w:tc>
      </w:tr>
      <w:tr w:rsidR="008629C3" w:rsidRPr="005B30BF" w14:paraId="04005AC5" w14:textId="77777777" w:rsidTr="001A5E22">
        <w:trPr>
          <w:trHeight w:val="20"/>
          <w:jc w:val="center"/>
        </w:trPr>
        <w:tc>
          <w:tcPr>
            <w:tcW w:w="870" w:type="dxa"/>
            <w:vMerge/>
            <w:vAlign w:val="center"/>
          </w:tcPr>
          <w:p w14:paraId="1217CC3E" w14:textId="77777777" w:rsidR="008629C3" w:rsidRPr="005B30BF" w:rsidRDefault="008629C3" w:rsidP="0022095A">
            <w:pPr>
              <w:jc w:val="both"/>
              <w:rPr>
                <w:rFonts w:ascii="Times New Roman" w:hAnsi="Times New Roman"/>
                <w:sz w:val="24"/>
                <w:szCs w:val="24"/>
                <w:lang w:bidi="en-US"/>
              </w:rPr>
            </w:pPr>
          </w:p>
        </w:tc>
        <w:tc>
          <w:tcPr>
            <w:tcW w:w="3378" w:type="dxa"/>
            <w:vMerge/>
            <w:vAlign w:val="center"/>
          </w:tcPr>
          <w:p w14:paraId="36032B02" w14:textId="77777777" w:rsidR="008629C3" w:rsidRPr="005B30BF" w:rsidRDefault="008629C3" w:rsidP="0022095A">
            <w:pPr>
              <w:jc w:val="both"/>
              <w:rPr>
                <w:rFonts w:ascii="Times New Roman" w:hAnsi="Times New Roman"/>
                <w:sz w:val="24"/>
                <w:szCs w:val="24"/>
                <w:lang w:bidi="en-US"/>
              </w:rPr>
            </w:pPr>
          </w:p>
        </w:tc>
        <w:tc>
          <w:tcPr>
            <w:tcW w:w="1269" w:type="dxa"/>
            <w:vMerge/>
          </w:tcPr>
          <w:p w14:paraId="3295C651" w14:textId="77777777" w:rsidR="008629C3" w:rsidRPr="005B30BF" w:rsidRDefault="008629C3" w:rsidP="0022095A">
            <w:pPr>
              <w:jc w:val="both"/>
              <w:rPr>
                <w:rFonts w:ascii="Times New Roman" w:hAnsi="Times New Roman"/>
                <w:sz w:val="24"/>
                <w:szCs w:val="24"/>
                <w:lang w:bidi="en-US"/>
              </w:rPr>
            </w:pPr>
          </w:p>
        </w:tc>
        <w:tc>
          <w:tcPr>
            <w:tcW w:w="857" w:type="dxa"/>
            <w:vAlign w:val="center"/>
          </w:tcPr>
          <w:p w14:paraId="36E5DC0E"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R4130</w:t>
            </w:r>
          </w:p>
        </w:tc>
        <w:tc>
          <w:tcPr>
            <w:tcW w:w="4961" w:type="dxa"/>
            <w:vAlign w:val="center"/>
          </w:tcPr>
          <w:p w14:paraId="2B37DBA1"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 xml:space="preserve">Păduri dacice de gorun </w:t>
            </w:r>
            <w:r w:rsidR="001A5E22" w:rsidRPr="005B30BF">
              <w:rPr>
                <w:rFonts w:ascii="Times New Roman" w:hAnsi="Times New Roman"/>
                <w:sz w:val="24"/>
                <w:szCs w:val="24"/>
                <w:lang w:bidi="en-US"/>
              </w:rPr>
              <w:t>-</w:t>
            </w:r>
            <w:r w:rsidRPr="005B30BF">
              <w:rPr>
                <w:rFonts w:ascii="Times New Roman" w:hAnsi="Times New Roman"/>
                <w:i/>
                <w:sz w:val="24"/>
                <w:szCs w:val="24"/>
                <w:lang w:bidi="en-US"/>
              </w:rPr>
              <w:t>Quercus petraea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și fag </w:t>
            </w:r>
            <w:r w:rsidR="001A5E22" w:rsidRPr="005B30BF">
              <w:rPr>
                <w:rFonts w:ascii="Times New Roman" w:hAnsi="Times New Roman"/>
                <w:sz w:val="24"/>
                <w:szCs w:val="24"/>
                <w:lang w:bidi="en-US"/>
              </w:rPr>
              <w:t>-</w:t>
            </w:r>
            <w:r w:rsidRPr="005B30BF">
              <w:rPr>
                <w:rFonts w:ascii="Times New Roman" w:hAnsi="Times New Roman"/>
                <w:i/>
                <w:sz w:val="24"/>
                <w:szCs w:val="24"/>
                <w:lang w:bidi="en-US"/>
              </w:rPr>
              <w:t>Fagus sylvatica</w:t>
            </w:r>
            <w:r w:rsidR="001A5E22" w:rsidRPr="005B30BF">
              <w:rPr>
                <w:rFonts w:ascii="Times New Roman" w:hAnsi="Times New Roman"/>
                <w:sz w:val="24"/>
                <w:szCs w:val="24"/>
                <w:lang w:bidi="en-US"/>
              </w:rPr>
              <w:t>-</w:t>
            </w:r>
            <w:r w:rsidRPr="005B30BF">
              <w:rPr>
                <w:rFonts w:ascii="Times New Roman" w:hAnsi="Times New Roman"/>
                <w:sz w:val="24"/>
                <w:szCs w:val="24"/>
                <w:lang w:bidi="en-US"/>
              </w:rPr>
              <w:t xml:space="preserve"> cu </w:t>
            </w:r>
            <w:r w:rsidRPr="005B30BF">
              <w:rPr>
                <w:rFonts w:ascii="Times New Roman" w:hAnsi="Times New Roman"/>
                <w:i/>
                <w:sz w:val="24"/>
                <w:szCs w:val="24"/>
                <w:lang w:bidi="en-US"/>
              </w:rPr>
              <w:t>Lembotropis nigricans</w:t>
            </w:r>
          </w:p>
        </w:tc>
        <w:tc>
          <w:tcPr>
            <w:tcW w:w="1701" w:type="dxa"/>
          </w:tcPr>
          <w:p w14:paraId="18F18176"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62,53</w:t>
            </w:r>
          </w:p>
        </w:tc>
      </w:tr>
      <w:tr w:rsidR="008629C3" w:rsidRPr="005B30BF" w14:paraId="55EAC17B" w14:textId="77777777" w:rsidTr="001A5E22">
        <w:trPr>
          <w:trHeight w:val="20"/>
          <w:jc w:val="center"/>
        </w:trPr>
        <w:tc>
          <w:tcPr>
            <w:tcW w:w="870" w:type="dxa"/>
            <w:vMerge/>
            <w:vAlign w:val="center"/>
          </w:tcPr>
          <w:p w14:paraId="1CA6F54F" w14:textId="77777777" w:rsidR="008629C3" w:rsidRPr="005B30BF" w:rsidRDefault="008629C3" w:rsidP="0022095A">
            <w:pPr>
              <w:jc w:val="both"/>
              <w:rPr>
                <w:rFonts w:ascii="Times New Roman" w:hAnsi="Times New Roman"/>
                <w:sz w:val="24"/>
                <w:szCs w:val="24"/>
                <w:lang w:bidi="en-US"/>
              </w:rPr>
            </w:pPr>
          </w:p>
        </w:tc>
        <w:tc>
          <w:tcPr>
            <w:tcW w:w="3378" w:type="dxa"/>
            <w:vMerge/>
            <w:vAlign w:val="center"/>
          </w:tcPr>
          <w:p w14:paraId="4C1DA4F3" w14:textId="77777777" w:rsidR="008629C3" w:rsidRPr="005B30BF" w:rsidRDefault="008629C3" w:rsidP="0022095A">
            <w:pPr>
              <w:jc w:val="both"/>
              <w:rPr>
                <w:rFonts w:ascii="Times New Roman" w:hAnsi="Times New Roman"/>
                <w:sz w:val="24"/>
                <w:szCs w:val="24"/>
                <w:lang w:bidi="en-US"/>
              </w:rPr>
            </w:pPr>
          </w:p>
        </w:tc>
        <w:tc>
          <w:tcPr>
            <w:tcW w:w="1269" w:type="dxa"/>
            <w:vMerge/>
          </w:tcPr>
          <w:p w14:paraId="284DE288" w14:textId="77777777" w:rsidR="008629C3" w:rsidRPr="005B30BF" w:rsidRDefault="008629C3" w:rsidP="0022095A">
            <w:pPr>
              <w:jc w:val="both"/>
              <w:rPr>
                <w:rFonts w:ascii="Times New Roman" w:hAnsi="Times New Roman"/>
                <w:sz w:val="24"/>
                <w:szCs w:val="24"/>
                <w:lang w:bidi="en-US"/>
              </w:rPr>
            </w:pPr>
          </w:p>
        </w:tc>
        <w:tc>
          <w:tcPr>
            <w:tcW w:w="857" w:type="dxa"/>
            <w:vAlign w:val="center"/>
          </w:tcPr>
          <w:p w14:paraId="4EF85698"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Fara cod</w:t>
            </w:r>
          </w:p>
        </w:tc>
        <w:tc>
          <w:tcPr>
            <w:tcW w:w="4961" w:type="dxa"/>
            <w:vAlign w:val="center"/>
          </w:tcPr>
          <w:p w14:paraId="281EE13C" w14:textId="77777777" w:rsidR="008629C3" w:rsidRPr="005B30BF" w:rsidRDefault="008629C3" w:rsidP="0022095A">
            <w:pPr>
              <w:jc w:val="both"/>
              <w:rPr>
                <w:rFonts w:ascii="Times New Roman" w:hAnsi="Times New Roman"/>
                <w:sz w:val="24"/>
                <w:szCs w:val="24"/>
                <w:lang w:bidi="en-US"/>
              </w:rPr>
            </w:pPr>
          </w:p>
        </w:tc>
        <w:tc>
          <w:tcPr>
            <w:tcW w:w="1701" w:type="dxa"/>
          </w:tcPr>
          <w:p w14:paraId="43B3705F"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6546,97</w:t>
            </w:r>
          </w:p>
        </w:tc>
      </w:tr>
      <w:tr w:rsidR="008629C3" w:rsidRPr="005B30BF" w14:paraId="4C870E2D" w14:textId="77777777" w:rsidTr="001A5E22">
        <w:trPr>
          <w:trHeight w:val="20"/>
          <w:jc w:val="center"/>
        </w:trPr>
        <w:tc>
          <w:tcPr>
            <w:tcW w:w="11335" w:type="dxa"/>
            <w:gridSpan w:val="5"/>
            <w:vAlign w:val="center"/>
          </w:tcPr>
          <w:p w14:paraId="2A0D64C6"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TOTAL</w:t>
            </w:r>
          </w:p>
        </w:tc>
        <w:tc>
          <w:tcPr>
            <w:tcW w:w="1701" w:type="dxa"/>
          </w:tcPr>
          <w:p w14:paraId="5EDFD8A5" w14:textId="77777777" w:rsidR="008629C3" w:rsidRPr="005B30BF" w:rsidRDefault="008629C3" w:rsidP="0022095A">
            <w:pPr>
              <w:jc w:val="both"/>
              <w:rPr>
                <w:rFonts w:ascii="Times New Roman" w:hAnsi="Times New Roman"/>
                <w:sz w:val="24"/>
                <w:szCs w:val="24"/>
                <w:lang w:bidi="en-US"/>
              </w:rPr>
            </w:pPr>
            <w:r w:rsidRPr="005B30BF">
              <w:rPr>
                <w:rFonts w:ascii="Times New Roman" w:hAnsi="Times New Roman"/>
                <w:sz w:val="24"/>
                <w:szCs w:val="24"/>
                <w:lang w:bidi="en-US"/>
              </w:rPr>
              <w:t>39855,41</w:t>
            </w:r>
          </w:p>
        </w:tc>
      </w:tr>
    </w:tbl>
    <w:p w14:paraId="7437C530" w14:textId="77777777" w:rsidR="008629C3" w:rsidRPr="005B30BF" w:rsidRDefault="008629C3" w:rsidP="008629C3">
      <w:pPr>
        <w:jc w:val="both"/>
        <w:rPr>
          <w:rFonts w:ascii="Times New Roman" w:hAnsi="Times New Roman" w:cs="Times New Roman"/>
          <w:sz w:val="24"/>
          <w:szCs w:val="24"/>
        </w:rPr>
      </w:pPr>
    </w:p>
    <w:p w14:paraId="1A94B169" w14:textId="77777777" w:rsidR="008629C3" w:rsidRPr="005B30BF" w:rsidRDefault="008629C3" w:rsidP="008629C3">
      <w:pPr>
        <w:jc w:val="center"/>
        <w:rPr>
          <w:rFonts w:ascii="Times New Roman" w:hAnsi="Times New Roman" w:cs="Times New Roman"/>
          <w:b/>
          <w:sz w:val="24"/>
          <w:szCs w:val="24"/>
        </w:rPr>
      </w:pPr>
      <w:r w:rsidRPr="005B30BF">
        <w:rPr>
          <w:rFonts w:ascii="Times New Roman" w:hAnsi="Times New Roman" w:cs="Times New Roman"/>
          <w:b/>
          <w:sz w:val="24"/>
          <w:szCs w:val="24"/>
        </w:rPr>
        <w:t xml:space="preserve">Suprafața habitatelor de interes national și comunitar </w:t>
      </w:r>
      <w:r w:rsidR="00373379" w:rsidRPr="005B30BF">
        <w:rPr>
          <w:rFonts w:ascii="Times New Roman" w:hAnsi="Times New Roman" w:cs="Times New Roman"/>
          <w:b/>
          <w:sz w:val="24"/>
          <w:szCs w:val="24"/>
        </w:rPr>
        <w:t xml:space="preserve">în </w:t>
      </w:r>
      <w:r w:rsidRPr="005B30BF">
        <w:rPr>
          <w:rFonts w:ascii="Times New Roman" w:hAnsi="Times New Roman" w:cs="Times New Roman"/>
          <w:b/>
          <w:sz w:val="24"/>
          <w:szCs w:val="24"/>
        </w:rPr>
        <w:t>funcție de administratori</w:t>
      </w:r>
    </w:p>
    <w:p w14:paraId="5566BD12" w14:textId="77777777" w:rsidR="008629C3" w:rsidRPr="005B30BF" w:rsidRDefault="008629C3" w:rsidP="008629C3">
      <w:pPr>
        <w:jc w:val="right"/>
        <w:rPr>
          <w:rFonts w:ascii="Times New Roman" w:hAnsi="Times New Roman" w:cs="Times New Roman"/>
          <w:b/>
          <w:sz w:val="24"/>
          <w:szCs w:val="24"/>
        </w:rPr>
      </w:pPr>
      <w:r w:rsidRPr="005B30BF">
        <w:rPr>
          <w:rFonts w:ascii="Times New Roman" w:hAnsi="Times New Roman" w:cs="Times New Roman"/>
          <w:b/>
          <w:sz w:val="24"/>
          <w:szCs w:val="24"/>
        </w:rPr>
        <w:t>Tabel</w:t>
      </w:r>
      <w:r w:rsidR="001A5E22" w:rsidRPr="005B30BF">
        <w:rPr>
          <w:rFonts w:ascii="Times New Roman" w:hAnsi="Times New Roman" w:cs="Times New Roman"/>
          <w:b/>
          <w:sz w:val="24"/>
          <w:szCs w:val="24"/>
        </w:rPr>
        <w:t>ul</w:t>
      </w:r>
      <w:r w:rsidRPr="005B30BF">
        <w:rPr>
          <w:rFonts w:ascii="Times New Roman" w:hAnsi="Times New Roman" w:cs="Times New Roman"/>
          <w:b/>
          <w:sz w:val="24"/>
          <w:szCs w:val="24"/>
        </w:rPr>
        <w:t xml:space="preserve"> </w:t>
      </w:r>
      <w:r w:rsidR="001A5E22" w:rsidRPr="005B30BF">
        <w:rPr>
          <w:rFonts w:ascii="Times New Roman" w:hAnsi="Times New Roman" w:cs="Times New Roman"/>
          <w:b/>
          <w:sz w:val="24"/>
          <w:szCs w:val="24"/>
        </w:rPr>
        <w:t>nr.</w:t>
      </w:r>
      <w:r w:rsidR="00552CA8" w:rsidRPr="005B30BF">
        <w:rPr>
          <w:rFonts w:ascii="Times New Roman" w:hAnsi="Times New Roman" w:cs="Times New Roman"/>
          <w:b/>
          <w:sz w:val="24"/>
          <w:szCs w:val="24"/>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5"/>
        <w:gridCol w:w="1747"/>
        <w:gridCol w:w="1275"/>
        <w:gridCol w:w="1650"/>
        <w:gridCol w:w="1121"/>
        <w:gridCol w:w="1225"/>
        <w:gridCol w:w="1065"/>
        <w:gridCol w:w="1004"/>
        <w:gridCol w:w="1047"/>
        <w:gridCol w:w="1851"/>
      </w:tblGrid>
      <w:tr w:rsidR="008629C3" w:rsidRPr="005B30BF" w14:paraId="2574E9A5" w14:textId="77777777" w:rsidTr="001A5E22">
        <w:trPr>
          <w:trHeight w:val="288"/>
        </w:trPr>
        <w:tc>
          <w:tcPr>
            <w:tcW w:w="960" w:type="dxa"/>
            <w:vMerge w:val="restart"/>
            <w:shd w:val="clear" w:color="auto" w:fill="auto"/>
            <w:noWrap/>
          </w:tcPr>
          <w:p w14:paraId="617030A8" w14:textId="77777777" w:rsidR="008629C3" w:rsidRPr="005B30BF" w:rsidRDefault="008629C3" w:rsidP="0022095A">
            <w:pPr>
              <w:jc w:val="both"/>
              <w:rPr>
                <w:rFonts w:ascii="Times New Roman" w:hAnsi="Times New Roman" w:cs="Times New Roman"/>
                <w:b/>
                <w:sz w:val="24"/>
                <w:szCs w:val="24"/>
              </w:rPr>
            </w:pPr>
            <w:r w:rsidRPr="005B30BF">
              <w:rPr>
                <w:rFonts w:ascii="Times New Roman" w:hAnsi="Times New Roman" w:cs="Times New Roman"/>
                <w:b/>
                <w:sz w:val="24"/>
                <w:szCs w:val="24"/>
              </w:rPr>
              <w:t>Cod Natura 2000</w:t>
            </w:r>
          </w:p>
        </w:tc>
        <w:tc>
          <w:tcPr>
            <w:tcW w:w="1740" w:type="dxa"/>
            <w:vMerge w:val="restart"/>
            <w:shd w:val="clear" w:color="auto" w:fill="auto"/>
            <w:noWrap/>
          </w:tcPr>
          <w:p w14:paraId="2807840F"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Cod RO</w:t>
            </w:r>
          </w:p>
        </w:tc>
        <w:tc>
          <w:tcPr>
            <w:tcW w:w="8352" w:type="dxa"/>
            <w:gridSpan w:val="7"/>
            <w:shd w:val="clear" w:color="auto" w:fill="auto"/>
            <w:noWrap/>
          </w:tcPr>
          <w:p w14:paraId="436203EC"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Administrator –ha</w:t>
            </w:r>
          </w:p>
        </w:tc>
        <w:tc>
          <w:tcPr>
            <w:tcW w:w="1843" w:type="dxa"/>
            <w:vMerge w:val="restart"/>
            <w:shd w:val="clear" w:color="auto" w:fill="auto"/>
            <w:noWrap/>
          </w:tcPr>
          <w:p w14:paraId="223D51B9"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Total</w:t>
            </w:r>
          </w:p>
        </w:tc>
      </w:tr>
      <w:tr w:rsidR="008629C3" w:rsidRPr="005B30BF" w14:paraId="2F34EDF6" w14:textId="77777777" w:rsidTr="001A5E22">
        <w:trPr>
          <w:trHeight w:val="288"/>
        </w:trPr>
        <w:tc>
          <w:tcPr>
            <w:tcW w:w="960" w:type="dxa"/>
            <w:vMerge/>
            <w:shd w:val="clear" w:color="auto" w:fill="auto"/>
            <w:noWrap/>
            <w:hideMark/>
          </w:tcPr>
          <w:p w14:paraId="113424B4" w14:textId="77777777" w:rsidR="008629C3" w:rsidRPr="005B30BF" w:rsidRDefault="008629C3" w:rsidP="0022095A">
            <w:pPr>
              <w:jc w:val="both"/>
              <w:rPr>
                <w:rFonts w:ascii="Times New Roman" w:hAnsi="Times New Roman" w:cs="Times New Roman"/>
                <w:sz w:val="24"/>
                <w:szCs w:val="24"/>
              </w:rPr>
            </w:pPr>
          </w:p>
        </w:tc>
        <w:tc>
          <w:tcPr>
            <w:tcW w:w="1740" w:type="dxa"/>
            <w:vMerge/>
            <w:shd w:val="clear" w:color="auto" w:fill="auto"/>
            <w:noWrap/>
            <w:hideMark/>
          </w:tcPr>
          <w:p w14:paraId="1870C4FD" w14:textId="77777777" w:rsidR="008629C3" w:rsidRPr="005B30BF" w:rsidRDefault="008629C3" w:rsidP="0022095A">
            <w:pPr>
              <w:jc w:val="both"/>
              <w:rPr>
                <w:rFonts w:ascii="Times New Roman" w:hAnsi="Times New Roman" w:cs="Times New Roman"/>
                <w:bCs/>
                <w:sz w:val="24"/>
                <w:szCs w:val="24"/>
              </w:rPr>
            </w:pPr>
          </w:p>
        </w:tc>
        <w:tc>
          <w:tcPr>
            <w:tcW w:w="1270" w:type="dxa"/>
            <w:shd w:val="clear" w:color="auto" w:fill="auto"/>
            <w:noWrap/>
            <w:hideMark/>
          </w:tcPr>
          <w:p w14:paraId="3941EF35"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Carpatina Petrila</w:t>
            </w:r>
          </w:p>
        </w:tc>
        <w:tc>
          <w:tcPr>
            <w:tcW w:w="1643" w:type="dxa"/>
            <w:shd w:val="clear" w:color="auto" w:fill="auto"/>
            <w:noWrap/>
            <w:hideMark/>
          </w:tcPr>
          <w:p w14:paraId="3182A12B" w14:textId="77777777" w:rsidR="008629C3" w:rsidRPr="005B30BF" w:rsidRDefault="00373379"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Fără</w:t>
            </w:r>
            <w:r w:rsidR="008629C3" w:rsidRPr="005B30BF">
              <w:rPr>
                <w:rFonts w:ascii="Times New Roman" w:hAnsi="Times New Roman" w:cs="Times New Roman"/>
                <w:b/>
                <w:bCs/>
                <w:sz w:val="24"/>
                <w:szCs w:val="24"/>
              </w:rPr>
              <w:t xml:space="preserve"> administrator</w:t>
            </w:r>
          </w:p>
        </w:tc>
        <w:tc>
          <w:tcPr>
            <w:tcW w:w="1116" w:type="dxa"/>
            <w:shd w:val="clear" w:color="auto" w:fill="auto"/>
            <w:noWrap/>
            <w:hideMark/>
          </w:tcPr>
          <w:p w14:paraId="7B6DAB16" w14:textId="77777777" w:rsidR="008629C3" w:rsidRPr="005B30BF" w:rsidRDefault="00373379"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Grădiș</w:t>
            </w:r>
            <w:r w:rsidR="008629C3" w:rsidRPr="005B30BF">
              <w:rPr>
                <w:rFonts w:ascii="Times New Roman" w:hAnsi="Times New Roman" w:cs="Times New Roman"/>
                <w:b/>
                <w:bCs/>
                <w:sz w:val="24"/>
                <w:szCs w:val="24"/>
              </w:rPr>
              <w:t>te</w:t>
            </w:r>
          </w:p>
        </w:tc>
        <w:tc>
          <w:tcPr>
            <w:tcW w:w="1220" w:type="dxa"/>
            <w:shd w:val="clear" w:color="auto" w:fill="auto"/>
            <w:noWrap/>
            <w:hideMark/>
          </w:tcPr>
          <w:p w14:paraId="39495B3C" w14:textId="77777777" w:rsidR="008629C3" w:rsidRPr="005B30BF" w:rsidRDefault="00373379"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Petroș</w:t>
            </w:r>
            <w:r w:rsidR="008629C3" w:rsidRPr="005B30BF">
              <w:rPr>
                <w:rFonts w:ascii="Times New Roman" w:hAnsi="Times New Roman" w:cs="Times New Roman"/>
                <w:b/>
                <w:bCs/>
                <w:sz w:val="24"/>
                <w:szCs w:val="24"/>
              </w:rPr>
              <w:t>ani</w:t>
            </w:r>
          </w:p>
        </w:tc>
        <w:tc>
          <w:tcPr>
            <w:tcW w:w="1060" w:type="dxa"/>
            <w:shd w:val="clear" w:color="auto" w:fill="auto"/>
            <w:noWrap/>
            <w:hideMark/>
          </w:tcPr>
          <w:p w14:paraId="4E3DEA88"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Pui</w:t>
            </w:r>
          </w:p>
        </w:tc>
        <w:tc>
          <w:tcPr>
            <w:tcW w:w="1000" w:type="dxa"/>
            <w:shd w:val="clear" w:color="auto" w:fill="auto"/>
            <w:noWrap/>
            <w:hideMark/>
          </w:tcPr>
          <w:p w14:paraId="385B462A"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Retezat</w:t>
            </w:r>
          </w:p>
        </w:tc>
        <w:tc>
          <w:tcPr>
            <w:tcW w:w="1043" w:type="dxa"/>
            <w:shd w:val="clear" w:color="auto" w:fill="auto"/>
            <w:noWrap/>
            <w:hideMark/>
          </w:tcPr>
          <w:p w14:paraId="209F7C2C" w14:textId="77777777" w:rsidR="008629C3" w:rsidRPr="005B30BF" w:rsidRDefault="00373379"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Valea Orăș</w:t>
            </w:r>
            <w:r w:rsidR="008629C3" w:rsidRPr="005B30BF">
              <w:rPr>
                <w:rFonts w:ascii="Times New Roman" w:hAnsi="Times New Roman" w:cs="Times New Roman"/>
                <w:b/>
                <w:bCs/>
                <w:sz w:val="24"/>
                <w:szCs w:val="24"/>
              </w:rPr>
              <w:t>tiei</w:t>
            </w:r>
          </w:p>
        </w:tc>
        <w:tc>
          <w:tcPr>
            <w:tcW w:w="1843" w:type="dxa"/>
            <w:vMerge/>
            <w:shd w:val="clear" w:color="auto" w:fill="auto"/>
            <w:noWrap/>
            <w:hideMark/>
          </w:tcPr>
          <w:p w14:paraId="216B5F54" w14:textId="77777777" w:rsidR="008629C3" w:rsidRPr="005B30BF" w:rsidRDefault="008629C3" w:rsidP="0022095A">
            <w:pPr>
              <w:jc w:val="both"/>
              <w:rPr>
                <w:rFonts w:ascii="Times New Roman" w:hAnsi="Times New Roman" w:cs="Times New Roman"/>
                <w:bCs/>
                <w:sz w:val="24"/>
                <w:szCs w:val="24"/>
              </w:rPr>
            </w:pPr>
          </w:p>
        </w:tc>
      </w:tr>
      <w:tr w:rsidR="008629C3" w:rsidRPr="005B30BF" w14:paraId="49F131A9" w14:textId="77777777" w:rsidTr="001A5E22">
        <w:trPr>
          <w:trHeight w:val="288"/>
        </w:trPr>
        <w:tc>
          <w:tcPr>
            <w:tcW w:w="960" w:type="dxa"/>
            <w:vMerge w:val="restart"/>
            <w:shd w:val="clear" w:color="auto" w:fill="auto"/>
            <w:noWrap/>
            <w:hideMark/>
          </w:tcPr>
          <w:p w14:paraId="1C99C50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4060</w:t>
            </w:r>
          </w:p>
        </w:tc>
        <w:tc>
          <w:tcPr>
            <w:tcW w:w="1740" w:type="dxa"/>
            <w:shd w:val="clear" w:color="auto" w:fill="auto"/>
            <w:noWrap/>
            <w:hideMark/>
          </w:tcPr>
          <w:p w14:paraId="5229063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R3111</w:t>
            </w:r>
          </w:p>
        </w:tc>
        <w:tc>
          <w:tcPr>
            <w:tcW w:w="1270" w:type="dxa"/>
            <w:shd w:val="clear" w:color="auto" w:fill="auto"/>
            <w:noWrap/>
            <w:hideMark/>
          </w:tcPr>
          <w:p w14:paraId="0ADF85C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643" w:type="dxa"/>
            <w:shd w:val="clear" w:color="auto" w:fill="auto"/>
            <w:noWrap/>
            <w:hideMark/>
          </w:tcPr>
          <w:p w14:paraId="3C1C066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470,16</w:t>
            </w:r>
          </w:p>
        </w:tc>
        <w:tc>
          <w:tcPr>
            <w:tcW w:w="1116" w:type="dxa"/>
            <w:shd w:val="clear" w:color="auto" w:fill="auto"/>
            <w:noWrap/>
            <w:hideMark/>
          </w:tcPr>
          <w:p w14:paraId="1A2F42F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20" w:type="dxa"/>
            <w:shd w:val="clear" w:color="auto" w:fill="auto"/>
            <w:noWrap/>
            <w:hideMark/>
          </w:tcPr>
          <w:p w14:paraId="2229B10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3478966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6,78</w:t>
            </w:r>
          </w:p>
        </w:tc>
        <w:tc>
          <w:tcPr>
            <w:tcW w:w="1000" w:type="dxa"/>
            <w:shd w:val="clear" w:color="auto" w:fill="auto"/>
            <w:noWrap/>
            <w:hideMark/>
          </w:tcPr>
          <w:p w14:paraId="112EF73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43" w:type="dxa"/>
            <w:shd w:val="clear" w:color="auto" w:fill="auto"/>
            <w:noWrap/>
            <w:hideMark/>
          </w:tcPr>
          <w:p w14:paraId="51CEADE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00F173B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476,94</w:t>
            </w:r>
          </w:p>
        </w:tc>
      </w:tr>
      <w:tr w:rsidR="008629C3" w:rsidRPr="005B30BF" w14:paraId="4F9F39D1" w14:textId="77777777" w:rsidTr="001A5E22">
        <w:trPr>
          <w:trHeight w:val="288"/>
        </w:trPr>
        <w:tc>
          <w:tcPr>
            <w:tcW w:w="960" w:type="dxa"/>
            <w:vMerge/>
            <w:shd w:val="clear" w:color="auto" w:fill="auto"/>
            <w:hideMark/>
          </w:tcPr>
          <w:p w14:paraId="450AF5BD" w14:textId="77777777" w:rsidR="008629C3" w:rsidRPr="005B30BF" w:rsidRDefault="008629C3" w:rsidP="0022095A">
            <w:pPr>
              <w:jc w:val="both"/>
              <w:rPr>
                <w:rFonts w:ascii="Times New Roman" w:hAnsi="Times New Roman" w:cs="Times New Roman"/>
                <w:sz w:val="24"/>
                <w:szCs w:val="24"/>
              </w:rPr>
            </w:pPr>
          </w:p>
        </w:tc>
        <w:tc>
          <w:tcPr>
            <w:tcW w:w="1740" w:type="dxa"/>
            <w:shd w:val="clear" w:color="auto" w:fill="auto"/>
            <w:noWrap/>
            <w:hideMark/>
          </w:tcPr>
          <w:p w14:paraId="508234B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R3115</w:t>
            </w:r>
          </w:p>
        </w:tc>
        <w:tc>
          <w:tcPr>
            <w:tcW w:w="1270" w:type="dxa"/>
            <w:shd w:val="clear" w:color="auto" w:fill="auto"/>
            <w:noWrap/>
            <w:hideMark/>
          </w:tcPr>
          <w:p w14:paraId="2E2C4CC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643" w:type="dxa"/>
            <w:shd w:val="clear" w:color="auto" w:fill="auto"/>
            <w:noWrap/>
            <w:hideMark/>
          </w:tcPr>
          <w:p w14:paraId="74897BE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2,83</w:t>
            </w:r>
          </w:p>
        </w:tc>
        <w:tc>
          <w:tcPr>
            <w:tcW w:w="1116" w:type="dxa"/>
            <w:shd w:val="clear" w:color="auto" w:fill="auto"/>
            <w:noWrap/>
            <w:hideMark/>
          </w:tcPr>
          <w:p w14:paraId="5962329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20" w:type="dxa"/>
            <w:shd w:val="clear" w:color="auto" w:fill="auto"/>
            <w:noWrap/>
            <w:hideMark/>
          </w:tcPr>
          <w:p w14:paraId="273AB7A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12A32B8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00" w:type="dxa"/>
            <w:shd w:val="clear" w:color="auto" w:fill="auto"/>
            <w:noWrap/>
            <w:hideMark/>
          </w:tcPr>
          <w:p w14:paraId="18C9889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43" w:type="dxa"/>
            <w:shd w:val="clear" w:color="auto" w:fill="auto"/>
            <w:noWrap/>
            <w:hideMark/>
          </w:tcPr>
          <w:p w14:paraId="0689418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5AA38E8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2,83</w:t>
            </w:r>
          </w:p>
        </w:tc>
      </w:tr>
      <w:tr w:rsidR="008629C3" w:rsidRPr="005B30BF" w14:paraId="57A99841" w14:textId="77777777" w:rsidTr="001A5E22">
        <w:trPr>
          <w:trHeight w:val="288"/>
        </w:trPr>
        <w:tc>
          <w:tcPr>
            <w:tcW w:w="960" w:type="dxa"/>
            <w:shd w:val="clear" w:color="auto" w:fill="auto"/>
            <w:noWrap/>
            <w:hideMark/>
          </w:tcPr>
          <w:p w14:paraId="2A79D4E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40A0</w:t>
            </w:r>
            <w:r w:rsidR="00373379" w:rsidRPr="005B30BF">
              <w:rPr>
                <w:rFonts w:ascii="Times New Roman" w:hAnsi="Times New Roman" w:cs="Times New Roman"/>
                <w:sz w:val="24"/>
                <w:szCs w:val="24"/>
              </w:rPr>
              <w:t>*</w:t>
            </w:r>
          </w:p>
        </w:tc>
        <w:tc>
          <w:tcPr>
            <w:tcW w:w="1740" w:type="dxa"/>
            <w:shd w:val="clear" w:color="auto" w:fill="auto"/>
            <w:noWrap/>
            <w:hideMark/>
          </w:tcPr>
          <w:p w14:paraId="1EEA655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R3127</w:t>
            </w:r>
          </w:p>
        </w:tc>
        <w:tc>
          <w:tcPr>
            <w:tcW w:w="1270" w:type="dxa"/>
            <w:shd w:val="clear" w:color="auto" w:fill="auto"/>
            <w:noWrap/>
            <w:hideMark/>
          </w:tcPr>
          <w:p w14:paraId="213D600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0,68</w:t>
            </w:r>
          </w:p>
        </w:tc>
        <w:tc>
          <w:tcPr>
            <w:tcW w:w="1643" w:type="dxa"/>
            <w:shd w:val="clear" w:color="auto" w:fill="auto"/>
            <w:noWrap/>
            <w:hideMark/>
          </w:tcPr>
          <w:p w14:paraId="4A9A3F6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295,01</w:t>
            </w:r>
          </w:p>
        </w:tc>
        <w:tc>
          <w:tcPr>
            <w:tcW w:w="1116" w:type="dxa"/>
            <w:shd w:val="clear" w:color="auto" w:fill="auto"/>
            <w:noWrap/>
            <w:hideMark/>
          </w:tcPr>
          <w:p w14:paraId="1A7EBE6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20" w:type="dxa"/>
            <w:shd w:val="clear" w:color="auto" w:fill="auto"/>
            <w:noWrap/>
            <w:hideMark/>
          </w:tcPr>
          <w:p w14:paraId="0B5BAF3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42,85</w:t>
            </w:r>
          </w:p>
        </w:tc>
        <w:tc>
          <w:tcPr>
            <w:tcW w:w="1060" w:type="dxa"/>
            <w:shd w:val="clear" w:color="auto" w:fill="auto"/>
            <w:noWrap/>
            <w:hideMark/>
          </w:tcPr>
          <w:p w14:paraId="575EA2F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124,37</w:t>
            </w:r>
          </w:p>
        </w:tc>
        <w:tc>
          <w:tcPr>
            <w:tcW w:w="1000" w:type="dxa"/>
            <w:shd w:val="clear" w:color="auto" w:fill="auto"/>
            <w:noWrap/>
            <w:hideMark/>
          </w:tcPr>
          <w:p w14:paraId="649F5FA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13,10</w:t>
            </w:r>
          </w:p>
        </w:tc>
        <w:tc>
          <w:tcPr>
            <w:tcW w:w="1043" w:type="dxa"/>
            <w:shd w:val="clear" w:color="auto" w:fill="auto"/>
            <w:noWrap/>
            <w:hideMark/>
          </w:tcPr>
          <w:p w14:paraId="5124ABA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06D9414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476,01</w:t>
            </w:r>
          </w:p>
        </w:tc>
      </w:tr>
      <w:tr w:rsidR="008629C3" w:rsidRPr="005B30BF" w14:paraId="18D9649C" w14:textId="77777777" w:rsidTr="001A5E22">
        <w:trPr>
          <w:trHeight w:val="288"/>
        </w:trPr>
        <w:tc>
          <w:tcPr>
            <w:tcW w:w="960" w:type="dxa"/>
            <w:shd w:val="clear" w:color="auto" w:fill="auto"/>
            <w:noWrap/>
            <w:hideMark/>
          </w:tcPr>
          <w:p w14:paraId="2042EB8D"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5130</w:t>
            </w:r>
          </w:p>
        </w:tc>
        <w:tc>
          <w:tcPr>
            <w:tcW w:w="1740" w:type="dxa"/>
            <w:shd w:val="clear" w:color="auto" w:fill="auto"/>
            <w:noWrap/>
            <w:hideMark/>
          </w:tcPr>
          <w:p w14:paraId="4253565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R0</w:t>
            </w:r>
          </w:p>
        </w:tc>
        <w:tc>
          <w:tcPr>
            <w:tcW w:w="1270" w:type="dxa"/>
            <w:shd w:val="clear" w:color="auto" w:fill="auto"/>
            <w:noWrap/>
            <w:hideMark/>
          </w:tcPr>
          <w:p w14:paraId="12232FF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643" w:type="dxa"/>
            <w:shd w:val="clear" w:color="auto" w:fill="auto"/>
            <w:noWrap/>
            <w:hideMark/>
          </w:tcPr>
          <w:p w14:paraId="6AF364E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96,40</w:t>
            </w:r>
          </w:p>
        </w:tc>
        <w:tc>
          <w:tcPr>
            <w:tcW w:w="1116" w:type="dxa"/>
            <w:shd w:val="clear" w:color="auto" w:fill="auto"/>
            <w:noWrap/>
            <w:hideMark/>
          </w:tcPr>
          <w:p w14:paraId="1672D3C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20" w:type="dxa"/>
            <w:shd w:val="clear" w:color="auto" w:fill="auto"/>
            <w:noWrap/>
            <w:hideMark/>
          </w:tcPr>
          <w:p w14:paraId="4E33357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1D96C43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00" w:type="dxa"/>
            <w:shd w:val="clear" w:color="auto" w:fill="auto"/>
            <w:noWrap/>
            <w:hideMark/>
          </w:tcPr>
          <w:p w14:paraId="3BF31FD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43" w:type="dxa"/>
            <w:shd w:val="clear" w:color="auto" w:fill="auto"/>
            <w:noWrap/>
            <w:hideMark/>
          </w:tcPr>
          <w:p w14:paraId="791A5AF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0320B55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96,40</w:t>
            </w:r>
          </w:p>
        </w:tc>
      </w:tr>
      <w:tr w:rsidR="008629C3" w:rsidRPr="005B30BF" w14:paraId="2B4C55F6" w14:textId="77777777" w:rsidTr="001A5E22">
        <w:trPr>
          <w:trHeight w:val="288"/>
        </w:trPr>
        <w:tc>
          <w:tcPr>
            <w:tcW w:w="960" w:type="dxa"/>
            <w:shd w:val="clear" w:color="auto" w:fill="auto"/>
            <w:noWrap/>
            <w:hideMark/>
          </w:tcPr>
          <w:p w14:paraId="66F56946" w14:textId="77777777" w:rsidR="008629C3" w:rsidRPr="005B30BF" w:rsidRDefault="00F706A0"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lastRenderedPageBreak/>
              <w:t>8210</w:t>
            </w:r>
          </w:p>
        </w:tc>
        <w:tc>
          <w:tcPr>
            <w:tcW w:w="1740" w:type="dxa"/>
            <w:shd w:val="clear" w:color="auto" w:fill="auto"/>
            <w:noWrap/>
            <w:hideMark/>
          </w:tcPr>
          <w:p w14:paraId="6FD48089" w14:textId="77777777" w:rsidR="008629C3" w:rsidRPr="005B30BF" w:rsidRDefault="00F706A0" w:rsidP="0022095A">
            <w:pPr>
              <w:jc w:val="both"/>
              <w:rPr>
                <w:rFonts w:ascii="Times New Roman" w:hAnsi="Times New Roman" w:cs="Times New Roman"/>
                <w:sz w:val="24"/>
                <w:szCs w:val="24"/>
              </w:rPr>
            </w:pPr>
            <w:r w:rsidRPr="005B30BF">
              <w:rPr>
                <w:rFonts w:ascii="Times New Roman" w:hAnsi="Times New Roman" w:cs="Times New Roman"/>
                <w:sz w:val="24"/>
                <w:szCs w:val="24"/>
              </w:rPr>
              <w:t>R6218</w:t>
            </w:r>
          </w:p>
        </w:tc>
        <w:tc>
          <w:tcPr>
            <w:tcW w:w="1270" w:type="dxa"/>
            <w:shd w:val="clear" w:color="auto" w:fill="auto"/>
            <w:noWrap/>
            <w:hideMark/>
          </w:tcPr>
          <w:p w14:paraId="46540D5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53,81</w:t>
            </w:r>
          </w:p>
        </w:tc>
        <w:tc>
          <w:tcPr>
            <w:tcW w:w="1643" w:type="dxa"/>
            <w:shd w:val="clear" w:color="auto" w:fill="auto"/>
            <w:noWrap/>
            <w:hideMark/>
          </w:tcPr>
          <w:p w14:paraId="2191A3E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9,66</w:t>
            </w:r>
          </w:p>
        </w:tc>
        <w:tc>
          <w:tcPr>
            <w:tcW w:w="1116" w:type="dxa"/>
            <w:shd w:val="clear" w:color="auto" w:fill="auto"/>
            <w:noWrap/>
            <w:hideMark/>
          </w:tcPr>
          <w:p w14:paraId="6B494C6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20" w:type="dxa"/>
            <w:shd w:val="clear" w:color="auto" w:fill="auto"/>
            <w:noWrap/>
            <w:hideMark/>
          </w:tcPr>
          <w:p w14:paraId="7603E3F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7,88</w:t>
            </w:r>
          </w:p>
        </w:tc>
        <w:tc>
          <w:tcPr>
            <w:tcW w:w="1060" w:type="dxa"/>
            <w:shd w:val="clear" w:color="auto" w:fill="auto"/>
            <w:noWrap/>
            <w:hideMark/>
          </w:tcPr>
          <w:p w14:paraId="0E4CE2D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1,96</w:t>
            </w:r>
          </w:p>
        </w:tc>
        <w:tc>
          <w:tcPr>
            <w:tcW w:w="1000" w:type="dxa"/>
            <w:shd w:val="clear" w:color="auto" w:fill="auto"/>
            <w:noWrap/>
            <w:hideMark/>
          </w:tcPr>
          <w:p w14:paraId="36A6BB1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2,15</w:t>
            </w:r>
          </w:p>
        </w:tc>
        <w:tc>
          <w:tcPr>
            <w:tcW w:w="1043" w:type="dxa"/>
            <w:shd w:val="clear" w:color="auto" w:fill="auto"/>
            <w:noWrap/>
            <w:hideMark/>
          </w:tcPr>
          <w:p w14:paraId="3564B75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73DAC88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75,46</w:t>
            </w:r>
          </w:p>
        </w:tc>
      </w:tr>
      <w:tr w:rsidR="008629C3" w:rsidRPr="005B30BF" w14:paraId="73B17B68" w14:textId="77777777" w:rsidTr="001A5E22">
        <w:trPr>
          <w:trHeight w:val="288"/>
        </w:trPr>
        <w:tc>
          <w:tcPr>
            <w:tcW w:w="960" w:type="dxa"/>
            <w:shd w:val="clear" w:color="auto" w:fill="auto"/>
            <w:noWrap/>
            <w:hideMark/>
          </w:tcPr>
          <w:p w14:paraId="2A8A93B6"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6210</w:t>
            </w:r>
            <w:r w:rsidR="00373379" w:rsidRPr="005B30BF">
              <w:rPr>
                <w:rFonts w:ascii="Times New Roman" w:hAnsi="Times New Roman" w:cs="Times New Roman"/>
                <w:bCs/>
                <w:sz w:val="24"/>
                <w:szCs w:val="24"/>
              </w:rPr>
              <w:t>*</w:t>
            </w:r>
          </w:p>
        </w:tc>
        <w:tc>
          <w:tcPr>
            <w:tcW w:w="1740" w:type="dxa"/>
            <w:shd w:val="clear" w:color="auto" w:fill="auto"/>
            <w:noWrap/>
            <w:hideMark/>
          </w:tcPr>
          <w:p w14:paraId="215182B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R3408</w:t>
            </w:r>
          </w:p>
        </w:tc>
        <w:tc>
          <w:tcPr>
            <w:tcW w:w="1270" w:type="dxa"/>
            <w:shd w:val="clear" w:color="auto" w:fill="auto"/>
            <w:noWrap/>
            <w:hideMark/>
          </w:tcPr>
          <w:p w14:paraId="4F0F5E0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643" w:type="dxa"/>
            <w:shd w:val="clear" w:color="auto" w:fill="auto"/>
            <w:noWrap/>
            <w:hideMark/>
          </w:tcPr>
          <w:p w14:paraId="1B97D07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384,55</w:t>
            </w:r>
          </w:p>
        </w:tc>
        <w:tc>
          <w:tcPr>
            <w:tcW w:w="1116" w:type="dxa"/>
            <w:shd w:val="clear" w:color="auto" w:fill="auto"/>
            <w:noWrap/>
            <w:hideMark/>
          </w:tcPr>
          <w:p w14:paraId="2A256AD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20" w:type="dxa"/>
            <w:shd w:val="clear" w:color="auto" w:fill="auto"/>
            <w:noWrap/>
            <w:hideMark/>
          </w:tcPr>
          <w:p w14:paraId="78801BA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65B2EC2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00" w:type="dxa"/>
            <w:shd w:val="clear" w:color="auto" w:fill="auto"/>
            <w:noWrap/>
            <w:hideMark/>
          </w:tcPr>
          <w:p w14:paraId="1C1A7D7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43" w:type="dxa"/>
            <w:shd w:val="clear" w:color="auto" w:fill="auto"/>
            <w:noWrap/>
            <w:hideMark/>
          </w:tcPr>
          <w:p w14:paraId="3F4B39C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43F39BE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384,55</w:t>
            </w:r>
          </w:p>
        </w:tc>
      </w:tr>
      <w:tr w:rsidR="008629C3" w:rsidRPr="005B30BF" w14:paraId="6F3737DF" w14:textId="77777777" w:rsidTr="001A5E22">
        <w:trPr>
          <w:trHeight w:val="288"/>
        </w:trPr>
        <w:tc>
          <w:tcPr>
            <w:tcW w:w="960" w:type="dxa"/>
            <w:shd w:val="clear" w:color="auto" w:fill="auto"/>
            <w:noWrap/>
            <w:hideMark/>
          </w:tcPr>
          <w:p w14:paraId="7AD83A57"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6230</w:t>
            </w:r>
            <w:r w:rsidR="00373379" w:rsidRPr="005B30BF">
              <w:rPr>
                <w:rFonts w:ascii="Times New Roman" w:hAnsi="Times New Roman" w:cs="Times New Roman"/>
                <w:bCs/>
                <w:sz w:val="24"/>
                <w:szCs w:val="24"/>
              </w:rPr>
              <w:t>*</w:t>
            </w:r>
          </w:p>
        </w:tc>
        <w:tc>
          <w:tcPr>
            <w:tcW w:w="1740" w:type="dxa"/>
            <w:shd w:val="clear" w:color="auto" w:fill="auto"/>
            <w:noWrap/>
            <w:hideMark/>
          </w:tcPr>
          <w:p w14:paraId="54431BA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R3609</w:t>
            </w:r>
          </w:p>
        </w:tc>
        <w:tc>
          <w:tcPr>
            <w:tcW w:w="1270" w:type="dxa"/>
            <w:shd w:val="clear" w:color="auto" w:fill="auto"/>
            <w:noWrap/>
            <w:hideMark/>
          </w:tcPr>
          <w:p w14:paraId="2D88E63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643" w:type="dxa"/>
            <w:shd w:val="clear" w:color="auto" w:fill="auto"/>
            <w:noWrap/>
            <w:hideMark/>
          </w:tcPr>
          <w:p w14:paraId="77F4417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105,48</w:t>
            </w:r>
          </w:p>
        </w:tc>
        <w:tc>
          <w:tcPr>
            <w:tcW w:w="1116" w:type="dxa"/>
            <w:shd w:val="clear" w:color="auto" w:fill="auto"/>
            <w:noWrap/>
            <w:hideMark/>
          </w:tcPr>
          <w:p w14:paraId="7081482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20" w:type="dxa"/>
            <w:shd w:val="clear" w:color="auto" w:fill="auto"/>
            <w:noWrap/>
            <w:hideMark/>
          </w:tcPr>
          <w:p w14:paraId="2AB8ED3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1371E92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00" w:type="dxa"/>
            <w:shd w:val="clear" w:color="auto" w:fill="auto"/>
            <w:noWrap/>
            <w:hideMark/>
          </w:tcPr>
          <w:p w14:paraId="1409FBD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43" w:type="dxa"/>
            <w:shd w:val="clear" w:color="auto" w:fill="auto"/>
            <w:noWrap/>
            <w:hideMark/>
          </w:tcPr>
          <w:p w14:paraId="5E0E76C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6BEFF28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105,48</w:t>
            </w:r>
          </w:p>
        </w:tc>
      </w:tr>
      <w:tr w:rsidR="008629C3" w:rsidRPr="005B30BF" w14:paraId="6CBEFC0B" w14:textId="77777777" w:rsidTr="001A5E22">
        <w:trPr>
          <w:trHeight w:val="288"/>
        </w:trPr>
        <w:tc>
          <w:tcPr>
            <w:tcW w:w="960" w:type="dxa"/>
            <w:shd w:val="clear" w:color="auto" w:fill="auto"/>
            <w:noWrap/>
            <w:hideMark/>
          </w:tcPr>
          <w:p w14:paraId="34674D57"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6410</w:t>
            </w:r>
          </w:p>
        </w:tc>
        <w:tc>
          <w:tcPr>
            <w:tcW w:w="1740" w:type="dxa"/>
            <w:shd w:val="clear" w:color="auto" w:fill="auto"/>
            <w:noWrap/>
            <w:hideMark/>
          </w:tcPr>
          <w:p w14:paraId="7A0EC8A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R3710</w:t>
            </w:r>
          </w:p>
        </w:tc>
        <w:tc>
          <w:tcPr>
            <w:tcW w:w="1270" w:type="dxa"/>
            <w:shd w:val="clear" w:color="auto" w:fill="auto"/>
            <w:noWrap/>
            <w:hideMark/>
          </w:tcPr>
          <w:p w14:paraId="2434F53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643" w:type="dxa"/>
            <w:shd w:val="clear" w:color="auto" w:fill="auto"/>
            <w:noWrap/>
            <w:hideMark/>
          </w:tcPr>
          <w:p w14:paraId="1EB0996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14,93</w:t>
            </w:r>
          </w:p>
        </w:tc>
        <w:tc>
          <w:tcPr>
            <w:tcW w:w="1116" w:type="dxa"/>
            <w:shd w:val="clear" w:color="auto" w:fill="auto"/>
            <w:noWrap/>
            <w:hideMark/>
          </w:tcPr>
          <w:p w14:paraId="77F9A40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20" w:type="dxa"/>
            <w:shd w:val="clear" w:color="auto" w:fill="auto"/>
            <w:noWrap/>
            <w:hideMark/>
          </w:tcPr>
          <w:p w14:paraId="3F16E02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6BA163B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00" w:type="dxa"/>
            <w:shd w:val="clear" w:color="auto" w:fill="auto"/>
            <w:noWrap/>
            <w:hideMark/>
          </w:tcPr>
          <w:p w14:paraId="297B953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43" w:type="dxa"/>
            <w:shd w:val="clear" w:color="auto" w:fill="auto"/>
            <w:noWrap/>
            <w:hideMark/>
          </w:tcPr>
          <w:p w14:paraId="05180CC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06AE6E0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14,93</w:t>
            </w:r>
          </w:p>
        </w:tc>
      </w:tr>
      <w:tr w:rsidR="008629C3" w:rsidRPr="005B30BF" w14:paraId="5E346A03" w14:textId="77777777" w:rsidTr="001A5E22">
        <w:trPr>
          <w:trHeight w:val="288"/>
        </w:trPr>
        <w:tc>
          <w:tcPr>
            <w:tcW w:w="960" w:type="dxa"/>
            <w:shd w:val="clear" w:color="auto" w:fill="auto"/>
            <w:noWrap/>
            <w:hideMark/>
          </w:tcPr>
          <w:p w14:paraId="75D83079"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6430</w:t>
            </w:r>
          </w:p>
        </w:tc>
        <w:tc>
          <w:tcPr>
            <w:tcW w:w="1740" w:type="dxa"/>
            <w:shd w:val="clear" w:color="auto" w:fill="auto"/>
            <w:noWrap/>
            <w:hideMark/>
          </w:tcPr>
          <w:p w14:paraId="01C8832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R3708</w:t>
            </w:r>
          </w:p>
        </w:tc>
        <w:tc>
          <w:tcPr>
            <w:tcW w:w="1270" w:type="dxa"/>
            <w:shd w:val="clear" w:color="auto" w:fill="auto"/>
            <w:noWrap/>
            <w:hideMark/>
          </w:tcPr>
          <w:p w14:paraId="045D1A8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643" w:type="dxa"/>
            <w:shd w:val="clear" w:color="auto" w:fill="auto"/>
            <w:noWrap/>
            <w:hideMark/>
          </w:tcPr>
          <w:p w14:paraId="02CEB9C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19,32</w:t>
            </w:r>
          </w:p>
        </w:tc>
        <w:tc>
          <w:tcPr>
            <w:tcW w:w="1116" w:type="dxa"/>
            <w:shd w:val="clear" w:color="auto" w:fill="auto"/>
            <w:noWrap/>
            <w:hideMark/>
          </w:tcPr>
          <w:p w14:paraId="4FBAF6B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20" w:type="dxa"/>
            <w:shd w:val="clear" w:color="auto" w:fill="auto"/>
            <w:noWrap/>
            <w:hideMark/>
          </w:tcPr>
          <w:p w14:paraId="52984BE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37A4394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0,03</w:t>
            </w:r>
          </w:p>
        </w:tc>
        <w:tc>
          <w:tcPr>
            <w:tcW w:w="1000" w:type="dxa"/>
            <w:shd w:val="clear" w:color="auto" w:fill="auto"/>
            <w:noWrap/>
            <w:hideMark/>
          </w:tcPr>
          <w:p w14:paraId="32353AC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43" w:type="dxa"/>
            <w:shd w:val="clear" w:color="auto" w:fill="auto"/>
            <w:noWrap/>
            <w:hideMark/>
          </w:tcPr>
          <w:p w14:paraId="3F1C6E5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40C199C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19,35</w:t>
            </w:r>
          </w:p>
        </w:tc>
      </w:tr>
      <w:tr w:rsidR="008629C3" w:rsidRPr="005B30BF" w14:paraId="19BBED64" w14:textId="77777777" w:rsidTr="001A5E22">
        <w:trPr>
          <w:trHeight w:val="288"/>
        </w:trPr>
        <w:tc>
          <w:tcPr>
            <w:tcW w:w="960" w:type="dxa"/>
            <w:shd w:val="clear" w:color="auto" w:fill="auto"/>
            <w:noWrap/>
            <w:hideMark/>
          </w:tcPr>
          <w:p w14:paraId="1BD3DA52"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6520</w:t>
            </w:r>
          </w:p>
        </w:tc>
        <w:tc>
          <w:tcPr>
            <w:tcW w:w="1740" w:type="dxa"/>
            <w:shd w:val="clear" w:color="auto" w:fill="auto"/>
            <w:noWrap/>
            <w:hideMark/>
          </w:tcPr>
          <w:p w14:paraId="296B3E7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R3803</w:t>
            </w:r>
          </w:p>
        </w:tc>
        <w:tc>
          <w:tcPr>
            <w:tcW w:w="1270" w:type="dxa"/>
            <w:shd w:val="clear" w:color="auto" w:fill="auto"/>
            <w:noWrap/>
            <w:hideMark/>
          </w:tcPr>
          <w:p w14:paraId="12489B2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10,32</w:t>
            </w:r>
          </w:p>
        </w:tc>
        <w:tc>
          <w:tcPr>
            <w:tcW w:w="1643" w:type="dxa"/>
            <w:shd w:val="clear" w:color="auto" w:fill="auto"/>
            <w:noWrap/>
            <w:hideMark/>
          </w:tcPr>
          <w:p w14:paraId="0673D51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3898,56</w:t>
            </w:r>
          </w:p>
        </w:tc>
        <w:tc>
          <w:tcPr>
            <w:tcW w:w="1116" w:type="dxa"/>
            <w:shd w:val="clear" w:color="auto" w:fill="auto"/>
            <w:noWrap/>
            <w:hideMark/>
          </w:tcPr>
          <w:p w14:paraId="24C1E11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83,14</w:t>
            </w:r>
          </w:p>
        </w:tc>
        <w:tc>
          <w:tcPr>
            <w:tcW w:w="1220" w:type="dxa"/>
            <w:shd w:val="clear" w:color="auto" w:fill="auto"/>
            <w:noWrap/>
            <w:hideMark/>
          </w:tcPr>
          <w:p w14:paraId="3CE5091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1,51</w:t>
            </w:r>
          </w:p>
        </w:tc>
        <w:tc>
          <w:tcPr>
            <w:tcW w:w="1060" w:type="dxa"/>
            <w:shd w:val="clear" w:color="auto" w:fill="auto"/>
            <w:noWrap/>
            <w:hideMark/>
          </w:tcPr>
          <w:p w14:paraId="399BB4F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26,38</w:t>
            </w:r>
          </w:p>
        </w:tc>
        <w:tc>
          <w:tcPr>
            <w:tcW w:w="1000" w:type="dxa"/>
            <w:shd w:val="clear" w:color="auto" w:fill="auto"/>
            <w:noWrap/>
            <w:hideMark/>
          </w:tcPr>
          <w:p w14:paraId="257A453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17,18</w:t>
            </w:r>
          </w:p>
        </w:tc>
        <w:tc>
          <w:tcPr>
            <w:tcW w:w="1043" w:type="dxa"/>
            <w:shd w:val="clear" w:color="auto" w:fill="auto"/>
            <w:noWrap/>
            <w:hideMark/>
          </w:tcPr>
          <w:p w14:paraId="5EBF295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66A3172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4037,08</w:t>
            </w:r>
          </w:p>
        </w:tc>
      </w:tr>
      <w:tr w:rsidR="008629C3" w:rsidRPr="005B30BF" w14:paraId="348ECF29" w14:textId="77777777" w:rsidTr="001A5E22">
        <w:trPr>
          <w:trHeight w:val="288"/>
        </w:trPr>
        <w:tc>
          <w:tcPr>
            <w:tcW w:w="960" w:type="dxa"/>
            <w:shd w:val="clear" w:color="auto" w:fill="auto"/>
            <w:noWrap/>
            <w:hideMark/>
          </w:tcPr>
          <w:p w14:paraId="598ECDF9"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7230</w:t>
            </w:r>
          </w:p>
        </w:tc>
        <w:tc>
          <w:tcPr>
            <w:tcW w:w="1740" w:type="dxa"/>
            <w:shd w:val="clear" w:color="auto" w:fill="auto"/>
            <w:noWrap/>
            <w:hideMark/>
          </w:tcPr>
          <w:p w14:paraId="5680AF9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R5405</w:t>
            </w:r>
          </w:p>
        </w:tc>
        <w:tc>
          <w:tcPr>
            <w:tcW w:w="1270" w:type="dxa"/>
            <w:shd w:val="clear" w:color="auto" w:fill="auto"/>
            <w:noWrap/>
            <w:hideMark/>
          </w:tcPr>
          <w:p w14:paraId="21DCD71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643" w:type="dxa"/>
            <w:shd w:val="clear" w:color="auto" w:fill="auto"/>
            <w:noWrap/>
            <w:hideMark/>
          </w:tcPr>
          <w:p w14:paraId="3033B59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23,75</w:t>
            </w:r>
          </w:p>
        </w:tc>
        <w:tc>
          <w:tcPr>
            <w:tcW w:w="1116" w:type="dxa"/>
            <w:shd w:val="clear" w:color="auto" w:fill="auto"/>
            <w:noWrap/>
            <w:hideMark/>
          </w:tcPr>
          <w:p w14:paraId="4ACB2D5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20" w:type="dxa"/>
            <w:shd w:val="clear" w:color="auto" w:fill="auto"/>
            <w:noWrap/>
            <w:hideMark/>
          </w:tcPr>
          <w:p w14:paraId="6F972C4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1589CF0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00" w:type="dxa"/>
            <w:shd w:val="clear" w:color="auto" w:fill="auto"/>
            <w:noWrap/>
            <w:hideMark/>
          </w:tcPr>
          <w:p w14:paraId="62D7D42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43" w:type="dxa"/>
            <w:shd w:val="clear" w:color="auto" w:fill="auto"/>
            <w:noWrap/>
            <w:hideMark/>
          </w:tcPr>
          <w:p w14:paraId="0CF28DC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5035A1D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23,75</w:t>
            </w:r>
          </w:p>
        </w:tc>
      </w:tr>
      <w:tr w:rsidR="008629C3" w:rsidRPr="005B30BF" w14:paraId="75C1CB39" w14:textId="77777777" w:rsidTr="001A5E22">
        <w:trPr>
          <w:trHeight w:val="288"/>
        </w:trPr>
        <w:tc>
          <w:tcPr>
            <w:tcW w:w="960" w:type="dxa"/>
            <w:vMerge w:val="restart"/>
            <w:shd w:val="clear" w:color="auto" w:fill="auto"/>
            <w:noWrap/>
            <w:hideMark/>
          </w:tcPr>
          <w:p w14:paraId="65AE1CC0"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9110</w:t>
            </w:r>
          </w:p>
        </w:tc>
        <w:tc>
          <w:tcPr>
            <w:tcW w:w="1740" w:type="dxa"/>
            <w:shd w:val="clear" w:color="auto" w:fill="auto"/>
            <w:noWrap/>
            <w:hideMark/>
          </w:tcPr>
          <w:p w14:paraId="6391EF2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R4102</w:t>
            </w:r>
          </w:p>
        </w:tc>
        <w:tc>
          <w:tcPr>
            <w:tcW w:w="1270" w:type="dxa"/>
            <w:shd w:val="clear" w:color="auto" w:fill="auto"/>
            <w:noWrap/>
            <w:hideMark/>
          </w:tcPr>
          <w:p w14:paraId="7091941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643" w:type="dxa"/>
            <w:shd w:val="clear" w:color="auto" w:fill="auto"/>
            <w:noWrap/>
            <w:hideMark/>
          </w:tcPr>
          <w:p w14:paraId="1BEB5B8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116" w:type="dxa"/>
            <w:shd w:val="clear" w:color="auto" w:fill="auto"/>
            <w:noWrap/>
            <w:hideMark/>
          </w:tcPr>
          <w:p w14:paraId="2F21FDD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820,95</w:t>
            </w:r>
          </w:p>
        </w:tc>
        <w:tc>
          <w:tcPr>
            <w:tcW w:w="1220" w:type="dxa"/>
            <w:shd w:val="clear" w:color="auto" w:fill="auto"/>
            <w:noWrap/>
            <w:hideMark/>
          </w:tcPr>
          <w:p w14:paraId="4614E24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2A38785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00" w:type="dxa"/>
            <w:shd w:val="clear" w:color="auto" w:fill="auto"/>
            <w:noWrap/>
            <w:hideMark/>
          </w:tcPr>
          <w:p w14:paraId="536E235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43" w:type="dxa"/>
            <w:shd w:val="clear" w:color="auto" w:fill="auto"/>
            <w:noWrap/>
            <w:hideMark/>
          </w:tcPr>
          <w:p w14:paraId="434F544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5560985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820,95</w:t>
            </w:r>
          </w:p>
        </w:tc>
      </w:tr>
      <w:tr w:rsidR="008629C3" w:rsidRPr="005B30BF" w14:paraId="3DB63D08" w14:textId="77777777" w:rsidTr="001A5E22">
        <w:trPr>
          <w:trHeight w:val="288"/>
        </w:trPr>
        <w:tc>
          <w:tcPr>
            <w:tcW w:w="960" w:type="dxa"/>
            <w:vMerge/>
            <w:shd w:val="clear" w:color="auto" w:fill="auto"/>
            <w:hideMark/>
          </w:tcPr>
          <w:p w14:paraId="269E46B0" w14:textId="77777777" w:rsidR="008629C3" w:rsidRPr="005B30BF" w:rsidRDefault="008629C3" w:rsidP="0022095A">
            <w:pPr>
              <w:jc w:val="both"/>
              <w:rPr>
                <w:rFonts w:ascii="Times New Roman" w:hAnsi="Times New Roman" w:cs="Times New Roman"/>
                <w:bCs/>
                <w:sz w:val="24"/>
                <w:szCs w:val="24"/>
              </w:rPr>
            </w:pPr>
          </w:p>
        </w:tc>
        <w:tc>
          <w:tcPr>
            <w:tcW w:w="1740" w:type="dxa"/>
            <w:shd w:val="clear" w:color="auto" w:fill="auto"/>
            <w:noWrap/>
            <w:hideMark/>
          </w:tcPr>
          <w:p w14:paraId="210AA6E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R4105</w:t>
            </w:r>
          </w:p>
        </w:tc>
        <w:tc>
          <w:tcPr>
            <w:tcW w:w="1270" w:type="dxa"/>
            <w:shd w:val="clear" w:color="auto" w:fill="auto"/>
            <w:noWrap/>
            <w:hideMark/>
          </w:tcPr>
          <w:p w14:paraId="30B0D08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643" w:type="dxa"/>
            <w:shd w:val="clear" w:color="auto" w:fill="auto"/>
            <w:noWrap/>
            <w:hideMark/>
          </w:tcPr>
          <w:p w14:paraId="0A3C3C7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10,78</w:t>
            </w:r>
          </w:p>
        </w:tc>
        <w:tc>
          <w:tcPr>
            <w:tcW w:w="1116" w:type="dxa"/>
            <w:shd w:val="clear" w:color="auto" w:fill="auto"/>
            <w:noWrap/>
            <w:hideMark/>
          </w:tcPr>
          <w:p w14:paraId="43E7380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1974,35</w:t>
            </w:r>
          </w:p>
        </w:tc>
        <w:tc>
          <w:tcPr>
            <w:tcW w:w="1220" w:type="dxa"/>
            <w:shd w:val="clear" w:color="auto" w:fill="auto"/>
            <w:noWrap/>
            <w:hideMark/>
          </w:tcPr>
          <w:p w14:paraId="185E40B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72E6495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00" w:type="dxa"/>
            <w:shd w:val="clear" w:color="auto" w:fill="auto"/>
            <w:noWrap/>
            <w:hideMark/>
          </w:tcPr>
          <w:p w14:paraId="079918D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43" w:type="dxa"/>
            <w:shd w:val="clear" w:color="auto" w:fill="auto"/>
            <w:noWrap/>
            <w:hideMark/>
          </w:tcPr>
          <w:p w14:paraId="175A3EB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7C254AD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1985,12</w:t>
            </w:r>
          </w:p>
        </w:tc>
      </w:tr>
      <w:tr w:rsidR="008629C3" w:rsidRPr="005B30BF" w14:paraId="743A5DC6" w14:textId="77777777" w:rsidTr="001A5E22">
        <w:trPr>
          <w:trHeight w:val="288"/>
        </w:trPr>
        <w:tc>
          <w:tcPr>
            <w:tcW w:w="960" w:type="dxa"/>
            <w:vMerge/>
            <w:shd w:val="clear" w:color="auto" w:fill="auto"/>
            <w:hideMark/>
          </w:tcPr>
          <w:p w14:paraId="135024AA" w14:textId="77777777" w:rsidR="008629C3" w:rsidRPr="005B30BF" w:rsidRDefault="008629C3" w:rsidP="0022095A">
            <w:pPr>
              <w:jc w:val="both"/>
              <w:rPr>
                <w:rFonts w:ascii="Times New Roman" w:hAnsi="Times New Roman" w:cs="Times New Roman"/>
                <w:bCs/>
                <w:sz w:val="24"/>
                <w:szCs w:val="24"/>
              </w:rPr>
            </w:pPr>
          </w:p>
        </w:tc>
        <w:tc>
          <w:tcPr>
            <w:tcW w:w="1740" w:type="dxa"/>
            <w:shd w:val="clear" w:color="auto" w:fill="auto"/>
            <w:noWrap/>
            <w:hideMark/>
          </w:tcPr>
          <w:p w14:paraId="049B4F8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R4106</w:t>
            </w:r>
          </w:p>
        </w:tc>
        <w:tc>
          <w:tcPr>
            <w:tcW w:w="1270" w:type="dxa"/>
            <w:shd w:val="clear" w:color="auto" w:fill="auto"/>
            <w:noWrap/>
            <w:hideMark/>
          </w:tcPr>
          <w:p w14:paraId="554773C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643" w:type="dxa"/>
            <w:shd w:val="clear" w:color="auto" w:fill="auto"/>
            <w:noWrap/>
            <w:hideMark/>
          </w:tcPr>
          <w:p w14:paraId="3131121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116" w:type="dxa"/>
            <w:shd w:val="clear" w:color="auto" w:fill="auto"/>
            <w:noWrap/>
            <w:hideMark/>
          </w:tcPr>
          <w:p w14:paraId="4290388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20" w:type="dxa"/>
            <w:shd w:val="clear" w:color="auto" w:fill="auto"/>
            <w:noWrap/>
            <w:hideMark/>
          </w:tcPr>
          <w:p w14:paraId="31D4642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3C1354A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00" w:type="dxa"/>
            <w:shd w:val="clear" w:color="auto" w:fill="auto"/>
            <w:noWrap/>
            <w:hideMark/>
          </w:tcPr>
          <w:p w14:paraId="4CA4849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43" w:type="dxa"/>
            <w:shd w:val="clear" w:color="auto" w:fill="auto"/>
            <w:noWrap/>
            <w:hideMark/>
          </w:tcPr>
          <w:p w14:paraId="5E800FA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21,88</w:t>
            </w:r>
          </w:p>
        </w:tc>
        <w:tc>
          <w:tcPr>
            <w:tcW w:w="1843" w:type="dxa"/>
            <w:shd w:val="clear" w:color="auto" w:fill="auto"/>
            <w:noWrap/>
            <w:hideMark/>
          </w:tcPr>
          <w:p w14:paraId="71E4DE8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21,88</w:t>
            </w:r>
          </w:p>
        </w:tc>
      </w:tr>
      <w:tr w:rsidR="008629C3" w:rsidRPr="005B30BF" w14:paraId="4391D9F1" w14:textId="77777777" w:rsidTr="001A5E22">
        <w:trPr>
          <w:trHeight w:val="288"/>
        </w:trPr>
        <w:tc>
          <w:tcPr>
            <w:tcW w:w="960" w:type="dxa"/>
            <w:vMerge/>
            <w:shd w:val="clear" w:color="auto" w:fill="auto"/>
            <w:hideMark/>
          </w:tcPr>
          <w:p w14:paraId="7E2C68B1" w14:textId="77777777" w:rsidR="008629C3" w:rsidRPr="005B30BF" w:rsidRDefault="008629C3" w:rsidP="0022095A">
            <w:pPr>
              <w:jc w:val="both"/>
              <w:rPr>
                <w:rFonts w:ascii="Times New Roman" w:hAnsi="Times New Roman" w:cs="Times New Roman"/>
                <w:bCs/>
                <w:sz w:val="24"/>
                <w:szCs w:val="24"/>
              </w:rPr>
            </w:pPr>
          </w:p>
        </w:tc>
        <w:tc>
          <w:tcPr>
            <w:tcW w:w="1740" w:type="dxa"/>
            <w:shd w:val="clear" w:color="auto" w:fill="auto"/>
            <w:noWrap/>
            <w:hideMark/>
          </w:tcPr>
          <w:p w14:paraId="08B9409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R4107</w:t>
            </w:r>
          </w:p>
        </w:tc>
        <w:tc>
          <w:tcPr>
            <w:tcW w:w="1270" w:type="dxa"/>
            <w:shd w:val="clear" w:color="auto" w:fill="auto"/>
            <w:noWrap/>
            <w:hideMark/>
          </w:tcPr>
          <w:p w14:paraId="45EED4A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7,71</w:t>
            </w:r>
          </w:p>
        </w:tc>
        <w:tc>
          <w:tcPr>
            <w:tcW w:w="1643" w:type="dxa"/>
            <w:shd w:val="clear" w:color="auto" w:fill="auto"/>
            <w:noWrap/>
            <w:hideMark/>
          </w:tcPr>
          <w:p w14:paraId="76615D5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0,73</w:t>
            </w:r>
          </w:p>
        </w:tc>
        <w:tc>
          <w:tcPr>
            <w:tcW w:w="1116" w:type="dxa"/>
            <w:shd w:val="clear" w:color="auto" w:fill="auto"/>
            <w:noWrap/>
            <w:hideMark/>
          </w:tcPr>
          <w:p w14:paraId="1047B04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112,88</w:t>
            </w:r>
          </w:p>
        </w:tc>
        <w:tc>
          <w:tcPr>
            <w:tcW w:w="1220" w:type="dxa"/>
            <w:shd w:val="clear" w:color="auto" w:fill="auto"/>
            <w:noWrap/>
            <w:hideMark/>
          </w:tcPr>
          <w:p w14:paraId="294322A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5,64</w:t>
            </w:r>
          </w:p>
        </w:tc>
        <w:tc>
          <w:tcPr>
            <w:tcW w:w="1060" w:type="dxa"/>
            <w:shd w:val="clear" w:color="auto" w:fill="auto"/>
            <w:noWrap/>
            <w:hideMark/>
          </w:tcPr>
          <w:p w14:paraId="0F95791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47,61</w:t>
            </w:r>
          </w:p>
        </w:tc>
        <w:tc>
          <w:tcPr>
            <w:tcW w:w="1000" w:type="dxa"/>
            <w:shd w:val="clear" w:color="auto" w:fill="auto"/>
            <w:noWrap/>
            <w:hideMark/>
          </w:tcPr>
          <w:p w14:paraId="745292E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18,60</w:t>
            </w:r>
          </w:p>
        </w:tc>
        <w:tc>
          <w:tcPr>
            <w:tcW w:w="1043" w:type="dxa"/>
            <w:shd w:val="clear" w:color="auto" w:fill="auto"/>
            <w:noWrap/>
            <w:hideMark/>
          </w:tcPr>
          <w:p w14:paraId="1EDAD9A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4CDC897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193,17</w:t>
            </w:r>
          </w:p>
        </w:tc>
      </w:tr>
      <w:tr w:rsidR="008629C3" w:rsidRPr="005B30BF" w14:paraId="2E7D7A89" w14:textId="77777777" w:rsidTr="001A5E22">
        <w:trPr>
          <w:trHeight w:val="288"/>
        </w:trPr>
        <w:tc>
          <w:tcPr>
            <w:tcW w:w="960" w:type="dxa"/>
            <w:vMerge/>
            <w:shd w:val="clear" w:color="auto" w:fill="auto"/>
            <w:hideMark/>
          </w:tcPr>
          <w:p w14:paraId="4D62D23C" w14:textId="77777777" w:rsidR="008629C3" w:rsidRPr="005B30BF" w:rsidRDefault="008629C3" w:rsidP="0022095A">
            <w:pPr>
              <w:jc w:val="both"/>
              <w:rPr>
                <w:rFonts w:ascii="Times New Roman" w:hAnsi="Times New Roman" w:cs="Times New Roman"/>
                <w:bCs/>
                <w:sz w:val="24"/>
                <w:szCs w:val="24"/>
              </w:rPr>
            </w:pPr>
          </w:p>
        </w:tc>
        <w:tc>
          <w:tcPr>
            <w:tcW w:w="1740" w:type="dxa"/>
            <w:shd w:val="clear" w:color="auto" w:fill="auto"/>
            <w:noWrap/>
            <w:hideMark/>
          </w:tcPr>
          <w:p w14:paraId="63281FE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R4110</w:t>
            </w:r>
          </w:p>
        </w:tc>
        <w:tc>
          <w:tcPr>
            <w:tcW w:w="1270" w:type="dxa"/>
            <w:shd w:val="clear" w:color="auto" w:fill="auto"/>
            <w:noWrap/>
            <w:hideMark/>
          </w:tcPr>
          <w:p w14:paraId="155D1ED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1074,37</w:t>
            </w:r>
          </w:p>
        </w:tc>
        <w:tc>
          <w:tcPr>
            <w:tcW w:w="1643" w:type="dxa"/>
            <w:shd w:val="clear" w:color="auto" w:fill="auto"/>
            <w:noWrap/>
            <w:hideMark/>
          </w:tcPr>
          <w:p w14:paraId="3075C95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481,10</w:t>
            </w:r>
          </w:p>
        </w:tc>
        <w:tc>
          <w:tcPr>
            <w:tcW w:w="1116" w:type="dxa"/>
            <w:shd w:val="clear" w:color="auto" w:fill="auto"/>
            <w:noWrap/>
            <w:hideMark/>
          </w:tcPr>
          <w:p w14:paraId="31BB071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783,00</w:t>
            </w:r>
          </w:p>
        </w:tc>
        <w:tc>
          <w:tcPr>
            <w:tcW w:w="1220" w:type="dxa"/>
            <w:shd w:val="clear" w:color="auto" w:fill="auto"/>
            <w:noWrap/>
            <w:hideMark/>
          </w:tcPr>
          <w:p w14:paraId="6F0D004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496,13</w:t>
            </w:r>
          </w:p>
        </w:tc>
        <w:tc>
          <w:tcPr>
            <w:tcW w:w="1060" w:type="dxa"/>
            <w:shd w:val="clear" w:color="auto" w:fill="auto"/>
            <w:noWrap/>
            <w:hideMark/>
          </w:tcPr>
          <w:p w14:paraId="60D0CA0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2986,83</w:t>
            </w:r>
          </w:p>
        </w:tc>
        <w:tc>
          <w:tcPr>
            <w:tcW w:w="1000" w:type="dxa"/>
            <w:shd w:val="clear" w:color="auto" w:fill="auto"/>
            <w:noWrap/>
            <w:hideMark/>
          </w:tcPr>
          <w:p w14:paraId="44E47DB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1242,66</w:t>
            </w:r>
          </w:p>
        </w:tc>
        <w:tc>
          <w:tcPr>
            <w:tcW w:w="1043" w:type="dxa"/>
            <w:shd w:val="clear" w:color="auto" w:fill="auto"/>
            <w:noWrap/>
            <w:hideMark/>
          </w:tcPr>
          <w:p w14:paraId="0CB6936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119,52</w:t>
            </w:r>
          </w:p>
        </w:tc>
        <w:tc>
          <w:tcPr>
            <w:tcW w:w="1843" w:type="dxa"/>
            <w:shd w:val="clear" w:color="auto" w:fill="auto"/>
            <w:noWrap/>
            <w:hideMark/>
          </w:tcPr>
          <w:p w14:paraId="5342387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7183,62</w:t>
            </w:r>
          </w:p>
        </w:tc>
      </w:tr>
      <w:tr w:rsidR="008629C3" w:rsidRPr="005B30BF" w14:paraId="46E4ACBC" w14:textId="77777777" w:rsidTr="001A5E22">
        <w:trPr>
          <w:trHeight w:val="288"/>
        </w:trPr>
        <w:tc>
          <w:tcPr>
            <w:tcW w:w="960" w:type="dxa"/>
            <w:shd w:val="clear" w:color="auto" w:fill="auto"/>
            <w:noWrap/>
            <w:hideMark/>
          </w:tcPr>
          <w:p w14:paraId="1ED2A7EC"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9130</w:t>
            </w:r>
          </w:p>
        </w:tc>
        <w:tc>
          <w:tcPr>
            <w:tcW w:w="1740" w:type="dxa"/>
            <w:shd w:val="clear" w:color="auto" w:fill="auto"/>
            <w:noWrap/>
            <w:hideMark/>
          </w:tcPr>
          <w:p w14:paraId="1280CD8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R4118</w:t>
            </w:r>
          </w:p>
        </w:tc>
        <w:tc>
          <w:tcPr>
            <w:tcW w:w="1270" w:type="dxa"/>
            <w:shd w:val="clear" w:color="auto" w:fill="auto"/>
            <w:noWrap/>
            <w:hideMark/>
          </w:tcPr>
          <w:p w14:paraId="7259376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643" w:type="dxa"/>
            <w:shd w:val="clear" w:color="auto" w:fill="auto"/>
            <w:noWrap/>
            <w:hideMark/>
          </w:tcPr>
          <w:p w14:paraId="63AFBE0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79,21</w:t>
            </w:r>
          </w:p>
        </w:tc>
        <w:tc>
          <w:tcPr>
            <w:tcW w:w="1116" w:type="dxa"/>
            <w:shd w:val="clear" w:color="auto" w:fill="auto"/>
            <w:noWrap/>
            <w:hideMark/>
          </w:tcPr>
          <w:p w14:paraId="6819777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1003,22</w:t>
            </w:r>
          </w:p>
        </w:tc>
        <w:tc>
          <w:tcPr>
            <w:tcW w:w="1220" w:type="dxa"/>
            <w:shd w:val="clear" w:color="auto" w:fill="auto"/>
            <w:noWrap/>
            <w:hideMark/>
          </w:tcPr>
          <w:p w14:paraId="340A070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7FBC3A6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46,06</w:t>
            </w:r>
          </w:p>
        </w:tc>
        <w:tc>
          <w:tcPr>
            <w:tcW w:w="1000" w:type="dxa"/>
            <w:shd w:val="clear" w:color="auto" w:fill="auto"/>
            <w:noWrap/>
            <w:hideMark/>
          </w:tcPr>
          <w:p w14:paraId="7318AD3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22,36</w:t>
            </w:r>
          </w:p>
        </w:tc>
        <w:tc>
          <w:tcPr>
            <w:tcW w:w="1043" w:type="dxa"/>
            <w:shd w:val="clear" w:color="auto" w:fill="auto"/>
            <w:noWrap/>
            <w:hideMark/>
          </w:tcPr>
          <w:p w14:paraId="14B9511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60,04</w:t>
            </w:r>
          </w:p>
        </w:tc>
        <w:tc>
          <w:tcPr>
            <w:tcW w:w="1843" w:type="dxa"/>
            <w:shd w:val="clear" w:color="auto" w:fill="auto"/>
            <w:noWrap/>
            <w:hideMark/>
          </w:tcPr>
          <w:p w14:paraId="24680DC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1210,88</w:t>
            </w:r>
          </w:p>
        </w:tc>
      </w:tr>
      <w:tr w:rsidR="008629C3" w:rsidRPr="005B30BF" w14:paraId="56DE205F" w14:textId="77777777" w:rsidTr="001A5E22">
        <w:trPr>
          <w:trHeight w:val="288"/>
        </w:trPr>
        <w:tc>
          <w:tcPr>
            <w:tcW w:w="960" w:type="dxa"/>
            <w:shd w:val="clear" w:color="auto" w:fill="auto"/>
            <w:noWrap/>
            <w:hideMark/>
          </w:tcPr>
          <w:p w14:paraId="4DC3794B"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9150</w:t>
            </w:r>
          </w:p>
        </w:tc>
        <w:tc>
          <w:tcPr>
            <w:tcW w:w="1740" w:type="dxa"/>
            <w:shd w:val="clear" w:color="auto" w:fill="auto"/>
            <w:noWrap/>
            <w:hideMark/>
          </w:tcPr>
          <w:p w14:paraId="5F1119A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R4111</w:t>
            </w:r>
          </w:p>
        </w:tc>
        <w:tc>
          <w:tcPr>
            <w:tcW w:w="1270" w:type="dxa"/>
            <w:shd w:val="clear" w:color="auto" w:fill="auto"/>
            <w:noWrap/>
            <w:hideMark/>
          </w:tcPr>
          <w:p w14:paraId="2E11C24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670,87</w:t>
            </w:r>
          </w:p>
        </w:tc>
        <w:tc>
          <w:tcPr>
            <w:tcW w:w="1643" w:type="dxa"/>
            <w:shd w:val="clear" w:color="auto" w:fill="auto"/>
            <w:noWrap/>
            <w:hideMark/>
          </w:tcPr>
          <w:p w14:paraId="7A56265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499,10</w:t>
            </w:r>
          </w:p>
        </w:tc>
        <w:tc>
          <w:tcPr>
            <w:tcW w:w="1116" w:type="dxa"/>
            <w:shd w:val="clear" w:color="auto" w:fill="auto"/>
            <w:noWrap/>
            <w:hideMark/>
          </w:tcPr>
          <w:p w14:paraId="560A5CB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276,32</w:t>
            </w:r>
          </w:p>
        </w:tc>
        <w:tc>
          <w:tcPr>
            <w:tcW w:w="1220" w:type="dxa"/>
            <w:shd w:val="clear" w:color="auto" w:fill="auto"/>
            <w:noWrap/>
            <w:hideMark/>
          </w:tcPr>
          <w:p w14:paraId="66944C8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151,49</w:t>
            </w:r>
          </w:p>
        </w:tc>
        <w:tc>
          <w:tcPr>
            <w:tcW w:w="1060" w:type="dxa"/>
            <w:shd w:val="clear" w:color="auto" w:fill="auto"/>
            <w:noWrap/>
            <w:hideMark/>
          </w:tcPr>
          <w:p w14:paraId="62487B4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1849,41</w:t>
            </w:r>
          </w:p>
        </w:tc>
        <w:tc>
          <w:tcPr>
            <w:tcW w:w="1000" w:type="dxa"/>
            <w:shd w:val="clear" w:color="auto" w:fill="auto"/>
            <w:noWrap/>
            <w:hideMark/>
          </w:tcPr>
          <w:p w14:paraId="11AF5C3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76,51</w:t>
            </w:r>
          </w:p>
        </w:tc>
        <w:tc>
          <w:tcPr>
            <w:tcW w:w="1043" w:type="dxa"/>
            <w:shd w:val="clear" w:color="auto" w:fill="auto"/>
            <w:noWrap/>
            <w:hideMark/>
          </w:tcPr>
          <w:p w14:paraId="0F72888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37EB3F0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3523,70</w:t>
            </w:r>
          </w:p>
        </w:tc>
      </w:tr>
      <w:tr w:rsidR="008629C3" w:rsidRPr="005B30BF" w14:paraId="61E11DDD" w14:textId="77777777" w:rsidTr="001A5E22">
        <w:trPr>
          <w:trHeight w:val="288"/>
        </w:trPr>
        <w:tc>
          <w:tcPr>
            <w:tcW w:w="960" w:type="dxa"/>
            <w:shd w:val="clear" w:color="auto" w:fill="auto"/>
            <w:noWrap/>
            <w:hideMark/>
          </w:tcPr>
          <w:p w14:paraId="228CD021"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9180</w:t>
            </w:r>
            <w:r w:rsidR="00373379" w:rsidRPr="005B30BF">
              <w:rPr>
                <w:rFonts w:ascii="Times New Roman" w:hAnsi="Times New Roman" w:cs="Times New Roman"/>
                <w:bCs/>
                <w:sz w:val="24"/>
                <w:szCs w:val="24"/>
              </w:rPr>
              <w:t>*</w:t>
            </w:r>
          </w:p>
        </w:tc>
        <w:tc>
          <w:tcPr>
            <w:tcW w:w="1740" w:type="dxa"/>
            <w:shd w:val="clear" w:color="auto" w:fill="auto"/>
            <w:noWrap/>
            <w:hideMark/>
          </w:tcPr>
          <w:p w14:paraId="0F193FE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R4117</w:t>
            </w:r>
          </w:p>
        </w:tc>
        <w:tc>
          <w:tcPr>
            <w:tcW w:w="1270" w:type="dxa"/>
            <w:shd w:val="clear" w:color="auto" w:fill="auto"/>
            <w:noWrap/>
            <w:hideMark/>
          </w:tcPr>
          <w:p w14:paraId="56B475E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16,77</w:t>
            </w:r>
          </w:p>
        </w:tc>
        <w:tc>
          <w:tcPr>
            <w:tcW w:w="1643" w:type="dxa"/>
            <w:shd w:val="clear" w:color="auto" w:fill="auto"/>
            <w:noWrap/>
            <w:hideMark/>
          </w:tcPr>
          <w:p w14:paraId="641CE11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116" w:type="dxa"/>
            <w:shd w:val="clear" w:color="auto" w:fill="auto"/>
            <w:noWrap/>
            <w:hideMark/>
          </w:tcPr>
          <w:p w14:paraId="42F4CB1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5,67</w:t>
            </w:r>
          </w:p>
        </w:tc>
        <w:tc>
          <w:tcPr>
            <w:tcW w:w="1220" w:type="dxa"/>
            <w:shd w:val="clear" w:color="auto" w:fill="auto"/>
            <w:noWrap/>
            <w:hideMark/>
          </w:tcPr>
          <w:p w14:paraId="4420C62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385E2C2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00" w:type="dxa"/>
            <w:shd w:val="clear" w:color="auto" w:fill="auto"/>
            <w:noWrap/>
            <w:hideMark/>
          </w:tcPr>
          <w:p w14:paraId="0FD1465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43" w:type="dxa"/>
            <w:shd w:val="clear" w:color="auto" w:fill="auto"/>
            <w:noWrap/>
            <w:hideMark/>
          </w:tcPr>
          <w:p w14:paraId="6A842D7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6BD1922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22,44</w:t>
            </w:r>
          </w:p>
        </w:tc>
      </w:tr>
      <w:tr w:rsidR="008629C3" w:rsidRPr="005B30BF" w14:paraId="003B53A1" w14:textId="77777777" w:rsidTr="001A5E22">
        <w:trPr>
          <w:trHeight w:val="288"/>
        </w:trPr>
        <w:tc>
          <w:tcPr>
            <w:tcW w:w="960" w:type="dxa"/>
            <w:vMerge w:val="restart"/>
            <w:shd w:val="clear" w:color="auto" w:fill="auto"/>
            <w:noWrap/>
            <w:hideMark/>
          </w:tcPr>
          <w:p w14:paraId="14438194"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91E0</w:t>
            </w:r>
            <w:r w:rsidR="00373379" w:rsidRPr="005B30BF">
              <w:rPr>
                <w:rFonts w:ascii="Times New Roman" w:hAnsi="Times New Roman" w:cs="Times New Roman"/>
                <w:bCs/>
                <w:sz w:val="24"/>
                <w:szCs w:val="24"/>
              </w:rPr>
              <w:t>*</w:t>
            </w:r>
          </w:p>
        </w:tc>
        <w:tc>
          <w:tcPr>
            <w:tcW w:w="1740" w:type="dxa"/>
            <w:shd w:val="clear" w:color="auto" w:fill="auto"/>
            <w:noWrap/>
            <w:hideMark/>
          </w:tcPr>
          <w:p w14:paraId="7CCEB98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R4401</w:t>
            </w:r>
          </w:p>
        </w:tc>
        <w:tc>
          <w:tcPr>
            <w:tcW w:w="1270" w:type="dxa"/>
            <w:shd w:val="clear" w:color="auto" w:fill="auto"/>
            <w:noWrap/>
            <w:hideMark/>
          </w:tcPr>
          <w:p w14:paraId="21B00A5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643" w:type="dxa"/>
            <w:shd w:val="clear" w:color="auto" w:fill="auto"/>
            <w:noWrap/>
            <w:hideMark/>
          </w:tcPr>
          <w:p w14:paraId="7989A28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66,19</w:t>
            </w:r>
          </w:p>
        </w:tc>
        <w:tc>
          <w:tcPr>
            <w:tcW w:w="1116" w:type="dxa"/>
            <w:shd w:val="clear" w:color="auto" w:fill="auto"/>
            <w:noWrap/>
            <w:hideMark/>
          </w:tcPr>
          <w:p w14:paraId="302C85E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6,49</w:t>
            </w:r>
          </w:p>
        </w:tc>
        <w:tc>
          <w:tcPr>
            <w:tcW w:w="1220" w:type="dxa"/>
            <w:shd w:val="clear" w:color="auto" w:fill="auto"/>
            <w:noWrap/>
            <w:hideMark/>
          </w:tcPr>
          <w:p w14:paraId="3719FB1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0,35</w:t>
            </w:r>
          </w:p>
        </w:tc>
        <w:tc>
          <w:tcPr>
            <w:tcW w:w="1060" w:type="dxa"/>
            <w:shd w:val="clear" w:color="auto" w:fill="auto"/>
            <w:noWrap/>
            <w:hideMark/>
          </w:tcPr>
          <w:p w14:paraId="7AC3353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2,87</w:t>
            </w:r>
          </w:p>
        </w:tc>
        <w:tc>
          <w:tcPr>
            <w:tcW w:w="1000" w:type="dxa"/>
            <w:shd w:val="clear" w:color="auto" w:fill="auto"/>
            <w:noWrap/>
            <w:hideMark/>
          </w:tcPr>
          <w:p w14:paraId="2DDE5DB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1,68</w:t>
            </w:r>
          </w:p>
        </w:tc>
        <w:tc>
          <w:tcPr>
            <w:tcW w:w="1043" w:type="dxa"/>
            <w:shd w:val="clear" w:color="auto" w:fill="auto"/>
            <w:noWrap/>
            <w:hideMark/>
          </w:tcPr>
          <w:p w14:paraId="46BE3FB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0B9F7AE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77,57</w:t>
            </w:r>
          </w:p>
        </w:tc>
      </w:tr>
      <w:tr w:rsidR="008629C3" w:rsidRPr="005B30BF" w14:paraId="7A24B7C4" w14:textId="77777777" w:rsidTr="001A5E22">
        <w:trPr>
          <w:trHeight w:val="288"/>
        </w:trPr>
        <w:tc>
          <w:tcPr>
            <w:tcW w:w="960" w:type="dxa"/>
            <w:vMerge/>
            <w:shd w:val="clear" w:color="auto" w:fill="auto"/>
            <w:hideMark/>
          </w:tcPr>
          <w:p w14:paraId="7F03FB2F" w14:textId="77777777" w:rsidR="008629C3" w:rsidRPr="005B30BF" w:rsidRDefault="008629C3" w:rsidP="0022095A">
            <w:pPr>
              <w:jc w:val="both"/>
              <w:rPr>
                <w:rFonts w:ascii="Times New Roman" w:hAnsi="Times New Roman" w:cs="Times New Roman"/>
                <w:bCs/>
                <w:sz w:val="24"/>
                <w:szCs w:val="24"/>
              </w:rPr>
            </w:pPr>
          </w:p>
        </w:tc>
        <w:tc>
          <w:tcPr>
            <w:tcW w:w="1740" w:type="dxa"/>
            <w:shd w:val="clear" w:color="auto" w:fill="auto"/>
            <w:noWrap/>
            <w:hideMark/>
          </w:tcPr>
          <w:p w14:paraId="56C8470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R4402</w:t>
            </w:r>
          </w:p>
        </w:tc>
        <w:tc>
          <w:tcPr>
            <w:tcW w:w="1270" w:type="dxa"/>
            <w:shd w:val="clear" w:color="auto" w:fill="auto"/>
            <w:noWrap/>
            <w:hideMark/>
          </w:tcPr>
          <w:p w14:paraId="5C593FF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1,82</w:t>
            </w:r>
          </w:p>
        </w:tc>
        <w:tc>
          <w:tcPr>
            <w:tcW w:w="1643" w:type="dxa"/>
            <w:shd w:val="clear" w:color="auto" w:fill="auto"/>
            <w:noWrap/>
            <w:hideMark/>
          </w:tcPr>
          <w:p w14:paraId="66F6D21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3,59</w:t>
            </w:r>
          </w:p>
        </w:tc>
        <w:tc>
          <w:tcPr>
            <w:tcW w:w="1116" w:type="dxa"/>
            <w:shd w:val="clear" w:color="auto" w:fill="auto"/>
            <w:noWrap/>
            <w:hideMark/>
          </w:tcPr>
          <w:p w14:paraId="25E5EE5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20" w:type="dxa"/>
            <w:shd w:val="clear" w:color="auto" w:fill="auto"/>
            <w:noWrap/>
            <w:hideMark/>
          </w:tcPr>
          <w:p w14:paraId="00F5EF8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75F2D90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3,39</w:t>
            </w:r>
          </w:p>
        </w:tc>
        <w:tc>
          <w:tcPr>
            <w:tcW w:w="1000" w:type="dxa"/>
            <w:shd w:val="clear" w:color="auto" w:fill="auto"/>
            <w:noWrap/>
            <w:hideMark/>
          </w:tcPr>
          <w:p w14:paraId="007D746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1,56</w:t>
            </w:r>
          </w:p>
        </w:tc>
        <w:tc>
          <w:tcPr>
            <w:tcW w:w="1043" w:type="dxa"/>
            <w:shd w:val="clear" w:color="auto" w:fill="auto"/>
            <w:noWrap/>
            <w:hideMark/>
          </w:tcPr>
          <w:p w14:paraId="67E69C8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150EF6F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10,36</w:t>
            </w:r>
          </w:p>
        </w:tc>
      </w:tr>
      <w:tr w:rsidR="008629C3" w:rsidRPr="005B30BF" w14:paraId="572EAADA" w14:textId="77777777" w:rsidTr="001A5E22">
        <w:trPr>
          <w:trHeight w:val="288"/>
        </w:trPr>
        <w:tc>
          <w:tcPr>
            <w:tcW w:w="960" w:type="dxa"/>
            <w:shd w:val="clear" w:color="auto" w:fill="auto"/>
            <w:noWrap/>
            <w:hideMark/>
          </w:tcPr>
          <w:p w14:paraId="6DAAE531"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91M0</w:t>
            </w:r>
          </w:p>
        </w:tc>
        <w:tc>
          <w:tcPr>
            <w:tcW w:w="1740" w:type="dxa"/>
            <w:shd w:val="clear" w:color="auto" w:fill="auto"/>
            <w:noWrap/>
            <w:hideMark/>
          </w:tcPr>
          <w:p w14:paraId="502786E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R4152</w:t>
            </w:r>
          </w:p>
        </w:tc>
        <w:tc>
          <w:tcPr>
            <w:tcW w:w="1270" w:type="dxa"/>
            <w:shd w:val="clear" w:color="auto" w:fill="auto"/>
            <w:noWrap/>
            <w:hideMark/>
          </w:tcPr>
          <w:p w14:paraId="176F40B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643" w:type="dxa"/>
            <w:shd w:val="clear" w:color="auto" w:fill="auto"/>
            <w:noWrap/>
            <w:hideMark/>
          </w:tcPr>
          <w:p w14:paraId="2213269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20,38</w:t>
            </w:r>
          </w:p>
        </w:tc>
        <w:tc>
          <w:tcPr>
            <w:tcW w:w="1116" w:type="dxa"/>
            <w:shd w:val="clear" w:color="auto" w:fill="auto"/>
            <w:noWrap/>
            <w:hideMark/>
          </w:tcPr>
          <w:p w14:paraId="53BC54D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20" w:type="dxa"/>
            <w:shd w:val="clear" w:color="auto" w:fill="auto"/>
            <w:noWrap/>
            <w:hideMark/>
          </w:tcPr>
          <w:p w14:paraId="7B0F516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15B20CE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113,31</w:t>
            </w:r>
          </w:p>
        </w:tc>
        <w:tc>
          <w:tcPr>
            <w:tcW w:w="1000" w:type="dxa"/>
            <w:shd w:val="clear" w:color="auto" w:fill="auto"/>
            <w:noWrap/>
            <w:hideMark/>
          </w:tcPr>
          <w:p w14:paraId="6AA677F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43" w:type="dxa"/>
            <w:shd w:val="clear" w:color="auto" w:fill="auto"/>
            <w:noWrap/>
            <w:hideMark/>
          </w:tcPr>
          <w:p w14:paraId="0F566FA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0206BA8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133,68</w:t>
            </w:r>
          </w:p>
        </w:tc>
      </w:tr>
      <w:tr w:rsidR="008629C3" w:rsidRPr="005B30BF" w14:paraId="74C6E3C7" w14:textId="77777777" w:rsidTr="001A5E22">
        <w:trPr>
          <w:trHeight w:val="288"/>
        </w:trPr>
        <w:tc>
          <w:tcPr>
            <w:tcW w:w="960" w:type="dxa"/>
            <w:vMerge w:val="restart"/>
            <w:shd w:val="clear" w:color="auto" w:fill="auto"/>
            <w:noWrap/>
            <w:hideMark/>
          </w:tcPr>
          <w:p w14:paraId="345D56EC"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91V0</w:t>
            </w:r>
          </w:p>
        </w:tc>
        <w:tc>
          <w:tcPr>
            <w:tcW w:w="1740" w:type="dxa"/>
            <w:shd w:val="clear" w:color="auto" w:fill="auto"/>
            <w:noWrap/>
            <w:hideMark/>
          </w:tcPr>
          <w:p w14:paraId="7BDC718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R4101</w:t>
            </w:r>
          </w:p>
        </w:tc>
        <w:tc>
          <w:tcPr>
            <w:tcW w:w="1270" w:type="dxa"/>
            <w:shd w:val="clear" w:color="auto" w:fill="auto"/>
            <w:noWrap/>
            <w:hideMark/>
          </w:tcPr>
          <w:p w14:paraId="52FC210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163,28</w:t>
            </w:r>
          </w:p>
        </w:tc>
        <w:tc>
          <w:tcPr>
            <w:tcW w:w="1643" w:type="dxa"/>
            <w:shd w:val="clear" w:color="auto" w:fill="auto"/>
            <w:noWrap/>
            <w:hideMark/>
          </w:tcPr>
          <w:p w14:paraId="2D8D0E3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2,34</w:t>
            </w:r>
          </w:p>
        </w:tc>
        <w:tc>
          <w:tcPr>
            <w:tcW w:w="1116" w:type="dxa"/>
            <w:shd w:val="clear" w:color="auto" w:fill="auto"/>
            <w:noWrap/>
            <w:hideMark/>
          </w:tcPr>
          <w:p w14:paraId="1766748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79,99</w:t>
            </w:r>
          </w:p>
        </w:tc>
        <w:tc>
          <w:tcPr>
            <w:tcW w:w="1220" w:type="dxa"/>
            <w:shd w:val="clear" w:color="auto" w:fill="auto"/>
            <w:noWrap/>
            <w:hideMark/>
          </w:tcPr>
          <w:p w14:paraId="509102C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24,09</w:t>
            </w:r>
          </w:p>
        </w:tc>
        <w:tc>
          <w:tcPr>
            <w:tcW w:w="1060" w:type="dxa"/>
            <w:shd w:val="clear" w:color="auto" w:fill="auto"/>
            <w:noWrap/>
            <w:hideMark/>
          </w:tcPr>
          <w:p w14:paraId="6624A52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10,37</w:t>
            </w:r>
          </w:p>
        </w:tc>
        <w:tc>
          <w:tcPr>
            <w:tcW w:w="1000" w:type="dxa"/>
            <w:shd w:val="clear" w:color="auto" w:fill="auto"/>
            <w:noWrap/>
            <w:hideMark/>
          </w:tcPr>
          <w:p w14:paraId="26E06B4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43" w:type="dxa"/>
            <w:shd w:val="clear" w:color="auto" w:fill="auto"/>
            <w:noWrap/>
            <w:hideMark/>
          </w:tcPr>
          <w:p w14:paraId="0A7FB59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606744C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280,07</w:t>
            </w:r>
          </w:p>
        </w:tc>
      </w:tr>
      <w:tr w:rsidR="008629C3" w:rsidRPr="005B30BF" w14:paraId="1775452F" w14:textId="77777777" w:rsidTr="001A5E22">
        <w:trPr>
          <w:trHeight w:val="288"/>
        </w:trPr>
        <w:tc>
          <w:tcPr>
            <w:tcW w:w="960" w:type="dxa"/>
            <w:vMerge/>
            <w:shd w:val="clear" w:color="auto" w:fill="auto"/>
            <w:hideMark/>
          </w:tcPr>
          <w:p w14:paraId="0D1D46CD" w14:textId="77777777" w:rsidR="008629C3" w:rsidRPr="005B30BF" w:rsidRDefault="008629C3" w:rsidP="0022095A">
            <w:pPr>
              <w:jc w:val="both"/>
              <w:rPr>
                <w:rFonts w:ascii="Times New Roman" w:hAnsi="Times New Roman" w:cs="Times New Roman"/>
                <w:bCs/>
                <w:sz w:val="24"/>
                <w:szCs w:val="24"/>
              </w:rPr>
            </w:pPr>
          </w:p>
        </w:tc>
        <w:tc>
          <w:tcPr>
            <w:tcW w:w="1740" w:type="dxa"/>
            <w:shd w:val="clear" w:color="auto" w:fill="auto"/>
            <w:noWrap/>
            <w:hideMark/>
          </w:tcPr>
          <w:p w14:paraId="3731E38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R4109</w:t>
            </w:r>
          </w:p>
        </w:tc>
        <w:tc>
          <w:tcPr>
            <w:tcW w:w="1270" w:type="dxa"/>
            <w:shd w:val="clear" w:color="auto" w:fill="auto"/>
            <w:noWrap/>
            <w:hideMark/>
          </w:tcPr>
          <w:p w14:paraId="0FF3006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1375,40</w:t>
            </w:r>
          </w:p>
        </w:tc>
        <w:tc>
          <w:tcPr>
            <w:tcW w:w="1643" w:type="dxa"/>
            <w:shd w:val="clear" w:color="auto" w:fill="auto"/>
            <w:noWrap/>
            <w:hideMark/>
          </w:tcPr>
          <w:p w14:paraId="786305A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583,00</w:t>
            </w:r>
          </w:p>
        </w:tc>
        <w:tc>
          <w:tcPr>
            <w:tcW w:w="1116" w:type="dxa"/>
            <w:shd w:val="clear" w:color="auto" w:fill="auto"/>
            <w:noWrap/>
            <w:hideMark/>
          </w:tcPr>
          <w:p w14:paraId="09DD6F4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4512,44</w:t>
            </w:r>
          </w:p>
        </w:tc>
        <w:tc>
          <w:tcPr>
            <w:tcW w:w="1220" w:type="dxa"/>
            <w:shd w:val="clear" w:color="auto" w:fill="auto"/>
            <w:noWrap/>
            <w:hideMark/>
          </w:tcPr>
          <w:p w14:paraId="0F03B25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1528,85</w:t>
            </w:r>
          </w:p>
        </w:tc>
        <w:tc>
          <w:tcPr>
            <w:tcW w:w="1060" w:type="dxa"/>
            <w:shd w:val="clear" w:color="auto" w:fill="auto"/>
            <w:noWrap/>
            <w:hideMark/>
          </w:tcPr>
          <w:p w14:paraId="1BDCA2F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1989,01</w:t>
            </w:r>
          </w:p>
        </w:tc>
        <w:tc>
          <w:tcPr>
            <w:tcW w:w="1000" w:type="dxa"/>
            <w:shd w:val="clear" w:color="auto" w:fill="auto"/>
            <w:noWrap/>
            <w:hideMark/>
          </w:tcPr>
          <w:p w14:paraId="7A65D4B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629,07</w:t>
            </w:r>
          </w:p>
        </w:tc>
        <w:tc>
          <w:tcPr>
            <w:tcW w:w="1043" w:type="dxa"/>
            <w:shd w:val="clear" w:color="auto" w:fill="auto"/>
            <w:noWrap/>
            <w:hideMark/>
          </w:tcPr>
          <w:p w14:paraId="2F9F817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126,67</w:t>
            </w:r>
          </w:p>
        </w:tc>
        <w:tc>
          <w:tcPr>
            <w:tcW w:w="1843" w:type="dxa"/>
            <w:shd w:val="clear" w:color="auto" w:fill="auto"/>
            <w:noWrap/>
            <w:hideMark/>
          </w:tcPr>
          <w:p w14:paraId="1537C46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10744,44</w:t>
            </w:r>
          </w:p>
        </w:tc>
      </w:tr>
      <w:tr w:rsidR="008629C3" w:rsidRPr="005B30BF" w14:paraId="4D75C5AB" w14:textId="77777777" w:rsidTr="001A5E22">
        <w:trPr>
          <w:trHeight w:val="288"/>
        </w:trPr>
        <w:tc>
          <w:tcPr>
            <w:tcW w:w="960" w:type="dxa"/>
            <w:shd w:val="clear" w:color="auto" w:fill="auto"/>
            <w:noWrap/>
            <w:hideMark/>
          </w:tcPr>
          <w:p w14:paraId="08EBD94B"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9410</w:t>
            </w:r>
          </w:p>
        </w:tc>
        <w:tc>
          <w:tcPr>
            <w:tcW w:w="1740" w:type="dxa"/>
            <w:shd w:val="clear" w:color="auto" w:fill="auto"/>
            <w:noWrap/>
            <w:hideMark/>
          </w:tcPr>
          <w:p w14:paraId="5AFBD51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R4208</w:t>
            </w:r>
          </w:p>
        </w:tc>
        <w:tc>
          <w:tcPr>
            <w:tcW w:w="1270" w:type="dxa"/>
            <w:shd w:val="clear" w:color="auto" w:fill="auto"/>
            <w:noWrap/>
            <w:hideMark/>
          </w:tcPr>
          <w:p w14:paraId="0A2A615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643" w:type="dxa"/>
            <w:shd w:val="clear" w:color="auto" w:fill="auto"/>
            <w:noWrap/>
            <w:hideMark/>
          </w:tcPr>
          <w:p w14:paraId="16E62BB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116" w:type="dxa"/>
            <w:shd w:val="clear" w:color="auto" w:fill="auto"/>
            <w:noWrap/>
            <w:hideMark/>
          </w:tcPr>
          <w:p w14:paraId="1727D9C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620,76</w:t>
            </w:r>
          </w:p>
        </w:tc>
        <w:tc>
          <w:tcPr>
            <w:tcW w:w="1220" w:type="dxa"/>
            <w:shd w:val="clear" w:color="auto" w:fill="auto"/>
            <w:noWrap/>
            <w:hideMark/>
          </w:tcPr>
          <w:p w14:paraId="6EDAA06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5447711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66,60</w:t>
            </w:r>
          </w:p>
        </w:tc>
        <w:tc>
          <w:tcPr>
            <w:tcW w:w="1000" w:type="dxa"/>
            <w:shd w:val="clear" w:color="auto" w:fill="auto"/>
            <w:noWrap/>
            <w:hideMark/>
          </w:tcPr>
          <w:p w14:paraId="53CA870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43" w:type="dxa"/>
            <w:shd w:val="clear" w:color="auto" w:fill="auto"/>
            <w:noWrap/>
            <w:hideMark/>
          </w:tcPr>
          <w:p w14:paraId="1BABD5B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843" w:type="dxa"/>
            <w:shd w:val="clear" w:color="auto" w:fill="auto"/>
            <w:noWrap/>
            <w:hideMark/>
          </w:tcPr>
          <w:p w14:paraId="2A31A43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687,35</w:t>
            </w:r>
          </w:p>
        </w:tc>
      </w:tr>
      <w:tr w:rsidR="008629C3" w:rsidRPr="005B30BF" w14:paraId="282CA229" w14:textId="77777777" w:rsidTr="001A5E22">
        <w:trPr>
          <w:trHeight w:val="288"/>
        </w:trPr>
        <w:tc>
          <w:tcPr>
            <w:tcW w:w="960" w:type="dxa"/>
            <w:shd w:val="clear" w:color="auto" w:fill="auto"/>
            <w:noWrap/>
            <w:hideMark/>
          </w:tcPr>
          <w:p w14:paraId="3A2D1C5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740" w:type="dxa"/>
            <w:shd w:val="clear" w:color="auto" w:fill="auto"/>
            <w:noWrap/>
            <w:hideMark/>
          </w:tcPr>
          <w:p w14:paraId="6FA5330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R0</w:t>
            </w:r>
          </w:p>
        </w:tc>
        <w:tc>
          <w:tcPr>
            <w:tcW w:w="1270" w:type="dxa"/>
            <w:shd w:val="clear" w:color="auto" w:fill="auto"/>
            <w:noWrap/>
            <w:hideMark/>
          </w:tcPr>
          <w:p w14:paraId="2FA3BCA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84,35</w:t>
            </w:r>
          </w:p>
        </w:tc>
        <w:tc>
          <w:tcPr>
            <w:tcW w:w="1643" w:type="dxa"/>
            <w:shd w:val="clear" w:color="auto" w:fill="auto"/>
            <w:noWrap/>
            <w:hideMark/>
          </w:tcPr>
          <w:p w14:paraId="3789518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5293,55</w:t>
            </w:r>
          </w:p>
        </w:tc>
        <w:tc>
          <w:tcPr>
            <w:tcW w:w="1116" w:type="dxa"/>
            <w:shd w:val="clear" w:color="auto" w:fill="auto"/>
            <w:noWrap/>
            <w:hideMark/>
          </w:tcPr>
          <w:p w14:paraId="2A09490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108,99</w:t>
            </w:r>
          </w:p>
        </w:tc>
        <w:tc>
          <w:tcPr>
            <w:tcW w:w="1220" w:type="dxa"/>
            <w:shd w:val="clear" w:color="auto" w:fill="auto"/>
            <w:noWrap/>
            <w:hideMark/>
          </w:tcPr>
          <w:p w14:paraId="4142CEE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112,88</w:t>
            </w:r>
          </w:p>
        </w:tc>
        <w:tc>
          <w:tcPr>
            <w:tcW w:w="1060" w:type="dxa"/>
            <w:shd w:val="clear" w:color="auto" w:fill="auto"/>
            <w:noWrap/>
            <w:hideMark/>
          </w:tcPr>
          <w:p w14:paraId="3B096E4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613,01</w:t>
            </w:r>
          </w:p>
        </w:tc>
        <w:tc>
          <w:tcPr>
            <w:tcW w:w="1000" w:type="dxa"/>
            <w:shd w:val="clear" w:color="auto" w:fill="auto"/>
            <w:noWrap/>
            <w:hideMark/>
          </w:tcPr>
          <w:p w14:paraId="73D98B1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282,78</w:t>
            </w:r>
          </w:p>
        </w:tc>
        <w:tc>
          <w:tcPr>
            <w:tcW w:w="1043" w:type="dxa"/>
            <w:shd w:val="clear" w:color="auto" w:fill="auto"/>
            <w:noWrap/>
            <w:hideMark/>
          </w:tcPr>
          <w:p w14:paraId="7BBABD2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51,40</w:t>
            </w:r>
          </w:p>
        </w:tc>
        <w:tc>
          <w:tcPr>
            <w:tcW w:w="1843" w:type="dxa"/>
            <w:shd w:val="clear" w:color="auto" w:fill="auto"/>
            <w:noWrap/>
            <w:hideMark/>
          </w:tcPr>
          <w:p w14:paraId="45F6CD3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6546,97</w:t>
            </w:r>
          </w:p>
        </w:tc>
      </w:tr>
      <w:tr w:rsidR="008629C3" w:rsidRPr="005B30BF" w14:paraId="0DC124AC" w14:textId="77777777" w:rsidTr="001A5E22">
        <w:trPr>
          <w:trHeight w:val="288"/>
        </w:trPr>
        <w:tc>
          <w:tcPr>
            <w:tcW w:w="960" w:type="dxa"/>
            <w:shd w:val="clear" w:color="auto" w:fill="auto"/>
            <w:noWrap/>
            <w:hideMark/>
          </w:tcPr>
          <w:p w14:paraId="5355C22E"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R0</w:t>
            </w:r>
          </w:p>
        </w:tc>
        <w:tc>
          <w:tcPr>
            <w:tcW w:w="1740" w:type="dxa"/>
            <w:shd w:val="clear" w:color="auto" w:fill="auto"/>
            <w:noWrap/>
            <w:hideMark/>
          </w:tcPr>
          <w:p w14:paraId="1C073CE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R4129</w:t>
            </w:r>
          </w:p>
        </w:tc>
        <w:tc>
          <w:tcPr>
            <w:tcW w:w="1270" w:type="dxa"/>
            <w:shd w:val="clear" w:color="auto" w:fill="auto"/>
            <w:noWrap/>
            <w:hideMark/>
          </w:tcPr>
          <w:p w14:paraId="5CB8036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2,75</w:t>
            </w:r>
          </w:p>
        </w:tc>
        <w:tc>
          <w:tcPr>
            <w:tcW w:w="1643" w:type="dxa"/>
            <w:shd w:val="clear" w:color="auto" w:fill="auto"/>
            <w:noWrap/>
            <w:hideMark/>
          </w:tcPr>
          <w:p w14:paraId="1A670A3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48,83</w:t>
            </w:r>
          </w:p>
        </w:tc>
        <w:tc>
          <w:tcPr>
            <w:tcW w:w="1116" w:type="dxa"/>
            <w:shd w:val="clear" w:color="auto" w:fill="auto"/>
            <w:noWrap/>
            <w:hideMark/>
          </w:tcPr>
          <w:p w14:paraId="7E00AA1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269,92</w:t>
            </w:r>
          </w:p>
        </w:tc>
        <w:tc>
          <w:tcPr>
            <w:tcW w:w="1220" w:type="dxa"/>
            <w:shd w:val="clear" w:color="auto" w:fill="auto"/>
            <w:noWrap/>
            <w:hideMark/>
          </w:tcPr>
          <w:p w14:paraId="7A8B003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4194043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00" w:type="dxa"/>
            <w:shd w:val="clear" w:color="auto" w:fill="auto"/>
            <w:noWrap/>
            <w:hideMark/>
          </w:tcPr>
          <w:p w14:paraId="667186E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198,18</w:t>
            </w:r>
          </w:p>
        </w:tc>
        <w:tc>
          <w:tcPr>
            <w:tcW w:w="1043" w:type="dxa"/>
            <w:shd w:val="clear" w:color="auto" w:fill="auto"/>
            <w:noWrap/>
            <w:hideMark/>
          </w:tcPr>
          <w:p w14:paraId="2C51CB4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118,21</w:t>
            </w:r>
          </w:p>
        </w:tc>
        <w:tc>
          <w:tcPr>
            <w:tcW w:w="1843" w:type="dxa"/>
            <w:shd w:val="clear" w:color="auto" w:fill="auto"/>
            <w:noWrap/>
            <w:hideMark/>
          </w:tcPr>
          <w:p w14:paraId="58F0177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637,89</w:t>
            </w:r>
          </w:p>
        </w:tc>
      </w:tr>
      <w:tr w:rsidR="008629C3" w:rsidRPr="005B30BF" w14:paraId="7E596E3E" w14:textId="77777777" w:rsidTr="001A5E22">
        <w:trPr>
          <w:trHeight w:val="288"/>
        </w:trPr>
        <w:tc>
          <w:tcPr>
            <w:tcW w:w="960" w:type="dxa"/>
            <w:shd w:val="clear" w:color="auto" w:fill="auto"/>
            <w:noWrap/>
            <w:hideMark/>
          </w:tcPr>
          <w:p w14:paraId="45A8984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740" w:type="dxa"/>
            <w:shd w:val="clear" w:color="auto" w:fill="auto"/>
            <w:noWrap/>
            <w:hideMark/>
          </w:tcPr>
          <w:p w14:paraId="6FE7963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R4130</w:t>
            </w:r>
          </w:p>
        </w:tc>
        <w:tc>
          <w:tcPr>
            <w:tcW w:w="1270" w:type="dxa"/>
            <w:shd w:val="clear" w:color="auto" w:fill="auto"/>
            <w:noWrap/>
            <w:hideMark/>
          </w:tcPr>
          <w:p w14:paraId="2279B5F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643" w:type="dxa"/>
            <w:shd w:val="clear" w:color="auto" w:fill="auto"/>
            <w:noWrap/>
            <w:hideMark/>
          </w:tcPr>
          <w:p w14:paraId="32456D7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116" w:type="dxa"/>
            <w:shd w:val="clear" w:color="auto" w:fill="auto"/>
            <w:noWrap/>
            <w:hideMark/>
          </w:tcPr>
          <w:p w14:paraId="2C85275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57,20</w:t>
            </w:r>
          </w:p>
        </w:tc>
        <w:tc>
          <w:tcPr>
            <w:tcW w:w="1220" w:type="dxa"/>
            <w:shd w:val="clear" w:color="auto" w:fill="auto"/>
            <w:noWrap/>
            <w:hideMark/>
          </w:tcPr>
          <w:p w14:paraId="0B4284B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60" w:type="dxa"/>
            <w:shd w:val="clear" w:color="auto" w:fill="auto"/>
            <w:noWrap/>
            <w:hideMark/>
          </w:tcPr>
          <w:p w14:paraId="11EAAAC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00" w:type="dxa"/>
            <w:shd w:val="clear" w:color="auto" w:fill="auto"/>
            <w:noWrap/>
            <w:hideMark/>
          </w:tcPr>
          <w:p w14:paraId="72A6CB5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043" w:type="dxa"/>
            <w:shd w:val="clear" w:color="auto" w:fill="auto"/>
            <w:noWrap/>
            <w:hideMark/>
          </w:tcPr>
          <w:p w14:paraId="03D3BF2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5,33</w:t>
            </w:r>
          </w:p>
        </w:tc>
        <w:tc>
          <w:tcPr>
            <w:tcW w:w="1843" w:type="dxa"/>
            <w:shd w:val="clear" w:color="auto" w:fill="auto"/>
            <w:noWrap/>
            <w:hideMark/>
          </w:tcPr>
          <w:p w14:paraId="6D58AFB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62,53</w:t>
            </w:r>
          </w:p>
        </w:tc>
      </w:tr>
      <w:tr w:rsidR="008629C3" w:rsidRPr="005B30BF" w14:paraId="2DEDCC50" w14:textId="77777777" w:rsidTr="001A5E22">
        <w:trPr>
          <w:trHeight w:val="288"/>
        </w:trPr>
        <w:tc>
          <w:tcPr>
            <w:tcW w:w="2700" w:type="dxa"/>
            <w:gridSpan w:val="2"/>
            <w:shd w:val="clear" w:color="auto" w:fill="auto"/>
            <w:noWrap/>
            <w:hideMark/>
          </w:tcPr>
          <w:p w14:paraId="47E7496B"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Total</w:t>
            </w:r>
          </w:p>
        </w:tc>
        <w:tc>
          <w:tcPr>
            <w:tcW w:w="1270" w:type="dxa"/>
            <w:shd w:val="clear" w:color="auto" w:fill="auto"/>
            <w:noWrap/>
            <w:hideMark/>
          </w:tcPr>
          <w:p w14:paraId="0EF86252"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3462,12</w:t>
            </w:r>
          </w:p>
        </w:tc>
        <w:tc>
          <w:tcPr>
            <w:tcW w:w="1643" w:type="dxa"/>
            <w:shd w:val="clear" w:color="auto" w:fill="auto"/>
            <w:noWrap/>
            <w:hideMark/>
          </w:tcPr>
          <w:p w14:paraId="69E08C19"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12409,44</w:t>
            </w:r>
          </w:p>
        </w:tc>
        <w:tc>
          <w:tcPr>
            <w:tcW w:w="1116" w:type="dxa"/>
            <w:shd w:val="clear" w:color="auto" w:fill="auto"/>
            <w:noWrap/>
            <w:hideMark/>
          </w:tcPr>
          <w:p w14:paraId="666B90A4"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10715,34</w:t>
            </w:r>
          </w:p>
        </w:tc>
        <w:tc>
          <w:tcPr>
            <w:tcW w:w="1220" w:type="dxa"/>
            <w:shd w:val="clear" w:color="auto" w:fill="auto"/>
            <w:noWrap/>
            <w:hideMark/>
          </w:tcPr>
          <w:p w14:paraId="4798E38E"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2371,67</w:t>
            </w:r>
          </w:p>
        </w:tc>
        <w:tc>
          <w:tcPr>
            <w:tcW w:w="1060" w:type="dxa"/>
            <w:shd w:val="clear" w:color="auto" w:fill="auto"/>
            <w:noWrap/>
            <w:hideMark/>
          </w:tcPr>
          <w:p w14:paraId="4F5EA1B7"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7887,97</w:t>
            </w:r>
          </w:p>
        </w:tc>
        <w:tc>
          <w:tcPr>
            <w:tcW w:w="1000" w:type="dxa"/>
            <w:shd w:val="clear" w:color="auto" w:fill="auto"/>
            <w:noWrap/>
            <w:hideMark/>
          </w:tcPr>
          <w:p w14:paraId="7C6ECF3B"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2505,83</w:t>
            </w:r>
          </w:p>
        </w:tc>
        <w:tc>
          <w:tcPr>
            <w:tcW w:w="1043" w:type="dxa"/>
            <w:shd w:val="clear" w:color="auto" w:fill="auto"/>
            <w:noWrap/>
            <w:hideMark/>
          </w:tcPr>
          <w:p w14:paraId="4210FDE6"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503,04</w:t>
            </w:r>
          </w:p>
        </w:tc>
        <w:tc>
          <w:tcPr>
            <w:tcW w:w="1843" w:type="dxa"/>
            <w:shd w:val="clear" w:color="auto" w:fill="auto"/>
            <w:noWrap/>
            <w:hideMark/>
          </w:tcPr>
          <w:p w14:paraId="20E936F3" w14:textId="77777777" w:rsidR="008629C3" w:rsidRPr="005B30BF" w:rsidRDefault="008629C3" w:rsidP="0022095A">
            <w:pPr>
              <w:jc w:val="both"/>
              <w:rPr>
                <w:rFonts w:ascii="Times New Roman" w:hAnsi="Times New Roman" w:cs="Times New Roman"/>
                <w:bCs/>
                <w:sz w:val="24"/>
                <w:szCs w:val="24"/>
              </w:rPr>
            </w:pPr>
            <w:r w:rsidRPr="005B30BF">
              <w:rPr>
                <w:rFonts w:ascii="Times New Roman" w:hAnsi="Times New Roman" w:cs="Times New Roman"/>
                <w:bCs/>
                <w:sz w:val="24"/>
                <w:szCs w:val="24"/>
              </w:rPr>
              <w:t>39855,41</w:t>
            </w:r>
          </w:p>
        </w:tc>
      </w:tr>
    </w:tbl>
    <w:p w14:paraId="16C3F035" w14:textId="77777777" w:rsidR="008629C3" w:rsidRPr="005B30BF" w:rsidRDefault="008629C3" w:rsidP="008629C3">
      <w:pPr>
        <w:jc w:val="both"/>
        <w:rPr>
          <w:rFonts w:ascii="Times New Roman" w:hAnsi="Times New Roman" w:cs="Times New Roman"/>
          <w:sz w:val="24"/>
          <w:szCs w:val="24"/>
        </w:rPr>
      </w:pPr>
    </w:p>
    <w:p w14:paraId="75E2DE3E" w14:textId="77777777" w:rsidR="008629C3" w:rsidRPr="005B30BF" w:rsidRDefault="008629C3" w:rsidP="008629C3">
      <w:pPr>
        <w:jc w:val="center"/>
        <w:rPr>
          <w:rFonts w:ascii="Times New Roman" w:hAnsi="Times New Roman" w:cs="Times New Roman"/>
          <w:b/>
          <w:sz w:val="24"/>
          <w:szCs w:val="24"/>
        </w:rPr>
      </w:pPr>
      <w:r w:rsidRPr="005B30BF">
        <w:rPr>
          <w:rFonts w:ascii="Times New Roman" w:hAnsi="Times New Roman" w:cs="Times New Roman"/>
          <w:b/>
          <w:sz w:val="24"/>
          <w:szCs w:val="24"/>
        </w:rPr>
        <w:t xml:space="preserve">Suprafața habitatelor de interes național și comunitar </w:t>
      </w:r>
      <w:r w:rsidR="00373379" w:rsidRPr="005B30BF">
        <w:rPr>
          <w:rFonts w:ascii="Times New Roman" w:hAnsi="Times New Roman" w:cs="Times New Roman"/>
          <w:b/>
          <w:sz w:val="24"/>
          <w:szCs w:val="24"/>
        </w:rPr>
        <w:t xml:space="preserve">în </w:t>
      </w:r>
      <w:r w:rsidRPr="005B30BF">
        <w:rPr>
          <w:rFonts w:ascii="Times New Roman" w:hAnsi="Times New Roman" w:cs="Times New Roman"/>
          <w:b/>
          <w:sz w:val="24"/>
          <w:szCs w:val="24"/>
        </w:rPr>
        <w:t>funcție de proprietar</w:t>
      </w:r>
    </w:p>
    <w:p w14:paraId="1B74EB2F" w14:textId="77777777" w:rsidR="008629C3" w:rsidRPr="005B30BF" w:rsidRDefault="007631E5" w:rsidP="008629C3">
      <w:pPr>
        <w:jc w:val="right"/>
        <w:rPr>
          <w:rFonts w:ascii="Times New Roman" w:hAnsi="Times New Roman" w:cs="Times New Roman"/>
          <w:b/>
          <w:sz w:val="24"/>
          <w:szCs w:val="24"/>
        </w:rPr>
      </w:pPr>
      <w:r w:rsidRPr="005B30BF">
        <w:rPr>
          <w:rFonts w:ascii="Times New Roman" w:hAnsi="Times New Roman" w:cs="Times New Roman"/>
          <w:b/>
          <w:sz w:val="24"/>
          <w:szCs w:val="24"/>
        </w:rPr>
        <w:t>Tabelul nr.</w:t>
      </w:r>
      <w:r w:rsidR="00552CA8" w:rsidRPr="005B30BF">
        <w:rPr>
          <w:rFonts w:ascii="Times New Roman" w:hAnsi="Times New Roman" w:cs="Times New Roman"/>
          <w:b/>
          <w:sz w:val="24"/>
          <w:szCs w:val="24"/>
        </w:rPr>
        <w:t>13</w:t>
      </w:r>
    </w:p>
    <w:tbl>
      <w:tblPr>
        <w:tblStyle w:val="TableGrid"/>
        <w:tblW w:w="5000" w:type="pct"/>
        <w:tblInd w:w="-147" w:type="dxa"/>
        <w:tblCellMar>
          <w:left w:w="28" w:type="dxa"/>
          <w:right w:w="28" w:type="dxa"/>
        </w:tblCellMar>
        <w:tblLook w:val="04A0" w:firstRow="1" w:lastRow="0" w:firstColumn="1" w:lastColumn="0" w:noHBand="0" w:noVBand="1"/>
      </w:tblPr>
      <w:tblGrid>
        <w:gridCol w:w="573"/>
        <w:gridCol w:w="563"/>
        <w:gridCol w:w="796"/>
        <w:gridCol w:w="674"/>
        <w:gridCol w:w="1219"/>
        <w:gridCol w:w="1219"/>
        <w:gridCol w:w="1219"/>
        <w:gridCol w:w="1219"/>
        <w:gridCol w:w="1219"/>
        <w:gridCol w:w="1219"/>
        <w:gridCol w:w="795"/>
        <w:gridCol w:w="944"/>
        <w:gridCol w:w="764"/>
        <w:gridCol w:w="674"/>
      </w:tblGrid>
      <w:tr w:rsidR="001A5E22" w:rsidRPr="005B30BF" w14:paraId="09284D6C" w14:textId="77777777" w:rsidTr="001A5E22">
        <w:trPr>
          <w:trHeight w:val="288"/>
        </w:trPr>
        <w:tc>
          <w:tcPr>
            <w:tcW w:w="649" w:type="dxa"/>
            <w:noWrap/>
            <w:hideMark/>
          </w:tcPr>
          <w:p w14:paraId="6F6F2AE2" w14:textId="77777777" w:rsidR="008629C3" w:rsidRPr="005B30BF" w:rsidRDefault="008629C3" w:rsidP="0022095A">
            <w:pPr>
              <w:jc w:val="both"/>
              <w:rPr>
                <w:rFonts w:ascii="Times New Roman" w:hAnsi="Times New Roman" w:cs="Times New Roman"/>
                <w:b/>
                <w:sz w:val="24"/>
                <w:szCs w:val="24"/>
              </w:rPr>
            </w:pPr>
            <w:r w:rsidRPr="005B30BF">
              <w:rPr>
                <w:rFonts w:ascii="Times New Roman" w:hAnsi="Times New Roman" w:cs="Times New Roman"/>
                <w:b/>
                <w:sz w:val="24"/>
                <w:szCs w:val="24"/>
              </w:rPr>
              <w:t>COD EU</w:t>
            </w:r>
          </w:p>
        </w:tc>
        <w:tc>
          <w:tcPr>
            <w:tcW w:w="575" w:type="dxa"/>
            <w:noWrap/>
            <w:hideMark/>
          </w:tcPr>
          <w:p w14:paraId="16CD24E1"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Cod RO</w:t>
            </w:r>
          </w:p>
        </w:tc>
        <w:tc>
          <w:tcPr>
            <w:tcW w:w="793" w:type="dxa"/>
            <w:noWrap/>
            <w:hideMark/>
          </w:tcPr>
          <w:p w14:paraId="570C7A1E" w14:textId="77777777" w:rsidR="008629C3" w:rsidRPr="005B30BF" w:rsidRDefault="001D4E7F"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Persoane fizice</w:t>
            </w:r>
          </w:p>
        </w:tc>
        <w:tc>
          <w:tcPr>
            <w:tcW w:w="672" w:type="dxa"/>
            <w:noWrap/>
            <w:hideMark/>
          </w:tcPr>
          <w:p w14:paraId="14B5BB73" w14:textId="77777777" w:rsidR="008629C3" w:rsidRPr="005B30BF" w:rsidRDefault="001A5E22"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Statul româ</w:t>
            </w:r>
            <w:r w:rsidR="008629C3" w:rsidRPr="005B30BF">
              <w:rPr>
                <w:rFonts w:ascii="Times New Roman" w:hAnsi="Times New Roman" w:cs="Times New Roman"/>
                <w:b/>
                <w:bCs/>
                <w:sz w:val="24"/>
                <w:szCs w:val="24"/>
              </w:rPr>
              <w:t>n</w:t>
            </w:r>
          </w:p>
        </w:tc>
        <w:tc>
          <w:tcPr>
            <w:tcW w:w="1214" w:type="dxa"/>
            <w:noWrap/>
            <w:hideMark/>
          </w:tcPr>
          <w:p w14:paraId="1AE4E97F" w14:textId="77777777" w:rsidR="008629C3" w:rsidRPr="005B30BF" w:rsidRDefault="001A5E22"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Composesorat Boș</w:t>
            </w:r>
            <w:r w:rsidR="008629C3" w:rsidRPr="005B30BF">
              <w:rPr>
                <w:rFonts w:ascii="Times New Roman" w:hAnsi="Times New Roman" w:cs="Times New Roman"/>
                <w:b/>
                <w:bCs/>
                <w:sz w:val="24"/>
                <w:szCs w:val="24"/>
              </w:rPr>
              <w:t>orod</w:t>
            </w:r>
          </w:p>
        </w:tc>
        <w:tc>
          <w:tcPr>
            <w:tcW w:w="1214" w:type="dxa"/>
            <w:noWrap/>
            <w:hideMark/>
          </w:tcPr>
          <w:p w14:paraId="5ADE61E3" w14:textId="77777777" w:rsidR="008629C3" w:rsidRPr="005B30BF" w:rsidRDefault="001A5E22"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Composesorat Costeș</w:t>
            </w:r>
            <w:r w:rsidR="008629C3" w:rsidRPr="005B30BF">
              <w:rPr>
                <w:rFonts w:ascii="Times New Roman" w:hAnsi="Times New Roman" w:cs="Times New Roman"/>
                <w:b/>
                <w:bCs/>
                <w:sz w:val="24"/>
                <w:szCs w:val="24"/>
              </w:rPr>
              <w:t>ti</w:t>
            </w:r>
          </w:p>
        </w:tc>
        <w:tc>
          <w:tcPr>
            <w:tcW w:w="1214" w:type="dxa"/>
            <w:noWrap/>
            <w:hideMark/>
          </w:tcPr>
          <w:p w14:paraId="205E1683"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Composesorat Crivadia</w:t>
            </w:r>
          </w:p>
        </w:tc>
        <w:tc>
          <w:tcPr>
            <w:tcW w:w="1214" w:type="dxa"/>
            <w:noWrap/>
            <w:hideMark/>
          </w:tcPr>
          <w:p w14:paraId="54925949" w14:textId="77777777" w:rsidR="008629C3" w:rsidRPr="005B30BF" w:rsidRDefault="001A5E22"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Composesorat Mă</w:t>
            </w:r>
            <w:r w:rsidR="008629C3" w:rsidRPr="005B30BF">
              <w:rPr>
                <w:rFonts w:ascii="Times New Roman" w:hAnsi="Times New Roman" w:cs="Times New Roman"/>
                <w:b/>
                <w:bCs/>
                <w:sz w:val="24"/>
                <w:szCs w:val="24"/>
              </w:rPr>
              <w:t>gura Pui</w:t>
            </w:r>
          </w:p>
        </w:tc>
        <w:tc>
          <w:tcPr>
            <w:tcW w:w="1214" w:type="dxa"/>
            <w:noWrap/>
            <w:hideMark/>
          </w:tcPr>
          <w:p w14:paraId="0D781A1E" w14:textId="77777777" w:rsidR="008629C3" w:rsidRPr="005B30BF" w:rsidRDefault="001A5E22"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Composesorat Meriș</w:t>
            </w:r>
            <w:r w:rsidR="008629C3" w:rsidRPr="005B30BF">
              <w:rPr>
                <w:rFonts w:ascii="Times New Roman" w:hAnsi="Times New Roman" w:cs="Times New Roman"/>
                <w:b/>
                <w:bCs/>
                <w:sz w:val="24"/>
                <w:szCs w:val="24"/>
              </w:rPr>
              <w:t>or</w:t>
            </w:r>
          </w:p>
        </w:tc>
        <w:tc>
          <w:tcPr>
            <w:tcW w:w="1214" w:type="dxa"/>
            <w:noWrap/>
            <w:hideMark/>
          </w:tcPr>
          <w:p w14:paraId="538EA725"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Composesorat Petros</w:t>
            </w:r>
          </w:p>
        </w:tc>
        <w:tc>
          <w:tcPr>
            <w:tcW w:w="793" w:type="dxa"/>
            <w:noWrap/>
            <w:hideMark/>
          </w:tcPr>
          <w:p w14:paraId="22AF23C4"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Primaria Baru</w:t>
            </w:r>
          </w:p>
        </w:tc>
        <w:tc>
          <w:tcPr>
            <w:tcW w:w="940" w:type="dxa"/>
            <w:noWrap/>
            <w:hideMark/>
          </w:tcPr>
          <w:p w14:paraId="33FBCA34" w14:textId="77777777" w:rsidR="008629C3" w:rsidRPr="005B30BF" w:rsidRDefault="001A5E22"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Primaria Orăș</w:t>
            </w:r>
            <w:r w:rsidR="008629C3" w:rsidRPr="005B30BF">
              <w:rPr>
                <w:rFonts w:ascii="Times New Roman" w:hAnsi="Times New Roman" w:cs="Times New Roman"/>
                <w:b/>
                <w:bCs/>
                <w:sz w:val="24"/>
                <w:szCs w:val="24"/>
              </w:rPr>
              <w:t>tioara</w:t>
            </w:r>
          </w:p>
        </w:tc>
        <w:tc>
          <w:tcPr>
            <w:tcW w:w="762" w:type="dxa"/>
            <w:noWrap/>
            <w:hideMark/>
          </w:tcPr>
          <w:p w14:paraId="5D8908FA"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SC Rotunda SRL</w:t>
            </w:r>
          </w:p>
        </w:tc>
        <w:tc>
          <w:tcPr>
            <w:tcW w:w="771" w:type="dxa"/>
            <w:noWrap/>
            <w:hideMark/>
          </w:tcPr>
          <w:p w14:paraId="6D2A41B9"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Total</w:t>
            </w:r>
          </w:p>
        </w:tc>
      </w:tr>
      <w:tr w:rsidR="001A5E22" w:rsidRPr="005B30BF" w14:paraId="41482F42" w14:textId="77777777" w:rsidTr="001A5E22">
        <w:trPr>
          <w:trHeight w:val="288"/>
        </w:trPr>
        <w:tc>
          <w:tcPr>
            <w:tcW w:w="649" w:type="dxa"/>
            <w:vMerge w:val="restart"/>
            <w:noWrap/>
            <w:hideMark/>
          </w:tcPr>
          <w:p w14:paraId="6A2EDB68"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4060</w:t>
            </w:r>
          </w:p>
        </w:tc>
        <w:tc>
          <w:tcPr>
            <w:tcW w:w="575" w:type="dxa"/>
            <w:noWrap/>
            <w:hideMark/>
          </w:tcPr>
          <w:p w14:paraId="22A4274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R3111</w:t>
            </w:r>
          </w:p>
        </w:tc>
        <w:tc>
          <w:tcPr>
            <w:tcW w:w="793" w:type="dxa"/>
            <w:noWrap/>
            <w:hideMark/>
          </w:tcPr>
          <w:p w14:paraId="0E84C537"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470,14</w:t>
            </w:r>
          </w:p>
        </w:tc>
        <w:tc>
          <w:tcPr>
            <w:tcW w:w="672" w:type="dxa"/>
            <w:noWrap/>
            <w:hideMark/>
          </w:tcPr>
          <w:p w14:paraId="168E755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6,80</w:t>
            </w:r>
          </w:p>
        </w:tc>
        <w:tc>
          <w:tcPr>
            <w:tcW w:w="1214" w:type="dxa"/>
            <w:noWrap/>
            <w:hideMark/>
          </w:tcPr>
          <w:p w14:paraId="72388AC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7E31F8D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5E255C8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5A5C697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26469E5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7E3584E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6639C56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5156CE9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0A3F7BD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407E1DC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476,94</w:t>
            </w:r>
          </w:p>
        </w:tc>
      </w:tr>
      <w:tr w:rsidR="001A5E22" w:rsidRPr="005B30BF" w14:paraId="317B1866" w14:textId="77777777" w:rsidTr="001A5E22">
        <w:trPr>
          <w:trHeight w:val="288"/>
        </w:trPr>
        <w:tc>
          <w:tcPr>
            <w:tcW w:w="649" w:type="dxa"/>
            <w:vMerge/>
            <w:hideMark/>
          </w:tcPr>
          <w:p w14:paraId="0949CF05" w14:textId="77777777" w:rsidR="008629C3" w:rsidRPr="005B30BF" w:rsidRDefault="008629C3" w:rsidP="0022095A">
            <w:pPr>
              <w:jc w:val="both"/>
              <w:rPr>
                <w:rFonts w:ascii="Times New Roman" w:hAnsi="Times New Roman" w:cs="Times New Roman"/>
                <w:b/>
                <w:bCs/>
                <w:sz w:val="24"/>
                <w:szCs w:val="24"/>
              </w:rPr>
            </w:pPr>
          </w:p>
        </w:tc>
        <w:tc>
          <w:tcPr>
            <w:tcW w:w="575" w:type="dxa"/>
            <w:noWrap/>
            <w:hideMark/>
          </w:tcPr>
          <w:p w14:paraId="6F97B6B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R3115</w:t>
            </w:r>
          </w:p>
        </w:tc>
        <w:tc>
          <w:tcPr>
            <w:tcW w:w="793" w:type="dxa"/>
            <w:noWrap/>
            <w:hideMark/>
          </w:tcPr>
          <w:p w14:paraId="2A48E099"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2,83</w:t>
            </w:r>
          </w:p>
        </w:tc>
        <w:tc>
          <w:tcPr>
            <w:tcW w:w="672" w:type="dxa"/>
            <w:noWrap/>
            <w:hideMark/>
          </w:tcPr>
          <w:p w14:paraId="48DD12E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642A8F5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FC9E6A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FA1892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3176EC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7501279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859F77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3E77A86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0F849A9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6D2C440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563B06A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2,83</w:t>
            </w:r>
          </w:p>
        </w:tc>
      </w:tr>
      <w:tr w:rsidR="001A5E22" w:rsidRPr="005B30BF" w14:paraId="7445D238" w14:textId="77777777" w:rsidTr="001A5E22">
        <w:trPr>
          <w:trHeight w:val="288"/>
        </w:trPr>
        <w:tc>
          <w:tcPr>
            <w:tcW w:w="649" w:type="dxa"/>
            <w:noWrap/>
            <w:hideMark/>
          </w:tcPr>
          <w:p w14:paraId="5A63D1D3"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40A0</w:t>
            </w:r>
            <w:r w:rsidR="00373379" w:rsidRPr="005B30BF">
              <w:rPr>
                <w:rFonts w:ascii="Times New Roman" w:hAnsi="Times New Roman" w:cs="Times New Roman"/>
                <w:b/>
                <w:bCs/>
                <w:sz w:val="24"/>
                <w:szCs w:val="24"/>
              </w:rPr>
              <w:t>*</w:t>
            </w:r>
          </w:p>
        </w:tc>
        <w:tc>
          <w:tcPr>
            <w:tcW w:w="575" w:type="dxa"/>
            <w:noWrap/>
            <w:hideMark/>
          </w:tcPr>
          <w:p w14:paraId="4275848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R3127</w:t>
            </w:r>
          </w:p>
        </w:tc>
        <w:tc>
          <w:tcPr>
            <w:tcW w:w="793" w:type="dxa"/>
            <w:noWrap/>
          </w:tcPr>
          <w:p w14:paraId="31696EE8"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290,63</w:t>
            </w:r>
          </w:p>
        </w:tc>
        <w:tc>
          <w:tcPr>
            <w:tcW w:w="672" w:type="dxa"/>
            <w:noWrap/>
            <w:hideMark/>
          </w:tcPr>
          <w:p w14:paraId="34D0818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184,70</w:t>
            </w:r>
          </w:p>
        </w:tc>
        <w:tc>
          <w:tcPr>
            <w:tcW w:w="1214" w:type="dxa"/>
            <w:noWrap/>
            <w:hideMark/>
          </w:tcPr>
          <w:p w14:paraId="3E065B0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14DE275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2997A5E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39C5117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583D08E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388B88F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0,68</w:t>
            </w:r>
          </w:p>
        </w:tc>
        <w:tc>
          <w:tcPr>
            <w:tcW w:w="793" w:type="dxa"/>
            <w:noWrap/>
            <w:hideMark/>
          </w:tcPr>
          <w:p w14:paraId="5C12600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47FA760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6E8FF9E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24733F0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476,01</w:t>
            </w:r>
          </w:p>
        </w:tc>
      </w:tr>
      <w:tr w:rsidR="001A5E22" w:rsidRPr="005B30BF" w14:paraId="1ECAC568" w14:textId="77777777" w:rsidTr="001A5E22">
        <w:trPr>
          <w:trHeight w:val="288"/>
        </w:trPr>
        <w:tc>
          <w:tcPr>
            <w:tcW w:w="649" w:type="dxa"/>
            <w:noWrap/>
            <w:hideMark/>
          </w:tcPr>
          <w:p w14:paraId="359EB704"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5130</w:t>
            </w:r>
          </w:p>
        </w:tc>
        <w:tc>
          <w:tcPr>
            <w:tcW w:w="575" w:type="dxa"/>
            <w:noWrap/>
            <w:hideMark/>
          </w:tcPr>
          <w:p w14:paraId="24DFD3E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R0</w:t>
            </w:r>
          </w:p>
        </w:tc>
        <w:tc>
          <w:tcPr>
            <w:tcW w:w="793" w:type="dxa"/>
            <w:noWrap/>
          </w:tcPr>
          <w:p w14:paraId="39D1B271"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96,4</w:t>
            </w:r>
          </w:p>
        </w:tc>
        <w:tc>
          <w:tcPr>
            <w:tcW w:w="672" w:type="dxa"/>
            <w:noWrap/>
            <w:hideMark/>
          </w:tcPr>
          <w:p w14:paraId="3CB76B3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639A33B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2DBDE50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6908A55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BBD073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6DCA19A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7D45F0C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7F32100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3E9DB66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436A9F5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6C6FF9B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96,40</w:t>
            </w:r>
          </w:p>
        </w:tc>
      </w:tr>
      <w:tr w:rsidR="001A5E22" w:rsidRPr="005B30BF" w14:paraId="201B8F54" w14:textId="77777777" w:rsidTr="001A5E22">
        <w:trPr>
          <w:trHeight w:val="288"/>
        </w:trPr>
        <w:tc>
          <w:tcPr>
            <w:tcW w:w="649" w:type="dxa"/>
            <w:noWrap/>
            <w:hideMark/>
          </w:tcPr>
          <w:p w14:paraId="6403F2FB" w14:textId="77777777" w:rsidR="00F706A0" w:rsidRPr="005B30BF" w:rsidRDefault="00F706A0" w:rsidP="00F706A0">
            <w:pPr>
              <w:rPr>
                <w:rFonts w:ascii="Times New Roman" w:hAnsi="Times New Roman" w:cs="Times New Roman"/>
                <w:sz w:val="24"/>
                <w:szCs w:val="24"/>
              </w:rPr>
            </w:pPr>
            <w:r w:rsidRPr="005B30BF">
              <w:rPr>
                <w:rFonts w:ascii="Times New Roman" w:hAnsi="Times New Roman" w:cs="Times New Roman"/>
                <w:sz w:val="24"/>
                <w:szCs w:val="24"/>
              </w:rPr>
              <w:t>8210</w:t>
            </w:r>
          </w:p>
        </w:tc>
        <w:tc>
          <w:tcPr>
            <w:tcW w:w="575" w:type="dxa"/>
            <w:noWrap/>
            <w:hideMark/>
          </w:tcPr>
          <w:p w14:paraId="068D7CFA" w14:textId="77777777" w:rsidR="00F706A0" w:rsidRPr="005B30BF" w:rsidRDefault="00F706A0" w:rsidP="00F706A0">
            <w:pPr>
              <w:rPr>
                <w:rFonts w:ascii="Times New Roman" w:hAnsi="Times New Roman" w:cs="Times New Roman"/>
                <w:sz w:val="24"/>
                <w:szCs w:val="24"/>
              </w:rPr>
            </w:pPr>
            <w:r w:rsidRPr="005B30BF">
              <w:rPr>
                <w:rFonts w:ascii="Times New Roman" w:hAnsi="Times New Roman" w:cs="Times New Roman"/>
                <w:sz w:val="24"/>
                <w:szCs w:val="24"/>
              </w:rPr>
              <w:t>R6218</w:t>
            </w:r>
          </w:p>
        </w:tc>
        <w:tc>
          <w:tcPr>
            <w:tcW w:w="793" w:type="dxa"/>
            <w:noWrap/>
          </w:tcPr>
          <w:p w14:paraId="7D00249C" w14:textId="77777777" w:rsidR="00F706A0" w:rsidRPr="005B30BF" w:rsidRDefault="001D4E7F" w:rsidP="00F706A0">
            <w:pPr>
              <w:jc w:val="both"/>
              <w:rPr>
                <w:rFonts w:ascii="Times New Roman" w:hAnsi="Times New Roman" w:cs="Times New Roman"/>
                <w:sz w:val="24"/>
                <w:szCs w:val="24"/>
              </w:rPr>
            </w:pPr>
            <w:r w:rsidRPr="005B30BF">
              <w:rPr>
                <w:rFonts w:ascii="Times New Roman" w:hAnsi="Times New Roman" w:cs="Times New Roman"/>
                <w:sz w:val="24"/>
                <w:szCs w:val="24"/>
              </w:rPr>
              <w:t>2,55</w:t>
            </w:r>
          </w:p>
        </w:tc>
        <w:tc>
          <w:tcPr>
            <w:tcW w:w="672" w:type="dxa"/>
            <w:noWrap/>
            <w:hideMark/>
          </w:tcPr>
          <w:p w14:paraId="098971CE" w14:textId="77777777" w:rsidR="00F706A0" w:rsidRPr="005B30BF" w:rsidRDefault="00F706A0" w:rsidP="00F706A0">
            <w:pPr>
              <w:jc w:val="both"/>
              <w:rPr>
                <w:rFonts w:ascii="Times New Roman" w:hAnsi="Times New Roman" w:cs="Times New Roman"/>
                <w:sz w:val="24"/>
                <w:szCs w:val="24"/>
              </w:rPr>
            </w:pPr>
            <w:r w:rsidRPr="005B30BF">
              <w:rPr>
                <w:rFonts w:ascii="Times New Roman" w:hAnsi="Times New Roman" w:cs="Times New Roman"/>
                <w:sz w:val="24"/>
                <w:szCs w:val="24"/>
              </w:rPr>
              <w:t>19,10</w:t>
            </w:r>
          </w:p>
        </w:tc>
        <w:tc>
          <w:tcPr>
            <w:tcW w:w="1214" w:type="dxa"/>
            <w:noWrap/>
            <w:hideMark/>
          </w:tcPr>
          <w:p w14:paraId="78DFAC7F" w14:textId="77777777" w:rsidR="00F706A0" w:rsidRPr="005B30BF" w:rsidRDefault="00F706A0" w:rsidP="00F706A0">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37E97AF9" w14:textId="77777777" w:rsidR="00F706A0" w:rsidRPr="005B30BF" w:rsidRDefault="00F706A0" w:rsidP="00F706A0">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131F7F99" w14:textId="77777777" w:rsidR="00F706A0" w:rsidRPr="005B30BF" w:rsidRDefault="00F706A0" w:rsidP="00F706A0">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3A6EBB97" w14:textId="77777777" w:rsidR="00F706A0" w:rsidRPr="005B30BF" w:rsidRDefault="00F706A0" w:rsidP="00F706A0">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51F73BC" w14:textId="77777777" w:rsidR="00F706A0" w:rsidRPr="005B30BF" w:rsidRDefault="00F706A0" w:rsidP="00F706A0">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62A7D201" w14:textId="77777777" w:rsidR="00F706A0" w:rsidRPr="005B30BF" w:rsidRDefault="00F706A0" w:rsidP="00F706A0">
            <w:pPr>
              <w:jc w:val="both"/>
              <w:rPr>
                <w:rFonts w:ascii="Times New Roman" w:hAnsi="Times New Roman" w:cs="Times New Roman"/>
                <w:sz w:val="24"/>
                <w:szCs w:val="24"/>
              </w:rPr>
            </w:pPr>
            <w:r w:rsidRPr="005B30BF">
              <w:rPr>
                <w:rFonts w:ascii="Times New Roman" w:hAnsi="Times New Roman" w:cs="Times New Roman"/>
                <w:sz w:val="24"/>
                <w:szCs w:val="24"/>
              </w:rPr>
              <w:t>53,81</w:t>
            </w:r>
          </w:p>
        </w:tc>
        <w:tc>
          <w:tcPr>
            <w:tcW w:w="793" w:type="dxa"/>
            <w:noWrap/>
            <w:hideMark/>
          </w:tcPr>
          <w:p w14:paraId="5B3060FB" w14:textId="77777777" w:rsidR="00F706A0" w:rsidRPr="005B30BF" w:rsidRDefault="00F706A0" w:rsidP="00F706A0">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6A05573F" w14:textId="77777777" w:rsidR="00F706A0" w:rsidRPr="005B30BF" w:rsidRDefault="00F706A0" w:rsidP="00F706A0">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69F0F276" w14:textId="77777777" w:rsidR="00F706A0" w:rsidRPr="005B30BF" w:rsidRDefault="00F706A0" w:rsidP="00F706A0">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5B928C41" w14:textId="77777777" w:rsidR="00F706A0" w:rsidRPr="005B30BF" w:rsidRDefault="00F706A0" w:rsidP="00F706A0">
            <w:pPr>
              <w:jc w:val="both"/>
              <w:rPr>
                <w:rFonts w:ascii="Times New Roman" w:hAnsi="Times New Roman" w:cs="Times New Roman"/>
                <w:sz w:val="24"/>
                <w:szCs w:val="24"/>
              </w:rPr>
            </w:pPr>
            <w:r w:rsidRPr="005B30BF">
              <w:rPr>
                <w:rFonts w:ascii="Times New Roman" w:hAnsi="Times New Roman" w:cs="Times New Roman"/>
                <w:sz w:val="24"/>
                <w:szCs w:val="24"/>
              </w:rPr>
              <w:t>75,46</w:t>
            </w:r>
          </w:p>
        </w:tc>
      </w:tr>
      <w:tr w:rsidR="001A5E22" w:rsidRPr="005B30BF" w14:paraId="611F5A36" w14:textId="77777777" w:rsidTr="001A5E22">
        <w:trPr>
          <w:trHeight w:val="288"/>
        </w:trPr>
        <w:tc>
          <w:tcPr>
            <w:tcW w:w="649" w:type="dxa"/>
            <w:noWrap/>
            <w:hideMark/>
          </w:tcPr>
          <w:p w14:paraId="5C564AB4"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6210</w:t>
            </w:r>
            <w:r w:rsidR="00373379" w:rsidRPr="005B30BF">
              <w:rPr>
                <w:rFonts w:ascii="Times New Roman" w:hAnsi="Times New Roman" w:cs="Times New Roman"/>
                <w:b/>
                <w:bCs/>
                <w:sz w:val="24"/>
                <w:szCs w:val="24"/>
              </w:rPr>
              <w:t>*</w:t>
            </w:r>
          </w:p>
        </w:tc>
        <w:tc>
          <w:tcPr>
            <w:tcW w:w="575" w:type="dxa"/>
            <w:noWrap/>
            <w:hideMark/>
          </w:tcPr>
          <w:p w14:paraId="757CB64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R3408</w:t>
            </w:r>
          </w:p>
        </w:tc>
        <w:tc>
          <w:tcPr>
            <w:tcW w:w="793" w:type="dxa"/>
            <w:noWrap/>
          </w:tcPr>
          <w:p w14:paraId="4C69A84B"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383,05</w:t>
            </w:r>
          </w:p>
        </w:tc>
        <w:tc>
          <w:tcPr>
            <w:tcW w:w="672" w:type="dxa"/>
            <w:noWrap/>
            <w:hideMark/>
          </w:tcPr>
          <w:p w14:paraId="0C6A31A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1,50</w:t>
            </w:r>
          </w:p>
        </w:tc>
        <w:tc>
          <w:tcPr>
            <w:tcW w:w="1214" w:type="dxa"/>
            <w:noWrap/>
            <w:hideMark/>
          </w:tcPr>
          <w:p w14:paraId="6100409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61BAC80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5598B95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5F0A2D2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2473B52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5FA17B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666C092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59A77F1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09C4A85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587A266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384,55</w:t>
            </w:r>
          </w:p>
        </w:tc>
      </w:tr>
      <w:tr w:rsidR="001A5E22" w:rsidRPr="005B30BF" w14:paraId="2ECB74B0" w14:textId="77777777" w:rsidTr="001A5E22">
        <w:trPr>
          <w:trHeight w:val="288"/>
        </w:trPr>
        <w:tc>
          <w:tcPr>
            <w:tcW w:w="649" w:type="dxa"/>
            <w:noWrap/>
            <w:hideMark/>
          </w:tcPr>
          <w:p w14:paraId="0AD4B6F1"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6230</w:t>
            </w:r>
            <w:r w:rsidR="00373379" w:rsidRPr="005B30BF">
              <w:rPr>
                <w:rFonts w:ascii="Times New Roman" w:hAnsi="Times New Roman" w:cs="Times New Roman"/>
                <w:b/>
                <w:bCs/>
                <w:sz w:val="24"/>
                <w:szCs w:val="24"/>
              </w:rPr>
              <w:t>*</w:t>
            </w:r>
          </w:p>
        </w:tc>
        <w:tc>
          <w:tcPr>
            <w:tcW w:w="575" w:type="dxa"/>
            <w:noWrap/>
            <w:hideMark/>
          </w:tcPr>
          <w:p w14:paraId="1D7AEF8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R3609</w:t>
            </w:r>
          </w:p>
        </w:tc>
        <w:tc>
          <w:tcPr>
            <w:tcW w:w="793" w:type="dxa"/>
            <w:noWrap/>
          </w:tcPr>
          <w:p w14:paraId="1044D050"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105,48</w:t>
            </w:r>
          </w:p>
        </w:tc>
        <w:tc>
          <w:tcPr>
            <w:tcW w:w="672" w:type="dxa"/>
            <w:noWrap/>
            <w:hideMark/>
          </w:tcPr>
          <w:p w14:paraId="3AF8499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622C902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62A327F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284236D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F3E510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64B6AC7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F02486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25A0CA6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248268C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39F96D9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30EDD32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105,48</w:t>
            </w:r>
          </w:p>
        </w:tc>
      </w:tr>
      <w:tr w:rsidR="001A5E22" w:rsidRPr="005B30BF" w14:paraId="24B53BBA" w14:textId="77777777" w:rsidTr="001A5E22">
        <w:trPr>
          <w:trHeight w:val="288"/>
        </w:trPr>
        <w:tc>
          <w:tcPr>
            <w:tcW w:w="649" w:type="dxa"/>
            <w:noWrap/>
            <w:hideMark/>
          </w:tcPr>
          <w:p w14:paraId="4E4849C5"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lastRenderedPageBreak/>
              <w:t>6410</w:t>
            </w:r>
          </w:p>
        </w:tc>
        <w:tc>
          <w:tcPr>
            <w:tcW w:w="575" w:type="dxa"/>
            <w:noWrap/>
            <w:hideMark/>
          </w:tcPr>
          <w:p w14:paraId="4642EF7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R3710</w:t>
            </w:r>
          </w:p>
        </w:tc>
        <w:tc>
          <w:tcPr>
            <w:tcW w:w="793" w:type="dxa"/>
            <w:noWrap/>
          </w:tcPr>
          <w:p w14:paraId="10EAA851"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14,93</w:t>
            </w:r>
          </w:p>
        </w:tc>
        <w:tc>
          <w:tcPr>
            <w:tcW w:w="672" w:type="dxa"/>
            <w:noWrap/>
            <w:hideMark/>
          </w:tcPr>
          <w:p w14:paraId="1547E25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1C34FA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3CD3223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AD4777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13F7044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66B72D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6322005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2A74001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3F336CA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32DD4D9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6EF76A4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14,93</w:t>
            </w:r>
          </w:p>
        </w:tc>
      </w:tr>
      <w:tr w:rsidR="001A5E22" w:rsidRPr="005B30BF" w14:paraId="75BEAF8F" w14:textId="77777777" w:rsidTr="001A5E22">
        <w:trPr>
          <w:trHeight w:val="288"/>
        </w:trPr>
        <w:tc>
          <w:tcPr>
            <w:tcW w:w="649" w:type="dxa"/>
            <w:noWrap/>
            <w:hideMark/>
          </w:tcPr>
          <w:p w14:paraId="57C113E1"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6430</w:t>
            </w:r>
          </w:p>
        </w:tc>
        <w:tc>
          <w:tcPr>
            <w:tcW w:w="575" w:type="dxa"/>
            <w:noWrap/>
            <w:hideMark/>
          </w:tcPr>
          <w:p w14:paraId="2524794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R3708</w:t>
            </w:r>
          </w:p>
        </w:tc>
        <w:tc>
          <w:tcPr>
            <w:tcW w:w="793" w:type="dxa"/>
            <w:noWrap/>
          </w:tcPr>
          <w:p w14:paraId="034C7647"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19,35</w:t>
            </w:r>
          </w:p>
        </w:tc>
        <w:tc>
          <w:tcPr>
            <w:tcW w:w="672" w:type="dxa"/>
            <w:noWrap/>
            <w:hideMark/>
          </w:tcPr>
          <w:p w14:paraId="2762361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7DC2085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17C5F4D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204F188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156DAC6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2B7B69F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389E242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25DE58D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5E040EE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5CBD382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621FB70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19,35</w:t>
            </w:r>
          </w:p>
        </w:tc>
      </w:tr>
      <w:tr w:rsidR="001A5E22" w:rsidRPr="005B30BF" w14:paraId="6B15ABB9" w14:textId="77777777" w:rsidTr="001A5E22">
        <w:trPr>
          <w:trHeight w:val="288"/>
        </w:trPr>
        <w:tc>
          <w:tcPr>
            <w:tcW w:w="649" w:type="dxa"/>
            <w:noWrap/>
            <w:hideMark/>
          </w:tcPr>
          <w:p w14:paraId="2F61FD7B"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6520</w:t>
            </w:r>
          </w:p>
        </w:tc>
        <w:tc>
          <w:tcPr>
            <w:tcW w:w="575" w:type="dxa"/>
            <w:noWrap/>
            <w:hideMark/>
          </w:tcPr>
          <w:p w14:paraId="5D462D5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R3803</w:t>
            </w:r>
          </w:p>
        </w:tc>
        <w:tc>
          <w:tcPr>
            <w:tcW w:w="793" w:type="dxa"/>
            <w:noWrap/>
          </w:tcPr>
          <w:p w14:paraId="6845BA97"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3904,01</w:t>
            </w:r>
          </w:p>
        </w:tc>
        <w:tc>
          <w:tcPr>
            <w:tcW w:w="672" w:type="dxa"/>
            <w:noWrap/>
            <w:hideMark/>
          </w:tcPr>
          <w:p w14:paraId="5614333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106,20</w:t>
            </w:r>
          </w:p>
        </w:tc>
        <w:tc>
          <w:tcPr>
            <w:tcW w:w="1214" w:type="dxa"/>
            <w:noWrap/>
            <w:hideMark/>
          </w:tcPr>
          <w:p w14:paraId="5FFD57D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8,07</w:t>
            </w:r>
          </w:p>
        </w:tc>
        <w:tc>
          <w:tcPr>
            <w:tcW w:w="1214" w:type="dxa"/>
            <w:noWrap/>
            <w:hideMark/>
          </w:tcPr>
          <w:p w14:paraId="15208A6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1C6B934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0,56</w:t>
            </w:r>
          </w:p>
        </w:tc>
        <w:tc>
          <w:tcPr>
            <w:tcW w:w="1214" w:type="dxa"/>
            <w:noWrap/>
            <w:hideMark/>
          </w:tcPr>
          <w:p w14:paraId="65FEB5A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6,50</w:t>
            </w:r>
          </w:p>
        </w:tc>
        <w:tc>
          <w:tcPr>
            <w:tcW w:w="1214" w:type="dxa"/>
            <w:noWrap/>
            <w:hideMark/>
          </w:tcPr>
          <w:p w14:paraId="778CC3B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1,42</w:t>
            </w:r>
          </w:p>
        </w:tc>
        <w:tc>
          <w:tcPr>
            <w:tcW w:w="1214" w:type="dxa"/>
            <w:noWrap/>
            <w:hideMark/>
          </w:tcPr>
          <w:p w14:paraId="6E3CB50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10,32</w:t>
            </w:r>
          </w:p>
        </w:tc>
        <w:tc>
          <w:tcPr>
            <w:tcW w:w="793" w:type="dxa"/>
            <w:noWrap/>
            <w:hideMark/>
          </w:tcPr>
          <w:p w14:paraId="29F9588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5DC7346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3E320DB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2144E51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4037,08</w:t>
            </w:r>
          </w:p>
        </w:tc>
      </w:tr>
      <w:tr w:rsidR="001A5E22" w:rsidRPr="005B30BF" w14:paraId="03607147" w14:textId="77777777" w:rsidTr="001A5E22">
        <w:trPr>
          <w:trHeight w:val="288"/>
        </w:trPr>
        <w:tc>
          <w:tcPr>
            <w:tcW w:w="649" w:type="dxa"/>
            <w:noWrap/>
            <w:hideMark/>
          </w:tcPr>
          <w:p w14:paraId="3969C886"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7230</w:t>
            </w:r>
          </w:p>
        </w:tc>
        <w:tc>
          <w:tcPr>
            <w:tcW w:w="575" w:type="dxa"/>
            <w:noWrap/>
            <w:hideMark/>
          </w:tcPr>
          <w:p w14:paraId="2A3EA14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R5405</w:t>
            </w:r>
          </w:p>
        </w:tc>
        <w:tc>
          <w:tcPr>
            <w:tcW w:w="793" w:type="dxa"/>
            <w:noWrap/>
          </w:tcPr>
          <w:p w14:paraId="3FBF2B5E"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23,75</w:t>
            </w:r>
          </w:p>
        </w:tc>
        <w:tc>
          <w:tcPr>
            <w:tcW w:w="672" w:type="dxa"/>
            <w:noWrap/>
            <w:hideMark/>
          </w:tcPr>
          <w:p w14:paraId="23EF7C8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358A316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1195D96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3CC29CA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1100E17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69D6D63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71E5E8F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1C26D01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1809576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396BA10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710C63E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23,75</w:t>
            </w:r>
          </w:p>
        </w:tc>
      </w:tr>
      <w:tr w:rsidR="001A5E22" w:rsidRPr="005B30BF" w14:paraId="7CC392A2" w14:textId="77777777" w:rsidTr="001A5E22">
        <w:trPr>
          <w:trHeight w:val="288"/>
        </w:trPr>
        <w:tc>
          <w:tcPr>
            <w:tcW w:w="649" w:type="dxa"/>
            <w:vMerge w:val="restart"/>
            <w:noWrap/>
            <w:hideMark/>
          </w:tcPr>
          <w:p w14:paraId="25E66FA9"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9110</w:t>
            </w:r>
          </w:p>
        </w:tc>
        <w:tc>
          <w:tcPr>
            <w:tcW w:w="575" w:type="dxa"/>
            <w:noWrap/>
            <w:hideMark/>
          </w:tcPr>
          <w:p w14:paraId="1456691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R4102</w:t>
            </w:r>
          </w:p>
        </w:tc>
        <w:tc>
          <w:tcPr>
            <w:tcW w:w="793" w:type="dxa"/>
            <w:noWrap/>
          </w:tcPr>
          <w:p w14:paraId="520A176E"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3,95</w:t>
            </w:r>
          </w:p>
        </w:tc>
        <w:tc>
          <w:tcPr>
            <w:tcW w:w="672" w:type="dxa"/>
            <w:noWrap/>
            <w:hideMark/>
          </w:tcPr>
          <w:p w14:paraId="6831B7C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817,00</w:t>
            </w:r>
          </w:p>
        </w:tc>
        <w:tc>
          <w:tcPr>
            <w:tcW w:w="1214" w:type="dxa"/>
            <w:noWrap/>
            <w:hideMark/>
          </w:tcPr>
          <w:p w14:paraId="5663CE1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DE72EA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38F5FA7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F965E6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56AF7D1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255EAAA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3BC4C31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067C688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6DC3A8F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0636BB7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820,95</w:t>
            </w:r>
          </w:p>
        </w:tc>
      </w:tr>
      <w:tr w:rsidR="001A5E22" w:rsidRPr="005B30BF" w14:paraId="788C01D8" w14:textId="77777777" w:rsidTr="001A5E22">
        <w:trPr>
          <w:trHeight w:val="288"/>
        </w:trPr>
        <w:tc>
          <w:tcPr>
            <w:tcW w:w="649" w:type="dxa"/>
            <w:vMerge/>
            <w:hideMark/>
          </w:tcPr>
          <w:p w14:paraId="75DD4417" w14:textId="77777777" w:rsidR="008629C3" w:rsidRPr="005B30BF" w:rsidRDefault="008629C3" w:rsidP="0022095A">
            <w:pPr>
              <w:jc w:val="both"/>
              <w:rPr>
                <w:rFonts w:ascii="Times New Roman" w:hAnsi="Times New Roman" w:cs="Times New Roman"/>
                <w:b/>
                <w:bCs/>
                <w:sz w:val="24"/>
                <w:szCs w:val="24"/>
              </w:rPr>
            </w:pPr>
          </w:p>
        </w:tc>
        <w:tc>
          <w:tcPr>
            <w:tcW w:w="575" w:type="dxa"/>
            <w:noWrap/>
            <w:hideMark/>
          </w:tcPr>
          <w:p w14:paraId="448A0E4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R4105</w:t>
            </w:r>
          </w:p>
        </w:tc>
        <w:tc>
          <w:tcPr>
            <w:tcW w:w="793" w:type="dxa"/>
            <w:noWrap/>
          </w:tcPr>
          <w:p w14:paraId="7F52B798"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10,82</w:t>
            </w:r>
          </w:p>
        </w:tc>
        <w:tc>
          <w:tcPr>
            <w:tcW w:w="672" w:type="dxa"/>
            <w:noWrap/>
            <w:hideMark/>
          </w:tcPr>
          <w:p w14:paraId="235A417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1974,30</w:t>
            </w:r>
          </w:p>
        </w:tc>
        <w:tc>
          <w:tcPr>
            <w:tcW w:w="1214" w:type="dxa"/>
            <w:noWrap/>
            <w:hideMark/>
          </w:tcPr>
          <w:p w14:paraId="588D9CB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BC2CED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B85A8D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21ABAD7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522B0BF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5876089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4334AC9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56CD58D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1ED54CD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77F1210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1985,12</w:t>
            </w:r>
          </w:p>
        </w:tc>
      </w:tr>
      <w:tr w:rsidR="001A5E22" w:rsidRPr="005B30BF" w14:paraId="0411C851" w14:textId="77777777" w:rsidTr="001A5E22">
        <w:trPr>
          <w:trHeight w:val="288"/>
        </w:trPr>
        <w:tc>
          <w:tcPr>
            <w:tcW w:w="649" w:type="dxa"/>
            <w:vMerge/>
            <w:hideMark/>
          </w:tcPr>
          <w:p w14:paraId="2E2FBD9F" w14:textId="77777777" w:rsidR="008629C3" w:rsidRPr="005B30BF" w:rsidRDefault="008629C3" w:rsidP="0022095A">
            <w:pPr>
              <w:jc w:val="both"/>
              <w:rPr>
                <w:rFonts w:ascii="Times New Roman" w:hAnsi="Times New Roman" w:cs="Times New Roman"/>
                <w:b/>
                <w:bCs/>
                <w:sz w:val="24"/>
                <w:szCs w:val="24"/>
              </w:rPr>
            </w:pPr>
          </w:p>
        </w:tc>
        <w:tc>
          <w:tcPr>
            <w:tcW w:w="575" w:type="dxa"/>
            <w:noWrap/>
            <w:hideMark/>
          </w:tcPr>
          <w:p w14:paraId="788A43D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R4106</w:t>
            </w:r>
          </w:p>
        </w:tc>
        <w:tc>
          <w:tcPr>
            <w:tcW w:w="793" w:type="dxa"/>
            <w:noWrap/>
          </w:tcPr>
          <w:p w14:paraId="6B5A83F2"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0</w:t>
            </w:r>
          </w:p>
        </w:tc>
        <w:tc>
          <w:tcPr>
            <w:tcW w:w="672" w:type="dxa"/>
            <w:noWrap/>
            <w:hideMark/>
          </w:tcPr>
          <w:p w14:paraId="0A84D52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24F0E9F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94D860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21,88</w:t>
            </w:r>
          </w:p>
        </w:tc>
        <w:tc>
          <w:tcPr>
            <w:tcW w:w="1214" w:type="dxa"/>
            <w:noWrap/>
            <w:hideMark/>
          </w:tcPr>
          <w:p w14:paraId="3E1C4CD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5EBD46D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1E54C6A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355504B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19A31F2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21EFBF6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058E221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38BEA02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21,88</w:t>
            </w:r>
          </w:p>
        </w:tc>
      </w:tr>
      <w:tr w:rsidR="001A5E22" w:rsidRPr="005B30BF" w14:paraId="0CD194F9" w14:textId="77777777" w:rsidTr="001A5E22">
        <w:trPr>
          <w:trHeight w:val="288"/>
        </w:trPr>
        <w:tc>
          <w:tcPr>
            <w:tcW w:w="649" w:type="dxa"/>
            <w:vMerge/>
            <w:hideMark/>
          </w:tcPr>
          <w:p w14:paraId="393E72FD" w14:textId="77777777" w:rsidR="008629C3" w:rsidRPr="005B30BF" w:rsidRDefault="008629C3" w:rsidP="0022095A">
            <w:pPr>
              <w:jc w:val="both"/>
              <w:rPr>
                <w:rFonts w:ascii="Times New Roman" w:hAnsi="Times New Roman" w:cs="Times New Roman"/>
                <w:b/>
                <w:bCs/>
                <w:sz w:val="24"/>
                <w:szCs w:val="24"/>
              </w:rPr>
            </w:pPr>
          </w:p>
        </w:tc>
        <w:tc>
          <w:tcPr>
            <w:tcW w:w="575" w:type="dxa"/>
            <w:noWrap/>
            <w:hideMark/>
          </w:tcPr>
          <w:p w14:paraId="2BCE2A2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R4107</w:t>
            </w:r>
          </w:p>
        </w:tc>
        <w:tc>
          <w:tcPr>
            <w:tcW w:w="793" w:type="dxa"/>
            <w:noWrap/>
          </w:tcPr>
          <w:p w14:paraId="1F33F6A2"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0</w:t>
            </w:r>
          </w:p>
        </w:tc>
        <w:tc>
          <w:tcPr>
            <w:tcW w:w="672" w:type="dxa"/>
            <w:noWrap/>
            <w:hideMark/>
          </w:tcPr>
          <w:p w14:paraId="27895DE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185,50</w:t>
            </w:r>
          </w:p>
        </w:tc>
        <w:tc>
          <w:tcPr>
            <w:tcW w:w="1214" w:type="dxa"/>
            <w:noWrap/>
            <w:hideMark/>
          </w:tcPr>
          <w:p w14:paraId="5BE3169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31E786B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1A28C44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28FD789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1F07C1D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7A473E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7,71</w:t>
            </w:r>
          </w:p>
        </w:tc>
        <w:tc>
          <w:tcPr>
            <w:tcW w:w="793" w:type="dxa"/>
            <w:noWrap/>
            <w:hideMark/>
          </w:tcPr>
          <w:p w14:paraId="4AFE549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1A009E4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24C570E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4587FBB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193,17</w:t>
            </w:r>
          </w:p>
        </w:tc>
      </w:tr>
      <w:tr w:rsidR="001A5E22" w:rsidRPr="005B30BF" w14:paraId="23DD3E63" w14:textId="77777777" w:rsidTr="001A5E22">
        <w:trPr>
          <w:trHeight w:val="288"/>
        </w:trPr>
        <w:tc>
          <w:tcPr>
            <w:tcW w:w="649" w:type="dxa"/>
            <w:vMerge/>
            <w:hideMark/>
          </w:tcPr>
          <w:p w14:paraId="5F4CCBFA" w14:textId="77777777" w:rsidR="008629C3" w:rsidRPr="005B30BF" w:rsidRDefault="008629C3" w:rsidP="0022095A">
            <w:pPr>
              <w:jc w:val="both"/>
              <w:rPr>
                <w:rFonts w:ascii="Times New Roman" w:hAnsi="Times New Roman" w:cs="Times New Roman"/>
                <w:b/>
                <w:bCs/>
                <w:sz w:val="24"/>
                <w:szCs w:val="24"/>
              </w:rPr>
            </w:pPr>
          </w:p>
        </w:tc>
        <w:tc>
          <w:tcPr>
            <w:tcW w:w="575" w:type="dxa"/>
            <w:noWrap/>
            <w:hideMark/>
          </w:tcPr>
          <w:p w14:paraId="203A268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R4110</w:t>
            </w:r>
          </w:p>
        </w:tc>
        <w:tc>
          <w:tcPr>
            <w:tcW w:w="793" w:type="dxa"/>
            <w:noWrap/>
          </w:tcPr>
          <w:p w14:paraId="71E4509F"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724,1</w:t>
            </w:r>
          </w:p>
        </w:tc>
        <w:tc>
          <w:tcPr>
            <w:tcW w:w="672" w:type="dxa"/>
            <w:noWrap/>
            <w:hideMark/>
          </w:tcPr>
          <w:p w14:paraId="5EF5C63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5021,00</w:t>
            </w:r>
          </w:p>
        </w:tc>
        <w:tc>
          <w:tcPr>
            <w:tcW w:w="1214" w:type="dxa"/>
            <w:noWrap/>
            <w:hideMark/>
          </w:tcPr>
          <w:p w14:paraId="15C21FE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46,76</w:t>
            </w:r>
          </w:p>
        </w:tc>
        <w:tc>
          <w:tcPr>
            <w:tcW w:w="1214" w:type="dxa"/>
            <w:noWrap/>
            <w:hideMark/>
          </w:tcPr>
          <w:p w14:paraId="534E6DF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25,45</w:t>
            </w:r>
          </w:p>
        </w:tc>
        <w:tc>
          <w:tcPr>
            <w:tcW w:w="1214" w:type="dxa"/>
            <w:noWrap/>
            <w:hideMark/>
          </w:tcPr>
          <w:p w14:paraId="02DD1AB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77566F4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178,50</w:t>
            </w:r>
          </w:p>
        </w:tc>
        <w:tc>
          <w:tcPr>
            <w:tcW w:w="1214" w:type="dxa"/>
            <w:noWrap/>
            <w:hideMark/>
          </w:tcPr>
          <w:p w14:paraId="49F7518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18,63</w:t>
            </w:r>
          </w:p>
        </w:tc>
        <w:tc>
          <w:tcPr>
            <w:tcW w:w="1214" w:type="dxa"/>
            <w:noWrap/>
            <w:hideMark/>
          </w:tcPr>
          <w:p w14:paraId="30009AD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817,96</w:t>
            </w:r>
          </w:p>
        </w:tc>
        <w:tc>
          <w:tcPr>
            <w:tcW w:w="793" w:type="dxa"/>
            <w:noWrap/>
            <w:hideMark/>
          </w:tcPr>
          <w:p w14:paraId="2241E7C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65,92</w:t>
            </w:r>
          </w:p>
        </w:tc>
        <w:tc>
          <w:tcPr>
            <w:tcW w:w="940" w:type="dxa"/>
            <w:noWrap/>
            <w:hideMark/>
          </w:tcPr>
          <w:p w14:paraId="5566834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94,07</w:t>
            </w:r>
          </w:p>
        </w:tc>
        <w:tc>
          <w:tcPr>
            <w:tcW w:w="762" w:type="dxa"/>
            <w:noWrap/>
            <w:hideMark/>
          </w:tcPr>
          <w:p w14:paraId="58C82D6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191,23</w:t>
            </w:r>
          </w:p>
        </w:tc>
        <w:tc>
          <w:tcPr>
            <w:tcW w:w="771" w:type="dxa"/>
            <w:noWrap/>
            <w:hideMark/>
          </w:tcPr>
          <w:p w14:paraId="128217F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7183,62</w:t>
            </w:r>
          </w:p>
        </w:tc>
      </w:tr>
      <w:tr w:rsidR="001A5E22" w:rsidRPr="005B30BF" w14:paraId="58FEFA29" w14:textId="77777777" w:rsidTr="001A5E22">
        <w:trPr>
          <w:trHeight w:val="288"/>
        </w:trPr>
        <w:tc>
          <w:tcPr>
            <w:tcW w:w="649" w:type="dxa"/>
            <w:noWrap/>
            <w:hideMark/>
          </w:tcPr>
          <w:p w14:paraId="79AF1A87"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9130</w:t>
            </w:r>
          </w:p>
        </w:tc>
        <w:tc>
          <w:tcPr>
            <w:tcW w:w="575" w:type="dxa"/>
            <w:noWrap/>
            <w:hideMark/>
          </w:tcPr>
          <w:p w14:paraId="4D99A09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R4118</w:t>
            </w:r>
          </w:p>
        </w:tc>
        <w:tc>
          <w:tcPr>
            <w:tcW w:w="793" w:type="dxa"/>
            <w:noWrap/>
          </w:tcPr>
          <w:p w14:paraId="19B25191"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94,37</w:t>
            </w:r>
          </w:p>
        </w:tc>
        <w:tc>
          <w:tcPr>
            <w:tcW w:w="672" w:type="dxa"/>
            <w:noWrap/>
            <w:hideMark/>
          </w:tcPr>
          <w:p w14:paraId="68EFEE8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985,50</w:t>
            </w:r>
          </w:p>
        </w:tc>
        <w:tc>
          <w:tcPr>
            <w:tcW w:w="1214" w:type="dxa"/>
            <w:noWrap/>
            <w:hideMark/>
          </w:tcPr>
          <w:p w14:paraId="579FB75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70,97</w:t>
            </w:r>
          </w:p>
        </w:tc>
        <w:tc>
          <w:tcPr>
            <w:tcW w:w="1214" w:type="dxa"/>
            <w:noWrap/>
            <w:hideMark/>
          </w:tcPr>
          <w:p w14:paraId="25498B2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30,56</w:t>
            </w:r>
          </w:p>
        </w:tc>
        <w:tc>
          <w:tcPr>
            <w:tcW w:w="1214" w:type="dxa"/>
            <w:noWrap/>
            <w:hideMark/>
          </w:tcPr>
          <w:p w14:paraId="116D1FE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226CCF1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3522CE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290870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3D9A23B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5D57FD9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29,47</w:t>
            </w:r>
          </w:p>
        </w:tc>
        <w:tc>
          <w:tcPr>
            <w:tcW w:w="762" w:type="dxa"/>
            <w:noWrap/>
            <w:hideMark/>
          </w:tcPr>
          <w:p w14:paraId="13A85DD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3D253F6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1210,88</w:t>
            </w:r>
          </w:p>
        </w:tc>
      </w:tr>
      <w:tr w:rsidR="001A5E22" w:rsidRPr="005B30BF" w14:paraId="15839F7F" w14:textId="77777777" w:rsidTr="001A5E22">
        <w:trPr>
          <w:trHeight w:val="288"/>
        </w:trPr>
        <w:tc>
          <w:tcPr>
            <w:tcW w:w="649" w:type="dxa"/>
            <w:noWrap/>
            <w:hideMark/>
          </w:tcPr>
          <w:p w14:paraId="48CFCE43"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9150</w:t>
            </w:r>
          </w:p>
        </w:tc>
        <w:tc>
          <w:tcPr>
            <w:tcW w:w="575" w:type="dxa"/>
            <w:noWrap/>
            <w:hideMark/>
          </w:tcPr>
          <w:p w14:paraId="6728B23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R4111</w:t>
            </w:r>
          </w:p>
        </w:tc>
        <w:tc>
          <w:tcPr>
            <w:tcW w:w="793" w:type="dxa"/>
            <w:noWrap/>
          </w:tcPr>
          <w:p w14:paraId="1F4A9618"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268,7</w:t>
            </w:r>
          </w:p>
        </w:tc>
        <w:tc>
          <w:tcPr>
            <w:tcW w:w="672" w:type="dxa"/>
            <w:noWrap/>
            <w:hideMark/>
          </w:tcPr>
          <w:p w14:paraId="0B6CD89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2045,50</w:t>
            </w:r>
          </w:p>
        </w:tc>
        <w:tc>
          <w:tcPr>
            <w:tcW w:w="1214" w:type="dxa"/>
            <w:noWrap/>
            <w:hideMark/>
          </w:tcPr>
          <w:p w14:paraId="69BD990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29A3A32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5B6658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218,78</w:t>
            </w:r>
          </w:p>
        </w:tc>
        <w:tc>
          <w:tcPr>
            <w:tcW w:w="1214" w:type="dxa"/>
            <w:noWrap/>
            <w:hideMark/>
          </w:tcPr>
          <w:p w14:paraId="4161065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210,87</w:t>
            </w:r>
          </w:p>
        </w:tc>
        <w:tc>
          <w:tcPr>
            <w:tcW w:w="1214" w:type="dxa"/>
            <w:noWrap/>
            <w:hideMark/>
          </w:tcPr>
          <w:p w14:paraId="423E0B5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106,96</w:t>
            </w:r>
          </w:p>
        </w:tc>
        <w:tc>
          <w:tcPr>
            <w:tcW w:w="1214" w:type="dxa"/>
            <w:noWrap/>
            <w:hideMark/>
          </w:tcPr>
          <w:p w14:paraId="614584C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658,92</w:t>
            </w:r>
          </w:p>
        </w:tc>
        <w:tc>
          <w:tcPr>
            <w:tcW w:w="793" w:type="dxa"/>
            <w:noWrap/>
            <w:hideMark/>
          </w:tcPr>
          <w:p w14:paraId="4303E2B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13,97</w:t>
            </w:r>
          </w:p>
        </w:tc>
        <w:tc>
          <w:tcPr>
            <w:tcW w:w="940" w:type="dxa"/>
            <w:noWrap/>
            <w:hideMark/>
          </w:tcPr>
          <w:p w14:paraId="071E770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36CA1A5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0262708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3523,70</w:t>
            </w:r>
          </w:p>
        </w:tc>
      </w:tr>
      <w:tr w:rsidR="001A5E22" w:rsidRPr="005B30BF" w14:paraId="08BCFA5F" w14:textId="77777777" w:rsidTr="001A5E22">
        <w:trPr>
          <w:trHeight w:val="288"/>
        </w:trPr>
        <w:tc>
          <w:tcPr>
            <w:tcW w:w="649" w:type="dxa"/>
            <w:noWrap/>
            <w:hideMark/>
          </w:tcPr>
          <w:p w14:paraId="758A844E"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9180</w:t>
            </w:r>
            <w:r w:rsidR="00373379" w:rsidRPr="005B30BF">
              <w:rPr>
                <w:rFonts w:ascii="Times New Roman" w:hAnsi="Times New Roman" w:cs="Times New Roman"/>
                <w:b/>
                <w:bCs/>
                <w:sz w:val="24"/>
                <w:szCs w:val="24"/>
              </w:rPr>
              <w:t>*</w:t>
            </w:r>
          </w:p>
        </w:tc>
        <w:tc>
          <w:tcPr>
            <w:tcW w:w="575" w:type="dxa"/>
            <w:noWrap/>
            <w:hideMark/>
          </w:tcPr>
          <w:p w14:paraId="5E02ABE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R4117</w:t>
            </w:r>
          </w:p>
        </w:tc>
        <w:tc>
          <w:tcPr>
            <w:tcW w:w="793" w:type="dxa"/>
            <w:noWrap/>
          </w:tcPr>
          <w:p w14:paraId="2788C735"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0</w:t>
            </w:r>
          </w:p>
        </w:tc>
        <w:tc>
          <w:tcPr>
            <w:tcW w:w="672" w:type="dxa"/>
            <w:noWrap/>
            <w:hideMark/>
          </w:tcPr>
          <w:p w14:paraId="454F086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5,70</w:t>
            </w:r>
          </w:p>
        </w:tc>
        <w:tc>
          <w:tcPr>
            <w:tcW w:w="1214" w:type="dxa"/>
            <w:noWrap/>
            <w:hideMark/>
          </w:tcPr>
          <w:p w14:paraId="0401601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3CEEBB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743614F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59CF0BC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7703355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5122545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16,77</w:t>
            </w:r>
          </w:p>
        </w:tc>
        <w:tc>
          <w:tcPr>
            <w:tcW w:w="793" w:type="dxa"/>
            <w:noWrap/>
            <w:hideMark/>
          </w:tcPr>
          <w:p w14:paraId="2D09C89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6B61644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1250072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2330230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22,44</w:t>
            </w:r>
          </w:p>
        </w:tc>
      </w:tr>
      <w:tr w:rsidR="001A5E22" w:rsidRPr="005B30BF" w14:paraId="66C1898F" w14:textId="77777777" w:rsidTr="001A5E22">
        <w:trPr>
          <w:trHeight w:val="288"/>
        </w:trPr>
        <w:tc>
          <w:tcPr>
            <w:tcW w:w="649" w:type="dxa"/>
            <w:vMerge w:val="restart"/>
            <w:noWrap/>
            <w:hideMark/>
          </w:tcPr>
          <w:p w14:paraId="54DDC9C7"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91E0</w:t>
            </w:r>
            <w:r w:rsidR="00373379" w:rsidRPr="005B30BF">
              <w:rPr>
                <w:rFonts w:ascii="Times New Roman" w:hAnsi="Times New Roman" w:cs="Times New Roman"/>
                <w:b/>
                <w:bCs/>
                <w:sz w:val="24"/>
                <w:szCs w:val="24"/>
              </w:rPr>
              <w:t>*</w:t>
            </w:r>
          </w:p>
        </w:tc>
        <w:tc>
          <w:tcPr>
            <w:tcW w:w="575" w:type="dxa"/>
            <w:noWrap/>
            <w:hideMark/>
          </w:tcPr>
          <w:p w14:paraId="5B92CB2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R4401</w:t>
            </w:r>
          </w:p>
        </w:tc>
        <w:tc>
          <w:tcPr>
            <w:tcW w:w="793" w:type="dxa"/>
            <w:noWrap/>
          </w:tcPr>
          <w:p w14:paraId="2987AA26"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66,17</w:t>
            </w:r>
          </w:p>
        </w:tc>
        <w:tc>
          <w:tcPr>
            <w:tcW w:w="672" w:type="dxa"/>
            <w:noWrap/>
            <w:hideMark/>
          </w:tcPr>
          <w:p w14:paraId="549742A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11,40</w:t>
            </w:r>
          </w:p>
        </w:tc>
        <w:tc>
          <w:tcPr>
            <w:tcW w:w="1214" w:type="dxa"/>
            <w:noWrap/>
            <w:hideMark/>
          </w:tcPr>
          <w:p w14:paraId="49E3F7A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99F867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7F79A0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0DC6A2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62E1978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37E56A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20CF2B3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46BADCE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09B9CC5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37E1A69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77,57</w:t>
            </w:r>
          </w:p>
        </w:tc>
      </w:tr>
      <w:tr w:rsidR="001A5E22" w:rsidRPr="005B30BF" w14:paraId="5221A258" w14:textId="77777777" w:rsidTr="001A5E22">
        <w:trPr>
          <w:trHeight w:val="288"/>
        </w:trPr>
        <w:tc>
          <w:tcPr>
            <w:tcW w:w="649" w:type="dxa"/>
            <w:vMerge/>
            <w:hideMark/>
          </w:tcPr>
          <w:p w14:paraId="29C71974" w14:textId="77777777" w:rsidR="008629C3" w:rsidRPr="005B30BF" w:rsidRDefault="008629C3" w:rsidP="0022095A">
            <w:pPr>
              <w:jc w:val="both"/>
              <w:rPr>
                <w:rFonts w:ascii="Times New Roman" w:hAnsi="Times New Roman" w:cs="Times New Roman"/>
                <w:b/>
                <w:bCs/>
                <w:sz w:val="24"/>
                <w:szCs w:val="24"/>
              </w:rPr>
            </w:pPr>
          </w:p>
        </w:tc>
        <w:tc>
          <w:tcPr>
            <w:tcW w:w="575" w:type="dxa"/>
            <w:noWrap/>
            <w:hideMark/>
          </w:tcPr>
          <w:p w14:paraId="56283D3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R4402</w:t>
            </w:r>
          </w:p>
        </w:tc>
        <w:tc>
          <w:tcPr>
            <w:tcW w:w="793" w:type="dxa"/>
            <w:noWrap/>
          </w:tcPr>
          <w:p w14:paraId="60C0A0FF"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2,84</w:t>
            </w:r>
          </w:p>
        </w:tc>
        <w:tc>
          <w:tcPr>
            <w:tcW w:w="672" w:type="dxa"/>
            <w:noWrap/>
            <w:hideMark/>
          </w:tcPr>
          <w:p w14:paraId="58ED3DD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5,70</w:t>
            </w:r>
          </w:p>
        </w:tc>
        <w:tc>
          <w:tcPr>
            <w:tcW w:w="1214" w:type="dxa"/>
            <w:noWrap/>
            <w:hideMark/>
          </w:tcPr>
          <w:p w14:paraId="206932F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7ED54F3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584C421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08FB82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2497B30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6ABC536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1,82</w:t>
            </w:r>
          </w:p>
        </w:tc>
        <w:tc>
          <w:tcPr>
            <w:tcW w:w="793" w:type="dxa"/>
            <w:noWrap/>
            <w:hideMark/>
          </w:tcPr>
          <w:p w14:paraId="55D9B5A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1C19E40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284D30F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345C407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10,36</w:t>
            </w:r>
          </w:p>
        </w:tc>
      </w:tr>
      <w:tr w:rsidR="001A5E22" w:rsidRPr="005B30BF" w14:paraId="48A12008" w14:textId="77777777" w:rsidTr="001A5E22">
        <w:trPr>
          <w:trHeight w:val="288"/>
        </w:trPr>
        <w:tc>
          <w:tcPr>
            <w:tcW w:w="649" w:type="dxa"/>
            <w:noWrap/>
            <w:hideMark/>
          </w:tcPr>
          <w:p w14:paraId="6F5DDBA3"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91M0</w:t>
            </w:r>
          </w:p>
        </w:tc>
        <w:tc>
          <w:tcPr>
            <w:tcW w:w="575" w:type="dxa"/>
            <w:noWrap/>
            <w:hideMark/>
          </w:tcPr>
          <w:p w14:paraId="7EBFFBF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R4152</w:t>
            </w:r>
          </w:p>
        </w:tc>
        <w:tc>
          <w:tcPr>
            <w:tcW w:w="793" w:type="dxa"/>
            <w:noWrap/>
          </w:tcPr>
          <w:p w14:paraId="26322765"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17,92</w:t>
            </w:r>
          </w:p>
        </w:tc>
        <w:tc>
          <w:tcPr>
            <w:tcW w:w="672" w:type="dxa"/>
            <w:noWrap/>
            <w:hideMark/>
          </w:tcPr>
          <w:p w14:paraId="6D1E207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115,80</w:t>
            </w:r>
          </w:p>
        </w:tc>
        <w:tc>
          <w:tcPr>
            <w:tcW w:w="1214" w:type="dxa"/>
            <w:noWrap/>
            <w:hideMark/>
          </w:tcPr>
          <w:p w14:paraId="37D12A3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6E4E1CE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5B8CE3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5DCB383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58379C7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6879A9C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1E73853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50C9AEB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643FD33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7F966B5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133,68</w:t>
            </w:r>
          </w:p>
        </w:tc>
      </w:tr>
      <w:tr w:rsidR="001A5E22" w:rsidRPr="005B30BF" w14:paraId="56A39A14" w14:textId="77777777" w:rsidTr="001A5E22">
        <w:trPr>
          <w:trHeight w:val="288"/>
        </w:trPr>
        <w:tc>
          <w:tcPr>
            <w:tcW w:w="649" w:type="dxa"/>
            <w:vMerge w:val="restart"/>
            <w:noWrap/>
            <w:hideMark/>
          </w:tcPr>
          <w:p w14:paraId="68569F8E"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91V0</w:t>
            </w:r>
          </w:p>
        </w:tc>
        <w:tc>
          <w:tcPr>
            <w:tcW w:w="575" w:type="dxa"/>
            <w:noWrap/>
            <w:hideMark/>
          </w:tcPr>
          <w:p w14:paraId="5E3403D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R4101</w:t>
            </w:r>
          </w:p>
        </w:tc>
        <w:tc>
          <w:tcPr>
            <w:tcW w:w="793" w:type="dxa"/>
            <w:noWrap/>
          </w:tcPr>
          <w:p w14:paraId="0C836516"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0</w:t>
            </w:r>
          </w:p>
        </w:tc>
        <w:tc>
          <w:tcPr>
            <w:tcW w:w="672" w:type="dxa"/>
            <w:noWrap/>
            <w:hideMark/>
          </w:tcPr>
          <w:p w14:paraId="27C9AFA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114,50</w:t>
            </w:r>
          </w:p>
        </w:tc>
        <w:tc>
          <w:tcPr>
            <w:tcW w:w="1214" w:type="dxa"/>
            <w:noWrap/>
            <w:hideMark/>
          </w:tcPr>
          <w:p w14:paraId="7F641EA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3EFA264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1D9BFBD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41A275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7A6467E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78F322A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2285EFD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165,62</w:t>
            </w:r>
          </w:p>
        </w:tc>
        <w:tc>
          <w:tcPr>
            <w:tcW w:w="940" w:type="dxa"/>
            <w:noWrap/>
            <w:hideMark/>
          </w:tcPr>
          <w:p w14:paraId="074EA60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6F43563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054F84B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280,07</w:t>
            </w:r>
          </w:p>
        </w:tc>
      </w:tr>
      <w:tr w:rsidR="001A5E22" w:rsidRPr="005B30BF" w14:paraId="4074C5F0" w14:textId="77777777" w:rsidTr="001A5E22">
        <w:trPr>
          <w:trHeight w:val="288"/>
        </w:trPr>
        <w:tc>
          <w:tcPr>
            <w:tcW w:w="649" w:type="dxa"/>
            <w:vMerge/>
            <w:hideMark/>
          </w:tcPr>
          <w:p w14:paraId="5D5AC82E" w14:textId="77777777" w:rsidR="008629C3" w:rsidRPr="005B30BF" w:rsidRDefault="008629C3" w:rsidP="0022095A">
            <w:pPr>
              <w:jc w:val="both"/>
              <w:rPr>
                <w:rFonts w:ascii="Times New Roman" w:hAnsi="Times New Roman" w:cs="Times New Roman"/>
                <w:b/>
                <w:bCs/>
                <w:sz w:val="24"/>
                <w:szCs w:val="24"/>
              </w:rPr>
            </w:pPr>
          </w:p>
        </w:tc>
        <w:tc>
          <w:tcPr>
            <w:tcW w:w="575" w:type="dxa"/>
            <w:noWrap/>
            <w:hideMark/>
          </w:tcPr>
          <w:p w14:paraId="7EBE818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R4109</w:t>
            </w:r>
          </w:p>
        </w:tc>
        <w:tc>
          <w:tcPr>
            <w:tcW w:w="793" w:type="dxa"/>
            <w:noWrap/>
          </w:tcPr>
          <w:p w14:paraId="6D7BD256"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280,57</w:t>
            </w:r>
          </w:p>
        </w:tc>
        <w:tc>
          <w:tcPr>
            <w:tcW w:w="672" w:type="dxa"/>
            <w:noWrap/>
            <w:hideMark/>
          </w:tcPr>
          <w:p w14:paraId="4241135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8793,10</w:t>
            </w:r>
          </w:p>
        </w:tc>
        <w:tc>
          <w:tcPr>
            <w:tcW w:w="1214" w:type="dxa"/>
            <w:noWrap/>
            <w:hideMark/>
          </w:tcPr>
          <w:p w14:paraId="5590ED2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5,76</w:t>
            </w:r>
          </w:p>
        </w:tc>
        <w:tc>
          <w:tcPr>
            <w:tcW w:w="1214" w:type="dxa"/>
            <w:noWrap/>
            <w:hideMark/>
          </w:tcPr>
          <w:p w14:paraId="33E7534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C73922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8BAD290"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22CA37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162,95</w:t>
            </w:r>
          </w:p>
        </w:tc>
        <w:tc>
          <w:tcPr>
            <w:tcW w:w="1214" w:type="dxa"/>
            <w:noWrap/>
            <w:hideMark/>
          </w:tcPr>
          <w:p w14:paraId="0588258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829,04</w:t>
            </w:r>
          </w:p>
        </w:tc>
        <w:tc>
          <w:tcPr>
            <w:tcW w:w="793" w:type="dxa"/>
            <w:noWrap/>
            <w:hideMark/>
          </w:tcPr>
          <w:p w14:paraId="5314C4A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431,77</w:t>
            </w:r>
          </w:p>
        </w:tc>
        <w:tc>
          <w:tcPr>
            <w:tcW w:w="940" w:type="dxa"/>
            <w:noWrap/>
            <w:hideMark/>
          </w:tcPr>
          <w:p w14:paraId="5EC9EB6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126,67</w:t>
            </w:r>
          </w:p>
        </w:tc>
        <w:tc>
          <w:tcPr>
            <w:tcW w:w="762" w:type="dxa"/>
            <w:noWrap/>
            <w:hideMark/>
          </w:tcPr>
          <w:p w14:paraId="035841F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114,58</w:t>
            </w:r>
          </w:p>
        </w:tc>
        <w:tc>
          <w:tcPr>
            <w:tcW w:w="771" w:type="dxa"/>
            <w:noWrap/>
            <w:hideMark/>
          </w:tcPr>
          <w:p w14:paraId="6BE80E2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10744,4</w:t>
            </w:r>
          </w:p>
        </w:tc>
      </w:tr>
      <w:tr w:rsidR="001A5E22" w:rsidRPr="005B30BF" w14:paraId="7EC7466E" w14:textId="77777777" w:rsidTr="001A5E22">
        <w:trPr>
          <w:trHeight w:val="288"/>
        </w:trPr>
        <w:tc>
          <w:tcPr>
            <w:tcW w:w="649" w:type="dxa"/>
            <w:noWrap/>
            <w:hideMark/>
          </w:tcPr>
          <w:p w14:paraId="5ADA701D"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9410</w:t>
            </w:r>
          </w:p>
        </w:tc>
        <w:tc>
          <w:tcPr>
            <w:tcW w:w="575" w:type="dxa"/>
            <w:noWrap/>
            <w:hideMark/>
          </w:tcPr>
          <w:p w14:paraId="090BDFE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R4208</w:t>
            </w:r>
          </w:p>
        </w:tc>
        <w:tc>
          <w:tcPr>
            <w:tcW w:w="793" w:type="dxa"/>
            <w:noWrap/>
          </w:tcPr>
          <w:p w14:paraId="279972D1"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0</w:t>
            </w:r>
          </w:p>
        </w:tc>
        <w:tc>
          <w:tcPr>
            <w:tcW w:w="672" w:type="dxa"/>
            <w:noWrap/>
            <w:hideMark/>
          </w:tcPr>
          <w:p w14:paraId="44D683D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687,40</w:t>
            </w:r>
          </w:p>
        </w:tc>
        <w:tc>
          <w:tcPr>
            <w:tcW w:w="1214" w:type="dxa"/>
            <w:noWrap/>
            <w:hideMark/>
          </w:tcPr>
          <w:p w14:paraId="748D50C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6C60FBE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5FAC681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74231E56"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24FC87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9CA8DE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7AB3408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49C012F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68A4CBA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152670E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687,35</w:t>
            </w:r>
          </w:p>
        </w:tc>
      </w:tr>
      <w:tr w:rsidR="001A5E22" w:rsidRPr="005B30BF" w14:paraId="74A93DA1" w14:textId="77777777" w:rsidTr="001A5E22">
        <w:trPr>
          <w:trHeight w:val="288"/>
        </w:trPr>
        <w:tc>
          <w:tcPr>
            <w:tcW w:w="649" w:type="dxa"/>
            <w:vMerge w:val="restart"/>
            <w:noWrap/>
            <w:hideMark/>
          </w:tcPr>
          <w:p w14:paraId="3DE5E059"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R0</w:t>
            </w:r>
          </w:p>
        </w:tc>
        <w:tc>
          <w:tcPr>
            <w:tcW w:w="575" w:type="dxa"/>
            <w:noWrap/>
            <w:hideMark/>
          </w:tcPr>
          <w:p w14:paraId="36DC8FDF"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R0</w:t>
            </w:r>
          </w:p>
        </w:tc>
        <w:tc>
          <w:tcPr>
            <w:tcW w:w="793" w:type="dxa"/>
            <w:noWrap/>
          </w:tcPr>
          <w:p w14:paraId="46883A2C"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5171,39</w:t>
            </w:r>
          </w:p>
        </w:tc>
        <w:tc>
          <w:tcPr>
            <w:tcW w:w="672" w:type="dxa"/>
            <w:noWrap/>
            <w:hideMark/>
          </w:tcPr>
          <w:p w14:paraId="732C93D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1210,40</w:t>
            </w:r>
          </w:p>
        </w:tc>
        <w:tc>
          <w:tcPr>
            <w:tcW w:w="1214" w:type="dxa"/>
            <w:noWrap/>
            <w:hideMark/>
          </w:tcPr>
          <w:p w14:paraId="10312BA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3,03</w:t>
            </w:r>
          </w:p>
        </w:tc>
        <w:tc>
          <w:tcPr>
            <w:tcW w:w="1214" w:type="dxa"/>
            <w:noWrap/>
            <w:hideMark/>
          </w:tcPr>
          <w:p w14:paraId="4964592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16,00</w:t>
            </w:r>
          </w:p>
        </w:tc>
        <w:tc>
          <w:tcPr>
            <w:tcW w:w="1214" w:type="dxa"/>
            <w:noWrap/>
            <w:hideMark/>
          </w:tcPr>
          <w:p w14:paraId="29BCB21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7,71</w:t>
            </w:r>
          </w:p>
        </w:tc>
        <w:tc>
          <w:tcPr>
            <w:tcW w:w="1214" w:type="dxa"/>
            <w:noWrap/>
            <w:hideMark/>
          </w:tcPr>
          <w:p w14:paraId="4709DBE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12,18</w:t>
            </w:r>
          </w:p>
        </w:tc>
        <w:tc>
          <w:tcPr>
            <w:tcW w:w="1214" w:type="dxa"/>
            <w:noWrap/>
            <w:hideMark/>
          </w:tcPr>
          <w:p w14:paraId="6046E152"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4,63</w:t>
            </w:r>
          </w:p>
        </w:tc>
        <w:tc>
          <w:tcPr>
            <w:tcW w:w="1214" w:type="dxa"/>
            <w:noWrap/>
            <w:hideMark/>
          </w:tcPr>
          <w:p w14:paraId="1A3EF8E8"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80,45</w:t>
            </w:r>
          </w:p>
        </w:tc>
        <w:tc>
          <w:tcPr>
            <w:tcW w:w="793" w:type="dxa"/>
            <w:noWrap/>
            <w:hideMark/>
          </w:tcPr>
          <w:p w14:paraId="7CDFA84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3,44</w:t>
            </w:r>
          </w:p>
        </w:tc>
        <w:tc>
          <w:tcPr>
            <w:tcW w:w="940" w:type="dxa"/>
            <w:noWrap/>
            <w:hideMark/>
          </w:tcPr>
          <w:p w14:paraId="2B46CCD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37,27</w:t>
            </w:r>
          </w:p>
        </w:tc>
        <w:tc>
          <w:tcPr>
            <w:tcW w:w="762" w:type="dxa"/>
            <w:noWrap/>
            <w:hideMark/>
          </w:tcPr>
          <w:p w14:paraId="562DE88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0,46</w:t>
            </w:r>
          </w:p>
        </w:tc>
        <w:tc>
          <w:tcPr>
            <w:tcW w:w="771" w:type="dxa"/>
            <w:noWrap/>
            <w:hideMark/>
          </w:tcPr>
          <w:p w14:paraId="3A3DEC9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6546,97</w:t>
            </w:r>
          </w:p>
        </w:tc>
      </w:tr>
      <w:tr w:rsidR="001A5E22" w:rsidRPr="005B30BF" w14:paraId="0E284298" w14:textId="77777777" w:rsidTr="001A5E22">
        <w:trPr>
          <w:trHeight w:val="288"/>
        </w:trPr>
        <w:tc>
          <w:tcPr>
            <w:tcW w:w="649" w:type="dxa"/>
            <w:vMerge/>
            <w:hideMark/>
          </w:tcPr>
          <w:p w14:paraId="1BAE4A38" w14:textId="77777777" w:rsidR="008629C3" w:rsidRPr="005B30BF" w:rsidRDefault="008629C3" w:rsidP="0022095A">
            <w:pPr>
              <w:jc w:val="both"/>
              <w:rPr>
                <w:rFonts w:ascii="Times New Roman" w:hAnsi="Times New Roman" w:cs="Times New Roman"/>
                <w:b/>
                <w:bCs/>
                <w:sz w:val="24"/>
                <w:szCs w:val="24"/>
              </w:rPr>
            </w:pPr>
          </w:p>
        </w:tc>
        <w:tc>
          <w:tcPr>
            <w:tcW w:w="575" w:type="dxa"/>
            <w:noWrap/>
            <w:hideMark/>
          </w:tcPr>
          <w:p w14:paraId="0861FC3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R4129</w:t>
            </w:r>
          </w:p>
        </w:tc>
        <w:tc>
          <w:tcPr>
            <w:tcW w:w="793" w:type="dxa"/>
            <w:noWrap/>
          </w:tcPr>
          <w:p w14:paraId="3215BAD3"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91,32</w:t>
            </w:r>
          </w:p>
        </w:tc>
        <w:tc>
          <w:tcPr>
            <w:tcW w:w="672" w:type="dxa"/>
            <w:noWrap/>
            <w:hideMark/>
          </w:tcPr>
          <w:p w14:paraId="06ACF94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389,00</w:t>
            </w:r>
          </w:p>
        </w:tc>
        <w:tc>
          <w:tcPr>
            <w:tcW w:w="1214" w:type="dxa"/>
            <w:noWrap/>
            <w:hideMark/>
          </w:tcPr>
          <w:p w14:paraId="34E3333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36,61</w:t>
            </w:r>
          </w:p>
        </w:tc>
        <w:tc>
          <w:tcPr>
            <w:tcW w:w="1214" w:type="dxa"/>
            <w:noWrap/>
            <w:hideMark/>
          </w:tcPr>
          <w:p w14:paraId="0B2FACF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51,50</w:t>
            </w:r>
          </w:p>
        </w:tc>
        <w:tc>
          <w:tcPr>
            <w:tcW w:w="1214" w:type="dxa"/>
            <w:noWrap/>
            <w:hideMark/>
          </w:tcPr>
          <w:p w14:paraId="3F0AD16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1D1112B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3307172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3210CB07"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2,75</w:t>
            </w:r>
          </w:p>
        </w:tc>
        <w:tc>
          <w:tcPr>
            <w:tcW w:w="793" w:type="dxa"/>
            <w:noWrap/>
            <w:hideMark/>
          </w:tcPr>
          <w:p w14:paraId="49498F6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2610382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66,70</w:t>
            </w:r>
          </w:p>
        </w:tc>
        <w:tc>
          <w:tcPr>
            <w:tcW w:w="762" w:type="dxa"/>
            <w:noWrap/>
            <w:hideMark/>
          </w:tcPr>
          <w:p w14:paraId="57478EDB"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6F403B1A"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637,89</w:t>
            </w:r>
          </w:p>
        </w:tc>
      </w:tr>
      <w:tr w:rsidR="001A5E22" w:rsidRPr="005B30BF" w14:paraId="45999B71" w14:textId="77777777" w:rsidTr="001A5E22">
        <w:trPr>
          <w:trHeight w:val="288"/>
        </w:trPr>
        <w:tc>
          <w:tcPr>
            <w:tcW w:w="649" w:type="dxa"/>
            <w:vMerge/>
            <w:hideMark/>
          </w:tcPr>
          <w:p w14:paraId="398F754B" w14:textId="77777777" w:rsidR="008629C3" w:rsidRPr="005B30BF" w:rsidRDefault="008629C3" w:rsidP="0022095A">
            <w:pPr>
              <w:jc w:val="both"/>
              <w:rPr>
                <w:rFonts w:ascii="Times New Roman" w:hAnsi="Times New Roman" w:cs="Times New Roman"/>
                <w:b/>
                <w:bCs/>
                <w:sz w:val="24"/>
                <w:szCs w:val="24"/>
              </w:rPr>
            </w:pPr>
          </w:p>
        </w:tc>
        <w:tc>
          <w:tcPr>
            <w:tcW w:w="575" w:type="dxa"/>
            <w:noWrap/>
            <w:hideMark/>
          </w:tcPr>
          <w:p w14:paraId="4F93A14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R4130</w:t>
            </w:r>
          </w:p>
        </w:tc>
        <w:tc>
          <w:tcPr>
            <w:tcW w:w="793" w:type="dxa"/>
            <w:noWrap/>
          </w:tcPr>
          <w:p w14:paraId="6D9FE5C1" w14:textId="77777777" w:rsidR="008629C3" w:rsidRPr="005B30BF" w:rsidRDefault="001D4E7F" w:rsidP="0022095A">
            <w:pPr>
              <w:jc w:val="both"/>
              <w:rPr>
                <w:rFonts w:ascii="Times New Roman" w:hAnsi="Times New Roman" w:cs="Times New Roman"/>
                <w:sz w:val="24"/>
                <w:szCs w:val="24"/>
              </w:rPr>
            </w:pPr>
            <w:r w:rsidRPr="005B30BF">
              <w:rPr>
                <w:rFonts w:ascii="Times New Roman" w:hAnsi="Times New Roman" w:cs="Times New Roman"/>
                <w:sz w:val="24"/>
                <w:szCs w:val="24"/>
              </w:rPr>
              <w:t>0</w:t>
            </w:r>
          </w:p>
        </w:tc>
        <w:tc>
          <w:tcPr>
            <w:tcW w:w="672" w:type="dxa"/>
            <w:noWrap/>
            <w:hideMark/>
          </w:tcPr>
          <w:p w14:paraId="2A3E14B3"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57,20</w:t>
            </w:r>
          </w:p>
        </w:tc>
        <w:tc>
          <w:tcPr>
            <w:tcW w:w="1214" w:type="dxa"/>
            <w:noWrap/>
            <w:hideMark/>
          </w:tcPr>
          <w:p w14:paraId="2AACECF9"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70BCD0C"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5,33</w:t>
            </w:r>
          </w:p>
        </w:tc>
        <w:tc>
          <w:tcPr>
            <w:tcW w:w="1214" w:type="dxa"/>
            <w:noWrap/>
            <w:hideMark/>
          </w:tcPr>
          <w:p w14:paraId="2AC60ED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B35156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0E8286C1"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1214" w:type="dxa"/>
            <w:noWrap/>
            <w:hideMark/>
          </w:tcPr>
          <w:p w14:paraId="4078636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93" w:type="dxa"/>
            <w:noWrap/>
            <w:hideMark/>
          </w:tcPr>
          <w:p w14:paraId="6589E5E4"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940" w:type="dxa"/>
            <w:noWrap/>
            <w:hideMark/>
          </w:tcPr>
          <w:p w14:paraId="7645519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62" w:type="dxa"/>
            <w:noWrap/>
            <w:hideMark/>
          </w:tcPr>
          <w:p w14:paraId="5C58E28E"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tc>
        <w:tc>
          <w:tcPr>
            <w:tcW w:w="771" w:type="dxa"/>
            <w:noWrap/>
            <w:hideMark/>
          </w:tcPr>
          <w:p w14:paraId="58F8386D"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62,53</w:t>
            </w:r>
          </w:p>
        </w:tc>
      </w:tr>
      <w:tr w:rsidR="001A5E22" w:rsidRPr="005B30BF" w14:paraId="39D25230" w14:textId="77777777" w:rsidTr="001A5E22">
        <w:trPr>
          <w:trHeight w:val="288"/>
        </w:trPr>
        <w:tc>
          <w:tcPr>
            <w:tcW w:w="1224" w:type="dxa"/>
            <w:gridSpan w:val="2"/>
            <w:noWrap/>
            <w:hideMark/>
          </w:tcPr>
          <w:p w14:paraId="30ED22D5" w14:textId="77777777" w:rsidR="008629C3" w:rsidRPr="005B30BF" w:rsidRDefault="008629C3" w:rsidP="0022095A">
            <w:pPr>
              <w:jc w:val="both"/>
              <w:rPr>
                <w:rFonts w:ascii="Times New Roman" w:hAnsi="Times New Roman" w:cs="Times New Roman"/>
                <w:sz w:val="24"/>
                <w:szCs w:val="24"/>
              </w:rPr>
            </w:pPr>
            <w:r w:rsidRPr="005B30BF">
              <w:rPr>
                <w:rFonts w:ascii="Times New Roman" w:hAnsi="Times New Roman" w:cs="Times New Roman"/>
                <w:sz w:val="24"/>
                <w:szCs w:val="24"/>
              </w:rPr>
              <w:t> </w:t>
            </w:r>
          </w:p>
          <w:p w14:paraId="145E049F"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Total</w:t>
            </w:r>
          </w:p>
        </w:tc>
        <w:tc>
          <w:tcPr>
            <w:tcW w:w="793" w:type="dxa"/>
            <w:noWrap/>
            <w:hideMark/>
          </w:tcPr>
          <w:p w14:paraId="75E406EC" w14:textId="77777777" w:rsidR="001D4E7F" w:rsidRPr="005B30BF" w:rsidRDefault="001D4E7F"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12045,29</w:t>
            </w:r>
          </w:p>
        </w:tc>
        <w:tc>
          <w:tcPr>
            <w:tcW w:w="672" w:type="dxa"/>
            <w:noWrap/>
            <w:hideMark/>
          </w:tcPr>
          <w:p w14:paraId="47EA90A8"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22737,3</w:t>
            </w:r>
          </w:p>
        </w:tc>
        <w:tc>
          <w:tcPr>
            <w:tcW w:w="1214" w:type="dxa"/>
            <w:noWrap/>
            <w:hideMark/>
          </w:tcPr>
          <w:p w14:paraId="0CBC5FDD"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171,21</w:t>
            </w:r>
          </w:p>
        </w:tc>
        <w:tc>
          <w:tcPr>
            <w:tcW w:w="1214" w:type="dxa"/>
            <w:noWrap/>
            <w:hideMark/>
          </w:tcPr>
          <w:p w14:paraId="31B66B2A"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150,72</w:t>
            </w:r>
          </w:p>
        </w:tc>
        <w:tc>
          <w:tcPr>
            <w:tcW w:w="1214" w:type="dxa"/>
            <w:noWrap/>
            <w:hideMark/>
          </w:tcPr>
          <w:p w14:paraId="3E3A07D8"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227,06</w:t>
            </w:r>
          </w:p>
        </w:tc>
        <w:tc>
          <w:tcPr>
            <w:tcW w:w="1214" w:type="dxa"/>
            <w:noWrap/>
            <w:hideMark/>
          </w:tcPr>
          <w:p w14:paraId="534BBE49"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408,05</w:t>
            </w:r>
          </w:p>
        </w:tc>
        <w:tc>
          <w:tcPr>
            <w:tcW w:w="1214" w:type="dxa"/>
            <w:noWrap/>
            <w:hideMark/>
          </w:tcPr>
          <w:p w14:paraId="1BCFE80A"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294,58</w:t>
            </w:r>
          </w:p>
        </w:tc>
        <w:tc>
          <w:tcPr>
            <w:tcW w:w="1214" w:type="dxa"/>
            <w:noWrap/>
            <w:hideMark/>
          </w:tcPr>
          <w:p w14:paraId="1205823B"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2480,22</w:t>
            </w:r>
          </w:p>
        </w:tc>
        <w:tc>
          <w:tcPr>
            <w:tcW w:w="793" w:type="dxa"/>
            <w:noWrap/>
            <w:hideMark/>
          </w:tcPr>
          <w:p w14:paraId="7861C68E"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680,73</w:t>
            </w:r>
          </w:p>
        </w:tc>
        <w:tc>
          <w:tcPr>
            <w:tcW w:w="940" w:type="dxa"/>
            <w:noWrap/>
            <w:hideMark/>
          </w:tcPr>
          <w:p w14:paraId="5A0B2D78"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354,18</w:t>
            </w:r>
          </w:p>
        </w:tc>
        <w:tc>
          <w:tcPr>
            <w:tcW w:w="762" w:type="dxa"/>
            <w:noWrap/>
            <w:hideMark/>
          </w:tcPr>
          <w:p w14:paraId="79DC4668"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306,28</w:t>
            </w:r>
          </w:p>
        </w:tc>
        <w:tc>
          <w:tcPr>
            <w:tcW w:w="771" w:type="dxa"/>
            <w:noWrap/>
            <w:hideMark/>
          </w:tcPr>
          <w:p w14:paraId="1286009D" w14:textId="77777777" w:rsidR="008629C3" w:rsidRPr="005B30BF" w:rsidRDefault="008629C3" w:rsidP="0022095A">
            <w:pPr>
              <w:jc w:val="both"/>
              <w:rPr>
                <w:rFonts w:ascii="Times New Roman" w:hAnsi="Times New Roman" w:cs="Times New Roman"/>
                <w:b/>
                <w:bCs/>
                <w:sz w:val="24"/>
                <w:szCs w:val="24"/>
              </w:rPr>
            </w:pPr>
            <w:r w:rsidRPr="005B30BF">
              <w:rPr>
                <w:rFonts w:ascii="Times New Roman" w:hAnsi="Times New Roman" w:cs="Times New Roman"/>
                <w:b/>
                <w:bCs/>
                <w:sz w:val="24"/>
                <w:szCs w:val="24"/>
              </w:rPr>
              <w:t>39855,4</w:t>
            </w:r>
          </w:p>
        </w:tc>
      </w:tr>
    </w:tbl>
    <w:p w14:paraId="54A7DC65" w14:textId="77777777" w:rsidR="008629C3" w:rsidRPr="005B30BF" w:rsidRDefault="008629C3" w:rsidP="001D4E7F">
      <w:pPr>
        <w:spacing w:after="0" w:line="360" w:lineRule="auto"/>
        <w:jc w:val="both"/>
        <w:rPr>
          <w:rFonts w:ascii="Times New Roman" w:hAnsi="Times New Roman" w:cs="Times New Roman"/>
          <w:sz w:val="24"/>
          <w:szCs w:val="24"/>
        </w:rPr>
        <w:sectPr w:rsidR="008629C3" w:rsidRPr="005B30BF" w:rsidSect="00504389">
          <w:pgSz w:w="15840" w:h="12240" w:orient="landscape"/>
          <w:pgMar w:top="1440" w:right="1440" w:bottom="1440" w:left="1440" w:header="720" w:footer="720" w:gutter="0"/>
          <w:cols w:space="720"/>
          <w:docGrid w:linePitch="360"/>
        </w:sectPr>
      </w:pPr>
    </w:p>
    <w:p w14:paraId="46BEEA2E" w14:textId="77777777" w:rsidR="008629C3" w:rsidRPr="005B30BF" w:rsidRDefault="00A10973" w:rsidP="005C1A43">
      <w:pPr>
        <w:pStyle w:val="Heading3"/>
        <w:numPr>
          <w:ilvl w:val="2"/>
          <w:numId w:val="0"/>
        </w:numPr>
        <w:spacing w:before="0" w:line="360" w:lineRule="auto"/>
        <w:rPr>
          <w:rFonts w:ascii="Times New Roman" w:hAnsi="Times New Roman" w:cs="Times New Roman"/>
          <w:b/>
          <w:color w:val="auto"/>
          <w:sz w:val="24"/>
          <w:szCs w:val="24"/>
          <w:lang w:val="ro-RO"/>
        </w:rPr>
      </w:pPr>
      <w:bookmarkStart w:id="54" w:name="_Toc435696708"/>
      <w:r w:rsidRPr="005B30BF">
        <w:rPr>
          <w:rFonts w:ascii="Times New Roman" w:hAnsi="Times New Roman" w:cs="Times New Roman"/>
          <w:b/>
          <w:color w:val="auto"/>
          <w:sz w:val="24"/>
          <w:szCs w:val="24"/>
          <w:lang w:val="ro-RO"/>
        </w:rPr>
        <w:lastRenderedPageBreak/>
        <w:t xml:space="preserve">2.3.2. </w:t>
      </w:r>
      <w:r w:rsidR="008629C3" w:rsidRPr="005B30BF">
        <w:rPr>
          <w:rFonts w:ascii="Times New Roman" w:hAnsi="Times New Roman" w:cs="Times New Roman"/>
          <w:b/>
          <w:color w:val="auto"/>
          <w:sz w:val="24"/>
          <w:szCs w:val="24"/>
          <w:lang w:val="ro-RO"/>
        </w:rPr>
        <w:t>Habitate cavernicole</w:t>
      </w:r>
      <w:bookmarkEnd w:id="54"/>
    </w:p>
    <w:p w14:paraId="252AB83C" w14:textId="77777777" w:rsidR="008629C3" w:rsidRPr="005B30BF" w:rsidRDefault="00E820DE" w:rsidP="000F6C35">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Formularul s</w:t>
      </w:r>
      <w:r w:rsidR="008629C3" w:rsidRPr="005B30BF">
        <w:rPr>
          <w:rFonts w:ascii="Times New Roman" w:hAnsi="Times New Roman" w:cs="Times New Roman"/>
          <w:sz w:val="24"/>
          <w:szCs w:val="24"/>
          <w:lang w:val="ro-RO"/>
        </w:rPr>
        <w:t>tandard Natura 2000 al sitului ROSCI0047 include habitatul 8310 –</w:t>
      </w:r>
      <w:r w:rsidRPr="005B30BF">
        <w:rPr>
          <w:rFonts w:ascii="Times New Roman" w:hAnsi="Times New Roman" w:cs="Times New Roman"/>
          <w:sz w:val="24"/>
          <w:szCs w:val="24"/>
          <w:lang w:val="ro-RO"/>
        </w:rPr>
        <w:t xml:space="preserve"> </w:t>
      </w:r>
      <w:r w:rsidR="008629C3" w:rsidRPr="005B30BF">
        <w:rPr>
          <w:rFonts w:ascii="Times New Roman" w:hAnsi="Times New Roman" w:cs="Times New Roman"/>
          <w:sz w:val="24"/>
          <w:szCs w:val="24"/>
          <w:lang w:val="ro-RO"/>
        </w:rPr>
        <w:t>Peșteri nedeschise accesului publicului. Conform definiției din manualul european de interpretare, Comisia Europeană, 2007, habitatul 8310 include peşteri care sunt închise accesului publicului, împreună cu apele care le cuprind, stătătoare şi curgătoare şi care adăpostesc specii endemice sau strict specializate - troglobiontele, sau care sunt indispe</w:t>
      </w:r>
      <w:r w:rsidRPr="005B30BF">
        <w:rPr>
          <w:rFonts w:ascii="Times New Roman" w:hAnsi="Times New Roman" w:cs="Times New Roman"/>
          <w:sz w:val="24"/>
          <w:szCs w:val="24"/>
          <w:lang w:val="ro-RO"/>
        </w:rPr>
        <w:t>nsabile conservării unor specii</w:t>
      </w:r>
      <w:r w:rsidR="008629C3" w:rsidRPr="005B30BF">
        <w:rPr>
          <w:rFonts w:ascii="Times New Roman" w:hAnsi="Times New Roman" w:cs="Times New Roman"/>
          <w:sz w:val="24"/>
          <w:szCs w:val="24"/>
          <w:lang w:val="ro-RO"/>
        </w:rPr>
        <w:t xml:space="preserve"> din Anexa II a Directivei Habitate, de exemplu lilieci, amfibieni.</w:t>
      </w:r>
    </w:p>
    <w:p w14:paraId="72EAA13F" w14:textId="77777777" w:rsidR="008629C3" w:rsidRPr="005B30BF" w:rsidRDefault="008629C3" w:rsidP="000F6C35">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În vederea identificării prezenței habitatului, complementar identificării speciilor de vertebrate caracteristice habitatului, s-au selectat în cadrul fiecărei peșteri ce a f</w:t>
      </w:r>
      <w:r w:rsidR="00E820DE" w:rsidRPr="005B30BF">
        <w:rPr>
          <w:rFonts w:ascii="Times New Roman" w:hAnsi="Times New Roman" w:cs="Times New Roman"/>
          <w:sz w:val="24"/>
          <w:szCs w:val="24"/>
          <w:lang w:val="ro-RO"/>
        </w:rPr>
        <w:t>ă</w:t>
      </w:r>
      <w:r w:rsidRPr="005B30BF">
        <w:rPr>
          <w:rFonts w:ascii="Times New Roman" w:hAnsi="Times New Roman" w:cs="Times New Roman"/>
          <w:sz w:val="24"/>
          <w:szCs w:val="24"/>
          <w:lang w:val="ro-RO"/>
        </w:rPr>
        <w:t xml:space="preserve">cut obiectul inventarierii 10 suprafețe cu dimensiunea de 5x5 m în vederea identificării </w:t>
      </w:r>
      <w:r w:rsidR="001D4E7F" w:rsidRPr="005B30BF">
        <w:rPr>
          <w:rFonts w:ascii="Times New Roman" w:hAnsi="Times New Roman" w:cs="Times New Roman"/>
          <w:sz w:val="24"/>
          <w:szCs w:val="24"/>
          <w:lang w:val="ro-RO"/>
        </w:rPr>
        <w:t>celorlalte specii</w:t>
      </w:r>
      <w:r w:rsidRPr="005B30BF">
        <w:rPr>
          <w:rFonts w:ascii="Times New Roman" w:hAnsi="Times New Roman" w:cs="Times New Roman"/>
          <w:sz w:val="24"/>
          <w:szCs w:val="24"/>
          <w:lang w:val="ro-RO"/>
        </w:rPr>
        <w:t xml:space="preserve"> caracteristice. În peșterile care au permis vizitarea completă s-au efectuat identificări în toată lungimea accesibilă </w:t>
      </w:r>
      <w:r w:rsidR="00E820DE" w:rsidRPr="005B30BF">
        <w:rPr>
          <w:rFonts w:ascii="Times New Roman" w:hAnsi="Times New Roman" w:cs="Times New Roman"/>
          <w:sz w:val="24"/>
          <w:szCs w:val="24"/>
          <w:lang w:val="ro-RO"/>
        </w:rPr>
        <w:t xml:space="preserve">a </w:t>
      </w:r>
      <w:r w:rsidRPr="005B30BF">
        <w:rPr>
          <w:rFonts w:ascii="Times New Roman" w:hAnsi="Times New Roman" w:cs="Times New Roman"/>
          <w:sz w:val="24"/>
          <w:szCs w:val="24"/>
          <w:lang w:val="ro-RO"/>
        </w:rPr>
        <w:t>peșterii. Trebuie menționat faptul că metodologia de identificare și cartare a speciilor de lilieci a ținut cont de prezența habitatului și de nivelul calitativ al acestuia la nivelul peșterilor studiate în cadrul proiectului. Pe lângă aproximare</w:t>
      </w:r>
      <w:r w:rsidR="001D4E7F" w:rsidRPr="005B30BF">
        <w:rPr>
          <w:rFonts w:ascii="Times New Roman" w:hAnsi="Times New Roman" w:cs="Times New Roman"/>
          <w:sz w:val="24"/>
          <w:szCs w:val="24"/>
          <w:lang w:val="ro-RO"/>
        </w:rPr>
        <w:t>a suprafeței habitatului</w:t>
      </w:r>
      <w:r w:rsidRPr="005B30BF">
        <w:rPr>
          <w:rFonts w:ascii="Times New Roman" w:hAnsi="Times New Roman" w:cs="Times New Roman"/>
          <w:sz w:val="24"/>
          <w:szCs w:val="24"/>
          <w:lang w:val="ro-RO"/>
        </w:rPr>
        <w:t>, echipele de teren au realizat monitorizarea unor parametri esențiali pentru populațiile speciilor de lilieci, parametri urmăriți și în cazul habitatul</w:t>
      </w:r>
      <w:r w:rsidR="00E820DE" w:rsidRPr="005B30BF">
        <w:rPr>
          <w:rFonts w:ascii="Times New Roman" w:hAnsi="Times New Roman" w:cs="Times New Roman"/>
          <w:sz w:val="24"/>
          <w:szCs w:val="24"/>
          <w:lang w:val="ro-RO"/>
        </w:rPr>
        <w:t>ui 8310. Acești parametri</w:t>
      </w:r>
      <w:r w:rsidR="001D4E7F" w:rsidRPr="005B30BF">
        <w:rPr>
          <w:rFonts w:ascii="Times New Roman" w:hAnsi="Times New Roman" w:cs="Times New Roman"/>
          <w:sz w:val="24"/>
          <w:szCs w:val="24"/>
          <w:lang w:val="ro-RO"/>
        </w:rPr>
        <w:t xml:space="preserve"> sunt</w:t>
      </w:r>
      <w:r w:rsidRPr="005B30BF">
        <w:rPr>
          <w:rFonts w:ascii="Times New Roman" w:hAnsi="Times New Roman" w:cs="Times New Roman"/>
          <w:sz w:val="24"/>
          <w:szCs w:val="24"/>
          <w:lang w:val="ro-RO"/>
        </w:rPr>
        <w:t xml:space="preserve"> temperatura la nivelul coloniei și umiditatea relativă a aerului la nivelul coloniei. </w:t>
      </w:r>
    </w:p>
    <w:p w14:paraId="2E38EAB8" w14:textId="77777777" w:rsidR="008629C3" w:rsidRPr="005B30BF" w:rsidRDefault="008629C3" w:rsidP="000F6C35">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Plantele caracteristice sunt muşchii, de exemplu </w:t>
      </w:r>
      <w:r w:rsidRPr="005B30BF">
        <w:rPr>
          <w:rFonts w:ascii="Times New Roman" w:hAnsi="Times New Roman" w:cs="Times New Roman"/>
          <w:i/>
          <w:sz w:val="24"/>
          <w:szCs w:val="24"/>
          <w:lang w:val="ro-RO"/>
        </w:rPr>
        <w:t>Schistostega pennata</w:t>
      </w:r>
      <w:r w:rsidRPr="005B30BF">
        <w:rPr>
          <w:rFonts w:ascii="Times New Roman" w:hAnsi="Times New Roman" w:cs="Times New Roman"/>
          <w:sz w:val="24"/>
          <w:szCs w:val="24"/>
          <w:lang w:val="ro-RO"/>
        </w:rPr>
        <w:t xml:space="preserve"> şi alge care formează un covor la intrarea în peşteră. Nevertebratele terestere sunt reprezentate în special de coleoptere, aparținând familiilor </w:t>
      </w:r>
      <w:r w:rsidRPr="005B30BF">
        <w:rPr>
          <w:rFonts w:ascii="Times New Roman" w:hAnsi="Times New Roman" w:cs="Times New Roman"/>
          <w:i/>
          <w:sz w:val="24"/>
          <w:szCs w:val="24"/>
          <w:lang w:val="ro-RO"/>
        </w:rPr>
        <w:t>Bathysciinae</w:t>
      </w:r>
      <w:r w:rsidRPr="005B30BF">
        <w:rPr>
          <w:rFonts w:ascii="Times New Roman" w:hAnsi="Times New Roman" w:cs="Times New Roman"/>
          <w:sz w:val="24"/>
          <w:szCs w:val="24"/>
          <w:lang w:val="ro-RO"/>
        </w:rPr>
        <w:t xml:space="preserve"> şi</w:t>
      </w:r>
      <w:r w:rsidRPr="005B30BF">
        <w:rPr>
          <w:rFonts w:ascii="Times New Roman" w:hAnsi="Times New Roman" w:cs="Times New Roman"/>
          <w:i/>
          <w:sz w:val="24"/>
          <w:szCs w:val="24"/>
          <w:lang w:val="ro-RO"/>
        </w:rPr>
        <w:t xml:space="preserve"> Trechinae</w:t>
      </w:r>
      <w:r w:rsidRPr="005B30BF">
        <w:rPr>
          <w:rFonts w:ascii="Times New Roman" w:hAnsi="Times New Roman" w:cs="Times New Roman"/>
          <w:sz w:val="24"/>
          <w:szCs w:val="24"/>
          <w:lang w:val="ro-RO"/>
        </w:rPr>
        <w:t xml:space="preserve">, care sunt carnivore şi au o distribuție foarte restrânsă. Nevertebratele acvatice cavernicole sunt reprezentate de specii endemice, în general crustacee, </w:t>
      </w:r>
      <w:r w:rsidRPr="005B30BF">
        <w:rPr>
          <w:rFonts w:ascii="Times New Roman" w:hAnsi="Times New Roman" w:cs="Times New Roman"/>
          <w:i/>
          <w:iCs/>
          <w:sz w:val="24"/>
          <w:szCs w:val="24"/>
          <w:lang w:val="ro-RO"/>
        </w:rPr>
        <w:t>Isopoda</w:t>
      </w:r>
      <w:r w:rsidRPr="005B30BF">
        <w:rPr>
          <w:rFonts w:ascii="Times New Roman" w:hAnsi="Times New Roman" w:cs="Times New Roman"/>
          <w:sz w:val="24"/>
          <w:szCs w:val="24"/>
          <w:lang w:val="ro-RO"/>
        </w:rPr>
        <w:t xml:space="preserve">, </w:t>
      </w:r>
      <w:r w:rsidRPr="005B30BF">
        <w:rPr>
          <w:rFonts w:ascii="Times New Roman" w:hAnsi="Times New Roman" w:cs="Times New Roman"/>
          <w:i/>
          <w:iCs/>
          <w:sz w:val="24"/>
          <w:szCs w:val="24"/>
          <w:lang w:val="ro-RO"/>
        </w:rPr>
        <w:t>Amphipoda</w:t>
      </w:r>
      <w:r w:rsidRPr="005B30BF">
        <w:rPr>
          <w:rFonts w:ascii="Times New Roman" w:hAnsi="Times New Roman" w:cs="Times New Roman"/>
          <w:sz w:val="24"/>
          <w:szCs w:val="24"/>
          <w:lang w:val="ro-RO"/>
        </w:rPr>
        <w:t xml:space="preserve">, </w:t>
      </w:r>
      <w:r w:rsidRPr="005B30BF">
        <w:rPr>
          <w:rFonts w:ascii="Times New Roman" w:hAnsi="Times New Roman" w:cs="Times New Roman"/>
          <w:i/>
          <w:iCs/>
          <w:sz w:val="24"/>
          <w:szCs w:val="24"/>
          <w:lang w:val="ro-RO"/>
        </w:rPr>
        <w:t>Syncarida</w:t>
      </w:r>
      <w:r w:rsidRPr="005B30BF">
        <w:rPr>
          <w:rFonts w:ascii="Times New Roman" w:hAnsi="Times New Roman" w:cs="Times New Roman"/>
          <w:sz w:val="24"/>
          <w:szCs w:val="24"/>
          <w:lang w:val="ro-RO"/>
        </w:rPr>
        <w:t xml:space="preserve">, </w:t>
      </w:r>
      <w:r w:rsidRPr="005B30BF">
        <w:rPr>
          <w:rFonts w:ascii="Times New Roman" w:hAnsi="Times New Roman" w:cs="Times New Roman"/>
          <w:i/>
          <w:iCs/>
          <w:sz w:val="24"/>
          <w:szCs w:val="24"/>
          <w:lang w:val="ro-RO"/>
        </w:rPr>
        <w:t>Copepoda</w:t>
      </w:r>
      <w:r w:rsidRPr="005B30BF">
        <w:rPr>
          <w:rFonts w:ascii="Times New Roman" w:hAnsi="Times New Roman" w:cs="Times New Roman"/>
          <w:sz w:val="24"/>
          <w:szCs w:val="24"/>
          <w:lang w:val="ro-RO"/>
        </w:rPr>
        <w:t xml:space="preserve">, inclusiv aşa-numite „fosile vii”. Sunt prezente de asemenea moluşte acvatice aparținând familiei </w:t>
      </w:r>
      <w:r w:rsidRPr="005B30BF">
        <w:rPr>
          <w:rFonts w:ascii="Times New Roman" w:hAnsi="Times New Roman" w:cs="Times New Roman"/>
          <w:i/>
          <w:iCs/>
          <w:sz w:val="24"/>
          <w:szCs w:val="24"/>
          <w:lang w:val="ro-RO"/>
        </w:rPr>
        <w:t>Hydrobiidae.</w:t>
      </w:r>
      <w:r w:rsidRPr="005B30BF">
        <w:rPr>
          <w:rFonts w:ascii="Times New Roman" w:hAnsi="Times New Roman" w:cs="Times New Roman"/>
          <w:iCs/>
          <w:sz w:val="24"/>
          <w:szCs w:val="24"/>
          <w:lang w:val="ro-RO"/>
        </w:rPr>
        <w:t xml:space="preserve"> </w:t>
      </w:r>
    </w:p>
    <w:p w14:paraId="58915FFF" w14:textId="77777777" w:rsidR="008629C3" w:rsidRPr="005B30BF" w:rsidRDefault="008629C3" w:rsidP="000F6C35">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Habitatul 8310 a fost identificat într-un umăr de 13 peșteri, investigații amănunțite fiind efectuate </w:t>
      </w:r>
      <w:r w:rsidR="00E820DE" w:rsidRPr="005B30BF">
        <w:rPr>
          <w:rFonts w:ascii="Times New Roman" w:hAnsi="Times New Roman" w:cs="Times New Roman"/>
          <w:sz w:val="24"/>
          <w:szCs w:val="24"/>
          <w:lang w:val="ro-RO"/>
        </w:rPr>
        <w:t>după cum urmează: Peștera Ponor</w:t>
      </w:r>
      <w:r w:rsidR="004E3411">
        <w:rPr>
          <w:rFonts w:ascii="Times New Roman" w:hAnsi="Times New Roman" w:cs="Times New Roman"/>
          <w:sz w:val="24"/>
          <w:szCs w:val="24"/>
          <w:lang w:val="ro-RO"/>
        </w:rPr>
        <w:t>î</w:t>
      </w:r>
      <w:r w:rsidRPr="005B30BF">
        <w:rPr>
          <w:rFonts w:ascii="Times New Roman" w:hAnsi="Times New Roman" w:cs="Times New Roman"/>
          <w:sz w:val="24"/>
          <w:szCs w:val="24"/>
          <w:lang w:val="ro-RO"/>
        </w:rPr>
        <w:t>ci, Peștera Cioclovina Uscată, Peștera Cioclovina cu Apă, Peștera Șura Mare, Peștera lui Cocolbea, Peștera Frânțoanei, Peștera Bolii, Peștera Gaura Oanei, Peștera Tecuri. Detalii privind inventarierea și cartarea habitatului 8310 sunt redate în anexa 16 la prezentul plan de management.</w:t>
      </w:r>
    </w:p>
    <w:p w14:paraId="5C1C9A98" w14:textId="77777777" w:rsidR="00676EF1" w:rsidRPr="005B30BF" w:rsidRDefault="00676EF1" w:rsidP="000F6C35">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Harta distribuție habitatului 8310 este prezentată în anexa </w:t>
      </w:r>
      <w:r w:rsidR="00136017">
        <w:rPr>
          <w:rFonts w:ascii="Times New Roman" w:hAnsi="Times New Roman" w:cs="Times New Roman"/>
          <w:sz w:val="24"/>
          <w:szCs w:val="24"/>
          <w:lang w:val="ro-RO"/>
        </w:rPr>
        <w:t>24 Hărți</w:t>
      </w:r>
      <w:r w:rsidRPr="005B30BF">
        <w:rPr>
          <w:rFonts w:ascii="Times New Roman" w:hAnsi="Times New Roman" w:cs="Times New Roman"/>
          <w:sz w:val="24"/>
          <w:szCs w:val="24"/>
          <w:lang w:val="ro-RO"/>
        </w:rPr>
        <w:t xml:space="preserve"> – figura 4</w:t>
      </w:r>
      <w:r w:rsidR="002B5A68">
        <w:rPr>
          <w:rFonts w:ascii="Times New Roman" w:hAnsi="Times New Roman" w:cs="Times New Roman"/>
          <w:sz w:val="24"/>
          <w:szCs w:val="24"/>
          <w:lang w:val="ro-RO"/>
        </w:rPr>
        <w:t>3</w:t>
      </w:r>
      <w:r w:rsidRPr="005B30BF">
        <w:rPr>
          <w:rFonts w:ascii="Times New Roman" w:hAnsi="Times New Roman" w:cs="Times New Roman"/>
          <w:sz w:val="24"/>
          <w:szCs w:val="24"/>
          <w:lang w:val="ro-RO"/>
        </w:rPr>
        <w:t xml:space="preserve">. </w:t>
      </w:r>
    </w:p>
    <w:p w14:paraId="506394B5" w14:textId="77777777" w:rsidR="008629C3" w:rsidRPr="005B30BF" w:rsidRDefault="008629C3" w:rsidP="008629C3">
      <w:pPr>
        <w:spacing w:after="0" w:line="360" w:lineRule="auto"/>
        <w:jc w:val="both"/>
        <w:rPr>
          <w:rFonts w:ascii="Times New Roman" w:hAnsi="Times New Roman" w:cs="Times New Roman"/>
          <w:sz w:val="24"/>
          <w:szCs w:val="24"/>
          <w:lang w:val="ro-RO"/>
        </w:rPr>
      </w:pPr>
    </w:p>
    <w:p w14:paraId="174CB547" w14:textId="77777777" w:rsidR="00C43CAA" w:rsidRPr="005B30BF" w:rsidRDefault="00A10973" w:rsidP="005C1A43">
      <w:pPr>
        <w:pStyle w:val="Heading3"/>
        <w:numPr>
          <w:ilvl w:val="2"/>
          <w:numId w:val="0"/>
        </w:numPr>
        <w:spacing w:before="0" w:line="360" w:lineRule="auto"/>
        <w:rPr>
          <w:rFonts w:ascii="Times New Roman" w:hAnsi="Times New Roman" w:cs="Times New Roman"/>
          <w:b/>
          <w:bCs/>
          <w:color w:val="auto"/>
          <w:sz w:val="24"/>
          <w:szCs w:val="24"/>
        </w:rPr>
      </w:pPr>
      <w:bookmarkStart w:id="55" w:name="_Toc425886947"/>
      <w:bookmarkStart w:id="56" w:name="_Toc435696709"/>
      <w:r w:rsidRPr="005B30BF">
        <w:rPr>
          <w:rFonts w:ascii="Times New Roman" w:hAnsi="Times New Roman" w:cs="Times New Roman"/>
          <w:b/>
          <w:color w:val="auto"/>
          <w:sz w:val="24"/>
          <w:szCs w:val="24"/>
          <w:lang w:val="ro-RO"/>
        </w:rPr>
        <w:lastRenderedPageBreak/>
        <w:t xml:space="preserve">2.3.3. </w:t>
      </w:r>
      <w:r w:rsidR="00C43CAA" w:rsidRPr="005B30BF">
        <w:rPr>
          <w:rFonts w:ascii="Times New Roman" w:hAnsi="Times New Roman" w:cs="Times New Roman"/>
          <w:b/>
          <w:color w:val="auto"/>
          <w:sz w:val="24"/>
          <w:szCs w:val="24"/>
          <w:lang w:val="ro-RO"/>
        </w:rPr>
        <w:t>Flora de interes conservativ european din situl Natura 2000 ROSCI0087</w:t>
      </w:r>
      <w:bookmarkEnd w:id="55"/>
      <w:bookmarkEnd w:id="56"/>
    </w:p>
    <w:p w14:paraId="74D3303E" w14:textId="74C07FFF" w:rsidR="001B1EBF" w:rsidRPr="005B30BF" w:rsidRDefault="001B1EBF" w:rsidP="000F6C35">
      <w:pPr>
        <w:spacing w:after="0" w:line="360" w:lineRule="auto"/>
        <w:ind w:firstLine="720"/>
        <w:jc w:val="both"/>
        <w:rPr>
          <w:rFonts w:ascii="Times New Roman" w:hAnsi="Times New Roman" w:cs="Times New Roman"/>
          <w:bCs/>
          <w:sz w:val="24"/>
          <w:szCs w:val="24"/>
        </w:rPr>
      </w:pPr>
      <w:r w:rsidRPr="005B30BF">
        <w:rPr>
          <w:rFonts w:ascii="Times New Roman" w:hAnsi="Times New Roman" w:cs="Times New Roman"/>
          <w:sz w:val="24"/>
          <w:szCs w:val="24"/>
          <w:lang w:val="ro-RO"/>
        </w:rPr>
        <w:t>Flora de interes</w:t>
      </w:r>
      <w:r w:rsidR="002348F4">
        <w:rPr>
          <w:rFonts w:ascii="Times New Roman" w:hAnsi="Times New Roman" w:cs="Times New Roman"/>
          <w:sz w:val="24"/>
          <w:szCs w:val="24"/>
          <w:lang w:val="ro-RO"/>
        </w:rPr>
        <w:t xml:space="preserve"> conservativ european cuprinde 3</w:t>
      </w:r>
      <w:r w:rsidRPr="005B30BF">
        <w:rPr>
          <w:rFonts w:ascii="Times New Roman" w:hAnsi="Times New Roman" w:cs="Times New Roman"/>
          <w:sz w:val="24"/>
          <w:szCs w:val="24"/>
          <w:lang w:val="ro-RO"/>
        </w:rPr>
        <w:t xml:space="preserve"> specii:</w:t>
      </w:r>
      <w:r w:rsidR="000D2BA1" w:rsidRPr="005B30BF">
        <w:rPr>
          <w:rFonts w:ascii="Times New Roman" w:hAnsi="Times New Roman" w:cs="Times New Roman"/>
          <w:sz w:val="24"/>
          <w:szCs w:val="24"/>
          <w:lang w:val="ro-RO"/>
        </w:rPr>
        <w:t xml:space="preserve"> </w:t>
      </w:r>
      <w:r w:rsidR="000D2BA1" w:rsidRPr="005B30BF">
        <w:rPr>
          <w:rFonts w:ascii="Times New Roman" w:hAnsi="Times New Roman" w:cs="Times New Roman"/>
          <w:i/>
          <w:sz w:val="24"/>
          <w:szCs w:val="24"/>
          <w:lang w:val="ro-RO"/>
        </w:rPr>
        <w:t>Campanula serrata</w:t>
      </w:r>
      <w:r w:rsidR="002348F4">
        <w:rPr>
          <w:rFonts w:ascii="Times New Roman" w:hAnsi="Times New Roman" w:cs="Times New Roman"/>
          <w:sz w:val="24"/>
          <w:szCs w:val="24"/>
          <w:lang w:val="ro-RO"/>
        </w:rPr>
        <w:t xml:space="preserve"> – cod 4070, </w:t>
      </w:r>
      <w:r w:rsidRPr="005B30BF">
        <w:rPr>
          <w:rFonts w:ascii="Times New Roman" w:hAnsi="Times New Roman" w:cs="Times New Roman"/>
          <w:sz w:val="24"/>
          <w:szCs w:val="24"/>
          <w:lang w:val="ro-RO"/>
        </w:rPr>
        <w:t xml:space="preserve"> </w:t>
      </w:r>
      <w:r w:rsidRPr="005B30BF">
        <w:rPr>
          <w:rFonts w:ascii="Times New Roman" w:hAnsi="Times New Roman" w:cs="Times New Roman"/>
          <w:i/>
          <w:sz w:val="24"/>
          <w:szCs w:val="24"/>
          <w:lang w:val="ro-RO"/>
        </w:rPr>
        <w:t>Dicranum viride</w:t>
      </w:r>
      <w:r w:rsidRPr="005B30BF">
        <w:rPr>
          <w:rFonts w:ascii="Times New Roman" w:hAnsi="Times New Roman" w:cs="Times New Roman"/>
          <w:sz w:val="24"/>
          <w:szCs w:val="24"/>
          <w:lang w:val="ro-RO"/>
        </w:rPr>
        <w:t xml:space="preserve"> – cod 1381</w:t>
      </w:r>
      <w:r w:rsidR="002348F4">
        <w:rPr>
          <w:rFonts w:ascii="Times New Roman" w:hAnsi="Times New Roman" w:cs="Times New Roman"/>
          <w:sz w:val="24"/>
          <w:szCs w:val="24"/>
          <w:lang w:val="ro-RO"/>
        </w:rPr>
        <w:t xml:space="preserve"> și </w:t>
      </w:r>
      <w:r w:rsidR="002348F4" w:rsidRPr="002348F4">
        <w:rPr>
          <w:rFonts w:ascii="Times New Roman" w:hAnsi="Times New Roman" w:cs="Times New Roman"/>
          <w:i/>
          <w:sz w:val="24"/>
          <w:szCs w:val="24"/>
          <w:lang w:val="ro-RO"/>
        </w:rPr>
        <w:t>Tozzia carpathica</w:t>
      </w:r>
      <w:r w:rsidR="002348F4">
        <w:rPr>
          <w:rFonts w:ascii="Times New Roman" w:hAnsi="Times New Roman" w:cs="Times New Roman"/>
          <w:sz w:val="24"/>
          <w:szCs w:val="24"/>
          <w:lang w:val="ro-RO"/>
        </w:rPr>
        <w:t xml:space="preserve"> – cod 4116</w:t>
      </w:r>
      <w:r w:rsidRPr="005B30BF">
        <w:rPr>
          <w:rFonts w:ascii="Times New Roman" w:hAnsi="Times New Roman" w:cs="Times New Roman"/>
          <w:sz w:val="24"/>
          <w:szCs w:val="24"/>
          <w:lang w:val="ro-RO"/>
        </w:rPr>
        <w:t xml:space="preserve">. Inventarierea speciilor </w:t>
      </w:r>
      <w:r w:rsidR="000D2BA1" w:rsidRPr="005B30BF">
        <w:rPr>
          <w:rFonts w:ascii="Times New Roman" w:hAnsi="Times New Roman" w:cs="Times New Roman"/>
          <w:sz w:val="24"/>
          <w:szCs w:val="24"/>
          <w:lang w:val="ro-RO"/>
        </w:rPr>
        <w:t>de plante din sit s-a efectual î</w:t>
      </w:r>
      <w:r w:rsidRPr="005B30BF">
        <w:rPr>
          <w:rFonts w:ascii="Times New Roman" w:hAnsi="Times New Roman" w:cs="Times New Roman"/>
          <w:sz w:val="24"/>
          <w:szCs w:val="24"/>
          <w:lang w:val="ro-RO"/>
        </w:rPr>
        <w:t xml:space="preserve">n intervalul septembrie – noiembrie 2014 și martie – iunie 2015, </w:t>
      </w:r>
      <w:r w:rsidRPr="005B30BF">
        <w:rPr>
          <w:rFonts w:ascii="Times New Roman" w:hAnsi="Times New Roman" w:cs="Times New Roman"/>
          <w:bCs/>
          <w:sz w:val="24"/>
          <w:szCs w:val="24"/>
        </w:rPr>
        <w:t xml:space="preserve">prin observaţii pe transecte şi în cadrul ridicărilor fitocenologice pentru descrierea habitatelor, care au avut caracter de inventarieri integrale. Pentru speciile de interes conservativ, listate în formularul standard </w:t>
      </w:r>
      <w:r w:rsidR="009654DD" w:rsidRPr="005B30BF">
        <w:rPr>
          <w:rFonts w:ascii="Times New Roman" w:hAnsi="Times New Roman" w:cs="Times New Roman"/>
          <w:bCs/>
          <w:sz w:val="24"/>
          <w:szCs w:val="24"/>
        </w:rPr>
        <w:t xml:space="preserve">al sitului Natura 2000 ROSCI0087 Grădiștea Muncelului </w:t>
      </w:r>
      <w:r w:rsidR="0068274D" w:rsidRPr="005B30BF">
        <w:rPr>
          <w:rFonts w:ascii="Times New Roman" w:hAnsi="Times New Roman" w:cs="Times New Roman"/>
          <w:bCs/>
          <w:sz w:val="24"/>
          <w:szCs w:val="24"/>
        </w:rPr>
        <w:t>- Ci</w:t>
      </w:r>
      <w:r w:rsidR="009654DD" w:rsidRPr="005B30BF">
        <w:rPr>
          <w:rFonts w:ascii="Times New Roman" w:hAnsi="Times New Roman" w:cs="Times New Roman"/>
          <w:bCs/>
          <w:sz w:val="24"/>
          <w:szCs w:val="24"/>
        </w:rPr>
        <w:t xml:space="preserve">clovina </w:t>
      </w:r>
      <w:r w:rsidRPr="005B30BF">
        <w:rPr>
          <w:rFonts w:ascii="Times New Roman" w:hAnsi="Times New Roman" w:cs="Times New Roman"/>
          <w:bCs/>
          <w:sz w:val="24"/>
          <w:szCs w:val="24"/>
        </w:rPr>
        <w:t>s-au făcut observaţii de teren detaliate, repetate în diverse perioade ale sezonului de vegetaţie, în habitatele lor potenţiale. Pentru cartografiere s-a folosit programul QGIS.</w:t>
      </w:r>
      <w:r w:rsidR="004E7F19" w:rsidRPr="005B30BF">
        <w:rPr>
          <w:rFonts w:ascii="Times New Roman" w:hAnsi="Times New Roman" w:cs="Times New Roman"/>
          <w:bCs/>
          <w:sz w:val="24"/>
          <w:szCs w:val="24"/>
        </w:rPr>
        <w:t xml:space="preserve"> Detalii privind inventarierea și cartarea speciilor de plante sunt redate în anexa 13 la prezentul plan de management.</w:t>
      </w:r>
    </w:p>
    <w:p w14:paraId="64EEB75A" w14:textId="1B9F3A22" w:rsidR="00754FD6" w:rsidRPr="005B30BF" w:rsidRDefault="002348F4" w:rsidP="000F6C35">
      <w:pPr>
        <w:spacing w:after="0" w:line="360" w:lineRule="auto"/>
        <w:ind w:firstLine="720"/>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Cele trei</w:t>
      </w:r>
      <w:r w:rsidR="0068274D" w:rsidRPr="005B30BF">
        <w:rPr>
          <w:rFonts w:ascii="Times New Roman" w:eastAsia="Times New Roman" w:hAnsi="Times New Roman" w:cs="Times New Roman"/>
          <w:bCs/>
          <w:sz w:val="24"/>
          <w:szCs w:val="24"/>
          <w:lang w:val="ro-RO"/>
        </w:rPr>
        <w:t xml:space="preserve"> specii</w:t>
      </w:r>
      <w:r w:rsidR="00754FD6" w:rsidRPr="005B30BF">
        <w:rPr>
          <w:rFonts w:ascii="Times New Roman" w:eastAsia="Times New Roman" w:hAnsi="Times New Roman" w:cs="Times New Roman"/>
          <w:bCs/>
          <w:sz w:val="24"/>
          <w:szCs w:val="24"/>
          <w:lang w:val="ro-RO"/>
        </w:rPr>
        <w:t xml:space="preserve"> sunt menţionate în formularul standard al s</w:t>
      </w:r>
      <w:r w:rsidR="00C43CAA" w:rsidRPr="005B30BF">
        <w:rPr>
          <w:rFonts w:ascii="Times New Roman" w:eastAsia="Times New Roman" w:hAnsi="Times New Roman" w:cs="Times New Roman"/>
          <w:bCs/>
          <w:sz w:val="24"/>
          <w:szCs w:val="24"/>
          <w:lang w:val="ro-RO"/>
        </w:rPr>
        <w:t>itului ROSCI0087</w:t>
      </w:r>
      <w:r w:rsidR="00754FD6" w:rsidRPr="005B30BF">
        <w:rPr>
          <w:rFonts w:ascii="Times New Roman" w:eastAsia="Times New Roman" w:hAnsi="Times New Roman" w:cs="Times New Roman"/>
          <w:bCs/>
          <w:sz w:val="24"/>
          <w:szCs w:val="24"/>
          <w:lang w:val="ro-RO"/>
        </w:rPr>
        <w:t xml:space="preserve"> ca având populaţii rare. </w:t>
      </w:r>
      <w:r w:rsidR="00A23608" w:rsidRPr="005B30BF">
        <w:rPr>
          <w:rFonts w:ascii="Times New Roman" w:eastAsia="Times New Roman" w:hAnsi="Times New Roman" w:cs="Times New Roman"/>
          <w:bCs/>
          <w:sz w:val="24"/>
          <w:szCs w:val="24"/>
          <w:lang w:val="ro-RO"/>
        </w:rPr>
        <w:t xml:space="preserve">Dintre </w:t>
      </w:r>
      <w:r>
        <w:rPr>
          <w:rFonts w:ascii="Times New Roman" w:eastAsia="Times New Roman" w:hAnsi="Times New Roman" w:cs="Times New Roman"/>
          <w:bCs/>
          <w:sz w:val="24"/>
          <w:szCs w:val="24"/>
          <w:lang w:val="ro-RO"/>
        </w:rPr>
        <w:t>ele</w:t>
      </w:r>
      <w:r w:rsidR="00A23608" w:rsidRPr="005B30BF">
        <w:rPr>
          <w:rFonts w:ascii="Times New Roman" w:eastAsia="Times New Roman" w:hAnsi="Times New Roman" w:cs="Times New Roman"/>
          <w:bCs/>
          <w:sz w:val="24"/>
          <w:szCs w:val="24"/>
          <w:lang w:val="ro-RO"/>
        </w:rPr>
        <w:t xml:space="preserve">, </w:t>
      </w:r>
      <w:r w:rsidR="00A23608" w:rsidRPr="005B30BF">
        <w:rPr>
          <w:rFonts w:ascii="Times New Roman" w:eastAsia="Times New Roman" w:hAnsi="Times New Roman" w:cs="Times New Roman"/>
          <w:bCs/>
          <w:i/>
          <w:sz w:val="24"/>
          <w:szCs w:val="24"/>
          <w:lang w:val="ro-RO"/>
        </w:rPr>
        <w:t>Campanula serrata</w:t>
      </w:r>
      <w:r w:rsidR="00754FD6" w:rsidRPr="005B30BF">
        <w:rPr>
          <w:rFonts w:ascii="Times New Roman" w:eastAsia="Times New Roman" w:hAnsi="Times New Roman" w:cs="Times New Roman"/>
          <w:bCs/>
          <w:sz w:val="24"/>
          <w:szCs w:val="24"/>
          <w:lang w:val="ro-RO"/>
        </w:rPr>
        <w:t xml:space="preserve"> </w:t>
      </w:r>
      <w:r w:rsidR="00A23608" w:rsidRPr="005B30BF">
        <w:rPr>
          <w:rFonts w:ascii="Times New Roman" w:eastAsia="Times New Roman" w:hAnsi="Times New Roman" w:cs="Times New Roman"/>
          <w:bCs/>
          <w:sz w:val="24"/>
          <w:szCs w:val="24"/>
          <w:lang w:val="ro-RO"/>
        </w:rPr>
        <w:t xml:space="preserve">a fost singura specie identificată. </w:t>
      </w:r>
      <w:r w:rsidR="00A23608" w:rsidRPr="005B30BF">
        <w:rPr>
          <w:rFonts w:ascii="Times New Roman" w:eastAsia="Times New Roman" w:hAnsi="Times New Roman" w:cs="Times New Roman"/>
          <w:bCs/>
          <w:i/>
          <w:sz w:val="24"/>
          <w:szCs w:val="24"/>
          <w:lang w:val="ro-RO"/>
        </w:rPr>
        <w:t xml:space="preserve">Dicranum viride </w:t>
      </w:r>
      <w:r w:rsidR="00A23608" w:rsidRPr="005B30BF">
        <w:rPr>
          <w:rFonts w:ascii="Times New Roman" w:eastAsia="Times New Roman" w:hAnsi="Times New Roman" w:cs="Times New Roman"/>
          <w:bCs/>
          <w:sz w:val="24"/>
          <w:szCs w:val="24"/>
          <w:lang w:val="ro-RO"/>
        </w:rPr>
        <w:t xml:space="preserve">nu a fost identificată </w:t>
      </w:r>
      <w:r w:rsidR="00754FD6" w:rsidRPr="005B30BF">
        <w:rPr>
          <w:rFonts w:ascii="Times New Roman" w:eastAsia="Times New Roman" w:hAnsi="Times New Roman" w:cs="Times New Roman"/>
          <w:bCs/>
          <w:sz w:val="24"/>
          <w:szCs w:val="24"/>
          <w:lang w:val="ro-RO"/>
        </w:rPr>
        <w:t xml:space="preserve">în sit pe durata studiilor, astfel că statutul </w:t>
      </w:r>
      <w:r w:rsidR="00A23608" w:rsidRPr="005B30BF">
        <w:rPr>
          <w:rFonts w:ascii="Times New Roman" w:eastAsia="Times New Roman" w:hAnsi="Times New Roman" w:cs="Times New Roman"/>
          <w:bCs/>
          <w:sz w:val="24"/>
          <w:szCs w:val="24"/>
          <w:lang w:val="ro-RO"/>
        </w:rPr>
        <w:t>ei</w:t>
      </w:r>
      <w:r w:rsidR="00754FD6" w:rsidRPr="005B30BF">
        <w:rPr>
          <w:rFonts w:ascii="Times New Roman" w:eastAsia="Times New Roman" w:hAnsi="Times New Roman" w:cs="Times New Roman"/>
          <w:bCs/>
          <w:sz w:val="24"/>
          <w:szCs w:val="24"/>
          <w:lang w:val="ro-RO"/>
        </w:rPr>
        <w:t xml:space="preserve"> de prezenţă în sit este in</w:t>
      </w:r>
      <w:r>
        <w:rPr>
          <w:rFonts w:ascii="Times New Roman" w:eastAsia="Times New Roman" w:hAnsi="Times New Roman" w:cs="Times New Roman"/>
          <w:bCs/>
          <w:sz w:val="24"/>
          <w:szCs w:val="24"/>
          <w:lang w:val="ro-RO"/>
        </w:rPr>
        <w:t>cert. Cu toate acestea, pentru toate cele trei</w:t>
      </w:r>
      <w:r w:rsidR="00754FD6" w:rsidRPr="005B30BF">
        <w:rPr>
          <w:rFonts w:ascii="Times New Roman" w:eastAsia="Times New Roman" w:hAnsi="Times New Roman" w:cs="Times New Roman"/>
          <w:bCs/>
          <w:sz w:val="24"/>
          <w:szCs w:val="24"/>
          <w:lang w:val="ro-RO"/>
        </w:rPr>
        <w:t xml:space="preserve"> specii au fost identificate habitate </w:t>
      </w:r>
      <w:r w:rsidR="0059447D" w:rsidRPr="005B30BF">
        <w:rPr>
          <w:rFonts w:ascii="Times New Roman" w:eastAsia="Times New Roman" w:hAnsi="Times New Roman" w:cs="Times New Roman"/>
          <w:bCs/>
          <w:sz w:val="24"/>
          <w:szCs w:val="24"/>
          <w:lang w:val="ro-RO"/>
        </w:rPr>
        <w:t>adecvate</w:t>
      </w:r>
      <w:r w:rsidR="00D808D9" w:rsidRPr="005B30BF">
        <w:rPr>
          <w:rFonts w:ascii="Times New Roman" w:eastAsia="Times New Roman" w:hAnsi="Times New Roman" w:cs="Times New Roman"/>
          <w:bCs/>
          <w:sz w:val="24"/>
          <w:szCs w:val="24"/>
          <w:lang w:val="ro-RO"/>
        </w:rPr>
        <w:t xml:space="preserve">. Hărțile de distribuție ale </w:t>
      </w:r>
      <w:r>
        <w:rPr>
          <w:rFonts w:ascii="Times New Roman" w:eastAsia="Times New Roman" w:hAnsi="Times New Roman" w:cs="Times New Roman"/>
          <w:bCs/>
          <w:sz w:val="24"/>
          <w:szCs w:val="24"/>
          <w:lang w:val="ro-RO"/>
        </w:rPr>
        <w:t xml:space="preserve">speciilor </w:t>
      </w:r>
      <w:r w:rsidRPr="002348F4">
        <w:rPr>
          <w:rFonts w:ascii="Times New Roman" w:eastAsia="Times New Roman" w:hAnsi="Times New Roman" w:cs="Times New Roman"/>
          <w:bCs/>
          <w:i/>
          <w:sz w:val="24"/>
          <w:szCs w:val="24"/>
          <w:lang w:val="ro-RO"/>
        </w:rPr>
        <w:t>Campanula serrata</w:t>
      </w:r>
      <w:r>
        <w:rPr>
          <w:rFonts w:ascii="Times New Roman" w:eastAsia="Times New Roman" w:hAnsi="Times New Roman" w:cs="Times New Roman"/>
          <w:bCs/>
          <w:sz w:val="24"/>
          <w:szCs w:val="24"/>
          <w:lang w:val="ro-RO"/>
        </w:rPr>
        <w:t xml:space="preserve"> și </w:t>
      </w:r>
      <w:r w:rsidRPr="002348F4">
        <w:rPr>
          <w:rFonts w:ascii="Times New Roman" w:eastAsia="Times New Roman" w:hAnsi="Times New Roman" w:cs="Times New Roman"/>
          <w:bCs/>
          <w:i/>
          <w:sz w:val="24"/>
          <w:szCs w:val="24"/>
          <w:lang w:val="ro-RO"/>
        </w:rPr>
        <w:t>Dicranum viride</w:t>
      </w:r>
      <w:r w:rsidR="00D808D9" w:rsidRPr="005B30BF">
        <w:rPr>
          <w:rFonts w:ascii="Times New Roman" w:eastAsia="Times New Roman" w:hAnsi="Times New Roman" w:cs="Times New Roman"/>
          <w:bCs/>
          <w:sz w:val="24"/>
          <w:szCs w:val="24"/>
          <w:lang w:val="ro-RO"/>
        </w:rPr>
        <w:t xml:space="preserve"> sunt prezentate în anexa 24</w:t>
      </w:r>
      <w:r w:rsidR="00EE1A98">
        <w:rPr>
          <w:rFonts w:ascii="Times New Roman" w:eastAsia="Times New Roman" w:hAnsi="Times New Roman" w:cs="Times New Roman"/>
          <w:bCs/>
          <w:sz w:val="24"/>
          <w:szCs w:val="24"/>
          <w:lang w:val="ro-RO"/>
        </w:rPr>
        <w:t xml:space="preserve"> Hărți</w:t>
      </w:r>
      <w:r w:rsidR="00D808D9" w:rsidRPr="005B30BF">
        <w:rPr>
          <w:rFonts w:ascii="Times New Roman" w:eastAsia="Times New Roman" w:hAnsi="Times New Roman" w:cs="Times New Roman"/>
          <w:bCs/>
          <w:sz w:val="24"/>
          <w:szCs w:val="24"/>
          <w:lang w:val="ro-RO"/>
        </w:rPr>
        <w:t>, figurile 4</w:t>
      </w:r>
      <w:r w:rsidR="002B5A68">
        <w:rPr>
          <w:rFonts w:ascii="Times New Roman" w:eastAsia="Times New Roman" w:hAnsi="Times New Roman" w:cs="Times New Roman"/>
          <w:bCs/>
          <w:sz w:val="24"/>
          <w:szCs w:val="24"/>
          <w:lang w:val="ro-RO"/>
        </w:rPr>
        <w:t>4</w:t>
      </w:r>
      <w:r w:rsidR="00D808D9" w:rsidRPr="005B30BF">
        <w:rPr>
          <w:rFonts w:ascii="Times New Roman" w:eastAsia="Times New Roman" w:hAnsi="Times New Roman" w:cs="Times New Roman"/>
          <w:bCs/>
          <w:sz w:val="24"/>
          <w:szCs w:val="24"/>
          <w:lang w:val="ro-RO"/>
        </w:rPr>
        <w:t xml:space="preserve"> și 4</w:t>
      </w:r>
      <w:r w:rsidR="002B5A68">
        <w:rPr>
          <w:rFonts w:ascii="Times New Roman" w:eastAsia="Times New Roman" w:hAnsi="Times New Roman" w:cs="Times New Roman"/>
          <w:bCs/>
          <w:sz w:val="24"/>
          <w:szCs w:val="24"/>
          <w:lang w:val="ro-RO"/>
        </w:rPr>
        <w:t>5</w:t>
      </w:r>
      <w:r w:rsidR="00D808D9" w:rsidRPr="005B30BF">
        <w:rPr>
          <w:rFonts w:ascii="Times New Roman" w:eastAsia="Times New Roman" w:hAnsi="Times New Roman" w:cs="Times New Roman"/>
          <w:bCs/>
          <w:sz w:val="24"/>
          <w:szCs w:val="24"/>
          <w:lang w:val="ro-RO"/>
        </w:rPr>
        <w:t>.</w:t>
      </w:r>
      <w:r w:rsidR="00754FD6" w:rsidRPr="005B30BF">
        <w:rPr>
          <w:rFonts w:ascii="Times New Roman" w:eastAsia="Times New Roman" w:hAnsi="Times New Roman" w:cs="Times New Roman"/>
          <w:bCs/>
          <w:sz w:val="24"/>
          <w:szCs w:val="24"/>
          <w:lang w:val="ro-RO"/>
        </w:rPr>
        <w:t xml:space="preserve"> </w:t>
      </w:r>
      <w:r w:rsidR="00B82B31" w:rsidRPr="005B30BF">
        <w:rPr>
          <w:rFonts w:ascii="Times New Roman" w:eastAsia="Times New Roman" w:hAnsi="Times New Roman" w:cs="Times New Roman"/>
          <w:bCs/>
          <w:sz w:val="24"/>
          <w:szCs w:val="24"/>
          <w:lang w:val="ro-RO"/>
        </w:rPr>
        <w:t>Detalii privind inventarierea și cartarea celor două specii</w:t>
      </w:r>
      <w:r>
        <w:rPr>
          <w:rFonts w:ascii="Times New Roman" w:eastAsia="Times New Roman" w:hAnsi="Times New Roman" w:cs="Times New Roman"/>
          <w:bCs/>
          <w:sz w:val="24"/>
          <w:szCs w:val="24"/>
          <w:lang w:val="ro-RO"/>
        </w:rPr>
        <w:t xml:space="preserve"> cartate</w:t>
      </w:r>
      <w:r w:rsidR="00B82B31" w:rsidRPr="005B30BF">
        <w:rPr>
          <w:rFonts w:ascii="Times New Roman" w:eastAsia="Times New Roman" w:hAnsi="Times New Roman" w:cs="Times New Roman"/>
          <w:bCs/>
          <w:sz w:val="24"/>
          <w:szCs w:val="24"/>
          <w:lang w:val="ro-RO"/>
        </w:rPr>
        <w:t xml:space="preserve"> sunt redate în anexa 13 la prezentul plan de management.</w:t>
      </w:r>
    </w:p>
    <w:p w14:paraId="658B9D93" w14:textId="77777777" w:rsidR="00C43CAA" w:rsidRPr="005B30BF" w:rsidRDefault="00C43CAA" w:rsidP="000F6C35">
      <w:pPr>
        <w:spacing w:after="0" w:line="360" w:lineRule="auto"/>
        <w:ind w:firstLine="720"/>
        <w:jc w:val="both"/>
        <w:rPr>
          <w:rFonts w:ascii="Times New Roman" w:hAnsi="Times New Roman" w:cs="Times New Roman"/>
          <w:bCs/>
          <w:sz w:val="24"/>
          <w:szCs w:val="24"/>
          <w:lang w:val="ro-RO"/>
        </w:rPr>
      </w:pPr>
      <w:r w:rsidRPr="005B30BF">
        <w:rPr>
          <w:rFonts w:ascii="Times New Roman" w:hAnsi="Times New Roman" w:cs="Times New Roman"/>
          <w:bCs/>
          <w:sz w:val="24"/>
          <w:szCs w:val="24"/>
          <w:lang w:val="ro-RO"/>
        </w:rPr>
        <w:t xml:space="preserve">Prezenţa speciei </w:t>
      </w:r>
      <w:r w:rsidRPr="005B30BF">
        <w:rPr>
          <w:rFonts w:ascii="Times New Roman" w:hAnsi="Times New Roman" w:cs="Times New Roman"/>
          <w:bCs/>
          <w:i/>
          <w:iCs/>
          <w:sz w:val="24"/>
          <w:szCs w:val="24"/>
          <w:lang w:val="ro-RO"/>
        </w:rPr>
        <w:t>Campanula serrata</w:t>
      </w:r>
      <w:r w:rsidRPr="005B30BF">
        <w:rPr>
          <w:rFonts w:ascii="Times New Roman" w:hAnsi="Times New Roman" w:cs="Times New Roman"/>
          <w:bCs/>
          <w:sz w:val="24"/>
          <w:szCs w:val="24"/>
          <w:lang w:val="ro-RO"/>
        </w:rPr>
        <w:t xml:space="preserve"> pe teritoriul sitului este menţionată de </w:t>
      </w:r>
      <w:r w:rsidR="00B94779" w:rsidRPr="005B30BF">
        <w:rPr>
          <w:rFonts w:ascii="Times New Roman" w:hAnsi="Times New Roman" w:cs="Times New Roman"/>
          <w:bCs/>
          <w:sz w:val="24"/>
          <w:szCs w:val="24"/>
          <w:lang w:val="ro-RO"/>
        </w:rPr>
        <w:t xml:space="preserve">Vințan în 2014 și Vasile Sanda în </w:t>
      </w:r>
      <w:r w:rsidRPr="005B30BF">
        <w:rPr>
          <w:rFonts w:ascii="Times New Roman" w:hAnsi="Times New Roman" w:cs="Times New Roman"/>
          <w:bCs/>
          <w:sz w:val="24"/>
          <w:szCs w:val="24"/>
          <w:lang w:val="ro-RO"/>
        </w:rPr>
        <w:t>2008</w:t>
      </w:r>
      <w:r w:rsidR="00B94779" w:rsidRPr="005B30BF">
        <w:rPr>
          <w:rFonts w:ascii="Times New Roman" w:hAnsi="Times New Roman" w:cs="Times New Roman"/>
          <w:bCs/>
          <w:sz w:val="24"/>
          <w:szCs w:val="24"/>
          <w:lang w:val="ro-RO"/>
        </w:rPr>
        <w:t>,</w:t>
      </w:r>
      <w:r w:rsidRPr="005B30BF">
        <w:rPr>
          <w:rFonts w:ascii="Times New Roman" w:hAnsi="Times New Roman" w:cs="Times New Roman"/>
          <w:bCs/>
          <w:sz w:val="24"/>
          <w:szCs w:val="24"/>
          <w:lang w:val="ro-RO"/>
        </w:rPr>
        <w:t xml:space="preserve"> sursele bibliografice analizate situând specia ca aparținând asociației </w:t>
      </w:r>
      <w:r w:rsidRPr="005B30BF">
        <w:rPr>
          <w:rFonts w:ascii="Times New Roman" w:hAnsi="Times New Roman" w:cs="Times New Roman"/>
          <w:bCs/>
          <w:i/>
          <w:sz w:val="24"/>
          <w:szCs w:val="24"/>
          <w:lang w:val="ro-RO"/>
        </w:rPr>
        <w:t xml:space="preserve">Violo declinatae Nardetum. </w:t>
      </w:r>
      <w:r w:rsidR="00A23608" w:rsidRPr="005B30BF">
        <w:rPr>
          <w:rFonts w:ascii="Times New Roman" w:hAnsi="Times New Roman" w:cs="Times New Roman"/>
          <w:bCs/>
          <w:sz w:val="24"/>
          <w:szCs w:val="24"/>
          <w:lang w:val="ro-RO"/>
        </w:rPr>
        <w:t xml:space="preserve">Prezența speciei </w:t>
      </w:r>
      <w:r w:rsidR="00A23608" w:rsidRPr="005B30BF">
        <w:rPr>
          <w:rFonts w:ascii="Times New Roman" w:hAnsi="Times New Roman" w:cs="Times New Roman"/>
          <w:bCs/>
          <w:i/>
          <w:sz w:val="24"/>
          <w:szCs w:val="24"/>
          <w:lang w:val="ro-RO"/>
        </w:rPr>
        <w:t xml:space="preserve">Campanula serrata </w:t>
      </w:r>
      <w:r w:rsidR="00A23608" w:rsidRPr="005B30BF">
        <w:rPr>
          <w:rFonts w:ascii="Times New Roman" w:hAnsi="Times New Roman" w:cs="Times New Roman"/>
          <w:bCs/>
          <w:sz w:val="24"/>
          <w:szCs w:val="24"/>
          <w:lang w:val="ro-RO"/>
        </w:rPr>
        <w:t>a fost confirmată pe muntele Jigorul Mare.</w:t>
      </w:r>
    </w:p>
    <w:p w14:paraId="3828EBE4" w14:textId="19BDAE07" w:rsidR="00C43CAA" w:rsidRDefault="002348F4" w:rsidP="000F6C35">
      <w:pPr>
        <w:spacing w:after="0" w:line="360" w:lineRule="auto"/>
        <w:ind w:firstLine="720"/>
        <w:jc w:val="both"/>
        <w:rPr>
          <w:rFonts w:ascii="Times New Roman" w:hAnsi="Times New Roman" w:cs="Times New Roman"/>
          <w:bCs/>
          <w:sz w:val="24"/>
          <w:szCs w:val="24"/>
        </w:rPr>
      </w:pPr>
      <w:r>
        <w:rPr>
          <w:rFonts w:ascii="Times New Roman" w:hAnsi="Times New Roman" w:cs="Times New Roman"/>
          <w:bCs/>
          <w:iCs/>
          <w:sz w:val="24"/>
          <w:szCs w:val="24"/>
          <w:lang w:val="ro-RO"/>
        </w:rPr>
        <w:t>În ceea ce privește speciile</w:t>
      </w:r>
      <w:r w:rsidR="00C43CAA" w:rsidRPr="005B30BF">
        <w:rPr>
          <w:rFonts w:ascii="Times New Roman" w:hAnsi="Times New Roman" w:cs="Times New Roman"/>
          <w:bCs/>
          <w:i/>
          <w:iCs/>
          <w:sz w:val="24"/>
          <w:szCs w:val="24"/>
          <w:lang w:val="ro-RO"/>
        </w:rPr>
        <w:t xml:space="preserve"> </w:t>
      </w:r>
      <w:r w:rsidR="00C43CAA" w:rsidRPr="005B30BF">
        <w:rPr>
          <w:rFonts w:ascii="Times New Roman" w:hAnsi="Times New Roman" w:cs="Times New Roman"/>
          <w:bCs/>
          <w:i/>
          <w:iCs/>
          <w:sz w:val="24"/>
          <w:szCs w:val="24"/>
          <w:lang w:bidi="en-US"/>
        </w:rPr>
        <w:t>Dicranum viride</w:t>
      </w:r>
      <w:r>
        <w:rPr>
          <w:rFonts w:ascii="Times New Roman" w:hAnsi="Times New Roman" w:cs="Times New Roman"/>
          <w:bCs/>
          <w:i/>
          <w:iCs/>
          <w:sz w:val="24"/>
          <w:szCs w:val="24"/>
          <w:lang w:bidi="en-US"/>
        </w:rPr>
        <w:t xml:space="preserve"> </w:t>
      </w:r>
      <w:r w:rsidRPr="002348F4">
        <w:rPr>
          <w:rFonts w:ascii="Times New Roman" w:hAnsi="Times New Roman" w:cs="Times New Roman"/>
          <w:bCs/>
          <w:iCs/>
          <w:sz w:val="24"/>
          <w:szCs w:val="24"/>
          <w:lang w:bidi="en-US"/>
        </w:rPr>
        <w:t xml:space="preserve">și </w:t>
      </w:r>
      <w:r>
        <w:rPr>
          <w:rFonts w:ascii="Times New Roman" w:hAnsi="Times New Roman" w:cs="Times New Roman"/>
          <w:bCs/>
          <w:i/>
          <w:iCs/>
          <w:sz w:val="24"/>
          <w:szCs w:val="24"/>
          <w:lang w:bidi="en-US"/>
        </w:rPr>
        <w:t>Tozzia carpathica</w:t>
      </w:r>
      <w:r w:rsidR="00C43CAA" w:rsidRPr="005B30BF">
        <w:rPr>
          <w:rFonts w:ascii="Times New Roman" w:hAnsi="Times New Roman" w:cs="Times New Roman"/>
          <w:bCs/>
          <w:i/>
          <w:iCs/>
          <w:sz w:val="24"/>
          <w:szCs w:val="24"/>
          <w:lang w:val="ro-RO"/>
        </w:rPr>
        <w:t>,</w:t>
      </w:r>
      <w:r w:rsidR="00C43CAA" w:rsidRPr="005B30BF">
        <w:rPr>
          <w:rFonts w:ascii="Times New Roman" w:hAnsi="Times New Roman" w:cs="Times New Roman"/>
          <w:bCs/>
          <w:sz w:val="24"/>
          <w:szCs w:val="24"/>
        </w:rPr>
        <w:t xml:space="preserve"> </w:t>
      </w:r>
      <w:r w:rsidR="00C43CAA" w:rsidRPr="005B30BF">
        <w:rPr>
          <w:rFonts w:ascii="Times New Roman" w:hAnsi="Times New Roman" w:cs="Times New Roman"/>
          <w:bCs/>
          <w:sz w:val="24"/>
          <w:szCs w:val="24"/>
          <w:lang w:val="ro-RO"/>
        </w:rPr>
        <w:t>nu s-a</w:t>
      </w:r>
      <w:r>
        <w:rPr>
          <w:rFonts w:ascii="Times New Roman" w:hAnsi="Times New Roman" w:cs="Times New Roman"/>
          <w:bCs/>
          <w:sz w:val="24"/>
          <w:szCs w:val="24"/>
          <w:lang w:val="ro-RO"/>
        </w:rPr>
        <w:t>u</w:t>
      </w:r>
      <w:r w:rsidR="00C43CAA" w:rsidRPr="005B30BF">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identificat sursele citărilor lor</w:t>
      </w:r>
      <w:r w:rsidR="003415F9" w:rsidRPr="005B30BF">
        <w:rPr>
          <w:rFonts w:ascii="Times New Roman" w:hAnsi="Times New Roman" w:cs="Times New Roman"/>
          <w:bCs/>
          <w:sz w:val="24"/>
          <w:szCs w:val="24"/>
          <w:lang w:val="ro-RO"/>
        </w:rPr>
        <w:t xml:space="preserve"> în</w:t>
      </w:r>
      <w:r w:rsidR="00C43CAA" w:rsidRPr="005B30BF">
        <w:rPr>
          <w:rFonts w:ascii="Times New Roman" w:hAnsi="Times New Roman" w:cs="Times New Roman"/>
          <w:bCs/>
          <w:sz w:val="24"/>
          <w:szCs w:val="24"/>
          <w:lang w:val="ro-RO"/>
        </w:rPr>
        <w:t xml:space="preserve"> cadrul sitului și nu sunt la această dată disponibile informații suplimentare referitoare la a</w:t>
      </w:r>
      <w:r>
        <w:rPr>
          <w:rFonts w:ascii="Times New Roman" w:hAnsi="Times New Roman" w:cs="Times New Roman"/>
          <w:bCs/>
          <w:sz w:val="24"/>
          <w:szCs w:val="24"/>
          <w:lang w:val="ro-RO"/>
        </w:rPr>
        <w:t>sociațiile vegetale unde aceastea sunt prezentă. Ca atare</w:t>
      </w:r>
      <w:r w:rsidR="00C43CAA" w:rsidRPr="005B30BF">
        <w:rPr>
          <w:rFonts w:ascii="Times New Roman" w:hAnsi="Times New Roman" w:cs="Times New Roman"/>
          <w:bCs/>
          <w:sz w:val="24"/>
          <w:szCs w:val="24"/>
        </w:rPr>
        <w:t>, e nevoie de repetarea căutărilor</w:t>
      </w:r>
      <w:r>
        <w:rPr>
          <w:rFonts w:ascii="Times New Roman" w:hAnsi="Times New Roman" w:cs="Times New Roman"/>
          <w:bCs/>
          <w:sz w:val="24"/>
          <w:szCs w:val="24"/>
        </w:rPr>
        <w:t xml:space="preserve"> în sit pentru validarea speciilor</w:t>
      </w:r>
      <w:r w:rsidR="00C43CAA" w:rsidRPr="005B30BF">
        <w:rPr>
          <w:rFonts w:ascii="Times New Roman" w:hAnsi="Times New Roman" w:cs="Times New Roman"/>
          <w:bCs/>
          <w:sz w:val="24"/>
          <w:szCs w:val="24"/>
        </w:rPr>
        <w:t xml:space="preserve">, mai ales că </w:t>
      </w:r>
      <w:r w:rsidR="00797001" w:rsidRPr="005B30BF">
        <w:rPr>
          <w:rFonts w:ascii="Times New Roman" w:hAnsi="Times New Roman" w:cs="Times New Roman"/>
          <w:bCs/>
          <w:sz w:val="24"/>
          <w:szCs w:val="24"/>
          <w:lang w:val="ro-RO"/>
        </w:rPr>
        <w:t>în cu</w:t>
      </w:r>
      <w:r w:rsidR="00C43CAA" w:rsidRPr="005B30BF">
        <w:rPr>
          <w:rFonts w:ascii="Times New Roman" w:hAnsi="Times New Roman" w:cs="Times New Roman"/>
          <w:bCs/>
          <w:sz w:val="24"/>
          <w:szCs w:val="24"/>
          <w:lang w:val="ro-RO"/>
        </w:rPr>
        <w:t>p</w:t>
      </w:r>
      <w:r w:rsidR="00797001" w:rsidRPr="005B30BF">
        <w:rPr>
          <w:rFonts w:ascii="Times New Roman" w:hAnsi="Times New Roman" w:cs="Times New Roman"/>
          <w:bCs/>
          <w:sz w:val="24"/>
          <w:szCs w:val="24"/>
          <w:lang w:val="ro-RO"/>
        </w:rPr>
        <w:t>r</w:t>
      </w:r>
      <w:r w:rsidR="00C43CAA" w:rsidRPr="005B30BF">
        <w:rPr>
          <w:rFonts w:ascii="Times New Roman" w:hAnsi="Times New Roman" w:cs="Times New Roman"/>
          <w:bCs/>
          <w:sz w:val="24"/>
          <w:szCs w:val="24"/>
          <w:lang w:val="ro-RO"/>
        </w:rPr>
        <w:t xml:space="preserve">insul ariilor </w:t>
      </w:r>
      <w:r w:rsidR="00C43CAA" w:rsidRPr="005B30BF">
        <w:rPr>
          <w:rFonts w:ascii="Times New Roman" w:hAnsi="Times New Roman" w:cs="Times New Roman"/>
          <w:bCs/>
          <w:sz w:val="24"/>
          <w:szCs w:val="24"/>
        </w:rPr>
        <w:t>există habitat</w:t>
      </w:r>
      <w:r>
        <w:rPr>
          <w:rFonts w:ascii="Times New Roman" w:hAnsi="Times New Roman" w:cs="Times New Roman"/>
          <w:bCs/>
          <w:sz w:val="24"/>
          <w:szCs w:val="24"/>
        </w:rPr>
        <w:t>e</w:t>
      </w:r>
      <w:r w:rsidR="00C43CAA" w:rsidRPr="005B30BF">
        <w:rPr>
          <w:rFonts w:ascii="Times New Roman" w:hAnsi="Times New Roman" w:cs="Times New Roman"/>
          <w:bCs/>
          <w:sz w:val="24"/>
          <w:szCs w:val="24"/>
        </w:rPr>
        <w:t xml:space="preserve"> potenţial</w:t>
      </w:r>
      <w:r>
        <w:rPr>
          <w:rFonts w:ascii="Times New Roman" w:hAnsi="Times New Roman" w:cs="Times New Roman"/>
          <w:bCs/>
          <w:sz w:val="24"/>
          <w:szCs w:val="24"/>
        </w:rPr>
        <w:t>e</w:t>
      </w:r>
      <w:r w:rsidR="00C43CAA" w:rsidRPr="005B30BF">
        <w:rPr>
          <w:rFonts w:ascii="Times New Roman" w:hAnsi="Times New Roman" w:cs="Times New Roman"/>
          <w:bCs/>
          <w:sz w:val="24"/>
          <w:szCs w:val="24"/>
        </w:rPr>
        <w:t>.</w:t>
      </w:r>
    </w:p>
    <w:p w14:paraId="14EE5B5A" w14:textId="77777777" w:rsidR="00301D04" w:rsidRPr="005B30BF" w:rsidRDefault="00301D04" w:rsidP="000F6C35">
      <w:pPr>
        <w:spacing w:after="0" w:line="360" w:lineRule="auto"/>
        <w:ind w:firstLine="720"/>
        <w:jc w:val="both"/>
        <w:rPr>
          <w:rFonts w:ascii="Times New Roman" w:hAnsi="Times New Roman" w:cs="Times New Roman"/>
          <w:bCs/>
          <w:sz w:val="24"/>
          <w:szCs w:val="24"/>
          <w:lang w:val="ro-RO"/>
        </w:rPr>
      </w:pPr>
    </w:p>
    <w:p w14:paraId="17335727" w14:textId="77777777" w:rsidR="00DA3F46" w:rsidRPr="005B30BF" w:rsidRDefault="00A10973" w:rsidP="00104EEF">
      <w:pPr>
        <w:pStyle w:val="Heading3"/>
        <w:numPr>
          <w:ilvl w:val="2"/>
          <w:numId w:val="0"/>
        </w:numPr>
        <w:rPr>
          <w:rFonts w:ascii="Times New Roman" w:hAnsi="Times New Roman" w:cs="Times New Roman"/>
          <w:b/>
          <w:color w:val="auto"/>
          <w:sz w:val="24"/>
          <w:szCs w:val="24"/>
          <w:lang w:val="ro-RO"/>
        </w:rPr>
      </w:pPr>
      <w:bookmarkStart w:id="57" w:name="_Toc425886948"/>
      <w:bookmarkStart w:id="58" w:name="_Toc435696710"/>
      <w:r w:rsidRPr="005B30BF">
        <w:rPr>
          <w:rFonts w:ascii="Times New Roman" w:hAnsi="Times New Roman" w:cs="Times New Roman"/>
          <w:b/>
          <w:color w:val="auto"/>
          <w:sz w:val="24"/>
          <w:szCs w:val="24"/>
          <w:lang w:val="ro-RO"/>
        </w:rPr>
        <w:t xml:space="preserve">2.3.4. </w:t>
      </w:r>
      <w:r w:rsidR="00DA3F46" w:rsidRPr="005B30BF">
        <w:rPr>
          <w:rFonts w:ascii="Times New Roman" w:hAnsi="Times New Roman" w:cs="Times New Roman"/>
          <w:b/>
          <w:color w:val="auto"/>
          <w:sz w:val="24"/>
          <w:szCs w:val="24"/>
          <w:lang w:val="ro-RO"/>
        </w:rPr>
        <w:t>Alte specii importante de floră</w:t>
      </w:r>
      <w:bookmarkEnd w:id="57"/>
      <w:bookmarkEnd w:id="58"/>
    </w:p>
    <w:p w14:paraId="27A32346" w14:textId="77777777" w:rsidR="00104EEF" w:rsidRPr="005B30BF" w:rsidRDefault="00104EEF" w:rsidP="007B6E57">
      <w:pPr>
        <w:spacing w:after="0" w:line="360" w:lineRule="auto"/>
        <w:jc w:val="both"/>
        <w:rPr>
          <w:rFonts w:ascii="Times New Roman" w:hAnsi="Times New Roman" w:cs="Times New Roman"/>
          <w:sz w:val="24"/>
          <w:szCs w:val="24"/>
          <w:lang w:val="ro-RO"/>
        </w:rPr>
      </w:pPr>
    </w:p>
    <w:p w14:paraId="388CFF6F" w14:textId="77777777" w:rsidR="00C23CEC" w:rsidRPr="005B30BF" w:rsidRDefault="007B6E57" w:rsidP="000F6C35">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Precedentul plan de management conține o listă foarte detaliată și laborios elaborată listă a plantelor identificate pe raza parcului. Pentru completerea acesteia, c</w:t>
      </w:r>
      <w:r w:rsidR="00DA3F46" w:rsidRPr="005B30BF">
        <w:rPr>
          <w:rFonts w:ascii="Times New Roman" w:hAnsi="Times New Roman" w:cs="Times New Roman"/>
          <w:sz w:val="24"/>
          <w:szCs w:val="24"/>
          <w:lang w:val="ro-RO"/>
        </w:rPr>
        <w:t>u ocazie identificării și cartării habitatelor, activitate ce a însemnat parcurgerea intergală a terenu</w:t>
      </w:r>
      <w:r w:rsidR="0068274D" w:rsidRPr="005B30BF">
        <w:rPr>
          <w:rFonts w:ascii="Times New Roman" w:hAnsi="Times New Roman" w:cs="Times New Roman"/>
          <w:sz w:val="24"/>
          <w:szCs w:val="24"/>
          <w:lang w:val="ro-RO"/>
        </w:rPr>
        <w:t xml:space="preserve">lui, s-au efectuat </w:t>
      </w:r>
      <w:r w:rsidR="008748A3" w:rsidRPr="005B30BF">
        <w:rPr>
          <w:rFonts w:ascii="Times New Roman" w:hAnsi="Times New Roman" w:cs="Times New Roman"/>
          <w:sz w:val="24"/>
          <w:szCs w:val="24"/>
          <w:lang w:val="ro-RO"/>
        </w:rPr>
        <w:t xml:space="preserve">un </w:t>
      </w:r>
      <w:r w:rsidR="008748A3" w:rsidRPr="005B30BF">
        <w:rPr>
          <w:rFonts w:ascii="Times New Roman" w:hAnsi="Times New Roman" w:cs="Times New Roman"/>
          <w:sz w:val="24"/>
          <w:szCs w:val="24"/>
          <w:lang w:val="ro-RO"/>
        </w:rPr>
        <w:lastRenderedPageBreak/>
        <w:t>număr de 445</w:t>
      </w:r>
      <w:r w:rsidR="00A8275B" w:rsidRPr="005B30BF">
        <w:rPr>
          <w:rFonts w:ascii="Times New Roman" w:hAnsi="Times New Roman" w:cs="Times New Roman"/>
          <w:sz w:val="24"/>
          <w:szCs w:val="24"/>
          <w:lang w:val="ro-RO"/>
        </w:rPr>
        <w:t xml:space="preserve"> </w:t>
      </w:r>
      <w:r w:rsidR="00DA3F46" w:rsidRPr="005B30BF">
        <w:rPr>
          <w:rFonts w:ascii="Times New Roman" w:hAnsi="Times New Roman" w:cs="Times New Roman"/>
          <w:sz w:val="24"/>
          <w:szCs w:val="24"/>
          <w:lang w:val="ro-RO"/>
        </w:rPr>
        <w:t xml:space="preserve">relevee floristice conform metodologie Braun Blanquet în sezoanele de vegetație ale anilor 2014 și 2015. </w:t>
      </w:r>
    </w:p>
    <w:p w14:paraId="14301859" w14:textId="77777777" w:rsidR="00C23CEC" w:rsidRPr="005B30BF" w:rsidRDefault="00C23CEC" w:rsidP="007B4903">
      <w:pPr>
        <w:spacing w:after="0" w:line="360" w:lineRule="auto"/>
        <w:ind w:firstLine="720"/>
        <w:jc w:val="both"/>
        <w:rPr>
          <w:rFonts w:ascii="Times New Roman" w:hAnsi="Times New Roman" w:cs="Times New Roman"/>
          <w:sz w:val="24"/>
          <w:szCs w:val="24"/>
        </w:rPr>
      </w:pPr>
      <w:r w:rsidRPr="005B30BF">
        <w:rPr>
          <w:rFonts w:ascii="Times New Roman" w:hAnsi="Times New Roman" w:cs="Times New Roman"/>
          <w:sz w:val="24"/>
          <w:szCs w:val="24"/>
          <w:lang w:val="ro-RO"/>
        </w:rPr>
        <w:t xml:space="preserve">Importantă de menționat este prezența speciei </w:t>
      </w:r>
      <w:r w:rsidR="007B4903" w:rsidRPr="005B30BF">
        <w:rPr>
          <w:rFonts w:ascii="Times New Roman" w:hAnsi="Times New Roman" w:cs="Times New Roman"/>
          <w:i/>
          <w:sz w:val="24"/>
          <w:szCs w:val="24"/>
        </w:rPr>
        <w:t>Narcissus poeticus ssp. radiiflorus</w:t>
      </w:r>
      <w:r w:rsidR="007B4903" w:rsidRPr="005B30BF">
        <w:rPr>
          <w:rFonts w:ascii="Times New Roman" w:hAnsi="Times New Roman" w:cs="Times New Roman"/>
          <w:sz w:val="24"/>
          <w:szCs w:val="24"/>
        </w:rPr>
        <w:t xml:space="preserve">, cu distribuție grupată în zona Vârfului Jigoru Mare unde a fost confirmată prezenței habitatului 4060. </w:t>
      </w:r>
      <w:r w:rsidR="007B4903" w:rsidRPr="005B30BF">
        <w:rPr>
          <w:rFonts w:ascii="Times New Roman" w:hAnsi="Times New Roman" w:cs="Times New Roman"/>
          <w:sz w:val="24"/>
          <w:szCs w:val="24"/>
          <w:lang w:val="ro-RO"/>
        </w:rPr>
        <w:t>Zona identificată pe care se află o populație semnificativă a speciei se află la o altitudine mare – peste 1500m - față de alte populații descrise la nivel național. Acest fap</w:t>
      </w:r>
      <w:r w:rsidR="00797001" w:rsidRPr="005B30BF">
        <w:rPr>
          <w:rFonts w:ascii="Times New Roman" w:hAnsi="Times New Roman" w:cs="Times New Roman"/>
          <w:sz w:val="24"/>
          <w:szCs w:val="24"/>
          <w:lang w:val="ro-RO"/>
        </w:rPr>
        <w:t>t</w:t>
      </w:r>
      <w:r w:rsidR="007B4903" w:rsidRPr="005B30BF">
        <w:rPr>
          <w:rFonts w:ascii="Times New Roman" w:hAnsi="Times New Roman" w:cs="Times New Roman"/>
          <w:sz w:val="24"/>
          <w:szCs w:val="24"/>
          <w:lang w:val="ro-RO"/>
        </w:rPr>
        <w:t xml:space="preserve"> reprezintă un reper important sub aspectul conservării acestor suprafețe. Datele privind distribuția speciei au fost incluse în baza de date în scopul monitorizării speciei în continuare.</w:t>
      </w:r>
    </w:p>
    <w:p w14:paraId="1422CBB4" w14:textId="77777777" w:rsidR="00DA3F46" w:rsidRPr="005B30BF" w:rsidRDefault="00DA3F46" w:rsidP="000F6C35">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În tabelul de mai jos este redat</w:t>
      </w:r>
      <w:r w:rsidR="00815C9F" w:rsidRPr="005B30BF">
        <w:rPr>
          <w:rFonts w:ascii="Times New Roman" w:hAnsi="Times New Roman" w:cs="Times New Roman"/>
          <w:sz w:val="24"/>
          <w:szCs w:val="24"/>
          <w:lang w:val="ro-RO"/>
        </w:rPr>
        <w:t xml:space="preserve">ă lista speciilor rare identificate pe teritoriul </w:t>
      </w:r>
      <w:r w:rsidR="00797001" w:rsidRPr="005B30BF">
        <w:rPr>
          <w:rFonts w:ascii="Times New Roman" w:hAnsi="Times New Roman" w:cs="Times New Roman"/>
          <w:sz w:val="24"/>
          <w:szCs w:val="24"/>
          <w:lang w:val="ro-RO"/>
        </w:rPr>
        <w:t>Parcului Natural Grădiştea Muncelului – Cioclovina</w:t>
      </w:r>
      <w:r w:rsidR="00815C9F" w:rsidRPr="005B30BF">
        <w:rPr>
          <w:rFonts w:ascii="Times New Roman" w:hAnsi="Times New Roman" w:cs="Times New Roman"/>
          <w:sz w:val="24"/>
          <w:szCs w:val="24"/>
          <w:lang w:val="ro-RO"/>
        </w:rPr>
        <w:t>. Ca</w:t>
      </w:r>
      <w:r w:rsidR="004E7F19" w:rsidRPr="005B30BF">
        <w:rPr>
          <w:rFonts w:ascii="Times New Roman" w:hAnsi="Times New Roman" w:cs="Times New Roman"/>
          <w:sz w:val="24"/>
          <w:szCs w:val="24"/>
          <w:lang w:val="ro-RO"/>
        </w:rPr>
        <w:t xml:space="preserve"> urmare a lucrărilor de teren, în anexa 13 la prezentul plan de management se regăsește </w:t>
      </w:r>
      <w:r w:rsidR="00815C9F" w:rsidRPr="005B30BF">
        <w:rPr>
          <w:rFonts w:ascii="Times New Roman" w:hAnsi="Times New Roman" w:cs="Times New Roman"/>
          <w:sz w:val="24"/>
          <w:szCs w:val="24"/>
          <w:lang w:val="ro-RO"/>
        </w:rPr>
        <w:t>întregul conspect al f</w:t>
      </w:r>
      <w:r w:rsidR="007B6E57" w:rsidRPr="005B30BF">
        <w:rPr>
          <w:rFonts w:ascii="Times New Roman" w:hAnsi="Times New Roman" w:cs="Times New Roman"/>
          <w:sz w:val="24"/>
          <w:szCs w:val="24"/>
          <w:lang w:val="ro-RO"/>
        </w:rPr>
        <w:t xml:space="preserve">lorei vasculare, pe baza releveelor executate. </w:t>
      </w:r>
    </w:p>
    <w:p w14:paraId="15ED62CE" w14:textId="77777777" w:rsidR="00815C9F" w:rsidRPr="005B30BF" w:rsidRDefault="00815C9F" w:rsidP="00832959">
      <w:pPr>
        <w:spacing w:after="0" w:line="360" w:lineRule="auto"/>
        <w:rPr>
          <w:rFonts w:ascii="Times New Roman" w:hAnsi="Times New Roman" w:cs="Times New Roman"/>
          <w:sz w:val="24"/>
          <w:szCs w:val="24"/>
          <w:lang w:val="ro-RO"/>
        </w:rPr>
        <w:sectPr w:rsidR="00815C9F" w:rsidRPr="005B30BF" w:rsidSect="0005164B">
          <w:pgSz w:w="12240" w:h="15840"/>
          <w:pgMar w:top="1440" w:right="1440" w:bottom="1440" w:left="1440" w:header="720" w:footer="720" w:gutter="0"/>
          <w:cols w:space="720"/>
          <w:docGrid w:linePitch="360"/>
        </w:sectPr>
      </w:pPr>
    </w:p>
    <w:p w14:paraId="4EF424F8" w14:textId="77777777" w:rsidR="00815C9F" w:rsidRPr="005B30BF" w:rsidRDefault="00815C9F" w:rsidP="00DA3F46">
      <w:pPr>
        <w:spacing w:after="0" w:line="360" w:lineRule="auto"/>
        <w:rPr>
          <w:rFonts w:ascii="Times New Roman" w:hAnsi="Times New Roman" w:cs="Times New Roman"/>
          <w:sz w:val="24"/>
          <w:szCs w:val="24"/>
          <w:lang w:val="ro-RO"/>
        </w:rPr>
      </w:pPr>
    </w:p>
    <w:p w14:paraId="073B1769" w14:textId="77777777" w:rsidR="00815C9F" w:rsidRPr="005B30BF" w:rsidRDefault="00815C9F" w:rsidP="00815C9F">
      <w:pPr>
        <w:spacing w:after="0" w:line="360" w:lineRule="auto"/>
        <w:jc w:val="center"/>
        <w:rPr>
          <w:rFonts w:ascii="Times New Roman" w:hAnsi="Times New Roman" w:cs="Times New Roman"/>
          <w:b/>
          <w:sz w:val="24"/>
          <w:szCs w:val="24"/>
          <w:lang w:val="ro-RO"/>
        </w:rPr>
      </w:pPr>
      <w:r w:rsidRPr="005B30BF">
        <w:rPr>
          <w:rFonts w:ascii="Times New Roman" w:hAnsi="Times New Roman" w:cs="Times New Roman"/>
          <w:b/>
          <w:sz w:val="24"/>
          <w:szCs w:val="24"/>
          <w:lang w:val="ro-RO"/>
        </w:rPr>
        <w:t>Lista speciilor rare</w:t>
      </w:r>
      <w:r w:rsidR="0068274D" w:rsidRPr="005B30BF">
        <w:rPr>
          <w:rFonts w:ascii="Times New Roman" w:hAnsi="Times New Roman" w:cs="Times New Roman"/>
          <w:b/>
          <w:sz w:val="24"/>
          <w:szCs w:val="24"/>
          <w:lang w:val="ro-RO"/>
        </w:rPr>
        <w:t xml:space="preserve"> sub aspectul populației</w:t>
      </w:r>
      <w:r w:rsidRPr="005B30BF">
        <w:rPr>
          <w:rFonts w:ascii="Times New Roman" w:hAnsi="Times New Roman" w:cs="Times New Roman"/>
          <w:b/>
          <w:sz w:val="24"/>
          <w:szCs w:val="24"/>
          <w:lang w:val="ro-RO"/>
        </w:rPr>
        <w:t xml:space="preserve"> din ROSCI0087</w:t>
      </w:r>
    </w:p>
    <w:p w14:paraId="00FDDE68" w14:textId="77777777" w:rsidR="00815C9F" w:rsidRPr="005B30BF" w:rsidRDefault="007631E5" w:rsidP="00815C9F">
      <w:pPr>
        <w:spacing w:after="0" w:line="360" w:lineRule="auto"/>
        <w:jc w:val="right"/>
        <w:rPr>
          <w:rFonts w:ascii="Times New Roman" w:hAnsi="Times New Roman" w:cs="Times New Roman"/>
          <w:b/>
          <w:sz w:val="24"/>
          <w:szCs w:val="24"/>
          <w:lang w:val="ro-RO"/>
        </w:rPr>
      </w:pPr>
      <w:r w:rsidRPr="005B30BF">
        <w:rPr>
          <w:rFonts w:ascii="Times New Roman" w:hAnsi="Times New Roman" w:cs="Times New Roman"/>
          <w:b/>
          <w:sz w:val="24"/>
          <w:szCs w:val="24"/>
          <w:lang w:val="ro-RO"/>
        </w:rPr>
        <w:t>Tabelul nr.</w:t>
      </w:r>
      <w:r w:rsidR="004F17C2" w:rsidRPr="005B30BF">
        <w:rPr>
          <w:rFonts w:ascii="Times New Roman" w:hAnsi="Times New Roman" w:cs="Times New Roman"/>
          <w:b/>
          <w:sz w:val="24"/>
          <w:szCs w:val="24"/>
          <w:lang w:val="ro-RO"/>
        </w:rPr>
        <w:t xml:space="preserve"> </w:t>
      </w:r>
      <w:r w:rsidR="00552CA8" w:rsidRPr="005B30BF">
        <w:rPr>
          <w:rFonts w:ascii="Times New Roman" w:hAnsi="Times New Roman" w:cs="Times New Roman"/>
          <w:b/>
          <w:sz w:val="24"/>
          <w:szCs w:val="24"/>
          <w:lang w:val="ro-RO"/>
        </w:rPr>
        <w:t>14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452"/>
        <w:gridCol w:w="1811"/>
        <w:gridCol w:w="1672"/>
        <w:gridCol w:w="2089"/>
        <w:gridCol w:w="1254"/>
        <w:gridCol w:w="1672"/>
      </w:tblGrid>
      <w:tr w:rsidR="00611EA1" w:rsidRPr="005B30BF" w14:paraId="632A0A8E" w14:textId="77777777" w:rsidTr="00797001">
        <w:trPr>
          <w:tblHeader/>
        </w:trPr>
        <w:tc>
          <w:tcPr>
            <w:tcW w:w="4531" w:type="dxa"/>
            <w:shd w:val="clear" w:color="auto" w:fill="auto"/>
          </w:tcPr>
          <w:p w14:paraId="2649E54B" w14:textId="77777777" w:rsidR="00815C9F" w:rsidRPr="005B30BF" w:rsidRDefault="00815C9F" w:rsidP="00815C9F">
            <w:pPr>
              <w:spacing w:after="0" w:line="360" w:lineRule="auto"/>
              <w:rPr>
                <w:rFonts w:ascii="Times New Roman" w:hAnsi="Times New Roman" w:cs="Times New Roman"/>
                <w:b/>
                <w:bCs/>
                <w:sz w:val="24"/>
                <w:szCs w:val="24"/>
                <w:lang w:val="ro-RO"/>
              </w:rPr>
            </w:pPr>
            <w:r w:rsidRPr="005B30BF">
              <w:rPr>
                <w:rFonts w:ascii="Times New Roman" w:hAnsi="Times New Roman" w:cs="Times New Roman"/>
                <w:b/>
                <w:bCs/>
                <w:sz w:val="24"/>
                <w:szCs w:val="24"/>
                <w:lang w:val="ro-RO"/>
              </w:rPr>
              <w:t>Specie</w:t>
            </w:r>
          </w:p>
        </w:tc>
        <w:tc>
          <w:tcPr>
            <w:tcW w:w="1843" w:type="dxa"/>
            <w:shd w:val="clear" w:color="auto" w:fill="auto"/>
          </w:tcPr>
          <w:p w14:paraId="7BEE39D9" w14:textId="77777777" w:rsidR="00815C9F" w:rsidRPr="005B30BF" w:rsidRDefault="00815C9F" w:rsidP="00815C9F">
            <w:pPr>
              <w:spacing w:after="0" w:line="360" w:lineRule="auto"/>
              <w:rPr>
                <w:rFonts w:ascii="Times New Roman" w:hAnsi="Times New Roman" w:cs="Times New Roman"/>
                <w:b/>
                <w:bCs/>
                <w:sz w:val="24"/>
                <w:szCs w:val="24"/>
                <w:lang w:val="ro-RO"/>
              </w:rPr>
            </w:pPr>
            <w:r w:rsidRPr="005B30BF">
              <w:rPr>
                <w:rFonts w:ascii="Times New Roman" w:hAnsi="Times New Roman" w:cs="Times New Roman"/>
                <w:b/>
                <w:bCs/>
                <w:sz w:val="24"/>
                <w:szCs w:val="24"/>
                <w:lang w:val="ro-RO"/>
              </w:rPr>
              <w:t>Familie</w:t>
            </w:r>
          </w:p>
        </w:tc>
        <w:tc>
          <w:tcPr>
            <w:tcW w:w="1701" w:type="dxa"/>
            <w:shd w:val="clear" w:color="auto" w:fill="auto"/>
          </w:tcPr>
          <w:p w14:paraId="7D2E29BC" w14:textId="77777777" w:rsidR="00815C9F" w:rsidRPr="005B30BF" w:rsidRDefault="00815C9F" w:rsidP="00815C9F">
            <w:pPr>
              <w:spacing w:after="0" w:line="360" w:lineRule="auto"/>
              <w:rPr>
                <w:rFonts w:ascii="Times New Roman" w:hAnsi="Times New Roman" w:cs="Times New Roman"/>
                <w:b/>
                <w:bCs/>
                <w:sz w:val="24"/>
                <w:szCs w:val="24"/>
                <w:lang w:val="ro-RO"/>
              </w:rPr>
            </w:pPr>
            <w:r w:rsidRPr="005B30BF">
              <w:rPr>
                <w:rFonts w:ascii="Times New Roman" w:hAnsi="Times New Roman" w:cs="Times New Roman"/>
                <w:b/>
                <w:bCs/>
                <w:sz w:val="24"/>
                <w:szCs w:val="24"/>
                <w:lang w:val="ro-RO"/>
              </w:rPr>
              <w:t>Ordin</w:t>
            </w:r>
          </w:p>
        </w:tc>
        <w:tc>
          <w:tcPr>
            <w:tcW w:w="2126" w:type="dxa"/>
            <w:shd w:val="clear" w:color="auto" w:fill="auto"/>
          </w:tcPr>
          <w:p w14:paraId="6F04091B" w14:textId="77777777" w:rsidR="00815C9F" w:rsidRPr="005B30BF" w:rsidRDefault="00815C9F" w:rsidP="00815C9F">
            <w:pPr>
              <w:spacing w:after="0" w:line="360" w:lineRule="auto"/>
              <w:rPr>
                <w:rFonts w:ascii="Times New Roman" w:hAnsi="Times New Roman" w:cs="Times New Roman"/>
                <w:b/>
                <w:bCs/>
                <w:sz w:val="24"/>
                <w:szCs w:val="24"/>
                <w:lang w:val="ro-RO"/>
              </w:rPr>
            </w:pPr>
            <w:r w:rsidRPr="005B30BF">
              <w:rPr>
                <w:rFonts w:ascii="Times New Roman" w:hAnsi="Times New Roman" w:cs="Times New Roman"/>
                <w:b/>
                <w:bCs/>
                <w:sz w:val="24"/>
                <w:szCs w:val="24"/>
                <w:lang w:val="ro-RO"/>
              </w:rPr>
              <w:t>Listă rosie/lege/</w:t>
            </w:r>
          </w:p>
          <w:p w14:paraId="08DE3BBC" w14:textId="45E9DC58" w:rsidR="00815C9F" w:rsidRPr="005B30BF" w:rsidRDefault="009777F6" w:rsidP="00815C9F">
            <w:pPr>
              <w:spacing w:after="0" w:line="360" w:lineRule="auto"/>
              <w:rPr>
                <w:rFonts w:ascii="Times New Roman" w:hAnsi="Times New Roman" w:cs="Times New Roman"/>
                <w:b/>
                <w:bCs/>
                <w:sz w:val="24"/>
                <w:szCs w:val="24"/>
                <w:lang w:val="ro-RO"/>
              </w:rPr>
            </w:pPr>
            <w:r w:rsidRPr="005B30BF">
              <w:rPr>
                <w:rFonts w:ascii="Times New Roman" w:hAnsi="Times New Roman" w:cs="Times New Roman"/>
                <w:b/>
                <w:bCs/>
                <w:sz w:val="24"/>
                <w:szCs w:val="24"/>
                <w:lang w:val="ro-RO"/>
              </w:rPr>
              <w:t>C</w:t>
            </w:r>
            <w:r w:rsidR="00815C9F" w:rsidRPr="005B30BF">
              <w:rPr>
                <w:rFonts w:ascii="Times New Roman" w:hAnsi="Times New Roman" w:cs="Times New Roman"/>
                <w:b/>
                <w:bCs/>
                <w:sz w:val="24"/>
                <w:szCs w:val="24"/>
                <w:lang w:val="ro-RO"/>
              </w:rPr>
              <w:t>onvenție</w:t>
            </w:r>
          </w:p>
        </w:tc>
        <w:tc>
          <w:tcPr>
            <w:tcW w:w="1276" w:type="dxa"/>
            <w:shd w:val="clear" w:color="auto" w:fill="auto"/>
          </w:tcPr>
          <w:p w14:paraId="50A65691" w14:textId="77777777" w:rsidR="00815C9F" w:rsidRPr="005B30BF" w:rsidRDefault="00797001" w:rsidP="00815C9F">
            <w:pPr>
              <w:spacing w:after="0" w:line="360" w:lineRule="auto"/>
              <w:rPr>
                <w:rFonts w:ascii="Times New Roman" w:hAnsi="Times New Roman" w:cs="Times New Roman"/>
                <w:b/>
                <w:bCs/>
                <w:sz w:val="24"/>
                <w:szCs w:val="24"/>
                <w:lang w:val="ro-RO"/>
              </w:rPr>
            </w:pPr>
            <w:r w:rsidRPr="005B30BF">
              <w:rPr>
                <w:rFonts w:ascii="Times New Roman" w:hAnsi="Times New Roman" w:cs="Times New Roman"/>
                <w:b/>
                <w:bCs/>
                <w:sz w:val="24"/>
                <w:szCs w:val="24"/>
                <w:lang w:val="ro-RO"/>
              </w:rPr>
              <w:t>Categorie</w:t>
            </w:r>
          </w:p>
          <w:p w14:paraId="1853C628" w14:textId="77777777" w:rsidR="00815C9F" w:rsidRPr="005B30BF" w:rsidRDefault="00815C9F" w:rsidP="00815C9F">
            <w:pPr>
              <w:spacing w:after="0" w:line="360" w:lineRule="auto"/>
              <w:rPr>
                <w:rFonts w:ascii="Times New Roman" w:hAnsi="Times New Roman" w:cs="Times New Roman"/>
                <w:b/>
                <w:bCs/>
                <w:sz w:val="24"/>
                <w:szCs w:val="24"/>
                <w:lang w:val="ro-RO"/>
              </w:rPr>
            </w:pPr>
            <w:r w:rsidRPr="005B30BF">
              <w:rPr>
                <w:rFonts w:ascii="Times New Roman" w:hAnsi="Times New Roman" w:cs="Times New Roman"/>
                <w:b/>
                <w:bCs/>
                <w:sz w:val="24"/>
                <w:szCs w:val="24"/>
                <w:lang w:val="ro-RO"/>
              </w:rPr>
              <w:t>sozologică</w:t>
            </w:r>
          </w:p>
        </w:tc>
        <w:tc>
          <w:tcPr>
            <w:tcW w:w="1701" w:type="dxa"/>
            <w:shd w:val="clear" w:color="auto" w:fill="auto"/>
          </w:tcPr>
          <w:p w14:paraId="60E598F6" w14:textId="77777777" w:rsidR="00815C9F" w:rsidRPr="005B30BF" w:rsidRDefault="00815C9F" w:rsidP="00815C9F">
            <w:pPr>
              <w:spacing w:after="0" w:line="360" w:lineRule="auto"/>
              <w:rPr>
                <w:rFonts w:ascii="Times New Roman" w:hAnsi="Times New Roman" w:cs="Times New Roman"/>
                <w:b/>
                <w:sz w:val="24"/>
                <w:szCs w:val="24"/>
              </w:rPr>
            </w:pPr>
            <w:r w:rsidRPr="005B30BF">
              <w:rPr>
                <w:rFonts w:ascii="Times New Roman" w:hAnsi="Times New Roman" w:cs="Times New Roman"/>
                <w:b/>
                <w:bCs/>
                <w:sz w:val="24"/>
                <w:szCs w:val="24"/>
                <w:lang w:val="ro-RO"/>
              </w:rPr>
              <w:t>Endemicitate</w:t>
            </w:r>
          </w:p>
        </w:tc>
      </w:tr>
      <w:tr w:rsidR="00611EA1" w:rsidRPr="005B30BF" w14:paraId="0A0BB4B1" w14:textId="77777777" w:rsidTr="00797001">
        <w:tc>
          <w:tcPr>
            <w:tcW w:w="4531" w:type="dxa"/>
            <w:shd w:val="clear" w:color="auto" w:fill="auto"/>
          </w:tcPr>
          <w:p w14:paraId="5EE3C6B8"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Anacamptis pyr</w:t>
            </w:r>
            <w:r w:rsidR="00797001" w:rsidRPr="005B30BF">
              <w:rPr>
                <w:rFonts w:ascii="Times New Roman" w:hAnsi="Times New Roman" w:cs="Times New Roman"/>
                <w:bCs/>
                <w:i/>
                <w:sz w:val="24"/>
                <w:szCs w:val="24"/>
                <w:lang w:val="ro-RO"/>
              </w:rPr>
              <w:t>amidalis L.</w:t>
            </w:r>
            <w:r w:rsidRPr="005B30BF">
              <w:rPr>
                <w:rFonts w:ascii="Times New Roman" w:hAnsi="Times New Roman" w:cs="Times New Roman"/>
                <w:bCs/>
                <w:i/>
                <w:sz w:val="24"/>
                <w:szCs w:val="24"/>
                <w:lang w:val="ro-RO"/>
              </w:rPr>
              <w:t xml:space="preserve"> L.C.M Richard</w:t>
            </w:r>
          </w:p>
        </w:tc>
        <w:tc>
          <w:tcPr>
            <w:tcW w:w="1843" w:type="dxa"/>
            <w:shd w:val="clear" w:color="auto" w:fill="auto"/>
          </w:tcPr>
          <w:p w14:paraId="634B7894"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615DA9A5"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6141FDA6"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w:t>
            </w:r>
          </w:p>
        </w:tc>
        <w:tc>
          <w:tcPr>
            <w:tcW w:w="1276" w:type="dxa"/>
            <w:shd w:val="clear" w:color="auto" w:fill="auto"/>
          </w:tcPr>
          <w:p w14:paraId="3BACB9EC"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6C656CCC"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7DB6866B" w14:textId="77777777" w:rsidTr="00797001">
        <w:tc>
          <w:tcPr>
            <w:tcW w:w="4531" w:type="dxa"/>
            <w:shd w:val="clear" w:color="auto" w:fill="auto"/>
          </w:tcPr>
          <w:p w14:paraId="7E1F9109"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Aconitum moldavicum Hacq.</w:t>
            </w:r>
          </w:p>
        </w:tc>
        <w:tc>
          <w:tcPr>
            <w:tcW w:w="1843" w:type="dxa"/>
            <w:shd w:val="clear" w:color="auto" w:fill="auto"/>
          </w:tcPr>
          <w:p w14:paraId="1C0C02F4"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Ranunculaceae</w:t>
            </w:r>
          </w:p>
        </w:tc>
        <w:tc>
          <w:tcPr>
            <w:tcW w:w="1701" w:type="dxa"/>
            <w:shd w:val="clear" w:color="auto" w:fill="auto"/>
          </w:tcPr>
          <w:p w14:paraId="13DA07B6"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Ranunculales</w:t>
            </w:r>
          </w:p>
        </w:tc>
        <w:tc>
          <w:tcPr>
            <w:tcW w:w="2126" w:type="dxa"/>
            <w:shd w:val="clear" w:color="auto" w:fill="auto"/>
          </w:tcPr>
          <w:p w14:paraId="2E668605"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w:t>
            </w:r>
          </w:p>
        </w:tc>
        <w:tc>
          <w:tcPr>
            <w:tcW w:w="1276" w:type="dxa"/>
            <w:shd w:val="clear" w:color="auto" w:fill="auto"/>
          </w:tcPr>
          <w:p w14:paraId="2E302A6F"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w:t>
            </w:r>
          </w:p>
        </w:tc>
        <w:tc>
          <w:tcPr>
            <w:tcW w:w="1701" w:type="dxa"/>
            <w:shd w:val="clear" w:color="auto" w:fill="auto"/>
          </w:tcPr>
          <w:p w14:paraId="08D8BC25"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End Carp</w:t>
            </w:r>
          </w:p>
        </w:tc>
      </w:tr>
      <w:tr w:rsidR="00611EA1" w:rsidRPr="005B30BF" w14:paraId="10681630" w14:textId="77777777" w:rsidTr="00797001">
        <w:tc>
          <w:tcPr>
            <w:tcW w:w="4531" w:type="dxa"/>
            <w:shd w:val="clear" w:color="auto" w:fill="auto"/>
          </w:tcPr>
          <w:p w14:paraId="5E4FB2CD" w14:textId="77777777" w:rsidR="00815C9F" w:rsidRPr="005B30BF" w:rsidRDefault="00797001" w:rsidP="00815C9F">
            <w:pPr>
              <w:spacing w:after="0" w:line="360" w:lineRule="auto"/>
              <w:rPr>
                <w:rFonts w:ascii="Times New Roman" w:hAnsi="Times New Roman" w:cs="Times New Roman"/>
                <w:bCs/>
                <w:i/>
                <w:sz w:val="24"/>
                <w:szCs w:val="24"/>
                <w:lang w:val="ro-RO"/>
              </w:rPr>
            </w:pPr>
            <w:r w:rsidRPr="005B30BF">
              <w:rPr>
                <w:rFonts w:ascii="Times New Roman" w:hAnsi="Times New Roman" w:cs="Times New Roman"/>
                <w:bCs/>
                <w:i/>
                <w:sz w:val="24"/>
                <w:szCs w:val="24"/>
                <w:lang w:val="ro-RO"/>
              </w:rPr>
              <w:t xml:space="preserve">Botrychium lunaria </w:t>
            </w:r>
            <w:r w:rsidR="00815C9F" w:rsidRPr="005B30BF">
              <w:rPr>
                <w:rFonts w:ascii="Times New Roman" w:hAnsi="Times New Roman" w:cs="Times New Roman"/>
                <w:bCs/>
                <w:i/>
                <w:sz w:val="24"/>
                <w:szCs w:val="24"/>
                <w:lang w:val="ro-RO"/>
              </w:rPr>
              <w:t>L. Swartz</w:t>
            </w:r>
          </w:p>
        </w:tc>
        <w:tc>
          <w:tcPr>
            <w:tcW w:w="1843" w:type="dxa"/>
            <w:shd w:val="clear" w:color="auto" w:fill="auto"/>
          </w:tcPr>
          <w:p w14:paraId="328B4D19"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Ophioglossaceae</w:t>
            </w:r>
          </w:p>
        </w:tc>
        <w:tc>
          <w:tcPr>
            <w:tcW w:w="1701" w:type="dxa"/>
            <w:shd w:val="clear" w:color="auto" w:fill="auto"/>
          </w:tcPr>
          <w:p w14:paraId="25197DC4"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Ophioglossales</w:t>
            </w:r>
          </w:p>
        </w:tc>
        <w:tc>
          <w:tcPr>
            <w:tcW w:w="2126" w:type="dxa"/>
            <w:shd w:val="clear" w:color="auto" w:fill="auto"/>
          </w:tcPr>
          <w:p w14:paraId="5DFA9F32"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276" w:type="dxa"/>
            <w:shd w:val="clear" w:color="auto" w:fill="auto"/>
          </w:tcPr>
          <w:p w14:paraId="72BA1694"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701" w:type="dxa"/>
            <w:shd w:val="clear" w:color="auto" w:fill="auto"/>
          </w:tcPr>
          <w:p w14:paraId="68012EAA"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5D38A909" w14:textId="77777777" w:rsidTr="00797001">
        <w:tc>
          <w:tcPr>
            <w:tcW w:w="4531" w:type="dxa"/>
            <w:shd w:val="clear" w:color="auto" w:fill="auto"/>
          </w:tcPr>
          <w:p w14:paraId="0427EE88"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Campanula abietina L.</w:t>
            </w:r>
          </w:p>
        </w:tc>
        <w:tc>
          <w:tcPr>
            <w:tcW w:w="1843" w:type="dxa"/>
            <w:shd w:val="clear" w:color="auto" w:fill="auto"/>
          </w:tcPr>
          <w:p w14:paraId="0AF688A3"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Campanulaceae</w:t>
            </w:r>
          </w:p>
        </w:tc>
        <w:tc>
          <w:tcPr>
            <w:tcW w:w="1701" w:type="dxa"/>
            <w:shd w:val="clear" w:color="auto" w:fill="auto"/>
          </w:tcPr>
          <w:p w14:paraId="2EE495A8"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Campanulales</w:t>
            </w:r>
          </w:p>
        </w:tc>
        <w:tc>
          <w:tcPr>
            <w:tcW w:w="2126" w:type="dxa"/>
            <w:shd w:val="clear" w:color="auto" w:fill="auto"/>
          </w:tcPr>
          <w:p w14:paraId="124E099A"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 2003</w:t>
            </w:r>
          </w:p>
        </w:tc>
        <w:tc>
          <w:tcPr>
            <w:tcW w:w="1276" w:type="dxa"/>
            <w:shd w:val="clear" w:color="auto" w:fill="auto"/>
          </w:tcPr>
          <w:p w14:paraId="56D31BE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7BE36222"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Send</w:t>
            </w:r>
          </w:p>
        </w:tc>
      </w:tr>
      <w:tr w:rsidR="00611EA1" w:rsidRPr="005B30BF" w14:paraId="46E9DBD2" w14:textId="77777777" w:rsidTr="00797001">
        <w:tc>
          <w:tcPr>
            <w:tcW w:w="4531" w:type="dxa"/>
            <w:shd w:val="clear" w:color="auto" w:fill="auto"/>
          </w:tcPr>
          <w:p w14:paraId="61B9B3A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Cephalanthera damasonium Druce</w:t>
            </w:r>
          </w:p>
        </w:tc>
        <w:tc>
          <w:tcPr>
            <w:tcW w:w="1843" w:type="dxa"/>
            <w:shd w:val="clear" w:color="auto" w:fill="auto"/>
          </w:tcPr>
          <w:p w14:paraId="2C2F0C41"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23F5DEA0"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2A6A5EC4"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 CITES</w:t>
            </w:r>
          </w:p>
        </w:tc>
        <w:tc>
          <w:tcPr>
            <w:tcW w:w="1276" w:type="dxa"/>
            <w:shd w:val="clear" w:color="auto" w:fill="auto"/>
          </w:tcPr>
          <w:p w14:paraId="4DC25959"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33EA847F"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w:t>
            </w:r>
          </w:p>
        </w:tc>
      </w:tr>
      <w:tr w:rsidR="00611EA1" w:rsidRPr="005B30BF" w14:paraId="2833FACF" w14:textId="77777777" w:rsidTr="00797001">
        <w:tc>
          <w:tcPr>
            <w:tcW w:w="4531" w:type="dxa"/>
            <w:shd w:val="clear" w:color="auto" w:fill="auto"/>
          </w:tcPr>
          <w:p w14:paraId="14A2DF68"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Cephalanthera longifolia Fritsch.</w:t>
            </w:r>
          </w:p>
        </w:tc>
        <w:tc>
          <w:tcPr>
            <w:tcW w:w="1843" w:type="dxa"/>
            <w:shd w:val="clear" w:color="auto" w:fill="auto"/>
          </w:tcPr>
          <w:p w14:paraId="476163A2"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7E38294C"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4B953495"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 CITES</w:t>
            </w:r>
          </w:p>
        </w:tc>
        <w:tc>
          <w:tcPr>
            <w:tcW w:w="1276" w:type="dxa"/>
            <w:shd w:val="clear" w:color="auto" w:fill="auto"/>
          </w:tcPr>
          <w:p w14:paraId="360F083A"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79BB7993"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w:t>
            </w:r>
          </w:p>
        </w:tc>
      </w:tr>
      <w:tr w:rsidR="00611EA1" w:rsidRPr="005B30BF" w14:paraId="53D2440F" w14:textId="77777777" w:rsidTr="00797001">
        <w:tc>
          <w:tcPr>
            <w:tcW w:w="4531" w:type="dxa"/>
            <w:shd w:val="clear" w:color="auto" w:fill="auto"/>
          </w:tcPr>
          <w:p w14:paraId="6D299B28" w14:textId="77777777" w:rsidR="00815C9F" w:rsidRPr="005B30BF" w:rsidRDefault="00797001"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Cephalantera rubra L.</w:t>
            </w:r>
            <w:r w:rsidR="00815C9F" w:rsidRPr="005B30BF">
              <w:rPr>
                <w:rFonts w:ascii="Times New Roman" w:hAnsi="Times New Roman" w:cs="Times New Roman"/>
                <w:bCs/>
                <w:i/>
                <w:sz w:val="24"/>
                <w:szCs w:val="24"/>
                <w:lang w:val="ro-RO"/>
              </w:rPr>
              <w:t xml:space="preserve"> L.C.M Richard</w:t>
            </w:r>
          </w:p>
        </w:tc>
        <w:tc>
          <w:tcPr>
            <w:tcW w:w="1843" w:type="dxa"/>
            <w:shd w:val="clear" w:color="auto" w:fill="auto"/>
          </w:tcPr>
          <w:p w14:paraId="70324411"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536A27C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2A85C568"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w:t>
            </w:r>
          </w:p>
        </w:tc>
        <w:tc>
          <w:tcPr>
            <w:tcW w:w="1276" w:type="dxa"/>
            <w:shd w:val="clear" w:color="auto" w:fill="auto"/>
          </w:tcPr>
          <w:p w14:paraId="68F2E9C4"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49FEECE1"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64A6BD83" w14:textId="77777777" w:rsidTr="00797001">
        <w:tc>
          <w:tcPr>
            <w:tcW w:w="4531" w:type="dxa"/>
            <w:shd w:val="clear" w:color="auto" w:fill="auto"/>
          </w:tcPr>
          <w:p w14:paraId="4489E8D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Cephalaria radiata Griseb et Schenk</w:t>
            </w:r>
          </w:p>
        </w:tc>
        <w:tc>
          <w:tcPr>
            <w:tcW w:w="1843" w:type="dxa"/>
            <w:shd w:val="clear" w:color="auto" w:fill="auto"/>
          </w:tcPr>
          <w:p w14:paraId="79B731F6"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Dipsacaceae</w:t>
            </w:r>
          </w:p>
        </w:tc>
        <w:tc>
          <w:tcPr>
            <w:tcW w:w="1701" w:type="dxa"/>
            <w:shd w:val="clear" w:color="auto" w:fill="auto"/>
          </w:tcPr>
          <w:p w14:paraId="040495B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Dipsacales</w:t>
            </w:r>
          </w:p>
        </w:tc>
        <w:tc>
          <w:tcPr>
            <w:tcW w:w="2126" w:type="dxa"/>
            <w:shd w:val="clear" w:color="auto" w:fill="auto"/>
          </w:tcPr>
          <w:p w14:paraId="3EF158BD"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276" w:type="dxa"/>
            <w:shd w:val="clear" w:color="auto" w:fill="auto"/>
          </w:tcPr>
          <w:p w14:paraId="4BE625C6"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701" w:type="dxa"/>
            <w:shd w:val="clear" w:color="auto" w:fill="auto"/>
          </w:tcPr>
          <w:p w14:paraId="5743F1F9"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398F0B76" w14:textId="77777777" w:rsidTr="00797001">
        <w:tc>
          <w:tcPr>
            <w:tcW w:w="4531" w:type="dxa"/>
            <w:shd w:val="clear" w:color="auto" w:fill="auto"/>
          </w:tcPr>
          <w:p w14:paraId="6BC1458B" w14:textId="77777777" w:rsidR="00815C9F" w:rsidRPr="005B30BF" w:rsidRDefault="00797001"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 xml:space="preserve">Coeloglossum viride </w:t>
            </w:r>
            <w:r w:rsidR="00815C9F" w:rsidRPr="005B30BF">
              <w:rPr>
                <w:rFonts w:ascii="Times New Roman" w:hAnsi="Times New Roman" w:cs="Times New Roman"/>
                <w:bCs/>
                <w:i/>
                <w:sz w:val="24"/>
                <w:szCs w:val="24"/>
                <w:lang w:val="ro-RO"/>
              </w:rPr>
              <w:t>L. Hartman</w:t>
            </w:r>
          </w:p>
        </w:tc>
        <w:tc>
          <w:tcPr>
            <w:tcW w:w="1843" w:type="dxa"/>
            <w:shd w:val="clear" w:color="auto" w:fill="auto"/>
          </w:tcPr>
          <w:p w14:paraId="7095E878"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420430EA"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35D55B72"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w:t>
            </w:r>
          </w:p>
        </w:tc>
        <w:tc>
          <w:tcPr>
            <w:tcW w:w="1276" w:type="dxa"/>
            <w:shd w:val="clear" w:color="auto" w:fill="auto"/>
          </w:tcPr>
          <w:p w14:paraId="55220778"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15856562"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4320A12B" w14:textId="77777777" w:rsidTr="00797001">
        <w:tc>
          <w:tcPr>
            <w:tcW w:w="4531" w:type="dxa"/>
            <w:shd w:val="clear" w:color="auto" w:fill="auto"/>
          </w:tcPr>
          <w:p w14:paraId="3FB783CF"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Corallorrhiza trifida Chatel.</w:t>
            </w:r>
          </w:p>
        </w:tc>
        <w:tc>
          <w:tcPr>
            <w:tcW w:w="1843" w:type="dxa"/>
            <w:shd w:val="clear" w:color="auto" w:fill="auto"/>
          </w:tcPr>
          <w:p w14:paraId="7E488326"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3EDC38AC"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2176FFAB"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276" w:type="dxa"/>
            <w:shd w:val="clear" w:color="auto" w:fill="auto"/>
          </w:tcPr>
          <w:p w14:paraId="6D3B0D26"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701" w:type="dxa"/>
            <w:shd w:val="clear" w:color="auto" w:fill="auto"/>
          </w:tcPr>
          <w:p w14:paraId="0D745655"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1725AD68" w14:textId="77777777" w:rsidTr="00797001">
        <w:tc>
          <w:tcPr>
            <w:tcW w:w="4531" w:type="dxa"/>
            <w:shd w:val="clear" w:color="auto" w:fill="auto"/>
          </w:tcPr>
          <w:p w14:paraId="55D3C17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Dactylorhiza incarnata Soo</w:t>
            </w:r>
          </w:p>
        </w:tc>
        <w:tc>
          <w:tcPr>
            <w:tcW w:w="1843" w:type="dxa"/>
            <w:shd w:val="clear" w:color="auto" w:fill="auto"/>
          </w:tcPr>
          <w:p w14:paraId="37B2D491"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629197B0"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0675330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 2003, CITES</w:t>
            </w:r>
          </w:p>
        </w:tc>
        <w:tc>
          <w:tcPr>
            <w:tcW w:w="1276" w:type="dxa"/>
            <w:shd w:val="clear" w:color="auto" w:fill="auto"/>
          </w:tcPr>
          <w:p w14:paraId="593433B7"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42B0E3F3"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19922BF1" w14:textId="77777777" w:rsidTr="00797001">
        <w:tc>
          <w:tcPr>
            <w:tcW w:w="4531" w:type="dxa"/>
            <w:shd w:val="clear" w:color="auto" w:fill="auto"/>
          </w:tcPr>
          <w:p w14:paraId="1B7A373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Dactylor</w:t>
            </w:r>
            <w:r w:rsidR="00797001" w:rsidRPr="005B30BF">
              <w:rPr>
                <w:rFonts w:ascii="Times New Roman" w:hAnsi="Times New Roman" w:cs="Times New Roman"/>
                <w:bCs/>
                <w:i/>
                <w:sz w:val="24"/>
                <w:szCs w:val="24"/>
                <w:lang w:val="ro-RO"/>
              </w:rPr>
              <w:t>hiza maculata L.</w:t>
            </w:r>
            <w:r w:rsidRPr="005B30BF">
              <w:rPr>
                <w:rFonts w:ascii="Times New Roman" w:hAnsi="Times New Roman" w:cs="Times New Roman"/>
                <w:bCs/>
                <w:i/>
                <w:sz w:val="24"/>
                <w:szCs w:val="24"/>
                <w:lang w:val="ro-RO"/>
              </w:rPr>
              <w:t xml:space="preserve"> Soo</w:t>
            </w:r>
          </w:p>
        </w:tc>
        <w:tc>
          <w:tcPr>
            <w:tcW w:w="1843" w:type="dxa"/>
            <w:shd w:val="clear" w:color="auto" w:fill="auto"/>
          </w:tcPr>
          <w:p w14:paraId="3AA5EB70"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0A45FE15"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3A312FAA"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 2003, CITES</w:t>
            </w:r>
          </w:p>
        </w:tc>
        <w:tc>
          <w:tcPr>
            <w:tcW w:w="1276" w:type="dxa"/>
            <w:shd w:val="clear" w:color="auto" w:fill="auto"/>
          </w:tcPr>
          <w:p w14:paraId="0BFE63E7"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394B51E9"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77AB8444" w14:textId="77777777" w:rsidTr="00797001">
        <w:tc>
          <w:tcPr>
            <w:tcW w:w="4531" w:type="dxa"/>
            <w:shd w:val="clear" w:color="auto" w:fill="auto"/>
          </w:tcPr>
          <w:p w14:paraId="17AC7D4B" w14:textId="77777777" w:rsidR="00815C9F" w:rsidRPr="005B30BF" w:rsidRDefault="00797001"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Dactylorhiza sambucina L.</w:t>
            </w:r>
            <w:r w:rsidR="00815C9F" w:rsidRPr="005B30BF">
              <w:rPr>
                <w:rFonts w:ascii="Times New Roman" w:hAnsi="Times New Roman" w:cs="Times New Roman"/>
                <w:bCs/>
                <w:i/>
                <w:sz w:val="24"/>
                <w:szCs w:val="24"/>
                <w:lang w:val="ro-RO"/>
              </w:rPr>
              <w:t xml:space="preserve"> Soo</w:t>
            </w:r>
          </w:p>
        </w:tc>
        <w:tc>
          <w:tcPr>
            <w:tcW w:w="1843" w:type="dxa"/>
            <w:shd w:val="clear" w:color="auto" w:fill="auto"/>
          </w:tcPr>
          <w:p w14:paraId="4F4F5753"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31D5E405"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759957A0"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w:t>
            </w:r>
          </w:p>
        </w:tc>
        <w:tc>
          <w:tcPr>
            <w:tcW w:w="1276" w:type="dxa"/>
            <w:shd w:val="clear" w:color="auto" w:fill="auto"/>
          </w:tcPr>
          <w:p w14:paraId="16C37DBA"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64BB11EC"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w:t>
            </w:r>
          </w:p>
        </w:tc>
      </w:tr>
      <w:tr w:rsidR="00611EA1" w:rsidRPr="005B30BF" w14:paraId="32D5C7D8" w14:textId="77777777" w:rsidTr="00797001">
        <w:tc>
          <w:tcPr>
            <w:tcW w:w="4531" w:type="dxa"/>
            <w:shd w:val="clear" w:color="auto" w:fill="auto"/>
          </w:tcPr>
          <w:p w14:paraId="09FE165F"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 xml:space="preserve">Dentaria glandulosa </w:t>
            </w:r>
            <w:r w:rsidR="00797001" w:rsidRPr="005B30BF">
              <w:rPr>
                <w:rFonts w:ascii="Times New Roman" w:hAnsi="Times New Roman" w:cs="Times New Roman"/>
                <w:i/>
                <w:sz w:val="24"/>
                <w:szCs w:val="24"/>
                <w:lang w:val="ro-RO"/>
              </w:rPr>
              <w:t>Waldst. and</w:t>
            </w:r>
            <w:r w:rsidRPr="005B30BF">
              <w:rPr>
                <w:rFonts w:ascii="Times New Roman" w:hAnsi="Times New Roman" w:cs="Times New Roman"/>
                <w:i/>
                <w:sz w:val="24"/>
                <w:szCs w:val="24"/>
                <w:lang w:val="ro-RO"/>
              </w:rPr>
              <w:t xml:space="preserve"> Kit.</w:t>
            </w:r>
          </w:p>
        </w:tc>
        <w:tc>
          <w:tcPr>
            <w:tcW w:w="1843" w:type="dxa"/>
            <w:shd w:val="clear" w:color="auto" w:fill="auto"/>
          </w:tcPr>
          <w:p w14:paraId="73AD031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Brassicaceae</w:t>
            </w:r>
          </w:p>
        </w:tc>
        <w:tc>
          <w:tcPr>
            <w:tcW w:w="1701" w:type="dxa"/>
            <w:shd w:val="clear" w:color="auto" w:fill="auto"/>
          </w:tcPr>
          <w:p w14:paraId="4F5D701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Capparales</w:t>
            </w:r>
          </w:p>
        </w:tc>
        <w:tc>
          <w:tcPr>
            <w:tcW w:w="2126" w:type="dxa"/>
            <w:shd w:val="clear" w:color="auto" w:fill="auto"/>
          </w:tcPr>
          <w:p w14:paraId="4EA2D6AF"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w:t>
            </w:r>
          </w:p>
        </w:tc>
        <w:tc>
          <w:tcPr>
            <w:tcW w:w="1276" w:type="dxa"/>
            <w:shd w:val="clear" w:color="auto" w:fill="auto"/>
          </w:tcPr>
          <w:p w14:paraId="5812E2B8"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w:t>
            </w:r>
          </w:p>
        </w:tc>
        <w:tc>
          <w:tcPr>
            <w:tcW w:w="1701" w:type="dxa"/>
            <w:shd w:val="clear" w:color="auto" w:fill="auto"/>
          </w:tcPr>
          <w:p w14:paraId="6790A34E"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End Carp</w:t>
            </w:r>
          </w:p>
        </w:tc>
      </w:tr>
      <w:tr w:rsidR="00611EA1" w:rsidRPr="005B30BF" w14:paraId="60090740" w14:textId="77777777" w:rsidTr="00797001">
        <w:tc>
          <w:tcPr>
            <w:tcW w:w="4531" w:type="dxa"/>
            <w:shd w:val="clear" w:color="auto" w:fill="auto"/>
          </w:tcPr>
          <w:p w14:paraId="4E608182"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lastRenderedPageBreak/>
              <w:t>Dianthus spiculifolius Schur.</w:t>
            </w:r>
          </w:p>
        </w:tc>
        <w:tc>
          <w:tcPr>
            <w:tcW w:w="1843" w:type="dxa"/>
            <w:shd w:val="clear" w:color="auto" w:fill="auto"/>
          </w:tcPr>
          <w:p w14:paraId="67554279"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Caryophyllaceae</w:t>
            </w:r>
          </w:p>
        </w:tc>
        <w:tc>
          <w:tcPr>
            <w:tcW w:w="1701" w:type="dxa"/>
            <w:shd w:val="clear" w:color="auto" w:fill="auto"/>
          </w:tcPr>
          <w:p w14:paraId="4CE40B86"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Caryophyllales</w:t>
            </w:r>
          </w:p>
        </w:tc>
        <w:tc>
          <w:tcPr>
            <w:tcW w:w="2126" w:type="dxa"/>
            <w:shd w:val="clear" w:color="auto" w:fill="auto"/>
          </w:tcPr>
          <w:p w14:paraId="639AFF46"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2003</w:t>
            </w:r>
          </w:p>
        </w:tc>
        <w:tc>
          <w:tcPr>
            <w:tcW w:w="1276" w:type="dxa"/>
            <w:shd w:val="clear" w:color="auto" w:fill="auto"/>
          </w:tcPr>
          <w:p w14:paraId="4C401A56"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VU</w:t>
            </w:r>
          </w:p>
        </w:tc>
        <w:tc>
          <w:tcPr>
            <w:tcW w:w="1701" w:type="dxa"/>
            <w:shd w:val="clear" w:color="auto" w:fill="auto"/>
          </w:tcPr>
          <w:p w14:paraId="523F4363"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End Carp</w:t>
            </w:r>
          </w:p>
        </w:tc>
      </w:tr>
      <w:tr w:rsidR="00611EA1" w:rsidRPr="005B30BF" w14:paraId="2B255BD8" w14:textId="77777777" w:rsidTr="00797001">
        <w:tc>
          <w:tcPr>
            <w:tcW w:w="4531" w:type="dxa"/>
            <w:shd w:val="clear" w:color="auto" w:fill="auto"/>
          </w:tcPr>
          <w:p w14:paraId="55681DBB" w14:textId="77777777" w:rsidR="00815C9F" w:rsidRPr="005B30BF" w:rsidRDefault="00797001"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Edraianthus graminifolius L.</w:t>
            </w:r>
            <w:r w:rsidR="00815C9F" w:rsidRPr="005B30BF">
              <w:rPr>
                <w:rFonts w:ascii="Times New Roman" w:hAnsi="Times New Roman" w:cs="Times New Roman"/>
                <w:bCs/>
                <w:i/>
                <w:sz w:val="24"/>
                <w:szCs w:val="24"/>
                <w:lang w:val="ro-RO"/>
              </w:rPr>
              <w:t xml:space="preserve"> A. DC</w:t>
            </w:r>
          </w:p>
        </w:tc>
        <w:tc>
          <w:tcPr>
            <w:tcW w:w="1843" w:type="dxa"/>
            <w:shd w:val="clear" w:color="auto" w:fill="auto"/>
          </w:tcPr>
          <w:p w14:paraId="164975F6"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Campanulaceae</w:t>
            </w:r>
          </w:p>
        </w:tc>
        <w:tc>
          <w:tcPr>
            <w:tcW w:w="1701" w:type="dxa"/>
            <w:shd w:val="clear" w:color="auto" w:fill="auto"/>
          </w:tcPr>
          <w:p w14:paraId="1B3F2ED8"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Campanulales</w:t>
            </w:r>
          </w:p>
        </w:tc>
        <w:tc>
          <w:tcPr>
            <w:tcW w:w="2126" w:type="dxa"/>
            <w:shd w:val="clear" w:color="auto" w:fill="auto"/>
          </w:tcPr>
          <w:p w14:paraId="61F4CB17"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276" w:type="dxa"/>
            <w:shd w:val="clear" w:color="auto" w:fill="auto"/>
          </w:tcPr>
          <w:p w14:paraId="07201B28"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701" w:type="dxa"/>
            <w:shd w:val="clear" w:color="auto" w:fill="auto"/>
          </w:tcPr>
          <w:p w14:paraId="75BE9349"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7E1CFD9A" w14:textId="77777777" w:rsidTr="00797001">
        <w:tc>
          <w:tcPr>
            <w:tcW w:w="4531" w:type="dxa"/>
            <w:shd w:val="clear" w:color="auto" w:fill="auto"/>
          </w:tcPr>
          <w:p w14:paraId="53413EEA" w14:textId="77777777" w:rsidR="00815C9F" w:rsidRPr="005B30BF" w:rsidRDefault="00797001"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Epipactis helleborine L.</w:t>
            </w:r>
            <w:r w:rsidR="00815C9F" w:rsidRPr="005B30BF">
              <w:rPr>
                <w:rFonts w:ascii="Times New Roman" w:hAnsi="Times New Roman" w:cs="Times New Roman"/>
                <w:bCs/>
                <w:i/>
                <w:sz w:val="24"/>
                <w:szCs w:val="24"/>
                <w:lang w:val="ro-RO"/>
              </w:rPr>
              <w:t xml:space="preserve"> Crantz</w:t>
            </w:r>
          </w:p>
        </w:tc>
        <w:tc>
          <w:tcPr>
            <w:tcW w:w="1843" w:type="dxa"/>
            <w:shd w:val="clear" w:color="auto" w:fill="auto"/>
          </w:tcPr>
          <w:p w14:paraId="091781DC"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65DD8925"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7EE3416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CITES</w:t>
            </w:r>
          </w:p>
        </w:tc>
        <w:tc>
          <w:tcPr>
            <w:tcW w:w="1276" w:type="dxa"/>
            <w:shd w:val="clear" w:color="auto" w:fill="auto"/>
          </w:tcPr>
          <w:p w14:paraId="6F5215D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3B1DB7B2"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w:t>
            </w:r>
          </w:p>
        </w:tc>
      </w:tr>
      <w:tr w:rsidR="00611EA1" w:rsidRPr="005B30BF" w14:paraId="1F567E3C" w14:textId="77777777" w:rsidTr="00797001">
        <w:tc>
          <w:tcPr>
            <w:tcW w:w="4531" w:type="dxa"/>
            <w:shd w:val="clear" w:color="auto" w:fill="auto"/>
          </w:tcPr>
          <w:p w14:paraId="393A0A43" w14:textId="77777777" w:rsidR="00815C9F" w:rsidRPr="005B30BF" w:rsidRDefault="00797001"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Epipactis microphylla Ehrh</w:t>
            </w:r>
            <w:r w:rsidR="00815C9F" w:rsidRPr="005B30BF">
              <w:rPr>
                <w:rFonts w:ascii="Times New Roman" w:hAnsi="Times New Roman" w:cs="Times New Roman"/>
                <w:bCs/>
                <w:i/>
                <w:sz w:val="24"/>
                <w:szCs w:val="24"/>
                <w:lang w:val="ro-RO"/>
              </w:rPr>
              <w:t xml:space="preserve"> Swartz</w:t>
            </w:r>
          </w:p>
        </w:tc>
        <w:tc>
          <w:tcPr>
            <w:tcW w:w="1843" w:type="dxa"/>
            <w:shd w:val="clear" w:color="auto" w:fill="auto"/>
          </w:tcPr>
          <w:p w14:paraId="02A87600"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13C38052"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4E1E849C"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276" w:type="dxa"/>
            <w:shd w:val="clear" w:color="auto" w:fill="auto"/>
          </w:tcPr>
          <w:p w14:paraId="03D235B5"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701" w:type="dxa"/>
            <w:shd w:val="clear" w:color="auto" w:fill="auto"/>
          </w:tcPr>
          <w:p w14:paraId="32631CD9"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56AA8047" w14:textId="77777777" w:rsidTr="00797001">
        <w:tc>
          <w:tcPr>
            <w:tcW w:w="4531" w:type="dxa"/>
            <w:shd w:val="clear" w:color="auto" w:fill="auto"/>
          </w:tcPr>
          <w:p w14:paraId="54358FA0"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Galanthus nivalis L.</w:t>
            </w:r>
          </w:p>
        </w:tc>
        <w:tc>
          <w:tcPr>
            <w:tcW w:w="1843" w:type="dxa"/>
            <w:shd w:val="clear" w:color="auto" w:fill="auto"/>
          </w:tcPr>
          <w:p w14:paraId="25D3C013"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Amaryllidaceae</w:t>
            </w:r>
          </w:p>
        </w:tc>
        <w:tc>
          <w:tcPr>
            <w:tcW w:w="1701" w:type="dxa"/>
            <w:shd w:val="clear" w:color="auto" w:fill="auto"/>
          </w:tcPr>
          <w:p w14:paraId="477C4F4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Liliales</w:t>
            </w:r>
          </w:p>
        </w:tc>
        <w:tc>
          <w:tcPr>
            <w:tcW w:w="2126" w:type="dxa"/>
            <w:shd w:val="clear" w:color="auto" w:fill="auto"/>
          </w:tcPr>
          <w:p w14:paraId="06FB11DF"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2003</w:t>
            </w:r>
          </w:p>
        </w:tc>
        <w:tc>
          <w:tcPr>
            <w:tcW w:w="1276" w:type="dxa"/>
            <w:shd w:val="clear" w:color="auto" w:fill="auto"/>
          </w:tcPr>
          <w:p w14:paraId="68E943C5"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VU</w:t>
            </w:r>
          </w:p>
        </w:tc>
        <w:tc>
          <w:tcPr>
            <w:tcW w:w="1701" w:type="dxa"/>
            <w:shd w:val="clear" w:color="auto" w:fill="auto"/>
          </w:tcPr>
          <w:p w14:paraId="57D9B967"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w:t>
            </w:r>
          </w:p>
        </w:tc>
      </w:tr>
      <w:tr w:rsidR="00611EA1" w:rsidRPr="005B30BF" w14:paraId="308A23BF" w14:textId="77777777" w:rsidTr="00797001">
        <w:tc>
          <w:tcPr>
            <w:tcW w:w="4531" w:type="dxa"/>
            <w:shd w:val="clear" w:color="auto" w:fill="auto"/>
          </w:tcPr>
          <w:p w14:paraId="66081828" w14:textId="77777777" w:rsidR="00815C9F" w:rsidRPr="005B30BF" w:rsidRDefault="00797001"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Gymnadenia conopsea L.</w:t>
            </w:r>
            <w:r w:rsidR="00815C9F" w:rsidRPr="005B30BF">
              <w:rPr>
                <w:rFonts w:ascii="Times New Roman" w:hAnsi="Times New Roman" w:cs="Times New Roman"/>
                <w:bCs/>
                <w:i/>
                <w:sz w:val="24"/>
                <w:szCs w:val="24"/>
                <w:lang w:val="ro-RO"/>
              </w:rPr>
              <w:t xml:space="preserve"> R. Br.</w:t>
            </w:r>
          </w:p>
        </w:tc>
        <w:tc>
          <w:tcPr>
            <w:tcW w:w="1843" w:type="dxa"/>
            <w:shd w:val="clear" w:color="auto" w:fill="auto"/>
          </w:tcPr>
          <w:p w14:paraId="5F9393B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3B97B85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4688A78B"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 CITES</w:t>
            </w:r>
          </w:p>
        </w:tc>
        <w:tc>
          <w:tcPr>
            <w:tcW w:w="1276" w:type="dxa"/>
            <w:shd w:val="clear" w:color="auto" w:fill="auto"/>
          </w:tcPr>
          <w:p w14:paraId="03905E96"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548940DC"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w:t>
            </w:r>
          </w:p>
        </w:tc>
      </w:tr>
      <w:tr w:rsidR="00611EA1" w:rsidRPr="005B30BF" w14:paraId="6BF0ECF2" w14:textId="77777777" w:rsidTr="00797001">
        <w:tc>
          <w:tcPr>
            <w:tcW w:w="4531" w:type="dxa"/>
            <w:shd w:val="clear" w:color="auto" w:fill="auto"/>
          </w:tcPr>
          <w:p w14:paraId="3E8A1879"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Hepatica transsilvanica Fuss</w:t>
            </w:r>
          </w:p>
        </w:tc>
        <w:tc>
          <w:tcPr>
            <w:tcW w:w="1843" w:type="dxa"/>
            <w:shd w:val="clear" w:color="auto" w:fill="auto"/>
          </w:tcPr>
          <w:p w14:paraId="52D9BBB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Ranunculaceae</w:t>
            </w:r>
          </w:p>
        </w:tc>
        <w:tc>
          <w:tcPr>
            <w:tcW w:w="1701" w:type="dxa"/>
            <w:shd w:val="clear" w:color="auto" w:fill="auto"/>
          </w:tcPr>
          <w:p w14:paraId="06041D14"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Ranunculales</w:t>
            </w:r>
          </w:p>
        </w:tc>
        <w:tc>
          <w:tcPr>
            <w:tcW w:w="2126" w:type="dxa"/>
            <w:shd w:val="clear" w:color="auto" w:fill="auto"/>
          </w:tcPr>
          <w:p w14:paraId="66DC2C74"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 2003</w:t>
            </w:r>
          </w:p>
        </w:tc>
        <w:tc>
          <w:tcPr>
            <w:tcW w:w="1276" w:type="dxa"/>
            <w:shd w:val="clear" w:color="auto" w:fill="auto"/>
          </w:tcPr>
          <w:p w14:paraId="27A25414"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1980595C"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End</w:t>
            </w:r>
          </w:p>
        </w:tc>
      </w:tr>
      <w:tr w:rsidR="00611EA1" w:rsidRPr="005B30BF" w14:paraId="76911BD3" w14:textId="77777777" w:rsidTr="00797001">
        <w:tc>
          <w:tcPr>
            <w:tcW w:w="4531" w:type="dxa"/>
            <w:shd w:val="clear" w:color="auto" w:fill="auto"/>
          </w:tcPr>
          <w:p w14:paraId="14BEE78B" w14:textId="77777777" w:rsidR="00815C9F" w:rsidRPr="005B30BF" w:rsidRDefault="00797001"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Herminium monorchis L.</w:t>
            </w:r>
            <w:r w:rsidR="00815C9F" w:rsidRPr="005B30BF">
              <w:rPr>
                <w:rFonts w:ascii="Times New Roman" w:hAnsi="Times New Roman" w:cs="Times New Roman"/>
                <w:bCs/>
                <w:i/>
                <w:sz w:val="24"/>
                <w:szCs w:val="24"/>
                <w:lang w:val="ro-RO"/>
              </w:rPr>
              <w:t xml:space="preserve"> R. Br.</w:t>
            </w:r>
          </w:p>
        </w:tc>
        <w:tc>
          <w:tcPr>
            <w:tcW w:w="1843" w:type="dxa"/>
            <w:shd w:val="clear" w:color="auto" w:fill="auto"/>
          </w:tcPr>
          <w:p w14:paraId="7AC57B10"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050EFE2A"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2B3953B9"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276" w:type="dxa"/>
            <w:shd w:val="clear" w:color="auto" w:fill="auto"/>
          </w:tcPr>
          <w:p w14:paraId="514D981A"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701" w:type="dxa"/>
            <w:shd w:val="clear" w:color="auto" w:fill="auto"/>
          </w:tcPr>
          <w:p w14:paraId="28D10A9E"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161B5C7D" w14:textId="77777777" w:rsidTr="00797001">
        <w:tc>
          <w:tcPr>
            <w:tcW w:w="4531" w:type="dxa"/>
            <w:shd w:val="clear" w:color="auto" w:fill="auto"/>
          </w:tcPr>
          <w:p w14:paraId="37E551FB"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Huperzia selago</w:t>
            </w:r>
          </w:p>
        </w:tc>
        <w:tc>
          <w:tcPr>
            <w:tcW w:w="1843" w:type="dxa"/>
            <w:shd w:val="clear" w:color="auto" w:fill="auto"/>
          </w:tcPr>
          <w:p w14:paraId="7386EC69"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Lycopodiaceae</w:t>
            </w:r>
          </w:p>
        </w:tc>
        <w:tc>
          <w:tcPr>
            <w:tcW w:w="1701" w:type="dxa"/>
            <w:shd w:val="clear" w:color="auto" w:fill="auto"/>
          </w:tcPr>
          <w:p w14:paraId="1A287D5F"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Lycopodiales</w:t>
            </w:r>
          </w:p>
        </w:tc>
        <w:tc>
          <w:tcPr>
            <w:tcW w:w="2126" w:type="dxa"/>
            <w:shd w:val="clear" w:color="auto" w:fill="auto"/>
          </w:tcPr>
          <w:p w14:paraId="1E5E577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2003, Dir. Hab.</w:t>
            </w:r>
          </w:p>
        </w:tc>
        <w:tc>
          <w:tcPr>
            <w:tcW w:w="1276" w:type="dxa"/>
            <w:shd w:val="clear" w:color="auto" w:fill="auto"/>
          </w:tcPr>
          <w:p w14:paraId="244F362C"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VU</w:t>
            </w:r>
          </w:p>
        </w:tc>
        <w:tc>
          <w:tcPr>
            <w:tcW w:w="1701" w:type="dxa"/>
            <w:shd w:val="clear" w:color="auto" w:fill="auto"/>
          </w:tcPr>
          <w:p w14:paraId="0DDDEEB5"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w:t>
            </w:r>
          </w:p>
        </w:tc>
      </w:tr>
      <w:tr w:rsidR="00611EA1" w:rsidRPr="005B30BF" w14:paraId="0102FD7D" w14:textId="77777777" w:rsidTr="00797001">
        <w:tc>
          <w:tcPr>
            <w:tcW w:w="4531" w:type="dxa"/>
            <w:shd w:val="clear" w:color="auto" w:fill="auto"/>
          </w:tcPr>
          <w:p w14:paraId="32B7ECDF"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Juniperus sabina L</w:t>
            </w:r>
            <w:r w:rsidR="00797001" w:rsidRPr="005B30BF">
              <w:rPr>
                <w:rFonts w:ascii="Times New Roman" w:hAnsi="Times New Roman" w:cs="Times New Roman"/>
                <w:bCs/>
                <w:i/>
                <w:sz w:val="24"/>
                <w:szCs w:val="24"/>
                <w:lang w:val="ro-RO"/>
              </w:rPr>
              <w:t>.</w:t>
            </w:r>
          </w:p>
        </w:tc>
        <w:tc>
          <w:tcPr>
            <w:tcW w:w="1843" w:type="dxa"/>
            <w:shd w:val="clear" w:color="auto" w:fill="auto"/>
          </w:tcPr>
          <w:p w14:paraId="5506E919"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Cupressaceae</w:t>
            </w:r>
          </w:p>
        </w:tc>
        <w:tc>
          <w:tcPr>
            <w:tcW w:w="1701" w:type="dxa"/>
            <w:shd w:val="clear" w:color="auto" w:fill="auto"/>
          </w:tcPr>
          <w:p w14:paraId="052945D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Pinales</w:t>
            </w:r>
          </w:p>
        </w:tc>
        <w:tc>
          <w:tcPr>
            <w:tcW w:w="2126" w:type="dxa"/>
            <w:shd w:val="clear" w:color="auto" w:fill="auto"/>
          </w:tcPr>
          <w:p w14:paraId="1B6A0AB3"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 2003</w:t>
            </w:r>
          </w:p>
        </w:tc>
        <w:tc>
          <w:tcPr>
            <w:tcW w:w="1276" w:type="dxa"/>
            <w:shd w:val="clear" w:color="auto" w:fill="auto"/>
          </w:tcPr>
          <w:p w14:paraId="4E293F95"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VU</w:t>
            </w:r>
          </w:p>
        </w:tc>
        <w:tc>
          <w:tcPr>
            <w:tcW w:w="1701" w:type="dxa"/>
            <w:shd w:val="clear" w:color="auto" w:fill="auto"/>
          </w:tcPr>
          <w:p w14:paraId="1F7906B4"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w:t>
            </w:r>
          </w:p>
        </w:tc>
      </w:tr>
      <w:tr w:rsidR="00611EA1" w:rsidRPr="005B30BF" w14:paraId="3A216D8C" w14:textId="77777777" w:rsidTr="00797001">
        <w:tc>
          <w:tcPr>
            <w:tcW w:w="4531" w:type="dxa"/>
            <w:shd w:val="clear" w:color="auto" w:fill="auto"/>
          </w:tcPr>
          <w:p w14:paraId="6AC34C92" w14:textId="77777777" w:rsidR="00815C9F" w:rsidRPr="005B30BF" w:rsidRDefault="00797001"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Listera ovata L.</w:t>
            </w:r>
            <w:r w:rsidR="00815C9F" w:rsidRPr="005B30BF">
              <w:rPr>
                <w:rFonts w:ascii="Times New Roman" w:hAnsi="Times New Roman" w:cs="Times New Roman"/>
                <w:bCs/>
                <w:i/>
                <w:sz w:val="24"/>
                <w:szCs w:val="24"/>
                <w:lang w:val="ro-RO"/>
              </w:rPr>
              <w:t xml:space="preserve"> R.Br.</w:t>
            </w:r>
          </w:p>
        </w:tc>
        <w:tc>
          <w:tcPr>
            <w:tcW w:w="1843" w:type="dxa"/>
            <w:shd w:val="clear" w:color="auto" w:fill="auto"/>
          </w:tcPr>
          <w:p w14:paraId="615D64AA"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56EBBB14"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2C74C8A1"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 CITES</w:t>
            </w:r>
          </w:p>
        </w:tc>
        <w:tc>
          <w:tcPr>
            <w:tcW w:w="1276" w:type="dxa"/>
            <w:shd w:val="clear" w:color="auto" w:fill="auto"/>
          </w:tcPr>
          <w:p w14:paraId="1741A494"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4C537E4F"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21F02DC6" w14:textId="77777777" w:rsidTr="00797001">
        <w:tc>
          <w:tcPr>
            <w:tcW w:w="4531" w:type="dxa"/>
            <w:shd w:val="clear" w:color="auto" w:fill="auto"/>
          </w:tcPr>
          <w:p w14:paraId="2F746D53" w14:textId="77777777" w:rsidR="00815C9F" w:rsidRPr="005B30BF" w:rsidRDefault="00797001"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 xml:space="preserve">Limodorum abortivum </w:t>
            </w:r>
            <w:r w:rsidR="00815C9F" w:rsidRPr="005B30BF">
              <w:rPr>
                <w:rFonts w:ascii="Times New Roman" w:hAnsi="Times New Roman" w:cs="Times New Roman"/>
                <w:bCs/>
                <w:i/>
                <w:sz w:val="24"/>
                <w:szCs w:val="24"/>
                <w:lang w:val="ro-RO"/>
              </w:rPr>
              <w:t>L</w:t>
            </w:r>
            <w:r w:rsidRPr="005B30BF">
              <w:rPr>
                <w:rFonts w:ascii="Times New Roman" w:hAnsi="Times New Roman" w:cs="Times New Roman"/>
                <w:bCs/>
                <w:i/>
                <w:sz w:val="24"/>
                <w:szCs w:val="24"/>
                <w:lang w:val="ro-RO"/>
              </w:rPr>
              <w:t>.</w:t>
            </w:r>
            <w:r w:rsidR="00815C9F" w:rsidRPr="005B30BF">
              <w:rPr>
                <w:rFonts w:ascii="Times New Roman" w:hAnsi="Times New Roman" w:cs="Times New Roman"/>
                <w:bCs/>
                <w:i/>
                <w:sz w:val="24"/>
                <w:szCs w:val="24"/>
                <w:lang w:val="ro-RO"/>
              </w:rPr>
              <w:t xml:space="preserve"> Swartz</w:t>
            </w:r>
          </w:p>
        </w:tc>
        <w:tc>
          <w:tcPr>
            <w:tcW w:w="1843" w:type="dxa"/>
            <w:shd w:val="clear" w:color="auto" w:fill="auto"/>
          </w:tcPr>
          <w:p w14:paraId="2092DE59"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3D68C3F7"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7732A714"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276" w:type="dxa"/>
            <w:shd w:val="clear" w:color="auto" w:fill="auto"/>
          </w:tcPr>
          <w:p w14:paraId="6D40ADFD"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701" w:type="dxa"/>
            <w:shd w:val="clear" w:color="auto" w:fill="auto"/>
          </w:tcPr>
          <w:p w14:paraId="655FA956"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6234D421" w14:textId="77777777" w:rsidTr="00797001">
        <w:tc>
          <w:tcPr>
            <w:tcW w:w="4531" w:type="dxa"/>
            <w:shd w:val="clear" w:color="auto" w:fill="auto"/>
          </w:tcPr>
          <w:p w14:paraId="1618BD21"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Narcissus poeticus L.</w:t>
            </w:r>
          </w:p>
        </w:tc>
        <w:tc>
          <w:tcPr>
            <w:tcW w:w="1843" w:type="dxa"/>
            <w:shd w:val="clear" w:color="auto" w:fill="auto"/>
          </w:tcPr>
          <w:p w14:paraId="4E1C574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Amaryllidaceae</w:t>
            </w:r>
          </w:p>
        </w:tc>
        <w:tc>
          <w:tcPr>
            <w:tcW w:w="1701" w:type="dxa"/>
            <w:shd w:val="clear" w:color="auto" w:fill="auto"/>
          </w:tcPr>
          <w:p w14:paraId="304E2DA5"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Liliales</w:t>
            </w:r>
          </w:p>
        </w:tc>
        <w:tc>
          <w:tcPr>
            <w:tcW w:w="2126" w:type="dxa"/>
            <w:shd w:val="clear" w:color="auto" w:fill="auto"/>
          </w:tcPr>
          <w:p w14:paraId="4239D268"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276" w:type="dxa"/>
            <w:shd w:val="clear" w:color="auto" w:fill="auto"/>
          </w:tcPr>
          <w:p w14:paraId="3F49B3DA"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701" w:type="dxa"/>
            <w:shd w:val="clear" w:color="auto" w:fill="auto"/>
          </w:tcPr>
          <w:p w14:paraId="09858465"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2A4CDEDC" w14:textId="77777777" w:rsidTr="00797001">
        <w:tc>
          <w:tcPr>
            <w:tcW w:w="4531" w:type="dxa"/>
            <w:shd w:val="clear" w:color="auto" w:fill="auto"/>
          </w:tcPr>
          <w:p w14:paraId="1FBAF418" w14:textId="77777777" w:rsidR="00815C9F" w:rsidRPr="005B30BF" w:rsidRDefault="00797001"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Neottia nidus-avis L.</w:t>
            </w:r>
            <w:r w:rsidR="00815C9F" w:rsidRPr="005B30BF">
              <w:rPr>
                <w:rFonts w:ascii="Times New Roman" w:hAnsi="Times New Roman" w:cs="Times New Roman"/>
                <w:bCs/>
                <w:i/>
                <w:sz w:val="24"/>
                <w:szCs w:val="24"/>
                <w:lang w:val="ro-RO"/>
              </w:rPr>
              <w:t xml:space="preserve"> L.C.M. Richard</w:t>
            </w:r>
          </w:p>
        </w:tc>
        <w:tc>
          <w:tcPr>
            <w:tcW w:w="1843" w:type="dxa"/>
            <w:shd w:val="clear" w:color="auto" w:fill="auto"/>
          </w:tcPr>
          <w:p w14:paraId="62330B18"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5B3D7168"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5F348CE1"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 CITES</w:t>
            </w:r>
          </w:p>
        </w:tc>
        <w:tc>
          <w:tcPr>
            <w:tcW w:w="1276" w:type="dxa"/>
            <w:shd w:val="clear" w:color="auto" w:fill="auto"/>
          </w:tcPr>
          <w:p w14:paraId="7E0D755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655C8AFC"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21C98B20" w14:textId="77777777" w:rsidTr="00797001">
        <w:tc>
          <w:tcPr>
            <w:tcW w:w="4531" w:type="dxa"/>
            <w:shd w:val="clear" w:color="auto" w:fill="auto"/>
          </w:tcPr>
          <w:p w14:paraId="620E5451"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Ophioglossum vulgatum L.</w:t>
            </w:r>
          </w:p>
        </w:tc>
        <w:tc>
          <w:tcPr>
            <w:tcW w:w="1843" w:type="dxa"/>
            <w:shd w:val="clear" w:color="auto" w:fill="auto"/>
          </w:tcPr>
          <w:p w14:paraId="5AC5A2A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Ophioglossaceae</w:t>
            </w:r>
          </w:p>
        </w:tc>
        <w:tc>
          <w:tcPr>
            <w:tcW w:w="1701" w:type="dxa"/>
            <w:shd w:val="clear" w:color="auto" w:fill="auto"/>
          </w:tcPr>
          <w:p w14:paraId="6AFEE5B1"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Ophiglossales</w:t>
            </w:r>
          </w:p>
        </w:tc>
        <w:tc>
          <w:tcPr>
            <w:tcW w:w="2126" w:type="dxa"/>
            <w:shd w:val="clear" w:color="auto" w:fill="auto"/>
          </w:tcPr>
          <w:p w14:paraId="4FBEBA80"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2003</w:t>
            </w:r>
          </w:p>
        </w:tc>
        <w:tc>
          <w:tcPr>
            <w:tcW w:w="1276" w:type="dxa"/>
            <w:shd w:val="clear" w:color="auto" w:fill="auto"/>
          </w:tcPr>
          <w:p w14:paraId="63059C6F"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VU</w:t>
            </w:r>
          </w:p>
        </w:tc>
        <w:tc>
          <w:tcPr>
            <w:tcW w:w="1701" w:type="dxa"/>
            <w:shd w:val="clear" w:color="auto" w:fill="auto"/>
          </w:tcPr>
          <w:p w14:paraId="694F49A7"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w:t>
            </w:r>
          </w:p>
        </w:tc>
      </w:tr>
      <w:tr w:rsidR="00611EA1" w:rsidRPr="005B30BF" w14:paraId="0985B679" w14:textId="77777777" w:rsidTr="00797001">
        <w:tc>
          <w:tcPr>
            <w:tcW w:w="4531" w:type="dxa"/>
            <w:shd w:val="clear" w:color="auto" w:fill="auto"/>
          </w:tcPr>
          <w:p w14:paraId="4BEAFCFA"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Orchis coriophora L.</w:t>
            </w:r>
          </w:p>
        </w:tc>
        <w:tc>
          <w:tcPr>
            <w:tcW w:w="1843" w:type="dxa"/>
            <w:shd w:val="clear" w:color="auto" w:fill="auto"/>
          </w:tcPr>
          <w:p w14:paraId="10F7DF0F"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10350CE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5E3DCF11"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 2003, CITES</w:t>
            </w:r>
          </w:p>
        </w:tc>
        <w:tc>
          <w:tcPr>
            <w:tcW w:w="1276" w:type="dxa"/>
            <w:shd w:val="clear" w:color="auto" w:fill="auto"/>
          </w:tcPr>
          <w:p w14:paraId="043D9965"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4A325F7A"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6D3AD054" w14:textId="77777777" w:rsidTr="00797001">
        <w:tc>
          <w:tcPr>
            <w:tcW w:w="4531" w:type="dxa"/>
            <w:shd w:val="clear" w:color="auto" w:fill="auto"/>
          </w:tcPr>
          <w:p w14:paraId="69B5E9B1"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Orchis laxiflora Lam.</w:t>
            </w:r>
          </w:p>
        </w:tc>
        <w:tc>
          <w:tcPr>
            <w:tcW w:w="1843" w:type="dxa"/>
            <w:shd w:val="clear" w:color="auto" w:fill="auto"/>
          </w:tcPr>
          <w:p w14:paraId="02D30BD0"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7578DC3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38A5FA69"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w:t>
            </w:r>
          </w:p>
        </w:tc>
        <w:tc>
          <w:tcPr>
            <w:tcW w:w="1276" w:type="dxa"/>
            <w:shd w:val="clear" w:color="auto" w:fill="auto"/>
          </w:tcPr>
          <w:p w14:paraId="52846E6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3D8D3519"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32405B50" w14:textId="77777777" w:rsidTr="00797001">
        <w:tc>
          <w:tcPr>
            <w:tcW w:w="4531" w:type="dxa"/>
            <w:shd w:val="clear" w:color="auto" w:fill="auto"/>
          </w:tcPr>
          <w:p w14:paraId="045714F7" w14:textId="77777777" w:rsidR="00815C9F" w:rsidRPr="005B30BF" w:rsidRDefault="00797001"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lastRenderedPageBreak/>
              <w:t>Orchis mascula L. L. Subsp. Signifera Vest</w:t>
            </w:r>
            <w:r w:rsidR="00815C9F" w:rsidRPr="005B30BF">
              <w:rPr>
                <w:rFonts w:ascii="Times New Roman" w:hAnsi="Times New Roman" w:cs="Times New Roman"/>
                <w:bCs/>
                <w:i/>
                <w:sz w:val="24"/>
                <w:szCs w:val="24"/>
                <w:lang w:val="ro-RO"/>
              </w:rPr>
              <w:t xml:space="preserve"> Soo</w:t>
            </w:r>
          </w:p>
        </w:tc>
        <w:tc>
          <w:tcPr>
            <w:tcW w:w="1843" w:type="dxa"/>
            <w:shd w:val="clear" w:color="auto" w:fill="auto"/>
          </w:tcPr>
          <w:p w14:paraId="1BCBF151"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79F582F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5AAF50EB"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 2003, CITES</w:t>
            </w:r>
          </w:p>
        </w:tc>
        <w:tc>
          <w:tcPr>
            <w:tcW w:w="1276" w:type="dxa"/>
            <w:shd w:val="clear" w:color="auto" w:fill="auto"/>
          </w:tcPr>
          <w:p w14:paraId="12C030F3"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72228B21"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w:t>
            </w:r>
          </w:p>
        </w:tc>
      </w:tr>
      <w:tr w:rsidR="00611EA1" w:rsidRPr="005B30BF" w14:paraId="1C6DD221" w14:textId="77777777" w:rsidTr="00797001">
        <w:tc>
          <w:tcPr>
            <w:tcW w:w="4531" w:type="dxa"/>
            <w:shd w:val="clear" w:color="auto" w:fill="auto"/>
          </w:tcPr>
          <w:p w14:paraId="69FBDC4F"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Orchis morio L. Subsp. Morio</w:t>
            </w:r>
          </w:p>
        </w:tc>
        <w:tc>
          <w:tcPr>
            <w:tcW w:w="1843" w:type="dxa"/>
            <w:shd w:val="clear" w:color="auto" w:fill="auto"/>
          </w:tcPr>
          <w:p w14:paraId="7E3FB124"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6C7BA83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5EF2173B"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 2003, CITES</w:t>
            </w:r>
          </w:p>
        </w:tc>
        <w:tc>
          <w:tcPr>
            <w:tcW w:w="1276" w:type="dxa"/>
            <w:shd w:val="clear" w:color="auto" w:fill="auto"/>
          </w:tcPr>
          <w:p w14:paraId="08722201"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1D8F4599"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w:t>
            </w:r>
          </w:p>
        </w:tc>
      </w:tr>
      <w:tr w:rsidR="00611EA1" w:rsidRPr="005B30BF" w14:paraId="759784B9" w14:textId="77777777" w:rsidTr="00797001">
        <w:tc>
          <w:tcPr>
            <w:tcW w:w="4531" w:type="dxa"/>
            <w:shd w:val="clear" w:color="auto" w:fill="auto"/>
          </w:tcPr>
          <w:p w14:paraId="3C2303C5"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Orchis ustulata L.</w:t>
            </w:r>
          </w:p>
        </w:tc>
        <w:tc>
          <w:tcPr>
            <w:tcW w:w="1843" w:type="dxa"/>
            <w:shd w:val="clear" w:color="auto" w:fill="auto"/>
          </w:tcPr>
          <w:p w14:paraId="265476DB"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116084A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3ECEC7E0"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w:t>
            </w:r>
          </w:p>
        </w:tc>
        <w:tc>
          <w:tcPr>
            <w:tcW w:w="1276" w:type="dxa"/>
            <w:shd w:val="clear" w:color="auto" w:fill="auto"/>
          </w:tcPr>
          <w:p w14:paraId="1DD6ACDA"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4FB1DDD1"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3ED66103" w14:textId="77777777" w:rsidTr="00797001">
        <w:tc>
          <w:tcPr>
            <w:tcW w:w="4531" w:type="dxa"/>
            <w:shd w:val="clear" w:color="auto" w:fill="auto"/>
          </w:tcPr>
          <w:p w14:paraId="50CB9954" w14:textId="77777777" w:rsidR="00815C9F" w:rsidRPr="005B30BF" w:rsidRDefault="00815C9F" w:rsidP="00815C9F">
            <w:pPr>
              <w:spacing w:after="0" w:line="360" w:lineRule="auto"/>
              <w:rPr>
                <w:rFonts w:ascii="Times New Roman" w:hAnsi="Times New Roman" w:cs="Times New Roman"/>
                <w:bCs/>
                <w:i/>
                <w:sz w:val="24"/>
                <w:szCs w:val="24"/>
                <w:lang w:val="ro-RO"/>
              </w:rPr>
            </w:pPr>
            <w:r w:rsidRPr="005B30BF">
              <w:rPr>
                <w:rFonts w:ascii="Times New Roman" w:hAnsi="Times New Roman" w:cs="Times New Roman"/>
                <w:bCs/>
                <w:i/>
                <w:sz w:val="24"/>
                <w:szCs w:val="24"/>
                <w:lang w:val="ro-RO"/>
              </w:rPr>
              <w:t>Orchis tridentata Scop.</w:t>
            </w:r>
          </w:p>
        </w:tc>
        <w:tc>
          <w:tcPr>
            <w:tcW w:w="1843" w:type="dxa"/>
            <w:shd w:val="clear" w:color="auto" w:fill="auto"/>
          </w:tcPr>
          <w:p w14:paraId="2DC6098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21693E7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5D8F1A33"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w:t>
            </w:r>
          </w:p>
        </w:tc>
        <w:tc>
          <w:tcPr>
            <w:tcW w:w="1276" w:type="dxa"/>
            <w:shd w:val="clear" w:color="auto" w:fill="auto"/>
          </w:tcPr>
          <w:p w14:paraId="55ECF9BB"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7F3567A7"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5290BA41" w14:textId="77777777" w:rsidTr="00797001">
        <w:tc>
          <w:tcPr>
            <w:tcW w:w="4531" w:type="dxa"/>
            <w:shd w:val="clear" w:color="auto" w:fill="auto"/>
          </w:tcPr>
          <w:p w14:paraId="415486EF"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Plantago holosteum Scop.</w:t>
            </w:r>
          </w:p>
        </w:tc>
        <w:tc>
          <w:tcPr>
            <w:tcW w:w="1843" w:type="dxa"/>
            <w:shd w:val="clear" w:color="auto" w:fill="auto"/>
          </w:tcPr>
          <w:p w14:paraId="62C9464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Plantaginaceae</w:t>
            </w:r>
          </w:p>
        </w:tc>
        <w:tc>
          <w:tcPr>
            <w:tcW w:w="1701" w:type="dxa"/>
            <w:shd w:val="clear" w:color="auto" w:fill="auto"/>
          </w:tcPr>
          <w:p w14:paraId="5E9B031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Plantaginales</w:t>
            </w:r>
          </w:p>
        </w:tc>
        <w:tc>
          <w:tcPr>
            <w:tcW w:w="2126" w:type="dxa"/>
            <w:shd w:val="clear" w:color="auto" w:fill="auto"/>
          </w:tcPr>
          <w:p w14:paraId="7BD35522"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276" w:type="dxa"/>
            <w:shd w:val="clear" w:color="auto" w:fill="auto"/>
          </w:tcPr>
          <w:p w14:paraId="7576053D"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701" w:type="dxa"/>
            <w:shd w:val="clear" w:color="auto" w:fill="auto"/>
          </w:tcPr>
          <w:p w14:paraId="4BB3FA28"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53DCABE5" w14:textId="77777777" w:rsidTr="00797001">
        <w:tc>
          <w:tcPr>
            <w:tcW w:w="4531" w:type="dxa"/>
            <w:shd w:val="clear" w:color="auto" w:fill="auto"/>
          </w:tcPr>
          <w:p w14:paraId="154634C5" w14:textId="77777777" w:rsidR="00815C9F" w:rsidRPr="005B30BF" w:rsidRDefault="00797001"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Platanthera bifolia L.</w:t>
            </w:r>
            <w:r w:rsidR="00815C9F" w:rsidRPr="005B30BF">
              <w:rPr>
                <w:rFonts w:ascii="Times New Roman" w:hAnsi="Times New Roman" w:cs="Times New Roman"/>
                <w:bCs/>
                <w:i/>
                <w:sz w:val="24"/>
                <w:szCs w:val="24"/>
                <w:lang w:val="ro-RO"/>
              </w:rPr>
              <w:t xml:space="preserve"> L. Rich.</w:t>
            </w:r>
          </w:p>
        </w:tc>
        <w:tc>
          <w:tcPr>
            <w:tcW w:w="1843" w:type="dxa"/>
            <w:shd w:val="clear" w:color="auto" w:fill="auto"/>
          </w:tcPr>
          <w:p w14:paraId="41632549"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139A3272"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1D8DF97C"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 CITES</w:t>
            </w:r>
          </w:p>
        </w:tc>
        <w:tc>
          <w:tcPr>
            <w:tcW w:w="1276" w:type="dxa"/>
            <w:shd w:val="clear" w:color="auto" w:fill="auto"/>
          </w:tcPr>
          <w:p w14:paraId="6AA8DB1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6AEAFC44"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w:t>
            </w:r>
          </w:p>
        </w:tc>
      </w:tr>
      <w:tr w:rsidR="00611EA1" w:rsidRPr="005B30BF" w14:paraId="6670EEE4" w14:textId="77777777" w:rsidTr="00797001">
        <w:tc>
          <w:tcPr>
            <w:tcW w:w="4531" w:type="dxa"/>
            <w:shd w:val="clear" w:color="auto" w:fill="auto"/>
          </w:tcPr>
          <w:p w14:paraId="53BB5F4F"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Platan</w:t>
            </w:r>
            <w:r w:rsidR="00797001" w:rsidRPr="005B30BF">
              <w:rPr>
                <w:rFonts w:ascii="Times New Roman" w:hAnsi="Times New Roman" w:cs="Times New Roman"/>
                <w:bCs/>
                <w:i/>
                <w:sz w:val="24"/>
                <w:szCs w:val="24"/>
                <w:lang w:val="ro-RO"/>
              </w:rPr>
              <w:t>thera clorantha Cust.</w:t>
            </w:r>
            <w:r w:rsidRPr="005B30BF">
              <w:rPr>
                <w:rFonts w:ascii="Times New Roman" w:hAnsi="Times New Roman" w:cs="Times New Roman"/>
                <w:bCs/>
                <w:i/>
                <w:sz w:val="24"/>
                <w:szCs w:val="24"/>
                <w:lang w:val="ro-RO"/>
              </w:rPr>
              <w:t xml:space="preserve"> Reichenb</w:t>
            </w:r>
          </w:p>
        </w:tc>
        <w:tc>
          <w:tcPr>
            <w:tcW w:w="1843" w:type="dxa"/>
            <w:shd w:val="clear" w:color="auto" w:fill="auto"/>
          </w:tcPr>
          <w:p w14:paraId="564441D9"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Orchidaceae</w:t>
            </w:r>
          </w:p>
        </w:tc>
        <w:tc>
          <w:tcPr>
            <w:tcW w:w="1701" w:type="dxa"/>
            <w:shd w:val="clear" w:color="auto" w:fill="auto"/>
          </w:tcPr>
          <w:p w14:paraId="139F0E1B"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Orchidales</w:t>
            </w:r>
          </w:p>
        </w:tc>
        <w:tc>
          <w:tcPr>
            <w:tcW w:w="2126" w:type="dxa"/>
            <w:shd w:val="clear" w:color="auto" w:fill="auto"/>
          </w:tcPr>
          <w:p w14:paraId="57ECE757"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w:t>
            </w:r>
          </w:p>
        </w:tc>
        <w:tc>
          <w:tcPr>
            <w:tcW w:w="1276" w:type="dxa"/>
            <w:shd w:val="clear" w:color="auto" w:fill="auto"/>
          </w:tcPr>
          <w:p w14:paraId="3673E406"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16FF97D8"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74E9DB55" w14:textId="77777777" w:rsidTr="00797001">
        <w:tc>
          <w:tcPr>
            <w:tcW w:w="4531" w:type="dxa"/>
            <w:shd w:val="clear" w:color="auto" w:fill="auto"/>
          </w:tcPr>
          <w:p w14:paraId="15898E3A" w14:textId="77777777" w:rsidR="00815C9F" w:rsidRPr="005B30BF" w:rsidRDefault="00797001"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 xml:space="preserve">Pulsatilla patens L. </w:t>
            </w:r>
            <w:r w:rsidR="00815C9F" w:rsidRPr="005B30BF">
              <w:rPr>
                <w:rFonts w:ascii="Times New Roman" w:hAnsi="Times New Roman" w:cs="Times New Roman"/>
                <w:bCs/>
                <w:i/>
                <w:sz w:val="24"/>
                <w:szCs w:val="24"/>
                <w:lang w:val="ro-RO"/>
              </w:rPr>
              <w:t>Miller</w:t>
            </w:r>
          </w:p>
        </w:tc>
        <w:tc>
          <w:tcPr>
            <w:tcW w:w="1843" w:type="dxa"/>
            <w:shd w:val="clear" w:color="auto" w:fill="auto"/>
          </w:tcPr>
          <w:p w14:paraId="5922020A"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Ranunculaceae</w:t>
            </w:r>
          </w:p>
        </w:tc>
        <w:tc>
          <w:tcPr>
            <w:tcW w:w="1701" w:type="dxa"/>
            <w:shd w:val="clear" w:color="auto" w:fill="auto"/>
          </w:tcPr>
          <w:p w14:paraId="08B5119A"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Ranunculales</w:t>
            </w:r>
          </w:p>
        </w:tc>
        <w:tc>
          <w:tcPr>
            <w:tcW w:w="2126" w:type="dxa"/>
            <w:shd w:val="clear" w:color="auto" w:fill="auto"/>
          </w:tcPr>
          <w:p w14:paraId="2570FDDD"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276" w:type="dxa"/>
            <w:shd w:val="clear" w:color="auto" w:fill="auto"/>
          </w:tcPr>
          <w:p w14:paraId="7AC7D49C"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701" w:type="dxa"/>
            <w:shd w:val="clear" w:color="auto" w:fill="auto"/>
          </w:tcPr>
          <w:p w14:paraId="5F344FE5"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6B3C10A4" w14:textId="77777777" w:rsidTr="00797001">
        <w:tc>
          <w:tcPr>
            <w:tcW w:w="4531" w:type="dxa"/>
            <w:shd w:val="clear" w:color="auto" w:fill="auto"/>
          </w:tcPr>
          <w:p w14:paraId="4A902F3C"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Sempervivum montanum L.</w:t>
            </w:r>
          </w:p>
        </w:tc>
        <w:tc>
          <w:tcPr>
            <w:tcW w:w="1843" w:type="dxa"/>
            <w:shd w:val="clear" w:color="auto" w:fill="auto"/>
          </w:tcPr>
          <w:p w14:paraId="1870E53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Crassulaceae</w:t>
            </w:r>
          </w:p>
        </w:tc>
        <w:tc>
          <w:tcPr>
            <w:tcW w:w="1701" w:type="dxa"/>
            <w:shd w:val="clear" w:color="auto" w:fill="auto"/>
          </w:tcPr>
          <w:p w14:paraId="3E174A33"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Saxifragales</w:t>
            </w:r>
          </w:p>
        </w:tc>
        <w:tc>
          <w:tcPr>
            <w:tcW w:w="2126" w:type="dxa"/>
            <w:shd w:val="clear" w:color="auto" w:fill="auto"/>
          </w:tcPr>
          <w:p w14:paraId="1E8655BB"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w:t>
            </w:r>
          </w:p>
        </w:tc>
        <w:tc>
          <w:tcPr>
            <w:tcW w:w="1276" w:type="dxa"/>
            <w:shd w:val="clear" w:color="auto" w:fill="auto"/>
          </w:tcPr>
          <w:p w14:paraId="22939A30"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w:t>
            </w:r>
          </w:p>
        </w:tc>
        <w:tc>
          <w:tcPr>
            <w:tcW w:w="1701" w:type="dxa"/>
            <w:shd w:val="clear" w:color="auto" w:fill="auto"/>
          </w:tcPr>
          <w:p w14:paraId="138EE035"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w:t>
            </w:r>
          </w:p>
        </w:tc>
      </w:tr>
      <w:tr w:rsidR="00611EA1" w:rsidRPr="005B30BF" w14:paraId="6995C6CB" w14:textId="77777777" w:rsidTr="00797001">
        <w:tc>
          <w:tcPr>
            <w:tcW w:w="4531" w:type="dxa"/>
            <w:shd w:val="clear" w:color="auto" w:fill="auto"/>
          </w:tcPr>
          <w:p w14:paraId="7A57570A"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Sorbus borbasii Jav</w:t>
            </w:r>
          </w:p>
        </w:tc>
        <w:tc>
          <w:tcPr>
            <w:tcW w:w="1843" w:type="dxa"/>
            <w:shd w:val="clear" w:color="auto" w:fill="auto"/>
          </w:tcPr>
          <w:p w14:paraId="03B31764"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Rosaceae</w:t>
            </w:r>
          </w:p>
        </w:tc>
        <w:tc>
          <w:tcPr>
            <w:tcW w:w="1701" w:type="dxa"/>
            <w:shd w:val="clear" w:color="auto" w:fill="auto"/>
          </w:tcPr>
          <w:p w14:paraId="08951B71"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Rosales</w:t>
            </w:r>
          </w:p>
        </w:tc>
        <w:tc>
          <w:tcPr>
            <w:tcW w:w="2126" w:type="dxa"/>
            <w:shd w:val="clear" w:color="auto" w:fill="auto"/>
          </w:tcPr>
          <w:p w14:paraId="5B4A75CC"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276" w:type="dxa"/>
            <w:shd w:val="clear" w:color="auto" w:fill="auto"/>
          </w:tcPr>
          <w:p w14:paraId="5295F258"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701" w:type="dxa"/>
            <w:shd w:val="clear" w:color="auto" w:fill="auto"/>
          </w:tcPr>
          <w:p w14:paraId="5D7EEEA3"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1B85D18F" w14:textId="77777777" w:rsidTr="00797001">
        <w:tc>
          <w:tcPr>
            <w:tcW w:w="4531" w:type="dxa"/>
            <w:shd w:val="clear" w:color="auto" w:fill="auto"/>
          </w:tcPr>
          <w:p w14:paraId="31F842F2"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Sorbus dacica Borbas</w:t>
            </w:r>
          </w:p>
        </w:tc>
        <w:tc>
          <w:tcPr>
            <w:tcW w:w="1843" w:type="dxa"/>
            <w:shd w:val="clear" w:color="auto" w:fill="auto"/>
          </w:tcPr>
          <w:p w14:paraId="1C2D18A8"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Rosaceae</w:t>
            </w:r>
          </w:p>
        </w:tc>
        <w:tc>
          <w:tcPr>
            <w:tcW w:w="1701" w:type="dxa"/>
            <w:shd w:val="clear" w:color="auto" w:fill="auto"/>
          </w:tcPr>
          <w:p w14:paraId="0917973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Rosales</w:t>
            </w:r>
          </w:p>
        </w:tc>
        <w:tc>
          <w:tcPr>
            <w:tcW w:w="2126" w:type="dxa"/>
            <w:shd w:val="clear" w:color="auto" w:fill="auto"/>
          </w:tcPr>
          <w:p w14:paraId="6911A718"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276" w:type="dxa"/>
            <w:shd w:val="clear" w:color="auto" w:fill="auto"/>
          </w:tcPr>
          <w:p w14:paraId="65443CCD"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1701" w:type="dxa"/>
            <w:shd w:val="clear" w:color="auto" w:fill="auto"/>
          </w:tcPr>
          <w:p w14:paraId="05DD72B2" w14:textId="77777777" w:rsidR="00815C9F" w:rsidRPr="005B30BF" w:rsidRDefault="00815C9F" w:rsidP="00815C9F">
            <w:pPr>
              <w:spacing w:after="0" w:line="360" w:lineRule="auto"/>
              <w:rPr>
                <w:rFonts w:ascii="Times New Roman" w:hAnsi="Times New Roman" w:cs="Times New Roman"/>
                <w:sz w:val="24"/>
                <w:szCs w:val="24"/>
                <w:lang w:val="ro-RO"/>
              </w:rPr>
            </w:pPr>
          </w:p>
        </w:tc>
      </w:tr>
      <w:tr w:rsidR="00611EA1" w:rsidRPr="005B30BF" w14:paraId="1EE79188" w14:textId="77777777" w:rsidTr="00797001">
        <w:tc>
          <w:tcPr>
            <w:tcW w:w="4531" w:type="dxa"/>
            <w:shd w:val="clear" w:color="auto" w:fill="auto"/>
          </w:tcPr>
          <w:p w14:paraId="77C52BF2" w14:textId="77777777" w:rsidR="00815C9F" w:rsidRPr="005B30BF" w:rsidRDefault="00815C9F" w:rsidP="00797001">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 xml:space="preserve">Symphytum cordatum Waldst. </w:t>
            </w:r>
            <w:r w:rsidR="00797001" w:rsidRPr="005B30BF">
              <w:rPr>
                <w:rFonts w:ascii="Times New Roman" w:hAnsi="Times New Roman" w:cs="Times New Roman"/>
                <w:bCs/>
                <w:i/>
                <w:sz w:val="24"/>
                <w:szCs w:val="24"/>
                <w:lang w:val="ro-RO"/>
              </w:rPr>
              <w:t>and</w:t>
            </w:r>
            <w:r w:rsidRPr="005B30BF">
              <w:rPr>
                <w:rFonts w:ascii="Times New Roman" w:hAnsi="Times New Roman" w:cs="Times New Roman"/>
                <w:bCs/>
                <w:i/>
                <w:sz w:val="24"/>
                <w:szCs w:val="24"/>
                <w:lang w:val="ro-RO"/>
              </w:rPr>
              <w:t xml:space="preserve"> Kit. ex Willd.</w:t>
            </w:r>
          </w:p>
        </w:tc>
        <w:tc>
          <w:tcPr>
            <w:tcW w:w="1843" w:type="dxa"/>
            <w:shd w:val="clear" w:color="auto" w:fill="auto"/>
          </w:tcPr>
          <w:p w14:paraId="6233CA50"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Boraginaceae</w:t>
            </w:r>
          </w:p>
        </w:tc>
        <w:tc>
          <w:tcPr>
            <w:tcW w:w="1701" w:type="dxa"/>
            <w:shd w:val="clear" w:color="auto" w:fill="auto"/>
          </w:tcPr>
          <w:p w14:paraId="77E55260" w14:textId="77777777" w:rsidR="00815C9F" w:rsidRPr="005B30BF" w:rsidRDefault="00815C9F" w:rsidP="00815C9F">
            <w:pPr>
              <w:spacing w:after="0" w:line="360" w:lineRule="auto"/>
              <w:rPr>
                <w:rFonts w:ascii="Times New Roman" w:hAnsi="Times New Roman" w:cs="Times New Roman"/>
                <w:sz w:val="24"/>
                <w:szCs w:val="24"/>
                <w:lang w:val="ro-RO"/>
              </w:rPr>
            </w:pPr>
          </w:p>
        </w:tc>
        <w:tc>
          <w:tcPr>
            <w:tcW w:w="2126" w:type="dxa"/>
            <w:shd w:val="clear" w:color="auto" w:fill="auto"/>
          </w:tcPr>
          <w:p w14:paraId="33961B9F"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w:t>
            </w:r>
          </w:p>
        </w:tc>
        <w:tc>
          <w:tcPr>
            <w:tcW w:w="1276" w:type="dxa"/>
            <w:shd w:val="clear" w:color="auto" w:fill="auto"/>
          </w:tcPr>
          <w:p w14:paraId="20AE6839"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w:t>
            </w:r>
          </w:p>
        </w:tc>
        <w:tc>
          <w:tcPr>
            <w:tcW w:w="1701" w:type="dxa"/>
            <w:shd w:val="clear" w:color="auto" w:fill="auto"/>
          </w:tcPr>
          <w:p w14:paraId="5DE114CB"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End Carp</w:t>
            </w:r>
          </w:p>
        </w:tc>
      </w:tr>
      <w:tr w:rsidR="00611EA1" w:rsidRPr="005B30BF" w14:paraId="3BE15A8F" w14:textId="77777777" w:rsidTr="00797001">
        <w:tc>
          <w:tcPr>
            <w:tcW w:w="4531" w:type="dxa"/>
            <w:shd w:val="clear" w:color="auto" w:fill="auto"/>
          </w:tcPr>
          <w:p w14:paraId="34C6C375"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Taxus baccata L.</w:t>
            </w:r>
          </w:p>
        </w:tc>
        <w:tc>
          <w:tcPr>
            <w:tcW w:w="1843" w:type="dxa"/>
            <w:shd w:val="clear" w:color="auto" w:fill="auto"/>
          </w:tcPr>
          <w:p w14:paraId="48452A0F"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Taxaceae</w:t>
            </w:r>
          </w:p>
        </w:tc>
        <w:tc>
          <w:tcPr>
            <w:tcW w:w="1701" w:type="dxa"/>
            <w:shd w:val="clear" w:color="auto" w:fill="auto"/>
          </w:tcPr>
          <w:p w14:paraId="206B5106"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Taxales</w:t>
            </w:r>
          </w:p>
        </w:tc>
        <w:tc>
          <w:tcPr>
            <w:tcW w:w="2126" w:type="dxa"/>
            <w:shd w:val="clear" w:color="auto" w:fill="auto"/>
          </w:tcPr>
          <w:p w14:paraId="50102946"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WLT 1998; LRN 2003</w:t>
            </w:r>
          </w:p>
        </w:tc>
        <w:tc>
          <w:tcPr>
            <w:tcW w:w="1276" w:type="dxa"/>
            <w:shd w:val="clear" w:color="auto" w:fill="auto"/>
          </w:tcPr>
          <w:p w14:paraId="170C30F5"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VU</w:t>
            </w:r>
          </w:p>
        </w:tc>
        <w:tc>
          <w:tcPr>
            <w:tcW w:w="1701" w:type="dxa"/>
            <w:shd w:val="clear" w:color="auto" w:fill="auto"/>
          </w:tcPr>
          <w:p w14:paraId="49BEE844"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w:t>
            </w:r>
          </w:p>
        </w:tc>
      </w:tr>
      <w:tr w:rsidR="00611EA1" w:rsidRPr="005B30BF" w14:paraId="107EF284" w14:textId="77777777" w:rsidTr="00797001">
        <w:tc>
          <w:tcPr>
            <w:tcW w:w="4531" w:type="dxa"/>
            <w:shd w:val="clear" w:color="auto" w:fill="auto"/>
          </w:tcPr>
          <w:p w14:paraId="4F5C0254"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bCs/>
                <w:i/>
                <w:sz w:val="24"/>
                <w:szCs w:val="24"/>
                <w:lang w:val="ro-RO"/>
              </w:rPr>
              <w:t>Thymus comosus Heuff. ex. Grieseb</w:t>
            </w:r>
          </w:p>
        </w:tc>
        <w:tc>
          <w:tcPr>
            <w:tcW w:w="1843" w:type="dxa"/>
            <w:shd w:val="clear" w:color="auto" w:fill="auto"/>
          </w:tcPr>
          <w:p w14:paraId="17D23D50"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Lamiaceae</w:t>
            </w:r>
          </w:p>
        </w:tc>
        <w:tc>
          <w:tcPr>
            <w:tcW w:w="1701" w:type="dxa"/>
            <w:shd w:val="clear" w:color="auto" w:fill="auto"/>
          </w:tcPr>
          <w:p w14:paraId="7786F602"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Lamiales</w:t>
            </w:r>
          </w:p>
        </w:tc>
        <w:tc>
          <w:tcPr>
            <w:tcW w:w="2126" w:type="dxa"/>
            <w:shd w:val="clear" w:color="auto" w:fill="auto"/>
          </w:tcPr>
          <w:p w14:paraId="0F98A3AA"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w:t>
            </w:r>
          </w:p>
        </w:tc>
        <w:tc>
          <w:tcPr>
            <w:tcW w:w="1276" w:type="dxa"/>
            <w:shd w:val="clear" w:color="auto" w:fill="auto"/>
          </w:tcPr>
          <w:p w14:paraId="6DCB6AD3"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VU</w:t>
            </w:r>
          </w:p>
        </w:tc>
        <w:tc>
          <w:tcPr>
            <w:tcW w:w="1701" w:type="dxa"/>
            <w:shd w:val="clear" w:color="auto" w:fill="auto"/>
          </w:tcPr>
          <w:p w14:paraId="2FCE1817"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End</w:t>
            </w:r>
          </w:p>
        </w:tc>
      </w:tr>
      <w:tr w:rsidR="00611EA1" w:rsidRPr="005B30BF" w14:paraId="14455D76" w14:textId="77777777" w:rsidTr="00797001">
        <w:tc>
          <w:tcPr>
            <w:tcW w:w="4531" w:type="dxa"/>
            <w:shd w:val="clear" w:color="auto" w:fill="auto"/>
          </w:tcPr>
          <w:p w14:paraId="712A625B"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i/>
                <w:sz w:val="24"/>
                <w:szCs w:val="24"/>
                <w:lang w:val="ro-RO"/>
              </w:rPr>
              <w:lastRenderedPageBreak/>
              <w:t>T</w:t>
            </w:r>
            <w:r w:rsidRPr="005B30BF">
              <w:rPr>
                <w:rFonts w:ascii="Times New Roman" w:hAnsi="Times New Roman" w:cs="Times New Roman"/>
                <w:bCs/>
                <w:i/>
                <w:sz w:val="24"/>
                <w:szCs w:val="24"/>
                <w:lang w:val="ro-RO"/>
              </w:rPr>
              <w:t>o</w:t>
            </w:r>
            <w:r w:rsidRPr="005B30BF">
              <w:rPr>
                <w:rFonts w:ascii="Times New Roman" w:hAnsi="Times New Roman" w:cs="Times New Roman"/>
                <w:i/>
                <w:sz w:val="24"/>
                <w:szCs w:val="24"/>
                <w:lang w:val="ro-RO"/>
              </w:rPr>
              <w:t xml:space="preserve">zzia alpina L. subsp. carpatica </w:t>
            </w:r>
            <w:r w:rsidR="00797001" w:rsidRPr="005B30BF">
              <w:rPr>
                <w:rFonts w:ascii="Times New Roman" w:hAnsi="Times New Roman" w:cs="Times New Roman"/>
                <w:i/>
                <w:sz w:val="24"/>
                <w:szCs w:val="24"/>
                <w:lang w:val="ro-RO"/>
              </w:rPr>
              <w:t>Woloszczak</w:t>
            </w:r>
            <w:r w:rsidRPr="005B30BF">
              <w:rPr>
                <w:rFonts w:ascii="Times New Roman" w:hAnsi="Times New Roman" w:cs="Times New Roman"/>
                <w:i/>
                <w:sz w:val="24"/>
                <w:szCs w:val="24"/>
                <w:lang w:val="ro-RO"/>
              </w:rPr>
              <w:t xml:space="preserve"> Hayek</w:t>
            </w:r>
          </w:p>
        </w:tc>
        <w:tc>
          <w:tcPr>
            <w:tcW w:w="1843" w:type="dxa"/>
            <w:shd w:val="clear" w:color="auto" w:fill="auto"/>
          </w:tcPr>
          <w:p w14:paraId="020C23F0"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Scrophulariaceae</w:t>
            </w:r>
          </w:p>
        </w:tc>
        <w:tc>
          <w:tcPr>
            <w:tcW w:w="1701" w:type="dxa"/>
            <w:shd w:val="clear" w:color="auto" w:fill="auto"/>
          </w:tcPr>
          <w:p w14:paraId="26CB70C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Scrophulariales</w:t>
            </w:r>
          </w:p>
        </w:tc>
        <w:tc>
          <w:tcPr>
            <w:tcW w:w="2126" w:type="dxa"/>
            <w:shd w:val="clear" w:color="auto" w:fill="auto"/>
          </w:tcPr>
          <w:p w14:paraId="65B32E4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LRN 1994, Dir. Hab., O.G. 236/2000</w:t>
            </w:r>
          </w:p>
        </w:tc>
        <w:tc>
          <w:tcPr>
            <w:tcW w:w="1276" w:type="dxa"/>
            <w:shd w:val="clear" w:color="auto" w:fill="auto"/>
          </w:tcPr>
          <w:p w14:paraId="26046245"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VU</w:t>
            </w:r>
          </w:p>
        </w:tc>
        <w:tc>
          <w:tcPr>
            <w:tcW w:w="1701" w:type="dxa"/>
            <w:shd w:val="clear" w:color="auto" w:fill="auto"/>
          </w:tcPr>
          <w:p w14:paraId="113AB52E"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w:t>
            </w:r>
          </w:p>
        </w:tc>
      </w:tr>
      <w:tr w:rsidR="00611EA1" w:rsidRPr="005B30BF" w14:paraId="6BF01F3C" w14:textId="77777777" w:rsidTr="00797001">
        <w:tc>
          <w:tcPr>
            <w:tcW w:w="4531" w:type="dxa"/>
            <w:shd w:val="clear" w:color="auto" w:fill="auto"/>
          </w:tcPr>
          <w:p w14:paraId="441F30BD"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i/>
                <w:sz w:val="24"/>
                <w:szCs w:val="24"/>
                <w:lang w:val="ro-RO"/>
              </w:rPr>
              <w:t>Viola declinata</w:t>
            </w:r>
          </w:p>
        </w:tc>
        <w:tc>
          <w:tcPr>
            <w:tcW w:w="1843" w:type="dxa"/>
            <w:shd w:val="clear" w:color="auto" w:fill="auto"/>
          </w:tcPr>
          <w:p w14:paraId="7B9D9753"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Violaceae</w:t>
            </w:r>
          </w:p>
        </w:tc>
        <w:tc>
          <w:tcPr>
            <w:tcW w:w="1701" w:type="dxa"/>
            <w:shd w:val="clear" w:color="auto" w:fill="auto"/>
          </w:tcPr>
          <w:p w14:paraId="67C35518"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Violales</w:t>
            </w:r>
          </w:p>
        </w:tc>
        <w:tc>
          <w:tcPr>
            <w:tcW w:w="2126" w:type="dxa"/>
            <w:shd w:val="clear" w:color="auto" w:fill="auto"/>
          </w:tcPr>
          <w:p w14:paraId="4BA462FE"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w:t>
            </w:r>
          </w:p>
        </w:tc>
        <w:tc>
          <w:tcPr>
            <w:tcW w:w="1276" w:type="dxa"/>
            <w:shd w:val="clear" w:color="auto" w:fill="auto"/>
          </w:tcPr>
          <w:p w14:paraId="7C768BFA" w14:textId="77777777" w:rsidR="00815C9F" w:rsidRPr="005B30BF" w:rsidRDefault="00815C9F" w:rsidP="00815C9F">
            <w:pPr>
              <w:spacing w:after="0" w:line="360" w:lineRule="auto"/>
              <w:rPr>
                <w:rFonts w:ascii="Times New Roman" w:hAnsi="Times New Roman" w:cs="Times New Roman"/>
                <w:sz w:val="24"/>
                <w:szCs w:val="24"/>
                <w:lang w:val="ro-RO"/>
              </w:rPr>
            </w:pPr>
            <w:r w:rsidRPr="005B30BF">
              <w:rPr>
                <w:rFonts w:ascii="Times New Roman" w:hAnsi="Times New Roman" w:cs="Times New Roman"/>
                <w:sz w:val="24"/>
                <w:szCs w:val="24"/>
                <w:lang w:val="ro-RO"/>
              </w:rPr>
              <w:t>-</w:t>
            </w:r>
          </w:p>
        </w:tc>
        <w:tc>
          <w:tcPr>
            <w:tcW w:w="1701" w:type="dxa"/>
            <w:shd w:val="clear" w:color="auto" w:fill="auto"/>
          </w:tcPr>
          <w:p w14:paraId="6AE4F0A0" w14:textId="77777777" w:rsidR="00815C9F" w:rsidRPr="005B30BF" w:rsidRDefault="00815C9F" w:rsidP="00815C9F">
            <w:pPr>
              <w:spacing w:after="0" w:line="360" w:lineRule="auto"/>
              <w:rPr>
                <w:rFonts w:ascii="Times New Roman" w:hAnsi="Times New Roman" w:cs="Times New Roman"/>
                <w:sz w:val="24"/>
                <w:szCs w:val="24"/>
              </w:rPr>
            </w:pPr>
            <w:r w:rsidRPr="005B30BF">
              <w:rPr>
                <w:rFonts w:ascii="Times New Roman" w:hAnsi="Times New Roman" w:cs="Times New Roman"/>
                <w:sz w:val="24"/>
                <w:szCs w:val="24"/>
                <w:lang w:val="ro-RO"/>
              </w:rPr>
              <w:t>End Carp</w:t>
            </w:r>
          </w:p>
        </w:tc>
      </w:tr>
    </w:tbl>
    <w:p w14:paraId="75EB3D66" w14:textId="77777777" w:rsidR="00815C9F" w:rsidRPr="005B30BF" w:rsidRDefault="00815C9F" w:rsidP="00DA3F46">
      <w:pPr>
        <w:spacing w:after="0" w:line="360" w:lineRule="auto"/>
        <w:rPr>
          <w:rFonts w:ascii="Times New Roman" w:hAnsi="Times New Roman" w:cs="Times New Roman"/>
          <w:sz w:val="24"/>
          <w:szCs w:val="24"/>
          <w:lang w:val="ro-RO"/>
        </w:rPr>
        <w:sectPr w:rsidR="00815C9F" w:rsidRPr="005B30BF" w:rsidSect="00A02B59">
          <w:type w:val="continuous"/>
          <w:pgSz w:w="15840" w:h="12240" w:orient="landscape"/>
          <w:pgMar w:top="1440" w:right="1440" w:bottom="1440" w:left="1440" w:header="720" w:footer="720" w:gutter="0"/>
          <w:cols w:space="720"/>
          <w:docGrid w:linePitch="360"/>
        </w:sectPr>
      </w:pPr>
    </w:p>
    <w:p w14:paraId="5C9F74F4" w14:textId="77777777" w:rsidR="00104EEF" w:rsidRPr="005B30BF" w:rsidRDefault="00A10973" w:rsidP="00D03D35">
      <w:pPr>
        <w:pStyle w:val="Heading3"/>
        <w:numPr>
          <w:ilvl w:val="2"/>
          <w:numId w:val="0"/>
        </w:numPr>
        <w:spacing w:line="360" w:lineRule="auto"/>
        <w:rPr>
          <w:rFonts w:ascii="Times New Roman" w:hAnsi="Times New Roman" w:cs="Times New Roman"/>
          <w:b/>
          <w:color w:val="auto"/>
          <w:sz w:val="24"/>
          <w:szCs w:val="24"/>
          <w:lang w:val="ro-RO"/>
        </w:rPr>
      </w:pPr>
      <w:bookmarkStart w:id="59" w:name="_Toc435696711"/>
      <w:r w:rsidRPr="005B30BF">
        <w:rPr>
          <w:rFonts w:ascii="Times New Roman" w:hAnsi="Times New Roman" w:cs="Times New Roman"/>
          <w:b/>
          <w:color w:val="auto"/>
          <w:sz w:val="24"/>
          <w:szCs w:val="24"/>
          <w:lang w:val="ro-RO"/>
        </w:rPr>
        <w:lastRenderedPageBreak/>
        <w:t xml:space="preserve">2.3.5. </w:t>
      </w:r>
      <w:r w:rsidR="00104EEF" w:rsidRPr="005B30BF">
        <w:rPr>
          <w:rFonts w:ascii="Times New Roman" w:hAnsi="Times New Roman" w:cs="Times New Roman"/>
          <w:b/>
          <w:color w:val="auto"/>
          <w:sz w:val="24"/>
          <w:szCs w:val="24"/>
          <w:lang w:val="ro-RO"/>
        </w:rPr>
        <w:t>Ciupercile</w:t>
      </w:r>
      <w:bookmarkEnd w:id="59"/>
    </w:p>
    <w:p w14:paraId="6C569B11" w14:textId="77777777" w:rsidR="00104EEF" w:rsidRPr="005B30BF" w:rsidRDefault="00104EEF" w:rsidP="00D53361">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În privinţa macromicetelor, un studiu preliminar efectuat de o echipă de cercetători francezi a stabilit prezenţa unui număr de 20 specii asociate, de regulă, lemnului mort în pădurile naturale / seculare din pădurea Tâmpu şi de 26 specii în făgetul din jurul sitului </w:t>
      </w:r>
      <w:r w:rsidR="00797001" w:rsidRPr="005B30BF">
        <w:rPr>
          <w:rFonts w:ascii="Times New Roman" w:hAnsi="Times New Roman" w:cs="Times New Roman"/>
          <w:sz w:val="24"/>
          <w:szCs w:val="24"/>
          <w:lang w:val="ro-RO"/>
        </w:rPr>
        <w:t>arheologic Sarmizegetusa Regia,</w:t>
      </w:r>
      <w:r w:rsidRPr="005B30BF">
        <w:rPr>
          <w:rFonts w:ascii="Times New Roman" w:hAnsi="Times New Roman" w:cs="Times New Roman"/>
          <w:sz w:val="24"/>
          <w:szCs w:val="24"/>
          <w:lang w:val="ro-RO"/>
        </w:rPr>
        <w:t xml:space="preserve"> </w:t>
      </w:r>
      <w:r w:rsidR="00797001" w:rsidRPr="005B30BF">
        <w:rPr>
          <w:rFonts w:ascii="Times New Roman" w:eastAsia="Times New Roman" w:hAnsi="Times New Roman" w:cs="Times New Roman"/>
          <w:sz w:val="24"/>
          <w:szCs w:val="24"/>
          <w:lang w:val="ro-RO" w:eastAsia="ro-RO"/>
        </w:rPr>
        <w:t xml:space="preserve">GEVFP, </w:t>
      </w:r>
      <w:r w:rsidRPr="005B30BF">
        <w:rPr>
          <w:rFonts w:ascii="Times New Roman" w:hAnsi="Times New Roman" w:cs="Times New Roman"/>
          <w:sz w:val="24"/>
          <w:szCs w:val="24"/>
          <w:lang w:val="ro-RO"/>
        </w:rPr>
        <w:t>2006. Lista completă a speciilor de ciuperci identificate pân</w:t>
      </w:r>
      <w:r w:rsidR="00D53361" w:rsidRPr="005B30BF">
        <w:rPr>
          <w:rFonts w:ascii="Times New Roman" w:hAnsi="Times New Roman" w:cs="Times New Roman"/>
          <w:sz w:val="24"/>
          <w:szCs w:val="24"/>
          <w:lang w:val="ro-RO"/>
        </w:rPr>
        <w:t>ă în prezent este prezentată în anexa 21 la prezentul plan de management.</w:t>
      </w:r>
    </w:p>
    <w:p w14:paraId="5187C0A1" w14:textId="77777777" w:rsidR="00104EEF" w:rsidRPr="005B30BF" w:rsidRDefault="00104EEF" w:rsidP="00104EEF">
      <w:pPr>
        <w:spacing w:after="0" w:line="360" w:lineRule="auto"/>
        <w:jc w:val="both"/>
        <w:rPr>
          <w:rFonts w:ascii="Times New Roman" w:hAnsi="Times New Roman" w:cs="Times New Roman"/>
          <w:sz w:val="24"/>
          <w:szCs w:val="24"/>
          <w:lang w:val="ro-RO"/>
        </w:rPr>
      </w:pPr>
    </w:p>
    <w:p w14:paraId="5FF5B83A" w14:textId="77777777" w:rsidR="00104EEF" w:rsidRPr="005B30BF" w:rsidRDefault="00A10973" w:rsidP="00D03D35">
      <w:pPr>
        <w:pStyle w:val="Heading3"/>
        <w:numPr>
          <w:ilvl w:val="2"/>
          <w:numId w:val="0"/>
        </w:numPr>
        <w:spacing w:line="360" w:lineRule="auto"/>
        <w:rPr>
          <w:rFonts w:ascii="Times New Roman" w:hAnsi="Times New Roman" w:cs="Times New Roman"/>
          <w:b/>
          <w:color w:val="auto"/>
          <w:sz w:val="24"/>
          <w:szCs w:val="24"/>
          <w:lang w:val="ro-RO"/>
        </w:rPr>
      </w:pPr>
      <w:bookmarkStart w:id="60" w:name="_Toc435696712"/>
      <w:r w:rsidRPr="005B30BF">
        <w:rPr>
          <w:rFonts w:ascii="Times New Roman" w:hAnsi="Times New Roman" w:cs="Times New Roman"/>
          <w:b/>
          <w:color w:val="auto"/>
          <w:sz w:val="24"/>
          <w:szCs w:val="24"/>
          <w:lang w:val="ro-RO"/>
        </w:rPr>
        <w:t xml:space="preserve">2.3.6. </w:t>
      </w:r>
      <w:r w:rsidR="00104EEF" w:rsidRPr="005B30BF">
        <w:rPr>
          <w:rFonts w:ascii="Times New Roman" w:hAnsi="Times New Roman" w:cs="Times New Roman"/>
          <w:b/>
          <w:color w:val="auto"/>
          <w:sz w:val="24"/>
          <w:szCs w:val="24"/>
          <w:lang w:val="ro-RO"/>
        </w:rPr>
        <w:t>Fauna</w:t>
      </w:r>
      <w:bookmarkEnd w:id="60"/>
    </w:p>
    <w:p w14:paraId="70A97DCE" w14:textId="77777777" w:rsidR="008A0B0E" w:rsidRPr="005B30BF" w:rsidRDefault="00104EEF" w:rsidP="00D53361">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Planul de management precedent menționează succint, fără a furniza detalii privind distribuția și starea de conservare, prezența următoarelor specii de mamifere: ursul brun - </w:t>
      </w:r>
      <w:r w:rsidRPr="005B30BF">
        <w:rPr>
          <w:rFonts w:ascii="Times New Roman" w:hAnsi="Times New Roman" w:cs="Times New Roman"/>
          <w:i/>
          <w:sz w:val="24"/>
          <w:szCs w:val="24"/>
          <w:lang w:val="ro-RO"/>
        </w:rPr>
        <w:t>Ursus arctos</w:t>
      </w:r>
      <w:r w:rsidRPr="005B30BF">
        <w:rPr>
          <w:rFonts w:ascii="Times New Roman" w:hAnsi="Times New Roman" w:cs="Times New Roman"/>
          <w:sz w:val="24"/>
          <w:szCs w:val="24"/>
          <w:lang w:val="ro-RO"/>
        </w:rPr>
        <w:t xml:space="preserve">, lupul - </w:t>
      </w:r>
      <w:r w:rsidRPr="005B30BF">
        <w:rPr>
          <w:rFonts w:ascii="Times New Roman" w:hAnsi="Times New Roman" w:cs="Times New Roman"/>
          <w:i/>
          <w:sz w:val="24"/>
          <w:szCs w:val="24"/>
          <w:lang w:val="ro-RO"/>
        </w:rPr>
        <w:t>Canis lupus</w:t>
      </w:r>
      <w:r w:rsidRPr="005B30BF">
        <w:rPr>
          <w:rFonts w:ascii="Times New Roman" w:hAnsi="Times New Roman" w:cs="Times New Roman"/>
          <w:sz w:val="24"/>
          <w:szCs w:val="24"/>
          <w:lang w:val="ro-RO"/>
        </w:rPr>
        <w:t xml:space="preserve">, râsul - </w:t>
      </w:r>
      <w:r w:rsidRPr="005B30BF">
        <w:rPr>
          <w:rFonts w:ascii="Times New Roman" w:hAnsi="Times New Roman" w:cs="Times New Roman"/>
          <w:i/>
          <w:sz w:val="24"/>
          <w:szCs w:val="24"/>
          <w:lang w:val="ro-RO"/>
        </w:rPr>
        <w:t>Lynx lynx,</w:t>
      </w:r>
      <w:r w:rsidRPr="005B30BF">
        <w:rPr>
          <w:rFonts w:ascii="Times New Roman" w:hAnsi="Times New Roman" w:cs="Times New Roman"/>
          <w:sz w:val="24"/>
          <w:szCs w:val="24"/>
          <w:lang w:val="ro-RO"/>
        </w:rPr>
        <w:t xml:space="preserve"> vulpea - </w:t>
      </w:r>
      <w:r w:rsidRPr="005B30BF">
        <w:rPr>
          <w:rFonts w:ascii="Times New Roman" w:hAnsi="Times New Roman" w:cs="Times New Roman"/>
          <w:i/>
          <w:sz w:val="24"/>
          <w:szCs w:val="24"/>
          <w:lang w:val="ro-RO"/>
        </w:rPr>
        <w:t>Vulpes vulpes</w:t>
      </w:r>
      <w:r w:rsidRPr="005B30BF">
        <w:rPr>
          <w:rFonts w:ascii="Times New Roman" w:hAnsi="Times New Roman" w:cs="Times New Roman"/>
          <w:sz w:val="24"/>
          <w:szCs w:val="24"/>
          <w:lang w:val="ro-RO"/>
        </w:rPr>
        <w:t xml:space="preserve">, jderul - </w:t>
      </w:r>
      <w:r w:rsidRPr="005B30BF">
        <w:rPr>
          <w:rFonts w:ascii="Times New Roman" w:hAnsi="Times New Roman" w:cs="Times New Roman"/>
          <w:i/>
          <w:sz w:val="24"/>
          <w:szCs w:val="24"/>
          <w:lang w:val="ro-RO"/>
        </w:rPr>
        <w:t>Martes martes</w:t>
      </w:r>
      <w:r w:rsidRPr="005B30BF">
        <w:rPr>
          <w:rFonts w:ascii="Times New Roman" w:hAnsi="Times New Roman" w:cs="Times New Roman"/>
          <w:sz w:val="24"/>
          <w:szCs w:val="24"/>
          <w:lang w:val="ro-RO"/>
        </w:rPr>
        <w:t xml:space="preserve">, pisica sălbatică - </w:t>
      </w:r>
      <w:r w:rsidRPr="005B30BF">
        <w:rPr>
          <w:rFonts w:ascii="Times New Roman" w:hAnsi="Times New Roman" w:cs="Times New Roman"/>
          <w:i/>
          <w:sz w:val="24"/>
          <w:szCs w:val="24"/>
          <w:lang w:val="ro-RO"/>
        </w:rPr>
        <w:t>Felis silvestris</w:t>
      </w:r>
      <w:r w:rsidRPr="005B30BF">
        <w:rPr>
          <w:rFonts w:ascii="Times New Roman" w:hAnsi="Times New Roman" w:cs="Times New Roman"/>
          <w:sz w:val="24"/>
          <w:szCs w:val="24"/>
          <w:lang w:val="ro-RO"/>
        </w:rPr>
        <w:t xml:space="preserve">, cerbul carpatin - </w:t>
      </w:r>
      <w:r w:rsidRPr="005B30BF">
        <w:rPr>
          <w:rFonts w:ascii="Times New Roman" w:hAnsi="Times New Roman" w:cs="Times New Roman"/>
          <w:i/>
          <w:sz w:val="24"/>
          <w:szCs w:val="24"/>
          <w:lang w:val="ro-RO"/>
        </w:rPr>
        <w:t>Cervus elaphus</w:t>
      </w:r>
      <w:r w:rsidRPr="005B30BF">
        <w:rPr>
          <w:rFonts w:ascii="Times New Roman" w:hAnsi="Times New Roman" w:cs="Times New Roman"/>
          <w:sz w:val="24"/>
          <w:szCs w:val="24"/>
          <w:lang w:val="ro-RO"/>
        </w:rPr>
        <w:t xml:space="preserve">, căprior - </w:t>
      </w:r>
      <w:r w:rsidRPr="005B30BF">
        <w:rPr>
          <w:rFonts w:ascii="Times New Roman" w:hAnsi="Times New Roman" w:cs="Times New Roman"/>
          <w:i/>
          <w:sz w:val="24"/>
          <w:szCs w:val="24"/>
          <w:lang w:val="ro-RO"/>
        </w:rPr>
        <w:t>Capreolus capreolus,</w:t>
      </w:r>
      <w:r w:rsidRPr="005B30BF">
        <w:rPr>
          <w:rFonts w:ascii="Times New Roman" w:hAnsi="Times New Roman" w:cs="Times New Roman"/>
          <w:sz w:val="24"/>
          <w:szCs w:val="24"/>
          <w:lang w:val="ro-RO"/>
        </w:rPr>
        <w:t xml:space="preserve"> mistreţul - </w:t>
      </w:r>
      <w:r w:rsidRPr="005B30BF">
        <w:rPr>
          <w:rFonts w:ascii="Times New Roman" w:hAnsi="Times New Roman" w:cs="Times New Roman"/>
          <w:i/>
          <w:sz w:val="24"/>
          <w:szCs w:val="24"/>
          <w:lang w:val="ro-RO"/>
        </w:rPr>
        <w:t>Sus scrofa</w:t>
      </w:r>
      <w:r w:rsidRPr="005B30BF">
        <w:rPr>
          <w:rFonts w:ascii="Times New Roman" w:hAnsi="Times New Roman" w:cs="Times New Roman"/>
          <w:sz w:val="24"/>
          <w:szCs w:val="24"/>
          <w:lang w:val="ro-RO"/>
        </w:rPr>
        <w:t xml:space="preserve">, bursucul - </w:t>
      </w:r>
      <w:r w:rsidRPr="005B30BF">
        <w:rPr>
          <w:rFonts w:ascii="Times New Roman" w:hAnsi="Times New Roman" w:cs="Times New Roman"/>
          <w:i/>
          <w:sz w:val="24"/>
          <w:szCs w:val="24"/>
          <w:lang w:val="ro-RO"/>
        </w:rPr>
        <w:t>Meles meles</w:t>
      </w:r>
      <w:r w:rsidRPr="005B30BF">
        <w:rPr>
          <w:rFonts w:ascii="Times New Roman" w:hAnsi="Times New Roman" w:cs="Times New Roman"/>
          <w:sz w:val="24"/>
          <w:szCs w:val="24"/>
          <w:lang w:val="ro-RO"/>
        </w:rPr>
        <w:t xml:space="preserve">, veveriţa - </w:t>
      </w:r>
      <w:r w:rsidRPr="005B30BF">
        <w:rPr>
          <w:rFonts w:ascii="Times New Roman" w:hAnsi="Times New Roman" w:cs="Times New Roman"/>
          <w:i/>
          <w:sz w:val="24"/>
          <w:szCs w:val="24"/>
          <w:lang w:val="ro-RO"/>
        </w:rPr>
        <w:t>Sciurus vulgaris</w:t>
      </w:r>
      <w:r w:rsidRPr="005B30BF">
        <w:rPr>
          <w:rFonts w:ascii="Times New Roman" w:hAnsi="Times New Roman" w:cs="Times New Roman"/>
          <w:sz w:val="24"/>
          <w:szCs w:val="24"/>
          <w:lang w:val="ro-RO"/>
        </w:rPr>
        <w:t xml:space="preserve">, dihorul - </w:t>
      </w:r>
      <w:r w:rsidRPr="005B30BF">
        <w:rPr>
          <w:rFonts w:ascii="Times New Roman" w:hAnsi="Times New Roman" w:cs="Times New Roman"/>
          <w:i/>
          <w:sz w:val="24"/>
          <w:szCs w:val="24"/>
          <w:lang w:val="ro-RO"/>
        </w:rPr>
        <w:t>Mustela putorius,</w:t>
      </w:r>
      <w:r w:rsidRPr="005B30BF">
        <w:rPr>
          <w:rFonts w:ascii="Times New Roman" w:hAnsi="Times New Roman" w:cs="Times New Roman"/>
          <w:sz w:val="24"/>
          <w:szCs w:val="24"/>
          <w:lang w:val="ro-RO"/>
        </w:rPr>
        <w:t xml:space="preserve"> hermelina - </w:t>
      </w:r>
      <w:r w:rsidRPr="005B30BF">
        <w:rPr>
          <w:rFonts w:ascii="Times New Roman" w:hAnsi="Times New Roman" w:cs="Times New Roman"/>
          <w:i/>
          <w:sz w:val="24"/>
          <w:szCs w:val="24"/>
          <w:lang w:val="ro-RO"/>
        </w:rPr>
        <w:t>Mustela erminea</w:t>
      </w:r>
      <w:r w:rsidRPr="005B30BF">
        <w:rPr>
          <w:rFonts w:ascii="Times New Roman" w:hAnsi="Times New Roman" w:cs="Times New Roman"/>
          <w:sz w:val="24"/>
          <w:szCs w:val="24"/>
          <w:lang w:val="ro-RO"/>
        </w:rPr>
        <w:t xml:space="preserve">, şi vidra - </w:t>
      </w:r>
      <w:r w:rsidRPr="005B30BF">
        <w:rPr>
          <w:rFonts w:ascii="Times New Roman" w:hAnsi="Times New Roman" w:cs="Times New Roman"/>
          <w:i/>
          <w:sz w:val="24"/>
          <w:szCs w:val="24"/>
          <w:lang w:val="ro-RO"/>
        </w:rPr>
        <w:t>Lutra lutra</w:t>
      </w:r>
      <w:r w:rsidRPr="005B30BF">
        <w:rPr>
          <w:rFonts w:ascii="Times New Roman" w:hAnsi="Times New Roman" w:cs="Times New Roman"/>
          <w:sz w:val="24"/>
          <w:szCs w:val="24"/>
          <w:lang w:val="ro-RO"/>
        </w:rPr>
        <w:t xml:space="preserve">. </w:t>
      </w:r>
    </w:p>
    <w:p w14:paraId="314C47E4" w14:textId="77777777" w:rsidR="008A0B0E" w:rsidRPr="005B30BF" w:rsidRDefault="00104EEF" w:rsidP="00D53361">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În ceea ce privește speciile de lilieci, în planul de management precedent sunt menționate, pe baze documentare, un număr de 13 specii de lilieci, </w:t>
      </w:r>
      <w:r w:rsidRPr="005B30BF">
        <w:rPr>
          <w:rFonts w:ascii="Times New Roman" w:hAnsi="Times New Roman" w:cs="Times New Roman"/>
          <w:i/>
          <w:sz w:val="24"/>
          <w:szCs w:val="24"/>
          <w:lang w:val="ro-RO"/>
        </w:rPr>
        <w:t>Rhinolophus ferrumequinum, Rhinolophus hipposideros,</w:t>
      </w:r>
      <w:r w:rsidRPr="005B30BF">
        <w:rPr>
          <w:rFonts w:ascii="Times New Roman" w:hAnsi="Times New Roman" w:cs="Times New Roman"/>
          <w:i/>
          <w:sz w:val="24"/>
          <w:szCs w:val="24"/>
        </w:rPr>
        <w:t xml:space="preserve"> </w:t>
      </w:r>
      <w:r w:rsidRPr="005B30BF">
        <w:rPr>
          <w:rFonts w:ascii="Times New Roman" w:hAnsi="Times New Roman" w:cs="Times New Roman"/>
          <w:i/>
          <w:sz w:val="24"/>
          <w:szCs w:val="24"/>
          <w:lang w:val="ro-RO"/>
        </w:rPr>
        <w:t xml:space="preserve">Myotis myotis, Myotis blythii, Myotis mystacinus, Myotis capaccinii, Myotis oxygnatus, Nyctalus noctula, Plecotus auritus, Barbastella barbastellus, Miniopterus schereibersi, Pipistrellus pipistrellus, Plecotus austriacus, </w:t>
      </w:r>
      <w:r w:rsidRPr="005B30BF">
        <w:rPr>
          <w:rFonts w:ascii="Times New Roman" w:hAnsi="Times New Roman" w:cs="Times New Roman"/>
          <w:sz w:val="24"/>
          <w:szCs w:val="24"/>
          <w:lang w:val="ro-RO"/>
        </w:rPr>
        <w:t xml:space="preserve">la unele dintre ele fiind menționate și numărul estimativ de indivizi prezenți în arie, sursa datelor fiind studii de inventariere efectuate în anii 1960-1970. </w:t>
      </w:r>
    </w:p>
    <w:p w14:paraId="566EB9A3" w14:textId="77777777" w:rsidR="008A0B0E" w:rsidRPr="005B30BF" w:rsidRDefault="00104EEF" w:rsidP="00D53361">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Dintre speciile de pești, precedentul plan de management menționează, fără a furniza date privind distribuția sau efectivele următoarele specii: păstrăvul - </w:t>
      </w:r>
      <w:r w:rsidRPr="005B30BF">
        <w:rPr>
          <w:rFonts w:ascii="Times New Roman" w:hAnsi="Times New Roman" w:cs="Times New Roman"/>
          <w:i/>
          <w:sz w:val="24"/>
          <w:szCs w:val="24"/>
          <w:lang w:val="ro-RO"/>
        </w:rPr>
        <w:t>Salmo trutta</w:t>
      </w:r>
      <w:r w:rsidRPr="005B30BF">
        <w:rPr>
          <w:rFonts w:ascii="Times New Roman" w:hAnsi="Times New Roman" w:cs="Times New Roman"/>
          <w:sz w:val="24"/>
          <w:szCs w:val="24"/>
          <w:lang w:val="ro-RO"/>
        </w:rPr>
        <w:t xml:space="preserve">, lipanul - </w:t>
      </w:r>
      <w:r w:rsidRPr="005B30BF">
        <w:rPr>
          <w:rFonts w:ascii="Times New Roman" w:hAnsi="Times New Roman" w:cs="Times New Roman"/>
          <w:i/>
          <w:sz w:val="24"/>
          <w:szCs w:val="24"/>
          <w:lang w:val="ro-RO"/>
        </w:rPr>
        <w:t>Thymallus thymallus</w:t>
      </w:r>
      <w:r w:rsidRPr="005B30BF">
        <w:rPr>
          <w:rFonts w:ascii="Times New Roman" w:hAnsi="Times New Roman" w:cs="Times New Roman"/>
          <w:sz w:val="24"/>
          <w:szCs w:val="24"/>
          <w:lang w:val="ro-RO"/>
        </w:rPr>
        <w:t xml:space="preserve">, cleanul - </w:t>
      </w:r>
      <w:r w:rsidRPr="005B30BF">
        <w:rPr>
          <w:rFonts w:ascii="Times New Roman" w:hAnsi="Times New Roman" w:cs="Times New Roman"/>
          <w:i/>
          <w:sz w:val="24"/>
          <w:szCs w:val="24"/>
          <w:lang w:val="ro-RO"/>
        </w:rPr>
        <w:t>Leuciscus leuciscus</w:t>
      </w:r>
      <w:r w:rsidRPr="005B30BF">
        <w:rPr>
          <w:rFonts w:ascii="Times New Roman" w:hAnsi="Times New Roman" w:cs="Times New Roman"/>
          <w:sz w:val="24"/>
          <w:szCs w:val="24"/>
          <w:lang w:val="ro-RO"/>
        </w:rPr>
        <w:t xml:space="preserve">, zglăvoaca - </w:t>
      </w:r>
      <w:r w:rsidRPr="005B30BF">
        <w:rPr>
          <w:rFonts w:ascii="Times New Roman" w:hAnsi="Times New Roman" w:cs="Times New Roman"/>
          <w:i/>
          <w:sz w:val="24"/>
          <w:szCs w:val="24"/>
          <w:lang w:val="ro-RO"/>
        </w:rPr>
        <w:t>Cottus gobio</w:t>
      </w:r>
      <w:r w:rsidRPr="005B30BF">
        <w:rPr>
          <w:rFonts w:ascii="Times New Roman" w:hAnsi="Times New Roman" w:cs="Times New Roman"/>
          <w:sz w:val="24"/>
          <w:szCs w:val="24"/>
          <w:lang w:val="ro-RO"/>
        </w:rPr>
        <w:t xml:space="preserve"> şi boişteanul - </w:t>
      </w:r>
      <w:r w:rsidRPr="005B30BF">
        <w:rPr>
          <w:rFonts w:ascii="Times New Roman" w:hAnsi="Times New Roman" w:cs="Times New Roman"/>
          <w:i/>
          <w:sz w:val="24"/>
          <w:szCs w:val="24"/>
          <w:lang w:val="ro-RO"/>
        </w:rPr>
        <w:t>Phoxinus phoxinus.</w:t>
      </w:r>
      <w:r w:rsidRPr="005B30BF">
        <w:rPr>
          <w:rFonts w:ascii="Times New Roman" w:hAnsi="Times New Roman" w:cs="Times New Roman"/>
          <w:sz w:val="24"/>
          <w:szCs w:val="24"/>
          <w:lang w:val="ro-RO"/>
        </w:rPr>
        <w:t xml:space="preserve"> </w:t>
      </w:r>
    </w:p>
    <w:p w14:paraId="70D48AD0" w14:textId="77777777" w:rsidR="008A0B0E" w:rsidRPr="005B30BF" w:rsidRDefault="00104EEF" w:rsidP="00D53361">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În baza studiilor consacrate </w:t>
      </w:r>
      <w:r w:rsidRPr="005B30BF">
        <w:rPr>
          <w:rFonts w:ascii="Times New Roman" w:hAnsi="Times New Roman" w:cs="Times New Roman"/>
          <w:bCs/>
          <w:sz w:val="24"/>
          <w:szCs w:val="24"/>
          <w:lang w:val="ro-RO"/>
        </w:rPr>
        <w:t>herpetofaunei</w:t>
      </w:r>
      <w:r w:rsidRPr="005B30BF">
        <w:rPr>
          <w:rFonts w:ascii="Times New Roman" w:hAnsi="Times New Roman" w:cs="Times New Roman"/>
          <w:sz w:val="24"/>
          <w:szCs w:val="24"/>
          <w:lang w:val="ro-RO"/>
        </w:rPr>
        <w:t xml:space="preserve">, efectuate de cercetătorul </w:t>
      </w:r>
      <w:r w:rsidR="00797001" w:rsidRPr="005B30BF">
        <w:rPr>
          <w:rFonts w:ascii="Times New Roman" w:hAnsi="Times New Roman" w:cs="Times New Roman"/>
          <w:sz w:val="24"/>
          <w:szCs w:val="24"/>
          <w:lang w:val="ro-RO"/>
        </w:rPr>
        <w:t xml:space="preserve">I. </w:t>
      </w:r>
      <w:r w:rsidRPr="005B30BF">
        <w:rPr>
          <w:rFonts w:ascii="Times New Roman" w:hAnsi="Times New Roman" w:cs="Times New Roman"/>
          <w:sz w:val="24"/>
          <w:szCs w:val="24"/>
          <w:lang w:val="ro-RO"/>
        </w:rPr>
        <w:t xml:space="preserve">Ghira în anul 2004, în planul de management precedent sunt menționate în perimetrul parcului 9 specii de amfibieni şi 11 specii de reptile: </w:t>
      </w:r>
      <w:r w:rsidRPr="005B30BF">
        <w:rPr>
          <w:rFonts w:ascii="Times New Roman" w:hAnsi="Times New Roman" w:cs="Times New Roman"/>
          <w:i/>
          <w:sz w:val="24"/>
          <w:szCs w:val="24"/>
          <w:lang w:val="ro-RO"/>
        </w:rPr>
        <w:t xml:space="preserve">Salamandra salamandra, Triturus vulgaris ampelensis, Triturus cristatus, Bombina variegata, Hyla arborea, Bufo bufo, Bufo viridis, Rana dalmatina, Rana temporaria, Rana ridibunda, Lacerta viridis, Lacerta agilis, Lacerta vivipara, Podarcis muralis, Anguis </w:t>
      </w:r>
      <w:r w:rsidRPr="005B30BF">
        <w:rPr>
          <w:rFonts w:ascii="Times New Roman" w:hAnsi="Times New Roman" w:cs="Times New Roman"/>
          <w:i/>
          <w:sz w:val="24"/>
          <w:szCs w:val="24"/>
          <w:lang w:val="ro-RO"/>
        </w:rPr>
        <w:lastRenderedPageBreak/>
        <w:t xml:space="preserve">fragilis colchicus, Natrix natrix, Natrix tessellata, </w:t>
      </w:r>
      <w:r w:rsidR="0068274D" w:rsidRPr="005B30BF">
        <w:rPr>
          <w:rFonts w:ascii="Times New Roman" w:hAnsi="Times New Roman" w:cs="Times New Roman"/>
          <w:i/>
          <w:sz w:val="24"/>
          <w:szCs w:val="24"/>
          <w:lang w:val="ro-RO"/>
        </w:rPr>
        <w:t>Elaphe longissimus</w:t>
      </w:r>
      <w:r w:rsidRPr="005B30BF">
        <w:rPr>
          <w:rFonts w:ascii="Times New Roman" w:hAnsi="Times New Roman" w:cs="Times New Roman"/>
          <w:i/>
          <w:sz w:val="24"/>
          <w:szCs w:val="24"/>
          <w:lang w:val="ro-RO"/>
        </w:rPr>
        <w:t>, Coronella austriaca, Vipera</w:t>
      </w:r>
      <w:r w:rsidR="0068274D" w:rsidRPr="005B30BF">
        <w:rPr>
          <w:rFonts w:ascii="Times New Roman" w:hAnsi="Times New Roman" w:cs="Times New Roman"/>
          <w:i/>
          <w:sz w:val="24"/>
          <w:szCs w:val="24"/>
          <w:lang w:val="ro-RO"/>
        </w:rPr>
        <w:t xml:space="preserve"> berus, Vipera ammodytes</w:t>
      </w:r>
      <w:r w:rsidRPr="005B30BF">
        <w:rPr>
          <w:rFonts w:ascii="Times New Roman" w:hAnsi="Times New Roman" w:cs="Times New Roman"/>
          <w:i/>
          <w:sz w:val="24"/>
          <w:szCs w:val="24"/>
          <w:lang w:val="ro-RO"/>
        </w:rPr>
        <w:t>.</w:t>
      </w:r>
      <w:r w:rsidRPr="005B30BF">
        <w:rPr>
          <w:rFonts w:ascii="Times New Roman" w:hAnsi="Times New Roman" w:cs="Times New Roman"/>
          <w:sz w:val="24"/>
          <w:szCs w:val="24"/>
          <w:lang w:val="ro-RO"/>
        </w:rPr>
        <w:t xml:space="preserve"> </w:t>
      </w:r>
    </w:p>
    <w:p w14:paraId="24DE3D48" w14:textId="77777777" w:rsidR="008A0B0E" w:rsidRPr="005B30BF" w:rsidRDefault="00104EEF" w:rsidP="00D53361">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Păsările menționate în precedentul plan de management, de asemenea fără detalierea efectivelor, a distribuției și stării de conservare, sunt următoarele: uliul porumbar - </w:t>
      </w:r>
      <w:r w:rsidRPr="005B30BF">
        <w:rPr>
          <w:rFonts w:ascii="Times New Roman" w:hAnsi="Times New Roman" w:cs="Times New Roman"/>
          <w:i/>
          <w:sz w:val="24"/>
          <w:szCs w:val="24"/>
          <w:lang w:val="ro-RO"/>
        </w:rPr>
        <w:t>Accipiter nisus</w:t>
      </w:r>
      <w:r w:rsidRPr="005B30BF">
        <w:rPr>
          <w:rFonts w:ascii="Times New Roman" w:hAnsi="Times New Roman" w:cs="Times New Roman"/>
          <w:sz w:val="24"/>
          <w:szCs w:val="24"/>
          <w:lang w:val="ro-RO"/>
        </w:rPr>
        <w:t xml:space="preserve">, acvila mică - </w:t>
      </w:r>
      <w:r w:rsidRPr="005B30BF">
        <w:rPr>
          <w:rFonts w:ascii="Times New Roman" w:hAnsi="Times New Roman" w:cs="Times New Roman"/>
          <w:i/>
          <w:sz w:val="24"/>
          <w:szCs w:val="24"/>
          <w:lang w:val="ro-RO"/>
        </w:rPr>
        <w:t>Hieraaetus pennatus</w:t>
      </w:r>
      <w:r w:rsidRPr="005B30BF">
        <w:rPr>
          <w:rFonts w:ascii="Times New Roman" w:hAnsi="Times New Roman" w:cs="Times New Roman"/>
          <w:sz w:val="24"/>
          <w:szCs w:val="24"/>
          <w:lang w:val="ro-RO"/>
        </w:rPr>
        <w:t xml:space="preserve">, şorecarul comun - </w:t>
      </w:r>
      <w:r w:rsidRPr="005B30BF">
        <w:rPr>
          <w:rFonts w:ascii="Times New Roman" w:hAnsi="Times New Roman" w:cs="Times New Roman"/>
          <w:i/>
          <w:sz w:val="24"/>
          <w:szCs w:val="24"/>
          <w:lang w:val="ro-RO"/>
        </w:rPr>
        <w:t>Buteo buteo</w:t>
      </w:r>
      <w:r w:rsidRPr="005B30BF">
        <w:rPr>
          <w:rFonts w:ascii="Times New Roman" w:hAnsi="Times New Roman" w:cs="Times New Roman"/>
          <w:sz w:val="24"/>
          <w:szCs w:val="24"/>
          <w:lang w:val="ro-RO"/>
        </w:rPr>
        <w:t xml:space="preserve">, vânturelul roşu - </w:t>
      </w:r>
      <w:r w:rsidRPr="005B30BF">
        <w:rPr>
          <w:rFonts w:ascii="Times New Roman" w:hAnsi="Times New Roman" w:cs="Times New Roman"/>
          <w:i/>
          <w:sz w:val="24"/>
          <w:szCs w:val="24"/>
          <w:lang w:val="ro-RO"/>
        </w:rPr>
        <w:t>Falco tinnunculus</w:t>
      </w:r>
      <w:r w:rsidRPr="005B30BF">
        <w:rPr>
          <w:rFonts w:ascii="Times New Roman" w:hAnsi="Times New Roman" w:cs="Times New Roman"/>
          <w:sz w:val="24"/>
          <w:szCs w:val="24"/>
          <w:lang w:val="ro-RO"/>
        </w:rPr>
        <w:t xml:space="preserve">, şoimul călător - </w:t>
      </w:r>
      <w:r w:rsidRPr="005B30BF">
        <w:rPr>
          <w:rFonts w:ascii="Times New Roman" w:hAnsi="Times New Roman" w:cs="Times New Roman"/>
          <w:i/>
          <w:sz w:val="24"/>
          <w:szCs w:val="24"/>
          <w:lang w:val="ro-RO"/>
        </w:rPr>
        <w:t>Falco peregrinus</w:t>
      </w:r>
      <w:r w:rsidRPr="005B30BF">
        <w:rPr>
          <w:rFonts w:ascii="Times New Roman" w:hAnsi="Times New Roman" w:cs="Times New Roman"/>
          <w:sz w:val="24"/>
          <w:szCs w:val="24"/>
          <w:lang w:val="ro-RO"/>
        </w:rPr>
        <w:t xml:space="preserve">. Printre speciile de păsări mai mult sau mai puţin comune ecosistemelor de pădure, </w:t>
      </w:r>
      <w:r w:rsidR="008A0B0E" w:rsidRPr="005B30BF">
        <w:rPr>
          <w:rFonts w:ascii="Times New Roman" w:hAnsi="Times New Roman" w:cs="Times New Roman"/>
          <w:sz w:val="24"/>
          <w:szCs w:val="24"/>
          <w:lang w:val="ro-RO"/>
        </w:rPr>
        <w:t>sunt menționate</w:t>
      </w:r>
      <w:r w:rsidRPr="005B30BF">
        <w:rPr>
          <w:rFonts w:ascii="Times New Roman" w:hAnsi="Times New Roman" w:cs="Times New Roman"/>
          <w:sz w:val="24"/>
          <w:szCs w:val="24"/>
          <w:lang w:val="ro-RO"/>
        </w:rPr>
        <w:t xml:space="preserve">: ciocănitoarea mare - </w:t>
      </w:r>
      <w:r w:rsidRPr="005B30BF">
        <w:rPr>
          <w:rFonts w:ascii="Times New Roman" w:hAnsi="Times New Roman" w:cs="Times New Roman"/>
          <w:i/>
          <w:sz w:val="24"/>
          <w:szCs w:val="24"/>
          <w:lang w:val="ro-RO"/>
        </w:rPr>
        <w:t>Dendrocopos major</w:t>
      </w:r>
      <w:r w:rsidRPr="005B30BF">
        <w:rPr>
          <w:rFonts w:ascii="Times New Roman" w:hAnsi="Times New Roman" w:cs="Times New Roman"/>
          <w:sz w:val="24"/>
          <w:szCs w:val="24"/>
          <w:lang w:val="ro-RO"/>
        </w:rPr>
        <w:t xml:space="preserve">, coţofana - </w:t>
      </w:r>
      <w:r w:rsidRPr="005B30BF">
        <w:rPr>
          <w:rFonts w:ascii="Times New Roman" w:hAnsi="Times New Roman" w:cs="Times New Roman"/>
          <w:i/>
          <w:sz w:val="24"/>
          <w:szCs w:val="24"/>
          <w:lang w:val="ro-RO"/>
        </w:rPr>
        <w:t>Pica pica</w:t>
      </w:r>
      <w:r w:rsidRPr="005B30BF">
        <w:rPr>
          <w:rFonts w:ascii="Times New Roman" w:hAnsi="Times New Roman" w:cs="Times New Roman"/>
          <w:sz w:val="24"/>
          <w:szCs w:val="24"/>
          <w:lang w:val="ro-RO"/>
        </w:rPr>
        <w:t xml:space="preserve">, gaiţa - </w:t>
      </w:r>
      <w:r w:rsidRPr="005B30BF">
        <w:rPr>
          <w:rFonts w:ascii="Times New Roman" w:hAnsi="Times New Roman" w:cs="Times New Roman"/>
          <w:i/>
          <w:sz w:val="24"/>
          <w:szCs w:val="24"/>
          <w:lang w:val="ro-RO"/>
        </w:rPr>
        <w:t>Garrulus glandarius</w:t>
      </w:r>
      <w:r w:rsidRPr="005B30BF">
        <w:rPr>
          <w:rFonts w:ascii="Times New Roman" w:hAnsi="Times New Roman" w:cs="Times New Roman"/>
          <w:sz w:val="24"/>
          <w:szCs w:val="24"/>
          <w:lang w:val="ro-RO"/>
        </w:rPr>
        <w:t xml:space="preserve">, presura galbenă - </w:t>
      </w:r>
      <w:r w:rsidRPr="005B30BF">
        <w:rPr>
          <w:rFonts w:ascii="Times New Roman" w:hAnsi="Times New Roman" w:cs="Times New Roman"/>
          <w:i/>
          <w:sz w:val="24"/>
          <w:szCs w:val="24"/>
          <w:lang w:val="ro-RO"/>
        </w:rPr>
        <w:t>Emberiza citrinella</w:t>
      </w:r>
      <w:r w:rsidRPr="005B30BF">
        <w:rPr>
          <w:rFonts w:ascii="Times New Roman" w:hAnsi="Times New Roman" w:cs="Times New Roman"/>
          <w:sz w:val="24"/>
          <w:szCs w:val="24"/>
          <w:lang w:val="ro-RO"/>
        </w:rPr>
        <w:t xml:space="preserve">, cucul - </w:t>
      </w:r>
      <w:r w:rsidRPr="005B30BF">
        <w:rPr>
          <w:rFonts w:ascii="Times New Roman" w:hAnsi="Times New Roman" w:cs="Times New Roman"/>
          <w:i/>
          <w:sz w:val="24"/>
          <w:szCs w:val="24"/>
          <w:lang w:val="ro-RO"/>
        </w:rPr>
        <w:t>Cuculus canorus</w:t>
      </w:r>
      <w:r w:rsidRPr="005B30BF">
        <w:rPr>
          <w:rFonts w:ascii="Times New Roman" w:hAnsi="Times New Roman" w:cs="Times New Roman"/>
          <w:sz w:val="24"/>
          <w:szCs w:val="24"/>
          <w:lang w:val="ro-RO"/>
        </w:rPr>
        <w:t xml:space="preserve">, corbul - </w:t>
      </w:r>
      <w:r w:rsidRPr="005B30BF">
        <w:rPr>
          <w:rFonts w:ascii="Times New Roman" w:hAnsi="Times New Roman" w:cs="Times New Roman"/>
          <w:i/>
          <w:sz w:val="24"/>
          <w:szCs w:val="24"/>
          <w:lang w:val="ro-RO"/>
        </w:rPr>
        <w:t>Corvus corax</w:t>
      </w:r>
      <w:r w:rsidRPr="005B30BF">
        <w:rPr>
          <w:rFonts w:ascii="Times New Roman" w:hAnsi="Times New Roman" w:cs="Times New Roman"/>
          <w:sz w:val="24"/>
          <w:szCs w:val="24"/>
          <w:lang w:val="ro-RO"/>
        </w:rPr>
        <w:t xml:space="preserve">, cucuveaua - </w:t>
      </w:r>
      <w:r w:rsidRPr="005B30BF">
        <w:rPr>
          <w:rFonts w:ascii="Times New Roman" w:hAnsi="Times New Roman" w:cs="Times New Roman"/>
          <w:i/>
          <w:sz w:val="24"/>
          <w:szCs w:val="24"/>
          <w:lang w:val="ro-RO"/>
        </w:rPr>
        <w:t>Athene noctua</w:t>
      </w:r>
      <w:r w:rsidRPr="005B30BF">
        <w:rPr>
          <w:rFonts w:ascii="Times New Roman" w:hAnsi="Times New Roman" w:cs="Times New Roman"/>
          <w:sz w:val="24"/>
          <w:szCs w:val="24"/>
          <w:lang w:val="ro-RO"/>
        </w:rPr>
        <w:t xml:space="preserve"> şi mierla - </w:t>
      </w:r>
      <w:r w:rsidRPr="005B30BF">
        <w:rPr>
          <w:rFonts w:ascii="Times New Roman" w:hAnsi="Times New Roman" w:cs="Times New Roman"/>
          <w:i/>
          <w:sz w:val="24"/>
          <w:szCs w:val="24"/>
          <w:lang w:val="ro-RO"/>
        </w:rPr>
        <w:t>Turdus merula</w:t>
      </w:r>
      <w:r w:rsidRPr="005B30BF">
        <w:rPr>
          <w:rFonts w:ascii="Times New Roman" w:hAnsi="Times New Roman" w:cs="Times New Roman"/>
          <w:sz w:val="24"/>
          <w:szCs w:val="24"/>
          <w:lang w:val="ro-RO"/>
        </w:rPr>
        <w:t>.</w:t>
      </w:r>
      <w:r w:rsidR="008A0B0E" w:rsidRPr="005B30BF">
        <w:rPr>
          <w:rFonts w:ascii="Times New Roman" w:hAnsi="Times New Roman" w:cs="Times New Roman"/>
          <w:sz w:val="24"/>
          <w:szCs w:val="24"/>
          <w:lang w:val="ro-RO"/>
        </w:rPr>
        <w:t xml:space="preserve"> </w:t>
      </w:r>
    </w:p>
    <w:p w14:paraId="7CE1C666" w14:textId="77777777" w:rsidR="008A0B0E" w:rsidRPr="005B30BF" w:rsidRDefault="008A0B0E" w:rsidP="0068274D">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Contribuţii importante la cunoaşterea faunei de </w:t>
      </w:r>
      <w:r w:rsidRPr="005B30BF">
        <w:rPr>
          <w:rFonts w:ascii="Times New Roman" w:hAnsi="Times New Roman" w:cs="Times New Roman"/>
          <w:bCs/>
          <w:sz w:val="24"/>
          <w:szCs w:val="24"/>
          <w:lang w:val="ro-RO"/>
        </w:rPr>
        <w:t>lepidoptere</w:t>
      </w:r>
      <w:r w:rsidRPr="005B30BF">
        <w:rPr>
          <w:rFonts w:ascii="Times New Roman" w:hAnsi="Times New Roman" w:cs="Times New Roman"/>
          <w:sz w:val="24"/>
          <w:szCs w:val="24"/>
          <w:lang w:val="ro-RO"/>
        </w:rPr>
        <w:t xml:space="preserve"> a adus Burnaz, care în urma cercetărilor efectuate între anii 1990-1996 a identificat un număr de 448 specii de macrolepidoptere în zona carstică Ponor</w:t>
      </w:r>
      <w:r w:rsidR="004E3411">
        <w:rPr>
          <w:rFonts w:ascii="Times New Roman" w:hAnsi="Times New Roman" w:cs="Times New Roman"/>
          <w:sz w:val="24"/>
          <w:szCs w:val="24"/>
          <w:lang w:val="ro-RO"/>
        </w:rPr>
        <w:t>î</w:t>
      </w:r>
      <w:r w:rsidRPr="005B30BF">
        <w:rPr>
          <w:rFonts w:ascii="Times New Roman" w:hAnsi="Times New Roman" w:cs="Times New Roman"/>
          <w:sz w:val="24"/>
          <w:szCs w:val="24"/>
          <w:lang w:val="ro-RO"/>
        </w:rPr>
        <w:t>ci-Cioclovina. În urma studiilor întreprinse în anul 2004, au fost înregist</w:t>
      </w:r>
      <w:r w:rsidR="00560C3E" w:rsidRPr="005B30BF">
        <w:rPr>
          <w:rFonts w:ascii="Times New Roman" w:hAnsi="Times New Roman" w:cs="Times New Roman"/>
          <w:sz w:val="24"/>
          <w:szCs w:val="24"/>
          <w:lang w:val="ro-RO"/>
        </w:rPr>
        <w:t>rate 114 specii de lepidoptere</w:t>
      </w:r>
      <w:r w:rsidRPr="005B30BF">
        <w:rPr>
          <w:rFonts w:ascii="Times New Roman" w:hAnsi="Times New Roman" w:cs="Times New Roman"/>
          <w:sz w:val="24"/>
          <w:szCs w:val="24"/>
          <w:lang w:val="ro-RO"/>
        </w:rPr>
        <w:t xml:space="preserve">, dintre care 29 aparţin fluturilor diurni, </w:t>
      </w:r>
      <w:r w:rsidRPr="005B30BF">
        <w:rPr>
          <w:rFonts w:ascii="Times New Roman" w:hAnsi="Times New Roman" w:cs="Times New Roman"/>
          <w:i/>
          <w:sz w:val="24"/>
          <w:szCs w:val="24"/>
          <w:lang w:val="ro-RO"/>
        </w:rPr>
        <w:t>Rhopalocera</w:t>
      </w:r>
      <w:r w:rsidRPr="005B30BF">
        <w:rPr>
          <w:rFonts w:ascii="Times New Roman" w:hAnsi="Times New Roman" w:cs="Times New Roman"/>
          <w:sz w:val="24"/>
          <w:szCs w:val="24"/>
          <w:lang w:val="ro-RO"/>
        </w:rPr>
        <w:t xml:space="preserve">, şi 85 celor nocturni, </w:t>
      </w:r>
      <w:r w:rsidRPr="005B30BF">
        <w:rPr>
          <w:rFonts w:ascii="Times New Roman" w:hAnsi="Times New Roman" w:cs="Times New Roman"/>
          <w:i/>
          <w:sz w:val="24"/>
          <w:szCs w:val="24"/>
          <w:lang w:val="ro-RO"/>
        </w:rPr>
        <w:t>Heterocera</w:t>
      </w:r>
      <w:r w:rsidRPr="005B30BF">
        <w:rPr>
          <w:rFonts w:ascii="Times New Roman" w:hAnsi="Times New Roman" w:cs="Times New Roman"/>
          <w:sz w:val="24"/>
          <w:szCs w:val="24"/>
          <w:lang w:val="ro-RO"/>
        </w:rPr>
        <w:t xml:space="preserve">. Printre speciile diurne se numără unii taxoni mai puţin răspândiţi pe teritoriul ţării noastre, precum </w:t>
      </w:r>
      <w:r w:rsidRPr="005B30BF">
        <w:rPr>
          <w:rFonts w:ascii="Times New Roman" w:hAnsi="Times New Roman" w:cs="Times New Roman"/>
          <w:i/>
          <w:sz w:val="24"/>
          <w:szCs w:val="24"/>
          <w:lang w:val="ro-RO"/>
        </w:rPr>
        <w:t>Neptis hylas,</w:t>
      </w:r>
      <w:r w:rsidRPr="005B30BF">
        <w:rPr>
          <w:rFonts w:ascii="Times New Roman" w:hAnsi="Times New Roman" w:cs="Times New Roman"/>
          <w:sz w:val="24"/>
          <w:szCs w:val="24"/>
          <w:lang w:val="ro-RO"/>
        </w:rPr>
        <w:t xml:space="preserve"> specie de interes naţional strict protejată în baza Ordonanţei de urgenţă a Guvernului </w:t>
      </w:r>
      <w:r w:rsidR="00490B15" w:rsidRPr="005B30BF">
        <w:rPr>
          <w:rFonts w:ascii="Times New Roman" w:hAnsi="Times New Roman" w:cs="Times New Roman"/>
          <w:sz w:val="24"/>
          <w:szCs w:val="24"/>
          <w:lang w:val="ro-RO"/>
        </w:rPr>
        <w:t>numărul</w:t>
      </w:r>
      <w:r w:rsidRPr="005B30BF">
        <w:rPr>
          <w:rFonts w:ascii="Times New Roman" w:hAnsi="Times New Roman" w:cs="Times New Roman"/>
          <w:sz w:val="24"/>
          <w:szCs w:val="24"/>
          <w:lang w:val="ro-RO"/>
        </w:rPr>
        <w:t xml:space="preserve"> 57/2007, cu modificările şi completările ulterioare, </w:t>
      </w:r>
      <w:r w:rsidRPr="005B30BF">
        <w:rPr>
          <w:rFonts w:ascii="Times New Roman" w:hAnsi="Times New Roman" w:cs="Times New Roman"/>
          <w:i/>
          <w:sz w:val="24"/>
          <w:szCs w:val="24"/>
          <w:lang w:val="ro-RO"/>
        </w:rPr>
        <w:t>Hipparchia fagi</w:t>
      </w:r>
      <w:r w:rsidRPr="005B30BF">
        <w:rPr>
          <w:rFonts w:ascii="Times New Roman" w:hAnsi="Times New Roman" w:cs="Times New Roman"/>
          <w:sz w:val="24"/>
          <w:szCs w:val="24"/>
          <w:lang w:val="ro-RO"/>
        </w:rPr>
        <w:t xml:space="preserve">, </w:t>
      </w:r>
      <w:r w:rsidRPr="005B30BF">
        <w:rPr>
          <w:rFonts w:ascii="Times New Roman" w:hAnsi="Times New Roman" w:cs="Times New Roman"/>
          <w:i/>
          <w:sz w:val="24"/>
          <w:szCs w:val="24"/>
          <w:lang w:val="ro-RO"/>
        </w:rPr>
        <w:t>Pyronia tithonus</w:t>
      </w:r>
      <w:r w:rsidRPr="005B30BF">
        <w:rPr>
          <w:rFonts w:ascii="Times New Roman" w:hAnsi="Times New Roman" w:cs="Times New Roman"/>
          <w:sz w:val="24"/>
          <w:szCs w:val="24"/>
          <w:lang w:val="ro-RO"/>
        </w:rPr>
        <w:t xml:space="preserve">, </w:t>
      </w:r>
      <w:r w:rsidRPr="005B30BF">
        <w:rPr>
          <w:rFonts w:ascii="Times New Roman" w:hAnsi="Times New Roman" w:cs="Times New Roman"/>
          <w:i/>
          <w:sz w:val="24"/>
          <w:szCs w:val="24"/>
          <w:lang w:val="ro-RO"/>
        </w:rPr>
        <w:t>Minois dryas</w:t>
      </w:r>
      <w:r w:rsidRPr="005B30BF">
        <w:rPr>
          <w:rFonts w:ascii="Times New Roman" w:hAnsi="Times New Roman" w:cs="Times New Roman"/>
          <w:sz w:val="24"/>
          <w:szCs w:val="24"/>
          <w:lang w:val="ro-RO"/>
        </w:rPr>
        <w:t xml:space="preserve">, </w:t>
      </w:r>
      <w:r w:rsidRPr="005B30BF">
        <w:rPr>
          <w:rFonts w:ascii="Times New Roman" w:hAnsi="Times New Roman" w:cs="Times New Roman"/>
          <w:i/>
          <w:sz w:val="24"/>
          <w:szCs w:val="24"/>
          <w:lang w:val="ro-RO"/>
        </w:rPr>
        <w:t>Scolitantides orion lariana</w:t>
      </w:r>
      <w:r w:rsidRPr="005B30BF">
        <w:rPr>
          <w:rFonts w:ascii="Times New Roman" w:hAnsi="Times New Roman" w:cs="Times New Roman"/>
          <w:sz w:val="24"/>
          <w:szCs w:val="24"/>
          <w:lang w:val="ro-RO"/>
        </w:rPr>
        <w:t xml:space="preserve">, </w:t>
      </w:r>
      <w:r w:rsidRPr="005B30BF">
        <w:rPr>
          <w:rFonts w:ascii="Times New Roman" w:hAnsi="Times New Roman" w:cs="Times New Roman"/>
          <w:i/>
          <w:sz w:val="24"/>
          <w:szCs w:val="24"/>
          <w:lang w:val="ro-RO"/>
        </w:rPr>
        <w:t>Euplagia quadripunctaria</w:t>
      </w:r>
      <w:r w:rsidRPr="005B30BF">
        <w:rPr>
          <w:rFonts w:ascii="Times New Roman" w:hAnsi="Times New Roman" w:cs="Times New Roman"/>
          <w:sz w:val="24"/>
          <w:szCs w:val="24"/>
          <w:lang w:val="ro-RO"/>
        </w:rPr>
        <w:t xml:space="preserve">. Lepidopterele diurne identificate aparţin unor tipuri ecologice diverse: euribionte ca de exemplu </w:t>
      </w:r>
      <w:r w:rsidRPr="005B30BF">
        <w:rPr>
          <w:rFonts w:ascii="Times New Roman" w:hAnsi="Times New Roman" w:cs="Times New Roman"/>
          <w:i/>
          <w:sz w:val="24"/>
          <w:szCs w:val="24"/>
          <w:lang w:val="ro-RO"/>
        </w:rPr>
        <w:t>Vanessa atalanta</w:t>
      </w:r>
      <w:r w:rsidRPr="005B30BF">
        <w:rPr>
          <w:rFonts w:ascii="Times New Roman" w:hAnsi="Times New Roman" w:cs="Times New Roman"/>
          <w:sz w:val="24"/>
          <w:szCs w:val="24"/>
          <w:lang w:val="ro-RO"/>
        </w:rPr>
        <w:t xml:space="preserve">, mezofile şi mezohigrofile tipice pentru pădure ca </w:t>
      </w:r>
      <w:r w:rsidRPr="005B30BF">
        <w:rPr>
          <w:rFonts w:ascii="Times New Roman" w:hAnsi="Times New Roman" w:cs="Times New Roman"/>
          <w:i/>
          <w:sz w:val="24"/>
          <w:szCs w:val="24"/>
          <w:lang w:val="ro-RO"/>
        </w:rPr>
        <w:t>Pararge aegeria tircis</w:t>
      </w:r>
      <w:r w:rsidRPr="005B30BF">
        <w:rPr>
          <w:rFonts w:ascii="Times New Roman" w:hAnsi="Times New Roman" w:cs="Times New Roman"/>
          <w:sz w:val="24"/>
          <w:szCs w:val="24"/>
          <w:lang w:val="ro-RO"/>
        </w:rPr>
        <w:t xml:space="preserve">, </w:t>
      </w:r>
      <w:r w:rsidRPr="005B30BF">
        <w:rPr>
          <w:rFonts w:ascii="Times New Roman" w:hAnsi="Times New Roman" w:cs="Times New Roman"/>
          <w:i/>
          <w:sz w:val="24"/>
          <w:szCs w:val="24"/>
          <w:lang w:val="ro-RO"/>
        </w:rPr>
        <w:t>Hipparchia fagi, Minois dryas</w:t>
      </w:r>
      <w:r w:rsidRPr="005B30BF">
        <w:rPr>
          <w:rFonts w:ascii="Times New Roman" w:hAnsi="Times New Roman" w:cs="Times New Roman"/>
          <w:sz w:val="24"/>
          <w:szCs w:val="24"/>
          <w:lang w:val="ro-RO"/>
        </w:rPr>
        <w:t xml:space="preserve"> şi altele asemenea, specii ce preferă habitate deschise de tipul pajiştilor mezoxerofile până la mezohigrofile ca </w:t>
      </w:r>
      <w:r w:rsidRPr="005B30BF">
        <w:rPr>
          <w:rFonts w:ascii="Times New Roman" w:hAnsi="Times New Roman" w:cs="Times New Roman"/>
          <w:i/>
          <w:sz w:val="24"/>
          <w:szCs w:val="24"/>
          <w:lang w:val="ro-RO"/>
        </w:rPr>
        <w:t>Lycaena virgaureae</w:t>
      </w:r>
      <w:r w:rsidRPr="005B30BF">
        <w:rPr>
          <w:rFonts w:ascii="Times New Roman" w:hAnsi="Times New Roman" w:cs="Times New Roman"/>
          <w:sz w:val="24"/>
          <w:szCs w:val="24"/>
          <w:lang w:val="ro-RO"/>
        </w:rPr>
        <w:t xml:space="preserve">, </w:t>
      </w:r>
      <w:r w:rsidRPr="005B30BF">
        <w:rPr>
          <w:rFonts w:ascii="Times New Roman" w:hAnsi="Times New Roman" w:cs="Times New Roman"/>
          <w:i/>
          <w:sz w:val="24"/>
          <w:szCs w:val="24"/>
          <w:lang w:val="ro-RO"/>
        </w:rPr>
        <w:t>Lycaena tityrus</w:t>
      </w:r>
      <w:r w:rsidRPr="005B30BF">
        <w:rPr>
          <w:rFonts w:ascii="Times New Roman" w:hAnsi="Times New Roman" w:cs="Times New Roman"/>
          <w:sz w:val="24"/>
          <w:szCs w:val="24"/>
          <w:lang w:val="ro-RO"/>
        </w:rPr>
        <w:t xml:space="preserve">, </w:t>
      </w:r>
      <w:r w:rsidRPr="005B30BF">
        <w:rPr>
          <w:rFonts w:ascii="Times New Roman" w:hAnsi="Times New Roman" w:cs="Times New Roman"/>
          <w:i/>
          <w:sz w:val="24"/>
          <w:szCs w:val="24"/>
          <w:lang w:val="ro-RO"/>
        </w:rPr>
        <w:t>Everes argiades</w:t>
      </w:r>
      <w:r w:rsidRPr="005B30BF">
        <w:rPr>
          <w:rFonts w:ascii="Times New Roman" w:hAnsi="Times New Roman" w:cs="Times New Roman"/>
          <w:sz w:val="24"/>
          <w:szCs w:val="24"/>
          <w:lang w:val="ro-RO"/>
        </w:rPr>
        <w:t xml:space="preserve">, </w:t>
      </w:r>
      <w:r w:rsidRPr="005B30BF">
        <w:rPr>
          <w:rFonts w:ascii="Times New Roman" w:hAnsi="Times New Roman" w:cs="Times New Roman"/>
          <w:i/>
          <w:sz w:val="24"/>
          <w:szCs w:val="24"/>
          <w:lang w:val="ro-RO"/>
        </w:rPr>
        <w:t>Melanargia galathea</w:t>
      </w:r>
      <w:r w:rsidRPr="005B30BF">
        <w:rPr>
          <w:rFonts w:ascii="Times New Roman" w:hAnsi="Times New Roman" w:cs="Times New Roman"/>
          <w:sz w:val="24"/>
          <w:szCs w:val="24"/>
          <w:lang w:val="ro-RO"/>
        </w:rPr>
        <w:t xml:space="preserve">, </w:t>
      </w:r>
      <w:r w:rsidRPr="005B30BF">
        <w:rPr>
          <w:rFonts w:ascii="Times New Roman" w:hAnsi="Times New Roman" w:cs="Times New Roman"/>
          <w:i/>
          <w:sz w:val="24"/>
          <w:szCs w:val="24"/>
          <w:lang w:val="ro-RO"/>
        </w:rPr>
        <w:t>Araschnia levana</w:t>
      </w:r>
      <w:r w:rsidRPr="005B30BF">
        <w:rPr>
          <w:rFonts w:ascii="Times New Roman" w:hAnsi="Times New Roman" w:cs="Times New Roman"/>
          <w:sz w:val="24"/>
          <w:szCs w:val="24"/>
          <w:lang w:val="ro-RO"/>
        </w:rPr>
        <w:t xml:space="preserve">, </w:t>
      </w:r>
      <w:r w:rsidRPr="005B30BF">
        <w:rPr>
          <w:rFonts w:ascii="Times New Roman" w:hAnsi="Times New Roman" w:cs="Times New Roman"/>
          <w:i/>
          <w:sz w:val="24"/>
          <w:szCs w:val="24"/>
          <w:lang w:val="ro-RO"/>
        </w:rPr>
        <w:t>Pyronia tithonus</w:t>
      </w:r>
      <w:r w:rsidRPr="005B30BF">
        <w:rPr>
          <w:rFonts w:ascii="Times New Roman" w:hAnsi="Times New Roman" w:cs="Times New Roman"/>
          <w:sz w:val="24"/>
          <w:szCs w:val="24"/>
          <w:lang w:val="ro-RO"/>
        </w:rPr>
        <w:t xml:space="preserve">, xerofile </w:t>
      </w:r>
      <w:r w:rsidRPr="005B30BF">
        <w:rPr>
          <w:rFonts w:ascii="Times New Roman" w:hAnsi="Times New Roman" w:cs="Times New Roman"/>
          <w:i/>
          <w:sz w:val="24"/>
          <w:szCs w:val="24"/>
          <w:lang w:val="ro-RO"/>
        </w:rPr>
        <w:t>Scolitantides orion lariana</w:t>
      </w:r>
      <w:r w:rsidRPr="005B30BF">
        <w:rPr>
          <w:rFonts w:ascii="Times New Roman" w:hAnsi="Times New Roman" w:cs="Times New Roman"/>
          <w:sz w:val="24"/>
          <w:szCs w:val="24"/>
          <w:lang w:val="ro-RO"/>
        </w:rPr>
        <w:t xml:space="preserve">. </w:t>
      </w:r>
    </w:p>
    <w:p w14:paraId="7C852FB0" w14:textId="77777777" w:rsidR="008A0B0E" w:rsidRPr="005B30BF" w:rsidRDefault="008A0B0E" w:rsidP="00560C3E">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Dintre </w:t>
      </w:r>
      <w:r w:rsidRPr="005B30BF">
        <w:rPr>
          <w:rFonts w:ascii="Times New Roman" w:hAnsi="Times New Roman" w:cs="Times New Roman"/>
          <w:bCs/>
          <w:sz w:val="24"/>
          <w:szCs w:val="24"/>
          <w:lang w:val="ro-RO"/>
        </w:rPr>
        <w:t>coleoptere</w:t>
      </w:r>
      <w:r w:rsidRPr="005B30BF">
        <w:rPr>
          <w:rFonts w:ascii="Times New Roman" w:hAnsi="Times New Roman" w:cs="Times New Roman"/>
          <w:sz w:val="24"/>
          <w:szCs w:val="24"/>
          <w:lang w:val="ro-RO"/>
        </w:rPr>
        <w:t xml:space="preserve">, trei specii se remarcă prin importanţa lor: </w:t>
      </w:r>
      <w:r w:rsidRPr="005B30BF">
        <w:rPr>
          <w:rFonts w:ascii="Times New Roman" w:hAnsi="Times New Roman" w:cs="Times New Roman"/>
          <w:i/>
          <w:sz w:val="24"/>
          <w:szCs w:val="24"/>
          <w:lang w:val="ro-RO"/>
        </w:rPr>
        <w:t>Sophnochaeta dacica</w:t>
      </w:r>
      <w:r w:rsidRPr="005B30BF">
        <w:rPr>
          <w:rFonts w:ascii="Times New Roman" w:hAnsi="Times New Roman" w:cs="Times New Roman"/>
          <w:sz w:val="24"/>
          <w:szCs w:val="24"/>
          <w:lang w:val="ro-RO"/>
        </w:rPr>
        <w:t xml:space="preserve">, specie endemică identificată în Peştera Tecuri, </w:t>
      </w:r>
      <w:r w:rsidRPr="005B30BF">
        <w:rPr>
          <w:rFonts w:ascii="Times New Roman" w:hAnsi="Times New Roman" w:cs="Times New Roman"/>
          <w:i/>
          <w:sz w:val="24"/>
          <w:szCs w:val="24"/>
          <w:lang w:val="ro-RO"/>
        </w:rPr>
        <w:t>Duvaluis budai</w:t>
      </w:r>
      <w:r w:rsidRPr="005B30BF">
        <w:rPr>
          <w:rFonts w:ascii="Times New Roman" w:hAnsi="Times New Roman" w:cs="Times New Roman"/>
          <w:sz w:val="24"/>
          <w:szCs w:val="24"/>
          <w:lang w:val="ro-RO"/>
        </w:rPr>
        <w:t>, specie rară identificată în Peştera Ponor</w:t>
      </w:r>
      <w:r w:rsidR="004E3411">
        <w:rPr>
          <w:rFonts w:ascii="Times New Roman" w:hAnsi="Times New Roman" w:cs="Times New Roman"/>
          <w:sz w:val="24"/>
          <w:szCs w:val="24"/>
          <w:lang w:val="ro-RO"/>
        </w:rPr>
        <w:t>î</w:t>
      </w:r>
      <w:r w:rsidRPr="005B30BF">
        <w:rPr>
          <w:rFonts w:ascii="Times New Roman" w:hAnsi="Times New Roman" w:cs="Times New Roman"/>
          <w:sz w:val="24"/>
          <w:szCs w:val="24"/>
          <w:lang w:val="ro-RO"/>
        </w:rPr>
        <w:t xml:space="preserve">ci, şi </w:t>
      </w:r>
      <w:r w:rsidRPr="005B30BF">
        <w:rPr>
          <w:rFonts w:ascii="Times New Roman" w:hAnsi="Times New Roman" w:cs="Times New Roman"/>
          <w:i/>
          <w:sz w:val="24"/>
          <w:szCs w:val="24"/>
          <w:lang w:val="ro-RO"/>
        </w:rPr>
        <w:t>Procerus gigas,</w:t>
      </w:r>
      <w:r w:rsidRPr="005B30BF">
        <w:rPr>
          <w:rFonts w:ascii="Times New Roman" w:hAnsi="Times New Roman" w:cs="Times New Roman"/>
          <w:sz w:val="24"/>
          <w:szCs w:val="24"/>
          <w:lang w:val="ro-RO"/>
        </w:rPr>
        <w:t xml:space="preserve"> cel mai mare gândac din România, identificat în Grădiştea Muncelului. Un studiu efectuat de o echipă multidisciplinară de cercetători francezi, a stabilit în vara anului 2005 în pădurile naturale din zona Tâmpu şi Grădişte, prezenţa unui număr de 45 specii de coleoptere saproxilice, aparţinând la 18 familii, localizate pe lemnul mort din aceste păduri. Dintre acestea, 3 specii constituie indicatori cerţi ai naturalităţii, continuităţii şi maturităţii acestor </w:t>
      </w:r>
      <w:r w:rsidRPr="005B30BF">
        <w:rPr>
          <w:rFonts w:ascii="Times New Roman" w:hAnsi="Times New Roman" w:cs="Times New Roman"/>
          <w:sz w:val="24"/>
          <w:szCs w:val="24"/>
          <w:lang w:val="ro-RO"/>
        </w:rPr>
        <w:lastRenderedPageBreak/>
        <w:t xml:space="preserve">ecosisteme. Ele sunt: </w:t>
      </w:r>
      <w:r w:rsidRPr="005B30BF">
        <w:rPr>
          <w:rFonts w:ascii="Times New Roman" w:hAnsi="Times New Roman" w:cs="Times New Roman"/>
          <w:i/>
          <w:sz w:val="24"/>
          <w:szCs w:val="24"/>
          <w:lang w:val="ro-RO"/>
        </w:rPr>
        <w:t>Endomychus thoracicus</w:t>
      </w:r>
      <w:r w:rsidRPr="005B30BF">
        <w:rPr>
          <w:rFonts w:ascii="Times New Roman" w:hAnsi="Times New Roman" w:cs="Times New Roman"/>
          <w:sz w:val="24"/>
          <w:szCs w:val="24"/>
          <w:lang w:val="ro-RO"/>
        </w:rPr>
        <w:t xml:space="preserve">, </w:t>
      </w:r>
      <w:r w:rsidRPr="005B30BF">
        <w:rPr>
          <w:rFonts w:ascii="Times New Roman" w:hAnsi="Times New Roman" w:cs="Times New Roman"/>
          <w:i/>
          <w:sz w:val="24"/>
          <w:szCs w:val="24"/>
          <w:lang w:val="ro-RO"/>
        </w:rPr>
        <w:t>Ceruchus chrysomelinus</w:t>
      </w:r>
      <w:r w:rsidRPr="005B30BF">
        <w:rPr>
          <w:rFonts w:ascii="Times New Roman" w:hAnsi="Times New Roman" w:cs="Times New Roman"/>
          <w:sz w:val="24"/>
          <w:szCs w:val="24"/>
          <w:lang w:val="ro-RO"/>
        </w:rPr>
        <w:t xml:space="preserve"> şi </w:t>
      </w:r>
      <w:r w:rsidRPr="005B30BF">
        <w:rPr>
          <w:rFonts w:ascii="Times New Roman" w:hAnsi="Times New Roman" w:cs="Times New Roman"/>
          <w:i/>
          <w:sz w:val="24"/>
          <w:szCs w:val="24"/>
          <w:lang w:val="ro-RO"/>
        </w:rPr>
        <w:t>Triphyllus bicolor,</w:t>
      </w:r>
      <w:r w:rsidR="00797001" w:rsidRPr="005B30BF">
        <w:rPr>
          <w:rFonts w:ascii="Times New Roman" w:hAnsi="Times New Roman" w:cs="Times New Roman"/>
          <w:i/>
          <w:sz w:val="24"/>
          <w:szCs w:val="24"/>
          <w:lang w:val="ro-RO"/>
        </w:rPr>
        <w:t xml:space="preserve"> </w:t>
      </w:r>
      <w:r w:rsidRPr="005B30BF">
        <w:rPr>
          <w:rFonts w:ascii="Times New Roman" w:hAnsi="Times New Roman" w:cs="Times New Roman"/>
          <w:sz w:val="24"/>
          <w:szCs w:val="24"/>
          <w:lang w:val="ro-RO"/>
        </w:rPr>
        <w:t>GEVFP, 2006.</w:t>
      </w:r>
    </w:p>
    <w:p w14:paraId="1C835DDD" w14:textId="77777777" w:rsidR="00560C3E" w:rsidRPr="005B30BF" w:rsidRDefault="008A0B0E" w:rsidP="00560C3E">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Până în prezent în perimetrul parcului a fost identificate un număr de 18 specii de </w:t>
      </w:r>
      <w:r w:rsidRPr="005B30BF">
        <w:rPr>
          <w:rFonts w:ascii="Times New Roman" w:hAnsi="Times New Roman" w:cs="Times New Roman"/>
          <w:bCs/>
          <w:sz w:val="24"/>
          <w:szCs w:val="24"/>
          <w:lang w:val="ro-RO"/>
        </w:rPr>
        <w:t>ortoptere</w:t>
      </w:r>
      <w:r w:rsidRPr="005B30BF">
        <w:rPr>
          <w:rFonts w:ascii="Times New Roman" w:hAnsi="Times New Roman" w:cs="Times New Roman"/>
          <w:sz w:val="24"/>
          <w:szCs w:val="24"/>
          <w:lang w:val="ro-RO"/>
        </w:rPr>
        <w:t xml:space="preserve"> aparţinând la 8 familii. Lista completă a acestora se află în</w:t>
      </w:r>
      <w:r w:rsidR="00560C3E" w:rsidRPr="005B30BF">
        <w:rPr>
          <w:rFonts w:ascii="Times New Roman" w:hAnsi="Times New Roman" w:cs="Times New Roman"/>
          <w:sz w:val="24"/>
          <w:szCs w:val="24"/>
          <w:lang w:val="ro-RO"/>
        </w:rPr>
        <w:t xml:space="preserve"> anexa 22 la prezentul plan de management.</w:t>
      </w:r>
    </w:p>
    <w:p w14:paraId="76B4A28D" w14:textId="77777777" w:rsidR="00104EEF" w:rsidRPr="005B30BF" w:rsidRDefault="00104EEF" w:rsidP="00560C3E">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În </w:t>
      </w:r>
      <w:r w:rsidR="008A0B0E" w:rsidRPr="005B30BF">
        <w:rPr>
          <w:rFonts w:ascii="Times New Roman" w:hAnsi="Times New Roman" w:cs="Times New Roman"/>
          <w:sz w:val="24"/>
          <w:szCs w:val="24"/>
          <w:lang w:val="ro-RO"/>
        </w:rPr>
        <w:t xml:space="preserve">perioada septembrie 2014- iulie 2015 au fost efectuate investigații amănunțite de teren pentru cartarea și inventarierea speciilor de faună ce constituie obiective de conservare pentru situl Natura 2000 ROSCI0087 Grădiștea Muncelului </w:t>
      </w:r>
      <w:r w:rsidR="0068274D" w:rsidRPr="005B30BF">
        <w:rPr>
          <w:rFonts w:ascii="Times New Roman" w:hAnsi="Times New Roman" w:cs="Times New Roman"/>
          <w:sz w:val="24"/>
          <w:szCs w:val="24"/>
          <w:lang w:val="ro-RO"/>
        </w:rPr>
        <w:t>- Ci</w:t>
      </w:r>
      <w:r w:rsidR="008A0B0E" w:rsidRPr="005B30BF">
        <w:rPr>
          <w:rFonts w:ascii="Times New Roman" w:hAnsi="Times New Roman" w:cs="Times New Roman"/>
          <w:sz w:val="24"/>
          <w:szCs w:val="24"/>
          <w:lang w:val="ro-RO"/>
        </w:rPr>
        <w:t xml:space="preserve">clovina, în cadrul proiectului POS Mediu </w:t>
      </w:r>
      <w:r w:rsidR="008A0B0E" w:rsidRPr="005B30BF">
        <w:rPr>
          <w:rFonts w:ascii="Times New Roman" w:hAnsi="Times New Roman" w:cs="Times New Roman"/>
          <w:sz w:val="24"/>
          <w:szCs w:val="24"/>
        </w:rPr>
        <w:t>“</w:t>
      </w:r>
      <w:r w:rsidR="008A0B0E" w:rsidRPr="005B30BF">
        <w:rPr>
          <w:rFonts w:ascii="Times New Roman" w:hAnsi="Times New Roman" w:cs="Times New Roman"/>
          <w:sz w:val="24"/>
          <w:szCs w:val="24"/>
          <w:lang w:val="en-GB"/>
        </w:rPr>
        <w:t>Revizuirea Planului de management in</w:t>
      </w:r>
      <w:r w:rsidR="00797001" w:rsidRPr="005B30BF">
        <w:rPr>
          <w:rFonts w:ascii="Times New Roman" w:hAnsi="Times New Roman" w:cs="Times New Roman"/>
          <w:sz w:val="24"/>
          <w:szCs w:val="24"/>
          <w:lang w:val="en-GB"/>
        </w:rPr>
        <w:t>tegrat pentru Parcul Natural Grădiștea Muncelului Cioclovina</w:t>
      </w:r>
      <w:r w:rsidR="008A0B0E" w:rsidRPr="005B30BF">
        <w:rPr>
          <w:rFonts w:ascii="Times New Roman" w:hAnsi="Times New Roman" w:cs="Times New Roman"/>
          <w:sz w:val="24"/>
          <w:szCs w:val="24"/>
          <w:lang w:val="en-GB"/>
        </w:rPr>
        <w:t>: ROSCI 0087</w:t>
      </w:r>
      <w:r w:rsidR="0068274D" w:rsidRPr="005B30BF">
        <w:rPr>
          <w:rFonts w:ascii="Times New Roman" w:hAnsi="Times New Roman" w:cs="Times New Roman"/>
          <w:sz w:val="24"/>
          <w:szCs w:val="24"/>
          <w:lang w:val="en-GB"/>
        </w:rPr>
        <w:t>,</w:t>
      </w:r>
      <w:r w:rsidR="008A0B0E" w:rsidRPr="005B30BF">
        <w:rPr>
          <w:rFonts w:ascii="Times New Roman" w:hAnsi="Times New Roman" w:cs="Times New Roman"/>
          <w:sz w:val="24"/>
          <w:szCs w:val="24"/>
          <w:lang w:val="en-GB"/>
        </w:rPr>
        <w:t xml:space="preserve"> ROSPA 0045”</w:t>
      </w:r>
      <w:r w:rsidR="008A0B0E" w:rsidRPr="005B30BF">
        <w:rPr>
          <w:rFonts w:ascii="Times New Roman" w:hAnsi="Times New Roman" w:cs="Times New Roman"/>
          <w:sz w:val="24"/>
          <w:szCs w:val="24"/>
          <w:lang w:val="ro-RO"/>
        </w:rPr>
        <w:t>. Prezentul plan de management face, în rândurile care urmează, referire</w:t>
      </w:r>
      <w:r w:rsidRPr="005B30BF">
        <w:rPr>
          <w:rFonts w:ascii="Times New Roman" w:hAnsi="Times New Roman" w:cs="Times New Roman"/>
          <w:sz w:val="24"/>
          <w:szCs w:val="24"/>
          <w:lang w:val="ro-RO"/>
        </w:rPr>
        <w:t xml:space="preserve"> directă la speciile pentru care a</w:t>
      </w:r>
      <w:r w:rsidR="008A0B0E" w:rsidRPr="005B30BF">
        <w:rPr>
          <w:rFonts w:ascii="Times New Roman" w:hAnsi="Times New Roman" w:cs="Times New Roman"/>
          <w:sz w:val="24"/>
          <w:szCs w:val="24"/>
          <w:lang w:val="ro-RO"/>
        </w:rPr>
        <w:t>u fost efectuate aceste investigații.</w:t>
      </w:r>
      <w:r w:rsidRPr="005B30BF">
        <w:rPr>
          <w:rFonts w:ascii="Times New Roman" w:hAnsi="Times New Roman" w:cs="Times New Roman"/>
          <w:sz w:val="24"/>
          <w:szCs w:val="24"/>
          <w:lang w:val="ro-RO"/>
        </w:rPr>
        <w:t xml:space="preserve"> </w:t>
      </w:r>
    </w:p>
    <w:p w14:paraId="0ACCEF11" w14:textId="77777777" w:rsidR="00104EEF" w:rsidRPr="005B30BF" w:rsidRDefault="00104EEF" w:rsidP="00104EEF">
      <w:pPr>
        <w:spacing w:after="0" w:line="360" w:lineRule="auto"/>
        <w:jc w:val="both"/>
        <w:rPr>
          <w:rFonts w:ascii="Times New Roman" w:hAnsi="Times New Roman" w:cs="Times New Roman"/>
          <w:sz w:val="24"/>
          <w:szCs w:val="24"/>
          <w:lang w:val="ro-RO"/>
        </w:rPr>
      </w:pPr>
    </w:p>
    <w:p w14:paraId="72FC0BC1" w14:textId="77777777" w:rsidR="00104EEF" w:rsidRPr="00301D04" w:rsidRDefault="00210640" w:rsidP="00301D04">
      <w:pPr>
        <w:pStyle w:val="Heading4"/>
        <w:rPr>
          <w:rFonts w:ascii="Times New Roman" w:hAnsi="Times New Roman" w:cs="Times New Roman"/>
          <w:b/>
          <w:color w:val="auto"/>
          <w:lang w:val="ro-RO"/>
        </w:rPr>
      </w:pPr>
      <w:r w:rsidRPr="00301D04">
        <w:rPr>
          <w:rFonts w:ascii="Times New Roman" w:hAnsi="Times New Roman" w:cs="Times New Roman"/>
          <w:b/>
          <w:color w:val="auto"/>
          <w:lang w:val="ro-RO"/>
        </w:rPr>
        <w:t xml:space="preserve">2.3.6.1. Mamifere, </w:t>
      </w:r>
      <w:r w:rsidR="00104EEF" w:rsidRPr="00301D04">
        <w:rPr>
          <w:rFonts w:ascii="Times New Roman" w:hAnsi="Times New Roman" w:cs="Times New Roman"/>
          <w:b/>
          <w:color w:val="auto"/>
          <w:lang w:val="ro-RO"/>
        </w:rPr>
        <w:t>fără spe</w:t>
      </w:r>
      <w:r w:rsidRPr="00301D04">
        <w:rPr>
          <w:rFonts w:ascii="Times New Roman" w:hAnsi="Times New Roman" w:cs="Times New Roman"/>
          <w:b/>
          <w:color w:val="auto"/>
          <w:lang w:val="ro-RO"/>
        </w:rPr>
        <w:t>cii de lilieci</w:t>
      </w:r>
    </w:p>
    <w:p w14:paraId="4A5BEE3D" w14:textId="77777777" w:rsidR="00104EEF" w:rsidRPr="005B30BF" w:rsidRDefault="008A0B0E" w:rsidP="00104EEF">
      <w:pPr>
        <w:spacing w:after="0" w:line="360" w:lineRule="auto"/>
        <w:jc w:val="both"/>
        <w:rPr>
          <w:rFonts w:ascii="Times New Roman" w:hAnsi="Times New Roman" w:cs="Times New Roman"/>
          <w:bCs/>
          <w:sz w:val="24"/>
          <w:szCs w:val="24"/>
        </w:rPr>
      </w:pPr>
      <w:r w:rsidRPr="005B30BF">
        <w:rPr>
          <w:rFonts w:ascii="Times New Roman" w:hAnsi="Times New Roman" w:cs="Times New Roman"/>
          <w:sz w:val="24"/>
          <w:szCs w:val="24"/>
          <w:lang w:val="ro-RO"/>
        </w:rPr>
        <w:tab/>
        <w:t>Lista speciilor de mamifere de interes conservativ european, fără speciile de lilieci tratate separat</w:t>
      </w:r>
      <w:r w:rsidR="00104EEF" w:rsidRPr="005B30BF">
        <w:rPr>
          <w:rFonts w:ascii="Times New Roman" w:hAnsi="Times New Roman" w:cs="Times New Roman"/>
          <w:sz w:val="24"/>
          <w:szCs w:val="24"/>
          <w:lang w:val="ro-RO"/>
        </w:rPr>
        <w:t xml:space="preserve"> cuprinde 4 specii: </w:t>
      </w:r>
      <w:r w:rsidR="00104EEF" w:rsidRPr="005B30BF">
        <w:rPr>
          <w:rFonts w:ascii="Times New Roman" w:hAnsi="Times New Roman" w:cs="Times New Roman"/>
          <w:i/>
          <w:sz w:val="24"/>
          <w:szCs w:val="24"/>
          <w:lang w:val="ro-RO"/>
        </w:rPr>
        <w:t>Canis lupus</w:t>
      </w:r>
      <w:r w:rsidR="00104EEF" w:rsidRPr="005B30BF">
        <w:rPr>
          <w:rFonts w:ascii="Times New Roman" w:hAnsi="Times New Roman" w:cs="Times New Roman"/>
          <w:sz w:val="24"/>
          <w:szCs w:val="24"/>
          <w:lang w:val="ro-RO"/>
        </w:rPr>
        <w:t xml:space="preserve">, lupul – cod 1352, </w:t>
      </w:r>
      <w:r w:rsidR="00104EEF" w:rsidRPr="005B30BF">
        <w:rPr>
          <w:rFonts w:ascii="Times New Roman" w:hAnsi="Times New Roman" w:cs="Times New Roman"/>
          <w:i/>
          <w:sz w:val="24"/>
          <w:szCs w:val="24"/>
          <w:lang w:val="ro-RO"/>
        </w:rPr>
        <w:t>Ursus arctos</w:t>
      </w:r>
      <w:r w:rsidR="00104EEF" w:rsidRPr="005B30BF">
        <w:rPr>
          <w:rFonts w:ascii="Times New Roman" w:hAnsi="Times New Roman" w:cs="Times New Roman"/>
          <w:sz w:val="24"/>
          <w:szCs w:val="24"/>
          <w:lang w:val="ro-RO"/>
        </w:rPr>
        <w:t xml:space="preserve">, ursul – cod 1354, </w:t>
      </w:r>
      <w:r w:rsidR="00104EEF" w:rsidRPr="005B30BF">
        <w:rPr>
          <w:rFonts w:ascii="Times New Roman" w:hAnsi="Times New Roman" w:cs="Times New Roman"/>
          <w:i/>
          <w:sz w:val="24"/>
          <w:szCs w:val="24"/>
          <w:lang w:val="ro-RO"/>
        </w:rPr>
        <w:t>Lutra lutra</w:t>
      </w:r>
      <w:r w:rsidR="00104EEF" w:rsidRPr="005B30BF">
        <w:rPr>
          <w:rFonts w:ascii="Times New Roman" w:hAnsi="Times New Roman" w:cs="Times New Roman"/>
          <w:sz w:val="24"/>
          <w:szCs w:val="24"/>
          <w:lang w:val="ro-RO"/>
        </w:rPr>
        <w:t xml:space="preserve">, vidra – cod 1355 și </w:t>
      </w:r>
      <w:r w:rsidR="00104EEF" w:rsidRPr="005B30BF">
        <w:rPr>
          <w:rFonts w:ascii="Times New Roman" w:hAnsi="Times New Roman" w:cs="Times New Roman"/>
          <w:i/>
          <w:sz w:val="24"/>
          <w:szCs w:val="24"/>
          <w:lang w:val="ro-RO"/>
        </w:rPr>
        <w:t>Lynx lynx</w:t>
      </w:r>
      <w:r w:rsidR="00104EEF" w:rsidRPr="005B30BF">
        <w:rPr>
          <w:rFonts w:ascii="Times New Roman" w:hAnsi="Times New Roman" w:cs="Times New Roman"/>
          <w:sz w:val="24"/>
          <w:szCs w:val="24"/>
          <w:lang w:val="ro-RO"/>
        </w:rPr>
        <w:t xml:space="preserve">, râsul – cod 1361. În afară de aceste 4 specii s-au făcut studii de cartare și inventariere pentru speciile </w:t>
      </w:r>
      <w:r w:rsidR="00104EEF" w:rsidRPr="005B30BF">
        <w:rPr>
          <w:rFonts w:ascii="Times New Roman" w:hAnsi="Times New Roman" w:cs="Times New Roman"/>
          <w:i/>
          <w:sz w:val="24"/>
          <w:szCs w:val="24"/>
          <w:lang w:val="ro-RO"/>
        </w:rPr>
        <w:t>Felis silvestris</w:t>
      </w:r>
      <w:r w:rsidR="00104EEF" w:rsidRPr="005B30BF">
        <w:rPr>
          <w:rFonts w:ascii="Times New Roman" w:hAnsi="Times New Roman" w:cs="Times New Roman"/>
          <w:sz w:val="24"/>
          <w:szCs w:val="24"/>
          <w:lang w:val="ro-RO"/>
        </w:rPr>
        <w:t xml:space="preserve">, pisica sălbatică și </w:t>
      </w:r>
      <w:r w:rsidR="00104EEF" w:rsidRPr="005B30BF">
        <w:rPr>
          <w:rFonts w:ascii="Times New Roman" w:hAnsi="Times New Roman" w:cs="Times New Roman"/>
          <w:i/>
          <w:sz w:val="24"/>
          <w:szCs w:val="24"/>
          <w:lang w:val="ro-RO"/>
        </w:rPr>
        <w:t>Martes martes</w:t>
      </w:r>
      <w:r w:rsidR="00104EEF" w:rsidRPr="005B30BF">
        <w:rPr>
          <w:rFonts w:ascii="Times New Roman" w:hAnsi="Times New Roman" w:cs="Times New Roman"/>
          <w:sz w:val="24"/>
          <w:szCs w:val="24"/>
          <w:lang w:val="ro-RO"/>
        </w:rPr>
        <w:t xml:space="preserve">, jderul de pădure. </w:t>
      </w:r>
      <w:r w:rsidR="00104EEF" w:rsidRPr="005B30BF">
        <w:rPr>
          <w:rFonts w:ascii="Times New Roman" w:hAnsi="Times New Roman" w:cs="Times New Roman"/>
          <w:bCs/>
          <w:sz w:val="24"/>
          <w:szCs w:val="24"/>
        </w:rPr>
        <w:t>Pentru aceste specii, s-au făcut observaţii de teren detaliate, repetate în diverse perioade ale anului, în habitatele lor potenţiale. Pentru cartografiere s-a folosit programul QGIS. În cele ce urmează sunt redate rezultatele cele mai importante privind cartarea și inventarierea speciilor de mamifere enumerate mai sus. Detalii privind această activitate sunt redate în anexa 4 la prezentul plan de management.</w:t>
      </w:r>
    </w:p>
    <w:p w14:paraId="43CF6F34" w14:textId="77777777" w:rsidR="00104EEF" w:rsidRPr="005B30BF" w:rsidRDefault="00210640" w:rsidP="00104EEF">
      <w:pPr>
        <w:spacing w:after="0"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 xml:space="preserve">Lupul, </w:t>
      </w:r>
      <w:r w:rsidR="00104EEF" w:rsidRPr="005B30BF">
        <w:rPr>
          <w:rFonts w:ascii="Times New Roman" w:hAnsi="Times New Roman" w:cs="Times New Roman"/>
          <w:i/>
          <w:sz w:val="24"/>
          <w:szCs w:val="24"/>
          <w:lang w:val="ro-RO"/>
        </w:rPr>
        <w:t>Canis lupus</w:t>
      </w:r>
    </w:p>
    <w:p w14:paraId="07E9FDF4" w14:textId="77777777" w:rsidR="00104EEF" w:rsidRPr="005B30BF" w:rsidRDefault="0068274D" w:rsidP="00560C3E">
      <w:pPr>
        <w:spacing w:after="0" w:line="360" w:lineRule="auto"/>
        <w:ind w:firstLine="720"/>
        <w:jc w:val="both"/>
        <w:rPr>
          <w:rFonts w:ascii="Times New Roman" w:hAnsi="Times New Roman" w:cs="Times New Roman"/>
          <w:bCs/>
          <w:iCs/>
          <w:sz w:val="24"/>
          <w:szCs w:val="24"/>
          <w:lang w:val="ro-RO"/>
        </w:rPr>
      </w:pPr>
      <w:r w:rsidRPr="005B30BF">
        <w:rPr>
          <w:rFonts w:ascii="Times New Roman" w:hAnsi="Times New Roman" w:cs="Times New Roman"/>
          <w:sz w:val="24"/>
          <w:szCs w:val="24"/>
        </w:rPr>
        <w:t>Pentru lup s-a u</w:t>
      </w:r>
      <w:r w:rsidR="00104EEF" w:rsidRPr="005B30BF">
        <w:rPr>
          <w:rFonts w:ascii="Times New Roman" w:hAnsi="Times New Roman" w:cs="Times New Roman"/>
          <w:sz w:val="24"/>
          <w:szCs w:val="24"/>
        </w:rPr>
        <w:t xml:space="preserve">tilizat metoda inventarierii semnelor și metoda </w:t>
      </w:r>
      <w:r w:rsidRPr="005B30BF">
        <w:rPr>
          <w:rFonts w:ascii="Times New Roman" w:hAnsi="Times New Roman" w:cs="Times New Roman"/>
          <w:sz w:val="24"/>
          <w:szCs w:val="24"/>
        </w:rPr>
        <w:t>”</w:t>
      </w:r>
      <w:r w:rsidR="00104EEF" w:rsidRPr="005B30BF">
        <w:rPr>
          <w:rFonts w:ascii="Times New Roman" w:hAnsi="Times New Roman" w:cs="Times New Roman"/>
          <w:sz w:val="24"/>
          <w:szCs w:val="24"/>
        </w:rPr>
        <w:t>wolf howling</w:t>
      </w:r>
      <w:r w:rsidRPr="005B30BF">
        <w:rPr>
          <w:rFonts w:ascii="Times New Roman" w:hAnsi="Times New Roman" w:cs="Times New Roman"/>
          <w:sz w:val="24"/>
          <w:szCs w:val="24"/>
        </w:rPr>
        <w:t xml:space="preserve">”, aplicate </w:t>
      </w:r>
      <w:r w:rsidR="00104EEF" w:rsidRPr="005B30BF">
        <w:rPr>
          <w:rFonts w:ascii="Times New Roman" w:hAnsi="Times New Roman" w:cs="Times New Roman"/>
          <w:sz w:val="24"/>
          <w:szCs w:val="24"/>
        </w:rPr>
        <w:t xml:space="preserve">pe pătrate de monitorizare de 1x1 km distribuite pe toată suprafața sitului pe baza unui procedeu random/stratificat. </w:t>
      </w:r>
      <w:r w:rsidR="00104EEF" w:rsidRPr="005B30BF">
        <w:rPr>
          <w:rFonts w:ascii="Times New Roman" w:hAnsi="Times New Roman" w:cs="Times New Roman"/>
          <w:sz w:val="24"/>
          <w:szCs w:val="24"/>
          <w:lang w:val="ro-RO"/>
        </w:rPr>
        <w:t>Aplicarea metodelor a urmărit cartarea spațială a distribuției speciei în cadrul sitului, respectiv identificare</w:t>
      </w:r>
      <w:r w:rsidRPr="005B30BF">
        <w:rPr>
          <w:rFonts w:ascii="Times New Roman" w:hAnsi="Times New Roman" w:cs="Times New Roman"/>
          <w:sz w:val="24"/>
          <w:szCs w:val="24"/>
          <w:lang w:val="ro-RO"/>
        </w:rPr>
        <w:t>a</w:t>
      </w:r>
      <w:r w:rsidR="00104EEF" w:rsidRPr="005B30BF">
        <w:rPr>
          <w:rFonts w:ascii="Times New Roman" w:hAnsi="Times New Roman" w:cs="Times New Roman"/>
          <w:sz w:val="24"/>
          <w:szCs w:val="24"/>
          <w:lang w:val="ro-RO"/>
        </w:rPr>
        <w:t xml:space="preserve"> numărului de lupi. </w:t>
      </w:r>
      <w:r w:rsidR="00104EEF" w:rsidRPr="005B30BF">
        <w:rPr>
          <w:rFonts w:ascii="Times New Roman" w:hAnsi="Times New Roman" w:cs="Times New Roman"/>
          <w:bCs/>
          <w:iCs/>
          <w:sz w:val="24"/>
          <w:szCs w:val="24"/>
          <w:lang w:val="ro-RO"/>
        </w:rPr>
        <w:t xml:space="preserve">În cadrul unui pătrat de 1x1 km, au fost parcurse între 1 și 3 transecte cu o lungime de 1 km. </w:t>
      </w:r>
      <w:r w:rsidR="00104EEF" w:rsidRPr="005B30BF">
        <w:rPr>
          <w:rFonts w:ascii="Times New Roman" w:hAnsi="Times New Roman" w:cs="Times New Roman"/>
          <w:sz w:val="24"/>
          <w:szCs w:val="24"/>
          <w:lang w:val="ro-RO"/>
        </w:rPr>
        <w:t>Semne de prezență au fost colectate în două treceri, una în perioada octombrie – noiembrie 2014 și una în perioada ianuarie 2015, majoritatea urmelor fiind însă înregistrate în luna ianuari</w:t>
      </w:r>
      <w:r w:rsidRPr="005B30BF">
        <w:rPr>
          <w:rFonts w:ascii="Times New Roman" w:hAnsi="Times New Roman" w:cs="Times New Roman"/>
          <w:sz w:val="24"/>
          <w:szCs w:val="24"/>
          <w:lang w:val="ro-RO"/>
        </w:rPr>
        <w:t>e</w:t>
      </w:r>
      <w:r w:rsidR="00797001" w:rsidRPr="005B30BF">
        <w:rPr>
          <w:rFonts w:ascii="Times New Roman" w:hAnsi="Times New Roman" w:cs="Times New Roman"/>
          <w:sz w:val="24"/>
          <w:szCs w:val="24"/>
          <w:lang w:val="ro-RO"/>
        </w:rPr>
        <w:t>,</w:t>
      </w:r>
      <w:r w:rsidRPr="005B30BF">
        <w:rPr>
          <w:rFonts w:ascii="Times New Roman" w:hAnsi="Times New Roman" w:cs="Times New Roman"/>
          <w:sz w:val="24"/>
          <w:szCs w:val="24"/>
          <w:lang w:val="ro-RO"/>
        </w:rPr>
        <w:t xml:space="preserve"> când stratul format de zăpadă</w:t>
      </w:r>
      <w:r w:rsidR="00104EEF" w:rsidRPr="005B30BF">
        <w:rPr>
          <w:rFonts w:ascii="Times New Roman" w:hAnsi="Times New Roman" w:cs="Times New Roman"/>
          <w:sz w:val="24"/>
          <w:szCs w:val="24"/>
          <w:lang w:val="ro-RO"/>
        </w:rPr>
        <w:t xml:space="preserve"> a permis observarea mai facilă a urmelor de lupi. </w:t>
      </w:r>
    </w:p>
    <w:p w14:paraId="36C027DF" w14:textId="77777777" w:rsidR="00104EEF" w:rsidRPr="005B30BF" w:rsidRDefault="00104EEF" w:rsidP="0068274D">
      <w:pPr>
        <w:spacing w:after="0" w:line="360" w:lineRule="auto"/>
        <w:ind w:firstLine="720"/>
        <w:jc w:val="both"/>
        <w:rPr>
          <w:rFonts w:ascii="Times New Roman" w:hAnsi="Times New Roman" w:cs="Times New Roman"/>
          <w:sz w:val="24"/>
          <w:szCs w:val="24"/>
          <w:lang w:val="ro-RO"/>
        </w:rPr>
      </w:pPr>
      <w:r w:rsidRPr="005B30BF">
        <w:rPr>
          <w:rFonts w:ascii="Times New Roman" w:hAnsi="Times New Roman" w:cs="Times New Roman"/>
          <w:sz w:val="24"/>
          <w:szCs w:val="24"/>
        </w:rPr>
        <w:lastRenderedPageBreak/>
        <w:t>Prelucrarea setului de date colectate a determinat o estimare a numărului mediu minim la nivelul de 49 exemplare de lup. Datele arată o concentrare a semnelor de prezență î</w:t>
      </w:r>
      <w:r w:rsidR="008A0B0E" w:rsidRPr="005B30BF">
        <w:rPr>
          <w:rFonts w:ascii="Times New Roman" w:hAnsi="Times New Roman" w:cs="Times New Roman"/>
          <w:sz w:val="24"/>
          <w:szCs w:val="24"/>
        </w:rPr>
        <w:t xml:space="preserve">n partea de nord est a sitului </w:t>
      </w:r>
      <w:r w:rsidR="00560C3E" w:rsidRPr="005B30BF">
        <w:rPr>
          <w:rFonts w:ascii="Times New Roman" w:hAnsi="Times New Roman" w:cs="Times New Roman"/>
          <w:sz w:val="24"/>
          <w:szCs w:val="24"/>
        </w:rPr>
        <w:t>–</w:t>
      </w:r>
      <w:r w:rsidR="001039FF" w:rsidRPr="005B30BF">
        <w:rPr>
          <w:rFonts w:ascii="Times New Roman" w:hAnsi="Times New Roman" w:cs="Times New Roman"/>
          <w:sz w:val="24"/>
          <w:szCs w:val="24"/>
        </w:rPr>
        <w:t xml:space="preserve"> anexa </w:t>
      </w:r>
      <w:r w:rsidR="00136017">
        <w:rPr>
          <w:rFonts w:ascii="Times New Roman" w:hAnsi="Times New Roman" w:cs="Times New Roman"/>
          <w:sz w:val="24"/>
          <w:szCs w:val="24"/>
        </w:rPr>
        <w:t>24 Hărți</w:t>
      </w:r>
      <w:r w:rsidR="001039FF" w:rsidRPr="005B30BF">
        <w:rPr>
          <w:rFonts w:ascii="Times New Roman" w:hAnsi="Times New Roman" w:cs="Times New Roman"/>
          <w:sz w:val="24"/>
          <w:szCs w:val="24"/>
        </w:rPr>
        <w:t>, figura 4</w:t>
      </w:r>
      <w:r w:rsidR="002B5A68">
        <w:rPr>
          <w:rFonts w:ascii="Times New Roman" w:hAnsi="Times New Roman" w:cs="Times New Roman"/>
          <w:sz w:val="24"/>
          <w:szCs w:val="24"/>
        </w:rPr>
        <w:t>6</w:t>
      </w:r>
      <w:r w:rsidR="001039FF" w:rsidRPr="005B30BF">
        <w:rPr>
          <w:rFonts w:ascii="Times New Roman" w:hAnsi="Times New Roman" w:cs="Times New Roman"/>
          <w:sz w:val="24"/>
          <w:szCs w:val="24"/>
        </w:rPr>
        <w:t xml:space="preserve">. </w:t>
      </w:r>
      <w:r w:rsidRPr="005B30BF">
        <w:rPr>
          <w:rFonts w:ascii="Times New Roman" w:hAnsi="Times New Roman" w:cs="Times New Roman"/>
          <w:sz w:val="24"/>
          <w:szCs w:val="24"/>
          <w:lang w:val="ro-RO"/>
        </w:rPr>
        <w:t>Dinamica populației în spațiu însă se poat</w:t>
      </w:r>
      <w:r w:rsidR="000D260D" w:rsidRPr="005B30BF">
        <w:rPr>
          <w:rFonts w:ascii="Times New Roman" w:hAnsi="Times New Roman" w:cs="Times New Roman"/>
          <w:sz w:val="24"/>
          <w:szCs w:val="24"/>
          <w:lang w:val="ro-RO"/>
        </w:rPr>
        <w:t xml:space="preserve">e schimba de la un an la altul </w:t>
      </w:r>
      <w:r w:rsidRPr="005B30BF">
        <w:rPr>
          <w:rFonts w:ascii="Times New Roman" w:hAnsi="Times New Roman" w:cs="Times New Roman"/>
          <w:sz w:val="24"/>
          <w:szCs w:val="24"/>
          <w:lang w:val="ro-RO"/>
        </w:rPr>
        <w:t xml:space="preserve">prin apariția unor noi haite respectiv din unirea celor existente în perioada de iarnă. Deși în anumite zone ale sitului nu au fost identificate urme de lup nu înseamnă că zona nu este </w:t>
      </w:r>
      <w:r w:rsidR="00797001" w:rsidRPr="005B30BF">
        <w:rPr>
          <w:rFonts w:ascii="Times New Roman" w:hAnsi="Times New Roman" w:cs="Times New Roman"/>
          <w:sz w:val="24"/>
          <w:szCs w:val="24"/>
          <w:lang w:val="ro-RO"/>
        </w:rPr>
        <w:t>ocupată</w:t>
      </w:r>
      <w:r w:rsidRPr="005B30BF">
        <w:rPr>
          <w:rFonts w:ascii="Times New Roman" w:hAnsi="Times New Roman" w:cs="Times New Roman"/>
          <w:sz w:val="24"/>
          <w:szCs w:val="24"/>
          <w:lang w:val="ro-RO"/>
        </w:rPr>
        <w:t xml:space="preserve"> de lupi, habitatul lupului acoperind practiv întreaga suprafață a sitului.</w:t>
      </w:r>
    </w:p>
    <w:p w14:paraId="04C672A1" w14:textId="77777777" w:rsidR="00EE1A98" w:rsidRDefault="0068274D" w:rsidP="001039FF">
      <w:pPr>
        <w:spacing w:after="0" w:line="360" w:lineRule="auto"/>
        <w:ind w:firstLine="720"/>
        <w:jc w:val="both"/>
        <w:rPr>
          <w:rFonts w:ascii="Times New Roman" w:hAnsi="Times New Roman" w:cs="Times New Roman"/>
          <w:sz w:val="24"/>
          <w:szCs w:val="24"/>
        </w:rPr>
      </w:pPr>
      <w:r w:rsidRPr="005B30BF">
        <w:rPr>
          <w:rFonts w:ascii="Times New Roman" w:hAnsi="Times New Roman" w:cs="Times New Roman"/>
          <w:sz w:val="24"/>
          <w:szCs w:val="24"/>
        </w:rPr>
        <w:t>În cee</w:t>
      </w:r>
      <w:r w:rsidR="00104EEF" w:rsidRPr="005B30BF">
        <w:rPr>
          <w:rFonts w:ascii="Times New Roman" w:hAnsi="Times New Roman" w:cs="Times New Roman"/>
          <w:sz w:val="24"/>
          <w:szCs w:val="24"/>
        </w:rPr>
        <w:t>a</w:t>
      </w:r>
      <w:r w:rsidRPr="005B30BF">
        <w:rPr>
          <w:rFonts w:ascii="Times New Roman" w:hAnsi="Times New Roman" w:cs="Times New Roman"/>
          <w:sz w:val="24"/>
          <w:szCs w:val="24"/>
        </w:rPr>
        <w:t xml:space="preserve"> </w:t>
      </w:r>
      <w:r w:rsidR="00104EEF" w:rsidRPr="005B30BF">
        <w:rPr>
          <w:rFonts w:ascii="Times New Roman" w:hAnsi="Times New Roman" w:cs="Times New Roman"/>
          <w:sz w:val="24"/>
          <w:szCs w:val="24"/>
        </w:rPr>
        <w:t>ce privește favorabilitatea habitatului pentru hrană, vizuini și rendezvous, datele colectate și prelucrate au determinat cartarea zonelor favor</w:t>
      </w:r>
      <w:r w:rsidR="00797001" w:rsidRPr="005B30BF">
        <w:rPr>
          <w:rFonts w:ascii="Times New Roman" w:hAnsi="Times New Roman" w:cs="Times New Roman"/>
          <w:sz w:val="24"/>
          <w:szCs w:val="24"/>
        </w:rPr>
        <w:t>abile speciei, redate</w:t>
      </w:r>
      <w:r w:rsidR="00560C3E" w:rsidRPr="005B30BF">
        <w:rPr>
          <w:rFonts w:ascii="Times New Roman" w:hAnsi="Times New Roman" w:cs="Times New Roman"/>
          <w:sz w:val="24"/>
          <w:szCs w:val="24"/>
        </w:rPr>
        <w:t xml:space="preserve"> în </w:t>
      </w:r>
      <w:r w:rsidR="001039FF"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1039FF" w:rsidRPr="005B30BF">
        <w:rPr>
          <w:rFonts w:ascii="Times New Roman" w:hAnsi="Times New Roman" w:cs="Times New Roman"/>
          <w:sz w:val="24"/>
          <w:szCs w:val="24"/>
        </w:rPr>
        <w:t>, figura 4</w:t>
      </w:r>
      <w:r w:rsidR="002B5A68">
        <w:rPr>
          <w:rFonts w:ascii="Times New Roman" w:hAnsi="Times New Roman" w:cs="Times New Roman"/>
          <w:sz w:val="24"/>
          <w:szCs w:val="24"/>
        </w:rPr>
        <w:t>7</w:t>
      </w:r>
      <w:r w:rsidR="001039FF" w:rsidRPr="005B30BF">
        <w:rPr>
          <w:rFonts w:ascii="Times New Roman" w:hAnsi="Times New Roman" w:cs="Times New Roman"/>
          <w:sz w:val="24"/>
          <w:szCs w:val="24"/>
        </w:rPr>
        <w:t>.</w:t>
      </w:r>
    </w:p>
    <w:p w14:paraId="4C282B15" w14:textId="77777777" w:rsidR="00104EEF" w:rsidRPr="005B30BF" w:rsidRDefault="00210640" w:rsidP="00EE1A98">
      <w:pPr>
        <w:spacing w:after="0" w:line="360" w:lineRule="auto"/>
        <w:jc w:val="both"/>
        <w:rPr>
          <w:rFonts w:ascii="Times New Roman" w:hAnsi="Times New Roman" w:cs="Times New Roman"/>
          <w:sz w:val="24"/>
          <w:szCs w:val="24"/>
        </w:rPr>
      </w:pPr>
      <w:r w:rsidRPr="005B30BF">
        <w:rPr>
          <w:rFonts w:ascii="Times New Roman" w:hAnsi="Times New Roman" w:cs="Times New Roman"/>
          <w:sz w:val="24"/>
          <w:szCs w:val="24"/>
        </w:rPr>
        <w:t xml:space="preserve">Ursul, </w:t>
      </w:r>
      <w:r w:rsidRPr="005B30BF">
        <w:rPr>
          <w:rFonts w:ascii="Times New Roman" w:hAnsi="Times New Roman" w:cs="Times New Roman"/>
          <w:i/>
          <w:sz w:val="24"/>
          <w:szCs w:val="24"/>
        </w:rPr>
        <w:t>Ursus arctos</w:t>
      </w:r>
    </w:p>
    <w:p w14:paraId="3C099EFE" w14:textId="77777777" w:rsidR="00104EEF" w:rsidRPr="005B30BF" w:rsidRDefault="0068274D" w:rsidP="00560C3E">
      <w:pPr>
        <w:spacing w:after="0" w:line="360" w:lineRule="auto"/>
        <w:ind w:firstLine="720"/>
        <w:jc w:val="both"/>
        <w:rPr>
          <w:rFonts w:ascii="Times New Roman" w:hAnsi="Times New Roman" w:cs="Times New Roman"/>
          <w:bCs/>
          <w:iCs/>
          <w:sz w:val="24"/>
          <w:szCs w:val="24"/>
          <w:lang w:val="ro-RO"/>
        </w:rPr>
      </w:pPr>
      <w:r w:rsidRPr="005B30BF">
        <w:rPr>
          <w:rFonts w:ascii="Times New Roman" w:hAnsi="Times New Roman" w:cs="Times New Roman"/>
          <w:sz w:val="24"/>
          <w:szCs w:val="24"/>
        </w:rPr>
        <w:t>Pentru urs s-a u</w:t>
      </w:r>
      <w:r w:rsidR="00104EEF" w:rsidRPr="005B30BF">
        <w:rPr>
          <w:rFonts w:ascii="Times New Roman" w:hAnsi="Times New Roman" w:cs="Times New Roman"/>
          <w:sz w:val="24"/>
          <w:szCs w:val="24"/>
        </w:rPr>
        <w:t xml:space="preserve">tilizat metoda inventarierii semnelor și metoda stațiilor de urmărire, aplicate pe pătrate de monitorizare de 1x1 km distribuite pe toată suprafața sitului pe baza unui procedeu random/stratificat. </w:t>
      </w:r>
      <w:r w:rsidR="00104EEF" w:rsidRPr="005B30BF">
        <w:rPr>
          <w:rFonts w:ascii="Times New Roman" w:hAnsi="Times New Roman" w:cs="Times New Roman"/>
          <w:sz w:val="24"/>
          <w:szCs w:val="24"/>
          <w:lang w:val="ro-RO"/>
        </w:rPr>
        <w:t>Aplicarea metodelor a urmărit cartarea spațială a distribuției speciei în cadrul sitului, respectiv identificare</w:t>
      </w:r>
      <w:r w:rsidRPr="005B30BF">
        <w:rPr>
          <w:rFonts w:ascii="Times New Roman" w:hAnsi="Times New Roman" w:cs="Times New Roman"/>
          <w:sz w:val="24"/>
          <w:szCs w:val="24"/>
          <w:lang w:val="ro-RO"/>
        </w:rPr>
        <w:t>a</w:t>
      </w:r>
      <w:r w:rsidR="00104EEF" w:rsidRPr="005B30BF">
        <w:rPr>
          <w:rFonts w:ascii="Times New Roman" w:hAnsi="Times New Roman" w:cs="Times New Roman"/>
          <w:sz w:val="24"/>
          <w:szCs w:val="24"/>
          <w:lang w:val="ro-RO"/>
        </w:rPr>
        <w:t xml:space="preserve"> numărului de exemplare de urs. </w:t>
      </w:r>
      <w:r w:rsidR="00104EEF" w:rsidRPr="005B30BF">
        <w:rPr>
          <w:rFonts w:ascii="Times New Roman" w:hAnsi="Times New Roman" w:cs="Times New Roman"/>
          <w:bCs/>
          <w:iCs/>
          <w:sz w:val="24"/>
          <w:szCs w:val="24"/>
          <w:lang w:val="ro-RO"/>
        </w:rPr>
        <w:t>În cadrul unui pătrat de 1x1 km, au fost parcurse între 1 și 3 tran</w:t>
      </w:r>
      <w:r w:rsidR="00797001" w:rsidRPr="005B30BF">
        <w:rPr>
          <w:rFonts w:ascii="Times New Roman" w:hAnsi="Times New Roman" w:cs="Times New Roman"/>
          <w:bCs/>
          <w:iCs/>
          <w:sz w:val="24"/>
          <w:szCs w:val="24"/>
          <w:lang w:val="ro-RO"/>
        </w:rPr>
        <w:t>secte cu o lungime între 1 și 1.</w:t>
      </w:r>
      <w:r w:rsidR="00104EEF" w:rsidRPr="005B30BF">
        <w:rPr>
          <w:rFonts w:ascii="Times New Roman" w:hAnsi="Times New Roman" w:cs="Times New Roman"/>
          <w:bCs/>
          <w:iCs/>
          <w:sz w:val="24"/>
          <w:szCs w:val="24"/>
          <w:lang w:val="ro-RO"/>
        </w:rPr>
        <w:t>2 km. Din totalul de 20 zone de monitorizare, pentru urs, au fost identificate urme în 6 de zone de monitorizare.</w:t>
      </w:r>
      <w:r w:rsidR="000D260D" w:rsidRPr="005B30BF">
        <w:rPr>
          <w:rFonts w:ascii="Times New Roman" w:hAnsi="Times New Roman" w:cs="Times New Roman"/>
          <w:bCs/>
          <w:iCs/>
          <w:sz w:val="24"/>
          <w:szCs w:val="24"/>
          <w:lang w:val="ro-RO"/>
        </w:rPr>
        <w:t xml:space="preserve"> </w:t>
      </w:r>
      <w:r w:rsidR="00104EEF" w:rsidRPr="005B30BF">
        <w:rPr>
          <w:rFonts w:ascii="Times New Roman" w:hAnsi="Times New Roman" w:cs="Times New Roman"/>
          <w:sz w:val="24"/>
          <w:szCs w:val="24"/>
          <w:lang w:val="ro-RO"/>
        </w:rPr>
        <w:t xml:space="preserve">Semne de prezență au fost colectate în două treceri, una în perioada octombrie – noiembrie 2014 și una în perioada ianuarie 2015, majoritatea urmelor fiind însă înregistrate în luna ianuarie când </w:t>
      </w:r>
      <w:r w:rsidRPr="005B30BF">
        <w:rPr>
          <w:rFonts w:ascii="Times New Roman" w:hAnsi="Times New Roman" w:cs="Times New Roman"/>
          <w:sz w:val="24"/>
          <w:szCs w:val="24"/>
          <w:lang w:val="ro-RO"/>
        </w:rPr>
        <w:t>stratul de</w:t>
      </w:r>
      <w:r w:rsidR="00104EEF" w:rsidRPr="005B30BF">
        <w:rPr>
          <w:rFonts w:ascii="Times New Roman" w:hAnsi="Times New Roman" w:cs="Times New Roman"/>
          <w:sz w:val="24"/>
          <w:szCs w:val="24"/>
          <w:lang w:val="ro-RO"/>
        </w:rPr>
        <w:t xml:space="preserve"> zăpadă a permis observarea</w:t>
      </w:r>
      <w:r w:rsidR="000D260D" w:rsidRPr="005B30BF">
        <w:rPr>
          <w:rFonts w:ascii="Times New Roman" w:hAnsi="Times New Roman" w:cs="Times New Roman"/>
          <w:sz w:val="24"/>
          <w:szCs w:val="24"/>
          <w:lang w:val="ro-RO"/>
        </w:rPr>
        <w:t xml:space="preserve"> mai facilă a urmelor de urși. </w:t>
      </w:r>
      <w:r w:rsidR="00104EEF" w:rsidRPr="005B30BF">
        <w:rPr>
          <w:rFonts w:ascii="Times New Roman" w:hAnsi="Times New Roman" w:cs="Times New Roman"/>
          <w:sz w:val="24"/>
          <w:szCs w:val="24"/>
        </w:rPr>
        <w:t>Prelucrarea setului de date colectate a determinat o estimare a numărului mediu minim la nivelul de 80 exemplare de urs. Datele arată o concentrare a semnelor de prezență în partea de</w:t>
      </w:r>
      <w:r w:rsidR="00560C3E" w:rsidRPr="005B30BF">
        <w:rPr>
          <w:rFonts w:ascii="Times New Roman" w:hAnsi="Times New Roman" w:cs="Times New Roman"/>
          <w:sz w:val="24"/>
          <w:szCs w:val="24"/>
        </w:rPr>
        <w:t xml:space="preserve"> est a sitului –</w:t>
      </w:r>
      <w:r w:rsidR="001039FF" w:rsidRPr="005B30BF">
        <w:rPr>
          <w:rFonts w:ascii="Times New Roman" w:hAnsi="Times New Roman" w:cs="Times New Roman"/>
          <w:sz w:val="24"/>
          <w:szCs w:val="24"/>
        </w:rPr>
        <w:t xml:space="preserve"> anexa </w:t>
      </w:r>
      <w:r w:rsidR="00136017">
        <w:rPr>
          <w:rFonts w:ascii="Times New Roman" w:hAnsi="Times New Roman" w:cs="Times New Roman"/>
          <w:sz w:val="24"/>
          <w:szCs w:val="24"/>
        </w:rPr>
        <w:t>24 Hărți</w:t>
      </w:r>
      <w:r w:rsidR="001039FF" w:rsidRPr="005B30BF">
        <w:rPr>
          <w:rFonts w:ascii="Times New Roman" w:hAnsi="Times New Roman" w:cs="Times New Roman"/>
          <w:sz w:val="24"/>
          <w:szCs w:val="24"/>
        </w:rPr>
        <w:t xml:space="preserve"> </w:t>
      </w:r>
      <w:r w:rsidR="00162FB3" w:rsidRPr="005B30BF">
        <w:rPr>
          <w:rFonts w:ascii="Times New Roman" w:hAnsi="Times New Roman" w:cs="Times New Roman"/>
          <w:sz w:val="24"/>
          <w:szCs w:val="24"/>
        </w:rPr>
        <w:t>figura 4</w:t>
      </w:r>
      <w:r w:rsidR="002B5A68">
        <w:rPr>
          <w:rFonts w:ascii="Times New Roman" w:hAnsi="Times New Roman" w:cs="Times New Roman"/>
          <w:sz w:val="24"/>
          <w:szCs w:val="24"/>
        </w:rPr>
        <w:t>8</w:t>
      </w:r>
      <w:r w:rsidR="00162FB3" w:rsidRPr="005B30BF">
        <w:rPr>
          <w:rFonts w:ascii="Times New Roman" w:hAnsi="Times New Roman" w:cs="Times New Roman"/>
          <w:sz w:val="24"/>
          <w:szCs w:val="24"/>
        </w:rPr>
        <w:t>.</w:t>
      </w:r>
      <w:r w:rsidR="00104EEF" w:rsidRPr="005B30BF">
        <w:rPr>
          <w:rFonts w:ascii="Times New Roman" w:hAnsi="Times New Roman" w:cs="Times New Roman"/>
          <w:sz w:val="24"/>
          <w:szCs w:val="24"/>
          <w:lang w:val="ro-RO"/>
        </w:rPr>
        <w:t xml:space="preserve">Deși în anumite zone ale sitului nu au fost identificate urme de urs nu înseamnă că zona nu este </w:t>
      </w:r>
      <w:r w:rsidR="00797001" w:rsidRPr="005B30BF">
        <w:rPr>
          <w:rFonts w:ascii="Times New Roman" w:hAnsi="Times New Roman" w:cs="Times New Roman"/>
          <w:sz w:val="24"/>
          <w:szCs w:val="24"/>
          <w:lang w:val="ro-RO"/>
        </w:rPr>
        <w:t>ocupată</w:t>
      </w:r>
      <w:r w:rsidR="00104EEF" w:rsidRPr="005B30BF">
        <w:rPr>
          <w:rFonts w:ascii="Times New Roman" w:hAnsi="Times New Roman" w:cs="Times New Roman"/>
          <w:sz w:val="24"/>
          <w:szCs w:val="24"/>
          <w:lang w:val="ro-RO"/>
        </w:rPr>
        <w:t>, habitatul ursului acoperind practic întreaga suprafață a sitului.</w:t>
      </w:r>
    </w:p>
    <w:p w14:paraId="5825525C" w14:textId="77777777" w:rsidR="00104EEF" w:rsidRPr="005B30BF" w:rsidRDefault="0068274D" w:rsidP="00560C3E">
      <w:pPr>
        <w:spacing w:after="0" w:line="360" w:lineRule="auto"/>
        <w:ind w:firstLine="720"/>
        <w:jc w:val="both"/>
        <w:rPr>
          <w:rFonts w:ascii="Times New Roman" w:hAnsi="Times New Roman" w:cs="Times New Roman"/>
          <w:sz w:val="24"/>
          <w:szCs w:val="24"/>
        </w:rPr>
      </w:pPr>
      <w:r w:rsidRPr="005B30BF">
        <w:rPr>
          <w:rFonts w:ascii="Times New Roman" w:hAnsi="Times New Roman" w:cs="Times New Roman"/>
          <w:sz w:val="24"/>
          <w:szCs w:val="24"/>
        </w:rPr>
        <w:t>În cee</w:t>
      </w:r>
      <w:r w:rsidR="00104EEF" w:rsidRPr="005B30BF">
        <w:rPr>
          <w:rFonts w:ascii="Times New Roman" w:hAnsi="Times New Roman" w:cs="Times New Roman"/>
          <w:sz w:val="24"/>
          <w:szCs w:val="24"/>
        </w:rPr>
        <w:t>a</w:t>
      </w:r>
      <w:r w:rsidRPr="005B30BF">
        <w:rPr>
          <w:rFonts w:ascii="Times New Roman" w:hAnsi="Times New Roman" w:cs="Times New Roman"/>
          <w:sz w:val="24"/>
          <w:szCs w:val="24"/>
        </w:rPr>
        <w:t xml:space="preserve"> </w:t>
      </w:r>
      <w:r w:rsidR="00104EEF" w:rsidRPr="005B30BF">
        <w:rPr>
          <w:rFonts w:ascii="Times New Roman" w:hAnsi="Times New Roman" w:cs="Times New Roman"/>
          <w:sz w:val="24"/>
          <w:szCs w:val="24"/>
        </w:rPr>
        <w:t>ce privește favorabilitatea habitatului pentru hrănire intensivă și bârloguri, datele colectate și prelucrate au determinat cartarea zonelor favor</w:t>
      </w:r>
      <w:r w:rsidR="00797001" w:rsidRPr="005B30BF">
        <w:rPr>
          <w:rFonts w:ascii="Times New Roman" w:hAnsi="Times New Roman" w:cs="Times New Roman"/>
          <w:sz w:val="24"/>
          <w:szCs w:val="24"/>
        </w:rPr>
        <w:t>abile speciei, redate</w:t>
      </w:r>
      <w:r w:rsidR="00560C3E" w:rsidRPr="005B30BF">
        <w:rPr>
          <w:rFonts w:ascii="Times New Roman" w:hAnsi="Times New Roman" w:cs="Times New Roman"/>
          <w:sz w:val="24"/>
          <w:szCs w:val="24"/>
        </w:rPr>
        <w:t xml:space="preserve"> în </w:t>
      </w:r>
      <w:r w:rsidR="00162FB3"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162FB3" w:rsidRPr="005B30BF">
        <w:rPr>
          <w:rFonts w:ascii="Times New Roman" w:hAnsi="Times New Roman" w:cs="Times New Roman"/>
          <w:sz w:val="24"/>
          <w:szCs w:val="24"/>
        </w:rPr>
        <w:t xml:space="preserve"> figura 4</w:t>
      </w:r>
      <w:r w:rsidR="002B5A68">
        <w:rPr>
          <w:rFonts w:ascii="Times New Roman" w:hAnsi="Times New Roman" w:cs="Times New Roman"/>
          <w:sz w:val="24"/>
          <w:szCs w:val="24"/>
        </w:rPr>
        <w:t>9</w:t>
      </w:r>
      <w:r w:rsidR="00162FB3" w:rsidRPr="005B30BF">
        <w:rPr>
          <w:rFonts w:ascii="Times New Roman" w:hAnsi="Times New Roman" w:cs="Times New Roman"/>
          <w:sz w:val="24"/>
          <w:szCs w:val="24"/>
        </w:rPr>
        <w:t>.</w:t>
      </w:r>
    </w:p>
    <w:p w14:paraId="2AD57654" w14:textId="77777777" w:rsidR="00104EEF" w:rsidRPr="005B30BF" w:rsidRDefault="00210640" w:rsidP="00104EEF">
      <w:pPr>
        <w:spacing w:after="0" w:line="360" w:lineRule="auto"/>
        <w:jc w:val="both"/>
        <w:rPr>
          <w:rFonts w:ascii="Times New Roman" w:hAnsi="Times New Roman" w:cs="Times New Roman"/>
          <w:sz w:val="24"/>
          <w:szCs w:val="24"/>
        </w:rPr>
      </w:pPr>
      <w:r w:rsidRPr="005B30BF">
        <w:rPr>
          <w:rFonts w:ascii="Times New Roman" w:hAnsi="Times New Roman" w:cs="Times New Roman"/>
          <w:sz w:val="24"/>
          <w:szCs w:val="24"/>
        </w:rPr>
        <w:t xml:space="preserve">Râsul, </w:t>
      </w:r>
      <w:r w:rsidR="00104EEF" w:rsidRPr="005B30BF">
        <w:rPr>
          <w:rFonts w:ascii="Times New Roman" w:hAnsi="Times New Roman" w:cs="Times New Roman"/>
          <w:i/>
          <w:sz w:val="24"/>
          <w:szCs w:val="24"/>
        </w:rPr>
        <w:t>Lynx lynx</w:t>
      </w:r>
    </w:p>
    <w:p w14:paraId="5A29455D" w14:textId="77777777" w:rsidR="00104EEF" w:rsidRPr="00EE1A98" w:rsidRDefault="0068274D" w:rsidP="00EE1A98">
      <w:pPr>
        <w:spacing w:after="0" w:line="360" w:lineRule="auto"/>
        <w:ind w:firstLine="720"/>
        <w:jc w:val="both"/>
        <w:rPr>
          <w:rFonts w:ascii="Times New Roman" w:hAnsi="Times New Roman" w:cs="Times New Roman"/>
          <w:bCs/>
          <w:iCs/>
          <w:sz w:val="24"/>
          <w:szCs w:val="24"/>
          <w:lang w:val="ro-RO"/>
        </w:rPr>
      </w:pPr>
      <w:r w:rsidRPr="005B30BF">
        <w:rPr>
          <w:rFonts w:ascii="Times New Roman" w:hAnsi="Times New Roman" w:cs="Times New Roman"/>
          <w:sz w:val="24"/>
          <w:szCs w:val="24"/>
        </w:rPr>
        <w:t>Pentru râs s-a u</w:t>
      </w:r>
      <w:r w:rsidR="00104EEF" w:rsidRPr="005B30BF">
        <w:rPr>
          <w:rFonts w:ascii="Times New Roman" w:hAnsi="Times New Roman" w:cs="Times New Roman"/>
          <w:sz w:val="24"/>
          <w:szCs w:val="24"/>
        </w:rPr>
        <w:t xml:space="preserve">tilizat metoda inventarierii semnelor și metoda stațiilor de urmărire, aplicate pe pătrate de monitorizare de 1x1 km distribuite pe toată suprafața sitului pe baza unui procedeu random/stratificat. </w:t>
      </w:r>
      <w:r w:rsidR="00104EEF" w:rsidRPr="005B30BF">
        <w:rPr>
          <w:rFonts w:ascii="Times New Roman" w:hAnsi="Times New Roman" w:cs="Times New Roman"/>
          <w:sz w:val="24"/>
          <w:szCs w:val="24"/>
          <w:lang w:val="ro-RO"/>
        </w:rPr>
        <w:t>Aplicarea metodelor a urmărit cartarea spațială a distribuției speciei în cadrul sitului, respectiv identifica</w:t>
      </w:r>
      <w:r w:rsidR="000D260D" w:rsidRPr="005B30BF">
        <w:rPr>
          <w:rFonts w:ascii="Times New Roman" w:hAnsi="Times New Roman" w:cs="Times New Roman"/>
          <w:sz w:val="24"/>
          <w:szCs w:val="24"/>
          <w:lang w:val="ro-RO"/>
        </w:rPr>
        <w:t>re numărului de exemplare</w:t>
      </w:r>
      <w:r w:rsidR="00104EEF" w:rsidRPr="005B30BF">
        <w:rPr>
          <w:rFonts w:ascii="Times New Roman" w:hAnsi="Times New Roman" w:cs="Times New Roman"/>
          <w:sz w:val="24"/>
          <w:szCs w:val="24"/>
          <w:lang w:val="ro-RO"/>
        </w:rPr>
        <w:t xml:space="preserve">. </w:t>
      </w:r>
      <w:r w:rsidR="00104EEF" w:rsidRPr="005B30BF">
        <w:rPr>
          <w:rFonts w:ascii="Times New Roman" w:hAnsi="Times New Roman" w:cs="Times New Roman"/>
          <w:bCs/>
          <w:iCs/>
          <w:sz w:val="24"/>
          <w:szCs w:val="24"/>
          <w:lang w:val="ro-RO"/>
        </w:rPr>
        <w:t xml:space="preserve">În cadrul unui pătrat de 1x1 km, au fost </w:t>
      </w:r>
      <w:r w:rsidR="00104EEF" w:rsidRPr="005B30BF">
        <w:rPr>
          <w:rFonts w:ascii="Times New Roman" w:hAnsi="Times New Roman" w:cs="Times New Roman"/>
          <w:bCs/>
          <w:iCs/>
          <w:sz w:val="24"/>
          <w:szCs w:val="24"/>
          <w:lang w:val="ro-RO"/>
        </w:rPr>
        <w:lastRenderedPageBreak/>
        <w:t>parcurse între 1 și 3 tran</w:t>
      </w:r>
      <w:r w:rsidR="00797001" w:rsidRPr="005B30BF">
        <w:rPr>
          <w:rFonts w:ascii="Times New Roman" w:hAnsi="Times New Roman" w:cs="Times New Roman"/>
          <w:bCs/>
          <w:iCs/>
          <w:sz w:val="24"/>
          <w:szCs w:val="24"/>
          <w:lang w:val="ro-RO"/>
        </w:rPr>
        <w:t>secte cu o lungime între 1 și 1.</w:t>
      </w:r>
      <w:r w:rsidR="00104EEF" w:rsidRPr="005B30BF">
        <w:rPr>
          <w:rFonts w:ascii="Times New Roman" w:hAnsi="Times New Roman" w:cs="Times New Roman"/>
          <w:bCs/>
          <w:iCs/>
          <w:sz w:val="24"/>
          <w:szCs w:val="24"/>
          <w:lang w:val="ro-RO"/>
        </w:rPr>
        <w:t>5 km. Din totalul de 20 zone de monitorizare, pentru râs, au fost identificate urme în 2 de zone de monitorizare.</w:t>
      </w:r>
      <w:r w:rsidR="000D260D" w:rsidRPr="005B30BF">
        <w:rPr>
          <w:rFonts w:ascii="Times New Roman" w:hAnsi="Times New Roman" w:cs="Times New Roman"/>
          <w:bCs/>
          <w:iCs/>
          <w:sz w:val="24"/>
          <w:szCs w:val="24"/>
          <w:lang w:val="ro-RO"/>
        </w:rPr>
        <w:t xml:space="preserve"> </w:t>
      </w:r>
      <w:r w:rsidR="00104EEF" w:rsidRPr="005B30BF">
        <w:rPr>
          <w:rFonts w:ascii="Times New Roman" w:hAnsi="Times New Roman" w:cs="Times New Roman"/>
          <w:sz w:val="24"/>
          <w:szCs w:val="24"/>
          <w:lang w:val="ro-RO"/>
        </w:rPr>
        <w:t xml:space="preserve">Semne de prezență au fost colectate în două treceri, una în perioada octombrie – noiembrie 2014 și una în perioada ianuarie 2015, majoritatea urmelor fiind însă înregistrate în luna ianuarie când stratul </w:t>
      </w:r>
      <w:r w:rsidRPr="005B30BF">
        <w:rPr>
          <w:rFonts w:ascii="Times New Roman" w:hAnsi="Times New Roman" w:cs="Times New Roman"/>
          <w:sz w:val="24"/>
          <w:szCs w:val="24"/>
          <w:lang w:val="ro-RO"/>
        </w:rPr>
        <w:t>de</w:t>
      </w:r>
      <w:r w:rsidR="00104EEF" w:rsidRPr="005B30BF">
        <w:rPr>
          <w:rFonts w:ascii="Times New Roman" w:hAnsi="Times New Roman" w:cs="Times New Roman"/>
          <w:sz w:val="24"/>
          <w:szCs w:val="24"/>
          <w:lang w:val="ro-RO"/>
        </w:rPr>
        <w:t xml:space="preserve"> zăpadă a permis ob</w:t>
      </w:r>
      <w:r w:rsidR="000D260D" w:rsidRPr="005B30BF">
        <w:rPr>
          <w:rFonts w:ascii="Times New Roman" w:hAnsi="Times New Roman" w:cs="Times New Roman"/>
          <w:sz w:val="24"/>
          <w:szCs w:val="24"/>
          <w:lang w:val="ro-RO"/>
        </w:rPr>
        <w:t xml:space="preserve">servarea mai facilă a urmelor. </w:t>
      </w:r>
      <w:r w:rsidR="00104EEF" w:rsidRPr="005B30BF">
        <w:rPr>
          <w:rFonts w:ascii="Times New Roman" w:hAnsi="Times New Roman" w:cs="Times New Roman"/>
          <w:sz w:val="24"/>
          <w:szCs w:val="24"/>
        </w:rPr>
        <w:t>Prelucrarea setului de date colectate a determinat o estimare a numărului mediu minim la nivelul de 21 exemplare de râs. Datele arată o concentrare a semnelor de prezență în partea de vest  și est a sit</w:t>
      </w:r>
      <w:r w:rsidR="00797001" w:rsidRPr="005B30BF">
        <w:rPr>
          <w:rFonts w:ascii="Times New Roman" w:hAnsi="Times New Roman" w:cs="Times New Roman"/>
          <w:sz w:val="24"/>
          <w:szCs w:val="24"/>
        </w:rPr>
        <w:t xml:space="preserve">ului </w:t>
      </w:r>
      <w:r w:rsidR="00162FB3"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162FB3" w:rsidRPr="005B30BF">
        <w:rPr>
          <w:rFonts w:ascii="Times New Roman" w:hAnsi="Times New Roman" w:cs="Times New Roman"/>
          <w:sz w:val="24"/>
          <w:szCs w:val="24"/>
        </w:rPr>
        <w:t xml:space="preserve"> figura </w:t>
      </w:r>
      <w:r w:rsidR="002B5A68">
        <w:rPr>
          <w:rFonts w:ascii="Times New Roman" w:hAnsi="Times New Roman" w:cs="Times New Roman"/>
          <w:sz w:val="24"/>
          <w:szCs w:val="24"/>
        </w:rPr>
        <w:t>50</w:t>
      </w:r>
      <w:r w:rsidR="00162FB3" w:rsidRPr="005B30BF">
        <w:rPr>
          <w:rFonts w:ascii="Times New Roman" w:hAnsi="Times New Roman" w:cs="Times New Roman"/>
          <w:sz w:val="24"/>
          <w:szCs w:val="24"/>
        </w:rPr>
        <w:t>.</w:t>
      </w:r>
      <w:r w:rsidR="00104EEF" w:rsidRPr="005B30BF">
        <w:rPr>
          <w:rFonts w:ascii="Times New Roman" w:hAnsi="Times New Roman" w:cs="Times New Roman"/>
          <w:sz w:val="24"/>
          <w:szCs w:val="24"/>
        </w:rPr>
        <w:t xml:space="preserve"> H</w:t>
      </w:r>
      <w:r w:rsidR="00104EEF" w:rsidRPr="005B30BF">
        <w:rPr>
          <w:rFonts w:ascii="Times New Roman" w:hAnsi="Times New Roman" w:cs="Times New Roman"/>
          <w:sz w:val="24"/>
          <w:szCs w:val="24"/>
          <w:lang w:val="ro-RO"/>
        </w:rPr>
        <w:t>abitatul râsului acoperă practic întreaga suprafață a sitului.</w:t>
      </w:r>
      <w:r w:rsidR="00EE1A98">
        <w:rPr>
          <w:rFonts w:ascii="Times New Roman" w:hAnsi="Times New Roman" w:cs="Times New Roman"/>
          <w:bCs/>
          <w:iCs/>
          <w:sz w:val="24"/>
          <w:szCs w:val="24"/>
          <w:lang w:val="ro-RO"/>
        </w:rPr>
        <w:t xml:space="preserve"> </w:t>
      </w:r>
      <w:r w:rsidR="00104EEF" w:rsidRPr="005B30BF">
        <w:rPr>
          <w:rFonts w:ascii="Times New Roman" w:hAnsi="Times New Roman" w:cs="Times New Roman"/>
          <w:sz w:val="24"/>
          <w:szCs w:val="24"/>
        </w:rPr>
        <w:t>Cartarea zonelor favorabi</w:t>
      </w:r>
      <w:r w:rsidR="00560C3E" w:rsidRPr="005B30BF">
        <w:rPr>
          <w:rFonts w:ascii="Times New Roman" w:hAnsi="Times New Roman" w:cs="Times New Roman"/>
          <w:sz w:val="24"/>
          <w:szCs w:val="24"/>
        </w:rPr>
        <w:t>le specie</w:t>
      </w:r>
      <w:r w:rsidR="00797001" w:rsidRPr="005B30BF">
        <w:rPr>
          <w:rFonts w:ascii="Times New Roman" w:hAnsi="Times New Roman" w:cs="Times New Roman"/>
          <w:sz w:val="24"/>
          <w:szCs w:val="24"/>
        </w:rPr>
        <w:t>i</w:t>
      </w:r>
      <w:r w:rsidR="00560C3E" w:rsidRPr="005B30BF">
        <w:rPr>
          <w:rFonts w:ascii="Times New Roman" w:hAnsi="Times New Roman" w:cs="Times New Roman"/>
          <w:sz w:val="24"/>
          <w:szCs w:val="24"/>
        </w:rPr>
        <w:t xml:space="preserve"> este redată în </w:t>
      </w:r>
      <w:r w:rsidR="00162FB3"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162FB3" w:rsidRPr="005B30BF">
        <w:rPr>
          <w:rFonts w:ascii="Times New Roman" w:hAnsi="Times New Roman" w:cs="Times New Roman"/>
          <w:sz w:val="24"/>
          <w:szCs w:val="24"/>
        </w:rPr>
        <w:t xml:space="preserve"> figura </w:t>
      </w:r>
      <w:r w:rsidR="002B5A68">
        <w:rPr>
          <w:rFonts w:ascii="Times New Roman" w:hAnsi="Times New Roman" w:cs="Times New Roman"/>
          <w:sz w:val="24"/>
          <w:szCs w:val="24"/>
        </w:rPr>
        <w:t>51</w:t>
      </w:r>
      <w:r w:rsidR="00162FB3" w:rsidRPr="005B30BF">
        <w:rPr>
          <w:rFonts w:ascii="Times New Roman" w:hAnsi="Times New Roman" w:cs="Times New Roman"/>
          <w:sz w:val="24"/>
          <w:szCs w:val="24"/>
        </w:rPr>
        <w:t>.</w:t>
      </w:r>
    </w:p>
    <w:p w14:paraId="7C56DA3F" w14:textId="77777777" w:rsidR="00104EEF" w:rsidRPr="005B30BF" w:rsidRDefault="00210640" w:rsidP="00104EEF">
      <w:pPr>
        <w:spacing w:after="0" w:line="360" w:lineRule="auto"/>
        <w:jc w:val="both"/>
        <w:rPr>
          <w:rFonts w:ascii="Times New Roman" w:hAnsi="Times New Roman" w:cs="Times New Roman"/>
          <w:sz w:val="24"/>
          <w:szCs w:val="24"/>
        </w:rPr>
      </w:pPr>
      <w:r w:rsidRPr="005B30BF">
        <w:rPr>
          <w:rFonts w:ascii="Times New Roman" w:hAnsi="Times New Roman" w:cs="Times New Roman"/>
          <w:sz w:val="24"/>
          <w:szCs w:val="24"/>
        </w:rPr>
        <w:t xml:space="preserve">Vidra, </w:t>
      </w:r>
      <w:r w:rsidR="00104EEF" w:rsidRPr="005B30BF">
        <w:rPr>
          <w:rFonts w:ascii="Times New Roman" w:hAnsi="Times New Roman" w:cs="Times New Roman"/>
          <w:i/>
          <w:sz w:val="24"/>
          <w:szCs w:val="24"/>
        </w:rPr>
        <w:t>Lutra lutra</w:t>
      </w:r>
    </w:p>
    <w:p w14:paraId="2AFF9E72" w14:textId="77777777" w:rsidR="00104EEF" w:rsidRPr="005B30BF" w:rsidRDefault="00104EEF" w:rsidP="00560C3E">
      <w:pPr>
        <w:spacing w:after="0" w:line="360" w:lineRule="auto"/>
        <w:ind w:firstLine="720"/>
        <w:jc w:val="both"/>
        <w:rPr>
          <w:rFonts w:ascii="Times New Roman" w:hAnsi="Times New Roman" w:cs="Times New Roman"/>
          <w:bCs/>
          <w:iCs/>
          <w:sz w:val="24"/>
          <w:szCs w:val="24"/>
          <w:lang w:val="ro-RO"/>
        </w:rPr>
      </w:pPr>
      <w:r w:rsidRPr="005B30BF">
        <w:rPr>
          <w:rFonts w:ascii="Times New Roman" w:hAnsi="Times New Roman" w:cs="Times New Roman"/>
          <w:sz w:val="24"/>
          <w:szCs w:val="24"/>
        </w:rPr>
        <w:t xml:space="preserve">Pentru vidră, metoda aplicată a constat în </w:t>
      </w:r>
      <w:r w:rsidRPr="005B30BF">
        <w:rPr>
          <w:rFonts w:ascii="Times New Roman" w:hAnsi="Times New Roman" w:cs="Times New Roman"/>
          <w:bCs/>
          <w:iCs/>
          <w:sz w:val="24"/>
          <w:szCs w:val="24"/>
          <w:lang w:val="ro-RO"/>
        </w:rPr>
        <w:t xml:space="preserve">inventarierea semnelor - excremente, jeleuri anale, urmelor imprimate pe zăpadă, pământ și nisip - și analiza spațială a distribuției familiilor, studiu bazat pe biologia și etologia speciei. După selectarea randomizat/stratificată a ploturilor de monitorizare, de 1x1 km, urmele au fost căutate de-a lungul cursurilor de apă din ploturile selecționate în zonele optime pentru căutarea urmelor și excrementelor. În cadrul zonelor parcurse au fost analizate cu preponderență unitățile de monitorizare la confluența râurilor sau la nivelul podurilor de trecere peste râuri, locul unde vidra își marchează teritoriul. </w:t>
      </w:r>
      <w:r w:rsidRPr="005B30BF">
        <w:rPr>
          <w:rFonts w:ascii="Times New Roman" w:hAnsi="Times New Roman" w:cs="Times New Roman"/>
          <w:bCs/>
          <w:iCs/>
          <w:sz w:val="24"/>
          <w:szCs w:val="24"/>
          <w:lang w:val="pt-BR"/>
        </w:rPr>
        <w:t>Din totalul de 12 zone de monitorizare pentru vidră, a fost identificată specia în 11 zone de monitorizare.</w:t>
      </w:r>
      <w:r w:rsidR="000D260D" w:rsidRPr="005B30BF">
        <w:rPr>
          <w:rFonts w:ascii="Times New Roman" w:hAnsi="Times New Roman" w:cs="Times New Roman"/>
          <w:bCs/>
          <w:iCs/>
          <w:sz w:val="24"/>
          <w:szCs w:val="24"/>
          <w:lang w:val="ro-RO"/>
        </w:rPr>
        <w:t xml:space="preserve"> </w:t>
      </w:r>
      <w:r w:rsidRPr="005B30BF">
        <w:rPr>
          <w:rFonts w:ascii="Times New Roman" w:hAnsi="Times New Roman" w:cs="Times New Roman"/>
          <w:sz w:val="24"/>
          <w:szCs w:val="24"/>
          <w:lang w:val="ro-RO"/>
        </w:rPr>
        <w:t>Semne de prezență au fost colectate în două treceri, una în perioada octombrie – noiembrie 2014 și una în perioada ianuarie 2015, majoritatea urmelor fiind însă înregistrate în luna ianuarie</w:t>
      </w:r>
      <w:r w:rsidR="000D260D" w:rsidRPr="005B30BF">
        <w:rPr>
          <w:rFonts w:ascii="Times New Roman" w:hAnsi="Times New Roman" w:cs="Times New Roman"/>
          <w:sz w:val="24"/>
          <w:szCs w:val="24"/>
          <w:lang w:val="ro-RO"/>
        </w:rPr>
        <w:t xml:space="preserve">. </w:t>
      </w:r>
      <w:r w:rsidRPr="005B30BF">
        <w:rPr>
          <w:rFonts w:ascii="Times New Roman" w:hAnsi="Times New Roman" w:cs="Times New Roman"/>
          <w:sz w:val="24"/>
          <w:szCs w:val="24"/>
        </w:rPr>
        <w:t>Prelucrarea setului de date colectate a determinat o estimare a numărului mediu minim la nivelul de 60 exemplare de vidră adică circa 12 familii. Datele arată o concentrare a semnelor de prezență de-a lungul văilor apelor curgătoare din partea de e</w:t>
      </w:r>
      <w:r w:rsidR="00797001" w:rsidRPr="005B30BF">
        <w:rPr>
          <w:rFonts w:ascii="Times New Roman" w:hAnsi="Times New Roman" w:cs="Times New Roman"/>
          <w:sz w:val="24"/>
          <w:szCs w:val="24"/>
        </w:rPr>
        <w:t xml:space="preserve">st a sitului </w:t>
      </w:r>
      <w:r w:rsidR="00162FB3"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162FB3" w:rsidRPr="005B30BF">
        <w:rPr>
          <w:rFonts w:ascii="Times New Roman" w:hAnsi="Times New Roman" w:cs="Times New Roman"/>
          <w:sz w:val="24"/>
          <w:szCs w:val="24"/>
        </w:rPr>
        <w:t xml:space="preserve"> figura 5</w:t>
      </w:r>
      <w:r w:rsidR="002B5A68">
        <w:rPr>
          <w:rFonts w:ascii="Times New Roman" w:hAnsi="Times New Roman" w:cs="Times New Roman"/>
          <w:sz w:val="24"/>
          <w:szCs w:val="24"/>
        </w:rPr>
        <w:t>2</w:t>
      </w:r>
      <w:r w:rsidR="00162FB3" w:rsidRPr="005B30BF">
        <w:rPr>
          <w:rFonts w:ascii="Times New Roman" w:hAnsi="Times New Roman" w:cs="Times New Roman"/>
          <w:sz w:val="24"/>
          <w:szCs w:val="24"/>
        </w:rPr>
        <w:t>.</w:t>
      </w:r>
      <w:r w:rsidRPr="005B30BF">
        <w:rPr>
          <w:rFonts w:ascii="Times New Roman" w:hAnsi="Times New Roman" w:cs="Times New Roman"/>
          <w:sz w:val="24"/>
          <w:szCs w:val="24"/>
        </w:rPr>
        <w:t xml:space="preserve"> </w:t>
      </w:r>
      <w:r w:rsidR="00586C46" w:rsidRPr="005B30BF">
        <w:rPr>
          <w:rFonts w:ascii="Times New Roman" w:hAnsi="Times New Roman" w:cs="Times New Roman"/>
          <w:sz w:val="24"/>
          <w:szCs w:val="24"/>
        </w:rPr>
        <w:t xml:space="preserve">Cartarea zonelor favorabile speciei este redată în anexa </w:t>
      </w:r>
      <w:r w:rsidR="00136017">
        <w:rPr>
          <w:rFonts w:ascii="Times New Roman" w:hAnsi="Times New Roman" w:cs="Times New Roman"/>
          <w:sz w:val="24"/>
          <w:szCs w:val="24"/>
        </w:rPr>
        <w:t>24 Hărți</w:t>
      </w:r>
      <w:r w:rsidR="00586C46" w:rsidRPr="005B30BF">
        <w:rPr>
          <w:rFonts w:ascii="Times New Roman" w:hAnsi="Times New Roman" w:cs="Times New Roman"/>
          <w:sz w:val="24"/>
          <w:szCs w:val="24"/>
        </w:rPr>
        <w:t xml:space="preserve"> figura 5</w:t>
      </w:r>
      <w:r w:rsidR="002B5A68">
        <w:rPr>
          <w:rFonts w:ascii="Times New Roman" w:hAnsi="Times New Roman" w:cs="Times New Roman"/>
          <w:sz w:val="24"/>
          <w:szCs w:val="24"/>
        </w:rPr>
        <w:t>3</w:t>
      </w:r>
      <w:r w:rsidR="00586C46" w:rsidRPr="005B30BF">
        <w:rPr>
          <w:rFonts w:ascii="Times New Roman" w:hAnsi="Times New Roman" w:cs="Times New Roman"/>
          <w:sz w:val="24"/>
          <w:szCs w:val="24"/>
        </w:rPr>
        <w:t>.</w:t>
      </w:r>
    </w:p>
    <w:p w14:paraId="2B6E431F" w14:textId="77777777" w:rsidR="00104EEF" w:rsidRPr="005B30BF" w:rsidRDefault="00210640" w:rsidP="00104EEF">
      <w:pPr>
        <w:spacing w:after="0" w:line="360" w:lineRule="auto"/>
        <w:jc w:val="both"/>
        <w:rPr>
          <w:rFonts w:ascii="Times New Roman" w:hAnsi="Times New Roman" w:cs="Times New Roman"/>
          <w:sz w:val="24"/>
          <w:szCs w:val="24"/>
        </w:rPr>
      </w:pPr>
      <w:r w:rsidRPr="005B30BF">
        <w:rPr>
          <w:rFonts w:ascii="Times New Roman" w:hAnsi="Times New Roman" w:cs="Times New Roman"/>
          <w:sz w:val="24"/>
          <w:szCs w:val="24"/>
        </w:rPr>
        <w:t xml:space="preserve">Pisica sălbatică, </w:t>
      </w:r>
      <w:r w:rsidR="00104EEF" w:rsidRPr="005B30BF">
        <w:rPr>
          <w:rFonts w:ascii="Times New Roman" w:hAnsi="Times New Roman" w:cs="Times New Roman"/>
          <w:i/>
          <w:sz w:val="24"/>
          <w:szCs w:val="24"/>
        </w:rPr>
        <w:t>Felis silvestris</w:t>
      </w:r>
    </w:p>
    <w:p w14:paraId="4011CF95" w14:textId="77777777" w:rsidR="00104EEF" w:rsidRPr="005B30BF" w:rsidRDefault="00F51A9A" w:rsidP="00560C3E">
      <w:pPr>
        <w:spacing w:after="0" w:line="360" w:lineRule="auto"/>
        <w:ind w:firstLine="720"/>
        <w:jc w:val="both"/>
        <w:rPr>
          <w:rFonts w:ascii="Times New Roman" w:hAnsi="Times New Roman" w:cs="Times New Roman"/>
          <w:bCs/>
          <w:iCs/>
          <w:sz w:val="24"/>
          <w:szCs w:val="24"/>
          <w:lang w:val="ro-RO"/>
        </w:rPr>
      </w:pPr>
      <w:r w:rsidRPr="005B30BF">
        <w:rPr>
          <w:rFonts w:ascii="Times New Roman" w:hAnsi="Times New Roman" w:cs="Times New Roman"/>
          <w:sz w:val="24"/>
          <w:szCs w:val="24"/>
        </w:rPr>
        <w:t>Pentru pisica sălbatică s-a u</w:t>
      </w:r>
      <w:r w:rsidR="00104EEF" w:rsidRPr="005B30BF">
        <w:rPr>
          <w:rFonts w:ascii="Times New Roman" w:hAnsi="Times New Roman" w:cs="Times New Roman"/>
          <w:sz w:val="24"/>
          <w:szCs w:val="24"/>
        </w:rPr>
        <w:t xml:space="preserve">tilizat metoda inventarierii semnelor, aplicată pe pătrate de monitorizare de 1x1 km distribuite pe toată suprafața sitului pe baza unui procedeu random /stratificat. </w:t>
      </w:r>
      <w:r w:rsidR="00104EEF" w:rsidRPr="005B30BF">
        <w:rPr>
          <w:rFonts w:ascii="Times New Roman" w:hAnsi="Times New Roman" w:cs="Times New Roman"/>
          <w:sz w:val="24"/>
          <w:szCs w:val="24"/>
          <w:lang w:val="ro-RO"/>
        </w:rPr>
        <w:t>Aplicarea metodei a urmărit cartarea spațială a distribuției speciei în cadrul sitului, respectiv identificare</w:t>
      </w:r>
      <w:r w:rsidRPr="005B30BF">
        <w:rPr>
          <w:rFonts w:ascii="Times New Roman" w:hAnsi="Times New Roman" w:cs="Times New Roman"/>
          <w:sz w:val="24"/>
          <w:szCs w:val="24"/>
          <w:lang w:val="ro-RO"/>
        </w:rPr>
        <w:t>a</w:t>
      </w:r>
      <w:r w:rsidR="00104EEF" w:rsidRPr="005B30BF">
        <w:rPr>
          <w:rFonts w:ascii="Times New Roman" w:hAnsi="Times New Roman" w:cs="Times New Roman"/>
          <w:sz w:val="24"/>
          <w:szCs w:val="24"/>
          <w:lang w:val="ro-RO"/>
        </w:rPr>
        <w:t xml:space="preserve"> numărului de pisici sălbatice. </w:t>
      </w:r>
      <w:r w:rsidR="00104EEF" w:rsidRPr="005B30BF">
        <w:rPr>
          <w:rFonts w:ascii="Times New Roman" w:hAnsi="Times New Roman" w:cs="Times New Roman"/>
          <w:bCs/>
          <w:iCs/>
          <w:sz w:val="24"/>
          <w:szCs w:val="24"/>
          <w:lang w:val="ro-RO"/>
        </w:rPr>
        <w:t xml:space="preserve">În cadrul unui pătrat de 1x1 km, au fost parcurse între 1 și 3 transecte cu o lungime de 1 km. </w:t>
      </w:r>
      <w:r w:rsidR="00104EEF" w:rsidRPr="005B30BF">
        <w:rPr>
          <w:rFonts w:ascii="Times New Roman" w:hAnsi="Times New Roman" w:cs="Times New Roman"/>
          <w:sz w:val="24"/>
          <w:szCs w:val="24"/>
          <w:lang w:val="ro-RO"/>
        </w:rPr>
        <w:t xml:space="preserve">Semne de prezență au fost colectate în două treceri, una în perioada octombrie – noiembrie 2014 și una în perioada ianuarie 2015, majoritatea </w:t>
      </w:r>
      <w:r w:rsidR="00104EEF" w:rsidRPr="005B30BF">
        <w:rPr>
          <w:rFonts w:ascii="Times New Roman" w:hAnsi="Times New Roman" w:cs="Times New Roman"/>
          <w:sz w:val="24"/>
          <w:szCs w:val="24"/>
          <w:lang w:val="ro-RO"/>
        </w:rPr>
        <w:lastRenderedPageBreak/>
        <w:t xml:space="preserve">urmelor fiind însă înregistrate în luna ianuarie când stratul </w:t>
      </w:r>
      <w:r w:rsidRPr="005B30BF">
        <w:rPr>
          <w:rFonts w:ascii="Times New Roman" w:hAnsi="Times New Roman" w:cs="Times New Roman"/>
          <w:sz w:val="24"/>
          <w:szCs w:val="24"/>
          <w:lang w:val="ro-RO"/>
        </w:rPr>
        <w:t>de</w:t>
      </w:r>
      <w:r w:rsidR="00104EEF" w:rsidRPr="005B30BF">
        <w:rPr>
          <w:rFonts w:ascii="Times New Roman" w:hAnsi="Times New Roman" w:cs="Times New Roman"/>
          <w:sz w:val="24"/>
          <w:szCs w:val="24"/>
          <w:lang w:val="ro-RO"/>
        </w:rPr>
        <w:t xml:space="preserve"> zăpadă a permis observarea mai facilă a urmelor de pisică sălbatică. </w:t>
      </w:r>
      <w:r w:rsidR="00104EEF" w:rsidRPr="005B30BF">
        <w:rPr>
          <w:rFonts w:ascii="Times New Roman" w:hAnsi="Times New Roman" w:cs="Times New Roman"/>
          <w:bCs/>
          <w:iCs/>
          <w:sz w:val="24"/>
          <w:szCs w:val="24"/>
          <w:lang w:val="ro-RO"/>
        </w:rPr>
        <w:t>Transectul a fost parcurs pe drumurile forestiere existente, pe culmile și văile principale. Din totalul de 20 zone de monitorizare pentru pisică sălbati</w:t>
      </w:r>
      <w:r w:rsidR="000D260D" w:rsidRPr="005B30BF">
        <w:rPr>
          <w:rFonts w:ascii="Times New Roman" w:hAnsi="Times New Roman" w:cs="Times New Roman"/>
          <w:bCs/>
          <w:iCs/>
          <w:sz w:val="24"/>
          <w:szCs w:val="24"/>
          <w:lang w:val="ro-RO"/>
        </w:rPr>
        <w:t>că s-au identi</w:t>
      </w:r>
      <w:r w:rsidR="00104EEF" w:rsidRPr="005B30BF">
        <w:rPr>
          <w:rFonts w:ascii="Times New Roman" w:hAnsi="Times New Roman" w:cs="Times New Roman"/>
          <w:bCs/>
          <w:iCs/>
          <w:sz w:val="24"/>
          <w:szCs w:val="24"/>
          <w:lang w:val="ro-RO"/>
        </w:rPr>
        <w:t>ficat urme în două zone de monitorizare.</w:t>
      </w:r>
      <w:r w:rsidR="000D260D" w:rsidRPr="005B30BF">
        <w:rPr>
          <w:rFonts w:ascii="Times New Roman" w:hAnsi="Times New Roman" w:cs="Times New Roman"/>
          <w:bCs/>
          <w:iCs/>
          <w:sz w:val="24"/>
          <w:szCs w:val="24"/>
          <w:lang w:val="ro-RO"/>
        </w:rPr>
        <w:t xml:space="preserve"> </w:t>
      </w:r>
      <w:r w:rsidR="00104EEF" w:rsidRPr="005B30BF">
        <w:rPr>
          <w:rFonts w:ascii="Times New Roman" w:hAnsi="Times New Roman" w:cs="Times New Roman"/>
          <w:sz w:val="24"/>
          <w:szCs w:val="24"/>
        </w:rPr>
        <w:t xml:space="preserve">Prelucrarea setului de date colectate a determinat o estimare a numărului mediu minim la nivelul de 42 exemplare de pisică sălbatică. Datele arată o concentrare a semnelor de prezență în partea </w:t>
      </w:r>
      <w:r w:rsidR="00560C3E" w:rsidRPr="005B30BF">
        <w:rPr>
          <w:rFonts w:ascii="Times New Roman" w:hAnsi="Times New Roman" w:cs="Times New Roman"/>
          <w:sz w:val="24"/>
          <w:szCs w:val="24"/>
        </w:rPr>
        <w:t xml:space="preserve">de centru </w:t>
      </w:r>
      <w:r w:rsidRPr="005B30BF">
        <w:rPr>
          <w:rFonts w:ascii="Times New Roman" w:hAnsi="Times New Roman" w:cs="Times New Roman"/>
          <w:sz w:val="24"/>
          <w:szCs w:val="24"/>
        </w:rPr>
        <w:t xml:space="preserve">- </w:t>
      </w:r>
      <w:r w:rsidR="00797001" w:rsidRPr="005B30BF">
        <w:rPr>
          <w:rFonts w:ascii="Times New Roman" w:hAnsi="Times New Roman" w:cs="Times New Roman"/>
          <w:sz w:val="24"/>
          <w:szCs w:val="24"/>
        </w:rPr>
        <w:t xml:space="preserve">est a sitului </w:t>
      </w:r>
      <w:r w:rsidR="00586C46"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586C46" w:rsidRPr="005B30BF">
        <w:rPr>
          <w:rFonts w:ascii="Times New Roman" w:hAnsi="Times New Roman" w:cs="Times New Roman"/>
          <w:sz w:val="24"/>
          <w:szCs w:val="24"/>
        </w:rPr>
        <w:t xml:space="preserve"> figura 5</w:t>
      </w:r>
      <w:r w:rsidR="002B5A68">
        <w:rPr>
          <w:rFonts w:ascii="Times New Roman" w:hAnsi="Times New Roman" w:cs="Times New Roman"/>
          <w:sz w:val="24"/>
          <w:szCs w:val="24"/>
        </w:rPr>
        <w:t>4</w:t>
      </w:r>
      <w:r w:rsidR="00586C46" w:rsidRPr="005B30BF">
        <w:rPr>
          <w:rFonts w:ascii="Times New Roman" w:hAnsi="Times New Roman" w:cs="Times New Roman"/>
          <w:sz w:val="24"/>
          <w:szCs w:val="24"/>
        </w:rPr>
        <w:t>.</w:t>
      </w:r>
      <w:r w:rsidR="00104EEF" w:rsidRPr="005B30BF">
        <w:rPr>
          <w:rFonts w:ascii="Times New Roman" w:hAnsi="Times New Roman" w:cs="Times New Roman"/>
          <w:sz w:val="24"/>
          <w:szCs w:val="24"/>
        </w:rPr>
        <w:t xml:space="preserve"> H</w:t>
      </w:r>
      <w:r w:rsidR="00104EEF" w:rsidRPr="005B30BF">
        <w:rPr>
          <w:rFonts w:ascii="Times New Roman" w:hAnsi="Times New Roman" w:cs="Times New Roman"/>
          <w:sz w:val="24"/>
          <w:szCs w:val="24"/>
          <w:lang w:val="ro-RO"/>
        </w:rPr>
        <w:t>abitatul pisicii sălbatice acoperă practic întreaga suprafață a sitului.</w:t>
      </w:r>
    </w:p>
    <w:p w14:paraId="0655605F" w14:textId="77777777" w:rsidR="00104EEF" w:rsidRPr="005B30BF" w:rsidRDefault="00104EEF" w:rsidP="000D260D">
      <w:pPr>
        <w:spacing w:after="0" w:line="360" w:lineRule="auto"/>
        <w:jc w:val="both"/>
        <w:rPr>
          <w:rFonts w:ascii="Times New Roman" w:hAnsi="Times New Roman" w:cs="Times New Roman"/>
          <w:sz w:val="24"/>
          <w:szCs w:val="24"/>
        </w:rPr>
      </w:pPr>
      <w:r w:rsidRPr="005B30BF">
        <w:rPr>
          <w:rFonts w:ascii="Times New Roman" w:hAnsi="Times New Roman" w:cs="Times New Roman"/>
          <w:sz w:val="24"/>
          <w:szCs w:val="24"/>
        </w:rPr>
        <w:t>Cartarea zonelor favorabi</w:t>
      </w:r>
      <w:r w:rsidR="00560C3E" w:rsidRPr="005B30BF">
        <w:rPr>
          <w:rFonts w:ascii="Times New Roman" w:hAnsi="Times New Roman" w:cs="Times New Roman"/>
          <w:sz w:val="24"/>
          <w:szCs w:val="24"/>
        </w:rPr>
        <w:t>le specie</w:t>
      </w:r>
      <w:r w:rsidR="00F51A9A" w:rsidRPr="005B30BF">
        <w:rPr>
          <w:rFonts w:ascii="Times New Roman" w:hAnsi="Times New Roman" w:cs="Times New Roman"/>
          <w:sz w:val="24"/>
          <w:szCs w:val="24"/>
        </w:rPr>
        <w:t>i</w:t>
      </w:r>
      <w:r w:rsidR="00560C3E" w:rsidRPr="005B30BF">
        <w:rPr>
          <w:rFonts w:ascii="Times New Roman" w:hAnsi="Times New Roman" w:cs="Times New Roman"/>
          <w:sz w:val="24"/>
          <w:szCs w:val="24"/>
        </w:rPr>
        <w:t xml:space="preserve"> este redată în </w:t>
      </w:r>
      <w:r w:rsidR="00586C46"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586C46" w:rsidRPr="005B30BF">
        <w:rPr>
          <w:rFonts w:ascii="Times New Roman" w:hAnsi="Times New Roman" w:cs="Times New Roman"/>
          <w:sz w:val="24"/>
          <w:szCs w:val="24"/>
        </w:rPr>
        <w:t xml:space="preserve"> figura 5</w:t>
      </w:r>
      <w:r w:rsidR="002B5A68">
        <w:rPr>
          <w:rFonts w:ascii="Times New Roman" w:hAnsi="Times New Roman" w:cs="Times New Roman"/>
          <w:sz w:val="24"/>
          <w:szCs w:val="24"/>
        </w:rPr>
        <w:t>5</w:t>
      </w:r>
      <w:r w:rsidR="00586C46" w:rsidRPr="005B30BF">
        <w:rPr>
          <w:rFonts w:ascii="Times New Roman" w:hAnsi="Times New Roman" w:cs="Times New Roman"/>
          <w:sz w:val="24"/>
          <w:szCs w:val="24"/>
        </w:rPr>
        <w:t>.</w:t>
      </w:r>
    </w:p>
    <w:p w14:paraId="145EDCCE" w14:textId="77777777" w:rsidR="00104EEF" w:rsidRPr="005B30BF" w:rsidRDefault="00210640" w:rsidP="00104EEF">
      <w:pPr>
        <w:spacing w:after="0" w:line="360" w:lineRule="auto"/>
        <w:jc w:val="both"/>
        <w:rPr>
          <w:rFonts w:ascii="Times New Roman" w:hAnsi="Times New Roman" w:cs="Times New Roman"/>
          <w:sz w:val="24"/>
          <w:szCs w:val="24"/>
        </w:rPr>
      </w:pPr>
      <w:r w:rsidRPr="005B30BF">
        <w:rPr>
          <w:rFonts w:ascii="Times New Roman" w:hAnsi="Times New Roman" w:cs="Times New Roman"/>
          <w:sz w:val="24"/>
          <w:szCs w:val="24"/>
        </w:rPr>
        <w:t xml:space="preserve">Jderul , </w:t>
      </w:r>
      <w:r w:rsidR="00104EEF" w:rsidRPr="005B30BF">
        <w:rPr>
          <w:rFonts w:ascii="Times New Roman" w:hAnsi="Times New Roman" w:cs="Times New Roman"/>
          <w:i/>
          <w:sz w:val="24"/>
          <w:szCs w:val="24"/>
        </w:rPr>
        <w:t>Martes martes</w:t>
      </w:r>
    </w:p>
    <w:p w14:paraId="16497878" w14:textId="77777777" w:rsidR="00104EEF" w:rsidRPr="00EE1A98" w:rsidRDefault="00F51A9A" w:rsidP="00EE1A98">
      <w:pPr>
        <w:spacing w:after="0" w:line="360" w:lineRule="auto"/>
        <w:ind w:firstLine="720"/>
        <w:jc w:val="both"/>
        <w:rPr>
          <w:rFonts w:ascii="Times New Roman" w:hAnsi="Times New Roman" w:cs="Times New Roman"/>
          <w:bCs/>
          <w:iCs/>
          <w:sz w:val="24"/>
          <w:szCs w:val="24"/>
          <w:lang w:val="ro-RO"/>
        </w:rPr>
      </w:pPr>
      <w:r w:rsidRPr="005B30BF">
        <w:rPr>
          <w:rFonts w:ascii="Times New Roman" w:hAnsi="Times New Roman" w:cs="Times New Roman"/>
          <w:sz w:val="24"/>
          <w:szCs w:val="24"/>
        </w:rPr>
        <w:t>Pentru jder s-a u</w:t>
      </w:r>
      <w:r w:rsidR="00104EEF" w:rsidRPr="005B30BF">
        <w:rPr>
          <w:rFonts w:ascii="Times New Roman" w:hAnsi="Times New Roman" w:cs="Times New Roman"/>
          <w:sz w:val="24"/>
          <w:szCs w:val="24"/>
        </w:rPr>
        <w:t xml:space="preserve">tilizat metoda inventarierii semnelor, aplicată pe pătrate de monitorizare de 1x1 km distribuite pe toată suprafața sitului pe baza unui procedeu random /stratificat. </w:t>
      </w:r>
      <w:r w:rsidR="00104EEF" w:rsidRPr="005B30BF">
        <w:rPr>
          <w:rFonts w:ascii="Times New Roman" w:hAnsi="Times New Roman" w:cs="Times New Roman"/>
          <w:sz w:val="24"/>
          <w:szCs w:val="24"/>
          <w:lang w:val="ro-RO"/>
        </w:rPr>
        <w:t xml:space="preserve">Aplicarea metodei a urmărit cartarea spațială a distribuției speciei în cadrul sitului, respectiv identificare numărului de exemplare de jder. </w:t>
      </w:r>
      <w:r w:rsidR="00104EEF" w:rsidRPr="005B30BF">
        <w:rPr>
          <w:rFonts w:ascii="Times New Roman" w:hAnsi="Times New Roman" w:cs="Times New Roman"/>
          <w:bCs/>
          <w:iCs/>
          <w:sz w:val="24"/>
          <w:szCs w:val="24"/>
          <w:lang w:val="ro-RO"/>
        </w:rPr>
        <w:t xml:space="preserve">În cadrul unui pătrat de 1x1 km, au fost parcurse între 1 și 3 transecte cu o lungime de 1 km. </w:t>
      </w:r>
      <w:r w:rsidR="00104EEF" w:rsidRPr="005B30BF">
        <w:rPr>
          <w:rFonts w:ascii="Times New Roman" w:hAnsi="Times New Roman" w:cs="Times New Roman"/>
          <w:sz w:val="24"/>
          <w:szCs w:val="24"/>
          <w:lang w:val="ro-RO"/>
        </w:rPr>
        <w:t xml:space="preserve">Semne de prezență au fost colectate în două treceri, una în perioada octombrie – noiembrie 2014 și una în perioada ianuarie 2015, majoritatea urmelor fiind însă înregistrate în luna ianuarie când stratul </w:t>
      </w:r>
      <w:r w:rsidRPr="005B30BF">
        <w:rPr>
          <w:rFonts w:ascii="Times New Roman" w:hAnsi="Times New Roman" w:cs="Times New Roman"/>
          <w:sz w:val="24"/>
          <w:szCs w:val="24"/>
          <w:lang w:val="ro-RO"/>
        </w:rPr>
        <w:t>de</w:t>
      </w:r>
      <w:r w:rsidR="00104EEF" w:rsidRPr="005B30BF">
        <w:rPr>
          <w:rFonts w:ascii="Times New Roman" w:hAnsi="Times New Roman" w:cs="Times New Roman"/>
          <w:sz w:val="24"/>
          <w:szCs w:val="24"/>
          <w:lang w:val="ro-RO"/>
        </w:rPr>
        <w:t xml:space="preserve"> zăpadă a permis observarea mai facilă a urmelor. </w:t>
      </w:r>
      <w:r w:rsidR="00104EEF" w:rsidRPr="005B30BF">
        <w:rPr>
          <w:rFonts w:ascii="Times New Roman" w:hAnsi="Times New Roman" w:cs="Times New Roman"/>
          <w:bCs/>
          <w:iCs/>
          <w:sz w:val="24"/>
          <w:szCs w:val="24"/>
          <w:lang w:val="ro-RO"/>
        </w:rPr>
        <w:t>Transectul a fost parcurs pe drumurile forestiere existente, pe culmile și văile principale.</w:t>
      </w:r>
      <w:r w:rsidR="000D260D" w:rsidRPr="005B30BF">
        <w:rPr>
          <w:rFonts w:ascii="Times New Roman" w:hAnsi="Times New Roman" w:cs="Times New Roman"/>
          <w:bCs/>
          <w:iCs/>
          <w:sz w:val="24"/>
          <w:szCs w:val="24"/>
          <w:lang w:val="ro-RO"/>
        </w:rPr>
        <w:t xml:space="preserve"> </w:t>
      </w:r>
      <w:r w:rsidR="00104EEF" w:rsidRPr="005B30BF">
        <w:rPr>
          <w:rFonts w:ascii="Times New Roman" w:hAnsi="Times New Roman" w:cs="Times New Roman"/>
          <w:bCs/>
          <w:iCs/>
          <w:sz w:val="24"/>
          <w:szCs w:val="24"/>
          <w:lang w:val="pt-BR"/>
        </w:rPr>
        <w:t xml:space="preserve">Din totalul de 10 pătrate de 1x1 km alocate speciei </w:t>
      </w:r>
      <w:r w:rsidR="00797001" w:rsidRPr="005B30BF">
        <w:rPr>
          <w:rFonts w:ascii="Times New Roman" w:hAnsi="Times New Roman" w:cs="Times New Roman"/>
          <w:bCs/>
          <w:i/>
          <w:iCs/>
          <w:sz w:val="24"/>
          <w:szCs w:val="24"/>
          <w:lang w:val="pt-BR"/>
        </w:rPr>
        <w:t>Martes martes</w:t>
      </w:r>
      <w:r w:rsidR="00104EEF" w:rsidRPr="005B30BF">
        <w:rPr>
          <w:rFonts w:ascii="Times New Roman" w:hAnsi="Times New Roman" w:cs="Times New Roman"/>
          <w:bCs/>
          <w:iCs/>
          <w:sz w:val="24"/>
          <w:szCs w:val="24"/>
          <w:lang w:val="pt-BR"/>
        </w:rPr>
        <w:t>, au fost identificate urme în două zone de monitorizare.</w:t>
      </w:r>
      <w:r w:rsidR="000D260D" w:rsidRPr="005B30BF">
        <w:rPr>
          <w:rFonts w:ascii="Times New Roman" w:hAnsi="Times New Roman" w:cs="Times New Roman"/>
          <w:bCs/>
          <w:iCs/>
          <w:sz w:val="24"/>
          <w:szCs w:val="24"/>
          <w:lang w:val="ro-RO"/>
        </w:rPr>
        <w:t xml:space="preserve"> </w:t>
      </w:r>
      <w:r w:rsidR="00104EEF" w:rsidRPr="005B30BF">
        <w:rPr>
          <w:rFonts w:ascii="Times New Roman" w:hAnsi="Times New Roman" w:cs="Times New Roman"/>
          <w:sz w:val="24"/>
          <w:szCs w:val="24"/>
        </w:rPr>
        <w:t>Prelucrarea setului de date colectate a determinat o estimare a numărului mediu minim la nivelul de 63 exemplare de jder. Datele arată o concentrare a semnelor de prezență în par</w:t>
      </w:r>
      <w:r w:rsidR="00797001" w:rsidRPr="005B30BF">
        <w:rPr>
          <w:rFonts w:ascii="Times New Roman" w:hAnsi="Times New Roman" w:cs="Times New Roman"/>
          <w:sz w:val="24"/>
          <w:szCs w:val="24"/>
        </w:rPr>
        <w:t xml:space="preserve">tea de centru a sitului </w:t>
      </w:r>
      <w:r w:rsidR="00586C46"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586C46" w:rsidRPr="005B30BF">
        <w:rPr>
          <w:rFonts w:ascii="Times New Roman" w:hAnsi="Times New Roman" w:cs="Times New Roman"/>
          <w:sz w:val="24"/>
          <w:szCs w:val="24"/>
        </w:rPr>
        <w:t xml:space="preserve"> figura 5</w:t>
      </w:r>
      <w:r w:rsidR="002B5A68">
        <w:rPr>
          <w:rFonts w:ascii="Times New Roman" w:hAnsi="Times New Roman" w:cs="Times New Roman"/>
          <w:sz w:val="24"/>
          <w:szCs w:val="24"/>
        </w:rPr>
        <w:t>6</w:t>
      </w:r>
      <w:r w:rsidR="00586C46" w:rsidRPr="005B30BF">
        <w:rPr>
          <w:rFonts w:ascii="Times New Roman" w:hAnsi="Times New Roman" w:cs="Times New Roman"/>
          <w:sz w:val="24"/>
          <w:szCs w:val="24"/>
        </w:rPr>
        <w:t>.</w:t>
      </w:r>
      <w:r w:rsidR="00104EEF" w:rsidRPr="005B30BF">
        <w:rPr>
          <w:rFonts w:ascii="Times New Roman" w:hAnsi="Times New Roman" w:cs="Times New Roman"/>
          <w:sz w:val="24"/>
          <w:szCs w:val="24"/>
        </w:rPr>
        <w:t xml:space="preserve"> H</w:t>
      </w:r>
      <w:r w:rsidR="00104EEF" w:rsidRPr="005B30BF">
        <w:rPr>
          <w:rFonts w:ascii="Times New Roman" w:hAnsi="Times New Roman" w:cs="Times New Roman"/>
          <w:sz w:val="24"/>
          <w:szCs w:val="24"/>
          <w:lang w:val="ro-RO"/>
        </w:rPr>
        <w:t>abitatul jderului acoperă practic întreaga suprafață a sitului.</w:t>
      </w:r>
      <w:r w:rsidR="00EE1A98">
        <w:rPr>
          <w:rFonts w:ascii="Times New Roman" w:hAnsi="Times New Roman" w:cs="Times New Roman"/>
          <w:bCs/>
          <w:iCs/>
          <w:sz w:val="24"/>
          <w:szCs w:val="24"/>
          <w:lang w:val="ro-RO"/>
        </w:rPr>
        <w:t xml:space="preserve"> </w:t>
      </w:r>
      <w:r w:rsidR="00104EEF" w:rsidRPr="005B30BF">
        <w:rPr>
          <w:rFonts w:ascii="Times New Roman" w:hAnsi="Times New Roman" w:cs="Times New Roman"/>
          <w:sz w:val="24"/>
          <w:szCs w:val="24"/>
        </w:rPr>
        <w:t>Cartarea zonelor favorabil</w:t>
      </w:r>
      <w:r w:rsidR="00560C3E" w:rsidRPr="005B30BF">
        <w:rPr>
          <w:rFonts w:ascii="Times New Roman" w:hAnsi="Times New Roman" w:cs="Times New Roman"/>
          <w:sz w:val="24"/>
          <w:szCs w:val="24"/>
        </w:rPr>
        <w:t xml:space="preserve">e speciei este redată în </w:t>
      </w:r>
      <w:r w:rsidR="00586C46"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586C46" w:rsidRPr="005B30BF">
        <w:rPr>
          <w:rFonts w:ascii="Times New Roman" w:hAnsi="Times New Roman" w:cs="Times New Roman"/>
          <w:sz w:val="24"/>
          <w:szCs w:val="24"/>
        </w:rPr>
        <w:t xml:space="preserve"> figura 5</w:t>
      </w:r>
      <w:r w:rsidR="002B5A68">
        <w:rPr>
          <w:rFonts w:ascii="Times New Roman" w:hAnsi="Times New Roman" w:cs="Times New Roman"/>
          <w:sz w:val="24"/>
          <w:szCs w:val="24"/>
        </w:rPr>
        <w:t>7</w:t>
      </w:r>
      <w:r w:rsidR="00586C46" w:rsidRPr="005B30BF">
        <w:rPr>
          <w:rFonts w:ascii="Times New Roman" w:hAnsi="Times New Roman" w:cs="Times New Roman"/>
          <w:sz w:val="24"/>
          <w:szCs w:val="24"/>
        </w:rPr>
        <w:t>.</w:t>
      </w:r>
    </w:p>
    <w:p w14:paraId="1B9F5ED3" w14:textId="77777777" w:rsidR="00104EEF" w:rsidRPr="005B30BF" w:rsidRDefault="00104EEF" w:rsidP="00104EEF">
      <w:pPr>
        <w:spacing w:after="0" w:line="360" w:lineRule="auto"/>
        <w:jc w:val="both"/>
        <w:rPr>
          <w:rFonts w:ascii="Times New Roman" w:hAnsi="Times New Roman" w:cs="Times New Roman"/>
          <w:sz w:val="24"/>
          <w:szCs w:val="24"/>
          <w:lang w:val="ro-RO"/>
        </w:rPr>
      </w:pPr>
    </w:p>
    <w:p w14:paraId="4C058637" w14:textId="77777777" w:rsidR="00210640" w:rsidRPr="00301D04" w:rsidRDefault="00210640" w:rsidP="00301D04">
      <w:pPr>
        <w:pStyle w:val="Heading4"/>
        <w:rPr>
          <w:rFonts w:ascii="Times New Roman" w:hAnsi="Times New Roman" w:cs="Times New Roman"/>
          <w:b/>
          <w:color w:val="auto"/>
          <w:lang w:val="ro-RO"/>
        </w:rPr>
      </w:pPr>
      <w:r w:rsidRPr="00301D04">
        <w:rPr>
          <w:rFonts w:ascii="Times New Roman" w:hAnsi="Times New Roman" w:cs="Times New Roman"/>
          <w:b/>
          <w:color w:val="auto"/>
          <w:lang w:val="ro-RO"/>
        </w:rPr>
        <w:t>2.3.6.2. Lilieci</w:t>
      </w:r>
    </w:p>
    <w:p w14:paraId="0AFAC35A" w14:textId="77777777" w:rsidR="00753A09" w:rsidRPr="005B30BF" w:rsidRDefault="00753A09" w:rsidP="00560C3E">
      <w:pPr>
        <w:spacing w:after="0" w:line="360" w:lineRule="auto"/>
        <w:ind w:firstLine="720"/>
        <w:jc w:val="both"/>
        <w:rPr>
          <w:rFonts w:ascii="Times New Roman" w:eastAsia="Lucida Sans Unicode" w:hAnsi="Times New Roman" w:cs="Times New Roman"/>
          <w:bCs/>
          <w:kern w:val="1"/>
          <w:sz w:val="24"/>
          <w:szCs w:val="24"/>
          <w:lang w:val="ro-RO" w:eastAsia="ro-RO"/>
        </w:rPr>
      </w:pPr>
      <w:r w:rsidRPr="005B30BF">
        <w:rPr>
          <w:rFonts w:ascii="Times New Roman" w:eastAsia="Calibri" w:hAnsi="Times New Roman" w:cs="Times New Roman"/>
          <w:sz w:val="24"/>
          <w:szCs w:val="24"/>
          <w:lang w:val="ro-RO"/>
        </w:rPr>
        <w:t xml:space="preserve">Lista speciilor de lilieci de interes conservativ european cuprinde 6 specii: </w:t>
      </w:r>
      <w:r w:rsidRPr="005B30BF">
        <w:rPr>
          <w:rFonts w:ascii="Times New Roman" w:eastAsia="Calibri" w:hAnsi="Times New Roman" w:cs="Times New Roman"/>
          <w:i/>
          <w:sz w:val="24"/>
          <w:szCs w:val="24"/>
          <w:lang w:val="ro-RO"/>
        </w:rPr>
        <w:t>Rhinolophus ferrumequinum</w:t>
      </w:r>
      <w:r w:rsidRPr="005B30BF">
        <w:rPr>
          <w:rFonts w:ascii="Times New Roman" w:eastAsia="Calibri" w:hAnsi="Times New Roman" w:cs="Times New Roman"/>
          <w:sz w:val="24"/>
          <w:szCs w:val="24"/>
          <w:lang w:val="ro-RO"/>
        </w:rPr>
        <w:t xml:space="preserve"> - cod 1303, </w:t>
      </w:r>
      <w:r w:rsidRPr="005B30BF">
        <w:rPr>
          <w:rFonts w:ascii="Times New Roman" w:eastAsia="Calibri" w:hAnsi="Times New Roman" w:cs="Times New Roman"/>
          <w:i/>
          <w:sz w:val="24"/>
          <w:szCs w:val="24"/>
          <w:lang w:val="ro-RO"/>
        </w:rPr>
        <w:t>Rhinolophus hipposideros</w:t>
      </w:r>
      <w:r w:rsidRPr="005B30BF">
        <w:rPr>
          <w:rFonts w:ascii="Times New Roman" w:eastAsia="Calibri" w:hAnsi="Times New Roman" w:cs="Times New Roman"/>
          <w:sz w:val="24"/>
          <w:szCs w:val="24"/>
          <w:lang w:val="ro-RO"/>
        </w:rPr>
        <w:t xml:space="preserve"> – cod 1303, </w:t>
      </w:r>
      <w:r w:rsidRPr="005B30BF">
        <w:rPr>
          <w:rFonts w:ascii="Times New Roman" w:eastAsia="Calibri" w:hAnsi="Times New Roman" w:cs="Times New Roman"/>
          <w:i/>
          <w:sz w:val="24"/>
          <w:szCs w:val="24"/>
          <w:lang w:val="ro-RO"/>
        </w:rPr>
        <w:t>Myotis myotis</w:t>
      </w:r>
      <w:r w:rsidRPr="005B30BF">
        <w:rPr>
          <w:rFonts w:ascii="Times New Roman" w:eastAsia="Calibri" w:hAnsi="Times New Roman" w:cs="Times New Roman"/>
          <w:sz w:val="24"/>
          <w:szCs w:val="24"/>
          <w:lang w:val="ro-RO"/>
        </w:rPr>
        <w:t xml:space="preserve"> – cod 1324, </w:t>
      </w:r>
      <w:r w:rsidRPr="005B30BF">
        <w:rPr>
          <w:rFonts w:ascii="Times New Roman" w:eastAsia="Calibri" w:hAnsi="Times New Roman" w:cs="Times New Roman"/>
          <w:i/>
          <w:sz w:val="24"/>
          <w:szCs w:val="24"/>
          <w:lang w:val="ro-RO"/>
        </w:rPr>
        <w:t>Myotis blythii</w:t>
      </w:r>
      <w:r w:rsidRPr="005B30BF">
        <w:rPr>
          <w:rFonts w:ascii="Times New Roman" w:eastAsia="Calibri" w:hAnsi="Times New Roman" w:cs="Times New Roman"/>
          <w:sz w:val="24"/>
          <w:szCs w:val="24"/>
          <w:lang w:val="ro-RO"/>
        </w:rPr>
        <w:t xml:space="preserve"> – cod 1307, </w:t>
      </w:r>
      <w:r w:rsidRPr="005B30BF">
        <w:rPr>
          <w:rFonts w:ascii="Times New Roman" w:eastAsia="Calibri" w:hAnsi="Times New Roman" w:cs="Times New Roman"/>
          <w:i/>
          <w:sz w:val="24"/>
          <w:szCs w:val="24"/>
          <w:lang w:val="ro-RO"/>
        </w:rPr>
        <w:t>Barbastella barbastellus</w:t>
      </w:r>
      <w:r w:rsidRPr="005B30BF">
        <w:rPr>
          <w:rFonts w:ascii="Times New Roman" w:eastAsia="Calibri" w:hAnsi="Times New Roman" w:cs="Times New Roman"/>
          <w:sz w:val="24"/>
          <w:szCs w:val="24"/>
          <w:lang w:val="ro-RO"/>
        </w:rPr>
        <w:t xml:space="preserve"> – 1308 și </w:t>
      </w:r>
      <w:r w:rsidRPr="005B30BF">
        <w:rPr>
          <w:rFonts w:ascii="Times New Roman" w:eastAsia="Calibri" w:hAnsi="Times New Roman" w:cs="Times New Roman"/>
          <w:i/>
          <w:sz w:val="24"/>
          <w:szCs w:val="24"/>
          <w:lang w:val="ro-RO"/>
        </w:rPr>
        <w:t>Miniopterus schreibersi</w:t>
      </w:r>
      <w:r w:rsidRPr="005B30BF">
        <w:rPr>
          <w:rFonts w:ascii="Times New Roman" w:eastAsia="Calibri" w:hAnsi="Times New Roman" w:cs="Times New Roman"/>
          <w:sz w:val="24"/>
          <w:szCs w:val="24"/>
          <w:lang w:val="ro-RO"/>
        </w:rPr>
        <w:t>, cod 1310. Pentru aceste specii s-a realizat inventarierea și cartarea prin observații de teren detaliate efect</w:t>
      </w:r>
      <w:r w:rsidR="00704969" w:rsidRPr="005B30BF">
        <w:rPr>
          <w:rFonts w:ascii="Times New Roman" w:eastAsia="Calibri" w:hAnsi="Times New Roman" w:cs="Times New Roman"/>
          <w:sz w:val="24"/>
          <w:szCs w:val="24"/>
          <w:lang w:val="ro-RO"/>
        </w:rPr>
        <w:t>uate în perioada octombrie 2014 -</w:t>
      </w:r>
      <w:r w:rsidRPr="005B30BF">
        <w:rPr>
          <w:rFonts w:ascii="Times New Roman" w:eastAsia="Calibri" w:hAnsi="Times New Roman" w:cs="Times New Roman"/>
          <w:sz w:val="24"/>
          <w:szCs w:val="24"/>
          <w:lang w:val="ro-RO"/>
        </w:rPr>
        <w:t xml:space="preserve"> martie 2015. </w:t>
      </w:r>
      <w:r w:rsidRPr="005B30BF">
        <w:rPr>
          <w:rFonts w:ascii="Times New Roman" w:eastAsia="Times New Roman" w:hAnsi="Times New Roman" w:cs="Times New Roman"/>
          <w:bCs/>
          <w:sz w:val="24"/>
          <w:szCs w:val="24"/>
        </w:rPr>
        <w:t>Pentru cartografiere s-a folosit programul QGIS.</w:t>
      </w:r>
      <w:r w:rsidRPr="005B30BF">
        <w:rPr>
          <w:rFonts w:ascii="Times New Roman" w:eastAsia="Calibri" w:hAnsi="Times New Roman" w:cs="Times New Roman"/>
          <w:sz w:val="24"/>
          <w:szCs w:val="24"/>
          <w:lang w:val="ro-RO"/>
        </w:rPr>
        <w:t xml:space="preserve"> </w:t>
      </w:r>
      <w:r w:rsidRPr="005B30BF">
        <w:rPr>
          <w:rFonts w:ascii="Times New Roman" w:eastAsia="Times New Roman" w:hAnsi="Times New Roman" w:cs="Times New Roman"/>
          <w:sz w:val="24"/>
          <w:szCs w:val="24"/>
          <w:lang w:val="pt-BR" w:eastAsia="ro-RO"/>
        </w:rPr>
        <w:t>Metodologiile aplicate în teren pentru inventarierea și cartarea speciilor de lilieci au fost următoarele:</w:t>
      </w:r>
      <w:r w:rsidRPr="005B30BF">
        <w:rPr>
          <w:rFonts w:ascii="Times New Roman" w:eastAsia="Calibri" w:hAnsi="Times New Roman" w:cs="Times New Roman"/>
          <w:sz w:val="24"/>
          <w:szCs w:val="24"/>
          <w:lang w:val="ro-RO"/>
        </w:rPr>
        <w:t xml:space="preserve"> </w:t>
      </w:r>
      <w:r w:rsidRPr="005B30BF">
        <w:rPr>
          <w:rFonts w:ascii="Times New Roman" w:eastAsia="Lucida Sans Unicode" w:hAnsi="Times New Roman" w:cs="Times New Roman"/>
          <w:kern w:val="1"/>
          <w:sz w:val="24"/>
          <w:szCs w:val="24"/>
          <w:lang w:val="ro-RO"/>
        </w:rPr>
        <w:t xml:space="preserve">metoda observațiilor directe în adăposturi - au fost numărate/estimate </w:t>
      </w:r>
      <w:r w:rsidR="00704969" w:rsidRPr="005B30BF">
        <w:rPr>
          <w:rFonts w:ascii="Times New Roman" w:eastAsia="Lucida Sans Unicode" w:hAnsi="Times New Roman" w:cs="Times New Roman"/>
          <w:kern w:val="1"/>
          <w:sz w:val="24"/>
          <w:szCs w:val="24"/>
          <w:lang w:val="ro-RO"/>
        </w:rPr>
        <w:t>exemplarele</w:t>
      </w:r>
      <w:r w:rsidRPr="005B30BF">
        <w:rPr>
          <w:rFonts w:ascii="Times New Roman" w:eastAsia="Lucida Sans Unicode" w:hAnsi="Times New Roman" w:cs="Times New Roman"/>
          <w:kern w:val="1"/>
          <w:sz w:val="24"/>
          <w:szCs w:val="24"/>
          <w:lang w:val="ro-RO"/>
        </w:rPr>
        <w:t xml:space="preserve"> </w:t>
      </w:r>
      <w:r w:rsidRPr="005B30BF">
        <w:rPr>
          <w:rFonts w:ascii="Times New Roman" w:eastAsia="Lucida Sans Unicode" w:hAnsi="Times New Roman" w:cs="Times New Roman"/>
          <w:kern w:val="1"/>
          <w:sz w:val="24"/>
          <w:szCs w:val="24"/>
          <w:lang w:val="ro-RO"/>
        </w:rPr>
        <w:lastRenderedPageBreak/>
        <w:t>observate/specie în adăposturi de maternitate; metoda observațiilor directe în adăposturi- au fost numărate/estimate numărul exemplarelor observate/specie în adăposturi de hibernare; metoda înregistrării în pu</w:t>
      </w:r>
      <w:r w:rsidR="00704969" w:rsidRPr="005B30BF">
        <w:rPr>
          <w:rFonts w:ascii="Times New Roman" w:eastAsia="Lucida Sans Unicode" w:hAnsi="Times New Roman" w:cs="Times New Roman"/>
          <w:kern w:val="1"/>
          <w:sz w:val="24"/>
          <w:szCs w:val="24"/>
          <w:lang w:val="ro-RO"/>
        </w:rPr>
        <w:t>ncte fixe pe toată durata sezon</w:t>
      </w:r>
      <w:r w:rsidRPr="005B30BF">
        <w:rPr>
          <w:rFonts w:ascii="Times New Roman" w:eastAsia="Lucida Sans Unicode" w:hAnsi="Times New Roman" w:cs="Times New Roman"/>
          <w:kern w:val="1"/>
          <w:sz w:val="24"/>
          <w:szCs w:val="24"/>
          <w:lang w:val="ro-RO"/>
        </w:rPr>
        <w:t>ului activ, numărul punctelor depinzând de mărimea habitatului; metoda transectelor lineare nocturne pe toată durata sezonului activ; metoda observațiilor directe prin capturare în plasa chiropterologică, în perioada de împerechere – au fost efectuate constatări privitoare la sănătatea indivizilor -</w:t>
      </w:r>
      <w:r w:rsidR="00704969" w:rsidRPr="005B30BF">
        <w:rPr>
          <w:rFonts w:ascii="Times New Roman" w:eastAsia="Lucida Sans Unicode" w:hAnsi="Times New Roman" w:cs="Times New Roman"/>
          <w:kern w:val="1"/>
          <w:sz w:val="24"/>
          <w:szCs w:val="24"/>
          <w:lang w:val="ro-RO"/>
        </w:rPr>
        <w:t xml:space="preserve"> </w:t>
      </w:r>
      <w:r w:rsidRPr="005B30BF">
        <w:rPr>
          <w:rFonts w:ascii="Times New Roman" w:eastAsia="Lucida Sans Unicode" w:hAnsi="Times New Roman" w:cs="Times New Roman"/>
          <w:kern w:val="1"/>
          <w:sz w:val="24"/>
          <w:szCs w:val="24"/>
          <w:lang w:val="ro-RO"/>
        </w:rPr>
        <w:t xml:space="preserve">gradul de parazitare externă; </w:t>
      </w:r>
      <w:r w:rsidRPr="005B30BF">
        <w:rPr>
          <w:rFonts w:ascii="Times New Roman" w:eastAsia="Lucida Sans Unicode" w:hAnsi="Times New Roman" w:cs="Times New Roman"/>
          <w:bCs/>
          <w:kern w:val="1"/>
          <w:sz w:val="24"/>
          <w:szCs w:val="24"/>
          <w:lang w:val="ro-RO"/>
        </w:rPr>
        <w:t>observații asupra habitatelor de hrănire sau altele și asupra gradului de conservare a acestora din aprilie până în octombrie;</w:t>
      </w:r>
      <w:r w:rsidRPr="005B30BF">
        <w:rPr>
          <w:rFonts w:ascii="Times New Roman" w:eastAsia="Calibri" w:hAnsi="Times New Roman" w:cs="Times New Roman"/>
          <w:sz w:val="24"/>
          <w:szCs w:val="24"/>
          <w:lang w:val="ro-RO"/>
        </w:rPr>
        <w:t xml:space="preserve"> </w:t>
      </w:r>
      <w:r w:rsidRPr="005B30BF">
        <w:rPr>
          <w:rFonts w:ascii="Times New Roman" w:eastAsia="Lucida Sans Unicode" w:hAnsi="Times New Roman" w:cs="Times New Roman"/>
          <w:kern w:val="1"/>
          <w:sz w:val="24"/>
          <w:szCs w:val="24"/>
          <w:lang w:val="ro-RO" w:eastAsia="ro-RO"/>
        </w:rPr>
        <w:t xml:space="preserve">observații asupra adăposturilor </w:t>
      </w:r>
      <w:r w:rsidRPr="005B30BF">
        <w:rPr>
          <w:rFonts w:ascii="Times New Roman" w:eastAsia="Lucida Sans Unicode" w:hAnsi="Times New Roman" w:cs="Times New Roman"/>
          <w:bCs/>
          <w:kern w:val="1"/>
          <w:sz w:val="24"/>
          <w:szCs w:val="24"/>
          <w:lang w:val="ro-RO" w:eastAsia="ro-RO"/>
        </w:rPr>
        <w:t>și asupra gradului de conservare a a</w:t>
      </w:r>
      <w:r w:rsidR="00704969" w:rsidRPr="005B30BF">
        <w:rPr>
          <w:rFonts w:ascii="Times New Roman" w:eastAsia="Lucida Sans Unicode" w:hAnsi="Times New Roman" w:cs="Times New Roman"/>
          <w:bCs/>
          <w:kern w:val="1"/>
          <w:sz w:val="24"/>
          <w:szCs w:val="24"/>
          <w:lang w:val="ro-RO" w:eastAsia="ro-RO"/>
        </w:rPr>
        <w:t>cestora. Observațiile au fost fă</w:t>
      </w:r>
      <w:r w:rsidRPr="005B30BF">
        <w:rPr>
          <w:rFonts w:ascii="Times New Roman" w:eastAsia="Lucida Sans Unicode" w:hAnsi="Times New Roman" w:cs="Times New Roman"/>
          <w:bCs/>
          <w:kern w:val="1"/>
          <w:sz w:val="24"/>
          <w:szCs w:val="24"/>
          <w:lang w:val="ro-RO" w:eastAsia="ro-RO"/>
        </w:rPr>
        <w:t>cute atât cantitativ - numărarea/estimarea populațiilor de lilieci din adăposturi, cât si calitativ - înregistrări cu detectoru</w:t>
      </w:r>
      <w:r w:rsidR="00704969" w:rsidRPr="005B30BF">
        <w:rPr>
          <w:rFonts w:ascii="Times New Roman" w:eastAsia="Lucida Sans Unicode" w:hAnsi="Times New Roman" w:cs="Times New Roman"/>
          <w:bCs/>
          <w:kern w:val="1"/>
          <w:sz w:val="24"/>
          <w:szCs w:val="24"/>
          <w:lang w:val="ro-RO" w:eastAsia="ro-RO"/>
        </w:rPr>
        <w:t>l de ultrasunete în intrarea peș</w:t>
      </w:r>
      <w:r w:rsidRPr="005B30BF">
        <w:rPr>
          <w:rFonts w:ascii="Times New Roman" w:eastAsia="Lucida Sans Unicode" w:hAnsi="Times New Roman" w:cs="Times New Roman"/>
          <w:bCs/>
          <w:kern w:val="1"/>
          <w:sz w:val="24"/>
          <w:szCs w:val="24"/>
          <w:lang w:val="ro-RO" w:eastAsia="ro-RO"/>
        </w:rPr>
        <w:t>terilor pentru identificarea unor specii greu de identificat în alt mod, transecte pentru cartarea unor zone de activitate, cum ar fi teritoriile de hrănire. În tabelele de mai jos sunt redate sintetic rezultatele activității de inventariere a speciilor de lilieci. Detaliile privind activitatea de inventariere și cartare a speciilor de lilieci sunt redate în anexa 16 la prezentul plan de management.</w:t>
      </w:r>
    </w:p>
    <w:p w14:paraId="5124FF3A" w14:textId="77777777" w:rsidR="00586C46" w:rsidRPr="005B30BF" w:rsidRDefault="00586C46" w:rsidP="00560C3E">
      <w:pPr>
        <w:spacing w:after="0" w:line="360" w:lineRule="auto"/>
        <w:ind w:firstLine="720"/>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 xml:space="preserve">Distribuția speciilor vizate împreună cu estimarea efectivelor este disponibilă în </w:t>
      </w:r>
      <w:r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Pr="005B30BF">
        <w:rPr>
          <w:rFonts w:ascii="Times New Roman" w:hAnsi="Times New Roman" w:cs="Times New Roman"/>
          <w:sz w:val="24"/>
          <w:szCs w:val="24"/>
        </w:rPr>
        <w:t xml:space="preserve"> </w:t>
      </w:r>
      <w:r w:rsidR="00DD4A34" w:rsidRPr="005B30BF">
        <w:rPr>
          <w:rFonts w:ascii="Times New Roman" w:hAnsi="Times New Roman" w:cs="Times New Roman"/>
          <w:sz w:val="24"/>
          <w:szCs w:val="24"/>
        </w:rPr>
        <w:t xml:space="preserve">figura </w:t>
      </w:r>
      <w:r w:rsidR="002B5A68">
        <w:rPr>
          <w:rFonts w:ascii="Times New Roman" w:hAnsi="Times New Roman" w:cs="Times New Roman"/>
          <w:sz w:val="24"/>
          <w:szCs w:val="24"/>
        </w:rPr>
        <w:t>58</w:t>
      </w:r>
      <w:r w:rsidR="00DD4A34" w:rsidRPr="005B30BF">
        <w:rPr>
          <w:rFonts w:ascii="Times New Roman" w:hAnsi="Times New Roman" w:cs="Times New Roman"/>
          <w:sz w:val="24"/>
          <w:szCs w:val="24"/>
        </w:rPr>
        <w:t>-</w:t>
      </w:r>
      <w:r w:rsidR="002B5A68">
        <w:rPr>
          <w:rFonts w:ascii="Times New Roman" w:hAnsi="Times New Roman" w:cs="Times New Roman"/>
          <w:sz w:val="24"/>
          <w:szCs w:val="24"/>
        </w:rPr>
        <w:t>63</w:t>
      </w:r>
      <w:r w:rsidRPr="005B30BF">
        <w:rPr>
          <w:rFonts w:ascii="Times New Roman" w:hAnsi="Times New Roman" w:cs="Times New Roman"/>
          <w:sz w:val="24"/>
          <w:szCs w:val="24"/>
        </w:rPr>
        <w:t>.</w:t>
      </w:r>
    </w:p>
    <w:p w14:paraId="1360425E"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sectPr w:rsidR="00753A09" w:rsidRPr="005B30BF">
          <w:pgSz w:w="12240" w:h="15840"/>
          <w:pgMar w:top="1440" w:right="1440" w:bottom="1440" w:left="1440" w:header="720" w:footer="720" w:gutter="0"/>
          <w:cols w:space="720"/>
          <w:docGrid w:linePitch="360"/>
        </w:sectPr>
      </w:pPr>
    </w:p>
    <w:p w14:paraId="6EDED202" w14:textId="77777777" w:rsidR="00753A09" w:rsidRPr="005B30BF" w:rsidRDefault="00753A09" w:rsidP="00753A09">
      <w:pPr>
        <w:spacing w:after="0" w:line="360" w:lineRule="auto"/>
        <w:jc w:val="center"/>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lastRenderedPageBreak/>
        <w:t>Specii de lilieci identificate și estimări populaționale în</w:t>
      </w:r>
      <w:r w:rsidR="00797001" w:rsidRPr="005B30BF">
        <w:rPr>
          <w:rFonts w:ascii="Times New Roman" w:eastAsia="Lucida Sans Unicode" w:hAnsi="Times New Roman" w:cs="Times New Roman"/>
          <w:b/>
          <w:bCs/>
          <w:kern w:val="1"/>
          <w:sz w:val="24"/>
          <w:szCs w:val="24"/>
          <w:lang w:val="ro-RO" w:eastAsia="ro-RO"/>
        </w:rPr>
        <w:t xml:space="preserve"> funcție de ecologia speciilor -octombrie 2014- martie 2015</w:t>
      </w:r>
    </w:p>
    <w:p w14:paraId="752B89F7" w14:textId="77777777" w:rsidR="00753A09" w:rsidRPr="005B30BF" w:rsidRDefault="007631E5" w:rsidP="00753A09">
      <w:pPr>
        <w:spacing w:after="0" w:line="360" w:lineRule="auto"/>
        <w:jc w:val="right"/>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Tabelul nr.</w:t>
      </w:r>
      <w:r w:rsidR="00753A09" w:rsidRPr="005B30BF">
        <w:rPr>
          <w:rFonts w:ascii="Times New Roman" w:eastAsia="Lucida Sans Unicode" w:hAnsi="Times New Roman" w:cs="Times New Roman"/>
          <w:b/>
          <w:bCs/>
          <w:kern w:val="1"/>
          <w:sz w:val="24"/>
          <w:szCs w:val="24"/>
          <w:lang w:val="ro-RO" w:eastAsia="ro-RO"/>
        </w:rPr>
        <w:t xml:space="preserve"> </w:t>
      </w:r>
      <w:r w:rsidR="00552CA8" w:rsidRPr="005B30BF">
        <w:rPr>
          <w:rFonts w:ascii="Times New Roman" w:eastAsia="Lucida Sans Unicode" w:hAnsi="Times New Roman" w:cs="Times New Roman"/>
          <w:b/>
          <w:bCs/>
          <w:kern w:val="1"/>
          <w:sz w:val="24"/>
          <w:szCs w:val="24"/>
          <w:lang w:val="ro-RO" w:eastAsia="ro-RO"/>
        </w:rPr>
        <w:t>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13"/>
        <w:gridCol w:w="2355"/>
        <w:gridCol w:w="2502"/>
        <w:gridCol w:w="1913"/>
        <w:gridCol w:w="2060"/>
        <w:gridCol w:w="2207"/>
      </w:tblGrid>
      <w:tr w:rsidR="00753A09" w:rsidRPr="005B30BF" w14:paraId="4AF85A94" w14:textId="77777777" w:rsidTr="00797001">
        <w:tc>
          <w:tcPr>
            <w:tcW w:w="1843" w:type="dxa"/>
            <w:shd w:val="clear" w:color="auto" w:fill="auto"/>
          </w:tcPr>
          <w:p w14:paraId="2258B0A8" w14:textId="77777777" w:rsidR="00753A09" w:rsidRPr="005B30BF" w:rsidRDefault="00704969" w:rsidP="00753A09">
            <w:pPr>
              <w:spacing w:after="0" w:line="360" w:lineRule="auto"/>
              <w:jc w:val="both"/>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Peș</w:t>
            </w:r>
            <w:r w:rsidR="00753A09" w:rsidRPr="005B30BF">
              <w:rPr>
                <w:rFonts w:ascii="Times New Roman" w:eastAsia="Lucida Sans Unicode" w:hAnsi="Times New Roman" w:cs="Times New Roman"/>
                <w:b/>
                <w:bCs/>
                <w:kern w:val="1"/>
                <w:sz w:val="24"/>
                <w:szCs w:val="24"/>
                <w:lang w:val="ro-RO" w:eastAsia="ro-RO"/>
              </w:rPr>
              <w:t>tera</w:t>
            </w:r>
          </w:p>
        </w:tc>
        <w:tc>
          <w:tcPr>
            <w:tcW w:w="2268" w:type="dxa"/>
            <w:shd w:val="clear" w:color="auto" w:fill="auto"/>
          </w:tcPr>
          <w:p w14:paraId="3F7DF479" w14:textId="77777777" w:rsidR="00753A09" w:rsidRPr="005B30BF" w:rsidRDefault="00753A09" w:rsidP="00753A09">
            <w:pPr>
              <w:spacing w:after="0" w:line="360" w:lineRule="auto"/>
              <w:jc w:val="both"/>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Specia</w:t>
            </w:r>
          </w:p>
        </w:tc>
        <w:tc>
          <w:tcPr>
            <w:tcW w:w="2410" w:type="dxa"/>
            <w:shd w:val="clear" w:color="auto" w:fill="auto"/>
          </w:tcPr>
          <w:p w14:paraId="5E189ED2" w14:textId="77777777" w:rsidR="00753A09" w:rsidRPr="005B30BF" w:rsidRDefault="00704969" w:rsidP="00753A09">
            <w:pPr>
              <w:spacing w:after="0" w:line="360" w:lineRule="auto"/>
              <w:jc w:val="both"/>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Efective populaț</w:t>
            </w:r>
            <w:r w:rsidR="00753A09" w:rsidRPr="005B30BF">
              <w:rPr>
                <w:rFonts w:ascii="Times New Roman" w:eastAsia="Lucida Sans Unicode" w:hAnsi="Times New Roman" w:cs="Times New Roman"/>
                <w:b/>
                <w:bCs/>
                <w:kern w:val="1"/>
                <w:sz w:val="24"/>
                <w:szCs w:val="24"/>
                <w:lang w:val="ro-RO" w:eastAsia="ro-RO"/>
              </w:rPr>
              <w:t>ionale perioada de hibernare</w:t>
            </w:r>
          </w:p>
        </w:tc>
        <w:tc>
          <w:tcPr>
            <w:tcW w:w="1843" w:type="dxa"/>
            <w:shd w:val="clear" w:color="auto" w:fill="auto"/>
          </w:tcPr>
          <w:p w14:paraId="7191C876" w14:textId="77777777" w:rsidR="00753A09" w:rsidRPr="005B30BF" w:rsidRDefault="00704969" w:rsidP="00753A09">
            <w:pPr>
              <w:spacing w:after="0" w:line="360" w:lineRule="auto"/>
              <w:jc w:val="both"/>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Efective populaț</w:t>
            </w:r>
            <w:r w:rsidR="00753A09" w:rsidRPr="005B30BF">
              <w:rPr>
                <w:rFonts w:ascii="Times New Roman" w:eastAsia="Lucida Sans Unicode" w:hAnsi="Times New Roman" w:cs="Times New Roman"/>
                <w:b/>
                <w:bCs/>
                <w:kern w:val="1"/>
                <w:sz w:val="24"/>
                <w:szCs w:val="24"/>
                <w:lang w:val="ro-RO" w:eastAsia="ro-RO"/>
              </w:rPr>
              <w:t>ionale perioada de maternitate</w:t>
            </w:r>
          </w:p>
        </w:tc>
        <w:tc>
          <w:tcPr>
            <w:tcW w:w="1984" w:type="dxa"/>
            <w:shd w:val="clear" w:color="auto" w:fill="auto"/>
          </w:tcPr>
          <w:p w14:paraId="00C43F79" w14:textId="77777777" w:rsidR="00753A09" w:rsidRPr="005B30BF" w:rsidRDefault="00704969" w:rsidP="00753A09">
            <w:pPr>
              <w:spacing w:after="0" w:line="360" w:lineRule="auto"/>
              <w:jc w:val="both"/>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Efective populaț</w:t>
            </w:r>
            <w:r w:rsidR="00753A09" w:rsidRPr="005B30BF">
              <w:rPr>
                <w:rFonts w:ascii="Times New Roman" w:eastAsia="Lucida Sans Unicode" w:hAnsi="Times New Roman" w:cs="Times New Roman"/>
                <w:b/>
                <w:bCs/>
                <w:kern w:val="1"/>
                <w:sz w:val="24"/>
                <w:szCs w:val="24"/>
                <w:lang w:val="ro-RO" w:eastAsia="ro-RO"/>
              </w:rPr>
              <w:t>ionale</w:t>
            </w:r>
          </w:p>
          <w:p w14:paraId="03C3A7F4" w14:textId="77777777" w:rsidR="00753A09" w:rsidRPr="005B30BF" w:rsidRDefault="00753A09" w:rsidP="00753A09">
            <w:pPr>
              <w:spacing w:after="0" w:line="360" w:lineRule="auto"/>
              <w:jc w:val="both"/>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restul anului</w:t>
            </w:r>
          </w:p>
        </w:tc>
        <w:tc>
          <w:tcPr>
            <w:tcW w:w="2126" w:type="dxa"/>
            <w:shd w:val="clear" w:color="auto" w:fill="auto"/>
          </w:tcPr>
          <w:p w14:paraId="040EE874" w14:textId="77777777" w:rsidR="00753A09" w:rsidRPr="005B30BF" w:rsidRDefault="00704969" w:rsidP="00753A09">
            <w:pPr>
              <w:spacing w:after="0" w:line="360" w:lineRule="auto"/>
              <w:jc w:val="both"/>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Efective aproximate pentru adă</w:t>
            </w:r>
            <w:r w:rsidR="00753A09" w:rsidRPr="005B30BF">
              <w:rPr>
                <w:rFonts w:ascii="Times New Roman" w:eastAsia="Lucida Sans Unicode" w:hAnsi="Times New Roman" w:cs="Times New Roman"/>
                <w:b/>
                <w:bCs/>
                <w:kern w:val="1"/>
                <w:sz w:val="24"/>
                <w:szCs w:val="24"/>
                <w:lang w:val="ro-RO" w:eastAsia="ro-RO"/>
              </w:rPr>
              <w:t>post</w:t>
            </w:r>
          </w:p>
        </w:tc>
      </w:tr>
      <w:tr w:rsidR="00753A09" w:rsidRPr="005B30BF" w14:paraId="3A0E2B5B" w14:textId="77777777" w:rsidTr="00797001">
        <w:trPr>
          <w:trHeight w:val="251"/>
        </w:trPr>
        <w:tc>
          <w:tcPr>
            <w:tcW w:w="1843" w:type="dxa"/>
            <w:vMerge w:val="restart"/>
            <w:shd w:val="clear" w:color="auto" w:fill="auto"/>
          </w:tcPr>
          <w:p w14:paraId="34B7AF51"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Peștera Șura Mare</w:t>
            </w:r>
          </w:p>
        </w:tc>
        <w:tc>
          <w:tcPr>
            <w:tcW w:w="2268" w:type="dxa"/>
            <w:shd w:val="clear" w:color="auto" w:fill="auto"/>
          </w:tcPr>
          <w:p w14:paraId="05CD8CB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Rynolophus hipposideros</w:t>
            </w:r>
          </w:p>
        </w:tc>
        <w:tc>
          <w:tcPr>
            <w:tcW w:w="2410" w:type="dxa"/>
            <w:shd w:val="clear" w:color="auto" w:fill="auto"/>
          </w:tcPr>
          <w:p w14:paraId="399D387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10</w:t>
            </w:r>
          </w:p>
        </w:tc>
        <w:tc>
          <w:tcPr>
            <w:tcW w:w="1843" w:type="dxa"/>
            <w:shd w:val="clear" w:color="auto" w:fill="auto"/>
          </w:tcPr>
          <w:p w14:paraId="5F8B956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984" w:type="dxa"/>
            <w:shd w:val="clear" w:color="auto" w:fill="auto"/>
          </w:tcPr>
          <w:p w14:paraId="08EF736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10</w:t>
            </w:r>
          </w:p>
        </w:tc>
        <w:tc>
          <w:tcPr>
            <w:tcW w:w="2126" w:type="dxa"/>
            <w:shd w:val="clear" w:color="auto" w:fill="auto"/>
          </w:tcPr>
          <w:p w14:paraId="652AE7DE"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10</w:t>
            </w:r>
          </w:p>
        </w:tc>
      </w:tr>
      <w:tr w:rsidR="00753A09" w:rsidRPr="005B30BF" w14:paraId="01D3F5F6" w14:textId="77777777" w:rsidTr="00797001">
        <w:trPr>
          <w:trHeight w:val="219"/>
        </w:trPr>
        <w:tc>
          <w:tcPr>
            <w:tcW w:w="1843" w:type="dxa"/>
            <w:vMerge/>
            <w:shd w:val="clear" w:color="auto" w:fill="auto"/>
          </w:tcPr>
          <w:p w14:paraId="4CA217A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01713F9A"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Rhinolophus ferrumequinum</w:t>
            </w:r>
          </w:p>
        </w:tc>
        <w:tc>
          <w:tcPr>
            <w:tcW w:w="2410" w:type="dxa"/>
            <w:shd w:val="clear" w:color="auto" w:fill="auto"/>
          </w:tcPr>
          <w:p w14:paraId="70A1AEB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300</w:t>
            </w:r>
          </w:p>
        </w:tc>
        <w:tc>
          <w:tcPr>
            <w:tcW w:w="1843" w:type="dxa"/>
            <w:shd w:val="clear" w:color="auto" w:fill="auto"/>
          </w:tcPr>
          <w:p w14:paraId="05B79B8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984" w:type="dxa"/>
            <w:shd w:val="clear" w:color="auto" w:fill="auto"/>
          </w:tcPr>
          <w:p w14:paraId="6FD6B70D"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270</w:t>
            </w:r>
          </w:p>
        </w:tc>
        <w:tc>
          <w:tcPr>
            <w:tcW w:w="2126" w:type="dxa"/>
            <w:shd w:val="clear" w:color="auto" w:fill="auto"/>
          </w:tcPr>
          <w:p w14:paraId="1B395739"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300</w:t>
            </w:r>
          </w:p>
        </w:tc>
      </w:tr>
      <w:tr w:rsidR="00753A09" w:rsidRPr="005B30BF" w14:paraId="093F07E4" w14:textId="77777777" w:rsidTr="00797001">
        <w:trPr>
          <w:trHeight w:val="301"/>
        </w:trPr>
        <w:tc>
          <w:tcPr>
            <w:tcW w:w="1843" w:type="dxa"/>
            <w:vMerge/>
            <w:shd w:val="clear" w:color="auto" w:fill="auto"/>
          </w:tcPr>
          <w:p w14:paraId="3B8F8016"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0B319BCC"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Myotis myotis / blythi</w:t>
            </w:r>
          </w:p>
        </w:tc>
        <w:tc>
          <w:tcPr>
            <w:tcW w:w="2410" w:type="dxa"/>
            <w:shd w:val="clear" w:color="auto" w:fill="auto"/>
          </w:tcPr>
          <w:p w14:paraId="0932966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200</w:t>
            </w:r>
          </w:p>
        </w:tc>
        <w:tc>
          <w:tcPr>
            <w:tcW w:w="1843" w:type="dxa"/>
            <w:shd w:val="clear" w:color="auto" w:fill="auto"/>
          </w:tcPr>
          <w:p w14:paraId="74C00D0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300</w:t>
            </w:r>
          </w:p>
        </w:tc>
        <w:tc>
          <w:tcPr>
            <w:tcW w:w="1984" w:type="dxa"/>
            <w:shd w:val="clear" w:color="auto" w:fill="auto"/>
          </w:tcPr>
          <w:p w14:paraId="06C1E20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500</w:t>
            </w:r>
          </w:p>
        </w:tc>
        <w:tc>
          <w:tcPr>
            <w:tcW w:w="2126" w:type="dxa"/>
            <w:shd w:val="clear" w:color="auto" w:fill="auto"/>
          </w:tcPr>
          <w:p w14:paraId="5708D778"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500</w:t>
            </w:r>
          </w:p>
        </w:tc>
      </w:tr>
      <w:tr w:rsidR="00753A09" w:rsidRPr="005B30BF" w14:paraId="5042E4A5" w14:textId="77777777" w:rsidTr="00797001">
        <w:trPr>
          <w:trHeight w:val="268"/>
        </w:trPr>
        <w:tc>
          <w:tcPr>
            <w:tcW w:w="1843" w:type="dxa"/>
            <w:vMerge/>
            <w:shd w:val="clear" w:color="auto" w:fill="auto"/>
          </w:tcPr>
          <w:p w14:paraId="521E5B8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71A9BECD"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Barbastella barbastellus</w:t>
            </w:r>
          </w:p>
        </w:tc>
        <w:tc>
          <w:tcPr>
            <w:tcW w:w="2410" w:type="dxa"/>
            <w:shd w:val="clear" w:color="auto" w:fill="auto"/>
          </w:tcPr>
          <w:p w14:paraId="1809B53D"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20</w:t>
            </w:r>
          </w:p>
        </w:tc>
        <w:tc>
          <w:tcPr>
            <w:tcW w:w="1843" w:type="dxa"/>
            <w:shd w:val="clear" w:color="auto" w:fill="auto"/>
          </w:tcPr>
          <w:p w14:paraId="477A94E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984" w:type="dxa"/>
            <w:shd w:val="clear" w:color="auto" w:fill="auto"/>
          </w:tcPr>
          <w:p w14:paraId="44AEBD5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2126" w:type="dxa"/>
            <w:shd w:val="clear" w:color="auto" w:fill="auto"/>
          </w:tcPr>
          <w:p w14:paraId="7EA30D51"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20</w:t>
            </w:r>
          </w:p>
        </w:tc>
      </w:tr>
      <w:tr w:rsidR="00753A09" w:rsidRPr="005B30BF" w14:paraId="00B8BCD9" w14:textId="77777777" w:rsidTr="00797001">
        <w:trPr>
          <w:trHeight w:val="287"/>
        </w:trPr>
        <w:tc>
          <w:tcPr>
            <w:tcW w:w="1843" w:type="dxa"/>
            <w:vMerge/>
            <w:shd w:val="clear" w:color="auto" w:fill="auto"/>
          </w:tcPr>
          <w:p w14:paraId="314A7079"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0FC9A654"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Nyctalus noctula</w:t>
            </w:r>
          </w:p>
        </w:tc>
        <w:tc>
          <w:tcPr>
            <w:tcW w:w="2410" w:type="dxa"/>
            <w:shd w:val="clear" w:color="auto" w:fill="auto"/>
          </w:tcPr>
          <w:p w14:paraId="45FEAC39"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300</w:t>
            </w:r>
          </w:p>
        </w:tc>
        <w:tc>
          <w:tcPr>
            <w:tcW w:w="1843" w:type="dxa"/>
            <w:shd w:val="clear" w:color="auto" w:fill="auto"/>
          </w:tcPr>
          <w:p w14:paraId="5621DA0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984" w:type="dxa"/>
            <w:shd w:val="clear" w:color="auto" w:fill="auto"/>
          </w:tcPr>
          <w:p w14:paraId="6BB617C8"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50</w:t>
            </w:r>
          </w:p>
        </w:tc>
        <w:tc>
          <w:tcPr>
            <w:tcW w:w="2126" w:type="dxa"/>
            <w:shd w:val="clear" w:color="auto" w:fill="auto"/>
          </w:tcPr>
          <w:p w14:paraId="43BB3A4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300</w:t>
            </w:r>
          </w:p>
        </w:tc>
      </w:tr>
      <w:tr w:rsidR="00753A09" w:rsidRPr="005B30BF" w14:paraId="799A1A06" w14:textId="77777777" w:rsidTr="00797001">
        <w:trPr>
          <w:trHeight w:val="202"/>
        </w:trPr>
        <w:tc>
          <w:tcPr>
            <w:tcW w:w="1843" w:type="dxa"/>
            <w:vMerge/>
            <w:shd w:val="clear" w:color="auto" w:fill="auto"/>
          </w:tcPr>
          <w:p w14:paraId="4A3183A2"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6893BD89"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Miniopterus schreibersii</w:t>
            </w:r>
          </w:p>
        </w:tc>
        <w:tc>
          <w:tcPr>
            <w:tcW w:w="2410" w:type="dxa"/>
            <w:shd w:val="clear" w:color="auto" w:fill="auto"/>
          </w:tcPr>
          <w:p w14:paraId="06DB145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24000</w:t>
            </w:r>
          </w:p>
        </w:tc>
        <w:tc>
          <w:tcPr>
            <w:tcW w:w="1843" w:type="dxa"/>
            <w:shd w:val="clear" w:color="auto" w:fill="auto"/>
          </w:tcPr>
          <w:p w14:paraId="1DA88389"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100</w:t>
            </w:r>
          </w:p>
        </w:tc>
        <w:tc>
          <w:tcPr>
            <w:tcW w:w="1984" w:type="dxa"/>
            <w:shd w:val="clear" w:color="auto" w:fill="auto"/>
          </w:tcPr>
          <w:p w14:paraId="64CAD32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1000</w:t>
            </w:r>
          </w:p>
        </w:tc>
        <w:tc>
          <w:tcPr>
            <w:tcW w:w="2126" w:type="dxa"/>
            <w:shd w:val="clear" w:color="auto" w:fill="auto"/>
          </w:tcPr>
          <w:p w14:paraId="54130B01"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25100</w:t>
            </w:r>
          </w:p>
        </w:tc>
      </w:tr>
      <w:tr w:rsidR="00753A09" w:rsidRPr="005B30BF" w14:paraId="3F3F1225" w14:textId="77777777" w:rsidTr="00797001">
        <w:trPr>
          <w:trHeight w:val="202"/>
        </w:trPr>
        <w:tc>
          <w:tcPr>
            <w:tcW w:w="1843" w:type="dxa"/>
            <w:vMerge/>
            <w:shd w:val="clear" w:color="auto" w:fill="auto"/>
          </w:tcPr>
          <w:p w14:paraId="27E5514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236B6590"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Times New Roman" w:hAnsi="Times New Roman" w:cs="Times New Roman"/>
                <w:i/>
                <w:sz w:val="24"/>
                <w:szCs w:val="24"/>
                <w:lang w:val="ro-RO" w:eastAsia="ar-SA"/>
              </w:rPr>
              <w:t>Pipistrellus pipistrellus</w:t>
            </w:r>
          </w:p>
        </w:tc>
        <w:tc>
          <w:tcPr>
            <w:tcW w:w="2410" w:type="dxa"/>
            <w:shd w:val="clear" w:color="auto" w:fill="auto"/>
          </w:tcPr>
          <w:p w14:paraId="6A24003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60000</w:t>
            </w:r>
          </w:p>
        </w:tc>
        <w:tc>
          <w:tcPr>
            <w:tcW w:w="1843" w:type="dxa"/>
            <w:shd w:val="clear" w:color="auto" w:fill="auto"/>
          </w:tcPr>
          <w:p w14:paraId="0228C241"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984" w:type="dxa"/>
            <w:shd w:val="clear" w:color="auto" w:fill="auto"/>
          </w:tcPr>
          <w:p w14:paraId="70B0F8A6"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5000</w:t>
            </w:r>
          </w:p>
        </w:tc>
        <w:tc>
          <w:tcPr>
            <w:tcW w:w="2126" w:type="dxa"/>
            <w:shd w:val="clear" w:color="auto" w:fill="auto"/>
          </w:tcPr>
          <w:p w14:paraId="503FEB9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60000</w:t>
            </w:r>
          </w:p>
        </w:tc>
      </w:tr>
      <w:tr w:rsidR="00753A09" w:rsidRPr="005B30BF" w14:paraId="2F288FB8" w14:textId="77777777" w:rsidTr="00797001">
        <w:trPr>
          <w:trHeight w:val="202"/>
        </w:trPr>
        <w:tc>
          <w:tcPr>
            <w:tcW w:w="1843" w:type="dxa"/>
            <w:shd w:val="clear" w:color="auto" w:fill="auto"/>
          </w:tcPr>
          <w:p w14:paraId="71A7F80B" w14:textId="77777777" w:rsidR="00753A09" w:rsidRPr="005B30BF" w:rsidRDefault="00797001"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Peștera lui Cocolbea -</w:t>
            </w:r>
            <w:r w:rsidR="00753A09" w:rsidRPr="005B30BF">
              <w:rPr>
                <w:rFonts w:ascii="Times New Roman" w:eastAsia="Lucida Sans Unicode" w:hAnsi="Times New Roman" w:cs="Times New Roman"/>
                <w:bCs/>
                <w:kern w:val="1"/>
                <w:sz w:val="24"/>
                <w:szCs w:val="24"/>
                <w:lang w:val="ro-RO" w:eastAsia="ro-RO"/>
              </w:rPr>
              <w:t>Ș</w:t>
            </w:r>
            <w:r w:rsidRPr="005B30BF">
              <w:rPr>
                <w:rFonts w:ascii="Times New Roman" w:eastAsia="Lucida Sans Unicode" w:hAnsi="Times New Roman" w:cs="Times New Roman"/>
                <w:bCs/>
                <w:kern w:val="1"/>
                <w:sz w:val="24"/>
                <w:szCs w:val="24"/>
                <w:lang w:val="ro-RO" w:eastAsia="ro-RO"/>
              </w:rPr>
              <w:t>ura Mică</w:t>
            </w:r>
          </w:p>
        </w:tc>
        <w:tc>
          <w:tcPr>
            <w:tcW w:w="2268" w:type="dxa"/>
            <w:shd w:val="clear" w:color="auto" w:fill="auto"/>
          </w:tcPr>
          <w:p w14:paraId="53E3BFB2"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Times New Roman" w:hAnsi="Times New Roman" w:cs="Times New Roman"/>
                <w:i/>
                <w:sz w:val="24"/>
                <w:szCs w:val="24"/>
                <w:lang w:val="ro-RO" w:eastAsia="ar-SA"/>
              </w:rPr>
              <w:t>Pipistrellus pipistrellus</w:t>
            </w:r>
          </w:p>
        </w:tc>
        <w:tc>
          <w:tcPr>
            <w:tcW w:w="2410" w:type="dxa"/>
            <w:shd w:val="clear" w:color="auto" w:fill="auto"/>
          </w:tcPr>
          <w:p w14:paraId="633DF9B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843" w:type="dxa"/>
            <w:shd w:val="clear" w:color="auto" w:fill="auto"/>
          </w:tcPr>
          <w:p w14:paraId="5BA0AF99"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100</w:t>
            </w:r>
          </w:p>
        </w:tc>
        <w:tc>
          <w:tcPr>
            <w:tcW w:w="1984" w:type="dxa"/>
            <w:shd w:val="clear" w:color="auto" w:fill="auto"/>
          </w:tcPr>
          <w:p w14:paraId="3E7D788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2126" w:type="dxa"/>
            <w:shd w:val="clear" w:color="auto" w:fill="auto"/>
          </w:tcPr>
          <w:p w14:paraId="6E863EE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100</w:t>
            </w:r>
          </w:p>
        </w:tc>
      </w:tr>
      <w:tr w:rsidR="00753A09" w:rsidRPr="005B30BF" w14:paraId="28E6528D" w14:textId="77777777" w:rsidTr="00797001">
        <w:tc>
          <w:tcPr>
            <w:tcW w:w="1843" w:type="dxa"/>
            <w:vMerge w:val="restart"/>
            <w:shd w:val="clear" w:color="auto" w:fill="auto"/>
          </w:tcPr>
          <w:p w14:paraId="421E514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lastRenderedPageBreak/>
              <w:t>Peștera Cioclovina cu Apă</w:t>
            </w:r>
          </w:p>
        </w:tc>
        <w:tc>
          <w:tcPr>
            <w:tcW w:w="2268" w:type="dxa"/>
            <w:shd w:val="clear" w:color="auto" w:fill="auto"/>
          </w:tcPr>
          <w:p w14:paraId="2021A71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Rhinolophus ferrumequinum</w:t>
            </w:r>
          </w:p>
        </w:tc>
        <w:tc>
          <w:tcPr>
            <w:tcW w:w="2410" w:type="dxa"/>
            <w:shd w:val="clear" w:color="auto" w:fill="auto"/>
          </w:tcPr>
          <w:p w14:paraId="46137545"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249</w:t>
            </w:r>
          </w:p>
        </w:tc>
        <w:tc>
          <w:tcPr>
            <w:tcW w:w="1843" w:type="dxa"/>
            <w:shd w:val="clear" w:color="auto" w:fill="auto"/>
          </w:tcPr>
          <w:p w14:paraId="7386AB16"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984" w:type="dxa"/>
            <w:shd w:val="clear" w:color="auto" w:fill="auto"/>
          </w:tcPr>
          <w:p w14:paraId="105E4EB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97</w:t>
            </w:r>
          </w:p>
        </w:tc>
        <w:tc>
          <w:tcPr>
            <w:tcW w:w="2126" w:type="dxa"/>
            <w:shd w:val="clear" w:color="auto" w:fill="auto"/>
          </w:tcPr>
          <w:p w14:paraId="0CFEE00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249</w:t>
            </w:r>
          </w:p>
        </w:tc>
      </w:tr>
      <w:tr w:rsidR="00753A09" w:rsidRPr="005B30BF" w14:paraId="192A912A" w14:textId="77777777" w:rsidTr="00797001">
        <w:tc>
          <w:tcPr>
            <w:tcW w:w="1843" w:type="dxa"/>
            <w:vMerge/>
            <w:shd w:val="clear" w:color="auto" w:fill="auto"/>
          </w:tcPr>
          <w:p w14:paraId="26F9C06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56579080"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Rynolophus hipposideros</w:t>
            </w:r>
          </w:p>
        </w:tc>
        <w:tc>
          <w:tcPr>
            <w:tcW w:w="2410" w:type="dxa"/>
            <w:shd w:val="clear" w:color="auto" w:fill="auto"/>
          </w:tcPr>
          <w:p w14:paraId="784F7136"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81</w:t>
            </w:r>
          </w:p>
        </w:tc>
        <w:tc>
          <w:tcPr>
            <w:tcW w:w="1843" w:type="dxa"/>
            <w:shd w:val="clear" w:color="auto" w:fill="auto"/>
          </w:tcPr>
          <w:p w14:paraId="1AB72858"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984" w:type="dxa"/>
            <w:shd w:val="clear" w:color="auto" w:fill="auto"/>
          </w:tcPr>
          <w:p w14:paraId="7F93780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22</w:t>
            </w:r>
          </w:p>
        </w:tc>
        <w:tc>
          <w:tcPr>
            <w:tcW w:w="2126" w:type="dxa"/>
            <w:shd w:val="clear" w:color="auto" w:fill="auto"/>
          </w:tcPr>
          <w:p w14:paraId="5770B05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81</w:t>
            </w:r>
          </w:p>
        </w:tc>
      </w:tr>
      <w:tr w:rsidR="00753A09" w:rsidRPr="005B30BF" w14:paraId="34A9050E" w14:textId="77777777" w:rsidTr="00797001">
        <w:tc>
          <w:tcPr>
            <w:tcW w:w="1843" w:type="dxa"/>
            <w:vMerge/>
            <w:shd w:val="clear" w:color="auto" w:fill="auto"/>
          </w:tcPr>
          <w:p w14:paraId="110FC6A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25440E8B"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Miniopterus schreibersii</w:t>
            </w:r>
          </w:p>
        </w:tc>
        <w:tc>
          <w:tcPr>
            <w:tcW w:w="2410" w:type="dxa"/>
            <w:shd w:val="clear" w:color="auto" w:fill="auto"/>
          </w:tcPr>
          <w:p w14:paraId="3EEEAE3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100</w:t>
            </w:r>
          </w:p>
        </w:tc>
        <w:tc>
          <w:tcPr>
            <w:tcW w:w="1843" w:type="dxa"/>
            <w:shd w:val="clear" w:color="auto" w:fill="auto"/>
          </w:tcPr>
          <w:p w14:paraId="659EEF1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984" w:type="dxa"/>
            <w:shd w:val="clear" w:color="auto" w:fill="auto"/>
          </w:tcPr>
          <w:p w14:paraId="1D462CA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10</w:t>
            </w:r>
          </w:p>
        </w:tc>
        <w:tc>
          <w:tcPr>
            <w:tcW w:w="2126" w:type="dxa"/>
            <w:shd w:val="clear" w:color="auto" w:fill="auto"/>
          </w:tcPr>
          <w:p w14:paraId="282BD57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100</w:t>
            </w:r>
          </w:p>
        </w:tc>
      </w:tr>
      <w:tr w:rsidR="00753A09" w:rsidRPr="005B30BF" w14:paraId="28C3C130" w14:textId="77777777" w:rsidTr="00797001">
        <w:tc>
          <w:tcPr>
            <w:tcW w:w="1843" w:type="dxa"/>
            <w:vMerge/>
            <w:shd w:val="clear" w:color="auto" w:fill="auto"/>
          </w:tcPr>
          <w:p w14:paraId="5333C739"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046EA715"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Nyctalus noctula</w:t>
            </w:r>
          </w:p>
        </w:tc>
        <w:tc>
          <w:tcPr>
            <w:tcW w:w="2410" w:type="dxa"/>
            <w:shd w:val="clear" w:color="auto" w:fill="auto"/>
          </w:tcPr>
          <w:p w14:paraId="240C8E26"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50</w:t>
            </w:r>
          </w:p>
        </w:tc>
        <w:tc>
          <w:tcPr>
            <w:tcW w:w="1843" w:type="dxa"/>
            <w:shd w:val="clear" w:color="auto" w:fill="auto"/>
          </w:tcPr>
          <w:p w14:paraId="10B6002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200</w:t>
            </w:r>
          </w:p>
        </w:tc>
        <w:tc>
          <w:tcPr>
            <w:tcW w:w="1984" w:type="dxa"/>
            <w:shd w:val="clear" w:color="auto" w:fill="auto"/>
          </w:tcPr>
          <w:p w14:paraId="3130A26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200</w:t>
            </w:r>
          </w:p>
        </w:tc>
        <w:tc>
          <w:tcPr>
            <w:tcW w:w="2126" w:type="dxa"/>
            <w:shd w:val="clear" w:color="auto" w:fill="auto"/>
          </w:tcPr>
          <w:p w14:paraId="31D3E34D"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500</w:t>
            </w:r>
          </w:p>
        </w:tc>
      </w:tr>
      <w:tr w:rsidR="00753A09" w:rsidRPr="005B30BF" w14:paraId="1D837457" w14:textId="77777777" w:rsidTr="00797001">
        <w:tc>
          <w:tcPr>
            <w:tcW w:w="1843" w:type="dxa"/>
            <w:vMerge/>
            <w:shd w:val="clear" w:color="auto" w:fill="auto"/>
          </w:tcPr>
          <w:p w14:paraId="78D71B76"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6F457394"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Myotis nattereri</w:t>
            </w:r>
          </w:p>
        </w:tc>
        <w:tc>
          <w:tcPr>
            <w:tcW w:w="2410" w:type="dxa"/>
            <w:shd w:val="clear" w:color="auto" w:fill="auto"/>
          </w:tcPr>
          <w:p w14:paraId="566FDC6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843" w:type="dxa"/>
            <w:shd w:val="clear" w:color="auto" w:fill="auto"/>
          </w:tcPr>
          <w:p w14:paraId="1C66CA4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w:t>
            </w:r>
          </w:p>
        </w:tc>
        <w:tc>
          <w:tcPr>
            <w:tcW w:w="1984" w:type="dxa"/>
            <w:shd w:val="clear" w:color="auto" w:fill="auto"/>
          </w:tcPr>
          <w:p w14:paraId="2E6A2F5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w:t>
            </w:r>
          </w:p>
        </w:tc>
        <w:tc>
          <w:tcPr>
            <w:tcW w:w="2126" w:type="dxa"/>
            <w:shd w:val="clear" w:color="auto" w:fill="auto"/>
          </w:tcPr>
          <w:p w14:paraId="3AA66BD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w:t>
            </w:r>
          </w:p>
        </w:tc>
      </w:tr>
      <w:tr w:rsidR="00753A09" w:rsidRPr="005B30BF" w14:paraId="1F028853" w14:textId="77777777" w:rsidTr="00797001">
        <w:tc>
          <w:tcPr>
            <w:tcW w:w="1843" w:type="dxa"/>
            <w:vMerge/>
            <w:shd w:val="clear" w:color="auto" w:fill="auto"/>
          </w:tcPr>
          <w:p w14:paraId="5712FCA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0E7384B6"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Myotis myotis</w:t>
            </w:r>
          </w:p>
        </w:tc>
        <w:tc>
          <w:tcPr>
            <w:tcW w:w="2410" w:type="dxa"/>
            <w:shd w:val="clear" w:color="auto" w:fill="auto"/>
          </w:tcPr>
          <w:p w14:paraId="00B6FF21"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50</w:t>
            </w:r>
          </w:p>
        </w:tc>
        <w:tc>
          <w:tcPr>
            <w:tcW w:w="1843" w:type="dxa"/>
            <w:shd w:val="clear" w:color="auto" w:fill="auto"/>
          </w:tcPr>
          <w:p w14:paraId="076653A2"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984" w:type="dxa"/>
            <w:shd w:val="clear" w:color="auto" w:fill="auto"/>
          </w:tcPr>
          <w:p w14:paraId="7BA31BA1"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w:t>
            </w:r>
          </w:p>
        </w:tc>
        <w:tc>
          <w:tcPr>
            <w:tcW w:w="2126" w:type="dxa"/>
            <w:shd w:val="clear" w:color="auto" w:fill="auto"/>
          </w:tcPr>
          <w:p w14:paraId="3B67FA85"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50</w:t>
            </w:r>
          </w:p>
        </w:tc>
      </w:tr>
      <w:tr w:rsidR="00753A09" w:rsidRPr="005B30BF" w14:paraId="662666FD" w14:textId="77777777" w:rsidTr="00797001">
        <w:tc>
          <w:tcPr>
            <w:tcW w:w="1843" w:type="dxa"/>
            <w:vMerge w:val="restart"/>
            <w:shd w:val="clear" w:color="auto" w:fill="auto"/>
          </w:tcPr>
          <w:p w14:paraId="3F34A0F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Peștera Bolii</w:t>
            </w:r>
          </w:p>
        </w:tc>
        <w:tc>
          <w:tcPr>
            <w:tcW w:w="2268" w:type="dxa"/>
            <w:shd w:val="clear" w:color="auto" w:fill="auto"/>
          </w:tcPr>
          <w:p w14:paraId="6110AC4D"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Rhinolophus ferrumequinum</w:t>
            </w:r>
          </w:p>
        </w:tc>
        <w:tc>
          <w:tcPr>
            <w:tcW w:w="2410" w:type="dxa"/>
            <w:shd w:val="clear" w:color="auto" w:fill="auto"/>
          </w:tcPr>
          <w:p w14:paraId="57AEEE1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41</w:t>
            </w:r>
          </w:p>
        </w:tc>
        <w:tc>
          <w:tcPr>
            <w:tcW w:w="1843" w:type="dxa"/>
            <w:shd w:val="clear" w:color="auto" w:fill="auto"/>
          </w:tcPr>
          <w:p w14:paraId="6CF20788"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1C17D84E"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59D1F16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41</w:t>
            </w:r>
          </w:p>
        </w:tc>
      </w:tr>
      <w:tr w:rsidR="00753A09" w:rsidRPr="005B30BF" w14:paraId="00500804" w14:textId="77777777" w:rsidTr="00797001">
        <w:tc>
          <w:tcPr>
            <w:tcW w:w="1843" w:type="dxa"/>
            <w:vMerge/>
            <w:shd w:val="clear" w:color="auto" w:fill="auto"/>
          </w:tcPr>
          <w:p w14:paraId="6A49D3B2"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2D4B4110"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Rynolophus hipposideros</w:t>
            </w:r>
          </w:p>
        </w:tc>
        <w:tc>
          <w:tcPr>
            <w:tcW w:w="2410" w:type="dxa"/>
            <w:shd w:val="clear" w:color="auto" w:fill="auto"/>
          </w:tcPr>
          <w:p w14:paraId="3B0BBDC8"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w:t>
            </w:r>
          </w:p>
        </w:tc>
        <w:tc>
          <w:tcPr>
            <w:tcW w:w="1843" w:type="dxa"/>
            <w:shd w:val="clear" w:color="auto" w:fill="auto"/>
          </w:tcPr>
          <w:p w14:paraId="4C7C799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5E52AC0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249EEF5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w:t>
            </w:r>
          </w:p>
        </w:tc>
      </w:tr>
      <w:tr w:rsidR="00753A09" w:rsidRPr="005B30BF" w14:paraId="051C32D5" w14:textId="77777777" w:rsidTr="00797001">
        <w:tc>
          <w:tcPr>
            <w:tcW w:w="1843" w:type="dxa"/>
            <w:vMerge/>
            <w:shd w:val="clear" w:color="auto" w:fill="auto"/>
          </w:tcPr>
          <w:p w14:paraId="19503229"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34A104EC"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Miniopterus schreibersii</w:t>
            </w:r>
          </w:p>
        </w:tc>
        <w:tc>
          <w:tcPr>
            <w:tcW w:w="2410" w:type="dxa"/>
            <w:shd w:val="clear" w:color="auto" w:fill="auto"/>
          </w:tcPr>
          <w:p w14:paraId="20469228"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8</w:t>
            </w:r>
          </w:p>
        </w:tc>
        <w:tc>
          <w:tcPr>
            <w:tcW w:w="1843" w:type="dxa"/>
            <w:shd w:val="clear" w:color="auto" w:fill="auto"/>
          </w:tcPr>
          <w:p w14:paraId="4E61CBF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18DAAED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1872BF28"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8</w:t>
            </w:r>
          </w:p>
        </w:tc>
      </w:tr>
      <w:tr w:rsidR="00753A09" w:rsidRPr="005B30BF" w14:paraId="75185BF6" w14:textId="77777777" w:rsidTr="00797001">
        <w:tc>
          <w:tcPr>
            <w:tcW w:w="1843" w:type="dxa"/>
            <w:vMerge/>
            <w:shd w:val="clear" w:color="auto" w:fill="auto"/>
          </w:tcPr>
          <w:p w14:paraId="25D6CBEE"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3C5A25EE"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Barbastella barbastellus</w:t>
            </w:r>
          </w:p>
        </w:tc>
        <w:tc>
          <w:tcPr>
            <w:tcW w:w="2410" w:type="dxa"/>
            <w:shd w:val="clear" w:color="auto" w:fill="auto"/>
          </w:tcPr>
          <w:p w14:paraId="696DE55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3</w:t>
            </w:r>
          </w:p>
        </w:tc>
        <w:tc>
          <w:tcPr>
            <w:tcW w:w="1843" w:type="dxa"/>
            <w:shd w:val="clear" w:color="auto" w:fill="auto"/>
          </w:tcPr>
          <w:p w14:paraId="38041831"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1020E49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58EF72E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3</w:t>
            </w:r>
          </w:p>
        </w:tc>
      </w:tr>
      <w:tr w:rsidR="00753A09" w:rsidRPr="005B30BF" w14:paraId="361BF2B3" w14:textId="77777777" w:rsidTr="00797001">
        <w:tc>
          <w:tcPr>
            <w:tcW w:w="1843" w:type="dxa"/>
            <w:vMerge w:val="restart"/>
            <w:shd w:val="clear" w:color="auto" w:fill="auto"/>
          </w:tcPr>
          <w:p w14:paraId="428CEE38"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Peștera Cioclovina Uscată</w:t>
            </w:r>
          </w:p>
        </w:tc>
        <w:tc>
          <w:tcPr>
            <w:tcW w:w="2268" w:type="dxa"/>
            <w:shd w:val="clear" w:color="auto" w:fill="auto"/>
          </w:tcPr>
          <w:p w14:paraId="339BABF1"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Rhinolophus ferrumequinum</w:t>
            </w:r>
          </w:p>
        </w:tc>
        <w:tc>
          <w:tcPr>
            <w:tcW w:w="2410" w:type="dxa"/>
            <w:shd w:val="clear" w:color="auto" w:fill="auto"/>
          </w:tcPr>
          <w:p w14:paraId="76200EF8"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147</w:t>
            </w:r>
          </w:p>
        </w:tc>
        <w:tc>
          <w:tcPr>
            <w:tcW w:w="1843" w:type="dxa"/>
            <w:shd w:val="clear" w:color="auto" w:fill="auto"/>
          </w:tcPr>
          <w:p w14:paraId="46EB38CE"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48EF024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1437A75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147</w:t>
            </w:r>
          </w:p>
        </w:tc>
      </w:tr>
      <w:tr w:rsidR="00753A09" w:rsidRPr="005B30BF" w14:paraId="1615D5DF" w14:textId="77777777" w:rsidTr="00797001">
        <w:tc>
          <w:tcPr>
            <w:tcW w:w="1843" w:type="dxa"/>
            <w:vMerge/>
            <w:shd w:val="clear" w:color="auto" w:fill="auto"/>
          </w:tcPr>
          <w:p w14:paraId="693A900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06B50018"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Myotis myotis / blythi</w:t>
            </w:r>
          </w:p>
        </w:tc>
        <w:tc>
          <w:tcPr>
            <w:tcW w:w="2410" w:type="dxa"/>
            <w:shd w:val="clear" w:color="auto" w:fill="auto"/>
          </w:tcPr>
          <w:p w14:paraId="68D1432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492</w:t>
            </w:r>
          </w:p>
        </w:tc>
        <w:tc>
          <w:tcPr>
            <w:tcW w:w="1843" w:type="dxa"/>
            <w:shd w:val="clear" w:color="auto" w:fill="auto"/>
          </w:tcPr>
          <w:p w14:paraId="3F091B7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5B703D5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198</w:t>
            </w:r>
          </w:p>
        </w:tc>
        <w:tc>
          <w:tcPr>
            <w:tcW w:w="2126" w:type="dxa"/>
            <w:shd w:val="clear" w:color="auto" w:fill="auto"/>
          </w:tcPr>
          <w:p w14:paraId="7BEEE00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492</w:t>
            </w:r>
          </w:p>
        </w:tc>
      </w:tr>
      <w:tr w:rsidR="00753A09" w:rsidRPr="005B30BF" w14:paraId="11D34B23" w14:textId="77777777" w:rsidTr="00797001">
        <w:tc>
          <w:tcPr>
            <w:tcW w:w="1843" w:type="dxa"/>
            <w:vMerge/>
            <w:shd w:val="clear" w:color="auto" w:fill="auto"/>
          </w:tcPr>
          <w:p w14:paraId="5EBA97C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375D062E"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Myotis nattereri</w:t>
            </w:r>
          </w:p>
        </w:tc>
        <w:tc>
          <w:tcPr>
            <w:tcW w:w="2410" w:type="dxa"/>
            <w:shd w:val="clear" w:color="auto" w:fill="auto"/>
          </w:tcPr>
          <w:p w14:paraId="06C2F399"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843" w:type="dxa"/>
            <w:shd w:val="clear" w:color="auto" w:fill="auto"/>
          </w:tcPr>
          <w:p w14:paraId="0007E2BE"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4992424E"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0B06756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r>
      <w:tr w:rsidR="00753A09" w:rsidRPr="005B30BF" w14:paraId="6797CDED" w14:textId="77777777" w:rsidTr="00797001">
        <w:tc>
          <w:tcPr>
            <w:tcW w:w="1843" w:type="dxa"/>
            <w:vMerge/>
            <w:shd w:val="clear" w:color="auto" w:fill="auto"/>
          </w:tcPr>
          <w:p w14:paraId="71F63935"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0DFD88A3" w14:textId="77777777" w:rsidR="00753A09" w:rsidRPr="005B30BF" w:rsidRDefault="00753A09" w:rsidP="00753A09">
            <w:pPr>
              <w:jc w:val="both"/>
              <w:rPr>
                <w:rFonts w:ascii="Times New Roman" w:eastAsia="Times New Roman" w:hAnsi="Times New Roman" w:cs="Times New Roman"/>
              </w:rPr>
            </w:pPr>
            <w:r w:rsidRPr="005B30BF">
              <w:rPr>
                <w:rFonts w:ascii="Times New Roman" w:eastAsia="Lucida Sans Unicode" w:hAnsi="Times New Roman" w:cs="Times New Roman"/>
                <w:bCs/>
                <w:i/>
                <w:kern w:val="1"/>
                <w:sz w:val="24"/>
                <w:szCs w:val="24"/>
                <w:lang w:val="ro-RO" w:eastAsia="ro-RO"/>
              </w:rPr>
              <w:t>Rynolophus hipposideros</w:t>
            </w:r>
          </w:p>
        </w:tc>
        <w:tc>
          <w:tcPr>
            <w:tcW w:w="2410" w:type="dxa"/>
            <w:shd w:val="clear" w:color="auto" w:fill="auto"/>
          </w:tcPr>
          <w:p w14:paraId="526F9BB9"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91</w:t>
            </w:r>
          </w:p>
        </w:tc>
        <w:tc>
          <w:tcPr>
            <w:tcW w:w="1843" w:type="dxa"/>
            <w:shd w:val="clear" w:color="auto" w:fill="auto"/>
          </w:tcPr>
          <w:p w14:paraId="1EB5DF2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423D9D1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50BFC28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91</w:t>
            </w:r>
          </w:p>
        </w:tc>
      </w:tr>
      <w:tr w:rsidR="00753A09" w:rsidRPr="005B30BF" w14:paraId="6D1BED83" w14:textId="77777777" w:rsidTr="00797001">
        <w:tc>
          <w:tcPr>
            <w:tcW w:w="1843" w:type="dxa"/>
            <w:vMerge w:val="restart"/>
            <w:shd w:val="clear" w:color="auto" w:fill="auto"/>
          </w:tcPr>
          <w:p w14:paraId="45C3DF1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Peștera Cioclovina 2</w:t>
            </w:r>
          </w:p>
        </w:tc>
        <w:tc>
          <w:tcPr>
            <w:tcW w:w="2268" w:type="dxa"/>
            <w:shd w:val="clear" w:color="auto" w:fill="auto"/>
          </w:tcPr>
          <w:p w14:paraId="0652D8C4" w14:textId="77777777" w:rsidR="00753A09" w:rsidRPr="005B30BF" w:rsidRDefault="00753A09" w:rsidP="00753A09">
            <w:pPr>
              <w:jc w:val="both"/>
              <w:rPr>
                <w:rFonts w:ascii="Times New Roman" w:eastAsia="Times New Roman" w:hAnsi="Times New Roman" w:cs="Times New Roman"/>
              </w:rPr>
            </w:pPr>
            <w:r w:rsidRPr="005B30BF">
              <w:rPr>
                <w:rFonts w:ascii="Times New Roman" w:eastAsia="Lucida Sans Unicode" w:hAnsi="Times New Roman" w:cs="Times New Roman"/>
                <w:bCs/>
                <w:i/>
                <w:kern w:val="1"/>
                <w:sz w:val="24"/>
                <w:szCs w:val="24"/>
                <w:lang w:val="ro-RO" w:eastAsia="ro-RO"/>
              </w:rPr>
              <w:t>Rynolophus hipposideros</w:t>
            </w:r>
          </w:p>
        </w:tc>
        <w:tc>
          <w:tcPr>
            <w:tcW w:w="2410" w:type="dxa"/>
            <w:shd w:val="clear" w:color="auto" w:fill="auto"/>
          </w:tcPr>
          <w:p w14:paraId="33529565"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w:t>
            </w:r>
          </w:p>
        </w:tc>
        <w:tc>
          <w:tcPr>
            <w:tcW w:w="1843" w:type="dxa"/>
            <w:shd w:val="clear" w:color="auto" w:fill="auto"/>
          </w:tcPr>
          <w:p w14:paraId="023A1465"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984" w:type="dxa"/>
            <w:shd w:val="clear" w:color="auto" w:fill="auto"/>
          </w:tcPr>
          <w:p w14:paraId="092D0BD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2126" w:type="dxa"/>
            <w:shd w:val="clear" w:color="auto" w:fill="auto"/>
          </w:tcPr>
          <w:p w14:paraId="202CAE0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w:t>
            </w:r>
          </w:p>
        </w:tc>
      </w:tr>
      <w:tr w:rsidR="00753A09" w:rsidRPr="005B30BF" w14:paraId="492F7B06" w14:textId="77777777" w:rsidTr="00797001">
        <w:trPr>
          <w:trHeight w:val="97"/>
        </w:trPr>
        <w:tc>
          <w:tcPr>
            <w:tcW w:w="1843" w:type="dxa"/>
            <w:vMerge/>
            <w:shd w:val="clear" w:color="auto" w:fill="auto"/>
          </w:tcPr>
          <w:p w14:paraId="63739C08"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6535D49E"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Rhinolophus ferrumequinum</w:t>
            </w:r>
          </w:p>
        </w:tc>
        <w:tc>
          <w:tcPr>
            <w:tcW w:w="2410" w:type="dxa"/>
            <w:shd w:val="clear" w:color="auto" w:fill="auto"/>
          </w:tcPr>
          <w:p w14:paraId="5D2A98F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w:t>
            </w:r>
          </w:p>
        </w:tc>
        <w:tc>
          <w:tcPr>
            <w:tcW w:w="1843" w:type="dxa"/>
            <w:shd w:val="clear" w:color="auto" w:fill="auto"/>
          </w:tcPr>
          <w:p w14:paraId="463A7D2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984" w:type="dxa"/>
            <w:shd w:val="clear" w:color="auto" w:fill="auto"/>
          </w:tcPr>
          <w:p w14:paraId="4CE09AC2"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2126" w:type="dxa"/>
            <w:shd w:val="clear" w:color="auto" w:fill="auto"/>
          </w:tcPr>
          <w:p w14:paraId="5F9DF0E5"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w:t>
            </w:r>
          </w:p>
        </w:tc>
      </w:tr>
      <w:tr w:rsidR="00753A09" w:rsidRPr="005B30BF" w14:paraId="770F8B39" w14:textId="77777777" w:rsidTr="00797001">
        <w:tc>
          <w:tcPr>
            <w:tcW w:w="1843" w:type="dxa"/>
            <w:vMerge/>
            <w:shd w:val="clear" w:color="auto" w:fill="auto"/>
          </w:tcPr>
          <w:p w14:paraId="3D8F7C5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44A28D78"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Myotis myotis</w:t>
            </w:r>
          </w:p>
        </w:tc>
        <w:tc>
          <w:tcPr>
            <w:tcW w:w="2410" w:type="dxa"/>
            <w:shd w:val="clear" w:color="auto" w:fill="auto"/>
          </w:tcPr>
          <w:p w14:paraId="2B1A095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w:t>
            </w:r>
          </w:p>
        </w:tc>
        <w:tc>
          <w:tcPr>
            <w:tcW w:w="1843" w:type="dxa"/>
            <w:shd w:val="clear" w:color="auto" w:fill="auto"/>
          </w:tcPr>
          <w:p w14:paraId="20E512C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984" w:type="dxa"/>
            <w:shd w:val="clear" w:color="auto" w:fill="auto"/>
          </w:tcPr>
          <w:p w14:paraId="0F0EB47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2126" w:type="dxa"/>
            <w:shd w:val="clear" w:color="auto" w:fill="auto"/>
          </w:tcPr>
          <w:p w14:paraId="422DEDF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w:t>
            </w:r>
          </w:p>
        </w:tc>
      </w:tr>
      <w:tr w:rsidR="00753A09" w:rsidRPr="005B30BF" w14:paraId="1FD08C86" w14:textId="77777777" w:rsidTr="00797001">
        <w:tc>
          <w:tcPr>
            <w:tcW w:w="1843" w:type="dxa"/>
            <w:vMerge w:val="restart"/>
            <w:shd w:val="clear" w:color="auto" w:fill="auto"/>
          </w:tcPr>
          <w:p w14:paraId="2A5D1021"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Peștera Gaura Oanei</w:t>
            </w:r>
          </w:p>
        </w:tc>
        <w:tc>
          <w:tcPr>
            <w:tcW w:w="2268" w:type="dxa"/>
            <w:shd w:val="clear" w:color="auto" w:fill="auto"/>
          </w:tcPr>
          <w:p w14:paraId="4F4096B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Rynolophus hipposideros</w:t>
            </w:r>
          </w:p>
        </w:tc>
        <w:tc>
          <w:tcPr>
            <w:tcW w:w="2410" w:type="dxa"/>
            <w:shd w:val="clear" w:color="auto" w:fill="auto"/>
          </w:tcPr>
          <w:p w14:paraId="7BE36E7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w:t>
            </w:r>
          </w:p>
        </w:tc>
        <w:tc>
          <w:tcPr>
            <w:tcW w:w="1843" w:type="dxa"/>
            <w:shd w:val="clear" w:color="auto" w:fill="auto"/>
          </w:tcPr>
          <w:p w14:paraId="5F1249C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5BA4990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548F7D8E"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w:t>
            </w:r>
          </w:p>
        </w:tc>
      </w:tr>
      <w:tr w:rsidR="00753A09" w:rsidRPr="005B30BF" w14:paraId="20435EF5" w14:textId="77777777" w:rsidTr="00797001">
        <w:tc>
          <w:tcPr>
            <w:tcW w:w="1843" w:type="dxa"/>
            <w:vMerge/>
            <w:shd w:val="clear" w:color="auto" w:fill="auto"/>
          </w:tcPr>
          <w:p w14:paraId="1EABC5A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3ECA4A65"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Rhinolophus ferrumequinum</w:t>
            </w:r>
          </w:p>
        </w:tc>
        <w:tc>
          <w:tcPr>
            <w:tcW w:w="2410" w:type="dxa"/>
            <w:shd w:val="clear" w:color="auto" w:fill="auto"/>
          </w:tcPr>
          <w:p w14:paraId="7194DD6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w:t>
            </w:r>
          </w:p>
        </w:tc>
        <w:tc>
          <w:tcPr>
            <w:tcW w:w="1843" w:type="dxa"/>
            <w:shd w:val="clear" w:color="auto" w:fill="auto"/>
          </w:tcPr>
          <w:p w14:paraId="76FEBB0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2559795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74920128"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w:t>
            </w:r>
          </w:p>
        </w:tc>
      </w:tr>
      <w:tr w:rsidR="00753A09" w:rsidRPr="005B30BF" w14:paraId="549143FB" w14:textId="77777777" w:rsidTr="00797001">
        <w:trPr>
          <w:trHeight w:val="188"/>
        </w:trPr>
        <w:tc>
          <w:tcPr>
            <w:tcW w:w="1843" w:type="dxa"/>
            <w:vMerge w:val="restart"/>
            <w:shd w:val="clear" w:color="auto" w:fill="auto"/>
          </w:tcPr>
          <w:p w14:paraId="539EA78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Peștera Ponor</w:t>
            </w:r>
            <w:r w:rsidR="004E3411">
              <w:rPr>
                <w:rFonts w:ascii="Times New Roman" w:eastAsia="Lucida Sans Unicode" w:hAnsi="Times New Roman" w:cs="Times New Roman"/>
                <w:bCs/>
                <w:kern w:val="1"/>
                <w:sz w:val="24"/>
                <w:szCs w:val="24"/>
                <w:lang w:val="ro-RO" w:eastAsia="ro-RO"/>
              </w:rPr>
              <w:t>î</w:t>
            </w:r>
            <w:r w:rsidRPr="005B30BF">
              <w:rPr>
                <w:rFonts w:ascii="Times New Roman" w:eastAsia="Lucida Sans Unicode" w:hAnsi="Times New Roman" w:cs="Times New Roman"/>
                <w:bCs/>
                <w:kern w:val="1"/>
                <w:sz w:val="24"/>
                <w:szCs w:val="24"/>
                <w:lang w:val="ro-RO" w:eastAsia="ro-RO"/>
              </w:rPr>
              <w:t>ci</w:t>
            </w:r>
          </w:p>
        </w:tc>
        <w:tc>
          <w:tcPr>
            <w:tcW w:w="2268" w:type="dxa"/>
            <w:shd w:val="clear" w:color="auto" w:fill="auto"/>
          </w:tcPr>
          <w:p w14:paraId="088EE88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Rynolophus hipposideros</w:t>
            </w:r>
          </w:p>
        </w:tc>
        <w:tc>
          <w:tcPr>
            <w:tcW w:w="2410" w:type="dxa"/>
            <w:shd w:val="clear" w:color="auto" w:fill="auto"/>
          </w:tcPr>
          <w:p w14:paraId="6D7B32C5"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21</w:t>
            </w:r>
          </w:p>
        </w:tc>
        <w:tc>
          <w:tcPr>
            <w:tcW w:w="1843" w:type="dxa"/>
            <w:shd w:val="clear" w:color="auto" w:fill="auto"/>
          </w:tcPr>
          <w:p w14:paraId="2A57A475"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984" w:type="dxa"/>
            <w:shd w:val="clear" w:color="auto" w:fill="auto"/>
          </w:tcPr>
          <w:p w14:paraId="7F4CDDC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10</w:t>
            </w:r>
          </w:p>
        </w:tc>
        <w:tc>
          <w:tcPr>
            <w:tcW w:w="2126" w:type="dxa"/>
            <w:shd w:val="clear" w:color="auto" w:fill="auto"/>
          </w:tcPr>
          <w:p w14:paraId="42E48A0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21</w:t>
            </w:r>
          </w:p>
        </w:tc>
      </w:tr>
      <w:tr w:rsidR="00753A09" w:rsidRPr="005B30BF" w14:paraId="1D403B8F" w14:textId="77777777" w:rsidTr="00797001">
        <w:trPr>
          <w:trHeight w:val="188"/>
        </w:trPr>
        <w:tc>
          <w:tcPr>
            <w:tcW w:w="1843" w:type="dxa"/>
            <w:vMerge/>
            <w:shd w:val="clear" w:color="auto" w:fill="auto"/>
          </w:tcPr>
          <w:p w14:paraId="63E9C88D"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1ABFB74B"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Myotis myotis/ blythi</w:t>
            </w:r>
          </w:p>
        </w:tc>
        <w:tc>
          <w:tcPr>
            <w:tcW w:w="2410" w:type="dxa"/>
            <w:shd w:val="clear" w:color="auto" w:fill="auto"/>
          </w:tcPr>
          <w:p w14:paraId="47E78B91"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260</w:t>
            </w:r>
          </w:p>
        </w:tc>
        <w:tc>
          <w:tcPr>
            <w:tcW w:w="1843" w:type="dxa"/>
            <w:shd w:val="clear" w:color="auto" w:fill="auto"/>
          </w:tcPr>
          <w:p w14:paraId="18E212E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984" w:type="dxa"/>
            <w:shd w:val="clear" w:color="auto" w:fill="auto"/>
          </w:tcPr>
          <w:p w14:paraId="33FC81A9"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50</w:t>
            </w:r>
          </w:p>
        </w:tc>
        <w:tc>
          <w:tcPr>
            <w:tcW w:w="2126" w:type="dxa"/>
            <w:shd w:val="clear" w:color="auto" w:fill="auto"/>
          </w:tcPr>
          <w:p w14:paraId="7907046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260</w:t>
            </w:r>
          </w:p>
        </w:tc>
      </w:tr>
      <w:tr w:rsidR="00753A09" w:rsidRPr="005B30BF" w14:paraId="65F52021" w14:textId="77777777" w:rsidTr="00797001">
        <w:trPr>
          <w:trHeight w:val="188"/>
        </w:trPr>
        <w:tc>
          <w:tcPr>
            <w:tcW w:w="1843" w:type="dxa"/>
            <w:vMerge/>
            <w:shd w:val="clear" w:color="auto" w:fill="auto"/>
          </w:tcPr>
          <w:p w14:paraId="44399E8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7182DEF4"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Myotis myotis</w:t>
            </w:r>
          </w:p>
        </w:tc>
        <w:tc>
          <w:tcPr>
            <w:tcW w:w="2410" w:type="dxa"/>
            <w:shd w:val="clear" w:color="auto" w:fill="auto"/>
          </w:tcPr>
          <w:p w14:paraId="44B02EE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130</w:t>
            </w:r>
          </w:p>
        </w:tc>
        <w:tc>
          <w:tcPr>
            <w:tcW w:w="1843" w:type="dxa"/>
            <w:shd w:val="clear" w:color="auto" w:fill="auto"/>
          </w:tcPr>
          <w:p w14:paraId="36041BED"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56B01BED"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25</w:t>
            </w:r>
          </w:p>
        </w:tc>
        <w:tc>
          <w:tcPr>
            <w:tcW w:w="2126" w:type="dxa"/>
            <w:shd w:val="clear" w:color="auto" w:fill="auto"/>
          </w:tcPr>
          <w:p w14:paraId="3D2C4238"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155</w:t>
            </w:r>
          </w:p>
        </w:tc>
      </w:tr>
      <w:tr w:rsidR="00753A09" w:rsidRPr="005B30BF" w14:paraId="6688C625" w14:textId="77777777" w:rsidTr="00797001">
        <w:trPr>
          <w:trHeight w:val="188"/>
        </w:trPr>
        <w:tc>
          <w:tcPr>
            <w:tcW w:w="1843" w:type="dxa"/>
            <w:vMerge/>
            <w:shd w:val="clear" w:color="auto" w:fill="auto"/>
          </w:tcPr>
          <w:p w14:paraId="07DE7E4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7D9E95DF"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Myotis blythi</w:t>
            </w:r>
          </w:p>
        </w:tc>
        <w:tc>
          <w:tcPr>
            <w:tcW w:w="2410" w:type="dxa"/>
            <w:shd w:val="clear" w:color="auto" w:fill="auto"/>
          </w:tcPr>
          <w:p w14:paraId="47E87B6E"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130</w:t>
            </w:r>
          </w:p>
        </w:tc>
        <w:tc>
          <w:tcPr>
            <w:tcW w:w="1843" w:type="dxa"/>
            <w:shd w:val="clear" w:color="auto" w:fill="auto"/>
          </w:tcPr>
          <w:p w14:paraId="3CD408B2"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2D5E776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25</w:t>
            </w:r>
          </w:p>
        </w:tc>
        <w:tc>
          <w:tcPr>
            <w:tcW w:w="2126" w:type="dxa"/>
            <w:shd w:val="clear" w:color="auto" w:fill="auto"/>
          </w:tcPr>
          <w:p w14:paraId="1C182D26"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155</w:t>
            </w:r>
          </w:p>
        </w:tc>
      </w:tr>
      <w:tr w:rsidR="00753A09" w:rsidRPr="005B30BF" w14:paraId="6B4DEE3C" w14:textId="77777777" w:rsidTr="00797001">
        <w:tc>
          <w:tcPr>
            <w:tcW w:w="1843" w:type="dxa"/>
            <w:vMerge/>
            <w:shd w:val="clear" w:color="auto" w:fill="auto"/>
          </w:tcPr>
          <w:p w14:paraId="2826744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664689E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Myotis nattereri</w:t>
            </w:r>
          </w:p>
        </w:tc>
        <w:tc>
          <w:tcPr>
            <w:tcW w:w="2410" w:type="dxa"/>
            <w:shd w:val="clear" w:color="auto" w:fill="auto"/>
          </w:tcPr>
          <w:p w14:paraId="3B26184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843" w:type="dxa"/>
            <w:shd w:val="clear" w:color="auto" w:fill="auto"/>
          </w:tcPr>
          <w:p w14:paraId="3F7EF539"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04926ED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w:t>
            </w:r>
          </w:p>
        </w:tc>
        <w:tc>
          <w:tcPr>
            <w:tcW w:w="2126" w:type="dxa"/>
            <w:shd w:val="clear" w:color="auto" w:fill="auto"/>
          </w:tcPr>
          <w:p w14:paraId="00B2ED8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w:t>
            </w:r>
          </w:p>
        </w:tc>
      </w:tr>
      <w:tr w:rsidR="00753A09" w:rsidRPr="005B30BF" w14:paraId="73E454A6" w14:textId="77777777" w:rsidTr="00797001">
        <w:tc>
          <w:tcPr>
            <w:tcW w:w="1843" w:type="dxa"/>
            <w:vMerge/>
            <w:shd w:val="clear" w:color="auto" w:fill="auto"/>
          </w:tcPr>
          <w:p w14:paraId="27B9707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101CE74B"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Times New Roman" w:hAnsi="Times New Roman" w:cs="Times New Roman"/>
                <w:i/>
                <w:sz w:val="24"/>
                <w:szCs w:val="24"/>
                <w:lang w:val="ro-RO" w:eastAsia="ar-SA"/>
              </w:rPr>
              <w:t>Plecotus austriacus</w:t>
            </w:r>
            <w:r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i/>
                <w:color w:val="FF0000"/>
                <w:sz w:val="24"/>
                <w:szCs w:val="24"/>
                <w:lang w:val="ro-RO"/>
              </w:rPr>
              <w:t xml:space="preserve"> </w:t>
            </w:r>
          </w:p>
        </w:tc>
        <w:tc>
          <w:tcPr>
            <w:tcW w:w="2410" w:type="dxa"/>
            <w:shd w:val="clear" w:color="auto" w:fill="auto"/>
          </w:tcPr>
          <w:p w14:paraId="3FE1DC19"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843" w:type="dxa"/>
            <w:shd w:val="clear" w:color="auto" w:fill="auto"/>
          </w:tcPr>
          <w:p w14:paraId="56C5793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70C8B79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w:t>
            </w:r>
          </w:p>
        </w:tc>
        <w:tc>
          <w:tcPr>
            <w:tcW w:w="2126" w:type="dxa"/>
            <w:shd w:val="clear" w:color="auto" w:fill="auto"/>
          </w:tcPr>
          <w:p w14:paraId="5F379F3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w:t>
            </w:r>
          </w:p>
        </w:tc>
      </w:tr>
      <w:tr w:rsidR="00753A09" w:rsidRPr="005B30BF" w14:paraId="78B84398" w14:textId="77777777" w:rsidTr="00797001">
        <w:tc>
          <w:tcPr>
            <w:tcW w:w="1843" w:type="dxa"/>
            <w:vMerge w:val="restart"/>
            <w:shd w:val="clear" w:color="auto" w:fill="auto"/>
          </w:tcPr>
          <w:p w14:paraId="199069AE"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Peștera Tecuri</w:t>
            </w:r>
          </w:p>
        </w:tc>
        <w:tc>
          <w:tcPr>
            <w:tcW w:w="2268" w:type="dxa"/>
            <w:shd w:val="clear" w:color="auto" w:fill="auto"/>
          </w:tcPr>
          <w:p w14:paraId="5432F7F9"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Myotis myotis / blythi</w:t>
            </w:r>
          </w:p>
        </w:tc>
        <w:tc>
          <w:tcPr>
            <w:tcW w:w="2410" w:type="dxa"/>
            <w:shd w:val="clear" w:color="auto" w:fill="auto"/>
          </w:tcPr>
          <w:p w14:paraId="425FFB66"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37</w:t>
            </w:r>
          </w:p>
        </w:tc>
        <w:tc>
          <w:tcPr>
            <w:tcW w:w="1843" w:type="dxa"/>
            <w:shd w:val="clear" w:color="auto" w:fill="auto"/>
          </w:tcPr>
          <w:p w14:paraId="773C6021"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6240B74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67C481E6"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37</w:t>
            </w:r>
          </w:p>
        </w:tc>
      </w:tr>
      <w:tr w:rsidR="00753A09" w:rsidRPr="005B30BF" w14:paraId="3997A9D7" w14:textId="77777777" w:rsidTr="00797001">
        <w:tc>
          <w:tcPr>
            <w:tcW w:w="1843" w:type="dxa"/>
            <w:vMerge/>
            <w:shd w:val="clear" w:color="auto" w:fill="auto"/>
          </w:tcPr>
          <w:p w14:paraId="500625C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16E39A4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Myotis myotis</w:t>
            </w:r>
          </w:p>
        </w:tc>
        <w:tc>
          <w:tcPr>
            <w:tcW w:w="2410" w:type="dxa"/>
            <w:shd w:val="clear" w:color="auto" w:fill="auto"/>
          </w:tcPr>
          <w:p w14:paraId="34A394D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4</w:t>
            </w:r>
          </w:p>
        </w:tc>
        <w:tc>
          <w:tcPr>
            <w:tcW w:w="1843" w:type="dxa"/>
            <w:shd w:val="clear" w:color="auto" w:fill="auto"/>
          </w:tcPr>
          <w:p w14:paraId="0291517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1BEF5B3D"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488BE331"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4</w:t>
            </w:r>
          </w:p>
        </w:tc>
      </w:tr>
      <w:tr w:rsidR="00753A09" w:rsidRPr="005B30BF" w14:paraId="27666DA1" w14:textId="77777777" w:rsidTr="00797001">
        <w:tc>
          <w:tcPr>
            <w:tcW w:w="1843" w:type="dxa"/>
            <w:vMerge/>
            <w:shd w:val="clear" w:color="auto" w:fill="auto"/>
          </w:tcPr>
          <w:p w14:paraId="0A5B6B2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702BA7E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Myotis blythi</w:t>
            </w:r>
          </w:p>
        </w:tc>
        <w:tc>
          <w:tcPr>
            <w:tcW w:w="2410" w:type="dxa"/>
            <w:shd w:val="clear" w:color="auto" w:fill="auto"/>
          </w:tcPr>
          <w:p w14:paraId="55D4AA0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w:t>
            </w:r>
          </w:p>
        </w:tc>
        <w:tc>
          <w:tcPr>
            <w:tcW w:w="1843" w:type="dxa"/>
            <w:shd w:val="clear" w:color="auto" w:fill="auto"/>
          </w:tcPr>
          <w:p w14:paraId="5A8C6E7E"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5877B356"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0327C2BD"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w:t>
            </w:r>
          </w:p>
        </w:tc>
      </w:tr>
      <w:tr w:rsidR="00753A09" w:rsidRPr="005B30BF" w14:paraId="49E5E18C" w14:textId="77777777" w:rsidTr="00797001">
        <w:tc>
          <w:tcPr>
            <w:tcW w:w="1843" w:type="dxa"/>
            <w:vMerge/>
            <w:shd w:val="clear" w:color="auto" w:fill="auto"/>
          </w:tcPr>
          <w:p w14:paraId="1F889056"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268" w:type="dxa"/>
            <w:shd w:val="clear" w:color="auto" w:fill="auto"/>
          </w:tcPr>
          <w:p w14:paraId="5515EB5D"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Myotis mystacinus /</w:t>
            </w:r>
            <w:r w:rsidRPr="005B30BF">
              <w:rPr>
                <w:rFonts w:ascii="Times New Roman" w:eastAsia="Times New Roman" w:hAnsi="Times New Roman" w:cs="Times New Roman"/>
              </w:rPr>
              <w:t xml:space="preserve"> </w:t>
            </w:r>
            <w:r w:rsidRPr="005B30BF">
              <w:rPr>
                <w:rFonts w:ascii="Times New Roman" w:eastAsia="Lucida Sans Unicode" w:hAnsi="Times New Roman" w:cs="Times New Roman"/>
                <w:bCs/>
                <w:i/>
                <w:kern w:val="1"/>
                <w:sz w:val="24"/>
                <w:szCs w:val="24"/>
                <w:lang w:val="ro-RO" w:eastAsia="ro-RO"/>
              </w:rPr>
              <w:t>brandtii</w:t>
            </w:r>
          </w:p>
        </w:tc>
        <w:tc>
          <w:tcPr>
            <w:tcW w:w="2410" w:type="dxa"/>
            <w:shd w:val="clear" w:color="auto" w:fill="auto"/>
          </w:tcPr>
          <w:p w14:paraId="44F32A7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w:t>
            </w:r>
          </w:p>
        </w:tc>
        <w:tc>
          <w:tcPr>
            <w:tcW w:w="1843" w:type="dxa"/>
            <w:shd w:val="clear" w:color="auto" w:fill="auto"/>
          </w:tcPr>
          <w:p w14:paraId="3FB2309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984" w:type="dxa"/>
            <w:shd w:val="clear" w:color="auto" w:fill="auto"/>
          </w:tcPr>
          <w:p w14:paraId="31FDE9C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74FDDBC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w:t>
            </w:r>
          </w:p>
        </w:tc>
      </w:tr>
      <w:tr w:rsidR="00753A09" w:rsidRPr="005B30BF" w14:paraId="60FCC368" w14:textId="77777777" w:rsidTr="00797001">
        <w:tc>
          <w:tcPr>
            <w:tcW w:w="1843" w:type="dxa"/>
            <w:shd w:val="clear" w:color="auto" w:fill="auto"/>
          </w:tcPr>
          <w:p w14:paraId="130A99C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 xml:space="preserve">Galeria </w:t>
            </w:r>
            <w:r w:rsidR="00490B15" w:rsidRPr="005B30BF">
              <w:rPr>
                <w:rFonts w:ascii="Times New Roman" w:eastAsia="Lucida Sans Unicode" w:hAnsi="Times New Roman" w:cs="Times New Roman"/>
                <w:bCs/>
                <w:kern w:val="1"/>
                <w:sz w:val="24"/>
                <w:szCs w:val="24"/>
                <w:lang w:val="ro-RO" w:eastAsia="ro-RO"/>
              </w:rPr>
              <w:t>numărul</w:t>
            </w:r>
            <w:r w:rsidRPr="005B30BF">
              <w:rPr>
                <w:rFonts w:ascii="Times New Roman" w:eastAsia="Lucida Sans Unicode" w:hAnsi="Times New Roman" w:cs="Times New Roman"/>
                <w:bCs/>
                <w:kern w:val="1"/>
                <w:sz w:val="24"/>
                <w:szCs w:val="24"/>
                <w:lang w:val="ro-RO" w:eastAsia="ro-RO"/>
              </w:rPr>
              <w:t xml:space="preserve"> 2 de la Făguleț</w:t>
            </w:r>
          </w:p>
        </w:tc>
        <w:tc>
          <w:tcPr>
            <w:tcW w:w="2268" w:type="dxa"/>
            <w:shd w:val="clear" w:color="auto" w:fill="auto"/>
          </w:tcPr>
          <w:p w14:paraId="18BAC3BC" w14:textId="77777777" w:rsidR="00753A09" w:rsidRPr="005B30BF" w:rsidRDefault="00753A09" w:rsidP="00753A09">
            <w:pPr>
              <w:jc w:val="both"/>
              <w:rPr>
                <w:rFonts w:ascii="Times New Roman" w:eastAsia="Times New Roman" w:hAnsi="Times New Roman" w:cs="Times New Roman"/>
              </w:rPr>
            </w:pPr>
            <w:r w:rsidRPr="005B30BF">
              <w:rPr>
                <w:rFonts w:ascii="Times New Roman" w:eastAsia="Lucida Sans Unicode" w:hAnsi="Times New Roman" w:cs="Times New Roman"/>
                <w:bCs/>
                <w:i/>
                <w:kern w:val="1"/>
                <w:sz w:val="24"/>
                <w:szCs w:val="24"/>
                <w:lang w:val="ro-RO" w:eastAsia="ro-RO"/>
              </w:rPr>
              <w:t>Rhinolophus ferrumequinum</w:t>
            </w:r>
          </w:p>
        </w:tc>
        <w:tc>
          <w:tcPr>
            <w:tcW w:w="2410" w:type="dxa"/>
            <w:shd w:val="clear" w:color="auto" w:fill="auto"/>
          </w:tcPr>
          <w:p w14:paraId="4FF3C59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843" w:type="dxa"/>
            <w:shd w:val="clear" w:color="auto" w:fill="auto"/>
          </w:tcPr>
          <w:p w14:paraId="55F0C1FE"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w:t>
            </w:r>
          </w:p>
        </w:tc>
        <w:tc>
          <w:tcPr>
            <w:tcW w:w="1984" w:type="dxa"/>
            <w:shd w:val="clear" w:color="auto" w:fill="auto"/>
          </w:tcPr>
          <w:p w14:paraId="104F22B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46F2859D"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w:t>
            </w:r>
          </w:p>
        </w:tc>
      </w:tr>
      <w:tr w:rsidR="00753A09" w:rsidRPr="005B30BF" w14:paraId="3C7B9531" w14:textId="77777777" w:rsidTr="00797001">
        <w:tc>
          <w:tcPr>
            <w:tcW w:w="1843" w:type="dxa"/>
            <w:shd w:val="clear" w:color="auto" w:fill="auto"/>
          </w:tcPr>
          <w:p w14:paraId="5BE151C9"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Galeria de la Hodineală</w:t>
            </w:r>
          </w:p>
        </w:tc>
        <w:tc>
          <w:tcPr>
            <w:tcW w:w="2268" w:type="dxa"/>
            <w:shd w:val="clear" w:color="auto" w:fill="auto"/>
          </w:tcPr>
          <w:p w14:paraId="6E0B6029" w14:textId="77777777" w:rsidR="00753A09" w:rsidRPr="005B30BF" w:rsidRDefault="00753A09" w:rsidP="00753A09">
            <w:pPr>
              <w:jc w:val="both"/>
              <w:rPr>
                <w:rFonts w:ascii="Times New Roman" w:eastAsia="Times New Roman" w:hAnsi="Times New Roman" w:cs="Times New Roman"/>
              </w:rPr>
            </w:pPr>
            <w:r w:rsidRPr="005B30BF">
              <w:rPr>
                <w:rFonts w:ascii="Times New Roman" w:eastAsia="Lucida Sans Unicode" w:hAnsi="Times New Roman" w:cs="Times New Roman"/>
                <w:bCs/>
                <w:i/>
                <w:kern w:val="1"/>
                <w:sz w:val="24"/>
                <w:szCs w:val="24"/>
                <w:lang w:val="ro-RO" w:eastAsia="ro-RO"/>
              </w:rPr>
              <w:t>Rhinolophus ferrumequinum</w:t>
            </w:r>
          </w:p>
        </w:tc>
        <w:tc>
          <w:tcPr>
            <w:tcW w:w="2410" w:type="dxa"/>
            <w:shd w:val="clear" w:color="auto" w:fill="auto"/>
          </w:tcPr>
          <w:p w14:paraId="4575046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843" w:type="dxa"/>
            <w:shd w:val="clear" w:color="auto" w:fill="auto"/>
          </w:tcPr>
          <w:p w14:paraId="35378312"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w:t>
            </w:r>
          </w:p>
        </w:tc>
        <w:tc>
          <w:tcPr>
            <w:tcW w:w="1984" w:type="dxa"/>
            <w:shd w:val="clear" w:color="auto" w:fill="auto"/>
          </w:tcPr>
          <w:p w14:paraId="2DAC093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3BEADF0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w:t>
            </w:r>
          </w:p>
        </w:tc>
      </w:tr>
      <w:tr w:rsidR="00753A09" w:rsidRPr="005B30BF" w14:paraId="01B41FDD" w14:textId="77777777" w:rsidTr="00797001">
        <w:tc>
          <w:tcPr>
            <w:tcW w:w="1843" w:type="dxa"/>
            <w:shd w:val="clear" w:color="auto" w:fill="auto"/>
          </w:tcPr>
          <w:p w14:paraId="6C175DB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 xml:space="preserve">Galeria de la Strâmtori 1 </w:t>
            </w:r>
          </w:p>
        </w:tc>
        <w:tc>
          <w:tcPr>
            <w:tcW w:w="2268" w:type="dxa"/>
            <w:shd w:val="clear" w:color="auto" w:fill="auto"/>
          </w:tcPr>
          <w:p w14:paraId="57739C1C" w14:textId="77777777" w:rsidR="00753A09" w:rsidRPr="005B30BF" w:rsidRDefault="00753A09" w:rsidP="00753A09">
            <w:pPr>
              <w:jc w:val="both"/>
              <w:rPr>
                <w:rFonts w:ascii="Times New Roman" w:eastAsia="Times New Roman" w:hAnsi="Times New Roman" w:cs="Times New Roman"/>
              </w:rPr>
            </w:pPr>
            <w:r w:rsidRPr="005B30BF">
              <w:rPr>
                <w:rFonts w:ascii="Times New Roman" w:eastAsia="Lucida Sans Unicode" w:hAnsi="Times New Roman" w:cs="Times New Roman"/>
                <w:bCs/>
                <w:i/>
                <w:kern w:val="1"/>
                <w:sz w:val="24"/>
                <w:szCs w:val="24"/>
                <w:lang w:val="ro-RO" w:eastAsia="ro-RO"/>
              </w:rPr>
              <w:t>Rhinolophus ferrumequinum</w:t>
            </w:r>
          </w:p>
        </w:tc>
        <w:tc>
          <w:tcPr>
            <w:tcW w:w="2410" w:type="dxa"/>
            <w:shd w:val="clear" w:color="auto" w:fill="auto"/>
          </w:tcPr>
          <w:p w14:paraId="0938BB9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843" w:type="dxa"/>
            <w:shd w:val="clear" w:color="auto" w:fill="auto"/>
          </w:tcPr>
          <w:p w14:paraId="6082168D"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w:t>
            </w:r>
          </w:p>
        </w:tc>
        <w:tc>
          <w:tcPr>
            <w:tcW w:w="1984" w:type="dxa"/>
            <w:shd w:val="clear" w:color="auto" w:fill="auto"/>
          </w:tcPr>
          <w:p w14:paraId="79A818F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40D3356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w:t>
            </w:r>
          </w:p>
        </w:tc>
      </w:tr>
      <w:tr w:rsidR="00753A09" w:rsidRPr="005B30BF" w14:paraId="7F5905C1" w14:textId="77777777" w:rsidTr="00797001">
        <w:tc>
          <w:tcPr>
            <w:tcW w:w="1843" w:type="dxa"/>
            <w:shd w:val="clear" w:color="auto" w:fill="auto"/>
          </w:tcPr>
          <w:p w14:paraId="76370F4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Galeria de la Strâmtori 2</w:t>
            </w:r>
          </w:p>
        </w:tc>
        <w:tc>
          <w:tcPr>
            <w:tcW w:w="2268" w:type="dxa"/>
            <w:shd w:val="clear" w:color="auto" w:fill="auto"/>
          </w:tcPr>
          <w:p w14:paraId="395277F5" w14:textId="77777777" w:rsidR="00753A09" w:rsidRPr="005B30BF" w:rsidRDefault="00753A09" w:rsidP="00753A09">
            <w:pPr>
              <w:jc w:val="both"/>
              <w:rPr>
                <w:rFonts w:ascii="Times New Roman" w:eastAsia="Times New Roman" w:hAnsi="Times New Roman" w:cs="Times New Roman"/>
              </w:rPr>
            </w:pPr>
            <w:r w:rsidRPr="005B30BF">
              <w:rPr>
                <w:rFonts w:ascii="Times New Roman" w:eastAsia="Lucida Sans Unicode" w:hAnsi="Times New Roman" w:cs="Times New Roman"/>
                <w:bCs/>
                <w:i/>
                <w:kern w:val="1"/>
                <w:sz w:val="24"/>
                <w:szCs w:val="24"/>
                <w:lang w:val="ro-RO" w:eastAsia="ro-RO"/>
              </w:rPr>
              <w:t>Rhinolophus ferrumequinum</w:t>
            </w:r>
          </w:p>
        </w:tc>
        <w:tc>
          <w:tcPr>
            <w:tcW w:w="2410" w:type="dxa"/>
            <w:shd w:val="clear" w:color="auto" w:fill="auto"/>
          </w:tcPr>
          <w:p w14:paraId="2BD0B5F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843" w:type="dxa"/>
            <w:shd w:val="clear" w:color="auto" w:fill="auto"/>
          </w:tcPr>
          <w:p w14:paraId="00E194E8"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w:t>
            </w:r>
          </w:p>
        </w:tc>
        <w:tc>
          <w:tcPr>
            <w:tcW w:w="1984" w:type="dxa"/>
            <w:shd w:val="clear" w:color="auto" w:fill="auto"/>
          </w:tcPr>
          <w:p w14:paraId="691A496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2126" w:type="dxa"/>
            <w:shd w:val="clear" w:color="auto" w:fill="auto"/>
          </w:tcPr>
          <w:p w14:paraId="307E7B9D"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w:t>
            </w:r>
          </w:p>
        </w:tc>
      </w:tr>
    </w:tbl>
    <w:p w14:paraId="153EC782"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p w14:paraId="24788C96" w14:textId="77777777" w:rsidR="00753A09" w:rsidRPr="005B30BF" w:rsidRDefault="00753A09" w:rsidP="00753A09">
      <w:pPr>
        <w:spacing w:after="0" w:line="360" w:lineRule="auto"/>
        <w:jc w:val="center"/>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Efectivele speciilor de lilieci la nivelul sitului în peșterile în care este prezent habitatul 8310</w:t>
      </w:r>
    </w:p>
    <w:p w14:paraId="3FB61F79" w14:textId="77777777" w:rsidR="00753A09" w:rsidRPr="005B30BF" w:rsidRDefault="007631E5" w:rsidP="00753A09">
      <w:pPr>
        <w:spacing w:after="0" w:line="360" w:lineRule="auto"/>
        <w:jc w:val="right"/>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Tabelul nr.</w:t>
      </w:r>
      <w:r w:rsidR="00753A09" w:rsidRPr="005B30BF">
        <w:rPr>
          <w:rFonts w:ascii="Times New Roman" w:eastAsia="Lucida Sans Unicode" w:hAnsi="Times New Roman" w:cs="Times New Roman"/>
          <w:b/>
          <w:bCs/>
          <w:kern w:val="1"/>
          <w:sz w:val="24"/>
          <w:szCs w:val="24"/>
          <w:lang w:val="ro-RO" w:eastAsia="ro-RO"/>
        </w:rPr>
        <w:t xml:space="preserve"> </w:t>
      </w:r>
      <w:r w:rsidR="00552CA8" w:rsidRPr="005B30BF">
        <w:rPr>
          <w:rFonts w:ascii="Times New Roman" w:eastAsia="Lucida Sans Unicode" w:hAnsi="Times New Roman" w:cs="Times New Roman"/>
          <w:b/>
          <w:bCs/>
          <w:kern w:val="1"/>
          <w:sz w:val="24"/>
          <w:szCs w:val="24"/>
          <w:lang w:val="ro-RO" w:eastAsia="ro-RO"/>
        </w:rPr>
        <w:t>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62"/>
        <w:gridCol w:w="1170"/>
        <w:gridCol w:w="1357"/>
        <w:gridCol w:w="2107"/>
        <w:gridCol w:w="1242"/>
        <w:gridCol w:w="1480"/>
        <w:gridCol w:w="1404"/>
        <w:gridCol w:w="1292"/>
        <w:gridCol w:w="1236"/>
      </w:tblGrid>
      <w:tr w:rsidR="00753A09" w:rsidRPr="005B30BF" w14:paraId="6F949251" w14:textId="77777777" w:rsidTr="00797001">
        <w:tc>
          <w:tcPr>
            <w:tcW w:w="1696" w:type="dxa"/>
            <w:shd w:val="clear" w:color="auto" w:fill="auto"/>
          </w:tcPr>
          <w:p w14:paraId="48E23BA6" w14:textId="77777777" w:rsidR="00753A09" w:rsidRPr="005B30BF" w:rsidRDefault="00753A09" w:rsidP="00753A09">
            <w:pPr>
              <w:spacing w:after="0" w:line="360" w:lineRule="auto"/>
              <w:jc w:val="both"/>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Specia</w:t>
            </w:r>
          </w:p>
        </w:tc>
        <w:tc>
          <w:tcPr>
            <w:tcW w:w="1265" w:type="dxa"/>
            <w:shd w:val="clear" w:color="auto" w:fill="auto"/>
          </w:tcPr>
          <w:p w14:paraId="2A172F37" w14:textId="77777777" w:rsidR="00753A09" w:rsidRPr="005B30BF" w:rsidRDefault="00753A09" w:rsidP="00753A09">
            <w:pPr>
              <w:spacing w:after="0" w:line="360" w:lineRule="auto"/>
              <w:jc w:val="both"/>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Peștera Șura Mare+ Șura Mică</w:t>
            </w:r>
          </w:p>
        </w:tc>
        <w:tc>
          <w:tcPr>
            <w:tcW w:w="1411" w:type="dxa"/>
            <w:shd w:val="clear" w:color="auto" w:fill="auto"/>
          </w:tcPr>
          <w:p w14:paraId="567B17A3" w14:textId="77777777" w:rsidR="00753A09" w:rsidRPr="005B30BF" w:rsidRDefault="00753A09" w:rsidP="00753A09">
            <w:pPr>
              <w:spacing w:after="0" w:line="360" w:lineRule="auto"/>
              <w:jc w:val="both"/>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Peștera Cioclovina cu Apă</w:t>
            </w:r>
          </w:p>
        </w:tc>
        <w:tc>
          <w:tcPr>
            <w:tcW w:w="2140" w:type="dxa"/>
            <w:shd w:val="clear" w:color="auto" w:fill="auto"/>
          </w:tcPr>
          <w:p w14:paraId="4B46AD11" w14:textId="77777777" w:rsidR="00753A09" w:rsidRPr="005B30BF" w:rsidRDefault="00753A09" w:rsidP="00753A09">
            <w:pPr>
              <w:spacing w:after="0" w:line="360" w:lineRule="auto"/>
              <w:jc w:val="both"/>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 xml:space="preserve">Peștera Cioclovina Uscată+Cioclovina 2 </w:t>
            </w:r>
          </w:p>
        </w:tc>
        <w:tc>
          <w:tcPr>
            <w:tcW w:w="1326" w:type="dxa"/>
            <w:shd w:val="clear" w:color="auto" w:fill="auto"/>
          </w:tcPr>
          <w:p w14:paraId="716A51BF" w14:textId="77777777" w:rsidR="00753A09" w:rsidRPr="005B30BF" w:rsidRDefault="00753A09" w:rsidP="00753A09">
            <w:pPr>
              <w:spacing w:after="0" w:line="360" w:lineRule="auto"/>
              <w:jc w:val="both"/>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Peștera Ponor</w:t>
            </w:r>
            <w:r w:rsidR="004E3411">
              <w:rPr>
                <w:rFonts w:ascii="Times New Roman" w:eastAsia="Lucida Sans Unicode" w:hAnsi="Times New Roman" w:cs="Times New Roman"/>
                <w:b/>
                <w:bCs/>
                <w:kern w:val="1"/>
                <w:sz w:val="24"/>
                <w:szCs w:val="24"/>
                <w:lang w:val="ro-RO" w:eastAsia="ro-RO"/>
              </w:rPr>
              <w:t>î</w:t>
            </w:r>
            <w:r w:rsidRPr="005B30BF">
              <w:rPr>
                <w:rFonts w:ascii="Times New Roman" w:eastAsia="Lucida Sans Unicode" w:hAnsi="Times New Roman" w:cs="Times New Roman"/>
                <w:b/>
                <w:bCs/>
                <w:kern w:val="1"/>
                <w:sz w:val="24"/>
                <w:szCs w:val="24"/>
                <w:lang w:val="ro-RO" w:eastAsia="ro-RO"/>
              </w:rPr>
              <w:t>ci</w:t>
            </w:r>
          </w:p>
        </w:tc>
        <w:tc>
          <w:tcPr>
            <w:tcW w:w="1655" w:type="dxa"/>
            <w:shd w:val="clear" w:color="auto" w:fill="auto"/>
          </w:tcPr>
          <w:p w14:paraId="16CEEDCC" w14:textId="77777777" w:rsidR="00753A09" w:rsidRPr="005B30BF" w:rsidRDefault="00753A09" w:rsidP="00753A09">
            <w:pPr>
              <w:spacing w:after="0" w:line="360" w:lineRule="auto"/>
              <w:jc w:val="both"/>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Peștera Tecuri</w:t>
            </w:r>
          </w:p>
        </w:tc>
        <w:tc>
          <w:tcPr>
            <w:tcW w:w="1559" w:type="dxa"/>
            <w:shd w:val="clear" w:color="auto" w:fill="auto"/>
          </w:tcPr>
          <w:p w14:paraId="1B8563AF" w14:textId="77777777" w:rsidR="00753A09" w:rsidRPr="005B30BF" w:rsidRDefault="00753A09" w:rsidP="00753A09">
            <w:pPr>
              <w:spacing w:after="0" w:line="360" w:lineRule="auto"/>
              <w:jc w:val="both"/>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Peștera Bolii</w:t>
            </w:r>
          </w:p>
        </w:tc>
        <w:tc>
          <w:tcPr>
            <w:tcW w:w="1417" w:type="dxa"/>
            <w:shd w:val="clear" w:color="auto" w:fill="auto"/>
          </w:tcPr>
          <w:p w14:paraId="674DE95E" w14:textId="77777777" w:rsidR="00753A09" w:rsidRPr="005B30BF" w:rsidRDefault="00753A09" w:rsidP="00753A09">
            <w:pPr>
              <w:spacing w:after="0" w:line="360" w:lineRule="auto"/>
              <w:jc w:val="both"/>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Peștera Gaura Oanei</w:t>
            </w:r>
          </w:p>
        </w:tc>
        <w:tc>
          <w:tcPr>
            <w:tcW w:w="1389" w:type="dxa"/>
            <w:shd w:val="clear" w:color="auto" w:fill="auto"/>
          </w:tcPr>
          <w:p w14:paraId="32FEAF37" w14:textId="77777777" w:rsidR="00753A09" w:rsidRPr="005B30BF" w:rsidRDefault="00753A09" w:rsidP="00753A09">
            <w:pPr>
              <w:spacing w:after="0" w:line="360" w:lineRule="auto"/>
              <w:jc w:val="both"/>
              <w:rPr>
                <w:rFonts w:ascii="Times New Roman" w:eastAsia="Lucida Sans Unicode" w:hAnsi="Times New Roman" w:cs="Times New Roman"/>
                <w:b/>
                <w:bCs/>
                <w:kern w:val="1"/>
                <w:sz w:val="24"/>
                <w:szCs w:val="24"/>
                <w:lang w:val="ro-RO" w:eastAsia="ro-RO"/>
              </w:rPr>
            </w:pPr>
            <w:r w:rsidRPr="005B30BF">
              <w:rPr>
                <w:rFonts w:ascii="Times New Roman" w:eastAsia="Lucida Sans Unicode" w:hAnsi="Times New Roman" w:cs="Times New Roman"/>
                <w:b/>
                <w:bCs/>
                <w:kern w:val="1"/>
                <w:sz w:val="24"/>
                <w:szCs w:val="24"/>
                <w:lang w:val="ro-RO" w:eastAsia="ro-RO"/>
              </w:rPr>
              <w:t>Total</w:t>
            </w:r>
          </w:p>
        </w:tc>
      </w:tr>
      <w:tr w:rsidR="00753A09" w:rsidRPr="005B30BF" w14:paraId="4F38E5C2" w14:textId="77777777" w:rsidTr="00797001">
        <w:tc>
          <w:tcPr>
            <w:tcW w:w="1696" w:type="dxa"/>
            <w:shd w:val="clear" w:color="auto" w:fill="auto"/>
          </w:tcPr>
          <w:p w14:paraId="31BE1640"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Rhinolophus ferrumequinum</w:t>
            </w:r>
          </w:p>
        </w:tc>
        <w:tc>
          <w:tcPr>
            <w:tcW w:w="1265" w:type="dxa"/>
            <w:shd w:val="clear" w:color="auto" w:fill="auto"/>
          </w:tcPr>
          <w:p w14:paraId="64687395"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300</w:t>
            </w:r>
          </w:p>
        </w:tc>
        <w:tc>
          <w:tcPr>
            <w:tcW w:w="1411" w:type="dxa"/>
            <w:shd w:val="clear" w:color="auto" w:fill="auto"/>
          </w:tcPr>
          <w:p w14:paraId="16270F45"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250</w:t>
            </w:r>
          </w:p>
        </w:tc>
        <w:tc>
          <w:tcPr>
            <w:tcW w:w="2140" w:type="dxa"/>
            <w:shd w:val="clear" w:color="auto" w:fill="auto"/>
          </w:tcPr>
          <w:p w14:paraId="7381925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150</w:t>
            </w:r>
          </w:p>
        </w:tc>
        <w:tc>
          <w:tcPr>
            <w:tcW w:w="1326" w:type="dxa"/>
            <w:shd w:val="clear" w:color="auto" w:fill="auto"/>
          </w:tcPr>
          <w:p w14:paraId="4CD92B3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655" w:type="dxa"/>
            <w:shd w:val="clear" w:color="auto" w:fill="auto"/>
          </w:tcPr>
          <w:p w14:paraId="425BBB9D"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559" w:type="dxa"/>
            <w:shd w:val="clear" w:color="auto" w:fill="auto"/>
          </w:tcPr>
          <w:p w14:paraId="54395FA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45</w:t>
            </w:r>
          </w:p>
        </w:tc>
        <w:tc>
          <w:tcPr>
            <w:tcW w:w="1417" w:type="dxa"/>
            <w:shd w:val="clear" w:color="auto" w:fill="auto"/>
          </w:tcPr>
          <w:p w14:paraId="38189AC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w:t>
            </w:r>
          </w:p>
        </w:tc>
        <w:tc>
          <w:tcPr>
            <w:tcW w:w="1389" w:type="dxa"/>
            <w:shd w:val="clear" w:color="auto" w:fill="auto"/>
          </w:tcPr>
          <w:p w14:paraId="22F5EAAE"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750</w:t>
            </w:r>
          </w:p>
        </w:tc>
      </w:tr>
      <w:tr w:rsidR="00753A09" w:rsidRPr="005B30BF" w14:paraId="23BF9169" w14:textId="77777777" w:rsidTr="00797001">
        <w:tc>
          <w:tcPr>
            <w:tcW w:w="1696" w:type="dxa"/>
            <w:shd w:val="clear" w:color="auto" w:fill="auto"/>
          </w:tcPr>
          <w:p w14:paraId="54D3276E"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Rynolophus hipposideros</w:t>
            </w:r>
          </w:p>
        </w:tc>
        <w:tc>
          <w:tcPr>
            <w:tcW w:w="1265" w:type="dxa"/>
            <w:shd w:val="clear" w:color="auto" w:fill="auto"/>
          </w:tcPr>
          <w:p w14:paraId="439C8CA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10</w:t>
            </w:r>
          </w:p>
        </w:tc>
        <w:tc>
          <w:tcPr>
            <w:tcW w:w="1411" w:type="dxa"/>
            <w:shd w:val="clear" w:color="auto" w:fill="auto"/>
          </w:tcPr>
          <w:p w14:paraId="67CC35B5"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85</w:t>
            </w:r>
          </w:p>
        </w:tc>
        <w:tc>
          <w:tcPr>
            <w:tcW w:w="2140" w:type="dxa"/>
            <w:shd w:val="clear" w:color="auto" w:fill="auto"/>
          </w:tcPr>
          <w:p w14:paraId="2035618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95</w:t>
            </w:r>
          </w:p>
        </w:tc>
        <w:tc>
          <w:tcPr>
            <w:tcW w:w="1326" w:type="dxa"/>
            <w:shd w:val="clear" w:color="auto" w:fill="auto"/>
          </w:tcPr>
          <w:p w14:paraId="3AEC67A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25</w:t>
            </w:r>
          </w:p>
        </w:tc>
        <w:tc>
          <w:tcPr>
            <w:tcW w:w="1655" w:type="dxa"/>
            <w:shd w:val="clear" w:color="auto" w:fill="auto"/>
          </w:tcPr>
          <w:p w14:paraId="1A50DD5D"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p>
        </w:tc>
        <w:tc>
          <w:tcPr>
            <w:tcW w:w="1559" w:type="dxa"/>
            <w:shd w:val="clear" w:color="auto" w:fill="auto"/>
          </w:tcPr>
          <w:p w14:paraId="2B490A02"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w:t>
            </w:r>
          </w:p>
        </w:tc>
        <w:tc>
          <w:tcPr>
            <w:tcW w:w="1417" w:type="dxa"/>
            <w:shd w:val="clear" w:color="auto" w:fill="auto"/>
          </w:tcPr>
          <w:p w14:paraId="2C11C4A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w:t>
            </w:r>
          </w:p>
        </w:tc>
        <w:tc>
          <w:tcPr>
            <w:tcW w:w="1389" w:type="dxa"/>
            <w:shd w:val="clear" w:color="auto" w:fill="auto"/>
          </w:tcPr>
          <w:p w14:paraId="40B2BB1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240</w:t>
            </w:r>
          </w:p>
        </w:tc>
      </w:tr>
      <w:tr w:rsidR="00753A09" w:rsidRPr="005B30BF" w14:paraId="42670435" w14:textId="77777777" w:rsidTr="00797001">
        <w:trPr>
          <w:trHeight w:val="169"/>
        </w:trPr>
        <w:tc>
          <w:tcPr>
            <w:tcW w:w="1696" w:type="dxa"/>
            <w:shd w:val="clear" w:color="auto" w:fill="auto"/>
          </w:tcPr>
          <w:p w14:paraId="073A23E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lastRenderedPageBreak/>
              <w:t>Myotis myotis</w:t>
            </w:r>
          </w:p>
        </w:tc>
        <w:tc>
          <w:tcPr>
            <w:tcW w:w="1265" w:type="dxa"/>
            <w:shd w:val="clear" w:color="auto" w:fill="auto"/>
          </w:tcPr>
          <w:p w14:paraId="5C7FA4E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500</w:t>
            </w:r>
          </w:p>
        </w:tc>
        <w:tc>
          <w:tcPr>
            <w:tcW w:w="1411" w:type="dxa"/>
            <w:shd w:val="clear" w:color="auto" w:fill="auto"/>
          </w:tcPr>
          <w:p w14:paraId="27E5881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25</w:t>
            </w:r>
          </w:p>
        </w:tc>
        <w:tc>
          <w:tcPr>
            <w:tcW w:w="2140" w:type="dxa"/>
            <w:shd w:val="clear" w:color="auto" w:fill="auto"/>
          </w:tcPr>
          <w:p w14:paraId="2BA3666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250</w:t>
            </w:r>
          </w:p>
        </w:tc>
        <w:tc>
          <w:tcPr>
            <w:tcW w:w="1326" w:type="dxa"/>
            <w:shd w:val="clear" w:color="auto" w:fill="auto"/>
          </w:tcPr>
          <w:p w14:paraId="369B404D"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15</w:t>
            </w:r>
          </w:p>
        </w:tc>
        <w:tc>
          <w:tcPr>
            <w:tcW w:w="1655" w:type="dxa"/>
            <w:shd w:val="clear" w:color="auto" w:fill="auto"/>
          </w:tcPr>
          <w:p w14:paraId="7CFE922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4</w:t>
            </w:r>
          </w:p>
        </w:tc>
        <w:tc>
          <w:tcPr>
            <w:tcW w:w="1559" w:type="dxa"/>
            <w:shd w:val="clear" w:color="auto" w:fill="auto"/>
          </w:tcPr>
          <w:p w14:paraId="4D38D2C1"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417" w:type="dxa"/>
            <w:shd w:val="clear" w:color="auto" w:fill="auto"/>
          </w:tcPr>
          <w:p w14:paraId="17FA1D2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389" w:type="dxa"/>
            <w:shd w:val="clear" w:color="auto" w:fill="auto"/>
          </w:tcPr>
          <w:p w14:paraId="713CBE8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794</w:t>
            </w:r>
          </w:p>
        </w:tc>
      </w:tr>
      <w:tr w:rsidR="00753A09" w:rsidRPr="005B30BF" w14:paraId="02B310E1" w14:textId="77777777" w:rsidTr="00797001">
        <w:tc>
          <w:tcPr>
            <w:tcW w:w="1696" w:type="dxa"/>
            <w:shd w:val="clear" w:color="auto" w:fill="auto"/>
          </w:tcPr>
          <w:p w14:paraId="05194F22"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Myotis blythi</w:t>
            </w:r>
          </w:p>
        </w:tc>
        <w:tc>
          <w:tcPr>
            <w:tcW w:w="1265" w:type="dxa"/>
            <w:shd w:val="clear" w:color="auto" w:fill="auto"/>
          </w:tcPr>
          <w:p w14:paraId="36FD71B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25</w:t>
            </w:r>
          </w:p>
        </w:tc>
        <w:tc>
          <w:tcPr>
            <w:tcW w:w="1411" w:type="dxa"/>
            <w:shd w:val="clear" w:color="auto" w:fill="auto"/>
          </w:tcPr>
          <w:p w14:paraId="34005352"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25</w:t>
            </w:r>
          </w:p>
        </w:tc>
        <w:tc>
          <w:tcPr>
            <w:tcW w:w="2140" w:type="dxa"/>
            <w:shd w:val="clear" w:color="auto" w:fill="auto"/>
          </w:tcPr>
          <w:p w14:paraId="0B89427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250</w:t>
            </w:r>
          </w:p>
        </w:tc>
        <w:tc>
          <w:tcPr>
            <w:tcW w:w="1326" w:type="dxa"/>
            <w:shd w:val="clear" w:color="auto" w:fill="auto"/>
          </w:tcPr>
          <w:p w14:paraId="2BC78242"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15</w:t>
            </w:r>
          </w:p>
        </w:tc>
        <w:tc>
          <w:tcPr>
            <w:tcW w:w="1655" w:type="dxa"/>
            <w:shd w:val="clear" w:color="auto" w:fill="auto"/>
          </w:tcPr>
          <w:p w14:paraId="1FDCEC3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w:t>
            </w:r>
          </w:p>
        </w:tc>
        <w:tc>
          <w:tcPr>
            <w:tcW w:w="1559" w:type="dxa"/>
            <w:shd w:val="clear" w:color="auto" w:fill="auto"/>
          </w:tcPr>
          <w:p w14:paraId="795E52A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417" w:type="dxa"/>
            <w:shd w:val="clear" w:color="auto" w:fill="auto"/>
          </w:tcPr>
          <w:p w14:paraId="32954FEB"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389" w:type="dxa"/>
            <w:shd w:val="clear" w:color="auto" w:fill="auto"/>
          </w:tcPr>
          <w:p w14:paraId="2527CB68"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316</w:t>
            </w:r>
          </w:p>
        </w:tc>
      </w:tr>
      <w:tr w:rsidR="00753A09" w:rsidRPr="005B30BF" w14:paraId="2141FF36" w14:textId="77777777" w:rsidTr="00797001">
        <w:tc>
          <w:tcPr>
            <w:tcW w:w="1696" w:type="dxa"/>
            <w:shd w:val="clear" w:color="auto" w:fill="auto"/>
          </w:tcPr>
          <w:p w14:paraId="2A9B2EC7"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Myotis myotis/blythi</w:t>
            </w:r>
          </w:p>
        </w:tc>
        <w:tc>
          <w:tcPr>
            <w:tcW w:w="1265" w:type="dxa"/>
            <w:shd w:val="clear" w:color="auto" w:fill="auto"/>
          </w:tcPr>
          <w:p w14:paraId="1E5E542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500</w:t>
            </w:r>
          </w:p>
        </w:tc>
        <w:tc>
          <w:tcPr>
            <w:tcW w:w="1411" w:type="dxa"/>
            <w:shd w:val="clear" w:color="auto" w:fill="auto"/>
          </w:tcPr>
          <w:p w14:paraId="23CE1336"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50</w:t>
            </w:r>
          </w:p>
        </w:tc>
        <w:tc>
          <w:tcPr>
            <w:tcW w:w="2140" w:type="dxa"/>
            <w:shd w:val="clear" w:color="auto" w:fill="auto"/>
          </w:tcPr>
          <w:p w14:paraId="33C3D25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500</w:t>
            </w:r>
          </w:p>
        </w:tc>
        <w:tc>
          <w:tcPr>
            <w:tcW w:w="1326" w:type="dxa"/>
            <w:shd w:val="clear" w:color="auto" w:fill="auto"/>
          </w:tcPr>
          <w:p w14:paraId="7A681CC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260</w:t>
            </w:r>
          </w:p>
        </w:tc>
        <w:tc>
          <w:tcPr>
            <w:tcW w:w="1655" w:type="dxa"/>
            <w:shd w:val="clear" w:color="auto" w:fill="auto"/>
          </w:tcPr>
          <w:p w14:paraId="0724F6B5"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40</w:t>
            </w:r>
          </w:p>
        </w:tc>
        <w:tc>
          <w:tcPr>
            <w:tcW w:w="1559" w:type="dxa"/>
            <w:shd w:val="clear" w:color="auto" w:fill="auto"/>
          </w:tcPr>
          <w:p w14:paraId="30192D56"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417" w:type="dxa"/>
            <w:shd w:val="clear" w:color="auto" w:fill="auto"/>
          </w:tcPr>
          <w:p w14:paraId="50ECFCD4"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389" w:type="dxa"/>
            <w:shd w:val="clear" w:color="auto" w:fill="auto"/>
          </w:tcPr>
          <w:p w14:paraId="2EAC40E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1300</w:t>
            </w:r>
          </w:p>
        </w:tc>
      </w:tr>
      <w:tr w:rsidR="00753A09" w:rsidRPr="005B30BF" w14:paraId="1E8458F1" w14:textId="77777777" w:rsidTr="00797001">
        <w:tc>
          <w:tcPr>
            <w:tcW w:w="1696" w:type="dxa"/>
            <w:shd w:val="clear" w:color="auto" w:fill="auto"/>
          </w:tcPr>
          <w:p w14:paraId="7BE87DAD"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Barbastella barbastellus</w:t>
            </w:r>
          </w:p>
        </w:tc>
        <w:tc>
          <w:tcPr>
            <w:tcW w:w="1265" w:type="dxa"/>
            <w:shd w:val="clear" w:color="auto" w:fill="auto"/>
          </w:tcPr>
          <w:p w14:paraId="212A457E"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20</w:t>
            </w:r>
          </w:p>
        </w:tc>
        <w:tc>
          <w:tcPr>
            <w:tcW w:w="1411" w:type="dxa"/>
            <w:shd w:val="clear" w:color="auto" w:fill="auto"/>
          </w:tcPr>
          <w:p w14:paraId="6DB8BF1F"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2140" w:type="dxa"/>
            <w:shd w:val="clear" w:color="auto" w:fill="auto"/>
          </w:tcPr>
          <w:p w14:paraId="63890BF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326" w:type="dxa"/>
            <w:shd w:val="clear" w:color="auto" w:fill="auto"/>
          </w:tcPr>
          <w:p w14:paraId="1B9DA8F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655" w:type="dxa"/>
            <w:shd w:val="clear" w:color="auto" w:fill="auto"/>
          </w:tcPr>
          <w:p w14:paraId="0A683DE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559" w:type="dxa"/>
            <w:shd w:val="clear" w:color="auto" w:fill="auto"/>
          </w:tcPr>
          <w:p w14:paraId="5C1BEB3C"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3</w:t>
            </w:r>
          </w:p>
        </w:tc>
        <w:tc>
          <w:tcPr>
            <w:tcW w:w="1417" w:type="dxa"/>
            <w:shd w:val="clear" w:color="auto" w:fill="auto"/>
          </w:tcPr>
          <w:p w14:paraId="361C4399"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389" w:type="dxa"/>
            <w:shd w:val="clear" w:color="auto" w:fill="auto"/>
          </w:tcPr>
          <w:p w14:paraId="755A2683"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25</w:t>
            </w:r>
          </w:p>
        </w:tc>
      </w:tr>
      <w:tr w:rsidR="00753A09" w:rsidRPr="005B30BF" w14:paraId="2825642D" w14:textId="77777777" w:rsidTr="00797001">
        <w:tc>
          <w:tcPr>
            <w:tcW w:w="1696" w:type="dxa"/>
            <w:shd w:val="clear" w:color="auto" w:fill="auto"/>
          </w:tcPr>
          <w:p w14:paraId="5654D803" w14:textId="77777777" w:rsidR="00753A09" w:rsidRPr="005B30BF" w:rsidRDefault="00753A09" w:rsidP="00753A09">
            <w:pPr>
              <w:spacing w:after="0" w:line="360" w:lineRule="auto"/>
              <w:jc w:val="both"/>
              <w:rPr>
                <w:rFonts w:ascii="Times New Roman" w:eastAsia="Lucida Sans Unicode" w:hAnsi="Times New Roman" w:cs="Times New Roman"/>
                <w:bCs/>
                <w:i/>
                <w:kern w:val="1"/>
                <w:sz w:val="24"/>
                <w:szCs w:val="24"/>
                <w:lang w:val="ro-RO" w:eastAsia="ro-RO"/>
              </w:rPr>
            </w:pPr>
            <w:r w:rsidRPr="005B30BF">
              <w:rPr>
                <w:rFonts w:ascii="Times New Roman" w:eastAsia="Lucida Sans Unicode" w:hAnsi="Times New Roman" w:cs="Times New Roman"/>
                <w:bCs/>
                <w:i/>
                <w:kern w:val="1"/>
                <w:sz w:val="24"/>
                <w:szCs w:val="24"/>
                <w:lang w:val="ro-RO" w:eastAsia="ro-RO"/>
              </w:rPr>
              <w:t>Miniopterus schreibersii</w:t>
            </w:r>
          </w:p>
        </w:tc>
        <w:tc>
          <w:tcPr>
            <w:tcW w:w="1265" w:type="dxa"/>
            <w:shd w:val="clear" w:color="auto" w:fill="auto"/>
          </w:tcPr>
          <w:p w14:paraId="0FEFC95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25000</w:t>
            </w:r>
          </w:p>
        </w:tc>
        <w:tc>
          <w:tcPr>
            <w:tcW w:w="1411" w:type="dxa"/>
            <w:shd w:val="clear" w:color="auto" w:fill="auto"/>
          </w:tcPr>
          <w:p w14:paraId="7D0C488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2140" w:type="dxa"/>
            <w:shd w:val="clear" w:color="auto" w:fill="auto"/>
          </w:tcPr>
          <w:p w14:paraId="5B46494A"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326" w:type="dxa"/>
            <w:shd w:val="clear" w:color="auto" w:fill="auto"/>
          </w:tcPr>
          <w:p w14:paraId="3276803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655" w:type="dxa"/>
            <w:shd w:val="clear" w:color="auto" w:fill="auto"/>
          </w:tcPr>
          <w:p w14:paraId="072179C7"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559" w:type="dxa"/>
            <w:shd w:val="clear" w:color="auto" w:fill="auto"/>
          </w:tcPr>
          <w:p w14:paraId="2A4978D2"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8</w:t>
            </w:r>
          </w:p>
        </w:tc>
        <w:tc>
          <w:tcPr>
            <w:tcW w:w="1417" w:type="dxa"/>
            <w:shd w:val="clear" w:color="auto" w:fill="auto"/>
          </w:tcPr>
          <w:p w14:paraId="5FACEC99"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w:t>
            </w:r>
          </w:p>
        </w:tc>
        <w:tc>
          <w:tcPr>
            <w:tcW w:w="1389" w:type="dxa"/>
            <w:shd w:val="clear" w:color="auto" w:fill="auto"/>
          </w:tcPr>
          <w:p w14:paraId="07FDA165"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pPr>
            <w:r w:rsidRPr="005B30BF">
              <w:rPr>
                <w:rFonts w:ascii="Times New Roman" w:eastAsia="Lucida Sans Unicode" w:hAnsi="Times New Roman" w:cs="Times New Roman"/>
                <w:bCs/>
                <w:kern w:val="1"/>
                <w:sz w:val="24"/>
                <w:szCs w:val="24"/>
                <w:lang w:val="ro-RO" w:eastAsia="ro-RO"/>
              </w:rPr>
              <w:t>25000</w:t>
            </w:r>
          </w:p>
        </w:tc>
      </w:tr>
    </w:tbl>
    <w:p w14:paraId="3D80ECF0" w14:textId="77777777" w:rsidR="00753A09" w:rsidRPr="005B30BF" w:rsidRDefault="00753A09" w:rsidP="00753A09">
      <w:pPr>
        <w:spacing w:after="0" w:line="360" w:lineRule="auto"/>
        <w:jc w:val="both"/>
        <w:rPr>
          <w:rFonts w:ascii="Times New Roman" w:eastAsia="Lucida Sans Unicode" w:hAnsi="Times New Roman" w:cs="Times New Roman"/>
          <w:bCs/>
          <w:kern w:val="1"/>
          <w:sz w:val="24"/>
          <w:szCs w:val="24"/>
          <w:lang w:val="ro-RO" w:eastAsia="ro-RO"/>
        </w:rPr>
        <w:sectPr w:rsidR="00753A09" w:rsidRPr="005B30BF" w:rsidSect="00571DBA">
          <w:pgSz w:w="15840" w:h="12240" w:orient="landscape"/>
          <w:pgMar w:top="1440" w:right="1440" w:bottom="1440" w:left="1440" w:header="720" w:footer="720" w:gutter="0"/>
          <w:cols w:space="720"/>
          <w:docGrid w:linePitch="360"/>
        </w:sectPr>
      </w:pPr>
    </w:p>
    <w:p w14:paraId="160E7DD2" w14:textId="77777777" w:rsidR="00745727" w:rsidRPr="00301D04" w:rsidRDefault="00745727" w:rsidP="00301D04">
      <w:pPr>
        <w:pStyle w:val="Heading4"/>
        <w:rPr>
          <w:rFonts w:ascii="Times New Roman" w:hAnsi="Times New Roman" w:cs="Times New Roman"/>
          <w:b/>
          <w:color w:val="auto"/>
          <w:lang w:val="ro-RO"/>
        </w:rPr>
      </w:pPr>
      <w:r w:rsidRPr="00301D04">
        <w:rPr>
          <w:rFonts w:ascii="Times New Roman" w:hAnsi="Times New Roman" w:cs="Times New Roman"/>
          <w:b/>
          <w:color w:val="auto"/>
          <w:lang w:val="ro-RO"/>
        </w:rPr>
        <w:lastRenderedPageBreak/>
        <w:t>2.3.6.3. Pești</w:t>
      </w:r>
    </w:p>
    <w:p w14:paraId="44FD9178" w14:textId="77777777" w:rsidR="00406B51" w:rsidRPr="00EE1A98" w:rsidRDefault="00F57605" w:rsidP="00EE1A98">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Lista speciilor de pești de interes conservativ european cuprinde 4 specii: </w:t>
      </w:r>
      <w:r w:rsidRPr="005B30BF">
        <w:rPr>
          <w:rFonts w:ascii="Times New Roman" w:eastAsia="Times New Roman" w:hAnsi="Times New Roman" w:cs="Times New Roman"/>
          <w:i/>
          <w:sz w:val="24"/>
          <w:szCs w:val="24"/>
          <w:lang w:val="ro-RO" w:eastAsia="ro-RO"/>
        </w:rPr>
        <w:t>Barbus meridionalis</w:t>
      </w:r>
      <w:r w:rsidRPr="005B30BF">
        <w:rPr>
          <w:rFonts w:ascii="Times New Roman" w:eastAsia="Times New Roman" w:hAnsi="Times New Roman" w:cs="Times New Roman"/>
          <w:sz w:val="24"/>
          <w:szCs w:val="24"/>
          <w:lang w:val="ro-RO" w:eastAsia="ro-RO"/>
        </w:rPr>
        <w:t xml:space="preserve">, mreana vânătă - cod 1138, </w:t>
      </w:r>
      <w:r w:rsidRPr="005B30BF">
        <w:rPr>
          <w:rFonts w:ascii="Times New Roman" w:eastAsia="Times New Roman" w:hAnsi="Times New Roman" w:cs="Times New Roman"/>
          <w:i/>
          <w:sz w:val="24"/>
          <w:szCs w:val="24"/>
          <w:lang w:val="ro-RO" w:eastAsia="ro-RO"/>
        </w:rPr>
        <w:t>Cottus gobio</w:t>
      </w:r>
      <w:r w:rsidRPr="005B30BF">
        <w:rPr>
          <w:rFonts w:ascii="Times New Roman" w:eastAsia="Times New Roman" w:hAnsi="Times New Roman" w:cs="Times New Roman"/>
          <w:sz w:val="24"/>
          <w:szCs w:val="24"/>
          <w:lang w:val="ro-RO" w:eastAsia="ro-RO"/>
        </w:rPr>
        <w:t xml:space="preserve">, zgăvloacă – cod 1163, </w:t>
      </w:r>
      <w:r w:rsidRPr="005B30BF">
        <w:rPr>
          <w:rFonts w:ascii="Times New Roman" w:eastAsia="Times New Roman" w:hAnsi="Times New Roman" w:cs="Times New Roman"/>
          <w:i/>
          <w:sz w:val="24"/>
          <w:szCs w:val="24"/>
          <w:lang w:eastAsia="ro-RO"/>
        </w:rPr>
        <w:t>Sabanejewia aurata</w:t>
      </w:r>
      <w:r w:rsidRPr="005B30BF">
        <w:rPr>
          <w:rFonts w:ascii="Times New Roman" w:eastAsia="Times New Roman" w:hAnsi="Times New Roman" w:cs="Times New Roman"/>
          <w:iCs/>
          <w:sz w:val="24"/>
          <w:szCs w:val="24"/>
          <w:lang w:eastAsia="ro-RO"/>
        </w:rPr>
        <w:t xml:space="preserve">, fâță – cod 1146 și </w:t>
      </w:r>
      <w:r w:rsidRPr="005B30BF">
        <w:rPr>
          <w:rFonts w:ascii="Times New Roman" w:eastAsia="Times New Roman" w:hAnsi="Times New Roman" w:cs="Times New Roman"/>
          <w:i/>
          <w:iCs/>
          <w:sz w:val="24"/>
          <w:szCs w:val="24"/>
          <w:lang w:val="ro-RO" w:eastAsia="ro-RO"/>
        </w:rPr>
        <w:t xml:space="preserve">Eudontomyzon danfordi, </w:t>
      </w:r>
      <w:r w:rsidRPr="005B30BF">
        <w:rPr>
          <w:rFonts w:ascii="Times New Roman" w:eastAsia="Times New Roman" w:hAnsi="Times New Roman" w:cs="Times New Roman"/>
          <w:iCs/>
          <w:sz w:val="24"/>
          <w:szCs w:val="24"/>
          <w:lang w:val="ro-RO" w:eastAsia="ro-RO"/>
        </w:rPr>
        <w:t xml:space="preserve">chișcar </w:t>
      </w:r>
      <w:r w:rsidRPr="005B30BF">
        <w:rPr>
          <w:rFonts w:ascii="Times New Roman" w:eastAsia="Times New Roman" w:hAnsi="Times New Roman" w:cs="Times New Roman"/>
          <w:i/>
          <w:iCs/>
          <w:sz w:val="24"/>
          <w:szCs w:val="24"/>
          <w:lang w:val="ro-RO" w:eastAsia="ro-RO"/>
        </w:rPr>
        <w:t xml:space="preserve">– </w:t>
      </w:r>
      <w:r w:rsidRPr="005B30BF">
        <w:rPr>
          <w:rFonts w:ascii="Times New Roman" w:eastAsia="Times New Roman" w:hAnsi="Times New Roman" w:cs="Times New Roman"/>
          <w:iCs/>
          <w:sz w:val="24"/>
          <w:szCs w:val="24"/>
          <w:lang w:val="ro-RO" w:eastAsia="ro-RO"/>
        </w:rPr>
        <w:t>cod 4123</w:t>
      </w:r>
      <w:r w:rsidRPr="005B30BF">
        <w:rPr>
          <w:rFonts w:ascii="Times New Roman" w:eastAsia="Times New Roman" w:hAnsi="Times New Roman" w:cs="Times New Roman"/>
          <w:i/>
          <w:iCs/>
          <w:sz w:val="24"/>
          <w:szCs w:val="24"/>
          <w:lang w:val="ro-RO" w:eastAsia="ro-RO"/>
        </w:rPr>
        <w:t>.</w:t>
      </w:r>
      <w:r w:rsidR="00406B51" w:rsidRPr="005B30BF">
        <w:rPr>
          <w:rFonts w:ascii="Times New Roman" w:eastAsia="Times New Roman" w:hAnsi="Times New Roman" w:cs="Times New Roman"/>
          <w:sz w:val="24"/>
          <w:szCs w:val="24"/>
          <w:lang w:val="ro-RO" w:eastAsia="ro-RO"/>
        </w:rPr>
        <w:t xml:space="preserve"> Ultime</w:t>
      </w:r>
      <w:r w:rsidRPr="005B30BF">
        <w:rPr>
          <w:rFonts w:ascii="Times New Roman" w:eastAsia="Times New Roman" w:hAnsi="Times New Roman" w:cs="Times New Roman"/>
          <w:sz w:val="24"/>
          <w:szCs w:val="24"/>
          <w:lang w:val="ro-RO" w:eastAsia="ro-RO"/>
        </w:rPr>
        <w:t>le date bibliografice despre aceste specii de pești datează din perioada 1960-1970 - Bănă</w:t>
      </w:r>
      <w:r w:rsidR="00406B51" w:rsidRPr="005B30BF">
        <w:rPr>
          <w:rFonts w:ascii="Times New Roman" w:eastAsia="Times New Roman" w:hAnsi="Times New Roman" w:cs="Times New Roman"/>
          <w:sz w:val="24"/>
          <w:szCs w:val="24"/>
          <w:lang w:val="ro-RO" w:eastAsia="ro-RO"/>
        </w:rPr>
        <w:t>r</w:t>
      </w:r>
      <w:r w:rsidRPr="005B30BF">
        <w:rPr>
          <w:rFonts w:ascii="Times New Roman" w:eastAsia="Times New Roman" w:hAnsi="Times New Roman" w:cs="Times New Roman"/>
          <w:sz w:val="24"/>
          <w:szCs w:val="24"/>
          <w:lang w:val="ro-RO" w:eastAsia="ro-RO"/>
        </w:rPr>
        <w:t xml:space="preserve">escu, 1964. Inventarierea și cartarea acestor specii s-a realizat în perioada februarie - mai 2015 prin colectarea de date în cadrul a 87 stații de colectare amplasate în </w:t>
      </w:r>
      <w:r w:rsidR="00406B51" w:rsidRPr="005B30BF">
        <w:rPr>
          <w:rFonts w:ascii="Times New Roman" w:eastAsia="Times New Roman" w:hAnsi="Times New Roman" w:cs="Times New Roman"/>
          <w:sz w:val="24"/>
          <w:szCs w:val="24"/>
          <w:lang w:val="ro-RO" w:eastAsia="ro-RO"/>
        </w:rPr>
        <w:t>sit sau în afara acestuia</w:t>
      </w:r>
      <w:r w:rsidRPr="005B30BF">
        <w:rPr>
          <w:rFonts w:ascii="Times New Roman" w:eastAsia="Times New Roman" w:hAnsi="Times New Roman" w:cs="Times New Roman"/>
          <w:sz w:val="24"/>
          <w:szCs w:val="24"/>
          <w:lang w:val="ro-RO" w:eastAsia="ro-RO"/>
        </w:rPr>
        <w:t>, pe următoarele cursuri de apă: Valea</w:t>
      </w:r>
      <w:r w:rsidR="00406B51" w:rsidRPr="005B30BF">
        <w:rPr>
          <w:rFonts w:ascii="Times New Roman" w:eastAsia="Times New Roman" w:hAnsi="Times New Roman" w:cs="Times New Roman"/>
          <w:sz w:val="24"/>
          <w:szCs w:val="24"/>
          <w:lang w:val="ro-RO" w:eastAsia="ro-RO"/>
        </w:rPr>
        <w:t xml:space="preserve"> Sub Cetatea Costești, Pârâul Fă</w:t>
      </w:r>
      <w:r w:rsidRPr="005B30BF">
        <w:rPr>
          <w:rFonts w:ascii="Times New Roman" w:eastAsia="Times New Roman" w:hAnsi="Times New Roman" w:cs="Times New Roman"/>
          <w:sz w:val="24"/>
          <w:szCs w:val="24"/>
          <w:lang w:val="ro-RO" w:eastAsia="ro-RO"/>
        </w:rPr>
        <w:t>erag, Valea Rea, Pârâul Voineagu, Valea Anineș – Gârbava, Grădiște, Stre</w:t>
      </w:r>
      <w:r w:rsidR="00406B51" w:rsidRPr="005B30BF">
        <w:rPr>
          <w:rFonts w:ascii="Times New Roman" w:eastAsia="Times New Roman" w:hAnsi="Times New Roman" w:cs="Times New Roman"/>
          <w:sz w:val="24"/>
          <w:szCs w:val="24"/>
          <w:lang w:val="ro-RO" w:eastAsia="ro-RO"/>
        </w:rPr>
        <w:t>i, Jgeabu – Crivadia, Rusești/Ră</w:t>
      </w:r>
      <w:r w:rsidRPr="005B30BF">
        <w:rPr>
          <w:rFonts w:ascii="Times New Roman" w:eastAsia="Times New Roman" w:hAnsi="Times New Roman" w:cs="Times New Roman"/>
          <w:sz w:val="24"/>
          <w:szCs w:val="24"/>
          <w:lang w:val="ro-RO" w:eastAsia="ro-RO"/>
        </w:rPr>
        <w:t xml:space="preserve">chita – Crivadia, Vale, Crivadia, Cioclovina, Ohaba – Ponor, Pârâul Fizești, Valea Alunu, Valea Scaiu. Coordonatele stațiilor de colectare și rezultatele pentru fiecare în parte sunt incluse în baza de date. Colectarea probelor cantitative de ihtiofaună a fost realizată prin metoda capturării prin elecronarcoză, în unitatea de timp şi efort, pe secţiuni longitudinale de 100/50 m lungime. Punctele de colectare nu s-au limitat doar la interiorul </w:t>
      </w:r>
      <w:r w:rsidR="00406B51" w:rsidRPr="005B30BF">
        <w:rPr>
          <w:rFonts w:ascii="Times New Roman" w:eastAsia="Times New Roman" w:hAnsi="Times New Roman" w:cs="Times New Roman"/>
          <w:sz w:val="24"/>
          <w:szCs w:val="24"/>
          <w:lang w:val="ro-RO" w:eastAsia="ro-RO"/>
        </w:rPr>
        <w:t>sitului</w:t>
      </w:r>
      <w:r w:rsidRPr="005B30BF">
        <w:rPr>
          <w:rFonts w:ascii="Times New Roman" w:eastAsia="Times New Roman" w:hAnsi="Times New Roman" w:cs="Times New Roman"/>
          <w:sz w:val="24"/>
          <w:szCs w:val="24"/>
          <w:lang w:val="ro-RO" w:eastAsia="ro-RO"/>
        </w:rPr>
        <w:t xml:space="preserve"> ci au fost efectuate investigații în sectoarele din aval ale cursurilor de apă respective - Strei și Grădiște - în zone limitrofe ariei protejate, măsurile de management pentru aceste specii neputându-se aplica cu rezultate bune doar pe sectoarele incluse pentru moment în aria protejată. </w:t>
      </w:r>
      <w:r w:rsidRPr="005B30BF">
        <w:rPr>
          <w:rFonts w:ascii="Times New Roman" w:eastAsia="Times New Roman" w:hAnsi="Times New Roman" w:cs="Times New Roman"/>
          <w:bCs/>
          <w:sz w:val="24"/>
          <w:szCs w:val="24"/>
          <w:lang w:eastAsia="ro-RO"/>
        </w:rPr>
        <w:t>Pentru cartografiere s-a folosit programul QGIS. În cele ce urmează sunt redate rezultatele cele mai importante privind cartarea și inventarierea speciilor de pești enumerate mai sus. Detalii privind rezultatele acestei activități sunt redate în anexa 10 la prezentul plan de management.</w:t>
      </w:r>
    </w:p>
    <w:p w14:paraId="4EC27A91" w14:textId="77777777" w:rsidR="00F57605" w:rsidRPr="005B30BF" w:rsidRDefault="00F57605" w:rsidP="00F57605">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Zgăvloaca, </w:t>
      </w:r>
      <w:r w:rsidRPr="005B30BF">
        <w:rPr>
          <w:rFonts w:ascii="Times New Roman" w:eastAsia="Times New Roman" w:hAnsi="Times New Roman" w:cs="Times New Roman"/>
          <w:i/>
          <w:sz w:val="24"/>
          <w:szCs w:val="24"/>
          <w:lang w:val="ro-RO" w:eastAsia="ro-RO"/>
        </w:rPr>
        <w:t>Cottus gobio</w:t>
      </w:r>
    </w:p>
    <w:p w14:paraId="15E4DB94" w14:textId="77777777" w:rsidR="00F57605" w:rsidRPr="00EE1A98" w:rsidRDefault="00F57605" w:rsidP="00EE1A98">
      <w:pPr>
        <w:spacing w:after="0" w:line="360" w:lineRule="auto"/>
        <w:ind w:firstLine="720"/>
        <w:jc w:val="both"/>
        <w:rPr>
          <w:rFonts w:ascii="Times New Roman" w:eastAsia="Times New Roman" w:hAnsi="Times New Roman" w:cs="Times New Roman"/>
          <w:i/>
          <w:sz w:val="24"/>
          <w:szCs w:val="24"/>
          <w:lang w:val="ro-RO" w:eastAsia="ro-RO"/>
        </w:rPr>
      </w:pPr>
      <w:r w:rsidRPr="005B30BF">
        <w:rPr>
          <w:rFonts w:ascii="Times New Roman" w:eastAsia="Times New Roman" w:hAnsi="Times New Roman" w:cs="Times New Roman"/>
          <w:sz w:val="24"/>
          <w:szCs w:val="24"/>
          <w:lang w:val="ro-RO" w:eastAsia="ro-RO"/>
        </w:rPr>
        <w:t xml:space="preserve">În vederea inventarierii şi cartării speciei </w:t>
      </w:r>
      <w:r w:rsidRPr="005B30BF">
        <w:rPr>
          <w:rFonts w:ascii="Times New Roman" w:eastAsia="Times New Roman" w:hAnsi="Times New Roman" w:cs="Times New Roman"/>
          <w:i/>
          <w:sz w:val="24"/>
          <w:szCs w:val="24"/>
          <w:lang w:val="ro-RO" w:eastAsia="ro-RO"/>
        </w:rPr>
        <w:t xml:space="preserve">Cottus gobio </w:t>
      </w:r>
      <w:r w:rsidRPr="005B30BF">
        <w:rPr>
          <w:rFonts w:ascii="Times New Roman" w:eastAsia="Times New Roman" w:hAnsi="Times New Roman" w:cs="Times New Roman"/>
          <w:sz w:val="24"/>
          <w:szCs w:val="24"/>
          <w:lang w:val="ro-RO" w:eastAsia="ro-RO"/>
        </w:rPr>
        <w:t>în Parcul Natural Grădiştea Muncelului-Cioclovina suprapus cu ROSCI0087 Grădiştea Muncelului – Ciclovina</w:t>
      </w:r>
      <w:r w:rsidR="00797001" w:rsidRPr="005B30BF">
        <w:rPr>
          <w:rFonts w:ascii="Times New Roman" w:eastAsia="Times New Roman" w:hAnsi="Times New Roman" w:cs="Times New Roman"/>
          <w:sz w:val="24"/>
          <w:szCs w:val="24"/>
          <w:lang w:val="ro-RO" w:eastAsia="ro-RO"/>
        </w:rPr>
        <w:t>,</w:t>
      </w:r>
      <w:r w:rsidRPr="005B30BF">
        <w:rPr>
          <w:rFonts w:ascii="Times New Roman" w:eastAsia="Times New Roman" w:hAnsi="Times New Roman" w:cs="Times New Roman"/>
          <w:sz w:val="24"/>
          <w:szCs w:val="24"/>
          <w:lang w:val="ro-RO" w:eastAsia="ro-RO"/>
        </w:rPr>
        <w:t xml:space="preserve"> într-o primă etapă au fost realizate deplasări de-a lungul cursurilor de apă din zona de referinţă pentru identificarea habitatelor caracteristice – sectoare lotice din zona montană şi submontană. Aceste habitate sunt prezente în bazinele hidrografice Grădiște și Strei. În aceste două bazine hidrografice au fost realizate colectări cantitative prin metoda electrofishingului, specia nefiind întâlnită în timpul colectărilor în alte cursuri de apă. Coordonatele sectoarelor de râu în care a fost identificată specia au fost introduse în baza de date și au permis elaborarea hărții de distribuție</w:t>
      </w:r>
      <w:r w:rsidR="003A011E" w:rsidRPr="005B30BF">
        <w:rPr>
          <w:rFonts w:ascii="Times New Roman" w:eastAsia="Times New Roman" w:hAnsi="Times New Roman" w:cs="Times New Roman"/>
          <w:sz w:val="24"/>
          <w:szCs w:val="24"/>
          <w:lang w:val="ro-RO" w:eastAsia="ro-RO"/>
        </w:rPr>
        <w:t xml:space="preserve"> a speciei prezentată în </w:t>
      </w:r>
      <w:r w:rsidR="00DD4A34"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DD4A34" w:rsidRPr="005B30BF">
        <w:rPr>
          <w:rFonts w:ascii="Times New Roman" w:hAnsi="Times New Roman" w:cs="Times New Roman"/>
          <w:sz w:val="24"/>
          <w:szCs w:val="24"/>
        </w:rPr>
        <w:t xml:space="preserve"> figura 6</w:t>
      </w:r>
      <w:r w:rsidR="00C3132E">
        <w:rPr>
          <w:rFonts w:ascii="Times New Roman" w:hAnsi="Times New Roman" w:cs="Times New Roman"/>
          <w:sz w:val="24"/>
          <w:szCs w:val="24"/>
        </w:rPr>
        <w:t>4</w:t>
      </w:r>
      <w:r w:rsidR="00DD4A34" w:rsidRPr="005B30BF">
        <w:rPr>
          <w:rFonts w:ascii="Times New Roman" w:hAnsi="Times New Roman" w:cs="Times New Roman"/>
          <w:sz w:val="24"/>
          <w:szCs w:val="24"/>
        </w:rPr>
        <w:t>.</w:t>
      </w:r>
      <w:r w:rsidRPr="005B30BF">
        <w:rPr>
          <w:rFonts w:ascii="Times New Roman" w:eastAsia="Times New Roman" w:hAnsi="Times New Roman" w:cs="Times New Roman"/>
          <w:sz w:val="24"/>
          <w:szCs w:val="24"/>
          <w:lang w:val="ro-RO" w:eastAsia="ro-RO"/>
        </w:rPr>
        <w:t xml:space="preserve"> Estimarea mărimii populației speciei la nivelul sitului a fost făcută pe baza indicelui de cap</w:t>
      </w:r>
      <w:r w:rsidR="00406B51" w:rsidRPr="005B30BF">
        <w:rPr>
          <w:rFonts w:ascii="Times New Roman" w:eastAsia="Times New Roman" w:hAnsi="Times New Roman" w:cs="Times New Roman"/>
          <w:sz w:val="24"/>
          <w:szCs w:val="24"/>
          <w:lang w:val="ro-RO" w:eastAsia="ro-RO"/>
        </w:rPr>
        <w:t>t</w:t>
      </w:r>
      <w:r w:rsidRPr="005B30BF">
        <w:rPr>
          <w:rFonts w:ascii="Times New Roman" w:eastAsia="Times New Roman" w:hAnsi="Times New Roman" w:cs="Times New Roman"/>
          <w:sz w:val="24"/>
          <w:szCs w:val="24"/>
          <w:lang w:val="ro-RO" w:eastAsia="ro-RO"/>
        </w:rPr>
        <w:t xml:space="preserve">ură per unitate de efort, obținându-se un interval de variație în urma calculării unei valori minime și maxime. De asemenea s-a luat în calcul și mărimea suprafeței </w:t>
      </w:r>
      <w:r w:rsidRPr="005B30BF">
        <w:rPr>
          <w:rFonts w:ascii="Times New Roman" w:eastAsia="Times New Roman" w:hAnsi="Times New Roman" w:cs="Times New Roman"/>
          <w:sz w:val="24"/>
          <w:szCs w:val="24"/>
          <w:lang w:val="ro-RO" w:eastAsia="ro-RO"/>
        </w:rPr>
        <w:lastRenderedPageBreak/>
        <w:t>habitatului adecvat - 12 ha.</w:t>
      </w:r>
      <w:r w:rsidRPr="005B30BF">
        <w:rPr>
          <w:rFonts w:ascii="Times New Roman" w:eastAsia="Times New Roman" w:hAnsi="Times New Roman" w:cs="Times New Roman"/>
          <w:i/>
          <w:sz w:val="24"/>
          <w:szCs w:val="24"/>
          <w:lang w:val="ro-RO" w:eastAsia="ro-RO"/>
        </w:rPr>
        <w:t xml:space="preserve"> </w:t>
      </w:r>
      <w:r w:rsidRPr="005B30BF">
        <w:rPr>
          <w:rFonts w:ascii="Times New Roman" w:eastAsia="Times New Roman" w:hAnsi="Times New Roman" w:cs="Times New Roman"/>
          <w:sz w:val="24"/>
          <w:szCs w:val="24"/>
          <w:lang w:val="ro-RO" w:eastAsia="ro-RO"/>
        </w:rPr>
        <w:t xml:space="preserve">Astfel a fost estimată valoarea mărimii populaționale la nivelul sitului ca fiind de peste 1000 indivizi aparținând speciei </w:t>
      </w:r>
      <w:r w:rsidR="00EE1A98">
        <w:rPr>
          <w:rFonts w:ascii="Times New Roman" w:eastAsia="Times New Roman" w:hAnsi="Times New Roman" w:cs="Times New Roman"/>
          <w:i/>
          <w:sz w:val="24"/>
          <w:szCs w:val="24"/>
          <w:lang w:val="ro-RO" w:eastAsia="ro-RO"/>
        </w:rPr>
        <w:t>Cottus gobio.</w:t>
      </w:r>
    </w:p>
    <w:p w14:paraId="07C87A83" w14:textId="77777777" w:rsidR="00F57605" w:rsidRPr="005B30BF" w:rsidRDefault="00F57605" w:rsidP="00F57605">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Chișcarul, </w:t>
      </w:r>
      <w:r w:rsidRPr="005B30BF">
        <w:rPr>
          <w:rFonts w:ascii="Times New Roman" w:eastAsia="Times New Roman" w:hAnsi="Times New Roman" w:cs="Times New Roman"/>
          <w:i/>
          <w:sz w:val="24"/>
          <w:szCs w:val="24"/>
          <w:lang w:val="ro-RO" w:eastAsia="ro-RO"/>
        </w:rPr>
        <w:t>Eudontomyzon danfordi</w:t>
      </w:r>
    </w:p>
    <w:p w14:paraId="31109A7B" w14:textId="77777777" w:rsidR="00F57605" w:rsidRPr="00EE1A98" w:rsidRDefault="00F57605" w:rsidP="00EE1A98">
      <w:pPr>
        <w:spacing w:after="0" w:line="360" w:lineRule="auto"/>
        <w:ind w:firstLine="720"/>
        <w:jc w:val="both"/>
        <w:rPr>
          <w:rFonts w:ascii="Times New Roman" w:eastAsia="Times New Roman" w:hAnsi="Times New Roman" w:cs="Times New Roman"/>
          <w:i/>
          <w:sz w:val="24"/>
          <w:szCs w:val="24"/>
          <w:lang w:val="ro-RO" w:eastAsia="ro-RO"/>
        </w:rPr>
      </w:pPr>
      <w:r w:rsidRPr="005B30BF">
        <w:rPr>
          <w:rFonts w:ascii="Times New Roman" w:eastAsia="Times New Roman" w:hAnsi="Times New Roman" w:cs="Times New Roman"/>
          <w:sz w:val="24"/>
          <w:szCs w:val="24"/>
          <w:lang w:val="ro-RO" w:eastAsia="ro-RO"/>
        </w:rPr>
        <w:t xml:space="preserve">În vederea inventarierii şi cartării speciei </w:t>
      </w:r>
      <w:r w:rsidRPr="005B30BF">
        <w:rPr>
          <w:rFonts w:ascii="Times New Roman" w:eastAsia="Times New Roman" w:hAnsi="Times New Roman" w:cs="Times New Roman"/>
          <w:i/>
          <w:sz w:val="24"/>
          <w:szCs w:val="24"/>
          <w:lang w:val="ro-RO" w:eastAsia="ro-RO"/>
        </w:rPr>
        <w:t xml:space="preserve">Eudontomyzon danfordi </w:t>
      </w:r>
      <w:r w:rsidRPr="005B30BF">
        <w:rPr>
          <w:rFonts w:ascii="Times New Roman" w:eastAsia="Times New Roman" w:hAnsi="Times New Roman" w:cs="Times New Roman"/>
          <w:sz w:val="24"/>
          <w:szCs w:val="24"/>
          <w:lang w:val="ro-RO" w:eastAsia="ro-RO"/>
        </w:rPr>
        <w:t>în Parcul Natural Grădiştea Muncelului-Cioclovina suprapus cu ROSCI0087 Grădiştea Muncelului – Ciclovina, într-o primă etapă au fost realizate deplasări de-a lungul cursurilor de apă din zona de referinţă pentru identificarea habitatelor caracteristice – sectoare lotice din zona montană şi submontană. Aceste habitate sunt prezente în bazinele hidrografice Grădiște și Strei. În aceste două bazine hidrografice au fost realizate colectări cantitative prin metoda electrofishingului, specia fiind întâlnită în timpul colectărilor numai în cursul de apă Strei. Coordonatele sectoarelor de râu în care a fost identificată specia au fost introduse în baza de date și au permis elaborarea hărții de distribuție</w:t>
      </w:r>
      <w:r w:rsidR="003A011E" w:rsidRPr="005B30BF">
        <w:rPr>
          <w:rFonts w:ascii="Times New Roman" w:eastAsia="Times New Roman" w:hAnsi="Times New Roman" w:cs="Times New Roman"/>
          <w:sz w:val="24"/>
          <w:szCs w:val="24"/>
          <w:lang w:val="ro-RO" w:eastAsia="ro-RO"/>
        </w:rPr>
        <w:t xml:space="preserve"> a speciei prezentată în </w:t>
      </w:r>
      <w:r w:rsidR="00807CA7"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807CA7" w:rsidRPr="005B30BF">
        <w:rPr>
          <w:rFonts w:ascii="Times New Roman" w:hAnsi="Times New Roman" w:cs="Times New Roman"/>
          <w:sz w:val="24"/>
          <w:szCs w:val="24"/>
        </w:rPr>
        <w:t xml:space="preserve"> figura 6</w:t>
      </w:r>
      <w:r w:rsidR="00C3132E">
        <w:rPr>
          <w:rFonts w:ascii="Times New Roman" w:hAnsi="Times New Roman" w:cs="Times New Roman"/>
          <w:sz w:val="24"/>
          <w:szCs w:val="24"/>
        </w:rPr>
        <w:t>5</w:t>
      </w:r>
      <w:r w:rsidR="00807CA7" w:rsidRPr="005B30BF">
        <w:rPr>
          <w:rFonts w:ascii="Times New Roman" w:hAnsi="Times New Roman" w:cs="Times New Roman"/>
          <w:sz w:val="24"/>
          <w:szCs w:val="24"/>
        </w:rPr>
        <w:t>.</w:t>
      </w:r>
      <w:r w:rsidRPr="005B30BF">
        <w:rPr>
          <w:rFonts w:ascii="Times New Roman" w:eastAsia="Times New Roman" w:hAnsi="Times New Roman" w:cs="Times New Roman"/>
          <w:sz w:val="24"/>
          <w:szCs w:val="24"/>
          <w:lang w:val="ro-RO" w:eastAsia="ro-RO"/>
        </w:rPr>
        <w:t xml:space="preserve"> Estimarea mărimii populației speciei la nivelul sitului a fost făcută pe baza indicelui de cap</w:t>
      </w:r>
      <w:r w:rsidR="00406B51" w:rsidRPr="005B30BF">
        <w:rPr>
          <w:rFonts w:ascii="Times New Roman" w:eastAsia="Times New Roman" w:hAnsi="Times New Roman" w:cs="Times New Roman"/>
          <w:sz w:val="24"/>
          <w:szCs w:val="24"/>
          <w:lang w:val="ro-RO" w:eastAsia="ro-RO"/>
        </w:rPr>
        <w:t>t</w:t>
      </w:r>
      <w:r w:rsidRPr="005B30BF">
        <w:rPr>
          <w:rFonts w:ascii="Times New Roman" w:eastAsia="Times New Roman" w:hAnsi="Times New Roman" w:cs="Times New Roman"/>
          <w:sz w:val="24"/>
          <w:szCs w:val="24"/>
          <w:lang w:val="ro-RO" w:eastAsia="ro-RO"/>
        </w:rPr>
        <w:t>ură per unitate de efort, obținându-se un interval de variație în urma calculării unei valori minime și maxime. De asemenea s-a luat în calcul și mărimea suprafeței habitatului adecvat - 9 ha.</w:t>
      </w:r>
      <w:r w:rsidRPr="005B30BF">
        <w:rPr>
          <w:rFonts w:ascii="Times New Roman" w:eastAsia="Times New Roman" w:hAnsi="Times New Roman" w:cs="Times New Roman"/>
          <w:i/>
          <w:sz w:val="24"/>
          <w:szCs w:val="24"/>
          <w:lang w:val="ro-RO" w:eastAsia="ro-RO"/>
        </w:rPr>
        <w:t xml:space="preserve"> </w:t>
      </w:r>
      <w:r w:rsidRPr="005B30BF">
        <w:rPr>
          <w:rFonts w:ascii="Times New Roman" w:eastAsia="Times New Roman" w:hAnsi="Times New Roman" w:cs="Times New Roman"/>
          <w:sz w:val="24"/>
          <w:szCs w:val="24"/>
          <w:lang w:val="ro-RO" w:eastAsia="ro-RO"/>
        </w:rPr>
        <w:t xml:space="preserve">Astfel a fost estimată valoarea mărimii populaționale la nivelul sitului ca fiind de peste 800 indivizi aparținând speciei </w:t>
      </w:r>
      <w:r w:rsidR="00EE1A98">
        <w:rPr>
          <w:rFonts w:ascii="Times New Roman" w:eastAsia="Times New Roman" w:hAnsi="Times New Roman" w:cs="Times New Roman"/>
          <w:i/>
          <w:sz w:val="24"/>
          <w:szCs w:val="24"/>
          <w:lang w:val="ro-RO" w:eastAsia="ro-RO"/>
        </w:rPr>
        <w:t>Eudontomyzon danfordi.</w:t>
      </w:r>
    </w:p>
    <w:p w14:paraId="65031E93" w14:textId="77777777" w:rsidR="00F57605" w:rsidRPr="005B30BF" w:rsidRDefault="00F57605" w:rsidP="00F57605">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Mreana vânătă </w:t>
      </w:r>
      <w:r w:rsidRPr="005B30BF">
        <w:rPr>
          <w:rFonts w:ascii="Times New Roman" w:eastAsia="Times New Roman" w:hAnsi="Times New Roman" w:cs="Times New Roman"/>
          <w:i/>
          <w:sz w:val="24"/>
          <w:szCs w:val="24"/>
          <w:lang w:val="ro-RO" w:eastAsia="ro-RO"/>
        </w:rPr>
        <w:t>Barbus meridionalis</w:t>
      </w:r>
    </w:p>
    <w:p w14:paraId="43B8C897" w14:textId="77777777" w:rsidR="00F57605" w:rsidRPr="005B30BF" w:rsidRDefault="00F57605" w:rsidP="003A011E">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Din analiza referinţelor bibliografice cu privire la semnalarea speciei în cadrul ariei protejate reise că specia </w:t>
      </w:r>
      <w:r w:rsidRPr="005B30BF">
        <w:rPr>
          <w:rFonts w:ascii="Times New Roman" w:eastAsia="Times New Roman" w:hAnsi="Times New Roman" w:cs="Times New Roman"/>
          <w:i/>
          <w:sz w:val="24"/>
          <w:szCs w:val="24"/>
          <w:lang w:val="ro-RO" w:eastAsia="ro-RO"/>
        </w:rPr>
        <w:t xml:space="preserve">Barbus meridionalis </w:t>
      </w:r>
      <w:r w:rsidRPr="005B30BF">
        <w:rPr>
          <w:rFonts w:ascii="Times New Roman" w:eastAsia="Times New Roman" w:hAnsi="Times New Roman" w:cs="Times New Roman"/>
          <w:sz w:val="24"/>
          <w:szCs w:val="24"/>
          <w:lang w:val="ro-RO" w:eastAsia="ro-RO"/>
        </w:rPr>
        <w:t>a fost citată în râul Grădiște la confluența cu Mureșul și în Strei semnificat</w:t>
      </w:r>
      <w:r w:rsidR="00400717" w:rsidRPr="005B30BF">
        <w:rPr>
          <w:rFonts w:ascii="Times New Roman" w:eastAsia="Times New Roman" w:hAnsi="Times New Roman" w:cs="Times New Roman"/>
          <w:sz w:val="24"/>
          <w:szCs w:val="24"/>
          <w:lang w:val="ro-RO" w:eastAsia="ro-RO"/>
        </w:rPr>
        <w:t xml:space="preserve">iv în aval de situl de interes </w:t>
      </w:r>
      <w:r w:rsidRPr="005B30BF">
        <w:rPr>
          <w:rFonts w:ascii="Times New Roman" w:eastAsia="Times New Roman" w:hAnsi="Times New Roman" w:cs="Times New Roman"/>
          <w:sz w:val="24"/>
          <w:szCs w:val="24"/>
          <w:lang w:val="ro-RO" w:eastAsia="ro-RO"/>
        </w:rPr>
        <w:t>-</w:t>
      </w:r>
      <w:r w:rsidR="00400717" w:rsidRPr="005B30BF">
        <w:rPr>
          <w:rFonts w:ascii="Times New Roman" w:eastAsia="Times New Roman" w:hAnsi="Times New Roman" w:cs="Times New Roman"/>
          <w:sz w:val="24"/>
          <w:szCs w:val="24"/>
          <w:lang w:val="ro-RO" w:eastAsia="ro-RO"/>
        </w:rPr>
        <w:t xml:space="preserve"> </w:t>
      </w:r>
      <w:r w:rsidRPr="005B30BF">
        <w:rPr>
          <w:rFonts w:ascii="Times New Roman" w:eastAsia="Times New Roman" w:hAnsi="Times New Roman" w:cs="Times New Roman"/>
          <w:sz w:val="24"/>
          <w:szCs w:val="24"/>
          <w:lang w:val="ro-RO" w:eastAsia="ro-RO"/>
        </w:rPr>
        <w:t>Bănă</w:t>
      </w:r>
      <w:r w:rsidR="00406B51" w:rsidRPr="005B30BF">
        <w:rPr>
          <w:rFonts w:ascii="Times New Roman" w:eastAsia="Times New Roman" w:hAnsi="Times New Roman" w:cs="Times New Roman"/>
          <w:sz w:val="24"/>
          <w:szCs w:val="24"/>
          <w:lang w:val="ro-RO" w:eastAsia="ro-RO"/>
        </w:rPr>
        <w:t>r</w:t>
      </w:r>
      <w:r w:rsidRPr="005B30BF">
        <w:rPr>
          <w:rFonts w:ascii="Times New Roman" w:eastAsia="Times New Roman" w:hAnsi="Times New Roman" w:cs="Times New Roman"/>
          <w:sz w:val="24"/>
          <w:szCs w:val="24"/>
          <w:lang w:val="ro-RO" w:eastAsia="ro-RO"/>
        </w:rPr>
        <w:t xml:space="preserve">escu, 1964. Nu au fost confirmări ulterioare până la studiul efectuat în perioada februarie – mai 2015 care a identificat prezența acestei specii în râul Grădiște mult mai în amonte de confluența cu Mureșul, în afara ariei naturale protejate, </w:t>
      </w:r>
      <w:r w:rsidR="003A011E" w:rsidRPr="005B30BF">
        <w:rPr>
          <w:rFonts w:ascii="Times New Roman" w:eastAsia="Times New Roman" w:hAnsi="Times New Roman" w:cs="Times New Roman"/>
          <w:sz w:val="24"/>
          <w:szCs w:val="24"/>
          <w:lang w:val="ro-RO" w:eastAsia="ro-RO"/>
        </w:rPr>
        <w:t xml:space="preserve">după cum rezultă din </w:t>
      </w:r>
      <w:r w:rsidR="00807CA7"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807CA7" w:rsidRPr="005B30BF">
        <w:rPr>
          <w:rFonts w:ascii="Times New Roman" w:hAnsi="Times New Roman" w:cs="Times New Roman"/>
          <w:sz w:val="24"/>
          <w:szCs w:val="24"/>
        </w:rPr>
        <w:t xml:space="preserve"> figura </w:t>
      </w:r>
      <w:r w:rsidR="00C3132E">
        <w:rPr>
          <w:rFonts w:ascii="Times New Roman" w:hAnsi="Times New Roman" w:cs="Times New Roman"/>
          <w:sz w:val="24"/>
          <w:szCs w:val="24"/>
        </w:rPr>
        <w:t>6</w:t>
      </w:r>
      <w:r w:rsidR="00EE1A98">
        <w:rPr>
          <w:rFonts w:ascii="Times New Roman" w:hAnsi="Times New Roman" w:cs="Times New Roman"/>
          <w:sz w:val="24"/>
          <w:szCs w:val="24"/>
        </w:rPr>
        <w:t>6</w:t>
      </w:r>
      <w:r w:rsidR="00807CA7" w:rsidRPr="005B30BF">
        <w:rPr>
          <w:rFonts w:ascii="Times New Roman" w:hAnsi="Times New Roman" w:cs="Times New Roman"/>
          <w:sz w:val="24"/>
          <w:szCs w:val="24"/>
        </w:rPr>
        <w:t>.</w:t>
      </w:r>
    </w:p>
    <w:p w14:paraId="22F424DF" w14:textId="77777777" w:rsidR="00F57605" w:rsidRPr="005B30BF" w:rsidRDefault="00F57605" w:rsidP="00F57605">
      <w:pPr>
        <w:spacing w:after="0" w:line="360" w:lineRule="auto"/>
        <w:jc w:val="both"/>
        <w:rPr>
          <w:rFonts w:ascii="Times New Roman" w:eastAsia="Times New Roman" w:hAnsi="Times New Roman" w:cs="Times New Roman"/>
          <w:i/>
          <w:sz w:val="24"/>
          <w:szCs w:val="24"/>
          <w:lang w:eastAsia="ro-RO"/>
        </w:rPr>
      </w:pPr>
      <w:r w:rsidRPr="005B30BF">
        <w:rPr>
          <w:rFonts w:ascii="Times New Roman" w:eastAsia="Times New Roman" w:hAnsi="Times New Roman" w:cs="Times New Roman"/>
          <w:sz w:val="24"/>
          <w:szCs w:val="24"/>
          <w:lang w:eastAsia="ro-RO"/>
        </w:rPr>
        <w:t xml:space="preserve">Fâța, </w:t>
      </w:r>
      <w:r w:rsidRPr="005B30BF">
        <w:rPr>
          <w:rFonts w:ascii="Times New Roman" w:eastAsia="Times New Roman" w:hAnsi="Times New Roman" w:cs="Times New Roman"/>
          <w:i/>
          <w:sz w:val="24"/>
          <w:szCs w:val="24"/>
          <w:lang w:eastAsia="ro-RO"/>
        </w:rPr>
        <w:t>Sabanejewia aurata</w:t>
      </w:r>
    </w:p>
    <w:p w14:paraId="0B373497" w14:textId="77777777" w:rsidR="00F57605" w:rsidRPr="005B30BF" w:rsidRDefault="00F57605" w:rsidP="003A011E">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Din analiza referinţelor bibliografice cu privire la semnalarea speciei în cadrul ariei protejate reise că specia </w:t>
      </w:r>
      <w:r w:rsidRPr="005B30BF">
        <w:rPr>
          <w:rFonts w:ascii="Times New Roman" w:eastAsia="Times New Roman" w:hAnsi="Times New Roman" w:cs="Times New Roman"/>
          <w:i/>
          <w:sz w:val="24"/>
          <w:szCs w:val="24"/>
          <w:lang w:val="ro-RO" w:eastAsia="ro-RO"/>
        </w:rPr>
        <w:t xml:space="preserve">Sabanejewia aurata </w:t>
      </w:r>
      <w:r w:rsidRPr="005B30BF">
        <w:rPr>
          <w:rFonts w:ascii="Times New Roman" w:eastAsia="Times New Roman" w:hAnsi="Times New Roman" w:cs="Times New Roman"/>
          <w:sz w:val="24"/>
          <w:szCs w:val="24"/>
          <w:lang w:val="ro-RO" w:eastAsia="ro-RO"/>
        </w:rPr>
        <w:t>a fost citată din râul Grădiște în cursul inferior în zona localității Orăștie și în Strei semnificativ în aval de situl de interes, Bănă</w:t>
      </w:r>
      <w:r w:rsidR="00400717" w:rsidRPr="005B30BF">
        <w:rPr>
          <w:rFonts w:ascii="Times New Roman" w:eastAsia="Times New Roman" w:hAnsi="Times New Roman" w:cs="Times New Roman"/>
          <w:sz w:val="24"/>
          <w:szCs w:val="24"/>
          <w:lang w:val="ro-RO" w:eastAsia="ro-RO"/>
        </w:rPr>
        <w:t>r</w:t>
      </w:r>
      <w:r w:rsidRPr="005B30BF">
        <w:rPr>
          <w:rFonts w:ascii="Times New Roman" w:eastAsia="Times New Roman" w:hAnsi="Times New Roman" w:cs="Times New Roman"/>
          <w:sz w:val="24"/>
          <w:szCs w:val="24"/>
          <w:lang w:val="ro-RO" w:eastAsia="ro-RO"/>
        </w:rPr>
        <w:t xml:space="preserve">escu, 1964. Nu au fost confirmări ulterioare până la studiul efectuat în perioada februarie – mai 2015 care a identificat prezența acestei specii în râul Grădiște mai în amonte de localitatea Beriu, în afara ariei naturale protejate, </w:t>
      </w:r>
      <w:r w:rsidR="003A011E" w:rsidRPr="005B30BF">
        <w:rPr>
          <w:rFonts w:ascii="Times New Roman" w:eastAsia="Times New Roman" w:hAnsi="Times New Roman" w:cs="Times New Roman"/>
          <w:sz w:val="24"/>
          <w:szCs w:val="24"/>
          <w:lang w:val="ro-RO" w:eastAsia="ro-RO"/>
        </w:rPr>
        <w:t xml:space="preserve">după cum rezultă din </w:t>
      </w:r>
      <w:r w:rsidR="00807CA7"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807CA7" w:rsidRPr="005B30BF">
        <w:rPr>
          <w:rFonts w:ascii="Times New Roman" w:hAnsi="Times New Roman" w:cs="Times New Roman"/>
          <w:sz w:val="24"/>
          <w:szCs w:val="24"/>
        </w:rPr>
        <w:t xml:space="preserve"> figura 6</w:t>
      </w:r>
      <w:r w:rsidR="00C3132E">
        <w:rPr>
          <w:rFonts w:ascii="Times New Roman" w:hAnsi="Times New Roman" w:cs="Times New Roman"/>
          <w:sz w:val="24"/>
          <w:szCs w:val="24"/>
        </w:rPr>
        <w:t>7</w:t>
      </w:r>
      <w:r w:rsidR="00807CA7" w:rsidRPr="005B30BF">
        <w:rPr>
          <w:rFonts w:ascii="Times New Roman" w:hAnsi="Times New Roman" w:cs="Times New Roman"/>
          <w:sz w:val="24"/>
          <w:szCs w:val="24"/>
        </w:rPr>
        <w:t>.</w:t>
      </w:r>
    </w:p>
    <w:p w14:paraId="5FE93376" w14:textId="77777777" w:rsidR="00F57605" w:rsidRPr="005B30BF" w:rsidRDefault="00F57605" w:rsidP="00F57605">
      <w:pPr>
        <w:spacing w:after="0" w:line="360" w:lineRule="auto"/>
        <w:jc w:val="both"/>
        <w:rPr>
          <w:rFonts w:ascii="Times New Roman" w:eastAsia="Times New Roman" w:hAnsi="Times New Roman" w:cs="Times New Roman"/>
          <w:sz w:val="24"/>
          <w:szCs w:val="24"/>
          <w:lang w:eastAsia="ro-RO"/>
        </w:rPr>
      </w:pPr>
    </w:p>
    <w:p w14:paraId="10680EF6" w14:textId="77777777" w:rsidR="00201ABD" w:rsidRPr="00301D04" w:rsidRDefault="00201ABD" w:rsidP="00301D04">
      <w:pPr>
        <w:pStyle w:val="Heading4"/>
        <w:rPr>
          <w:rFonts w:ascii="Times New Roman" w:hAnsi="Times New Roman" w:cs="Times New Roman"/>
          <w:b/>
          <w:color w:val="auto"/>
          <w:lang w:val="ro-RO"/>
        </w:rPr>
      </w:pPr>
      <w:r w:rsidRPr="00301D04">
        <w:rPr>
          <w:rFonts w:ascii="Times New Roman" w:hAnsi="Times New Roman" w:cs="Times New Roman"/>
          <w:b/>
          <w:color w:val="auto"/>
          <w:lang w:val="ro-RO"/>
        </w:rPr>
        <w:t>2.3.6.4. Amfibieni și reptile</w:t>
      </w:r>
    </w:p>
    <w:p w14:paraId="0312A5B9" w14:textId="77777777" w:rsidR="00753A09" w:rsidRPr="005B30BF" w:rsidRDefault="00571DBA" w:rsidP="00A0200C">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ab/>
        <w:t>Lista speciilor de interes conservativ ce au făcut obiectul cercetărilor cuprinde 14 specii, din care primele două listate ca obiective de conservare în formularul standard al sitului ROSC</w:t>
      </w:r>
      <w:r w:rsidR="00EE76E0" w:rsidRPr="005B30BF">
        <w:rPr>
          <w:rFonts w:ascii="Times New Roman" w:eastAsia="Times New Roman" w:hAnsi="Times New Roman" w:cs="Times New Roman"/>
          <w:sz w:val="24"/>
          <w:szCs w:val="24"/>
          <w:lang w:val="ro-RO" w:eastAsia="ro-RO"/>
        </w:rPr>
        <w:t>I0087 Grădiștea Muncelului – Ci</w:t>
      </w:r>
      <w:r w:rsidRPr="005B30BF">
        <w:rPr>
          <w:rFonts w:ascii="Times New Roman" w:eastAsia="Times New Roman" w:hAnsi="Times New Roman" w:cs="Times New Roman"/>
          <w:sz w:val="24"/>
          <w:szCs w:val="24"/>
          <w:lang w:val="ro-RO" w:eastAsia="ro-RO"/>
        </w:rPr>
        <w:t xml:space="preserve">clovina: </w:t>
      </w:r>
      <w:r w:rsidRPr="005B30BF">
        <w:rPr>
          <w:rFonts w:ascii="Times New Roman" w:eastAsia="Times New Roman" w:hAnsi="Times New Roman" w:cs="Times New Roman"/>
          <w:i/>
          <w:sz w:val="24"/>
          <w:szCs w:val="24"/>
          <w:lang w:val="ro-RO" w:eastAsia="ro-RO"/>
        </w:rPr>
        <w:t>Bombina variegata</w:t>
      </w:r>
      <w:r w:rsidRPr="005B30BF">
        <w:rPr>
          <w:rFonts w:ascii="Times New Roman" w:eastAsia="Times New Roman" w:hAnsi="Times New Roman" w:cs="Times New Roman"/>
          <w:sz w:val="24"/>
          <w:szCs w:val="24"/>
          <w:lang w:val="ro-RO" w:eastAsia="ro-RO"/>
        </w:rPr>
        <w:t xml:space="preserve">, cod 1193, </w:t>
      </w:r>
      <w:r w:rsidRPr="005B30BF">
        <w:rPr>
          <w:rFonts w:ascii="Times New Roman" w:eastAsia="Times New Roman" w:hAnsi="Times New Roman" w:cs="Times New Roman"/>
          <w:i/>
          <w:sz w:val="24"/>
          <w:szCs w:val="24"/>
          <w:lang w:val="ro-RO" w:eastAsia="ro-RO"/>
        </w:rPr>
        <w:t>Triturus vulgaris</w:t>
      </w:r>
      <w:r w:rsidRPr="005B30BF">
        <w:rPr>
          <w:rFonts w:ascii="Times New Roman" w:eastAsia="Times New Roman" w:hAnsi="Times New Roman" w:cs="Times New Roman"/>
          <w:sz w:val="24"/>
          <w:szCs w:val="24"/>
          <w:lang w:val="ro-RO" w:eastAsia="ro-RO"/>
        </w:rPr>
        <w:t xml:space="preserve"> </w:t>
      </w:r>
      <w:r w:rsidRPr="005B30BF">
        <w:rPr>
          <w:rFonts w:ascii="Times New Roman" w:eastAsia="Times New Roman" w:hAnsi="Times New Roman" w:cs="Times New Roman"/>
          <w:i/>
          <w:sz w:val="24"/>
          <w:szCs w:val="24"/>
          <w:lang w:val="ro-RO" w:eastAsia="ro-RO"/>
        </w:rPr>
        <w:t>ampelensis</w:t>
      </w:r>
      <w:r w:rsidRPr="005B30BF">
        <w:rPr>
          <w:rFonts w:ascii="Times New Roman" w:eastAsia="Times New Roman" w:hAnsi="Times New Roman" w:cs="Times New Roman"/>
          <w:sz w:val="24"/>
          <w:szCs w:val="24"/>
          <w:lang w:val="ro-RO" w:eastAsia="ro-RO"/>
        </w:rPr>
        <w:t xml:space="preserve">, cod 4008, </w:t>
      </w:r>
      <w:r w:rsidRPr="005B30BF">
        <w:rPr>
          <w:rFonts w:ascii="Times New Roman" w:eastAsia="Times New Roman" w:hAnsi="Times New Roman" w:cs="Times New Roman"/>
          <w:i/>
          <w:sz w:val="24"/>
          <w:szCs w:val="24"/>
          <w:lang w:val="ro-RO" w:eastAsia="ro-RO"/>
        </w:rPr>
        <w:t>Triturus cristatus</w:t>
      </w:r>
      <w:r w:rsidRPr="005B30BF">
        <w:rPr>
          <w:rFonts w:ascii="Times New Roman" w:eastAsia="Times New Roman" w:hAnsi="Times New Roman" w:cs="Times New Roman"/>
          <w:sz w:val="24"/>
          <w:szCs w:val="24"/>
          <w:lang w:val="ro-RO" w:eastAsia="ro-RO"/>
        </w:rPr>
        <w:t xml:space="preserve">, </w:t>
      </w:r>
      <w:r w:rsidRPr="005B30BF">
        <w:rPr>
          <w:rFonts w:ascii="Times New Roman" w:eastAsia="Times New Roman" w:hAnsi="Times New Roman" w:cs="Times New Roman"/>
          <w:i/>
          <w:sz w:val="24"/>
          <w:szCs w:val="24"/>
          <w:lang w:val="ro-RO" w:eastAsia="ro-RO"/>
        </w:rPr>
        <w:t>Salamandra salamandra</w:t>
      </w:r>
      <w:r w:rsidRPr="005B30BF">
        <w:rPr>
          <w:rFonts w:ascii="Times New Roman" w:eastAsia="Times New Roman" w:hAnsi="Times New Roman" w:cs="Times New Roman"/>
          <w:sz w:val="24"/>
          <w:szCs w:val="24"/>
          <w:lang w:val="ro-RO" w:eastAsia="ro-RO"/>
        </w:rPr>
        <w:t xml:space="preserve">, </w:t>
      </w:r>
      <w:r w:rsidRPr="005B30BF">
        <w:rPr>
          <w:rFonts w:ascii="Times New Roman" w:eastAsia="Times New Roman" w:hAnsi="Times New Roman" w:cs="Times New Roman"/>
          <w:i/>
          <w:sz w:val="24"/>
          <w:szCs w:val="24"/>
          <w:lang w:val="ro-RO" w:eastAsia="ro-RO"/>
        </w:rPr>
        <w:t>Hyla arborea, Rana temporaria, Rana dalmatina, Vipera ammodytes, Coronella austriaca, Lacerta viridis, Podarcis muralis, Elaphe longissima, Natrix tesselata</w:t>
      </w:r>
      <w:r w:rsidRPr="005B30BF">
        <w:rPr>
          <w:rFonts w:ascii="Times New Roman" w:eastAsia="Times New Roman" w:hAnsi="Times New Roman" w:cs="Times New Roman"/>
          <w:sz w:val="24"/>
          <w:szCs w:val="24"/>
          <w:lang w:val="ro-RO" w:eastAsia="ro-RO"/>
        </w:rPr>
        <w:t xml:space="preserve"> și </w:t>
      </w:r>
      <w:r w:rsidRPr="005B30BF">
        <w:rPr>
          <w:rFonts w:ascii="Times New Roman" w:eastAsia="Times New Roman" w:hAnsi="Times New Roman" w:cs="Times New Roman"/>
          <w:i/>
          <w:sz w:val="24"/>
          <w:szCs w:val="24"/>
          <w:lang w:val="ro-RO" w:eastAsia="ro-RO"/>
        </w:rPr>
        <w:t>Anguis fragilis.</w:t>
      </w:r>
    </w:p>
    <w:p w14:paraId="7D6C6014" w14:textId="77777777" w:rsidR="00571DBA" w:rsidRPr="005B30BF" w:rsidRDefault="0077073D" w:rsidP="00A0200C">
      <w:pPr>
        <w:spacing w:after="0" w:line="360" w:lineRule="auto"/>
        <w:jc w:val="both"/>
        <w:rPr>
          <w:rFonts w:ascii="Times New Roman" w:eastAsia="Calibri" w:hAnsi="Times New Roman" w:cs="Times New Roman"/>
          <w:sz w:val="24"/>
          <w:lang w:val="ro-RO"/>
        </w:rPr>
      </w:pPr>
      <w:r w:rsidRPr="005B30BF">
        <w:rPr>
          <w:rFonts w:ascii="Times New Roman" w:eastAsia="Times New Roman" w:hAnsi="Times New Roman" w:cs="Times New Roman"/>
          <w:sz w:val="24"/>
          <w:szCs w:val="24"/>
          <w:lang w:val="ro-RO" w:eastAsia="ro-RO"/>
        </w:rPr>
        <w:tab/>
        <w:t>Inventarierea acestor specii în</w:t>
      </w:r>
      <w:r w:rsidR="00571DBA" w:rsidRPr="005B30BF">
        <w:rPr>
          <w:rFonts w:ascii="Times New Roman" w:eastAsia="Times New Roman" w:hAnsi="Times New Roman" w:cs="Times New Roman"/>
          <w:sz w:val="24"/>
          <w:szCs w:val="24"/>
          <w:lang w:val="ro-RO" w:eastAsia="ro-RO"/>
        </w:rPr>
        <w:t xml:space="preserve"> teren a luat ca bază de pornire un caroiaj 2 x 2 km din care s-au ales 78 pătrate în care s-au planificat activități de teren</w:t>
      </w:r>
      <w:r w:rsidR="00797001" w:rsidRPr="005B30BF">
        <w:rPr>
          <w:rFonts w:ascii="Times New Roman" w:eastAsia="Times New Roman" w:hAnsi="Times New Roman" w:cs="Times New Roman"/>
          <w:sz w:val="24"/>
          <w:szCs w:val="24"/>
          <w:lang w:val="ro-RO" w:eastAsia="ro-RO"/>
        </w:rPr>
        <w:t>,</w:t>
      </w:r>
      <w:r w:rsidR="00571DBA" w:rsidRPr="005B30BF">
        <w:rPr>
          <w:rFonts w:ascii="Times New Roman" w:eastAsia="Times New Roman" w:hAnsi="Times New Roman" w:cs="Times New Roman"/>
          <w:sz w:val="24"/>
          <w:szCs w:val="24"/>
          <w:lang w:val="ro-RO" w:eastAsia="ro-RO"/>
        </w:rPr>
        <w:t xml:space="preserve"> teritoriul ales acoperind semnificativ arealul țintă din punct de vedere statistic pentru o estimare corectă a arealelor rămase în afara zonelor propriu-zis inventariate. </w:t>
      </w:r>
      <w:r w:rsidR="00571DBA" w:rsidRPr="005B30BF">
        <w:rPr>
          <w:rFonts w:ascii="Times New Roman" w:eastAsia="Calibri" w:hAnsi="Times New Roman" w:cs="Times New Roman"/>
          <w:spacing w:val="-2"/>
          <w:sz w:val="24"/>
          <w:lang w:val="ro-RO"/>
        </w:rPr>
        <w:t>Pentru</w:t>
      </w:r>
      <w:r w:rsidR="00571DBA" w:rsidRPr="005B30BF">
        <w:rPr>
          <w:rFonts w:ascii="Times New Roman" w:eastAsia="Calibri" w:hAnsi="Times New Roman" w:cs="Times New Roman"/>
          <w:spacing w:val="-4"/>
          <w:sz w:val="24"/>
          <w:lang w:val="ro-RO"/>
        </w:rPr>
        <w:t xml:space="preserve"> </w:t>
      </w:r>
      <w:r w:rsidR="00571DBA" w:rsidRPr="005B30BF">
        <w:rPr>
          <w:rFonts w:ascii="Times New Roman" w:eastAsia="Calibri" w:hAnsi="Times New Roman" w:cs="Times New Roman"/>
          <w:spacing w:val="-2"/>
          <w:sz w:val="24"/>
          <w:lang w:val="ro-RO"/>
        </w:rPr>
        <w:t>identificarea</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1"/>
          <w:sz w:val="24"/>
          <w:lang w:val="ro-RO"/>
        </w:rPr>
        <w:t>și</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2"/>
          <w:sz w:val="24"/>
          <w:lang w:val="ro-RO"/>
        </w:rPr>
        <w:t>cartarea</w:t>
      </w:r>
      <w:r w:rsidR="00571DBA" w:rsidRPr="005B30BF">
        <w:rPr>
          <w:rFonts w:ascii="Times New Roman" w:eastAsia="Calibri" w:hAnsi="Times New Roman" w:cs="Times New Roman"/>
          <w:spacing w:val="-5"/>
          <w:sz w:val="24"/>
          <w:lang w:val="ro-RO"/>
        </w:rPr>
        <w:t xml:space="preserve"> </w:t>
      </w:r>
      <w:r w:rsidR="00571DBA" w:rsidRPr="005B30BF">
        <w:rPr>
          <w:rFonts w:ascii="Times New Roman" w:eastAsia="Calibri" w:hAnsi="Times New Roman" w:cs="Times New Roman"/>
          <w:spacing w:val="-2"/>
          <w:sz w:val="24"/>
          <w:lang w:val="ro-RO"/>
        </w:rPr>
        <w:t>habitatelor</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1"/>
          <w:sz w:val="24"/>
          <w:lang w:val="ro-RO"/>
        </w:rPr>
        <w:t>umede</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z w:val="24"/>
          <w:lang w:val="ro-RO"/>
        </w:rPr>
        <w:t>s-au</w:t>
      </w:r>
      <w:r w:rsidR="00571DBA" w:rsidRPr="005B30BF">
        <w:rPr>
          <w:rFonts w:ascii="Times New Roman" w:eastAsia="Calibri" w:hAnsi="Times New Roman" w:cs="Times New Roman"/>
          <w:spacing w:val="97"/>
          <w:w w:val="99"/>
          <w:sz w:val="24"/>
          <w:lang w:val="ro-RO"/>
        </w:rPr>
        <w:t xml:space="preserve"> </w:t>
      </w:r>
      <w:r w:rsidR="00571DBA" w:rsidRPr="005B30BF">
        <w:rPr>
          <w:rFonts w:ascii="Times New Roman" w:eastAsia="Calibri" w:hAnsi="Times New Roman" w:cs="Times New Roman"/>
          <w:spacing w:val="-2"/>
          <w:sz w:val="24"/>
          <w:lang w:val="ro-RO"/>
        </w:rPr>
        <w:t>efectuat</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2"/>
          <w:sz w:val="24"/>
          <w:lang w:val="ro-RO"/>
        </w:rPr>
        <w:t>transecte</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1"/>
          <w:sz w:val="24"/>
          <w:lang w:val="ro-RO"/>
        </w:rPr>
        <w:t>de</w:t>
      </w:r>
      <w:r w:rsidR="00571DBA" w:rsidRPr="005B30BF">
        <w:rPr>
          <w:rFonts w:ascii="Times New Roman" w:eastAsia="Calibri" w:hAnsi="Times New Roman" w:cs="Times New Roman"/>
          <w:spacing w:val="-2"/>
          <w:sz w:val="24"/>
          <w:lang w:val="ro-RO"/>
        </w:rPr>
        <w:t xml:space="preserve"> </w:t>
      </w:r>
      <w:r w:rsidR="00571DBA" w:rsidRPr="005B30BF">
        <w:rPr>
          <w:rFonts w:ascii="Times New Roman" w:eastAsia="Calibri" w:hAnsi="Times New Roman" w:cs="Times New Roman"/>
          <w:spacing w:val="-1"/>
          <w:sz w:val="24"/>
          <w:lang w:val="ro-RO"/>
        </w:rPr>
        <w:t>500</w:t>
      </w:r>
      <w:r w:rsidR="00571DBA" w:rsidRPr="005B30BF">
        <w:rPr>
          <w:rFonts w:ascii="Times New Roman" w:eastAsia="Calibri" w:hAnsi="Times New Roman" w:cs="Times New Roman"/>
          <w:spacing w:val="-2"/>
          <w:sz w:val="24"/>
          <w:lang w:val="ro-RO"/>
        </w:rPr>
        <w:t xml:space="preserve"> </w:t>
      </w:r>
      <w:r w:rsidR="00571DBA" w:rsidRPr="005B30BF">
        <w:rPr>
          <w:rFonts w:ascii="Times New Roman" w:eastAsia="Calibri" w:hAnsi="Times New Roman" w:cs="Times New Roman"/>
          <w:sz w:val="24"/>
          <w:lang w:val="ro-RO"/>
        </w:rPr>
        <w:t>m</w:t>
      </w:r>
      <w:r w:rsidR="00571DBA" w:rsidRPr="005B30BF">
        <w:rPr>
          <w:rFonts w:ascii="Times New Roman" w:eastAsia="Calibri" w:hAnsi="Times New Roman" w:cs="Times New Roman"/>
          <w:spacing w:val="-2"/>
          <w:sz w:val="24"/>
          <w:lang w:val="ro-RO"/>
        </w:rPr>
        <w:t xml:space="preserve"> </w:t>
      </w:r>
      <w:r w:rsidR="00571DBA" w:rsidRPr="005B30BF">
        <w:rPr>
          <w:rFonts w:ascii="Times New Roman" w:eastAsia="Calibri" w:hAnsi="Times New Roman" w:cs="Times New Roman"/>
          <w:spacing w:val="-1"/>
          <w:sz w:val="24"/>
          <w:lang w:val="ro-RO"/>
        </w:rPr>
        <w:t>pentru</w:t>
      </w:r>
      <w:r w:rsidR="00571DBA" w:rsidRPr="005B30BF">
        <w:rPr>
          <w:rFonts w:ascii="Times New Roman" w:eastAsia="Calibri" w:hAnsi="Times New Roman" w:cs="Times New Roman"/>
          <w:spacing w:val="-2"/>
          <w:sz w:val="24"/>
          <w:lang w:val="ro-RO"/>
        </w:rPr>
        <w:t xml:space="preserve"> fiecare</w:t>
      </w:r>
      <w:r w:rsidR="00571DBA" w:rsidRPr="005B30BF">
        <w:rPr>
          <w:rFonts w:ascii="Times New Roman" w:eastAsia="Calibri" w:hAnsi="Times New Roman" w:cs="Times New Roman"/>
          <w:spacing w:val="-1"/>
          <w:sz w:val="24"/>
          <w:lang w:val="ro-RO"/>
        </w:rPr>
        <w:t xml:space="preserve"> tip de</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2"/>
          <w:sz w:val="24"/>
          <w:lang w:val="ro-RO"/>
        </w:rPr>
        <w:t>habitat</w:t>
      </w:r>
      <w:r w:rsidR="00571DBA" w:rsidRPr="005B30BF">
        <w:rPr>
          <w:rFonts w:ascii="Times New Roman" w:eastAsia="Calibri" w:hAnsi="Times New Roman" w:cs="Times New Roman"/>
          <w:spacing w:val="-1"/>
          <w:sz w:val="24"/>
          <w:lang w:val="ro-RO"/>
        </w:rPr>
        <w:t xml:space="preserve"> </w:t>
      </w:r>
      <w:r w:rsidR="00571DBA" w:rsidRPr="005B30BF">
        <w:rPr>
          <w:rFonts w:ascii="Times New Roman" w:eastAsia="Calibri" w:hAnsi="Times New Roman" w:cs="Times New Roman"/>
          <w:spacing w:val="-2"/>
          <w:sz w:val="24"/>
          <w:lang w:val="ro-RO"/>
        </w:rPr>
        <w:t xml:space="preserve">identificat </w:t>
      </w:r>
      <w:r w:rsidR="00571DBA" w:rsidRPr="005B30BF">
        <w:rPr>
          <w:rFonts w:ascii="Times New Roman" w:eastAsia="Calibri" w:hAnsi="Times New Roman" w:cs="Times New Roman"/>
          <w:spacing w:val="-1"/>
          <w:sz w:val="24"/>
          <w:lang w:val="ro-RO"/>
        </w:rPr>
        <w:t>în</w:t>
      </w:r>
      <w:r w:rsidR="00571DBA" w:rsidRPr="005B30BF">
        <w:rPr>
          <w:rFonts w:ascii="Times New Roman" w:eastAsia="Calibri" w:hAnsi="Times New Roman" w:cs="Times New Roman"/>
          <w:spacing w:val="-4"/>
          <w:sz w:val="24"/>
          <w:lang w:val="ro-RO"/>
        </w:rPr>
        <w:t xml:space="preserve"> </w:t>
      </w:r>
      <w:r w:rsidR="00571DBA" w:rsidRPr="005B30BF">
        <w:rPr>
          <w:rFonts w:ascii="Times New Roman" w:eastAsia="Calibri" w:hAnsi="Times New Roman" w:cs="Times New Roman"/>
          <w:spacing w:val="-2"/>
          <w:sz w:val="24"/>
          <w:lang w:val="ro-RO"/>
        </w:rPr>
        <w:t>pătratul</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1"/>
          <w:sz w:val="24"/>
          <w:lang w:val="ro-RO"/>
        </w:rPr>
        <w:t>de</w:t>
      </w:r>
      <w:r w:rsidR="00571DBA" w:rsidRPr="005B30BF">
        <w:rPr>
          <w:rFonts w:ascii="Times New Roman" w:eastAsia="Calibri" w:hAnsi="Times New Roman" w:cs="Times New Roman"/>
          <w:spacing w:val="-2"/>
          <w:sz w:val="24"/>
          <w:lang w:val="ro-RO"/>
        </w:rPr>
        <w:t xml:space="preserve"> </w:t>
      </w:r>
      <w:r w:rsidR="00571DBA" w:rsidRPr="005B30BF">
        <w:rPr>
          <w:rFonts w:ascii="Times New Roman" w:eastAsia="Calibri" w:hAnsi="Times New Roman" w:cs="Times New Roman"/>
          <w:sz w:val="24"/>
          <w:lang w:val="ro-RO"/>
        </w:rPr>
        <w:t>2</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z w:val="24"/>
          <w:lang w:val="ro-RO"/>
        </w:rPr>
        <w:t>x</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z w:val="24"/>
          <w:lang w:val="ro-RO"/>
        </w:rPr>
        <w:t>2</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1"/>
          <w:sz w:val="24"/>
          <w:lang w:val="ro-RO"/>
        </w:rPr>
        <w:t>km.</w:t>
      </w:r>
      <w:r w:rsidR="00571DBA" w:rsidRPr="005B30BF">
        <w:rPr>
          <w:rFonts w:ascii="Times New Roman" w:eastAsia="Calibri" w:hAnsi="Times New Roman" w:cs="Times New Roman"/>
          <w:spacing w:val="69"/>
          <w:sz w:val="24"/>
          <w:lang w:val="ro-RO"/>
        </w:rPr>
        <w:t xml:space="preserve"> </w:t>
      </w:r>
      <w:r w:rsidR="00571DBA" w:rsidRPr="005B30BF">
        <w:rPr>
          <w:rFonts w:ascii="Times New Roman" w:eastAsia="Calibri" w:hAnsi="Times New Roman" w:cs="Times New Roman"/>
          <w:spacing w:val="-2"/>
          <w:sz w:val="24"/>
          <w:lang w:val="ro-RO"/>
        </w:rPr>
        <w:t>Habitatele</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2"/>
          <w:sz w:val="24"/>
          <w:lang w:val="ro-RO"/>
        </w:rPr>
        <w:t xml:space="preserve">țintă </w:t>
      </w:r>
      <w:r w:rsidR="00571DBA" w:rsidRPr="005B30BF">
        <w:rPr>
          <w:rFonts w:ascii="Times New Roman" w:eastAsia="Calibri" w:hAnsi="Times New Roman" w:cs="Times New Roman"/>
          <w:spacing w:val="-1"/>
          <w:sz w:val="24"/>
          <w:lang w:val="ro-RO"/>
        </w:rPr>
        <w:t>au fost</w:t>
      </w:r>
      <w:r w:rsidR="00571DBA" w:rsidRPr="005B30BF">
        <w:rPr>
          <w:rFonts w:ascii="Times New Roman" w:eastAsia="Calibri" w:hAnsi="Times New Roman" w:cs="Times New Roman"/>
          <w:spacing w:val="-4"/>
          <w:sz w:val="24"/>
          <w:lang w:val="ro-RO"/>
        </w:rPr>
        <w:t xml:space="preserve"> </w:t>
      </w:r>
      <w:r w:rsidR="00571DBA" w:rsidRPr="005B30BF">
        <w:rPr>
          <w:rFonts w:ascii="Times New Roman" w:eastAsia="Calibri" w:hAnsi="Times New Roman" w:cs="Times New Roman"/>
          <w:spacing w:val="-1"/>
          <w:sz w:val="24"/>
          <w:lang w:val="ro-RO"/>
        </w:rPr>
        <w:t>pajiștile</w:t>
      </w:r>
      <w:r w:rsidR="00571DBA" w:rsidRPr="005B30BF">
        <w:rPr>
          <w:rFonts w:ascii="Times New Roman" w:eastAsia="Calibri" w:hAnsi="Times New Roman" w:cs="Times New Roman"/>
          <w:spacing w:val="-2"/>
          <w:sz w:val="24"/>
          <w:lang w:val="ro-RO"/>
        </w:rPr>
        <w:t xml:space="preserve"> de tip </w:t>
      </w:r>
      <w:r w:rsidR="00571DBA" w:rsidRPr="005B30BF">
        <w:rPr>
          <w:rFonts w:ascii="Times New Roman" w:eastAsia="Calibri" w:hAnsi="Times New Roman" w:cs="Times New Roman"/>
          <w:spacing w:val="-1"/>
          <w:sz w:val="24"/>
          <w:lang w:val="ro-RO"/>
        </w:rPr>
        <w:t xml:space="preserve">pășune sau </w:t>
      </w:r>
      <w:r w:rsidR="00571DBA" w:rsidRPr="005B30BF">
        <w:rPr>
          <w:rFonts w:ascii="Times New Roman" w:eastAsia="Calibri" w:hAnsi="Times New Roman" w:cs="Times New Roman"/>
          <w:spacing w:val="-2"/>
          <w:sz w:val="24"/>
          <w:lang w:val="ro-RO"/>
        </w:rPr>
        <w:t xml:space="preserve">fânațe, </w:t>
      </w:r>
      <w:r w:rsidR="00571DBA" w:rsidRPr="005B30BF">
        <w:rPr>
          <w:rFonts w:ascii="Times New Roman" w:eastAsia="Calibri" w:hAnsi="Times New Roman" w:cs="Times New Roman"/>
          <w:spacing w:val="-1"/>
          <w:sz w:val="24"/>
          <w:lang w:val="ro-RO"/>
        </w:rPr>
        <w:t>pădurile</w:t>
      </w:r>
      <w:r w:rsidR="00571DBA" w:rsidRPr="005B30BF">
        <w:rPr>
          <w:rFonts w:ascii="Times New Roman" w:eastAsia="Calibri" w:hAnsi="Times New Roman" w:cs="Times New Roman"/>
          <w:spacing w:val="-2"/>
          <w:sz w:val="24"/>
          <w:lang w:val="ro-RO"/>
        </w:rPr>
        <w:t xml:space="preserve"> d</w:t>
      </w:r>
      <w:r w:rsidR="00571DBA" w:rsidRPr="005B30BF">
        <w:rPr>
          <w:rFonts w:ascii="Times New Roman" w:eastAsia="Calibri" w:hAnsi="Times New Roman" w:cs="Times New Roman"/>
          <w:spacing w:val="-1"/>
          <w:sz w:val="24"/>
          <w:lang w:val="ro-RO"/>
        </w:rPr>
        <w:t xml:space="preserve">e </w:t>
      </w:r>
      <w:r w:rsidR="00571DBA" w:rsidRPr="005B30BF">
        <w:rPr>
          <w:rFonts w:ascii="Times New Roman" w:eastAsia="Calibri" w:hAnsi="Times New Roman" w:cs="Times New Roman"/>
          <w:spacing w:val="-2"/>
          <w:sz w:val="24"/>
          <w:lang w:val="ro-RO"/>
        </w:rPr>
        <w:t>foioase sau</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2"/>
          <w:sz w:val="24"/>
          <w:lang w:val="ro-RO"/>
        </w:rPr>
        <w:t>conifere,</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1"/>
          <w:sz w:val="24"/>
          <w:lang w:val="ro-RO"/>
        </w:rPr>
        <w:t>marginile</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1"/>
          <w:sz w:val="24"/>
          <w:lang w:val="ro-RO"/>
        </w:rPr>
        <w:t>de</w:t>
      </w:r>
      <w:r w:rsidR="00571DBA" w:rsidRPr="005B30BF">
        <w:rPr>
          <w:rFonts w:ascii="Times New Roman" w:eastAsia="Calibri" w:hAnsi="Times New Roman" w:cs="Times New Roman"/>
          <w:sz w:val="24"/>
          <w:lang w:val="ro-RO"/>
        </w:rPr>
        <w:t xml:space="preserve"> </w:t>
      </w:r>
      <w:r w:rsidR="00571DBA" w:rsidRPr="005B30BF">
        <w:rPr>
          <w:rFonts w:ascii="Times New Roman" w:eastAsia="Calibri" w:hAnsi="Times New Roman" w:cs="Times New Roman"/>
          <w:spacing w:val="-2"/>
          <w:sz w:val="24"/>
          <w:lang w:val="ro-RO"/>
        </w:rPr>
        <w:t>pădure,</w:t>
      </w:r>
      <w:r w:rsidR="00571DBA" w:rsidRPr="005B30BF">
        <w:rPr>
          <w:rFonts w:ascii="Times New Roman" w:eastAsia="Calibri" w:hAnsi="Times New Roman" w:cs="Times New Roman"/>
          <w:spacing w:val="83"/>
          <w:w w:val="99"/>
          <w:sz w:val="24"/>
          <w:lang w:val="ro-RO"/>
        </w:rPr>
        <w:t xml:space="preserve"> </w:t>
      </w:r>
      <w:r w:rsidR="00571DBA" w:rsidRPr="005B30BF">
        <w:rPr>
          <w:rFonts w:ascii="Times New Roman" w:eastAsia="Calibri" w:hAnsi="Times New Roman" w:cs="Times New Roman"/>
          <w:spacing w:val="-1"/>
          <w:sz w:val="24"/>
          <w:lang w:val="ro-RO"/>
        </w:rPr>
        <w:t xml:space="preserve">tufărișurile. </w:t>
      </w:r>
      <w:r w:rsidR="00571DBA" w:rsidRPr="005B30BF">
        <w:rPr>
          <w:rFonts w:ascii="Times New Roman" w:eastAsia="Calibri" w:hAnsi="Times New Roman" w:cs="Times New Roman"/>
          <w:spacing w:val="-2"/>
          <w:sz w:val="24"/>
          <w:lang w:val="ro-RO"/>
        </w:rPr>
        <w:t>Fiecare</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z w:val="24"/>
          <w:lang w:val="ro-RO"/>
        </w:rPr>
        <w:t>apă</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2"/>
          <w:sz w:val="24"/>
          <w:lang w:val="ro-RO"/>
        </w:rPr>
        <w:t>temporară</w:t>
      </w:r>
      <w:r w:rsidR="00571DBA" w:rsidRPr="005B30BF">
        <w:rPr>
          <w:rFonts w:ascii="Times New Roman" w:eastAsia="Calibri" w:hAnsi="Times New Roman" w:cs="Times New Roman"/>
          <w:spacing w:val="-5"/>
          <w:sz w:val="24"/>
          <w:lang w:val="ro-RO"/>
        </w:rPr>
        <w:t xml:space="preserve"> </w:t>
      </w:r>
      <w:r w:rsidR="00571DBA" w:rsidRPr="005B30BF">
        <w:rPr>
          <w:rFonts w:ascii="Times New Roman" w:eastAsia="Calibri" w:hAnsi="Times New Roman" w:cs="Times New Roman"/>
          <w:spacing w:val="-2"/>
          <w:sz w:val="24"/>
          <w:lang w:val="ro-RO"/>
        </w:rPr>
        <w:t xml:space="preserve">a fost </w:t>
      </w:r>
      <w:r w:rsidR="00571DBA" w:rsidRPr="005B30BF">
        <w:rPr>
          <w:rFonts w:ascii="Times New Roman" w:eastAsia="Calibri" w:hAnsi="Times New Roman" w:cs="Times New Roman"/>
          <w:spacing w:val="-3"/>
          <w:sz w:val="24"/>
          <w:lang w:val="ro-RO"/>
        </w:rPr>
        <w:t xml:space="preserve">fotografiată </w:t>
      </w:r>
      <w:r w:rsidR="00571DBA" w:rsidRPr="005B30BF">
        <w:rPr>
          <w:rFonts w:ascii="Times New Roman" w:eastAsia="Calibri" w:hAnsi="Times New Roman" w:cs="Times New Roman"/>
          <w:spacing w:val="-1"/>
          <w:sz w:val="24"/>
          <w:lang w:val="ro-RO"/>
        </w:rPr>
        <w:t>pentru</w:t>
      </w:r>
      <w:r w:rsidR="00571DBA" w:rsidRPr="005B30BF">
        <w:rPr>
          <w:rFonts w:ascii="Times New Roman" w:eastAsia="Calibri" w:hAnsi="Times New Roman" w:cs="Times New Roman"/>
          <w:spacing w:val="-2"/>
          <w:sz w:val="24"/>
          <w:lang w:val="ro-RO"/>
        </w:rPr>
        <w:t xml:space="preserve"> prezența</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1"/>
          <w:sz w:val="24"/>
          <w:lang w:val="ro-RO"/>
        </w:rPr>
        <w:t>și</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2"/>
          <w:sz w:val="24"/>
          <w:lang w:val="ro-RO"/>
        </w:rPr>
        <w:t>starea</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2"/>
          <w:sz w:val="24"/>
          <w:lang w:val="ro-RO"/>
        </w:rPr>
        <w:t>vegetației sau calitatea</w:t>
      </w:r>
      <w:r w:rsidR="00571DBA" w:rsidRPr="005B30BF">
        <w:rPr>
          <w:rFonts w:ascii="Times New Roman" w:eastAsia="Calibri" w:hAnsi="Times New Roman" w:cs="Times New Roman"/>
          <w:spacing w:val="-5"/>
          <w:sz w:val="24"/>
          <w:lang w:val="ro-RO"/>
        </w:rPr>
        <w:t xml:space="preserve"> </w:t>
      </w:r>
      <w:r w:rsidR="00571DBA" w:rsidRPr="005B30BF">
        <w:rPr>
          <w:rFonts w:ascii="Times New Roman" w:eastAsia="Calibri" w:hAnsi="Times New Roman" w:cs="Times New Roman"/>
          <w:spacing w:val="-1"/>
          <w:sz w:val="24"/>
          <w:lang w:val="ro-RO"/>
        </w:rPr>
        <w:t>apei.</w:t>
      </w:r>
      <w:r w:rsidR="00571DBA" w:rsidRPr="005B30BF">
        <w:rPr>
          <w:rFonts w:ascii="Times New Roman" w:eastAsia="Calibri" w:hAnsi="Times New Roman" w:cs="Times New Roman"/>
          <w:sz w:val="24"/>
          <w:lang w:val="ro-RO"/>
        </w:rPr>
        <w:t xml:space="preserve"> În</w:t>
      </w:r>
      <w:r w:rsidR="00571DBA" w:rsidRPr="005B30BF">
        <w:rPr>
          <w:rFonts w:ascii="Times New Roman" w:eastAsia="Calibri" w:hAnsi="Times New Roman" w:cs="Times New Roman"/>
          <w:spacing w:val="-2"/>
          <w:sz w:val="24"/>
          <w:lang w:val="ro-RO"/>
        </w:rPr>
        <w:t xml:space="preserve"> cazul</w:t>
      </w:r>
      <w:r w:rsidR="00571DBA" w:rsidRPr="005B30BF">
        <w:rPr>
          <w:rFonts w:ascii="Times New Roman" w:eastAsia="Calibri" w:hAnsi="Times New Roman" w:cs="Times New Roman"/>
          <w:sz w:val="24"/>
          <w:lang w:val="ro-RO"/>
        </w:rPr>
        <w:t xml:space="preserve"> apelor </w:t>
      </w:r>
      <w:r w:rsidR="00571DBA" w:rsidRPr="005B30BF">
        <w:rPr>
          <w:rFonts w:ascii="Times New Roman" w:eastAsia="Calibri" w:hAnsi="Times New Roman" w:cs="Times New Roman"/>
          <w:spacing w:val="-3"/>
          <w:sz w:val="24"/>
          <w:lang w:val="ro-RO"/>
        </w:rPr>
        <w:t>curgătoare</w:t>
      </w:r>
      <w:r w:rsidR="00571DBA" w:rsidRPr="005B30BF">
        <w:rPr>
          <w:rFonts w:ascii="Times New Roman" w:eastAsia="Calibri" w:hAnsi="Times New Roman" w:cs="Times New Roman"/>
          <w:spacing w:val="-2"/>
          <w:sz w:val="24"/>
          <w:lang w:val="ro-RO"/>
        </w:rPr>
        <w:t xml:space="preserve"> </w:t>
      </w:r>
      <w:r w:rsidR="00571DBA" w:rsidRPr="005B30BF">
        <w:rPr>
          <w:rFonts w:ascii="Times New Roman" w:eastAsia="Calibri" w:hAnsi="Times New Roman" w:cs="Times New Roman"/>
          <w:sz w:val="24"/>
          <w:lang w:val="ro-RO"/>
        </w:rPr>
        <w:t xml:space="preserve">s-a </w:t>
      </w:r>
      <w:r w:rsidR="00571DBA" w:rsidRPr="005B30BF">
        <w:rPr>
          <w:rFonts w:ascii="Times New Roman" w:eastAsia="Calibri" w:hAnsi="Times New Roman" w:cs="Times New Roman"/>
          <w:spacing w:val="-2"/>
          <w:sz w:val="24"/>
          <w:lang w:val="ro-RO"/>
        </w:rPr>
        <w:t>realiza</w:t>
      </w:r>
      <w:r w:rsidR="00571DBA" w:rsidRPr="005B30BF">
        <w:rPr>
          <w:rFonts w:ascii="Times New Roman" w:eastAsia="Calibri" w:hAnsi="Times New Roman" w:cs="Times New Roman"/>
          <w:spacing w:val="-5"/>
          <w:sz w:val="24"/>
          <w:lang w:val="ro-RO"/>
        </w:rPr>
        <w:t xml:space="preserve">t </w:t>
      </w:r>
      <w:r w:rsidR="00571DBA" w:rsidRPr="005B30BF">
        <w:rPr>
          <w:rFonts w:ascii="Times New Roman" w:eastAsia="Calibri" w:hAnsi="Times New Roman" w:cs="Times New Roman"/>
          <w:sz w:val="24"/>
          <w:lang w:val="ro-RO"/>
        </w:rPr>
        <w:t xml:space="preserve">un </w:t>
      </w:r>
      <w:r w:rsidR="00571DBA" w:rsidRPr="005B30BF">
        <w:rPr>
          <w:rFonts w:ascii="Times New Roman" w:eastAsia="Calibri" w:hAnsi="Times New Roman" w:cs="Times New Roman"/>
          <w:spacing w:val="-2"/>
          <w:sz w:val="24"/>
          <w:lang w:val="ro-RO"/>
        </w:rPr>
        <w:t>transect</w:t>
      </w:r>
      <w:r w:rsidR="00571DBA" w:rsidRPr="005B30BF">
        <w:rPr>
          <w:rFonts w:ascii="Times New Roman" w:eastAsia="Calibri" w:hAnsi="Times New Roman" w:cs="Times New Roman"/>
          <w:sz w:val="24"/>
          <w:lang w:val="ro-RO"/>
        </w:rPr>
        <w:t xml:space="preserve"> de</w:t>
      </w:r>
      <w:r w:rsidR="00571DBA" w:rsidRPr="005B30BF">
        <w:rPr>
          <w:rFonts w:ascii="Times New Roman" w:eastAsia="Calibri" w:hAnsi="Times New Roman" w:cs="Times New Roman"/>
          <w:spacing w:val="-2"/>
          <w:sz w:val="24"/>
          <w:lang w:val="ro-RO"/>
        </w:rPr>
        <w:t xml:space="preserve"> </w:t>
      </w:r>
      <w:r w:rsidR="00571DBA" w:rsidRPr="005B30BF">
        <w:rPr>
          <w:rFonts w:ascii="Times New Roman" w:eastAsia="Calibri" w:hAnsi="Times New Roman" w:cs="Times New Roman"/>
          <w:sz w:val="24"/>
          <w:lang w:val="ro-RO"/>
        </w:rPr>
        <w:t>500</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z w:val="24"/>
          <w:lang w:val="ro-RO"/>
        </w:rPr>
        <w:t>m</w:t>
      </w:r>
      <w:r w:rsidR="00571DBA" w:rsidRPr="005B30BF">
        <w:rPr>
          <w:rFonts w:ascii="Times New Roman" w:eastAsia="Calibri" w:hAnsi="Times New Roman" w:cs="Times New Roman"/>
          <w:spacing w:val="-2"/>
          <w:sz w:val="24"/>
          <w:lang w:val="ro-RO"/>
        </w:rPr>
        <w:t xml:space="preserve"> </w:t>
      </w:r>
      <w:r w:rsidR="00571DBA" w:rsidRPr="005B30BF">
        <w:rPr>
          <w:rFonts w:ascii="Times New Roman" w:eastAsia="Calibri" w:hAnsi="Times New Roman" w:cs="Times New Roman"/>
          <w:sz w:val="24"/>
          <w:lang w:val="ro-RO"/>
        </w:rPr>
        <w:t>de-a</w:t>
      </w:r>
      <w:r w:rsidR="00797001" w:rsidRPr="005B30BF">
        <w:rPr>
          <w:rFonts w:ascii="Times New Roman" w:eastAsia="Calibri" w:hAnsi="Times New Roman" w:cs="Times New Roman"/>
          <w:sz w:val="24"/>
          <w:lang w:val="ro-RO"/>
        </w:rPr>
        <w:t xml:space="preserve"> </w:t>
      </w:r>
      <w:r w:rsidR="00571DBA" w:rsidRPr="005B30BF">
        <w:rPr>
          <w:rFonts w:ascii="Times New Roman" w:eastAsia="Calibri" w:hAnsi="Times New Roman" w:cs="Times New Roman"/>
          <w:sz w:val="24"/>
          <w:lang w:val="ro-RO"/>
        </w:rPr>
        <w:t>lungul</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z w:val="24"/>
          <w:lang w:val="ro-RO"/>
        </w:rPr>
        <w:t>firului</w:t>
      </w:r>
      <w:r w:rsidR="00571DBA" w:rsidRPr="005B30BF">
        <w:rPr>
          <w:rFonts w:ascii="Times New Roman" w:eastAsia="Calibri" w:hAnsi="Times New Roman" w:cs="Times New Roman"/>
          <w:spacing w:val="-2"/>
          <w:sz w:val="24"/>
          <w:lang w:val="ro-RO"/>
        </w:rPr>
        <w:t xml:space="preserve"> </w:t>
      </w:r>
      <w:r w:rsidR="00571DBA" w:rsidRPr="005B30BF">
        <w:rPr>
          <w:rFonts w:ascii="Times New Roman" w:eastAsia="Calibri" w:hAnsi="Times New Roman" w:cs="Times New Roman"/>
          <w:sz w:val="24"/>
          <w:lang w:val="ro-RO"/>
        </w:rPr>
        <w:t>apei</w:t>
      </w:r>
      <w:r w:rsidR="00571DBA" w:rsidRPr="005B30BF">
        <w:rPr>
          <w:rFonts w:ascii="Times New Roman" w:eastAsia="Calibri" w:hAnsi="Times New Roman" w:cs="Times New Roman"/>
          <w:spacing w:val="77"/>
          <w:sz w:val="24"/>
          <w:lang w:val="ro-RO"/>
        </w:rPr>
        <w:t xml:space="preserve"> </w:t>
      </w:r>
      <w:r w:rsidR="00571DBA" w:rsidRPr="005B30BF">
        <w:rPr>
          <w:rFonts w:ascii="Times New Roman" w:eastAsia="Calibri" w:hAnsi="Times New Roman" w:cs="Times New Roman"/>
          <w:sz w:val="24"/>
          <w:lang w:val="ro-RO"/>
        </w:rPr>
        <w:t>pentru</w:t>
      </w:r>
      <w:r w:rsidR="00571DBA" w:rsidRPr="005B30BF">
        <w:rPr>
          <w:rFonts w:ascii="Times New Roman" w:eastAsia="Calibri" w:hAnsi="Times New Roman" w:cs="Times New Roman"/>
          <w:spacing w:val="-5"/>
          <w:sz w:val="24"/>
          <w:lang w:val="ro-RO"/>
        </w:rPr>
        <w:t xml:space="preserve"> </w:t>
      </w:r>
      <w:r w:rsidR="00571DBA" w:rsidRPr="005B30BF">
        <w:rPr>
          <w:rFonts w:ascii="Times New Roman" w:eastAsia="Calibri" w:hAnsi="Times New Roman" w:cs="Times New Roman"/>
          <w:sz w:val="24"/>
          <w:lang w:val="ro-RO"/>
        </w:rPr>
        <w:t>a</w:t>
      </w:r>
      <w:r w:rsidR="00571DBA" w:rsidRPr="005B30BF">
        <w:rPr>
          <w:rFonts w:ascii="Times New Roman" w:eastAsia="Calibri" w:hAnsi="Times New Roman" w:cs="Times New Roman"/>
          <w:spacing w:val="-4"/>
          <w:sz w:val="24"/>
          <w:lang w:val="ro-RO"/>
        </w:rPr>
        <w:t xml:space="preserve"> </w:t>
      </w:r>
      <w:r w:rsidR="00571DBA" w:rsidRPr="005B30BF">
        <w:rPr>
          <w:rFonts w:ascii="Times New Roman" w:eastAsia="Calibri" w:hAnsi="Times New Roman" w:cs="Times New Roman"/>
          <w:sz w:val="24"/>
          <w:lang w:val="ro-RO"/>
        </w:rPr>
        <w:t>identifica</w:t>
      </w:r>
      <w:r w:rsidR="00571DBA" w:rsidRPr="005B30BF">
        <w:rPr>
          <w:rFonts w:ascii="Times New Roman" w:eastAsia="Calibri" w:hAnsi="Times New Roman" w:cs="Times New Roman"/>
          <w:spacing w:val="-5"/>
          <w:sz w:val="24"/>
          <w:lang w:val="ro-RO"/>
        </w:rPr>
        <w:t xml:space="preserve"> </w:t>
      </w:r>
      <w:r w:rsidR="00571DBA" w:rsidRPr="005B30BF">
        <w:rPr>
          <w:rFonts w:ascii="Times New Roman" w:eastAsia="Calibri" w:hAnsi="Times New Roman" w:cs="Times New Roman"/>
          <w:sz w:val="24"/>
          <w:lang w:val="ro-RO"/>
        </w:rPr>
        <w:t>secțiunile</w:t>
      </w:r>
      <w:r w:rsidR="00571DBA" w:rsidRPr="005B30BF">
        <w:rPr>
          <w:rFonts w:ascii="Times New Roman" w:eastAsia="Calibri" w:hAnsi="Times New Roman" w:cs="Times New Roman"/>
          <w:spacing w:val="-4"/>
          <w:sz w:val="24"/>
          <w:lang w:val="ro-RO"/>
        </w:rPr>
        <w:t xml:space="preserve"> </w:t>
      </w:r>
      <w:r w:rsidR="00571DBA" w:rsidRPr="005B30BF">
        <w:rPr>
          <w:rFonts w:ascii="Times New Roman" w:eastAsia="Calibri" w:hAnsi="Times New Roman" w:cs="Times New Roman"/>
          <w:spacing w:val="-2"/>
          <w:sz w:val="24"/>
          <w:lang w:val="ro-RO"/>
        </w:rPr>
        <w:t>folosite</w:t>
      </w:r>
      <w:r w:rsidR="00571DBA" w:rsidRPr="005B30BF">
        <w:rPr>
          <w:rFonts w:ascii="Times New Roman" w:eastAsia="Calibri" w:hAnsi="Times New Roman" w:cs="Times New Roman"/>
          <w:sz w:val="24"/>
          <w:lang w:val="ro-RO"/>
        </w:rPr>
        <w:t xml:space="preserve"> pentru</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2"/>
          <w:sz w:val="24"/>
          <w:lang w:val="ro-RO"/>
        </w:rPr>
        <w:t xml:space="preserve">reproducere. </w:t>
      </w:r>
      <w:r w:rsidR="00571DBA" w:rsidRPr="005B30BF">
        <w:rPr>
          <w:rFonts w:ascii="Times New Roman" w:eastAsia="Calibri" w:hAnsi="Times New Roman" w:cs="Times New Roman"/>
          <w:spacing w:val="-3"/>
          <w:sz w:val="24"/>
          <w:lang w:val="ro-RO"/>
        </w:rPr>
        <w:t>Transectele</w:t>
      </w:r>
      <w:r w:rsidR="00571DBA" w:rsidRPr="005B30BF">
        <w:rPr>
          <w:rFonts w:ascii="Times New Roman" w:eastAsia="Calibri" w:hAnsi="Times New Roman" w:cs="Times New Roman"/>
          <w:spacing w:val="-1"/>
          <w:sz w:val="24"/>
          <w:lang w:val="ro-RO"/>
        </w:rPr>
        <w:t xml:space="preserve"> </w:t>
      </w:r>
      <w:r w:rsidR="00571DBA" w:rsidRPr="005B30BF">
        <w:rPr>
          <w:rFonts w:ascii="Times New Roman" w:eastAsia="Calibri" w:hAnsi="Times New Roman" w:cs="Times New Roman"/>
          <w:sz w:val="24"/>
          <w:lang w:val="ro-RO"/>
        </w:rPr>
        <w:t>planificate</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pacing w:val="-1"/>
          <w:sz w:val="24"/>
          <w:lang w:val="ro-RO"/>
        </w:rPr>
        <w:t>pentru</w:t>
      </w:r>
      <w:r w:rsidR="00571DBA" w:rsidRPr="005B30BF">
        <w:rPr>
          <w:rFonts w:ascii="Times New Roman" w:eastAsia="Calibri" w:hAnsi="Times New Roman" w:cs="Times New Roman"/>
          <w:spacing w:val="-4"/>
          <w:sz w:val="24"/>
          <w:lang w:val="ro-RO"/>
        </w:rPr>
        <w:t xml:space="preserve"> </w:t>
      </w:r>
      <w:r w:rsidR="00571DBA" w:rsidRPr="005B30BF">
        <w:rPr>
          <w:rFonts w:ascii="Times New Roman" w:eastAsia="Calibri" w:hAnsi="Times New Roman" w:cs="Times New Roman"/>
          <w:sz w:val="24"/>
          <w:lang w:val="ro-RO"/>
        </w:rPr>
        <w:t>identificarea și</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z w:val="24"/>
          <w:lang w:val="ro-RO"/>
        </w:rPr>
        <w:t>cartarea</w:t>
      </w:r>
      <w:r w:rsidR="00571DBA" w:rsidRPr="005B30BF">
        <w:rPr>
          <w:rFonts w:ascii="Times New Roman" w:eastAsia="Calibri" w:hAnsi="Times New Roman" w:cs="Times New Roman"/>
          <w:spacing w:val="-5"/>
          <w:sz w:val="24"/>
          <w:lang w:val="ro-RO"/>
        </w:rPr>
        <w:t xml:space="preserve"> </w:t>
      </w:r>
      <w:r w:rsidR="00571DBA" w:rsidRPr="005B30BF">
        <w:rPr>
          <w:rFonts w:ascii="Times New Roman" w:eastAsia="Calibri" w:hAnsi="Times New Roman" w:cs="Times New Roman"/>
          <w:sz w:val="24"/>
          <w:lang w:val="ro-RO"/>
        </w:rPr>
        <w:t xml:space="preserve">habitatelor </w:t>
      </w:r>
      <w:r w:rsidR="00571DBA" w:rsidRPr="005B30BF">
        <w:rPr>
          <w:rFonts w:ascii="Times New Roman" w:eastAsia="Calibri" w:hAnsi="Times New Roman" w:cs="Times New Roman"/>
          <w:spacing w:val="-1"/>
          <w:sz w:val="24"/>
          <w:lang w:val="ro-RO"/>
        </w:rPr>
        <w:t xml:space="preserve">umede </w:t>
      </w:r>
      <w:r w:rsidR="00571DBA" w:rsidRPr="005B30BF">
        <w:rPr>
          <w:rFonts w:ascii="Times New Roman" w:eastAsia="Calibri" w:hAnsi="Times New Roman" w:cs="Times New Roman"/>
          <w:sz w:val="24"/>
          <w:lang w:val="ro-RO"/>
        </w:rPr>
        <w:t>au fost</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z w:val="24"/>
          <w:lang w:val="ro-RO"/>
        </w:rPr>
        <w:t>folosite în</w:t>
      </w:r>
      <w:r w:rsidR="00571DBA" w:rsidRPr="005B30BF">
        <w:rPr>
          <w:rFonts w:ascii="Times New Roman" w:eastAsia="Calibri" w:hAnsi="Times New Roman" w:cs="Times New Roman"/>
          <w:spacing w:val="-4"/>
          <w:sz w:val="24"/>
          <w:lang w:val="ro-RO"/>
        </w:rPr>
        <w:t xml:space="preserve"> </w:t>
      </w:r>
      <w:r w:rsidR="00571DBA" w:rsidRPr="005B30BF">
        <w:rPr>
          <w:rFonts w:ascii="Times New Roman" w:eastAsia="Calibri" w:hAnsi="Times New Roman" w:cs="Times New Roman"/>
          <w:sz w:val="24"/>
          <w:lang w:val="ro-RO"/>
        </w:rPr>
        <w:t>paralel</w:t>
      </w:r>
      <w:r w:rsidR="00571DBA" w:rsidRPr="005B30BF">
        <w:rPr>
          <w:rFonts w:ascii="Times New Roman" w:eastAsia="Calibri" w:hAnsi="Times New Roman" w:cs="Times New Roman"/>
          <w:spacing w:val="-3"/>
          <w:sz w:val="24"/>
          <w:lang w:val="ro-RO"/>
        </w:rPr>
        <w:t xml:space="preserve"> </w:t>
      </w:r>
      <w:r w:rsidR="00571DBA" w:rsidRPr="005B30BF">
        <w:rPr>
          <w:rFonts w:ascii="Times New Roman" w:eastAsia="Calibri" w:hAnsi="Times New Roman" w:cs="Times New Roman"/>
          <w:sz w:val="24"/>
          <w:lang w:val="ro-RO"/>
        </w:rPr>
        <w:t xml:space="preserve">și </w:t>
      </w:r>
      <w:r w:rsidR="00571DBA" w:rsidRPr="005B30BF">
        <w:rPr>
          <w:rFonts w:ascii="Times New Roman" w:eastAsia="Calibri" w:hAnsi="Times New Roman" w:cs="Times New Roman"/>
          <w:spacing w:val="-1"/>
          <w:sz w:val="24"/>
          <w:lang w:val="ro-RO"/>
        </w:rPr>
        <w:t>pentru</w:t>
      </w:r>
      <w:r w:rsidR="00571DBA" w:rsidRPr="005B30BF">
        <w:rPr>
          <w:rFonts w:ascii="Times New Roman" w:eastAsia="Calibri" w:hAnsi="Times New Roman" w:cs="Times New Roman"/>
          <w:spacing w:val="-6"/>
          <w:sz w:val="24"/>
          <w:lang w:val="ro-RO"/>
        </w:rPr>
        <w:t xml:space="preserve"> </w:t>
      </w:r>
      <w:r w:rsidR="00571DBA" w:rsidRPr="005B30BF">
        <w:rPr>
          <w:rFonts w:ascii="Times New Roman" w:eastAsia="Calibri" w:hAnsi="Times New Roman" w:cs="Times New Roman"/>
          <w:sz w:val="24"/>
          <w:lang w:val="ro-RO"/>
        </w:rPr>
        <w:t>inventarierea,</w:t>
      </w:r>
      <w:r w:rsidR="00571DBA" w:rsidRPr="005B30BF">
        <w:rPr>
          <w:rFonts w:ascii="Times New Roman" w:eastAsia="Calibri" w:hAnsi="Times New Roman" w:cs="Times New Roman"/>
          <w:spacing w:val="-5"/>
          <w:sz w:val="24"/>
          <w:lang w:val="ro-RO"/>
        </w:rPr>
        <w:t xml:space="preserve"> </w:t>
      </w:r>
      <w:r w:rsidR="00571DBA" w:rsidRPr="005B30BF">
        <w:rPr>
          <w:rFonts w:ascii="Times New Roman" w:eastAsia="Calibri" w:hAnsi="Times New Roman" w:cs="Times New Roman"/>
          <w:sz w:val="24"/>
          <w:lang w:val="ro-RO"/>
        </w:rPr>
        <w:t>cartarea</w:t>
      </w:r>
      <w:r w:rsidR="00571DBA" w:rsidRPr="005B30BF">
        <w:rPr>
          <w:rFonts w:ascii="Times New Roman" w:eastAsia="Calibri" w:hAnsi="Times New Roman" w:cs="Times New Roman"/>
          <w:spacing w:val="-4"/>
          <w:sz w:val="24"/>
          <w:lang w:val="ro-RO"/>
        </w:rPr>
        <w:t xml:space="preserve"> </w:t>
      </w:r>
      <w:r w:rsidR="00571DBA" w:rsidRPr="005B30BF">
        <w:rPr>
          <w:rFonts w:ascii="Times New Roman" w:eastAsia="Calibri" w:hAnsi="Times New Roman" w:cs="Times New Roman"/>
          <w:sz w:val="24"/>
          <w:lang w:val="ro-RO"/>
        </w:rPr>
        <w:t>și</w:t>
      </w:r>
      <w:r w:rsidR="00571DBA" w:rsidRPr="005B30BF">
        <w:rPr>
          <w:rFonts w:ascii="Times New Roman" w:eastAsia="Calibri" w:hAnsi="Times New Roman" w:cs="Times New Roman"/>
          <w:spacing w:val="-5"/>
          <w:sz w:val="24"/>
          <w:lang w:val="ro-RO"/>
        </w:rPr>
        <w:t xml:space="preserve"> </w:t>
      </w:r>
      <w:r w:rsidR="00571DBA" w:rsidRPr="005B30BF">
        <w:rPr>
          <w:rFonts w:ascii="Times New Roman" w:eastAsia="Calibri" w:hAnsi="Times New Roman" w:cs="Times New Roman"/>
          <w:sz w:val="24"/>
          <w:lang w:val="ro-RO"/>
        </w:rPr>
        <w:t>identificarea</w:t>
      </w:r>
      <w:r w:rsidR="00571DBA" w:rsidRPr="005B30BF">
        <w:rPr>
          <w:rFonts w:ascii="Times New Roman" w:eastAsia="Calibri" w:hAnsi="Times New Roman" w:cs="Times New Roman"/>
          <w:spacing w:val="-6"/>
          <w:sz w:val="24"/>
          <w:lang w:val="ro-RO"/>
        </w:rPr>
        <w:t xml:space="preserve"> </w:t>
      </w:r>
      <w:r w:rsidR="00571DBA" w:rsidRPr="005B30BF">
        <w:rPr>
          <w:rFonts w:ascii="Times New Roman" w:eastAsia="Calibri" w:hAnsi="Times New Roman" w:cs="Times New Roman"/>
          <w:sz w:val="24"/>
          <w:lang w:val="ro-RO"/>
        </w:rPr>
        <w:t>stării</w:t>
      </w:r>
      <w:r w:rsidR="00571DBA" w:rsidRPr="005B30BF">
        <w:rPr>
          <w:rFonts w:ascii="Times New Roman" w:eastAsia="Calibri" w:hAnsi="Times New Roman" w:cs="Times New Roman"/>
          <w:spacing w:val="-5"/>
          <w:sz w:val="24"/>
          <w:lang w:val="ro-RO"/>
        </w:rPr>
        <w:t xml:space="preserve"> </w:t>
      </w:r>
      <w:r w:rsidR="00571DBA" w:rsidRPr="005B30BF">
        <w:rPr>
          <w:rFonts w:ascii="Times New Roman" w:eastAsia="Calibri" w:hAnsi="Times New Roman" w:cs="Times New Roman"/>
          <w:spacing w:val="-1"/>
          <w:sz w:val="24"/>
          <w:lang w:val="ro-RO"/>
        </w:rPr>
        <w:t>de</w:t>
      </w:r>
      <w:r w:rsidR="00571DBA" w:rsidRPr="005B30BF">
        <w:rPr>
          <w:rFonts w:ascii="Times New Roman" w:eastAsia="Calibri" w:hAnsi="Times New Roman" w:cs="Times New Roman"/>
          <w:spacing w:val="-4"/>
          <w:sz w:val="24"/>
          <w:lang w:val="ro-RO"/>
        </w:rPr>
        <w:t xml:space="preserve"> </w:t>
      </w:r>
      <w:r w:rsidR="00571DBA" w:rsidRPr="005B30BF">
        <w:rPr>
          <w:rFonts w:ascii="Times New Roman" w:eastAsia="Calibri" w:hAnsi="Times New Roman" w:cs="Times New Roman"/>
          <w:sz w:val="24"/>
          <w:lang w:val="ro-RO"/>
        </w:rPr>
        <w:t>conservare a</w:t>
      </w:r>
      <w:r w:rsidR="00571DBA" w:rsidRPr="005B30BF">
        <w:rPr>
          <w:rFonts w:ascii="Times New Roman" w:eastAsia="Calibri" w:hAnsi="Times New Roman" w:cs="Times New Roman"/>
          <w:spacing w:val="-7"/>
          <w:sz w:val="24"/>
          <w:lang w:val="ro-RO"/>
        </w:rPr>
        <w:t xml:space="preserve"> </w:t>
      </w:r>
      <w:r w:rsidR="00571DBA" w:rsidRPr="005B30BF">
        <w:rPr>
          <w:rFonts w:ascii="Times New Roman" w:eastAsia="Calibri" w:hAnsi="Times New Roman" w:cs="Times New Roman"/>
          <w:sz w:val="24"/>
          <w:lang w:val="ro-RO"/>
        </w:rPr>
        <w:t>habitatelor</w:t>
      </w:r>
      <w:r w:rsidR="00571DBA" w:rsidRPr="005B30BF">
        <w:rPr>
          <w:rFonts w:ascii="Times New Roman" w:eastAsia="Calibri" w:hAnsi="Times New Roman" w:cs="Times New Roman"/>
          <w:spacing w:val="-4"/>
          <w:sz w:val="24"/>
          <w:lang w:val="ro-RO"/>
        </w:rPr>
        <w:t xml:space="preserve"> </w:t>
      </w:r>
      <w:r w:rsidR="00571DBA" w:rsidRPr="005B30BF">
        <w:rPr>
          <w:rFonts w:ascii="Times New Roman" w:eastAsia="Calibri" w:hAnsi="Times New Roman" w:cs="Times New Roman"/>
          <w:sz w:val="24"/>
          <w:lang w:val="ro-RO"/>
        </w:rPr>
        <w:t>terestre ocupate de amfibieni și reptile</w:t>
      </w:r>
      <w:r w:rsidR="00F9367E" w:rsidRPr="005B30BF">
        <w:rPr>
          <w:rFonts w:ascii="Times New Roman" w:eastAsia="Calibri" w:hAnsi="Times New Roman" w:cs="Times New Roman"/>
          <w:sz w:val="24"/>
          <w:lang w:val="ro-RO"/>
        </w:rPr>
        <w:t xml:space="preserve">. Metodele folosite au fost </w:t>
      </w:r>
      <w:r w:rsidR="004D12AA" w:rsidRPr="005B30BF">
        <w:rPr>
          <w:rFonts w:ascii="Times New Roman" w:eastAsia="Calibri" w:hAnsi="Times New Roman" w:cs="Times New Roman"/>
          <w:sz w:val="24"/>
          <w:lang w:val="ro-RO"/>
        </w:rPr>
        <w:t>cea a</w:t>
      </w:r>
      <w:r w:rsidR="00F9367E" w:rsidRPr="005B30BF">
        <w:rPr>
          <w:rFonts w:ascii="Times New Roman" w:eastAsia="Calibri" w:hAnsi="Times New Roman" w:cs="Times New Roman"/>
          <w:spacing w:val="76"/>
          <w:sz w:val="24"/>
          <w:lang w:val="ro-RO"/>
        </w:rPr>
        <w:t xml:space="preserve"> </w:t>
      </w:r>
      <w:r w:rsidR="00F9367E" w:rsidRPr="005B30BF">
        <w:rPr>
          <w:rFonts w:ascii="Times New Roman" w:eastAsia="Calibri" w:hAnsi="Times New Roman" w:cs="Times New Roman"/>
          <w:sz w:val="24"/>
          <w:lang w:val="ro-RO"/>
        </w:rPr>
        <w:t>transectului</w:t>
      </w:r>
      <w:r w:rsidR="00F9367E" w:rsidRPr="005B30BF">
        <w:rPr>
          <w:rFonts w:ascii="Times New Roman" w:eastAsia="Calibri" w:hAnsi="Times New Roman" w:cs="Times New Roman"/>
          <w:spacing w:val="-4"/>
          <w:sz w:val="24"/>
          <w:lang w:val="ro-RO"/>
        </w:rPr>
        <w:t xml:space="preserve"> </w:t>
      </w:r>
      <w:r w:rsidR="00F9367E" w:rsidRPr="005B30BF">
        <w:rPr>
          <w:rFonts w:ascii="Times New Roman" w:eastAsia="Calibri" w:hAnsi="Times New Roman" w:cs="Times New Roman"/>
          <w:sz w:val="24"/>
          <w:lang w:val="ro-RO"/>
        </w:rPr>
        <w:t>vizual</w:t>
      </w:r>
      <w:r w:rsidR="00F9367E" w:rsidRPr="005B30BF">
        <w:rPr>
          <w:rFonts w:ascii="Times New Roman" w:eastAsia="Calibri" w:hAnsi="Times New Roman" w:cs="Times New Roman"/>
          <w:spacing w:val="-6"/>
          <w:sz w:val="24"/>
          <w:lang w:val="ro-RO"/>
        </w:rPr>
        <w:t xml:space="preserve"> </w:t>
      </w:r>
      <w:r w:rsidR="00F9367E" w:rsidRPr="005B30BF">
        <w:rPr>
          <w:rFonts w:ascii="Times New Roman" w:eastAsia="Calibri" w:hAnsi="Times New Roman" w:cs="Times New Roman"/>
          <w:spacing w:val="-2"/>
          <w:sz w:val="24"/>
          <w:lang w:val="ro-RO"/>
        </w:rPr>
        <w:t>acvatic</w:t>
      </w:r>
      <w:r w:rsidR="00F9367E" w:rsidRPr="005B30BF">
        <w:rPr>
          <w:rFonts w:ascii="Times New Roman" w:eastAsia="Calibri" w:hAnsi="Times New Roman" w:cs="Times New Roman"/>
          <w:spacing w:val="-5"/>
          <w:sz w:val="24"/>
          <w:lang w:val="ro-RO"/>
        </w:rPr>
        <w:t xml:space="preserve"> </w:t>
      </w:r>
      <w:r w:rsidR="00F9367E" w:rsidRPr="005B30BF">
        <w:rPr>
          <w:rFonts w:ascii="Times New Roman" w:eastAsia="Calibri" w:hAnsi="Times New Roman" w:cs="Times New Roman"/>
          <w:sz w:val="24"/>
          <w:lang w:val="ro-RO"/>
        </w:rPr>
        <w:t>diurn</w:t>
      </w:r>
      <w:r w:rsidR="00F9367E" w:rsidRPr="005B30BF">
        <w:rPr>
          <w:rFonts w:ascii="Times New Roman" w:eastAsia="Calibri" w:hAnsi="Times New Roman" w:cs="Times New Roman"/>
          <w:spacing w:val="-4"/>
          <w:sz w:val="24"/>
          <w:lang w:val="ro-RO"/>
        </w:rPr>
        <w:t xml:space="preserve"> </w:t>
      </w:r>
      <w:r w:rsidR="00F9367E" w:rsidRPr="005B30BF">
        <w:rPr>
          <w:rFonts w:ascii="Times New Roman" w:eastAsia="Calibri" w:hAnsi="Times New Roman" w:cs="Times New Roman"/>
          <w:sz w:val="24"/>
          <w:lang w:val="ro-RO"/>
        </w:rPr>
        <w:t>și/sau</w:t>
      </w:r>
      <w:r w:rsidR="00F9367E" w:rsidRPr="005B30BF">
        <w:rPr>
          <w:rFonts w:ascii="Times New Roman" w:eastAsia="Calibri" w:hAnsi="Times New Roman" w:cs="Times New Roman"/>
          <w:spacing w:val="-4"/>
          <w:sz w:val="24"/>
          <w:lang w:val="ro-RO"/>
        </w:rPr>
        <w:t xml:space="preserve"> </w:t>
      </w:r>
      <w:r w:rsidR="00F9367E" w:rsidRPr="005B30BF">
        <w:rPr>
          <w:rFonts w:ascii="Times New Roman" w:eastAsia="Calibri" w:hAnsi="Times New Roman" w:cs="Times New Roman"/>
          <w:sz w:val="24"/>
          <w:lang w:val="ro-RO"/>
        </w:rPr>
        <w:t>a</w:t>
      </w:r>
      <w:r w:rsidR="00F9367E" w:rsidRPr="005B30BF">
        <w:rPr>
          <w:rFonts w:ascii="Times New Roman" w:eastAsia="Calibri" w:hAnsi="Times New Roman" w:cs="Times New Roman"/>
          <w:spacing w:val="-6"/>
          <w:sz w:val="24"/>
          <w:lang w:val="ro-RO"/>
        </w:rPr>
        <w:t xml:space="preserve"> </w:t>
      </w:r>
      <w:r w:rsidR="00F9367E" w:rsidRPr="005B30BF">
        <w:rPr>
          <w:rFonts w:ascii="Times New Roman" w:eastAsia="Calibri" w:hAnsi="Times New Roman" w:cs="Times New Roman"/>
          <w:sz w:val="24"/>
          <w:lang w:val="ro-RO"/>
        </w:rPr>
        <w:t>transectului</w:t>
      </w:r>
      <w:r w:rsidR="00F9367E" w:rsidRPr="005B30BF">
        <w:rPr>
          <w:rFonts w:ascii="Times New Roman" w:eastAsia="Calibri" w:hAnsi="Times New Roman" w:cs="Times New Roman"/>
          <w:spacing w:val="-4"/>
          <w:sz w:val="24"/>
          <w:lang w:val="ro-RO"/>
        </w:rPr>
        <w:t xml:space="preserve"> </w:t>
      </w:r>
      <w:r w:rsidR="00F9367E" w:rsidRPr="005B30BF">
        <w:rPr>
          <w:rFonts w:ascii="Times New Roman" w:eastAsia="Calibri" w:hAnsi="Times New Roman" w:cs="Times New Roman"/>
          <w:sz w:val="24"/>
          <w:lang w:val="ro-RO"/>
        </w:rPr>
        <w:t>linear</w:t>
      </w:r>
      <w:r w:rsidR="00F9367E" w:rsidRPr="005B30BF">
        <w:rPr>
          <w:rFonts w:ascii="Times New Roman" w:eastAsia="Calibri" w:hAnsi="Times New Roman" w:cs="Times New Roman"/>
          <w:spacing w:val="-2"/>
          <w:sz w:val="24"/>
          <w:lang w:val="ro-RO"/>
        </w:rPr>
        <w:t xml:space="preserve"> </w:t>
      </w:r>
      <w:r w:rsidR="00F9367E" w:rsidRPr="005B30BF">
        <w:rPr>
          <w:rFonts w:ascii="Times New Roman" w:eastAsia="Calibri" w:hAnsi="Times New Roman" w:cs="Times New Roman"/>
          <w:sz w:val="24"/>
          <w:lang w:val="ro-RO"/>
        </w:rPr>
        <w:t>activ</w:t>
      </w:r>
      <w:r w:rsidR="00F9367E" w:rsidRPr="005B30BF">
        <w:rPr>
          <w:rFonts w:ascii="Times New Roman" w:eastAsia="Calibri" w:hAnsi="Times New Roman" w:cs="Times New Roman"/>
          <w:spacing w:val="-4"/>
          <w:sz w:val="24"/>
          <w:lang w:val="ro-RO"/>
        </w:rPr>
        <w:t xml:space="preserve"> </w:t>
      </w:r>
      <w:r w:rsidR="00F9367E" w:rsidRPr="005B30BF">
        <w:rPr>
          <w:rFonts w:ascii="Times New Roman" w:eastAsia="Calibri" w:hAnsi="Times New Roman" w:cs="Times New Roman"/>
          <w:spacing w:val="-2"/>
          <w:sz w:val="24"/>
          <w:lang w:val="ro-RO"/>
        </w:rPr>
        <w:t>acvatic</w:t>
      </w:r>
      <w:r w:rsidR="00F9367E" w:rsidRPr="005B30BF">
        <w:rPr>
          <w:rFonts w:ascii="Times New Roman" w:eastAsia="Calibri" w:hAnsi="Times New Roman" w:cs="Times New Roman"/>
          <w:spacing w:val="-5"/>
          <w:sz w:val="24"/>
          <w:lang w:val="ro-RO"/>
        </w:rPr>
        <w:t xml:space="preserve"> </w:t>
      </w:r>
      <w:r w:rsidR="00F9367E" w:rsidRPr="005B30BF">
        <w:rPr>
          <w:rFonts w:ascii="Times New Roman" w:eastAsia="Calibri" w:hAnsi="Times New Roman" w:cs="Times New Roman"/>
          <w:sz w:val="24"/>
          <w:lang w:val="ro-RO"/>
        </w:rPr>
        <w:t>diurn și metoda transectului vizual terestru diurn. La finalul activității de inventariere și cartare a speciilor de amfibieni și reptile au rezultat trasee marcate cu receptorul GPS de aproximativ 1678 km</w:t>
      </w:r>
      <w:r w:rsidR="004D12AA" w:rsidRPr="005B30BF">
        <w:rPr>
          <w:rFonts w:ascii="Times New Roman" w:eastAsia="Calibri" w:hAnsi="Times New Roman" w:cs="Times New Roman"/>
          <w:sz w:val="24"/>
          <w:lang w:val="ro-RO"/>
        </w:rPr>
        <w:t>,</w:t>
      </w:r>
      <w:r w:rsidR="00F9367E" w:rsidRPr="005B30BF">
        <w:rPr>
          <w:rFonts w:ascii="Times New Roman" w:eastAsia="Calibri" w:hAnsi="Times New Roman" w:cs="Times New Roman"/>
          <w:sz w:val="24"/>
          <w:lang w:val="ro-RO"/>
        </w:rPr>
        <w:t xml:space="preserve"> parcurse cu mașina și pe jos în interiorul ariei naturale protejate ROSC</w:t>
      </w:r>
      <w:r w:rsidR="00EE76E0" w:rsidRPr="005B30BF">
        <w:rPr>
          <w:rFonts w:ascii="Times New Roman" w:eastAsia="Calibri" w:hAnsi="Times New Roman" w:cs="Times New Roman"/>
          <w:sz w:val="24"/>
          <w:lang w:val="ro-RO"/>
        </w:rPr>
        <w:t>I0087 Grădiștea Muncelului – Ci</w:t>
      </w:r>
      <w:r w:rsidR="00F9367E" w:rsidRPr="005B30BF">
        <w:rPr>
          <w:rFonts w:ascii="Times New Roman" w:eastAsia="Calibri" w:hAnsi="Times New Roman" w:cs="Times New Roman"/>
          <w:sz w:val="24"/>
          <w:lang w:val="ro-RO"/>
        </w:rPr>
        <w:t>clovina. Transectele au atins 116 careuri 2x2 km față de cele 78 de careuri selectate anterior în metodologia de inventariere. Observațiile s-au înregistrat îndeosebi pe văi dar și pe pajiștile de joasă altitudine și cele alpine</w:t>
      </w:r>
      <w:r w:rsidR="00797001" w:rsidRPr="005B30BF">
        <w:rPr>
          <w:rFonts w:ascii="Times New Roman" w:eastAsia="Calibri" w:hAnsi="Times New Roman" w:cs="Times New Roman"/>
          <w:sz w:val="24"/>
          <w:lang w:val="ro-RO"/>
        </w:rPr>
        <w:t>.</w:t>
      </w:r>
      <w:r w:rsidR="00F9367E" w:rsidRPr="005B30BF">
        <w:rPr>
          <w:rFonts w:ascii="Times New Roman" w:eastAsia="Calibri" w:hAnsi="Times New Roman" w:cs="Times New Roman"/>
          <w:sz w:val="24"/>
          <w:lang w:val="ro-RO"/>
        </w:rPr>
        <w:t xml:space="preserve"> Toate datele înregistrate, împreună cu informațiile spațiale specifice au fost introduse în baza de date a parcului</w:t>
      </w:r>
      <w:r w:rsidR="00797001" w:rsidRPr="005B30BF">
        <w:rPr>
          <w:rFonts w:ascii="Times New Roman" w:eastAsia="Calibri" w:hAnsi="Times New Roman" w:cs="Times New Roman"/>
          <w:sz w:val="24"/>
          <w:lang w:val="ro-RO"/>
        </w:rPr>
        <w:t>,</w:t>
      </w:r>
      <w:r w:rsidR="00F9367E" w:rsidRPr="005B30BF">
        <w:rPr>
          <w:rFonts w:ascii="Times New Roman" w:eastAsia="Calibri" w:hAnsi="Times New Roman" w:cs="Times New Roman"/>
          <w:sz w:val="24"/>
          <w:lang w:val="ro-RO"/>
        </w:rPr>
        <w:t xml:space="preserve"> aceasta conținând astfel 1513 înregistrări, din care 1158 pentru amfibieni, 310 pentru reptile și 45 pentru alte puncte de interes herpetologic</w:t>
      </w:r>
      <w:r w:rsidR="00797001" w:rsidRPr="005B30BF">
        <w:rPr>
          <w:rFonts w:ascii="Times New Roman" w:eastAsia="Calibri" w:hAnsi="Times New Roman" w:cs="Times New Roman"/>
          <w:sz w:val="24"/>
          <w:lang w:val="ro-RO"/>
        </w:rPr>
        <w:t>.</w:t>
      </w:r>
      <w:r w:rsidR="00F9367E" w:rsidRPr="005B30BF">
        <w:rPr>
          <w:rFonts w:ascii="Times New Roman" w:eastAsia="Calibri" w:hAnsi="Times New Roman" w:cs="Times New Roman"/>
          <w:sz w:val="24"/>
          <w:lang w:val="ro-RO"/>
        </w:rPr>
        <w:t xml:space="preserve"> </w:t>
      </w:r>
      <w:r w:rsidR="0012051F" w:rsidRPr="005B30BF">
        <w:rPr>
          <w:rFonts w:ascii="Times New Roman" w:eastAsia="Calibri" w:hAnsi="Times New Roman" w:cs="Times New Roman"/>
          <w:sz w:val="24"/>
          <w:lang w:val="ro-RO"/>
        </w:rPr>
        <w:t>Inventarierea a avut loc î</w:t>
      </w:r>
      <w:r w:rsidR="00F9367E" w:rsidRPr="005B30BF">
        <w:rPr>
          <w:rFonts w:ascii="Times New Roman" w:eastAsia="Calibri" w:hAnsi="Times New Roman" w:cs="Times New Roman"/>
          <w:sz w:val="24"/>
          <w:lang w:val="ro-RO"/>
        </w:rPr>
        <w:t>n perioada aprilie – iunie 2015.</w:t>
      </w:r>
      <w:r w:rsidR="0012051F" w:rsidRPr="005B30BF">
        <w:rPr>
          <w:rFonts w:ascii="Times New Roman" w:eastAsia="Calibri" w:hAnsi="Times New Roman" w:cs="Times New Roman"/>
          <w:sz w:val="24"/>
          <w:lang w:val="ro-RO"/>
        </w:rPr>
        <w:t xml:space="preserve"> Detalii privind rezultatele inventarierii și cartării speciilor de amfibieni și reptile sunt redate în anexa 7 la prezentul plan de management.</w:t>
      </w:r>
    </w:p>
    <w:p w14:paraId="41AED01C" w14:textId="77777777" w:rsidR="00EE76E0" w:rsidRPr="005B30BF" w:rsidRDefault="009456D6" w:rsidP="00A0200C">
      <w:pPr>
        <w:spacing w:after="0" w:line="360" w:lineRule="auto"/>
        <w:jc w:val="both"/>
        <w:rPr>
          <w:rFonts w:ascii="Times New Roman" w:eastAsia="Times New Roman" w:hAnsi="Times New Roman" w:cs="Times New Roman"/>
          <w:b/>
          <w:sz w:val="24"/>
          <w:szCs w:val="24"/>
          <w:lang w:val="ro-RO" w:eastAsia="ro-RO"/>
        </w:rPr>
      </w:pPr>
      <w:r w:rsidRPr="005B30BF">
        <w:rPr>
          <w:rFonts w:ascii="Times New Roman" w:eastAsia="Calibri" w:hAnsi="Times New Roman" w:cs="Times New Roman"/>
          <w:sz w:val="24"/>
          <w:lang w:val="ro-RO"/>
        </w:rPr>
        <w:t xml:space="preserve">Distribuțile speciilor la nivel de sit sunt prezentate în </w:t>
      </w:r>
      <w:r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Pr="005B30BF">
        <w:rPr>
          <w:rFonts w:ascii="Times New Roman" w:hAnsi="Times New Roman" w:cs="Times New Roman"/>
          <w:sz w:val="24"/>
          <w:szCs w:val="24"/>
        </w:rPr>
        <w:t>, figurile 6</w:t>
      </w:r>
      <w:r w:rsidR="00466B9E">
        <w:rPr>
          <w:rFonts w:ascii="Times New Roman" w:hAnsi="Times New Roman" w:cs="Times New Roman"/>
          <w:sz w:val="24"/>
          <w:szCs w:val="24"/>
        </w:rPr>
        <w:t>8</w:t>
      </w:r>
      <w:r w:rsidRPr="005B30BF">
        <w:rPr>
          <w:rFonts w:ascii="Times New Roman" w:hAnsi="Times New Roman" w:cs="Times New Roman"/>
          <w:sz w:val="24"/>
          <w:szCs w:val="24"/>
        </w:rPr>
        <w:t>-</w:t>
      </w:r>
      <w:r w:rsidR="00466B9E">
        <w:rPr>
          <w:rFonts w:ascii="Times New Roman" w:hAnsi="Times New Roman" w:cs="Times New Roman"/>
          <w:sz w:val="24"/>
          <w:szCs w:val="24"/>
        </w:rPr>
        <w:t>81</w:t>
      </w:r>
      <w:r w:rsidRPr="005B30BF">
        <w:rPr>
          <w:rFonts w:ascii="Times New Roman" w:hAnsi="Times New Roman" w:cs="Times New Roman"/>
          <w:sz w:val="24"/>
          <w:szCs w:val="24"/>
        </w:rPr>
        <w:t>.</w:t>
      </w:r>
    </w:p>
    <w:p w14:paraId="6A72A1DA" w14:textId="77777777" w:rsidR="00201ABD" w:rsidRPr="005B30BF" w:rsidRDefault="00F9367E" w:rsidP="00A0200C">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 xml:space="preserve">Izvorașul cu burtă galbenă, </w:t>
      </w:r>
      <w:r w:rsidRPr="005B30BF">
        <w:rPr>
          <w:rFonts w:ascii="Times New Roman" w:eastAsia="Times New Roman" w:hAnsi="Times New Roman" w:cs="Times New Roman"/>
          <w:i/>
          <w:sz w:val="24"/>
          <w:szCs w:val="24"/>
          <w:lang w:val="ro-RO" w:eastAsia="ro-RO"/>
        </w:rPr>
        <w:t>Bombina variegata</w:t>
      </w:r>
    </w:p>
    <w:p w14:paraId="4AB826AD" w14:textId="77777777" w:rsidR="00F9367E" w:rsidRPr="005B30BF" w:rsidRDefault="00F9367E" w:rsidP="003A011E">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Calibri" w:hAnsi="Times New Roman" w:cs="Times New Roman"/>
          <w:sz w:val="24"/>
          <w:lang w:val="ro-RO"/>
        </w:rPr>
        <w:t>Izvorașul cu burtă galbenă a fost identificat în 335 habitate acvatice în intervalul altitudinal 375 m – 1294 m. Au fost numărate 2004 exemplare în stadiu de adult, 152 subadulți, 4 juvenili, 400 larve și 285 de ponte. Specia este comună în interiorul sitului la nivelul habitatelor favorabile</w:t>
      </w:r>
      <w:r w:rsidR="004D12AA" w:rsidRPr="005B30BF">
        <w:rPr>
          <w:rFonts w:ascii="Times New Roman" w:eastAsia="Calibri" w:hAnsi="Times New Roman" w:cs="Times New Roman"/>
          <w:sz w:val="24"/>
          <w:lang w:val="ro-RO"/>
        </w:rPr>
        <w:t>.</w:t>
      </w:r>
    </w:p>
    <w:p w14:paraId="15B085B4" w14:textId="77777777" w:rsidR="00F9367E" w:rsidRPr="005B30BF" w:rsidRDefault="00F9367E" w:rsidP="00F9367E">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Tritonul comun transilvănean, </w:t>
      </w:r>
      <w:r w:rsidRPr="005B30BF">
        <w:rPr>
          <w:rFonts w:ascii="Times New Roman" w:eastAsia="Times New Roman" w:hAnsi="Times New Roman" w:cs="Times New Roman"/>
          <w:i/>
          <w:sz w:val="24"/>
          <w:szCs w:val="24"/>
          <w:lang w:val="ro-RO" w:eastAsia="ro-RO"/>
        </w:rPr>
        <w:t>Triturus vulgaris ampelensis</w:t>
      </w:r>
    </w:p>
    <w:p w14:paraId="30060F7A" w14:textId="77777777" w:rsidR="00F9367E" w:rsidRPr="005B30BF" w:rsidRDefault="00F9367E" w:rsidP="003A011E">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Tritonul comun transilvănean a fost identificat în 54 habitate acvatic</w:t>
      </w:r>
      <w:r w:rsidR="00EE76E0" w:rsidRPr="005B30BF">
        <w:rPr>
          <w:rFonts w:ascii="Times New Roman" w:eastAsia="Times New Roman" w:hAnsi="Times New Roman" w:cs="Times New Roman"/>
          <w:sz w:val="24"/>
          <w:szCs w:val="24"/>
          <w:lang w:val="ro-RO" w:eastAsia="ro-RO"/>
        </w:rPr>
        <w:t>e în intervalul altitudinal 408m – 1357</w:t>
      </w:r>
      <w:r w:rsidRPr="005B30BF">
        <w:rPr>
          <w:rFonts w:ascii="Times New Roman" w:eastAsia="Times New Roman" w:hAnsi="Times New Roman" w:cs="Times New Roman"/>
          <w:sz w:val="24"/>
          <w:szCs w:val="24"/>
          <w:lang w:val="ro-RO" w:eastAsia="ro-RO"/>
        </w:rPr>
        <w:t>m. Au fost numărate 388 exemplare în stadiu de adult și 3 larve. Specia este comună în interiorul sitului la nivelul habitatelor favorabile.</w:t>
      </w:r>
    </w:p>
    <w:p w14:paraId="738C80ED" w14:textId="77777777" w:rsidR="00F9367E" w:rsidRPr="005B30BF" w:rsidRDefault="00F9367E" w:rsidP="00F9367E">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Tritonul cu creastă, </w:t>
      </w:r>
      <w:r w:rsidRPr="005B30BF">
        <w:rPr>
          <w:rFonts w:ascii="Times New Roman" w:eastAsia="Times New Roman" w:hAnsi="Times New Roman" w:cs="Times New Roman"/>
          <w:i/>
          <w:sz w:val="24"/>
          <w:szCs w:val="24"/>
          <w:lang w:val="ro-RO" w:eastAsia="ro-RO"/>
        </w:rPr>
        <w:t>Triturus cristatus</w:t>
      </w:r>
    </w:p>
    <w:p w14:paraId="703AFA7B" w14:textId="77777777" w:rsidR="00F9367E" w:rsidRPr="005B30BF" w:rsidRDefault="0012051F" w:rsidP="003A011E">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Specia este o prezență foarte rară în situl studiat. Specia este prezentă în bălți temporare</w:t>
      </w:r>
      <w:r w:rsidR="004D12AA" w:rsidRPr="005B30BF">
        <w:rPr>
          <w:rFonts w:ascii="Times New Roman" w:eastAsia="Times New Roman" w:hAnsi="Times New Roman" w:cs="Times New Roman"/>
          <w:sz w:val="24"/>
          <w:szCs w:val="24"/>
          <w:lang w:val="ro-RO" w:eastAsia="ro-RO"/>
        </w:rPr>
        <w:t xml:space="preserve"> cu suprafețe între 15 și 300 m</w:t>
      </w:r>
      <w:r w:rsidR="004D12AA" w:rsidRPr="005B30BF">
        <w:rPr>
          <w:rFonts w:ascii="Times New Roman" w:eastAsia="Times New Roman" w:hAnsi="Times New Roman" w:cs="Times New Roman"/>
          <w:sz w:val="24"/>
          <w:szCs w:val="24"/>
          <w:vertAlign w:val="superscript"/>
          <w:lang w:val="ro-RO" w:eastAsia="ro-RO"/>
        </w:rPr>
        <w:t>2</w:t>
      </w:r>
      <w:r w:rsidRPr="005B30BF">
        <w:rPr>
          <w:rFonts w:ascii="Times New Roman" w:eastAsia="Times New Roman" w:hAnsi="Times New Roman" w:cs="Times New Roman"/>
          <w:sz w:val="24"/>
          <w:szCs w:val="24"/>
          <w:lang w:val="ro-RO" w:eastAsia="ro-RO"/>
        </w:rPr>
        <w:t xml:space="preserve"> în intervalul altitudinal 591 m – 809 m. În cadrul studiului de inventariere, a fost identificată în 5 habitate acvatice diferite în </w:t>
      </w:r>
      <w:r w:rsidR="004D12AA" w:rsidRPr="005B30BF">
        <w:rPr>
          <w:rFonts w:ascii="Times New Roman" w:eastAsia="Times New Roman" w:hAnsi="Times New Roman" w:cs="Times New Roman"/>
          <w:sz w:val="24"/>
          <w:szCs w:val="24"/>
          <w:lang w:val="ro-RO" w:eastAsia="ro-RO"/>
        </w:rPr>
        <w:t xml:space="preserve">care erau prezenți 62 indivizi, 55 adulți și 7 subadulți </w:t>
      </w:r>
      <w:r w:rsidRPr="005B30BF">
        <w:rPr>
          <w:rFonts w:ascii="Times New Roman" w:eastAsia="Times New Roman" w:hAnsi="Times New Roman" w:cs="Times New Roman"/>
          <w:sz w:val="24"/>
          <w:szCs w:val="24"/>
          <w:lang w:val="ro-RO" w:eastAsia="ro-RO"/>
        </w:rPr>
        <w:t>.</w:t>
      </w:r>
    </w:p>
    <w:p w14:paraId="21A84097" w14:textId="77777777" w:rsidR="00F9367E" w:rsidRPr="005B30BF" w:rsidRDefault="0012051F" w:rsidP="00F9367E">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Salamandra, </w:t>
      </w:r>
      <w:r w:rsidRPr="005B30BF">
        <w:rPr>
          <w:rFonts w:ascii="Times New Roman" w:eastAsia="Times New Roman" w:hAnsi="Times New Roman" w:cs="Times New Roman"/>
          <w:i/>
          <w:sz w:val="24"/>
          <w:szCs w:val="24"/>
          <w:lang w:val="ro-RO" w:eastAsia="ro-RO"/>
        </w:rPr>
        <w:t>Salamandra salamandra</w:t>
      </w:r>
    </w:p>
    <w:p w14:paraId="4EC296BA" w14:textId="77777777" w:rsidR="00F9367E" w:rsidRPr="005B30BF" w:rsidRDefault="0012051F" w:rsidP="003A011E">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Calibri" w:hAnsi="Times New Roman" w:cs="Times New Roman"/>
          <w:sz w:val="24"/>
          <w:lang w:val="ro-RO"/>
        </w:rPr>
        <w:t>Specia este o prezență comună în situl studiat. Specia este prezentă în păduri de foioase sau de amestec, iar în stadiu larvar o regăsim în bălți tempora</w:t>
      </w:r>
      <w:r w:rsidR="004D12AA" w:rsidRPr="005B30BF">
        <w:rPr>
          <w:rFonts w:ascii="Times New Roman" w:eastAsia="Calibri" w:hAnsi="Times New Roman" w:cs="Times New Roman"/>
          <w:sz w:val="24"/>
          <w:lang w:val="ro-RO"/>
        </w:rPr>
        <w:t>re cu suprafețe de până la 60 m</w:t>
      </w:r>
      <w:r w:rsidR="004D12AA" w:rsidRPr="005B30BF">
        <w:rPr>
          <w:rFonts w:ascii="Times New Roman" w:eastAsia="Calibri" w:hAnsi="Times New Roman" w:cs="Times New Roman"/>
          <w:sz w:val="24"/>
          <w:vertAlign w:val="superscript"/>
          <w:lang w:val="ro-RO"/>
        </w:rPr>
        <w:t>2</w:t>
      </w:r>
      <w:r w:rsidRPr="005B30BF">
        <w:rPr>
          <w:rFonts w:ascii="Times New Roman" w:eastAsia="Calibri" w:hAnsi="Times New Roman" w:cs="Times New Roman"/>
          <w:sz w:val="24"/>
          <w:lang w:val="ro-RO"/>
        </w:rPr>
        <w:t xml:space="preserve"> formate în șanțuri, canale, în pârâiașe sau mlaștini. În cadrul studiului de inventariere, a fost identificată în 55 habitate diferite în care </w:t>
      </w:r>
      <w:r w:rsidR="004D12AA" w:rsidRPr="005B30BF">
        <w:rPr>
          <w:rFonts w:ascii="Times New Roman" w:eastAsia="Calibri" w:hAnsi="Times New Roman" w:cs="Times New Roman"/>
          <w:sz w:val="24"/>
          <w:lang w:val="ro-RO"/>
        </w:rPr>
        <w:t xml:space="preserve">erau prezenți 277 de indivizi: </w:t>
      </w:r>
      <w:r w:rsidRPr="005B30BF">
        <w:rPr>
          <w:rFonts w:ascii="Times New Roman" w:eastAsia="Calibri" w:hAnsi="Times New Roman" w:cs="Times New Roman"/>
          <w:sz w:val="24"/>
          <w:lang w:val="ro-RO"/>
        </w:rPr>
        <w:t>17 adulți, 7 subadulți, 4 metamorfi, 30 juvenili și 219 larve.</w:t>
      </w:r>
    </w:p>
    <w:p w14:paraId="1A1D4E6A" w14:textId="77777777" w:rsidR="0012051F" w:rsidRPr="005B30BF" w:rsidRDefault="0012051F" w:rsidP="00F9367E">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Brotăcelul, </w:t>
      </w:r>
      <w:r w:rsidRPr="005B30BF">
        <w:rPr>
          <w:rFonts w:ascii="Times New Roman" w:eastAsia="Times New Roman" w:hAnsi="Times New Roman" w:cs="Times New Roman"/>
          <w:i/>
          <w:sz w:val="24"/>
          <w:szCs w:val="24"/>
          <w:lang w:val="ro-RO" w:eastAsia="ro-RO"/>
        </w:rPr>
        <w:t>Hyla arborea</w:t>
      </w:r>
    </w:p>
    <w:p w14:paraId="7156011C" w14:textId="77777777" w:rsidR="0012051F" w:rsidRPr="005B30BF" w:rsidRDefault="0012051F" w:rsidP="003A011E">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Calibri" w:hAnsi="Times New Roman" w:cs="Times New Roman"/>
          <w:sz w:val="24"/>
          <w:szCs w:val="24"/>
          <w:lang w:val="ro-RO"/>
        </w:rPr>
        <w:t>Este o specie foarte rară la nivelul ariei naturale protejate și a fost identificată doar în 3 habitate diferite.</w:t>
      </w:r>
    </w:p>
    <w:p w14:paraId="0B758FC1" w14:textId="77777777" w:rsidR="0012051F" w:rsidRPr="005B30BF" w:rsidRDefault="0012051F" w:rsidP="00F9367E">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Broasca roșie de munte, </w:t>
      </w:r>
      <w:r w:rsidRPr="005B30BF">
        <w:rPr>
          <w:rFonts w:ascii="Times New Roman" w:eastAsia="Times New Roman" w:hAnsi="Times New Roman" w:cs="Times New Roman"/>
          <w:i/>
          <w:sz w:val="24"/>
          <w:szCs w:val="24"/>
          <w:lang w:val="ro-RO" w:eastAsia="ro-RO"/>
        </w:rPr>
        <w:t>Rana temporaria</w:t>
      </w:r>
    </w:p>
    <w:p w14:paraId="381886E7" w14:textId="77777777" w:rsidR="0012051F" w:rsidRPr="005B30BF" w:rsidRDefault="0012051F" w:rsidP="003A011E">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Este o specie comună în situl analizat, fiind prezentă în marea majoritate a bazinelor hidrografice studiate. Prezența ei este relativ ușor de observat dacă inventarierea are loc în perioada de reproducere, adică în lunile martie-aprilie, și este legată de prezența habitatelor acvatice permanente sau temporare, necesare împerecherii și dezvoltării larvare. Habitatele acvatice folosite pentru reproducere au sup</w:t>
      </w:r>
      <w:r w:rsidR="004D12AA" w:rsidRPr="005B30BF">
        <w:rPr>
          <w:rFonts w:ascii="Times New Roman" w:eastAsia="Times New Roman" w:hAnsi="Times New Roman" w:cs="Times New Roman"/>
          <w:sz w:val="24"/>
          <w:szCs w:val="24"/>
          <w:lang w:val="ro-RO" w:eastAsia="ro-RO"/>
        </w:rPr>
        <w:t>rafețe de până la 1500 m</w:t>
      </w:r>
      <w:r w:rsidR="004D12AA" w:rsidRPr="005B30BF">
        <w:rPr>
          <w:rFonts w:ascii="Times New Roman" w:eastAsia="Times New Roman" w:hAnsi="Times New Roman" w:cs="Times New Roman"/>
          <w:sz w:val="24"/>
          <w:szCs w:val="24"/>
          <w:vertAlign w:val="superscript"/>
          <w:lang w:val="ro-RO" w:eastAsia="ro-RO"/>
        </w:rPr>
        <w:t>2</w:t>
      </w:r>
      <w:r w:rsidRPr="005B30BF">
        <w:rPr>
          <w:rFonts w:ascii="Times New Roman" w:eastAsia="Times New Roman" w:hAnsi="Times New Roman" w:cs="Times New Roman"/>
          <w:sz w:val="24"/>
          <w:szCs w:val="24"/>
          <w:lang w:val="ro-RO" w:eastAsia="ro-RO"/>
        </w:rPr>
        <w:t>. În cadrul studiului de inventariere, a fost identificată în 343 habitate diferite în care erau prezenți 211 adulți, 4 subadulți, 1 metamorf, 2 juvenili, 3730 larve și 4471 ponte.</w:t>
      </w:r>
    </w:p>
    <w:p w14:paraId="1FFC10B4" w14:textId="77777777" w:rsidR="0012051F" w:rsidRPr="005B30BF" w:rsidRDefault="0012051F" w:rsidP="00F9367E">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Broasca roșie de pădure, </w:t>
      </w:r>
      <w:r w:rsidRPr="005B30BF">
        <w:rPr>
          <w:rFonts w:ascii="Times New Roman" w:eastAsia="Times New Roman" w:hAnsi="Times New Roman" w:cs="Times New Roman"/>
          <w:i/>
          <w:sz w:val="24"/>
          <w:szCs w:val="24"/>
          <w:lang w:val="ro-RO" w:eastAsia="ro-RO"/>
        </w:rPr>
        <w:t>Rana dalmatina</w:t>
      </w:r>
    </w:p>
    <w:p w14:paraId="2419997E" w14:textId="77777777" w:rsidR="0012051F" w:rsidRPr="005B30BF" w:rsidRDefault="0012051F" w:rsidP="003A011E">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Este o specie rară și marginală în situl analizat, fiind prezentă în partea vestică, nord și sud-vestică a ariei naturale protejate. Prezența ei este relativ ușor de observat dacă inventarierea are loc în perioada de reproducere, adică în lunile martie-aprilie, și este legată de prezența habitatelor acvatice permanente sau temporare, necesare împerecherii și dezvoltării larvare. Habitatele acvatice folosite pentru reproducer</w:t>
      </w:r>
      <w:r w:rsidR="00813831" w:rsidRPr="005B30BF">
        <w:rPr>
          <w:rFonts w:ascii="Times New Roman" w:eastAsia="Times New Roman" w:hAnsi="Times New Roman" w:cs="Times New Roman"/>
          <w:sz w:val="24"/>
          <w:szCs w:val="24"/>
          <w:lang w:val="ro-RO" w:eastAsia="ro-RO"/>
        </w:rPr>
        <w:t>e au suprafețe de până la 500 m</w:t>
      </w:r>
      <w:r w:rsidR="00813831" w:rsidRPr="005B30BF">
        <w:rPr>
          <w:rFonts w:ascii="Times New Roman" w:eastAsia="Times New Roman" w:hAnsi="Times New Roman" w:cs="Times New Roman"/>
          <w:sz w:val="24"/>
          <w:szCs w:val="24"/>
          <w:vertAlign w:val="superscript"/>
          <w:lang w:val="ro-RO" w:eastAsia="ro-RO"/>
        </w:rPr>
        <w:t>2</w:t>
      </w:r>
      <w:r w:rsidRPr="005B30BF">
        <w:rPr>
          <w:rFonts w:ascii="Times New Roman" w:eastAsia="Times New Roman" w:hAnsi="Times New Roman" w:cs="Times New Roman"/>
          <w:sz w:val="24"/>
          <w:szCs w:val="24"/>
          <w:lang w:val="ro-RO" w:eastAsia="ro-RO"/>
        </w:rPr>
        <w:t>. În cadrul studiului de inventariere, a fost identificată în 28 habitate diferite în care erau prezenți 9 adulți, 1 juvenil, peste 200 larve și 192 ponte.</w:t>
      </w:r>
    </w:p>
    <w:p w14:paraId="052230EC" w14:textId="77777777" w:rsidR="0012051F" w:rsidRPr="005B30BF" w:rsidRDefault="0012051F" w:rsidP="00F9367E">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Vipera cu corn, </w:t>
      </w:r>
      <w:r w:rsidRPr="005B30BF">
        <w:rPr>
          <w:rFonts w:ascii="Times New Roman" w:eastAsia="Times New Roman" w:hAnsi="Times New Roman" w:cs="Times New Roman"/>
          <w:i/>
          <w:sz w:val="24"/>
          <w:szCs w:val="24"/>
          <w:lang w:val="ro-RO" w:eastAsia="ro-RO"/>
        </w:rPr>
        <w:t>Vipera ammodytes</w:t>
      </w:r>
    </w:p>
    <w:p w14:paraId="0BBB7F6A" w14:textId="77777777" w:rsidR="0012051F" w:rsidRPr="005B30BF" w:rsidRDefault="00214D21" w:rsidP="00F9367E">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ab/>
        <w:t>Specia este o pr</w:t>
      </w:r>
      <w:r w:rsidR="00EE76E0" w:rsidRPr="005B30BF">
        <w:rPr>
          <w:rFonts w:ascii="Times New Roman" w:eastAsia="Times New Roman" w:hAnsi="Times New Roman" w:cs="Times New Roman"/>
          <w:sz w:val="24"/>
          <w:szCs w:val="24"/>
          <w:lang w:val="ro-RO" w:eastAsia="ro-RO"/>
        </w:rPr>
        <w:t>e</w:t>
      </w:r>
      <w:r w:rsidRPr="005B30BF">
        <w:rPr>
          <w:rFonts w:ascii="Times New Roman" w:eastAsia="Times New Roman" w:hAnsi="Times New Roman" w:cs="Times New Roman"/>
          <w:sz w:val="24"/>
          <w:szCs w:val="24"/>
          <w:lang w:val="ro-RO" w:eastAsia="ro-RO"/>
        </w:rPr>
        <w:t xml:space="preserve">zență rară în situl studiat. În cadrul studiului de inventariere, </w:t>
      </w:r>
      <w:r w:rsidR="00797001" w:rsidRPr="005B30BF">
        <w:rPr>
          <w:rFonts w:ascii="Times New Roman" w:eastAsia="Times New Roman" w:hAnsi="Times New Roman" w:cs="Times New Roman"/>
          <w:sz w:val="24"/>
          <w:szCs w:val="24"/>
          <w:lang w:val="ro-RO" w:eastAsia="ro-RO"/>
        </w:rPr>
        <w:t xml:space="preserve">specia </w:t>
      </w:r>
      <w:r w:rsidRPr="005B30BF">
        <w:rPr>
          <w:rFonts w:ascii="Times New Roman" w:eastAsia="Times New Roman" w:hAnsi="Times New Roman" w:cs="Times New Roman"/>
          <w:sz w:val="24"/>
          <w:szCs w:val="24"/>
          <w:lang w:val="ro-RO" w:eastAsia="ro-RO"/>
        </w:rPr>
        <w:t>a fost identifica</w:t>
      </w:r>
      <w:r w:rsidR="0064739B" w:rsidRPr="005B30BF">
        <w:rPr>
          <w:rFonts w:ascii="Times New Roman" w:eastAsia="Times New Roman" w:hAnsi="Times New Roman" w:cs="Times New Roman"/>
          <w:sz w:val="24"/>
          <w:szCs w:val="24"/>
          <w:lang w:val="ro-RO" w:eastAsia="ro-RO"/>
        </w:rPr>
        <w:t>tă în 10 locații.</w:t>
      </w:r>
    </w:p>
    <w:p w14:paraId="3313C965" w14:textId="77777777" w:rsidR="0012051F" w:rsidRPr="005B30BF" w:rsidRDefault="0012051F" w:rsidP="00F9367E">
      <w:pPr>
        <w:spacing w:after="0" w:line="360" w:lineRule="auto"/>
        <w:jc w:val="both"/>
        <w:rPr>
          <w:rFonts w:ascii="Times New Roman" w:eastAsia="Times New Roman" w:hAnsi="Times New Roman" w:cs="Times New Roman"/>
          <w:i/>
          <w:sz w:val="24"/>
          <w:szCs w:val="24"/>
          <w:lang w:val="ro-RO" w:eastAsia="ro-RO"/>
        </w:rPr>
      </w:pPr>
      <w:r w:rsidRPr="005B30BF">
        <w:rPr>
          <w:rFonts w:ascii="Times New Roman" w:eastAsia="Times New Roman" w:hAnsi="Times New Roman" w:cs="Times New Roman"/>
          <w:sz w:val="24"/>
          <w:szCs w:val="24"/>
          <w:lang w:val="ro-RO" w:eastAsia="ro-RO"/>
        </w:rPr>
        <w:t>Șarpele de alun</w:t>
      </w:r>
      <w:r w:rsidRPr="005B30BF">
        <w:rPr>
          <w:rFonts w:ascii="Times New Roman" w:eastAsia="Times New Roman" w:hAnsi="Times New Roman" w:cs="Times New Roman"/>
          <w:i/>
          <w:sz w:val="24"/>
          <w:szCs w:val="24"/>
          <w:lang w:val="ro-RO" w:eastAsia="ro-RO"/>
        </w:rPr>
        <w:t>, Coronella austriaca</w:t>
      </w:r>
    </w:p>
    <w:p w14:paraId="1921F0E6" w14:textId="77777777" w:rsidR="0012051F" w:rsidRPr="005B30BF" w:rsidRDefault="0012051F" w:rsidP="003A011E">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Calibri" w:hAnsi="Times New Roman" w:cs="Times New Roman"/>
          <w:sz w:val="24"/>
          <w:lang w:val="ro-RO"/>
        </w:rPr>
        <w:t>Specia este o prezență rară în situl studiat. În cadrul studiului de inventariere, au fost identificați 5 adulți.</w:t>
      </w:r>
    </w:p>
    <w:p w14:paraId="46236CCA" w14:textId="77777777" w:rsidR="0012051F" w:rsidRPr="005B30BF" w:rsidRDefault="0012051F" w:rsidP="00F9367E">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Gușter</w:t>
      </w:r>
      <w:r w:rsidR="00813831" w:rsidRPr="005B30BF">
        <w:rPr>
          <w:rFonts w:ascii="Times New Roman" w:eastAsia="Times New Roman" w:hAnsi="Times New Roman" w:cs="Times New Roman"/>
          <w:sz w:val="24"/>
          <w:szCs w:val="24"/>
          <w:lang w:val="ro-RO" w:eastAsia="ro-RO"/>
        </w:rPr>
        <w:t>ul</w:t>
      </w:r>
      <w:r w:rsidRPr="005B30BF">
        <w:rPr>
          <w:rFonts w:ascii="Times New Roman" w:eastAsia="Times New Roman" w:hAnsi="Times New Roman" w:cs="Times New Roman"/>
          <w:sz w:val="24"/>
          <w:szCs w:val="24"/>
          <w:lang w:val="ro-RO" w:eastAsia="ro-RO"/>
        </w:rPr>
        <w:t xml:space="preserve">, </w:t>
      </w:r>
      <w:r w:rsidRPr="005B30BF">
        <w:rPr>
          <w:rFonts w:ascii="Times New Roman" w:eastAsia="Times New Roman" w:hAnsi="Times New Roman" w:cs="Times New Roman"/>
          <w:i/>
          <w:sz w:val="24"/>
          <w:szCs w:val="24"/>
          <w:lang w:val="ro-RO" w:eastAsia="ro-RO"/>
        </w:rPr>
        <w:t>Lacerta viridis</w:t>
      </w:r>
    </w:p>
    <w:p w14:paraId="581154ED" w14:textId="77777777" w:rsidR="0012051F" w:rsidRPr="005B30BF" w:rsidRDefault="0012051F" w:rsidP="002743EE">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Specia este o prezență destul de rară în situl studiat. În cadrul studiului de inventariere, au fost identificate 62 </w:t>
      </w:r>
      <w:r w:rsidR="00813831" w:rsidRPr="005B30BF">
        <w:rPr>
          <w:rFonts w:ascii="Times New Roman" w:eastAsia="Times New Roman" w:hAnsi="Times New Roman" w:cs="Times New Roman"/>
          <w:sz w:val="24"/>
          <w:szCs w:val="24"/>
          <w:lang w:val="ro-RO" w:eastAsia="ro-RO"/>
        </w:rPr>
        <w:t>exemplare: 57 adulți și 5 subadulți</w:t>
      </w:r>
      <w:r w:rsidRPr="005B30BF">
        <w:rPr>
          <w:rFonts w:ascii="Times New Roman" w:eastAsia="Times New Roman" w:hAnsi="Times New Roman" w:cs="Times New Roman"/>
          <w:sz w:val="24"/>
          <w:szCs w:val="24"/>
          <w:lang w:val="ro-RO" w:eastAsia="ro-RO"/>
        </w:rPr>
        <w:t>.</w:t>
      </w:r>
    </w:p>
    <w:p w14:paraId="2BF3F63E" w14:textId="77777777" w:rsidR="0012051F" w:rsidRPr="005B30BF" w:rsidRDefault="0012051F" w:rsidP="00F9367E">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Șopârla de zid, </w:t>
      </w:r>
      <w:r w:rsidRPr="005B30BF">
        <w:rPr>
          <w:rFonts w:ascii="Times New Roman" w:eastAsia="Times New Roman" w:hAnsi="Times New Roman" w:cs="Times New Roman"/>
          <w:i/>
          <w:sz w:val="24"/>
          <w:szCs w:val="24"/>
          <w:lang w:val="ro-RO" w:eastAsia="ro-RO"/>
        </w:rPr>
        <w:t>Podarcis muralis</w:t>
      </w:r>
    </w:p>
    <w:p w14:paraId="493A82D0" w14:textId="77777777" w:rsidR="0012051F" w:rsidRPr="005B30BF" w:rsidRDefault="00171F5E" w:rsidP="003A011E">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Specia este destul de răspândită pe teritoriul sitului studiat, prezența sa fiind semnalată, în cadrul studiului de inventariere</w:t>
      </w:r>
      <w:r w:rsidR="00EE76E0" w:rsidRPr="005B30BF">
        <w:rPr>
          <w:rFonts w:ascii="Times New Roman" w:eastAsia="Times New Roman" w:hAnsi="Times New Roman" w:cs="Times New Roman"/>
          <w:sz w:val="24"/>
          <w:szCs w:val="24"/>
          <w:lang w:val="ro-RO" w:eastAsia="ro-RO"/>
        </w:rPr>
        <w:t>,</w:t>
      </w:r>
      <w:r w:rsidRPr="005B30BF">
        <w:rPr>
          <w:rFonts w:ascii="Times New Roman" w:eastAsia="Times New Roman" w:hAnsi="Times New Roman" w:cs="Times New Roman"/>
          <w:sz w:val="24"/>
          <w:szCs w:val="24"/>
          <w:lang w:val="ro-RO" w:eastAsia="ro-RO"/>
        </w:rPr>
        <w:t xml:space="preserve"> în 79 puncte.</w:t>
      </w:r>
    </w:p>
    <w:p w14:paraId="64B93AAE" w14:textId="77777777" w:rsidR="0012051F" w:rsidRPr="005B30BF" w:rsidRDefault="00171F5E" w:rsidP="00F9367E">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Șarpele lui Esculap, </w:t>
      </w:r>
      <w:r w:rsidRPr="005B30BF">
        <w:rPr>
          <w:rFonts w:ascii="Times New Roman" w:eastAsia="Times New Roman" w:hAnsi="Times New Roman" w:cs="Times New Roman"/>
          <w:i/>
          <w:sz w:val="24"/>
          <w:szCs w:val="24"/>
          <w:lang w:val="ro-RO" w:eastAsia="ro-RO"/>
        </w:rPr>
        <w:t>Elaphe longissima</w:t>
      </w:r>
    </w:p>
    <w:p w14:paraId="310D0C3D" w14:textId="77777777" w:rsidR="0012051F" w:rsidRPr="005B30BF" w:rsidRDefault="00171F5E" w:rsidP="003A011E">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Calibri" w:hAnsi="Times New Roman" w:cs="Times New Roman"/>
          <w:sz w:val="24"/>
          <w:lang w:val="ro-RO"/>
        </w:rPr>
        <w:t>Specia este o prezență rară în situl studiat. În cadrul studiului de inventariere, au</w:t>
      </w:r>
      <w:r w:rsidR="00813831" w:rsidRPr="005B30BF">
        <w:rPr>
          <w:rFonts w:ascii="Times New Roman" w:eastAsia="Calibri" w:hAnsi="Times New Roman" w:cs="Times New Roman"/>
          <w:sz w:val="24"/>
          <w:lang w:val="ro-RO"/>
        </w:rPr>
        <w:t xml:space="preserve"> fost identificate 3 exemplare: 2 masculi și o femelă</w:t>
      </w:r>
      <w:r w:rsidRPr="005B30BF">
        <w:rPr>
          <w:rFonts w:ascii="Times New Roman" w:eastAsia="Calibri" w:hAnsi="Times New Roman" w:cs="Times New Roman"/>
          <w:sz w:val="24"/>
          <w:lang w:val="ro-RO"/>
        </w:rPr>
        <w:t>.</w:t>
      </w:r>
    </w:p>
    <w:p w14:paraId="5C9B50A2" w14:textId="77777777" w:rsidR="0012051F" w:rsidRPr="005B30BF" w:rsidRDefault="00171F5E" w:rsidP="00F9367E">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Șarpele de apă, </w:t>
      </w:r>
      <w:r w:rsidRPr="005B30BF">
        <w:rPr>
          <w:rFonts w:ascii="Times New Roman" w:eastAsia="Times New Roman" w:hAnsi="Times New Roman" w:cs="Times New Roman"/>
          <w:i/>
          <w:sz w:val="24"/>
          <w:szCs w:val="24"/>
          <w:lang w:val="ro-RO" w:eastAsia="ro-RO"/>
        </w:rPr>
        <w:t>Natrix tessellata</w:t>
      </w:r>
    </w:p>
    <w:p w14:paraId="4D7133D6" w14:textId="77777777" w:rsidR="00171F5E" w:rsidRPr="005B30BF" w:rsidRDefault="00171F5E" w:rsidP="003A011E">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Specia este o prezență foarte rară în situl studiat. În cadrul studiului de inventariere, a fost identificat un singur exemplar în interiorul ariei naturale protejate și un alt exemplar în afara ariei naturale protejate.</w:t>
      </w:r>
    </w:p>
    <w:p w14:paraId="0ADE828B" w14:textId="77777777" w:rsidR="00171F5E" w:rsidRPr="005B30BF" w:rsidRDefault="00171F5E" w:rsidP="00F9367E">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Năpârca, </w:t>
      </w:r>
      <w:r w:rsidRPr="005B30BF">
        <w:rPr>
          <w:rFonts w:ascii="Times New Roman" w:eastAsia="Times New Roman" w:hAnsi="Times New Roman" w:cs="Times New Roman"/>
          <w:i/>
          <w:sz w:val="24"/>
          <w:szCs w:val="24"/>
          <w:lang w:val="ro-RO" w:eastAsia="ro-RO"/>
        </w:rPr>
        <w:t>Anguis fragilis</w:t>
      </w:r>
    </w:p>
    <w:p w14:paraId="1542D442" w14:textId="77777777" w:rsidR="00171F5E" w:rsidRPr="005B30BF" w:rsidRDefault="00171F5E" w:rsidP="003A011E">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Specia este o specie destul de rară la nivelul sitului studiat, prezența sa fiind observată în 27 puncte.</w:t>
      </w:r>
    </w:p>
    <w:p w14:paraId="3FD59F93" w14:textId="77777777" w:rsidR="0012051F" w:rsidRPr="005B30BF" w:rsidRDefault="0012051F" w:rsidP="00F9367E">
      <w:pPr>
        <w:spacing w:after="0" w:line="360" w:lineRule="auto"/>
        <w:jc w:val="both"/>
        <w:rPr>
          <w:rFonts w:ascii="Times New Roman" w:eastAsia="Times New Roman" w:hAnsi="Times New Roman" w:cs="Times New Roman"/>
          <w:sz w:val="24"/>
          <w:szCs w:val="24"/>
          <w:lang w:val="ro-RO" w:eastAsia="ro-RO"/>
        </w:rPr>
      </w:pPr>
    </w:p>
    <w:p w14:paraId="01579BB4" w14:textId="77777777" w:rsidR="00201ABD" w:rsidRPr="00301D04" w:rsidRDefault="00CB417A" w:rsidP="00301D04">
      <w:pPr>
        <w:pStyle w:val="Heading4"/>
        <w:rPr>
          <w:rFonts w:ascii="Times New Roman" w:hAnsi="Times New Roman" w:cs="Times New Roman"/>
          <w:b/>
          <w:color w:val="auto"/>
          <w:lang w:val="ro-RO"/>
        </w:rPr>
      </w:pPr>
      <w:r w:rsidRPr="00301D04">
        <w:rPr>
          <w:rFonts w:ascii="Times New Roman" w:hAnsi="Times New Roman" w:cs="Times New Roman"/>
          <w:b/>
          <w:color w:val="auto"/>
          <w:lang w:val="ro-RO"/>
        </w:rPr>
        <w:lastRenderedPageBreak/>
        <w:t>2.3.6.5. Nevertebrate</w:t>
      </w:r>
    </w:p>
    <w:p w14:paraId="18FCFEF1" w14:textId="77777777" w:rsidR="00201ABD" w:rsidRPr="005B30BF" w:rsidRDefault="00CB417A" w:rsidP="00675A61">
      <w:pPr>
        <w:spacing w:after="0" w:line="360" w:lineRule="auto"/>
        <w:ind w:firstLine="720"/>
        <w:jc w:val="both"/>
        <w:rPr>
          <w:rFonts w:ascii="Times New Roman" w:eastAsia="Times New Roman" w:hAnsi="Times New Roman" w:cs="Times New Roman"/>
          <w:i/>
          <w:sz w:val="24"/>
          <w:szCs w:val="24"/>
          <w:lang w:val="ro-RO" w:eastAsia="ro-RO"/>
        </w:rPr>
      </w:pPr>
      <w:r w:rsidRPr="005B30BF">
        <w:rPr>
          <w:rFonts w:ascii="Times New Roman" w:eastAsia="Times New Roman" w:hAnsi="Times New Roman" w:cs="Times New Roman"/>
          <w:sz w:val="24"/>
          <w:szCs w:val="24"/>
          <w:lang w:val="ro-RO" w:eastAsia="ro-RO"/>
        </w:rPr>
        <w:t xml:space="preserve">Lista speciilor de interes conservativ ce au făcut obiectul cercetărilor cuprinde 13 specii, din care primele nouă listate ca obiective de conservare în formularul standard al sitului ROSCI0087 Grădiștea Muncelului – Ciclovina: </w:t>
      </w:r>
      <w:r w:rsidRPr="005B30BF">
        <w:rPr>
          <w:rFonts w:ascii="Times New Roman" w:eastAsia="Times New Roman" w:hAnsi="Times New Roman" w:cs="Times New Roman"/>
          <w:i/>
          <w:sz w:val="24"/>
          <w:szCs w:val="24"/>
          <w:lang w:eastAsia="ro-RO"/>
        </w:rPr>
        <w:t>Euphydryas aurinia</w:t>
      </w:r>
      <w:r w:rsidRPr="005B30BF">
        <w:rPr>
          <w:rFonts w:ascii="Times New Roman" w:eastAsia="Times New Roman" w:hAnsi="Times New Roman" w:cs="Times New Roman"/>
          <w:sz w:val="24"/>
          <w:szCs w:val="24"/>
          <w:lang w:val="ro-RO" w:eastAsia="ro-RO"/>
        </w:rPr>
        <w:t xml:space="preserve">, cod 1065, </w:t>
      </w:r>
      <w:r w:rsidRPr="005B30BF">
        <w:rPr>
          <w:rFonts w:ascii="Times New Roman" w:eastAsia="Times New Roman" w:hAnsi="Times New Roman" w:cs="Times New Roman"/>
          <w:i/>
          <w:sz w:val="24"/>
          <w:szCs w:val="24"/>
          <w:lang w:val="pt-BR" w:eastAsia="ro-RO"/>
        </w:rPr>
        <w:t>Callimorpha quadripunctaria</w:t>
      </w:r>
      <w:r w:rsidRPr="005B30BF">
        <w:rPr>
          <w:rFonts w:ascii="Times New Roman" w:eastAsia="Times New Roman" w:hAnsi="Times New Roman" w:cs="Times New Roman"/>
          <w:sz w:val="24"/>
          <w:szCs w:val="24"/>
          <w:lang w:val="ro-RO" w:eastAsia="ro-RO"/>
        </w:rPr>
        <w:t xml:space="preserve">, cod 1078, </w:t>
      </w:r>
      <w:r w:rsidR="007107FF" w:rsidRPr="005B30BF">
        <w:rPr>
          <w:rFonts w:ascii="Times New Roman" w:eastAsia="Times New Roman" w:hAnsi="Times New Roman" w:cs="Times New Roman"/>
          <w:i/>
          <w:sz w:val="24"/>
          <w:szCs w:val="24"/>
          <w:lang w:eastAsia="ro-RO"/>
        </w:rPr>
        <w:t xml:space="preserve">Austropotamobius torrentium, </w:t>
      </w:r>
      <w:r w:rsidR="007107FF" w:rsidRPr="005B30BF">
        <w:rPr>
          <w:rFonts w:ascii="Times New Roman" w:eastAsia="Times New Roman" w:hAnsi="Times New Roman" w:cs="Times New Roman"/>
          <w:sz w:val="24"/>
          <w:szCs w:val="24"/>
          <w:lang w:eastAsia="ro-RO"/>
        </w:rPr>
        <w:t>cod 1093</w:t>
      </w:r>
      <w:r w:rsidRPr="005B30BF">
        <w:rPr>
          <w:rFonts w:ascii="Times New Roman" w:eastAsia="Times New Roman" w:hAnsi="Times New Roman" w:cs="Times New Roman"/>
          <w:sz w:val="24"/>
          <w:szCs w:val="24"/>
          <w:lang w:val="ro-RO" w:eastAsia="ro-RO"/>
        </w:rPr>
        <w:t xml:space="preserve">, </w:t>
      </w:r>
      <w:r w:rsidR="007107FF" w:rsidRPr="005B30BF">
        <w:rPr>
          <w:rFonts w:ascii="Times New Roman" w:eastAsia="Times New Roman" w:hAnsi="Times New Roman" w:cs="Times New Roman"/>
          <w:i/>
          <w:sz w:val="24"/>
          <w:szCs w:val="24"/>
          <w:lang w:eastAsia="ro-RO"/>
        </w:rPr>
        <w:t>Eriogaster catax</w:t>
      </w:r>
      <w:r w:rsidRPr="005B30BF">
        <w:rPr>
          <w:rFonts w:ascii="Times New Roman" w:eastAsia="Times New Roman" w:hAnsi="Times New Roman" w:cs="Times New Roman"/>
          <w:sz w:val="24"/>
          <w:szCs w:val="24"/>
          <w:lang w:val="ro-RO" w:eastAsia="ro-RO"/>
        </w:rPr>
        <w:t>,</w:t>
      </w:r>
      <w:r w:rsidR="007107FF" w:rsidRPr="005B30BF">
        <w:rPr>
          <w:rFonts w:ascii="Times New Roman" w:eastAsia="Times New Roman" w:hAnsi="Times New Roman" w:cs="Times New Roman"/>
          <w:sz w:val="24"/>
          <w:szCs w:val="24"/>
          <w:lang w:val="ro-RO" w:eastAsia="ro-RO"/>
        </w:rPr>
        <w:t xml:space="preserve"> cod 1074</w:t>
      </w:r>
      <w:r w:rsidRPr="005B30BF">
        <w:rPr>
          <w:rFonts w:ascii="Times New Roman" w:eastAsia="Times New Roman" w:hAnsi="Times New Roman" w:cs="Times New Roman"/>
          <w:sz w:val="24"/>
          <w:szCs w:val="24"/>
          <w:lang w:val="ro-RO" w:eastAsia="ro-RO"/>
        </w:rPr>
        <w:t xml:space="preserve"> </w:t>
      </w:r>
      <w:r w:rsidR="007107FF" w:rsidRPr="005B30BF">
        <w:rPr>
          <w:rFonts w:ascii="Times New Roman" w:eastAsia="Times New Roman" w:hAnsi="Times New Roman" w:cs="Times New Roman"/>
          <w:i/>
          <w:sz w:val="24"/>
          <w:szCs w:val="24"/>
          <w:lang w:eastAsia="ro-RO"/>
        </w:rPr>
        <w:t>Gortyna borelii lunata</w:t>
      </w:r>
      <w:r w:rsidRPr="005B30BF">
        <w:rPr>
          <w:rFonts w:ascii="Times New Roman" w:eastAsia="Times New Roman" w:hAnsi="Times New Roman" w:cs="Times New Roman"/>
          <w:i/>
          <w:sz w:val="24"/>
          <w:szCs w:val="24"/>
          <w:lang w:val="ro-RO" w:eastAsia="ro-RO"/>
        </w:rPr>
        <w:t>,</w:t>
      </w:r>
      <w:r w:rsidR="007107FF" w:rsidRPr="005B30BF">
        <w:rPr>
          <w:rFonts w:ascii="Times New Roman" w:eastAsia="Times New Roman" w:hAnsi="Times New Roman" w:cs="Times New Roman"/>
          <w:i/>
          <w:sz w:val="24"/>
          <w:szCs w:val="24"/>
          <w:lang w:val="ro-RO" w:eastAsia="ro-RO"/>
        </w:rPr>
        <w:t xml:space="preserve"> </w:t>
      </w:r>
      <w:r w:rsidR="007107FF" w:rsidRPr="005B30BF">
        <w:rPr>
          <w:rFonts w:ascii="Times New Roman" w:eastAsia="Times New Roman" w:hAnsi="Times New Roman" w:cs="Times New Roman"/>
          <w:sz w:val="24"/>
          <w:szCs w:val="24"/>
          <w:lang w:val="ro-RO" w:eastAsia="ro-RO"/>
        </w:rPr>
        <w:t>cod 4035,</w:t>
      </w:r>
      <w:r w:rsidRPr="005B30BF">
        <w:rPr>
          <w:rFonts w:ascii="Times New Roman" w:eastAsia="Times New Roman" w:hAnsi="Times New Roman" w:cs="Times New Roman"/>
          <w:i/>
          <w:sz w:val="24"/>
          <w:szCs w:val="24"/>
          <w:lang w:val="ro-RO" w:eastAsia="ro-RO"/>
        </w:rPr>
        <w:t xml:space="preserve"> </w:t>
      </w:r>
      <w:r w:rsidR="007107FF" w:rsidRPr="005B30BF">
        <w:rPr>
          <w:rFonts w:ascii="Times New Roman" w:eastAsia="Times New Roman" w:hAnsi="Times New Roman" w:cs="Times New Roman"/>
          <w:i/>
          <w:sz w:val="24"/>
          <w:szCs w:val="24"/>
          <w:lang w:eastAsia="ro-RO"/>
        </w:rPr>
        <w:t>Lycaena dispar</w:t>
      </w:r>
      <w:r w:rsidRPr="005B30BF">
        <w:rPr>
          <w:rFonts w:ascii="Times New Roman" w:eastAsia="Times New Roman" w:hAnsi="Times New Roman" w:cs="Times New Roman"/>
          <w:i/>
          <w:sz w:val="24"/>
          <w:szCs w:val="24"/>
          <w:lang w:val="ro-RO" w:eastAsia="ro-RO"/>
        </w:rPr>
        <w:t>,</w:t>
      </w:r>
      <w:r w:rsidR="007107FF" w:rsidRPr="005B30BF">
        <w:rPr>
          <w:rFonts w:ascii="Times New Roman" w:eastAsia="Times New Roman" w:hAnsi="Times New Roman" w:cs="Times New Roman"/>
          <w:i/>
          <w:sz w:val="24"/>
          <w:szCs w:val="24"/>
          <w:lang w:val="ro-RO" w:eastAsia="ro-RO"/>
        </w:rPr>
        <w:t xml:space="preserve"> </w:t>
      </w:r>
      <w:r w:rsidR="007107FF" w:rsidRPr="005B30BF">
        <w:rPr>
          <w:rFonts w:ascii="Times New Roman" w:eastAsia="Times New Roman" w:hAnsi="Times New Roman" w:cs="Times New Roman"/>
          <w:sz w:val="24"/>
          <w:szCs w:val="24"/>
          <w:lang w:val="ro-RO" w:eastAsia="ro-RO"/>
        </w:rPr>
        <w:t xml:space="preserve">cod 1060, </w:t>
      </w:r>
      <w:r w:rsidRPr="005B30BF">
        <w:rPr>
          <w:rFonts w:ascii="Times New Roman" w:eastAsia="Times New Roman" w:hAnsi="Times New Roman" w:cs="Times New Roman"/>
          <w:i/>
          <w:sz w:val="24"/>
          <w:szCs w:val="24"/>
          <w:lang w:val="ro-RO" w:eastAsia="ro-RO"/>
        </w:rPr>
        <w:t xml:space="preserve"> </w:t>
      </w:r>
      <w:r w:rsidR="007107FF" w:rsidRPr="005B30BF">
        <w:rPr>
          <w:rFonts w:ascii="Times New Roman" w:eastAsia="Times New Roman" w:hAnsi="Times New Roman" w:cs="Times New Roman"/>
          <w:i/>
          <w:sz w:val="24"/>
          <w:szCs w:val="24"/>
          <w:lang w:eastAsia="ro-RO"/>
        </w:rPr>
        <w:t>Pilemia tigrina</w:t>
      </w:r>
      <w:r w:rsidRPr="005B30BF">
        <w:rPr>
          <w:rFonts w:ascii="Times New Roman" w:eastAsia="Times New Roman" w:hAnsi="Times New Roman" w:cs="Times New Roman"/>
          <w:i/>
          <w:sz w:val="24"/>
          <w:szCs w:val="24"/>
          <w:lang w:val="ro-RO" w:eastAsia="ro-RO"/>
        </w:rPr>
        <w:t>,</w:t>
      </w:r>
      <w:r w:rsidR="007107FF" w:rsidRPr="005B30BF">
        <w:rPr>
          <w:rFonts w:ascii="Times New Roman" w:eastAsia="Times New Roman" w:hAnsi="Times New Roman" w:cs="Times New Roman"/>
          <w:i/>
          <w:sz w:val="24"/>
          <w:szCs w:val="24"/>
          <w:lang w:val="ro-RO" w:eastAsia="ro-RO"/>
        </w:rPr>
        <w:t xml:space="preserve"> </w:t>
      </w:r>
      <w:r w:rsidR="007107FF" w:rsidRPr="005B30BF">
        <w:rPr>
          <w:rFonts w:ascii="Times New Roman" w:eastAsia="Times New Roman" w:hAnsi="Times New Roman" w:cs="Times New Roman"/>
          <w:sz w:val="24"/>
          <w:szCs w:val="24"/>
          <w:lang w:val="ro-RO" w:eastAsia="ro-RO"/>
        </w:rPr>
        <w:t>cod 4020</w:t>
      </w:r>
      <w:r w:rsidR="007107FF" w:rsidRPr="005B30BF">
        <w:rPr>
          <w:rFonts w:ascii="Times New Roman" w:eastAsia="Times New Roman" w:hAnsi="Times New Roman" w:cs="Times New Roman"/>
          <w:i/>
          <w:sz w:val="24"/>
          <w:szCs w:val="24"/>
          <w:lang w:val="ro-RO" w:eastAsia="ro-RO"/>
        </w:rPr>
        <w:t xml:space="preserve">, </w:t>
      </w:r>
      <w:r w:rsidR="007107FF" w:rsidRPr="005B30BF">
        <w:rPr>
          <w:rFonts w:ascii="Times New Roman" w:eastAsia="Times New Roman" w:hAnsi="Times New Roman" w:cs="Times New Roman"/>
          <w:i/>
          <w:sz w:val="24"/>
          <w:szCs w:val="24"/>
          <w:lang w:eastAsia="ro-RO"/>
        </w:rPr>
        <w:t>Rosalia alpina</w:t>
      </w:r>
      <w:r w:rsidRPr="005B30BF">
        <w:rPr>
          <w:rFonts w:ascii="Times New Roman" w:eastAsia="Times New Roman" w:hAnsi="Times New Roman" w:cs="Times New Roman"/>
          <w:i/>
          <w:sz w:val="24"/>
          <w:szCs w:val="24"/>
          <w:lang w:val="ro-RO" w:eastAsia="ro-RO"/>
        </w:rPr>
        <w:t>,</w:t>
      </w:r>
      <w:r w:rsidR="007107FF" w:rsidRPr="005B30BF">
        <w:rPr>
          <w:rFonts w:ascii="Times New Roman" w:eastAsia="Times New Roman" w:hAnsi="Times New Roman" w:cs="Times New Roman"/>
          <w:i/>
          <w:sz w:val="24"/>
          <w:szCs w:val="24"/>
          <w:lang w:val="ro-RO" w:eastAsia="ro-RO"/>
        </w:rPr>
        <w:t xml:space="preserve"> </w:t>
      </w:r>
      <w:r w:rsidR="007107FF" w:rsidRPr="005B30BF">
        <w:rPr>
          <w:rFonts w:ascii="Times New Roman" w:eastAsia="Times New Roman" w:hAnsi="Times New Roman" w:cs="Times New Roman"/>
          <w:sz w:val="24"/>
          <w:szCs w:val="24"/>
          <w:lang w:val="ro-RO" w:eastAsia="ro-RO"/>
        </w:rPr>
        <w:t>cod 1087</w:t>
      </w:r>
      <w:r w:rsidR="007107FF" w:rsidRPr="005B30BF">
        <w:rPr>
          <w:rFonts w:ascii="Times New Roman" w:eastAsia="Times New Roman" w:hAnsi="Times New Roman" w:cs="Times New Roman"/>
          <w:i/>
          <w:sz w:val="24"/>
          <w:szCs w:val="24"/>
          <w:lang w:val="ro-RO" w:eastAsia="ro-RO"/>
        </w:rPr>
        <w:t>,</w:t>
      </w:r>
      <w:r w:rsidRPr="005B30BF">
        <w:rPr>
          <w:rFonts w:ascii="Times New Roman" w:eastAsia="Times New Roman" w:hAnsi="Times New Roman" w:cs="Times New Roman"/>
          <w:i/>
          <w:sz w:val="24"/>
          <w:szCs w:val="24"/>
          <w:lang w:val="ro-RO" w:eastAsia="ro-RO"/>
        </w:rPr>
        <w:t xml:space="preserve"> </w:t>
      </w:r>
      <w:r w:rsidR="007107FF" w:rsidRPr="005B30BF">
        <w:rPr>
          <w:rFonts w:ascii="Times New Roman" w:eastAsia="Times New Roman" w:hAnsi="Times New Roman" w:cs="Times New Roman"/>
          <w:i/>
          <w:sz w:val="24"/>
          <w:szCs w:val="24"/>
          <w:lang w:eastAsia="ro-RO"/>
        </w:rPr>
        <w:t>Osmoderma eremita</w:t>
      </w:r>
      <w:r w:rsidRPr="005B30BF">
        <w:rPr>
          <w:rFonts w:ascii="Times New Roman" w:eastAsia="Times New Roman" w:hAnsi="Times New Roman" w:cs="Times New Roman"/>
          <w:i/>
          <w:sz w:val="24"/>
          <w:szCs w:val="24"/>
          <w:lang w:val="ro-RO" w:eastAsia="ro-RO"/>
        </w:rPr>
        <w:t>,</w:t>
      </w:r>
      <w:r w:rsidR="007107FF" w:rsidRPr="005B30BF">
        <w:rPr>
          <w:rFonts w:ascii="Times New Roman" w:eastAsia="Times New Roman" w:hAnsi="Times New Roman" w:cs="Times New Roman"/>
          <w:i/>
          <w:sz w:val="24"/>
          <w:szCs w:val="24"/>
          <w:lang w:val="ro-RO" w:eastAsia="ro-RO"/>
        </w:rPr>
        <w:t xml:space="preserve"> </w:t>
      </w:r>
      <w:r w:rsidR="007107FF" w:rsidRPr="005B30BF">
        <w:rPr>
          <w:rFonts w:ascii="Times New Roman" w:eastAsia="Times New Roman" w:hAnsi="Times New Roman" w:cs="Times New Roman"/>
          <w:sz w:val="24"/>
          <w:szCs w:val="24"/>
          <w:lang w:val="ro-RO" w:eastAsia="ro-RO"/>
        </w:rPr>
        <w:t>cod 1084</w:t>
      </w:r>
      <w:r w:rsidR="007107FF" w:rsidRPr="005B30BF">
        <w:rPr>
          <w:rFonts w:ascii="Times New Roman" w:eastAsia="Times New Roman" w:hAnsi="Times New Roman" w:cs="Times New Roman"/>
          <w:i/>
          <w:sz w:val="24"/>
          <w:szCs w:val="24"/>
          <w:lang w:val="ro-RO" w:eastAsia="ro-RO"/>
        </w:rPr>
        <w:t>,</w:t>
      </w:r>
      <w:r w:rsidRPr="005B30BF">
        <w:rPr>
          <w:rFonts w:ascii="Times New Roman" w:eastAsia="Times New Roman" w:hAnsi="Times New Roman" w:cs="Times New Roman"/>
          <w:i/>
          <w:sz w:val="24"/>
          <w:szCs w:val="24"/>
          <w:lang w:val="ro-RO" w:eastAsia="ro-RO"/>
        </w:rPr>
        <w:t xml:space="preserve"> </w:t>
      </w:r>
      <w:r w:rsidR="007107FF" w:rsidRPr="005B30BF">
        <w:rPr>
          <w:rFonts w:ascii="Times New Roman" w:eastAsia="Times New Roman" w:hAnsi="Times New Roman" w:cs="Times New Roman"/>
          <w:i/>
          <w:sz w:val="24"/>
          <w:szCs w:val="24"/>
          <w:lang w:val="ro-RO" w:eastAsia="ro-RO"/>
        </w:rPr>
        <w:t>Astacus astacus</w:t>
      </w:r>
      <w:r w:rsidRPr="005B30BF">
        <w:rPr>
          <w:rFonts w:ascii="Times New Roman" w:eastAsia="Times New Roman" w:hAnsi="Times New Roman" w:cs="Times New Roman"/>
          <w:i/>
          <w:sz w:val="24"/>
          <w:szCs w:val="24"/>
          <w:lang w:val="ro-RO" w:eastAsia="ro-RO"/>
        </w:rPr>
        <w:t xml:space="preserve">, </w:t>
      </w:r>
      <w:r w:rsidR="007107FF" w:rsidRPr="005B30BF">
        <w:rPr>
          <w:rFonts w:ascii="Times New Roman" w:eastAsia="Times New Roman" w:hAnsi="Times New Roman" w:cs="Times New Roman"/>
          <w:i/>
          <w:sz w:val="24"/>
          <w:szCs w:val="24"/>
          <w:lang w:val="ro-RO" w:eastAsia="ro-RO"/>
        </w:rPr>
        <w:t>Maculinea alcon</w:t>
      </w:r>
      <w:r w:rsidRPr="005B30BF">
        <w:rPr>
          <w:rFonts w:ascii="Times New Roman" w:eastAsia="Times New Roman" w:hAnsi="Times New Roman" w:cs="Times New Roman"/>
          <w:i/>
          <w:sz w:val="24"/>
          <w:szCs w:val="24"/>
          <w:lang w:val="ro-RO" w:eastAsia="ro-RO"/>
        </w:rPr>
        <w:t xml:space="preserve">, </w:t>
      </w:r>
      <w:r w:rsidR="007107FF" w:rsidRPr="005B30BF">
        <w:rPr>
          <w:rFonts w:ascii="Times New Roman" w:eastAsia="Times New Roman" w:hAnsi="Times New Roman" w:cs="Times New Roman"/>
          <w:i/>
          <w:sz w:val="24"/>
          <w:szCs w:val="24"/>
          <w:lang w:val="ro-RO" w:eastAsia="ro-RO"/>
        </w:rPr>
        <w:t>Colias myrmidone</w:t>
      </w:r>
      <w:r w:rsidRPr="005B30BF">
        <w:rPr>
          <w:rFonts w:ascii="Times New Roman" w:eastAsia="Times New Roman" w:hAnsi="Times New Roman" w:cs="Times New Roman"/>
          <w:sz w:val="24"/>
          <w:szCs w:val="24"/>
          <w:lang w:val="ro-RO" w:eastAsia="ro-RO"/>
        </w:rPr>
        <w:t xml:space="preserve"> și </w:t>
      </w:r>
      <w:r w:rsidR="007107FF" w:rsidRPr="005B30BF">
        <w:rPr>
          <w:rFonts w:ascii="Times New Roman" w:eastAsia="Times New Roman" w:hAnsi="Times New Roman" w:cs="Times New Roman"/>
          <w:i/>
          <w:sz w:val="24"/>
          <w:szCs w:val="24"/>
          <w:lang w:val="ro-RO" w:eastAsia="ro-RO"/>
        </w:rPr>
        <w:t>Parnassius mnemosyne</w:t>
      </w:r>
      <w:r w:rsidRPr="005B30BF">
        <w:rPr>
          <w:rFonts w:ascii="Times New Roman" w:eastAsia="Times New Roman" w:hAnsi="Times New Roman" w:cs="Times New Roman"/>
          <w:i/>
          <w:sz w:val="24"/>
          <w:szCs w:val="24"/>
          <w:lang w:val="ro-RO" w:eastAsia="ro-RO"/>
        </w:rPr>
        <w:t>.</w:t>
      </w:r>
    </w:p>
    <w:p w14:paraId="3CCD2005" w14:textId="77777777" w:rsidR="0077073D" w:rsidRPr="005B30BF" w:rsidRDefault="0077073D" w:rsidP="00CB417A">
      <w:pPr>
        <w:spacing w:after="0" w:line="360" w:lineRule="auto"/>
        <w:jc w:val="both"/>
        <w:rPr>
          <w:rFonts w:ascii="Times New Roman" w:eastAsia="Times New Roman" w:hAnsi="Times New Roman" w:cs="Times New Roman"/>
          <w:sz w:val="24"/>
          <w:szCs w:val="24"/>
          <w:lang w:val="ro-RO" w:eastAsia="ro-RO"/>
        </w:rPr>
      </w:pPr>
    </w:p>
    <w:p w14:paraId="24523533" w14:textId="77777777" w:rsidR="0077073D" w:rsidRPr="005B30BF" w:rsidRDefault="0077073D" w:rsidP="00201ABD">
      <w:pPr>
        <w:spacing w:after="0" w:line="360" w:lineRule="auto"/>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t>2.3.6.5.1. Lepidoptere</w:t>
      </w:r>
    </w:p>
    <w:p w14:paraId="00CFAB5D" w14:textId="77777777" w:rsidR="0077073D" w:rsidRPr="005B30BF" w:rsidRDefault="0077073D" w:rsidP="00675A61">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Inventarierea acestor specii în teren a luat ca bază de pornire un caroiaj 1 x 1 km din care s-au ales inițial 90 pătrate în care s-au planificat activități de teren, criteriile folosite fiind legate de accesibilitate, prezența habitatelor potențiale și re</w:t>
      </w:r>
      <w:r w:rsidR="00813831" w:rsidRPr="005B30BF">
        <w:rPr>
          <w:rFonts w:ascii="Times New Roman" w:eastAsia="Times New Roman" w:hAnsi="Times New Roman" w:cs="Times New Roman"/>
          <w:sz w:val="24"/>
          <w:szCs w:val="24"/>
          <w:lang w:val="ro-RO" w:eastAsia="ro-RO"/>
        </w:rPr>
        <w:t>prezentativitate</w:t>
      </w:r>
      <w:r w:rsidRPr="005B30BF">
        <w:rPr>
          <w:rFonts w:ascii="Times New Roman" w:eastAsia="Times New Roman" w:hAnsi="Times New Roman" w:cs="Times New Roman"/>
          <w:sz w:val="24"/>
          <w:szCs w:val="24"/>
          <w:lang w:val="ro-RO" w:eastAsia="ro-RO"/>
        </w:rPr>
        <w:t xml:space="preserve">. </w:t>
      </w:r>
      <w:r w:rsidR="00813831" w:rsidRPr="005B30BF">
        <w:rPr>
          <w:rFonts w:ascii="Times New Roman" w:eastAsia="Times New Roman" w:hAnsi="Times New Roman" w:cs="Times New Roman"/>
          <w:sz w:val="24"/>
          <w:szCs w:val="24"/>
          <w:lang w:val="ro-RO" w:eastAsia="ro-RO"/>
        </w:rPr>
        <w:t>Metodele folosite au fost cea a</w:t>
      </w:r>
      <w:r w:rsidRPr="005B30BF">
        <w:rPr>
          <w:rFonts w:ascii="Times New Roman" w:eastAsia="Times New Roman" w:hAnsi="Times New Roman" w:cs="Times New Roman"/>
          <w:sz w:val="24"/>
          <w:szCs w:val="24"/>
          <w:lang w:val="ro-RO" w:eastAsia="ro-RO"/>
        </w:rPr>
        <w:t xml:space="preserve"> transectului vizual și cea a colectării cu capcane luminoase. La finalul activității de inventariere și cartare a speciilor de lepidoptere au rezultat trasee marcate cu receptorul GPS de aproximativ 1190 km parcurse cu mașina și pe jos în interiorul ariei naturale protejate ROSCI0087 Grădiștea Muncelului – Ciclovina. Transectele</w:t>
      </w:r>
      <w:r w:rsidR="00196B3B" w:rsidRPr="005B30BF">
        <w:rPr>
          <w:rFonts w:ascii="Times New Roman" w:eastAsia="Times New Roman" w:hAnsi="Times New Roman" w:cs="Times New Roman"/>
          <w:sz w:val="24"/>
          <w:szCs w:val="24"/>
          <w:lang w:val="ro-RO" w:eastAsia="ro-RO"/>
        </w:rPr>
        <w:t>, cu lungimi între 100 și 2000 m</w:t>
      </w:r>
      <w:r w:rsidRPr="005B30BF">
        <w:rPr>
          <w:rFonts w:ascii="Times New Roman" w:eastAsia="Times New Roman" w:hAnsi="Times New Roman" w:cs="Times New Roman"/>
          <w:sz w:val="24"/>
          <w:szCs w:val="24"/>
          <w:lang w:val="ro-RO" w:eastAsia="ro-RO"/>
        </w:rPr>
        <w:t xml:space="preserve"> au atins 120 careuri 1x1 km față de cele 90 de careuri selectate anterior în metodologia de inventariere. Toate datele înregistrate, împreună cu informațiile spațiale specifice au fost introduse în baza de date a parcului</w:t>
      </w:r>
      <w:r w:rsidR="000E3F3D" w:rsidRPr="005B30BF">
        <w:rPr>
          <w:rFonts w:ascii="Times New Roman" w:eastAsia="Times New Roman" w:hAnsi="Times New Roman" w:cs="Times New Roman"/>
          <w:sz w:val="24"/>
          <w:szCs w:val="24"/>
          <w:lang w:val="ro-RO" w:eastAsia="ro-RO"/>
        </w:rPr>
        <w:t>.</w:t>
      </w:r>
      <w:r w:rsidRPr="005B30BF">
        <w:rPr>
          <w:rFonts w:ascii="Times New Roman" w:eastAsia="Times New Roman" w:hAnsi="Times New Roman" w:cs="Times New Roman"/>
          <w:sz w:val="24"/>
          <w:szCs w:val="24"/>
          <w:lang w:val="ro-RO" w:eastAsia="ro-RO"/>
        </w:rPr>
        <w:t xml:space="preserve"> Inventarierea a avut loc în perioada aprilie – iunie 2015. Detalii privind rezultatele inventarierii și cartării speciilor de </w:t>
      </w:r>
      <w:r w:rsidR="004F232A" w:rsidRPr="005B30BF">
        <w:rPr>
          <w:rFonts w:ascii="Times New Roman" w:eastAsia="Times New Roman" w:hAnsi="Times New Roman" w:cs="Times New Roman"/>
          <w:sz w:val="24"/>
          <w:szCs w:val="24"/>
          <w:lang w:val="ro-RO" w:eastAsia="ro-RO"/>
        </w:rPr>
        <w:t>lepidoptere</w:t>
      </w:r>
      <w:r w:rsidRPr="005B30BF">
        <w:rPr>
          <w:rFonts w:ascii="Times New Roman" w:eastAsia="Times New Roman" w:hAnsi="Times New Roman" w:cs="Times New Roman"/>
          <w:sz w:val="24"/>
          <w:szCs w:val="24"/>
          <w:lang w:val="ro-RO" w:eastAsia="ro-RO"/>
        </w:rPr>
        <w:t xml:space="preserve"> sunt redate în anexa 7 la prezentul plan de management.</w:t>
      </w:r>
    </w:p>
    <w:p w14:paraId="39EDCD5A" w14:textId="77777777" w:rsidR="009456D6" w:rsidRPr="005B30BF" w:rsidRDefault="009456D6" w:rsidP="009456D6">
      <w:pPr>
        <w:spacing w:after="0" w:line="360" w:lineRule="auto"/>
        <w:jc w:val="both"/>
        <w:rPr>
          <w:rFonts w:ascii="Times New Roman" w:eastAsia="Times New Roman" w:hAnsi="Times New Roman" w:cs="Times New Roman"/>
          <w:b/>
          <w:sz w:val="24"/>
          <w:szCs w:val="24"/>
          <w:lang w:val="ro-RO" w:eastAsia="ro-RO"/>
        </w:rPr>
      </w:pPr>
      <w:r w:rsidRPr="005B30BF">
        <w:rPr>
          <w:rFonts w:ascii="Times New Roman" w:eastAsia="Calibri" w:hAnsi="Times New Roman" w:cs="Times New Roman"/>
          <w:sz w:val="24"/>
          <w:lang w:val="ro-RO"/>
        </w:rPr>
        <w:t xml:space="preserve">Distribuțile speciilor la nivel de sit sunt prezentate în </w:t>
      </w:r>
      <w:r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Pr="005B30BF">
        <w:rPr>
          <w:rFonts w:ascii="Times New Roman" w:hAnsi="Times New Roman" w:cs="Times New Roman"/>
          <w:sz w:val="24"/>
          <w:szCs w:val="24"/>
        </w:rPr>
        <w:t>, figurile 8</w:t>
      </w:r>
      <w:r w:rsidR="00964E33">
        <w:rPr>
          <w:rFonts w:ascii="Times New Roman" w:hAnsi="Times New Roman" w:cs="Times New Roman"/>
          <w:sz w:val="24"/>
          <w:szCs w:val="24"/>
        </w:rPr>
        <w:t>2</w:t>
      </w:r>
      <w:r w:rsidRPr="005B30BF">
        <w:rPr>
          <w:rFonts w:ascii="Times New Roman" w:hAnsi="Times New Roman" w:cs="Times New Roman"/>
          <w:sz w:val="24"/>
          <w:szCs w:val="24"/>
        </w:rPr>
        <w:t>-</w:t>
      </w:r>
      <w:r w:rsidR="00964E33">
        <w:rPr>
          <w:rFonts w:ascii="Times New Roman" w:hAnsi="Times New Roman" w:cs="Times New Roman"/>
          <w:sz w:val="24"/>
          <w:szCs w:val="24"/>
        </w:rPr>
        <w:t>90</w:t>
      </w:r>
      <w:r w:rsidRPr="005B30BF">
        <w:rPr>
          <w:rFonts w:ascii="Times New Roman" w:hAnsi="Times New Roman" w:cs="Times New Roman"/>
          <w:sz w:val="24"/>
          <w:szCs w:val="24"/>
        </w:rPr>
        <w:t>.</w:t>
      </w:r>
    </w:p>
    <w:p w14:paraId="72EBC2DF" w14:textId="77777777" w:rsidR="00810270" w:rsidRPr="005B30BF" w:rsidRDefault="00810270" w:rsidP="00201ABD">
      <w:pPr>
        <w:spacing w:after="0" w:line="360" w:lineRule="auto"/>
        <w:jc w:val="both"/>
        <w:rPr>
          <w:rFonts w:ascii="Times New Roman" w:eastAsia="Times New Roman" w:hAnsi="Times New Roman" w:cs="Times New Roman"/>
          <w:b/>
          <w:sz w:val="24"/>
          <w:szCs w:val="24"/>
          <w:lang w:val="ro-RO" w:eastAsia="ro-RO"/>
        </w:rPr>
      </w:pPr>
    </w:p>
    <w:p w14:paraId="599FCDC3" w14:textId="77777777" w:rsidR="00201ABD" w:rsidRPr="005B30BF" w:rsidRDefault="00196B3B" w:rsidP="00201ABD">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Fluturele roșu dungat, </w:t>
      </w:r>
      <w:r w:rsidRPr="005B30BF">
        <w:rPr>
          <w:rFonts w:ascii="Times New Roman" w:eastAsia="Times New Roman" w:hAnsi="Times New Roman" w:cs="Times New Roman"/>
          <w:i/>
          <w:sz w:val="24"/>
          <w:szCs w:val="24"/>
          <w:lang w:val="ro-RO" w:eastAsia="ro-RO"/>
        </w:rPr>
        <w:t>Callimorpha quadripunctaria</w:t>
      </w:r>
    </w:p>
    <w:p w14:paraId="62A58948" w14:textId="77777777" w:rsidR="00196B3B" w:rsidRPr="005B30BF" w:rsidRDefault="00196B3B" w:rsidP="00675A61">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Prezența speciei pe suprafața </w:t>
      </w:r>
      <w:r w:rsidR="00813831" w:rsidRPr="005B30BF">
        <w:rPr>
          <w:rFonts w:ascii="Times New Roman" w:eastAsia="Times New Roman" w:hAnsi="Times New Roman" w:cs="Times New Roman"/>
          <w:sz w:val="24"/>
          <w:szCs w:val="24"/>
          <w:lang w:val="ro-RO" w:eastAsia="ro-RO"/>
        </w:rPr>
        <w:t>sitului</w:t>
      </w:r>
      <w:r w:rsidRPr="005B30BF">
        <w:rPr>
          <w:rFonts w:ascii="Times New Roman" w:eastAsia="Times New Roman" w:hAnsi="Times New Roman" w:cs="Times New Roman"/>
          <w:sz w:val="24"/>
          <w:szCs w:val="24"/>
          <w:lang w:val="ro-RO" w:eastAsia="ro-RO"/>
        </w:rPr>
        <w:t xml:space="preserve"> nu a putut fi confirmată, în ciuda adoptării unei metodologii alternative, și anume căutarea activă a larvelor pe plantele gazdă. Cu toate acestea nu putem exclude posibilitatea existenței ei deoarece prezența plantelor gazdă a fost confirmată. Planta gazdă </w:t>
      </w:r>
      <w:r w:rsidRPr="005B30BF">
        <w:rPr>
          <w:rFonts w:ascii="Times New Roman" w:eastAsia="Times New Roman" w:hAnsi="Times New Roman" w:cs="Times New Roman"/>
          <w:i/>
          <w:sz w:val="24"/>
          <w:szCs w:val="24"/>
          <w:lang w:val="ro-RO" w:eastAsia="ro-RO"/>
        </w:rPr>
        <w:t xml:space="preserve">Eupatorium cannabium </w:t>
      </w:r>
      <w:r w:rsidRPr="005B30BF">
        <w:rPr>
          <w:rFonts w:ascii="Times New Roman" w:eastAsia="Times New Roman" w:hAnsi="Times New Roman" w:cs="Times New Roman"/>
          <w:sz w:val="24"/>
          <w:szCs w:val="24"/>
          <w:lang w:val="ro-RO" w:eastAsia="ro-RO"/>
        </w:rPr>
        <w:t>se regăsește în cadrul habitatelor R4402 și R4401, prezența habitatelor fiind con</w:t>
      </w:r>
      <w:r w:rsidR="000E3F3D" w:rsidRPr="005B30BF">
        <w:rPr>
          <w:rFonts w:ascii="Times New Roman" w:eastAsia="Times New Roman" w:hAnsi="Times New Roman" w:cs="Times New Roman"/>
          <w:sz w:val="24"/>
          <w:szCs w:val="24"/>
          <w:lang w:val="ro-RO" w:eastAsia="ro-RO"/>
        </w:rPr>
        <w:t>firmată pe o suprafață de 87.</w:t>
      </w:r>
      <w:r w:rsidRPr="005B30BF">
        <w:rPr>
          <w:rFonts w:ascii="Times New Roman" w:eastAsia="Times New Roman" w:hAnsi="Times New Roman" w:cs="Times New Roman"/>
          <w:sz w:val="24"/>
          <w:szCs w:val="24"/>
          <w:lang w:val="ro-RO" w:eastAsia="ro-RO"/>
        </w:rPr>
        <w:t>93 ha.</w:t>
      </w:r>
    </w:p>
    <w:p w14:paraId="03906806" w14:textId="77777777" w:rsidR="008E28ED" w:rsidRPr="005B30BF" w:rsidRDefault="008E28ED" w:rsidP="00201ABD">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Fluturele marmorat aurinia, </w:t>
      </w:r>
      <w:r w:rsidRPr="005B30BF">
        <w:rPr>
          <w:rFonts w:ascii="Times New Roman" w:eastAsia="Times New Roman" w:hAnsi="Times New Roman" w:cs="Times New Roman"/>
          <w:i/>
          <w:sz w:val="24"/>
          <w:szCs w:val="24"/>
          <w:lang w:val="ro-RO" w:eastAsia="ro-RO"/>
        </w:rPr>
        <w:t>Euphydryas aurinia</w:t>
      </w:r>
    </w:p>
    <w:p w14:paraId="55F371FD" w14:textId="77777777" w:rsidR="008E28ED" w:rsidRPr="005B30BF" w:rsidRDefault="008E28ED" w:rsidP="00675A61">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Prezența speciei pe suprafața ariei naturale protejate nu a putut fi confirmată, însă cu toate acestea</w:t>
      </w:r>
      <w:r w:rsidR="00813831" w:rsidRPr="005B30BF">
        <w:rPr>
          <w:rFonts w:ascii="Times New Roman" w:eastAsia="Times New Roman" w:hAnsi="Times New Roman" w:cs="Times New Roman"/>
          <w:sz w:val="24"/>
          <w:szCs w:val="24"/>
          <w:lang w:val="ro-RO" w:eastAsia="ro-RO"/>
        </w:rPr>
        <w:t>,</w:t>
      </w:r>
      <w:r w:rsidRPr="005B30BF">
        <w:rPr>
          <w:rFonts w:ascii="Times New Roman" w:eastAsia="Times New Roman" w:hAnsi="Times New Roman" w:cs="Times New Roman"/>
          <w:sz w:val="24"/>
          <w:szCs w:val="24"/>
          <w:lang w:val="ro-RO" w:eastAsia="ro-RO"/>
        </w:rPr>
        <w:t xml:space="preserve"> nu putem exclude posibilitatea existenței ei deoarece prezența plantelor gazdă a fost confirmată. Planta gazdă </w:t>
      </w:r>
      <w:r w:rsidRPr="005B30BF">
        <w:rPr>
          <w:rFonts w:ascii="Times New Roman" w:eastAsia="Times New Roman" w:hAnsi="Times New Roman" w:cs="Times New Roman"/>
          <w:i/>
          <w:sz w:val="24"/>
          <w:szCs w:val="24"/>
          <w:lang w:val="ro-RO" w:eastAsia="ro-RO"/>
        </w:rPr>
        <w:t xml:space="preserve">Succisa pratensis </w:t>
      </w:r>
      <w:r w:rsidRPr="005B30BF">
        <w:rPr>
          <w:rFonts w:ascii="Times New Roman" w:eastAsia="Times New Roman" w:hAnsi="Times New Roman" w:cs="Times New Roman"/>
          <w:sz w:val="24"/>
          <w:szCs w:val="24"/>
          <w:lang w:val="ro-RO" w:eastAsia="ro-RO"/>
        </w:rPr>
        <w:t xml:space="preserve">se regăsește în cadrul habitatului 6410 – Pajiști cu </w:t>
      </w:r>
      <w:r w:rsidRPr="005B30BF">
        <w:rPr>
          <w:rFonts w:ascii="Times New Roman" w:eastAsia="Times New Roman" w:hAnsi="Times New Roman" w:cs="Times New Roman"/>
          <w:i/>
          <w:sz w:val="24"/>
          <w:szCs w:val="24"/>
          <w:lang w:val="ro-RO" w:eastAsia="ro-RO"/>
        </w:rPr>
        <w:t xml:space="preserve">Molinia </w:t>
      </w:r>
      <w:r w:rsidRPr="005B30BF">
        <w:rPr>
          <w:rFonts w:ascii="Times New Roman" w:eastAsia="Times New Roman" w:hAnsi="Times New Roman" w:cs="Times New Roman"/>
          <w:sz w:val="24"/>
          <w:szCs w:val="24"/>
          <w:lang w:val="ro-RO" w:eastAsia="ro-RO"/>
        </w:rPr>
        <w:t xml:space="preserve">pe soluri carbonatice, turboase sau luto-nisipoase - </w:t>
      </w:r>
      <w:r w:rsidRPr="005B30BF">
        <w:rPr>
          <w:rFonts w:ascii="Times New Roman" w:eastAsia="Times New Roman" w:hAnsi="Times New Roman" w:cs="Times New Roman"/>
          <w:i/>
          <w:sz w:val="24"/>
          <w:szCs w:val="24"/>
          <w:lang w:val="ro-RO" w:eastAsia="ro-RO"/>
        </w:rPr>
        <w:t>Molinion caeruleae</w:t>
      </w:r>
      <w:r w:rsidRPr="005B30BF">
        <w:rPr>
          <w:rFonts w:ascii="Times New Roman" w:eastAsia="Times New Roman" w:hAnsi="Times New Roman" w:cs="Times New Roman"/>
          <w:sz w:val="24"/>
          <w:szCs w:val="24"/>
          <w:lang w:val="ro-RO" w:eastAsia="ro-RO"/>
        </w:rPr>
        <w:t>.</w:t>
      </w:r>
    </w:p>
    <w:p w14:paraId="7768DF82" w14:textId="77777777" w:rsidR="008E28ED" w:rsidRPr="005B30BF" w:rsidRDefault="00D5426C" w:rsidP="00201ABD">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Fluturele roșu de mlaștină, </w:t>
      </w:r>
      <w:r w:rsidRPr="005B30BF">
        <w:rPr>
          <w:rFonts w:ascii="Times New Roman" w:eastAsia="Times New Roman" w:hAnsi="Times New Roman" w:cs="Times New Roman"/>
          <w:i/>
          <w:sz w:val="24"/>
          <w:szCs w:val="24"/>
          <w:lang w:val="ro-RO"/>
        </w:rPr>
        <w:t>Lycaena dispar</w:t>
      </w:r>
    </w:p>
    <w:p w14:paraId="0D536DF3" w14:textId="77777777" w:rsidR="008E28ED" w:rsidRPr="005B30BF" w:rsidRDefault="00D5426C" w:rsidP="00675A61">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Specia a fost prezentă într-un singur pătrat din cele 5 p</w:t>
      </w:r>
      <w:r w:rsidR="00813831" w:rsidRPr="005B30BF">
        <w:rPr>
          <w:rFonts w:ascii="Times New Roman" w:eastAsia="Times New Roman" w:hAnsi="Times New Roman" w:cs="Times New Roman"/>
          <w:sz w:val="24"/>
          <w:szCs w:val="24"/>
          <w:lang w:val="ro-RO" w:eastAsia="ro-RO"/>
        </w:rPr>
        <w:t xml:space="preserve">ătrate în care s-a identificat </w:t>
      </w:r>
      <w:r w:rsidRPr="005B30BF">
        <w:rPr>
          <w:rFonts w:ascii="Times New Roman" w:eastAsia="Times New Roman" w:hAnsi="Times New Roman" w:cs="Times New Roman"/>
          <w:sz w:val="24"/>
          <w:szCs w:val="24"/>
          <w:lang w:val="ro-RO" w:eastAsia="ro-RO"/>
        </w:rPr>
        <w:t xml:space="preserve">habitatul potențial. </w:t>
      </w:r>
    </w:p>
    <w:p w14:paraId="54ADB029" w14:textId="77777777" w:rsidR="008E28ED" w:rsidRPr="005B30BF" w:rsidRDefault="00073701" w:rsidP="00201ABD">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Molia catax, </w:t>
      </w:r>
      <w:r w:rsidRPr="005B30BF">
        <w:rPr>
          <w:rFonts w:ascii="Times New Roman" w:eastAsia="Calibri" w:hAnsi="Times New Roman" w:cs="Times New Roman"/>
          <w:i/>
          <w:sz w:val="24"/>
          <w:szCs w:val="24"/>
          <w:lang w:val="ro-RO"/>
        </w:rPr>
        <w:t>Eriogaster catax</w:t>
      </w:r>
    </w:p>
    <w:p w14:paraId="264BE72B" w14:textId="77777777" w:rsidR="00073701" w:rsidRPr="005B30BF" w:rsidRDefault="00073701" w:rsidP="00675A61">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Evaluarea speciei s-a realizat cu ajutorul metodei capcanelor luminoase, însă s-a recurs și </w:t>
      </w:r>
      <w:r w:rsidR="00810270" w:rsidRPr="005B30BF">
        <w:rPr>
          <w:rFonts w:ascii="Times New Roman" w:eastAsia="Times New Roman" w:hAnsi="Times New Roman" w:cs="Times New Roman"/>
          <w:sz w:val="24"/>
          <w:szCs w:val="24"/>
          <w:lang w:val="ro-RO" w:eastAsia="ro-RO"/>
        </w:rPr>
        <w:t>la utilizarea metodei de că</w:t>
      </w:r>
      <w:r w:rsidRPr="005B30BF">
        <w:rPr>
          <w:rFonts w:ascii="Times New Roman" w:eastAsia="Times New Roman" w:hAnsi="Times New Roman" w:cs="Times New Roman"/>
          <w:sz w:val="24"/>
          <w:szCs w:val="24"/>
          <w:lang w:val="ro-RO" w:eastAsia="ro-RO"/>
        </w:rPr>
        <w:t xml:space="preserve">utare activă și colectare a indivizilor aflați în stadiu larvar de pe plantele gazdă. Prezența speciei pe suprafața ariilor naturale protejate nu a putut fi confirmată, însă cu toate acestea nu putem exclude posibilitatea existenței ei deoarece prezența plantelor gazdă a fost confirmată. Astfel, pe baza distribuției habitatelor potențiale, au fost selectate 2 pătrate pentru monitorizarea ulterioară cu dimensiunea de 1x1 km pentru specia </w:t>
      </w:r>
      <w:r w:rsidRPr="005B30BF">
        <w:rPr>
          <w:rFonts w:ascii="Times New Roman" w:eastAsia="Times New Roman" w:hAnsi="Times New Roman" w:cs="Times New Roman"/>
          <w:i/>
          <w:sz w:val="24"/>
          <w:szCs w:val="24"/>
          <w:lang w:val="ro-RO" w:eastAsia="ro-RO"/>
        </w:rPr>
        <w:t>Eriogaster catax</w:t>
      </w:r>
      <w:r w:rsidRPr="005B30BF">
        <w:rPr>
          <w:rFonts w:ascii="Times New Roman" w:eastAsia="Times New Roman" w:hAnsi="Times New Roman" w:cs="Times New Roman"/>
          <w:sz w:val="24"/>
          <w:szCs w:val="24"/>
          <w:lang w:val="ro-RO" w:eastAsia="ro-RO"/>
        </w:rPr>
        <w:t>, având distribuție grupată central-vestică.</w:t>
      </w:r>
    </w:p>
    <w:p w14:paraId="48F02108" w14:textId="77777777" w:rsidR="00073701" w:rsidRPr="005B30BF" w:rsidRDefault="00D314F7" w:rsidP="00201ABD">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sz w:val="24"/>
          <w:szCs w:val="24"/>
          <w:lang w:val="ro-RO" w:eastAsia="ro-RO"/>
        </w:rPr>
        <w:t>Gortyna borelii lunata</w:t>
      </w:r>
    </w:p>
    <w:p w14:paraId="3F300387" w14:textId="77777777" w:rsidR="00073701" w:rsidRPr="005B30BF" w:rsidRDefault="00813831" w:rsidP="00675A61">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Inventarierea</w:t>
      </w:r>
      <w:r w:rsidR="00D314F7" w:rsidRPr="005B30BF">
        <w:rPr>
          <w:rFonts w:ascii="Times New Roman" w:eastAsia="Times New Roman" w:hAnsi="Times New Roman" w:cs="Times New Roman"/>
          <w:sz w:val="24"/>
          <w:szCs w:val="24"/>
          <w:lang w:val="ro-RO" w:eastAsia="ro-RO"/>
        </w:rPr>
        <w:t xml:space="preserve"> speciei s-a realizat cu ajutorul metodei capcanelor luminoase, însă s-a recurs și </w:t>
      </w:r>
      <w:r w:rsidR="00810270" w:rsidRPr="005B30BF">
        <w:rPr>
          <w:rFonts w:ascii="Times New Roman" w:eastAsia="Times New Roman" w:hAnsi="Times New Roman" w:cs="Times New Roman"/>
          <w:sz w:val="24"/>
          <w:szCs w:val="24"/>
          <w:lang w:val="ro-RO" w:eastAsia="ro-RO"/>
        </w:rPr>
        <w:t>la utilizarea metodei de că</w:t>
      </w:r>
      <w:r w:rsidR="00D314F7" w:rsidRPr="005B30BF">
        <w:rPr>
          <w:rFonts w:ascii="Times New Roman" w:eastAsia="Times New Roman" w:hAnsi="Times New Roman" w:cs="Times New Roman"/>
          <w:sz w:val="24"/>
          <w:szCs w:val="24"/>
          <w:lang w:val="ro-RO" w:eastAsia="ro-RO"/>
        </w:rPr>
        <w:t xml:space="preserve">utare activă și colectare a indivizilor aflați în stadiu larvar de pe plantele gazdă. Prezența speciei pe suprafața ariilor naturale protejate nu a putut fi confirmată, însă cu toate acestea nu putem exclude posibilitatea existenței ei deoarece prezența plantelor gazdă a fost confirmată. Astfel, pe baza distribuției habitatelor potențiale, a fost selectat 1 pătrat pentru monitorizarea ulterioară cu dimensiunea de 1x1 km pentru specia </w:t>
      </w:r>
      <w:r w:rsidR="00D314F7" w:rsidRPr="005B30BF">
        <w:rPr>
          <w:rFonts w:ascii="Times New Roman" w:eastAsia="Times New Roman" w:hAnsi="Times New Roman" w:cs="Times New Roman"/>
          <w:i/>
          <w:sz w:val="24"/>
          <w:szCs w:val="24"/>
          <w:lang w:val="ro-RO" w:eastAsia="ro-RO"/>
        </w:rPr>
        <w:t>Gortyna borelii lunata</w:t>
      </w:r>
      <w:r w:rsidR="00D314F7" w:rsidRPr="005B30BF">
        <w:rPr>
          <w:rFonts w:ascii="Times New Roman" w:eastAsia="Times New Roman" w:hAnsi="Times New Roman" w:cs="Times New Roman"/>
          <w:sz w:val="24"/>
          <w:szCs w:val="24"/>
          <w:lang w:val="ro-RO" w:eastAsia="ro-RO"/>
        </w:rPr>
        <w:t>, având distribuție marginală, la limita sud-estică a sitului.</w:t>
      </w:r>
    </w:p>
    <w:p w14:paraId="300420CB" w14:textId="77777777" w:rsidR="00D314F7" w:rsidRPr="005B30BF" w:rsidRDefault="00144A86" w:rsidP="00201ABD">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Albăstrelul mare al cimbrișorului, </w:t>
      </w:r>
      <w:r w:rsidRPr="005B30BF">
        <w:rPr>
          <w:rFonts w:ascii="Times New Roman" w:eastAsia="Times New Roman" w:hAnsi="Times New Roman" w:cs="Times New Roman"/>
          <w:i/>
          <w:sz w:val="24"/>
          <w:szCs w:val="24"/>
          <w:lang w:val="ro-RO" w:eastAsia="ro-RO"/>
        </w:rPr>
        <w:t>Maculinea arion</w:t>
      </w:r>
    </w:p>
    <w:p w14:paraId="296AE1EA" w14:textId="77777777" w:rsidR="00D314F7" w:rsidRPr="005B30BF" w:rsidRDefault="00144A86" w:rsidP="00675A61">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În cadrul activității de inventariere au fost colectați 3 indivizi aparținând speciei și au fost confirmate 5 pătrate cu dimensiunea de 1x1 km în care este prezent habitat potențial.</w:t>
      </w:r>
    </w:p>
    <w:p w14:paraId="0469A381" w14:textId="77777777" w:rsidR="00791064" w:rsidRPr="005B30BF" w:rsidRDefault="005D6BD7" w:rsidP="00201ABD">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Albăstrelul comun de gențiană, </w:t>
      </w:r>
      <w:r w:rsidRPr="005B30BF">
        <w:rPr>
          <w:rFonts w:ascii="Times New Roman" w:eastAsia="Times New Roman" w:hAnsi="Times New Roman" w:cs="Times New Roman"/>
          <w:i/>
          <w:sz w:val="24"/>
          <w:szCs w:val="24"/>
          <w:lang w:val="ro-RO" w:eastAsia="ro-RO"/>
        </w:rPr>
        <w:t>Maculinea alcon</w:t>
      </w:r>
    </w:p>
    <w:p w14:paraId="63B24901" w14:textId="77777777" w:rsidR="005D6BD7" w:rsidRPr="005B30BF" w:rsidRDefault="005D6BD7" w:rsidP="00675A61">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În cadrul activității de inventariere au fost colectați 2 indivizi aparținând speciei. </w:t>
      </w:r>
    </w:p>
    <w:p w14:paraId="49A78D98" w14:textId="77777777" w:rsidR="005D6BD7" w:rsidRPr="005B30BF" w:rsidRDefault="005D6BD7" w:rsidP="005D6BD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Apollo negru, </w:t>
      </w:r>
      <w:r w:rsidRPr="005B30BF">
        <w:rPr>
          <w:rFonts w:ascii="Times New Roman" w:eastAsia="Times New Roman" w:hAnsi="Times New Roman" w:cs="Times New Roman"/>
          <w:i/>
          <w:sz w:val="24"/>
          <w:szCs w:val="24"/>
          <w:lang w:val="ro-RO" w:eastAsia="ro-RO"/>
        </w:rPr>
        <w:t>Parnassius mnemosyne</w:t>
      </w:r>
    </w:p>
    <w:p w14:paraId="3BEFDF14" w14:textId="77777777" w:rsidR="005D6BD7" w:rsidRPr="005B30BF" w:rsidRDefault="005D6BD7" w:rsidP="00675A61">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Calibri" w:hAnsi="Times New Roman" w:cs="Times New Roman"/>
          <w:sz w:val="24"/>
          <w:szCs w:val="24"/>
          <w:lang w:val="ro-RO"/>
        </w:rPr>
        <w:t>În cadrul activității de inventariere au fost colectați 19 indivizi aparținând speciei.</w:t>
      </w:r>
    </w:p>
    <w:p w14:paraId="7C4DDA74" w14:textId="77777777" w:rsidR="000446DE" w:rsidRPr="005B30BF" w:rsidRDefault="000446DE" w:rsidP="005D6BD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Albilița portocalie, </w:t>
      </w:r>
      <w:r w:rsidRPr="005B30BF">
        <w:rPr>
          <w:rFonts w:ascii="Times New Roman" w:eastAsia="Times New Roman" w:hAnsi="Times New Roman" w:cs="Times New Roman"/>
          <w:i/>
          <w:sz w:val="24"/>
          <w:szCs w:val="24"/>
          <w:lang w:val="ro-RO" w:eastAsia="ro-RO"/>
        </w:rPr>
        <w:t>Colias myrmidone</w:t>
      </w:r>
    </w:p>
    <w:p w14:paraId="51C28C53" w14:textId="77777777" w:rsidR="005D6BD7" w:rsidRPr="005B30BF" w:rsidRDefault="000446DE" w:rsidP="00675A61">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În cadrul a</w:t>
      </w:r>
      <w:r w:rsidR="00810270" w:rsidRPr="005B30BF">
        <w:rPr>
          <w:rFonts w:ascii="Times New Roman" w:eastAsia="Times New Roman" w:hAnsi="Times New Roman" w:cs="Times New Roman"/>
          <w:sz w:val="24"/>
          <w:szCs w:val="24"/>
          <w:lang w:val="ro-RO" w:eastAsia="ro-RO"/>
        </w:rPr>
        <w:t>ctivității de inventariere nu a</w:t>
      </w:r>
      <w:r w:rsidRPr="005B30BF">
        <w:rPr>
          <w:rFonts w:ascii="Times New Roman" w:eastAsia="Times New Roman" w:hAnsi="Times New Roman" w:cs="Times New Roman"/>
          <w:sz w:val="24"/>
          <w:szCs w:val="24"/>
          <w:lang w:val="ro-RO" w:eastAsia="ro-RO"/>
        </w:rPr>
        <w:t xml:space="preserve"> fost colectat nici un individ aparținând speciei, habitatul </w:t>
      </w:r>
      <w:r w:rsidR="00813831" w:rsidRPr="005B30BF">
        <w:rPr>
          <w:rFonts w:ascii="Times New Roman" w:eastAsia="Times New Roman" w:hAnsi="Times New Roman" w:cs="Times New Roman"/>
          <w:sz w:val="24"/>
          <w:szCs w:val="24"/>
          <w:lang w:val="ro-RO" w:eastAsia="ro-RO"/>
        </w:rPr>
        <w:t xml:space="preserve">caracteristic al speciei </w:t>
      </w:r>
      <w:r w:rsidRPr="005B30BF">
        <w:rPr>
          <w:rFonts w:ascii="Times New Roman" w:eastAsia="Times New Roman" w:hAnsi="Times New Roman" w:cs="Times New Roman"/>
          <w:sz w:val="24"/>
          <w:szCs w:val="24"/>
          <w:lang w:val="ro-RO" w:eastAsia="ro-RO"/>
        </w:rPr>
        <w:t>fiind confirmat</w:t>
      </w:r>
      <w:r w:rsidR="00813831" w:rsidRPr="005B30BF">
        <w:rPr>
          <w:rFonts w:ascii="Times New Roman" w:eastAsia="Times New Roman" w:hAnsi="Times New Roman" w:cs="Times New Roman"/>
          <w:sz w:val="24"/>
          <w:szCs w:val="24"/>
          <w:lang w:val="ro-RO" w:eastAsia="ro-RO"/>
        </w:rPr>
        <w:t xml:space="preserve"> totuși</w:t>
      </w:r>
      <w:r w:rsidRPr="005B30BF">
        <w:rPr>
          <w:rFonts w:ascii="Times New Roman" w:eastAsia="Times New Roman" w:hAnsi="Times New Roman" w:cs="Times New Roman"/>
          <w:sz w:val="24"/>
          <w:szCs w:val="24"/>
          <w:lang w:val="ro-RO" w:eastAsia="ro-RO"/>
        </w:rPr>
        <w:t xml:space="preserve">, în </w:t>
      </w:r>
      <w:r w:rsidR="00810270" w:rsidRPr="005B30BF">
        <w:rPr>
          <w:rFonts w:ascii="Times New Roman" w:eastAsia="Times New Roman" w:hAnsi="Times New Roman" w:cs="Times New Roman"/>
          <w:sz w:val="24"/>
          <w:szCs w:val="24"/>
          <w:lang w:val="ro-RO" w:eastAsia="ro-RO"/>
        </w:rPr>
        <w:t>aceste zone</w:t>
      </w:r>
      <w:r w:rsidRPr="005B30BF">
        <w:rPr>
          <w:rFonts w:ascii="Times New Roman" w:eastAsia="Times New Roman" w:hAnsi="Times New Roman" w:cs="Times New Roman"/>
          <w:sz w:val="24"/>
          <w:szCs w:val="24"/>
          <w:lang w:val="ro-RO" w:eastAsia="ro-RO"/>
        </w:rPr>
        <w:t xml:space="preserve"> fiind recomandată monitorizarea în continuare a speciei.</w:t>
      </w:r>
    </w:p>
    <w:p w14:paraId="2F8E337B" w14:textId="77777777" w:rsidR="000446DE" w:rsidRPr="005B30BF" w:rsidRDefault="000446DE" w:rsidP="005D6BD7">
      <w:pPr>
        <w:spacing w:after="0" w:line="360" w:lineRule="auto"/>
        <w:jc w:val="both"/>
        <w:rPr>
          <w:rFonts w:ascii="Times New Roman" w:eastAsia="Times New Roman" w:hAnsi="Times New Roman" w:cs="Times New Roman"/>
          <w:sz w:val="24"/>
          <w:szCs w:val="24"/>
          <w:lang w:val="ro-RO" w:eastAsia="ro-RO"/>
        </w:rPr>
      </w:pPr>
    </w:p>
    <w:p w14:paraId="7D59BBAA" w14:textId="77777777" w:rsidR="00196B3B" w:rsidRPr="005B30BF" w:rsidRDefault="00196B3B" w:rsidP="00196B3B">
      <w:pPr>
        <w:spacing w:after="0" w:line="360" w:lineRule="auto"/>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t>2.3.6.5.2. Coleoptere</w:t>
      </w:r>
    </w:p>
    <w:p w14:paraId="76815B9F" w14:textId="77777777" w:rsidR="004F232A" w:rsidRPr="005B30BF" w:rsidRDefault="00813831" w:rsidP="00675A61">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Calibri" w:hAnsi="Times New Roman" w:cs="Times New Roman"/>
          <w:sz w:val="24"/>
          <w:lang w:val="ro-RO"/>
        </w:rPr>
        <w:t>În s</w:t>
      </w:r>
      <w:r w:rsidR="00D61A75" w:rsidRPr="005B30BF">
        <w:rPr>
          <w:rFonts w:ascii="Times New Roman" w:eastAsia="Calibri" w:hAnsi="Times New Roman" w:cs="Times New Roman"/>
          <w:sz w:val="24"/>
          <w:lang w:val="ro-RO"/>
        </w:rPr>
        <w:t>ingura resursă bibliografică referitoare la prezența speciilor de interes în zona sitului – Speciile de animale Natura 2000 din România</w:t>
      </w:r>
      <w:r w:rsidRPr="005B30BF">
        <w:rPr>
          <w:rFonts w:ascii="Times New Roman" w:eastAsia="Calibri" w:hAnsi="Times New Roman" w:cs="Times New Roman"/>
          <w:sz w:val="24"/>
          <w:lang w:val="ro-RO"/>
        </w:rPr>
        <w:t>,</w:t>
      </w:r>
      <w:r w:rsidR="00D61A75" w:rsidRPr="005B30BF">
        <w:rPr>
          <w:rFonts w:ascii="Times New Roman" w:eastAsia="Calibri" w:hAnsi="Times New Roman" w:cs="Times New Roman"/>
          <w:sz w:val="24"/>
          <w:lang w:val="ro-RO"/>
        </w:rPr>
        <w:t xml:space="preserve"> prezența speciilor </w:t>
      </w:r>
      <w:r w:rsidR="00D61A75" w:rsidRPr="005B30BF">
        <w:rPr>
          <w:rFonts w:ascii="Times New Roman" w:eastAsia="Calibri" w:hAnsi="Times New Roman" w:cs="Times New Roman"/>
          <w:i/>
          <w:sz w:val="24"/>
          <w:lang w:val="ro-RO"/>
        </w:rPr>
        <w:t>Pilemia tigrina</w:t>
      </w:r>
      <w:r w:rsidR="00D61A75" w:rsidRPr="005B30BF">
        <w:rPr>
          <w:rFonts w:ascii="Times New Roman" w:eastAsia="Calibri" w:hAnsi="Times New Roman" w:cs="Times New Roman"/>
          <w:sz w:val="24"/>
          <w:lang w:val="ro-RO"/>
        </w:rPr>
        <w:t xml:space="preserve"> și </w:t>
      </w:r>
      <w:r w:rsidR="00D61A75" w:rsidRPr="005B30BF">
        <w:rPr>
          <w:rFonts w:ascii="Times New Roman" w:eastAsia="Calibri" w:hAnsi="Times New Roman" w:cs="Times New Roman"/>
          <w:i/>
          <w:sz w:val="24"/>
          <w:lang w:val="ro-RO"/>
        </w:rPr>
        <w:t>Rosalia alpina</w:t>
      </w:r>
      <w:r w:rsidR="00D61A75" w:rsidRPr="005B30BF">
        <w:rPr>
          <w:rFonts w:ascii="Times New Roman" w:eastAsia="Calibri" w:hAnsi="Times New Roman" w:cs="Times New Roman"/>
          <w:sz w:val="24"/>
          <w:lang w:val="ro-RO"/>
        </w:rPr>
        <w:t xml:space="preserve"> este semnalată doar la nivel general, fără localizare specifică și fără a exista semnalări confirmate în literatura de specialitate în cadrul sitului. </w:t>
      </w:r>
      <w:r w:rsidR="00D61A75" w:rsidRPr="005B30BF">
        <w:rPr>
          <w:rFonts w:ascii="Times New Roman" w:eastAsia="Calibri" w:hAnsi="Times New Roman" w:cs="Times New Roman"/>
          <w:i/>
          <w:sz w:val="24"/>
          <w:lang w:val="ro-RO"/>
        </w:rPr>
        <w:t>Osmoderma eremita</w:t>
      </w:r>
      <w:r w:rsidR="00D61A75" w:rsidRPr="005B30BF">
        <w:rPr>
          <w:rFonts w:ascii="Times New Roman" w:eastAsia="Calibri" w:hAnsi="Times New Roman" w:cs="Times New Roman"/>
          <w:sz w:val="24"/>
          <w:lang w:val="ro-RO"/>
        </w:rPr>
        <w:t xml:space="preserve"> nu este raportată la nivelul sitului în nicio lucrare de specialitate sau de popularizare. </w:t>
      </w:r>
      <w:r w:rsidR="004F232A" w:rsidRPr="005B30BF">
        <w:rPr>
          <w:rFonts w:ascii="Times New Roman" w:eastAsia="Times New Roman" w:hAnsi="Times New Roman" w:cs="Times New Roman"/>
          <w:sz w:val="24"/>
          <w:szCs w:val="24"/>
          <w:lang w:val="ro-RO" w:eastAsia="ro-RO"/>
        </w:rPr>
        <w:t xml:space="preserve">Inventarierea acestor specii în teren a luat ca bază de pornire un caroiaj 1 x 1 km din care s-au ales inițial 62 pătrate în care s-au planificat activități de teren, criteriile folosite fiind legate de accesibilitate, prezența habitatelor potențiale </w:t>
      </w:r>
      <w:r w:rsidRPr="005B30BF">
        <w:rPr>
          <w:rFonts w:ascii="Times New Roman" w:eastAsia="Times New Roman" w:hAnsi="Times New Roman" w:cs="Times New Roman"/>
          <w:sz w:val="24"/>
          <w:szCs w:val="24"/>
          <w:lang w:val="ro-RO" w:eastAsia="ro-RO"/>
        </w:rPr>
        <w:t>și reprezentativitate</w:t>
      </w:r>
      <w:r w:rsidR="004F232A" w:rsidRPr="005B30BF">
        <w:rPr>
          <w:rFonts w:ascii="Times New Roman" w:eastAsia="Times New Roman" w:hAnsi="Times New Roman" w:cs="Times New Roman"/>
          <w:sz w:val="24"/>
          <w:szCs w:val="24"/>
          <w:lang w:val="ro-RO" w:eastAsia="ro-RO"/>
        </w:rPr>
        <w:t>. Metoda de bază folosită a fost cea a căutărilor active. La finalul activității de inventariere și cartare a speciilor de coleoptere au rezultat trasee marcate cu receptorul GPS de aproximativ 879 km parcurse cu mașina și pe jos în interiorul ariei naturale protejate ROSCI0087 Grădiștea Muncelului – Ciclovina. Căutările au atins 64 careuri 1x1 km față de cele 62 de careuri selectate anterior în metodologia de inventariere. Toate datele înregistrate, împreună cu informațiile spațiale specifice au fost introduse în baza de date a parcului Inventarierea a avut loc în perioada aprilie – iunie 2015. Detalii privind rezultatele inventarierii și cartării speciilor de coleoptere sunt redate în anexa 7 la prezentul plan de management.</w:t>
      </w:r>
    </w:p>
    <w:p w14:paraId="5BA4CE22" w14:textId="77777777" w:rsidR="009456D6" w:rsidRPr="005B30BF" w:rsidRDefault="009456D6" w:rsidP="009456D6">
      <w:pPr>
        <w:spacing w:after="0" w:line="360" w:lineRule="auto"/>
        <w:jc w:val="both"/>
        <w:rPr>
          <w:rFonts w:ascii="Times New Roman" w:eastAsia="Times New Roman" w:hAnsi="Times New Roman" w:cs="Times New Roman"/>
          <w:b/>
          <w:sz w:val="24"/>
          <w:szCs w:val="24"/>
          <w:lang w:val="ro-RO" w:eastAsia="ro-RO"/>
        </w:rPr>
      </w:pPr>
      <w:r w:rsidRPr="005B30BF">
        <w:rPr>
          <w:rFonts w:ascii="Times New Roman" w:eastAsia="Calibri" w:hAnsi="Times New Roman" w:cs="Times New Roman"/>
          <w:sz w:val="24"/>
          <w:lang w:val="ro-RO"/>
        </w:rPr>
        <w:t xml:space="preserve">Distribuțile speciilor la nivel de sit sunt prezentate în </w:t>
      </w:r>
      <w:r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Pr="005B30BF">
        <w:rPr>
          <w:rFonts w:ascii="Times New Roman" w:hAnsi="Times New Roman" w:cs="Times New Roman"/>
          <w:sz w:val="24"/>
          <w:szCs w:val="24"/>
        </w:rPr>
        <w:t xml:space="preserve">, figurile </w:t>
      </w:r>
      <w:r w:rsidR="00964E33">
        <w:rPr>
          <w:rFonts w:ascii="Times New Roman" w:hAnsi="Times New Roman" w:cs="Times New Roman"/>
          <w:sz w:val="24"/>
          <w:szCs w:val="24"/>
        </w:rPr>
        <w:t>91</w:t>
      </w:r>
      <w:r w:rsidRPr="005B30BF">
        <w:rPr>
          <w:rFonts w:ascii="Times New Roman" w:hAnsi="Times New Roman" w:cs="Times New Roman"/>
          <w:sz w:val="24"/>
          <w:szCs w:val="24"/>
        </w:rPr>
        <w:t>-9</w:t>
      </w:r>
      <w:r w:rsidR="00964E33">
        <w:rPr>
          <w:rFonts w:ascii="Times New Roman" w:hAnsi="Times New Roman" w:cs="Times New Roman"/>
          <w:sz w:val="24"/>
          <w:szCs w:val="24"/>
        </w:rPr>
        <w:t>3</w:t>
      </w:r>
      <w:r w:rsidRPr="005B30BF">
        <w:rPr>
          <w:rFonts w:ascii="Times New Roman" w:hAnsi="Times New Roman" w:cs="Times New Roman"/>
          <w:sz w:val="24"/>
          <w:szCs w:val="24"/>
        </w:rPr>
        <w:t>.</w:t>
      </w:r>
    </w:p>
    <w:p w14:paraId="5C84D36E" w14:textId="77777777" w:rsidR="00E15803" w:rsidRPr="005B30BF" w:rsidRDefault="00E15803" w:rsidP="00201ABD">
      <w:pPr>
        <w:spacing w:after="0" w:line="360" w:lineRule="auto"/>
        <w:jc w:val="both"/>
        <w:rPr>
          <w:rFonts w:ascii="Times New Roman" w:eastAsia="Times New Roman" w:hAnsi="Times New Roman" w:cs="Times New Roman"/>
          <w:b/>
          <w:sz w:val="24"/>
          <w:szCs w:val="24"/>
          <w:lang w:val="ro-RO" w:eastAsia="ro-RO"/>
        </w:rPr>
      </w:pPr>
    </w:p>
    <w:p w14:paraId="6EAFFE12" w14:textId="77777777" w:rsidR="0077073D" w:rsidRPr="005B30BF" w:rsidRDefault="004F232A" w:rsidP="00201ABD">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Gândacul pustnic, </w:t>
      </w:r>
      <w:r w:rsidRPr="005B30BF">
        <w:rPr>
          <w:rFonts w:ascii="Times New Roman" w:eastAsia="Times New Roman" w:hAnsi="Times New Roman" w:cs="Times New Roman"/>
          <w:i/>
          <w:sz w:val="24"/>
          <w:szCs w:val="24"/>
          <w:lang w:val="ro-RO" w:eastAsia="ro-RO"/>
        </w:rPr>
        <w:t>Osmodermia eremita</w:t>
      </w:r>
    </w:p>
    <w:p w14:paraId="70B2F3F1" w14:textId="77777777" w:rsidR="0077073D" w:rsidRPr="005B30BF" w:rsidRDefault="004F232A" w:rsidP="00F83526">
      <w:pPr>
        <w:spacing w:after="0" w:line="360" w:lineRule="auto"/>
        <w:ind w:firstLine="720"/>
        <w:jc w:val="both"/>
        <w:rPr>
          <w:rFonts w:ascii="Times New Roman" w:eastAsia="Calibri" w:hAnsi="Times New Roman" w:cs="Times New Roman"/>
          <w:sz w:val="24"/>
          <w:szCs w:val="24"/>
          <w:shd w:val="clear" w:color="auto" w:fill="FFFFFF"/>
          <w:lang w:val="ro-RO"/>
        </w:rPr>
      </w:pPr>
      <w:r w:rsidRPr="005B30BF">
        <w:rPr>
          <w:rFonts w:ascii="Times New Roman" w:eastAsia="Calibri" w:hAnsi="Times New Roman" w:cs="Times New Roman"/>
          <w:sz w:val="24"/>
          <w:szCs w:val="24"/>
          <w:shd w:val="clear" w:color="auto" w:fill="FFFFFF"/>
          <w:lang w:val="ro-RO"/>
        </w:rPr>
        <w:t>Din cele 64 de piețe de probă parcurse au fost identificate 15</w:t>
      </w:r>
      <w:r w:rsidR="000E3F3D" w:rsidRPr="005B30BF">
        <w:rPr>
          <w:rFonts w:ascii="Times New Roman" w:eastAsia="Calibri" w:hAnsi="Times New Roman" w:cs="Times New Roman"/>
          <w:sz w:val="24"/>
          <w:szCs w:val="24"/>
          <w:shd w:val="clear" w:color="auto" w:fill="FFFFFF"/>
          <w:lang w:val="ro-RO"/>
        </w:rPr>
        <w:t xml:space="preserve"> pătrate de probă -1x1 km- </w:t>
      </w:r>
      <w:r w:rsidRPr="005B30BF">
        <w:rPr>
          <w:rFonts w:ascii="Times New Roman" w:eastAsia="Calibri" w:hAnsi="Times New Roman" w:cs="Times New Roman"/>
          <w:sz w:val="24"/>
          <w:szCs w:val="24"/>
          <w:shd w:val="clear" w:color="auto" w:fill="FFFFFF"/>
          <w:lang w:val="ro-RO"/>
        </w:rPr>
        <w:t xml:space="preserve">cu arborete de foioase pure şi în amestec, respectiv arborete de stejar și gorun cu o vârstă de până în 150 de ani și fag bătrân scorburos cu vârstă de peste 200 ani, acestea fiind considerate potențial favorabile prezenței speciei </w:t>
      </w:r>
      <w:r w:rsidRPr="005B30BF">
        <w:rPr>
          <w:rFonts w:ascii="Times New Roman" w:eastAsia="Calibri" w:hAnsi="Times New Roman" w:cs="Times New Roman"/>
          <w:i/>
          <w:sz w:val="24"/>
          <w:szCs w:val="24"/>
          <w:shd w:val="clear" w:color="auto" w:fill="FFFFFF"/>
          <w:lang w:val="ro-RO"/>
        </w:rPr>
        <w:t xml:space="preserve">Osmoderma eremita. </w:t>
      </w:r>
      <w:r w:rsidRPr="005B30BF">
        <w:rPr>
          <w:rFonts w:ascii="Times New Roman" w:eastAsia="Calibri" w:hAnsi="Times New Roman" w:cs="Times New Roman"/>
          <w:sz w:val="24"/>
          <w:szCs w:val="24"/>
          <w:shd w:val="clear" w:color="auto" w:fill="FFFFFF"/>
          <w:lang w:val="ro-RO"/>
        </w:rPr>
        <w:t xml:space="preserve">În urma verificărilor active nu au fost descoperite indicii ale prezenței speciei în piețele de probă studiate. De asemenea, în vederea identificării speciei au fost aplicate și metode pasive de inventariere, respectiv capcanele Barber. Capcanele au fost parțial umplute cu alcool etilic 70%, fiind lăsate în teren timp de aproximativ o lună. Aplicând metoda capcanelor Barber nu au fost identificați indivizi de </w:t>
      </w:r>
      <w:r w:rsidRPr="005B30BF">
        <w:rPr>
          <w:rFonts w:ascii="Times New Roman" w:eastAsia="Calibri" w:hAnsi="Times New Roman" w:cs="Times New Roman"/>
          <w:i/>
          <w:sz w:val="24"/>
          <w:szCs w:val="24"/>
          <w:shd w:val="clear" w:color="auto" w:fill="FFFFFF"/>
          <w:lang w:val="ro-RO"/>
        </w:rPr>
        <w:t>Osmoderma eremita</w:t>
      </w:r>
      <w:r w:rsidRPr="005B30BF">
        <w:rPr>
          <w:rFonts w:ascii="Times New Roman" w:eastAsia="Calibri" w:hAnsi="Times New Roman" w:cs="Times New Roman"/>
          <w:sz w:val="24"/>
          <w:szCs w:val="24"/>
          <w:shd w:val="clear" w:color="auto" w:fill="FFFFFF"/>
          <w:lang w:val="ro-RO"/>
        </w:rPr>
        <w:t>.</w:t>
      </w:r>
      <w:r w:rsidR="00D61A75" w:rsidRPr="005B30BF">
        <w:rPr>
          <w:rFonts w:ascii="Times New Roman" w:eastAsia="Calibri" w:hAnsi="Times New Roman" w:cs="Times New Roman"/>
          <w:sz w:val="24"/>
          <w:szCs w:val="24"/>
          <w:shd w:val="clear" w:color="auto" w:fill="FFFFFF"/>
          <w:lang w:val="ro-RO"/>
        </w:rPr>
        <w:t xml:space="preserve"> </w:t>
      </w:r>
      <w:r w:rsidR="00D61A75" w:rsidRPr="005B30BF">
        <w:rPr>
          <w:rFonts w:ascii="Times New Roman" w:eastAsia="Times New Roman" w:hAnsi="Times New Roman" w:cs="Times New Roman"/>
          <w:sz w:val="24"/>
          <w:szCs w:val="24"/>
          <w:lang w:val="ro-RO" w:eastAsia="ro-RO"/>
        </w:rPr>
        <w:t xml:space="preserve">Considerând </w:t>
      </w:r>
      <w:r w:rsidR="00D61A75" w:rsidRPr="005B30BF">
        <w:rPr>
          <w:rFonts w:ascii="Times New Roman" w:eastAsia="Times New Roman" w:hAnsi="Times New Roman" w:cs="Times New Roman"/>
          <w:sz w:val="24"/>
          <w:szCs w:val="24"/>
          <w:lang w:val="ro-RO" w:eastAsia="ro-RO"/>
        </w:rPr>
        <w:lastRenderedPageBreak/>
        <w:t>istoricul semnalărilor speciei de-a lungul timpului în aria protejată, alături de datele culese în teren -calitatea potențialului habitat-</w:t>
      </w:r>
      <w:r w:rsidR="00813831" w:rsidRPr="005B30BF">
        <w:rPr>
          <w:rFonts w:ascii="Times New Roman" w:eastAsia="Times New Roman" w:hAnsi="Times New Roman" w:cs="Times New Roman"/>
          <w:sz w:val="24"/>
          <w:szCs w:val="24"/>
          <w:lang w:val="ro-RO" w:eastAsia="ro-RO"/>
        </w:rPr>
        <w:t xml:space="preserve"> putem afirma</w:t>
      </w:r>
      <w:r w:rsidR="00D61A75" w:rsidRPr="005B30BF">
        <w:rPr>
          <w:rFonts w:ascii="Times New Roman" w:eastAsia="Times New Roman" w:hAnsi="Times New Roman" w:cs="Times New Roman"/>
          <w:sz w:val="24"/>
          <w:szCs w:val="24"/>
          <w:lang w:val="ro-RO" w:eastAsia="ro-RO"/>
        </w:rPr>
        <w:t xml:space="preserve"> că prezenţa speciei în limitele sitului este incertă.</w:t>
      </w:r>
    </w:p>
    <w:p w14:paraId="1C456B0D" w14:textId="77777777" w:rsidR="004F232A" w:rsidRPr="005B30BF" w:rsidRDefault="00D61A75" w:rsidP="004F232A">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Croitorul mare al fagului, </w:t>
      </w:r>
      <w:r w:rsidRPr="005B30BF">
        <w:rPr>
          <w:rFonts w:ascii="Times New Roman" w:eastAsia="Times New Roman" w:hAnsi="Times New Roman" w:cs="Times New Roman"/>
          <w:i/>
          <w:sz w:val="24"/>
          <w:szCs w:val="24"/>
          <w:lang w:val="ro-RO" w:eastAsia="ro-RO"/>
        </w:rPr>
        <w:t>Rosalia alpina</w:t>
      </w:r>
    </w:p>
    <w:p w14:paraId="2E288700" w14:textId="77777777" w:rsidR="00D61A75" w:rsidRPr="005B30BF" w:rsidRDefault="00D61A75" w:rsidP="00F83526">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Din cele 64 de pătrate de probă investigate, au fost efectuate observații pentru inventarierea speciei </w:t>
      </w:r>
      <w:r w:rsidRPr="005B30BF">
        <w:rPr>
          <w:rFonts w:ascii="Times New Roman" w:eastAsia="Times New Roman" w:hAnsi="Times New Roman" w:cs="Times New Roman"/>
          <w:i/>
          <w:sz w:val="24"/>
          <w:szCs w:val="24"/>
          <w:lang w:val="ro-RO" w:eastAsia="ro-RO"/>
        </w:rPr>
        <w:t>Rosalia alpina</w:t>
      </w:r>
      <w:r w:rsidR="00813831" w:rsidRPr="005B30BF">
        <w:rPr>
          <w:rFonts w:ascii="Times New Roman" w:eastAsia="Times New Roman" w:hAnsi="Times New Roman" w:cs="Times New Roman"/>
          <w:sz w:val="24"/>
          <w:szCs w:val="24"/>
          <w:lang w:val="ro-RO" w:eastAsia="ro-RO"/>
        </w:rPr>
        <w:t xml:space="preserve"> în 37</w:t>
      </w:r>
      <w:r w:rsidRPr="005B30BF">
        <w:rPr>
          <w:rFonts w:ascii="Times New Roman" w:eastAsia="Times New Roman" w:hAnsi="Times New Roman" w:cs="Times New Roman"/>
          <w:sz w:val="24"/>
          <w:szCs w:val="24"/>
          <w:lang w:val="ro-RO" w:eastAsia="ro-RO"/>
        </w:rPr>
        <w:t xml:space="preserve">, considerate ca fiind potenţial favorabile prezenţei acesteia. S-a procedat la parcurgerea unor transecte atât în interiorul pădurii, cu vizualizarea arborilor debilitaţi cât şi la inspectarea unităţilor lemnoase -stive, buşteni- rezultate în urma exploatărilor şi depozitate de-a lungul drumurilor forestiere. În urma verificărilor active </w:t>
      </w:r>
      <w:r w:rsidR="00D25031" w:rsidRPr="005B30BF">
        <w:rPr>
          <w:rFonts w:ascii="Times New Roman" w:eastAsia="Times New Roman" w:hAnsi="Times New Roman" w:cs="Times New Roman"/>
          <w:sz w:val="24"/>
          <w:szCs w:val="24"/>
          <w:lang w:val="ro-RO" w:eastAsia="ro-RO"/>
        </w:rPr>
        <w:t>prezența speciei a fost confirmată</w:t>
      </w:r>
      <w:r w:rsidRPr="005B30BF">
        <w:rPr>
          <w:rFonts w:ascii="Times New Roman" w:eastAsia="Times New Roman" w:hAnsi="Times New Roman" w:cs="Times New Roman"/>
          <w:sz w:val="24"/>
          <w:szCs w:val="24"/>
          <w:lang w:val="ro-RO" w:eastAsia="ro-RO"/>
        </w:rPr>
        <w:t xml:space="preserve">. </w:t>
      </w:r>
      <w:r w:rsidR="00D25031" w:rsidRPr="005B30BF">
        <w:rPr>
          <w:rFonts w:ascii="Times New Roman" w:eastAsia="Times New Roman" w:hAnsi="Times New Roman" w:cs="Times New Roman"/>
          <w:sz w:val="24"/>
          <w:szCs w:val="24"/>
          <w:lang w:val="ro-RO" w:eastAsia="ro-RO"/>
        </w:rPr>
        <w:t>P</w:t>
      </w:r>
      <w:r w:rsidR="00813831" w:rsidRPr="005B30BF">
        <w:rPr>
          <w:rFonts w:ascii="Times New Roman" w:eastAsia="Times New Roman" w:hAnsi="Times New Roman" w:cs="Times New Roman"/>
          <w:sz w:val="24"/>
          <w:szCs w:val="24"/>
          <w:lang w:val="ro-RO" w:eastAsia="ro-RO"/>
        </w:rPr>
        <w:t>utem afirma</w:t>
      </w:r>
      <w:r w:rsidRPr="005B30BF">
        <w:rPr>
          <w:rFonts w:ascii="Times New Roman" w:eastAsia="Times New Roman" w:hAnsi="Times New Roman" w:cs="Times New Roman"/>
          <w:sz w:val="24"/>
          <w:szCs w:val="24"/>
          <w:lang w:val="ro-RO" w:eastAsia="ro-RO"/>
        </w:rPr>
        <w:t xml:space="preserve"> c</w:t>
      </w:r>
      <w:r w:rsidR="00D25031" w:rsidRPr="005B30BF">
        <w:rPr>
          <w:rFonts w:ascii="Times New Roman" w:eastAsia="Times New Roman" w:hAnsi="Times New Roman" w:cs="Times New Roman"/>
          <w:sz w:val="24"/>
          <w:szCs w:val="24"/>
          <w:lang w:val="ro-RO" w:eastAsia="ro-RO"/>
        </w:rPr>
        <w:t>u</w:t>
      </w:r>
      <w:r w:rsidRPr="005B30BF">
        <w:rPr>
          <w:rFonts w:ascii="Times New Roman" w:eastAsia="Times New Roman" w:hAnsi="Times New Roman" w:cs="Times New Roman"/>
          <w:sz w:val="24"/>
          <w:szCs w:val="24"/>
          <w:lang w:val="ro-RO" w:eastAsia="ro-RO"/>
        </w:rPr>
        <w:t xml:space="preserve"> </w:t>
      </w:r>
      <w:r w:rsidR="00D25031" w:rsidRPr="005B30BF">
        <w:rPr>
          <w:rFonts w:ascii="Times New Roman" w:eastAsia="Times New Roman" w:hAnsi="Times New Roman" w:cs="Times New Roman"/>
          <w:sz w:val="24"/>
          <w:szCs w:val="24"/>
          <w:lang w:val="ro-RO" w:eastAsia="ro-RO"/>
        </w:rPr>
        <w:t>certitudine că specia</w:t>
      </w:r>
      <w:r w:rsidRPr="005B30BF">
        <w:rPr>
          <w:rFonts w:ascii="Times New Roman" w:eastAsia="Times New Roman" w:hAnsi="Times New Roman" w:cs="Times New Roman"/>
          <w:sz w:val="24"/>
          <w:szCs w:val="24"/>
          <w:lang w:val="ro-RO" w:eastAsia="ro-RO"/>
        </w:rPr>
        <w:t xml:space="preserve"> </w:t>
      </w:r>
      <w:r w:rsidR="00D25031" w:rsidRPr="005B30BF">
        <w:rPr>
          <w:rFonts w:ascii="Times New Roman" w:eastAsia="Times New Roman" w:hAnsi="Times New Roman" w:cs="Times New Roman"/>
          <w:sz w:val="24"/>
          <w:szCs w:val="24"/>
          <w:lang w:val="ro-RO" w:eastAsia="ro-RO"/>
        </w:rPr>
        <w:t xml:space="preserve">este prezentă </w:t>
      </w:r>
      <w:r w:rsidRPr="005B30BF">
        <w:rPr>
          <w:rFonts w:ascii="Times New Roman" w:eastAsia="Times New Roman" w:hAnsi="Times New Roman" w:cs="Times New Roman"/>
          <w:sz w:val="24"/>
          <w:szCs w:val="24"/>
          <w:lang w:val="ro-RO" w:eastAsia="ro-RO"/>
        </w:rPr>
        <w:t xml:space="preserve">în </w:t>
      </w:r>
      <w:r w:rsidR="00D25031" w:rsidRPr="005B30BF">
        <w:rPr>
          <w:rFonts w:ascii="Times New Roman" w:eastAsia="Times New Roman" w:hAnsi="Times New Roman" w:cs="Times New Roman"/>
          <w:sz w:val="24"/>
          <w:szCs w:val="24"/>
          <w:lang w:val="ro-RO" w:eastAsia="ro-RO"/>
        </w:rPr>
        <w:t>cadrul</w:t>
      </w:r>
      <w:r w:rsidRPr="005B30BF">
        <w:rPr>
          <w:rFonts w:ascii="Times New Roman" w:eastAsia="Times New Roman" w:hAnsi="Times New Roman" w:cs="Times New Roman"/>
          <w:sz w:val="24"/>
          <w:szCs w:val="24"/>
          <w:lang w:val="ro-RO" w:eastAsia="ro-RO"/>
        </w:rPr>
        <w:t xml:space="preserve"> sitului.</w:t>
      </w:r>
    </w:p>
    <w:p w14:paraId="63CFC418" w14:textId="77777777" w:rsidR="004F232A" w:rsidRPr="005B30BF" w:rsidRDefault="00D61A75" w:rsidP="004F232A">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Croitorul marmorat, </w:t>
      </w:r>
      <w:r w:rsidRPr="005B30BF">
        <w:rPr>
          <w:rFonts w:ascii="Times New Roman" w:eastAsia="Times New Roman" w:hAnsi="Times New Roman" w:cs="Times New Roman"/>
          <w:i/>
          <w:sz w:val="24"/>
          <w:szCs w:val="24"/>
          <w:lang w:val="ro-RO" w:eastAsia="ro-RO"/>
        </w:rPr>
        <w:t>Pilemia tigrina</w:t>
      </w:r>
    </w:p>
    <w:p w14:paraId="34A2B64B" w14:textId="77777777" w:rsidR="00D61A75" w:rsidRPr="005B30BF" w:rsidRDefault="00D61A75" w:rsidP="00F83526">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Din totalul de 64 de piețe de probă parcurse în cadrul situl</w:t>
      </w:r>
      <w:r w:rsidR="000E3F3D" w:rsidRPr="005B30BF">
        <w:rPr>
          <w:rFonts w:ascii="Times New Roman" w:eastAsia="Times New Roman" w:hAnsi="Times New Roman" w:cs="Times New Roman"/>
          <w:sz w:val="24"/>
          <w:szCs w:val="24"/>
          <w:lang w:val="ro-RO" w:eastAsia="ro-RO"/>
        </w:rPr>
        <w:t>ui,</w:t>
      </w:r>
      <w:r w:rsidRPr="005B30BF">
        <w:rPr>
          <w:rFonts w:ascii="Times New Roman" w:eastAsia="Times New Roman" w:hAnsi="Times New Roman" w:cs="Times New Roman"/>
          <w:sz w:val="24"/>
          <w:szCs w:val="24"/>
          <w:lang w:val="ro-RO" w:eastAsia="ro-RO"/>
        </w:rPr>
        <w:t xml:space="preserve"> au fost efectuate observații asupra speciei </w:t>
      </w:r>
      <w:r w:rsidRPr="005B30BF">
        <w:rPr>
          <w:rFonts w:ascii="Times New Roman" w:eastAsia="Times New Roman" w:hAnsi="Times New Roman" w:cs="Times New Roman"/>
          <w:i/>
          <w:sz w:val="24"/>
          <w:szCs w:val="24"/>
          <w:lang w:val="ro-RO" w:eastAsia="ro-RO"/>
        </w:rPr>
        <w:t xml:space="preserve">Pilemia tigrina </w:t>
      </w:r>
      <w:r w:rsidRPr="005B30BF">
        <w:rPr>
          <w:rFonts w:ascii="Times New Roman" w:eastAsia="Times New Roman" w:hAnsi="Times New Roman" w:cs="Times New Roman"/>
          <w:sz w:val="24"/>
          <w:szCs w:val="24"/>
          <w:lang w:val="ro-RO" w:eastAsia="ro-RO"/>
        </w:rPr>
        <w:t xml:space="preserve">în 24 pătrate de probă. Pătratele de probă selectate au fost considerate ca având potențial de a adăposti habitatul caracteristic speciei, respectiv zone cu substrat calcaros la vedere, aflorimente calcaroase cu pantă accesibilă, grohotișuri calcaroase sau zone ruderale și semiruderale din lunca râurilor principale și afluenților de dimensiuni relativ mari. </w:t>
      </w:r>
      <w:r w:rsidRPr="005B30BF">
        <w:rPr>
          <w:rFonts w:ascii="Times New Roman" w:eastAsia="Times New Roman" w:hAnsi="Times New Roman" w:cs="Times New Roman"/>
          <w:i/>
          <w:sz w:val="24"/>
          <w:szCs w:val="24"/>
          <w:lang w:val="ro-RO" w:eastAsia="ro-RO"/>
        </w:rPr>
        <w:t>Pilemia tigrina</w:t>
      </w:r>
      <w:r w:rsidRPr="005B30BF">
        <w:rPr>
          <w:rFonts w:ascii="Times New Roman" w:eastAsia="Times New Roman" w:hAnsi="Times New Roman" w:cs="Times New Roman"/>
          <w:sz w:val="24"/>
          <w:szCs w:val="24"/>
          <w:lang w:val="ro-RO" w:eastAsia="ro-RO"/>
        </w:rPr>
        <w:t xml:space="preserve"> nu a fost identificată în niciuna din cele 24 de pătrate de probă. De asemenea, </w:t>
      </w:r>
      <w:r w:rsidRPr="005B30BF">
        <w:rPr>
          <w:rFonts w:ascii="Times New Roman" w:eastAsia="Times New Roman" w:hAnsi="Times New Roman" w:cs="Times New Roman"/>
          <w:i/>
          <w:sz w:val="24"/>
          <w:szCs w:val="24"/>
          <w:lang w:val="ro-RO" w:eastAsia="ro-RO"/>
        </w:rPr>
        <w:t>Anchusa barelierri</w:t>
      </w:r>
      <w:r w:rsidRPr="005B30BF">
        <w:rPr>
          <w:rFonts w:ascii="Times New Roman" w:eastAsia="Times New Roman" w:hAnsi="Times New Roman" w:cs="Times New Roman"/>
          <w:sz w:val="24"/>
          <w:szCs w:val="24"/>
          <w:lang w:val="ro-RO" w:eastAsia="ro-RO"/>
        </w:rPr>
        <w:t xml:space="preserve">, planta considerată gazda principală a speciei, nu a fost identificată în niciuna din zonele investigate. O singură specie din genul </w:t>
      </w:r>
      <w:r w:rsidRPr="005B30BF">
        <w:rPr>
          <w:rFonts w:ascii="Times New Roman" w:eastAsia="Times New Roman" w:hAnsi="Times New Roman" w:cs="Times New Roman"/>
          <w:i/>
          <w:sz w:val="24"/>
          <w:szCs w:val="24"/>
          <w:lang w:val="ro-RO" w:eastAsia="ro-RO"/>
        </w:rPr>
        <w:t>Anchusa</w:t>
      </w:r>
      <w:r w:rsidRPr="005B30BF">
        <w:rPr>
          <w:rFonts w:ascii="Times New Roman" w:eastAsia="Times New Roman" w:hAnsi="Times New Roman" w:cs="Times New Roman"/>
          <w:sz w:val="24"/>
          <w:szCs w:val="24"/>
          <w:lang w:val="ro-RO" w:eastAsia="ro-RO"/>
        </w:rPr>
        <w:t xml:space="preserve">, </w:t>
      </w:r>
      <w:r w:rsidR="000E3F3D" w:rsidRPr="005B30BF">
        <w:rPr>
          <w:rFonts w:ascii="Times New Roman" w:eastAsia="Times New Roman" w:hAnsi="Times New Roman" w:cs="Times New Roman"/>
          <w:sz w:val="24"/>
          <w:szCs w:val="24"/>
          <w:lang w:val="ro-RO" w:eastAsia="ro-RO"/>
        </w:rPr>
        <w:t xml:space="preserve">și anume </w:t>
      </w:r>
      <w:r w:rsidR="000E3F3D" w:rsidRPr="005B30BF">
        <w:rPr>
          <w:rFonts w:ascii="Times New Roman" w:eastAsia="Times New Roman" w:hAnsi="Times New Roman" w:cs="Times New Roman"/>
          <w:i/>
          <w:sz w:val="24"/>
          <w:szCs w:val="24"/>
          <w:lang w:val="ro-RO" w:eastAsia="ro-RO"/>
        </w:rPr>
        <w:t>Anchusa</w:t>
      </w:r>
      <w:r w:rsidRPr="005B30BF">
        <w:rPr>
          <w:rFonts w:ascii="Times New Roman" w:eastAsia="Times New Roman" w:hAnsi="Times New Roman" w:cs="Times New Roman"/>
          <w:i/>
          <w:sz w:val="24"/>
          <w:szCs w:val="24"/>
          <w:lang w:val="ro-RO" w:eastAsia="ro-RO"/>
        </w:rPr>
        <w:t xml:space="preserve"> officinalis</w:t>
      </w:r>
      <w:r w:rsidRPr="005B30BF">
        <w:rPr>
          <w:rFonts w:ascii="Times New Roman" w:eastAsia="Times New Roman" w:hAnsi="Times New Roman" w:cs="Times New Roman"/>
          <w:sz w:val="24"/>
          <w:szCs w:val="24"/>
          <w:lang w:val="ro-RO" w:eastAsia="ro-RO"/>
        </w:rPr>
        <w:t xml:space="preserve">, a fost identificată în trei pătrate de probă, fără a găzdui exemplare de </w:t>
      </w:r>
      <w:r w:rsidRPr="005B30BF">
        <w:rPr>
          <w:rFonts w:ascii="Times New Roman" w:eastAsia="Times New Roman" w:hAnsi="Times New Roman" w:cs="Times New Roman"/>
          <w:i/>
          <w:sz w:val="24"/>
          <w:szCs w:val="24"/>
          <w:lang w:val="ro-RO" w:eastAsia="ro-RO"/>
        </w:rPr>
        <w:t>Pilemia tigrina</w:t>
      </w:r>
      <w:r w:rsidRPr="005B30BF">
        <w:rPr>
          <w:rFonts w:ascii="Times New Roman" w:eastAsia="Times New Roman" w:hAnsi="Times New Roman" w:cs="Times New Roman"/>
          <w:sz w:val="24"/>
          <w:szCs w:val="24"/>
          <w:lang w:val="ro-RO" w:eastAsia="ro-RO"/>
        </w:rPr>
        <w:t>.</w:t>
      </w:r>
      <w:r w:rsidRPr="005B30BF">
        <w:rPr>
          <w:rFonts w:ascii="Times New Roman" w:eastAsia="Calibri" w:hAnsi="Times New Roman" w:cs="Times New Roman"/>
          <w:sz w:val="24"/>
          <w:szCs w:val="24"/>
          <w:lang w:val="ro-RO"/>
        </w:rPr>
        <w:t xml:space="preserve"> </w:t>
      </w:r>
      <w:r w:rsidRPr="005B30BF">
        <w:rPr>
          <w:rFonts w:ascii="Times New Roman" w:eastAsia="Times New Roman" w:hAnsi="Times New Roman" w:cs="Times New Roman"/>
          <w:sz w:val="24"/>
          <w:szCs w:val="24"/>
          <w:lang w:val="ro-RO" w:eastAsia="ro-RO"/>
        </w:rPr>
        <w:t xml:space="preserve">Datele prelevate în perioada de teren nu au evidenţiat existenţa speciei în pătratele de probă studiate, prezenţa habitatului potenţial al speciei, format în genere din zone uscate sau ruderale care găzduiesc specii ale genului </w:t>
      </w:r>
      <w:r w:rsidRPr="005B30BF">
        <w:rPr>
          <w:rFonts w:ascii="Times New Roman" w:eastAsia="Times New Roman" w:hAnsi="Times New Roman" w:cs="Times New Roman"/>
          <w:i/>
          <w:sz w:val="24"/>
          <w:szCs w:val="24"/>
          <w:lang w:val="ro-RO" w:eastAsia="ro-RO"/>
        </w:rPr>
        <w:t>Anchusa</w:t>
      </w:r>
      <w:r w:rsidRPr="005B30BF">
        <w:rPr>
          <w:rFonts w:ascii="Times New Roman" w:eastAsia="Times New Roman" w:hAnsi="Times New Roman" w:cs="Times New Roman"/>
          <w:sz w:val="24"/>
          <w:szCs w:val="24"/>
          <w:lang w:val="ro-RO" w:eastAsia="ro-RO"/>
        </w:rPr>
        <w:t xml:space="preserve">, care acoperă suprafeţe extrem de reduse, posibilitatea existenţei acesteia în aria protejată este problematică, iar specia poate fi considerată </w:t>
      </w:r>
      <w:r w:rsidR="00813831" w:rsidRPr="005B30BF">
        <w:rPr>
          <w:rFonts w:ascii="Times New Roman" w:eastAsia="Times New Roman" w:hAnsi="Times New Roman" w:cs="Times New Roman"/>
          <w:sz w:val="24"/>
          <w:szCs w:val="24"/>
          <w:lang w:val="ro-RO" w:eastAsia="ro-RO"/>
        </w:rPr>
        <w:t xml:space="preserve">cel mult </w:t>
      </w:r>
      <w:r w:rsidRPr="005B30BF">
        <w:rPr>
          <w:rFonts w:ascii="Times New Roman" w:eastAsia="Times New Roman" w:hAnsi="Times New Roman" w:cs="Times New Roman"/>
          <w:sz w:val="24"/>
          <w:szCs w:val="24"/>
          <w:lang w:val="ro-RO" w:eastAsia="ro-RO"/>
        </w:rPr>
        <w:t>ca având o prezență incertă.</w:t>
      </w:r>
    </w:p>
    <w:p w14:paraId="61383276" w14:textId="77777777" w:rsidR="002743EE" w:rsidRPr="005B30BF" w:rsidRDefault="002743EE" w:rsidP="00F83526">
      <w:pPr>
        <w:spacing w:after="0" w:line="360" w:lineRule="auto"/>
        <w:ind w:firstLine="720"/>
        <w:jc w:val="both"/>
        <w:rPr>
          <w:rFonts w:ascii="Times New Roman" w:eastAsia="Times New Roman" w:hAnsi="Times New Roman" w:cs="Times New Roman"/>
          <w:sz w:val="24"/>
          <w:szCs w:val="24"/>
          <w:lang w:val="ro-RO" w:eastAsia="ro-RO"/>
        </w:rPr>
      </w:pPr>
    </w:p>
    <w:p w14:paraId="43F4C331" w14:textId="77777777" w:rsidR="00196B3B" w:rsidRPr="005B30BF" w:rsidRDefault="00196B3B" w:rsidP="00196B3B">
      <w:pPr>
        <w:spacing w:after="0" w:line="360" w:lineRule="auto"/>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t>2.3.6.5.3. Raci</w:t>
      </w:r>
    </w:p>
    <w:p w14:paraId="1FF0FEFA" w14:textId="77777777" w:rsidR="00703D2D" w:rsidRPr="005B30BF" w:rsidRDefault="00703D2D" w:rsidP="00F83526">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Studiul în teren pentru inventarierea și cartarea distribuţiei speciilor </w:t>
      </w:r>
      <w:r w:rsidRPr="005B30BF">
        <w:rPr>
          <w:rFonts w:ascii="Times New Roman" w:eastAsia="Times New Roman" w:hAnsi="Times New Roman" w:cs="Times New Roman"/>
          <w:i/>
          <w:iCs/>
          <w:sz w:val="24"/>
          <w:szCs w:val="24"/>
          <w:lang w:val="ro-RO" w:eastAsia="ro-RO"/>
        </w:rPr>
        <w:t>Austropotamobius torrentium</w:t>
      </w:r>
      <w:r w:rsidRPr="005B30BF">
        <w:rPr>
          <w:rFonts w:ascii="Times New Roman" w:eastAsia="Times New Roman" w:hAnsi="Times New Roman" w:cs="Times New Roman"/>
          <w:sz w:val="24"/>
          <w:szCs w:val="24"/>
          <w:lang w:val="ro-RO" w:eastAsia="ro-RO"/>
        </w:rPr>
        <w:t xml:space="preserve"> şi </w:t>
      </w:r>
      <w:r w:rsidRPr="005B30BF">
        <w:rPr>
          <w:rFonts w:ascii="Times New Roman" w:eastAsia="Times New Roman" w:hAnsi="Times New Roman" w:cs="Times New Roman"/>
          <w:i/>
          <w:iCs/>
          <w:sz w:val="24"/>
          <w:szCs w:val="24"/>
          <w:lang w:val="ro-RO" w:eastAsia="ro-RO"/>
        </w:rPr>
        <w:t>Astacus astacus</w:t>
      </w:r>
      <w:r w:rsidR="00813831" w:rsidRPr="005B30BF">
        <w:rPr>
          <w:rFonts w:ascii="Times New Roman" w:eastAsia="Times New Roman" w:hAnsi="Times New Roman" w:cs="Times New Roman"/>
          <w:i/>
          <w:iCs/>
          <w:sz w:val="24"/>
          <w:szCs w:val="24"/>
          <w:lang w:val="ro-RO" w:eastAsia="ro-RO"/>
        </w:rPr>
        <w:t xml:space="preserve"> </w:t>
      </w:r>
      <w:r w:rsidRPr="005B30BF">
        <w:rPr>
          <w:rFonts w:ascii="Times New Roman" w:eastAsia="Times New Roman" w:hAnsi="Times New Roman" w:cs="Times New Roman"/>
          <w:sz w:val="24"/>
          <w:szCs w:val="24"/>
          <w:lang w:val="ro-RO" w:eastAsia="ro-RO"/>
        </w:rPr>
        <w:t>s-a realizat în perioada mai – iulie 2015. În prima etapă au fost realizate deplasări de-a lungul cursurilor de apă din zona de referinţă pentru identificarea habitatelor caracteristice celor două specii d</w:t>
      </w:r>
      <w:r w:rsidR="00813831" w:rsidRPr="005B30BF">
        <w:rPr>
          <w:rFonts w:ascii="Times New Roman" w:eastAsia="Times New Roman" w:hAnsi="Times New Roman" w:cs="Times New Roman"/>
          <w:sz w:val="24"/>
          <w:szCs w:val="24"/>
          <w:lang w:val="ro-RO" w:eastAsia="ro-RO"/>
        </w:rPr>
        <w:t>e raci de interes</w:t>
      </w:r>
      <w:r w:rsidRPr="005B30BF">
        <w:rPr>
          <w:rFonts w:ascii="Times New Roman" w:eastAsia="Times New Roman" w:hAnsi="Times New Roman" w:cs="Times New Roman"/>
          <w:sz w:val="24"/>
          <w:szCs w:val="24"/>
          <w:lang w:val="ro-RO" w:eastAsia="ro-RO"/>
        </w:rPr>
        <w:t xml:space="preserve">. Au fost identificate 16 sectoare de râu cu habitate adecvate pentru </w:t>
      </w:r>
      <w:r w:rsidRPr="005B30BF">
        <w:rPr>
          <w:rFonts w:ascii="Times New Roman" w:eastAsia="Times New Roman" w:hAnsi="Times New Roman" w:cs="Times New Roman"/>
          <w:i/>
          <w:iCs/>
          <w:sz w:val="24"/>
          <w:szCs w:val="24"/>
          <w:lang w:val="ro-RO" w:eastAsia="ro-RO"/>
        </w:rPr>
        <w:t>Austropotamobius torrentium</w:t>
      </w:r>
      <w:r w:rsidRPr="005B30BF">
        <w:rPr>
          <w:rFonts w:ascii="Times New Roman" w:eastAsia="Times New Roman" w:hAnsi="Times New Roman" w:cs="Times New Roman"/>
          <w:sz w:val="24"/>
          <w:szCs w:val="24"/>
          <w:lang w:val="ro-RO" w:eastAsia="ro-RO"/>
        </w:rPr>
        <w:t xml:space="preserve"> şi 28 sectoare de râu pentru </w:t>
      </w:r>
      <w:r w:rsidRPr="005B30BF">
        <w:rPr>
          <w:rFonts w:ascii="Times New Roman" w:eastAsia="Times New Roman" w:hAnsi="Times New Roman" w:cs="Times New Roman"/>
          <w:i/>
          <w:iCs/>
          <w:sz w:val="24"/>
          <w:szCs w:val="24"/>
          <w:lang w:val="ro-RO" w:eastAsia="ro-RO"/>
        </w:rPr>
        <w:t>Astacus astacus</w:t>
      </w:r>
      <w:r w:rsidRPr="005B30BF">
        <w:rPr>
          <w:rFonts w:ascii="Times New Roman" w:eastAsia="Times New Roman" w:hAnsi="Times New Roman" w:cs="Times New Roman"/>
          <w:sz w:val="24"/>
          <w:szCs w:val="24"/>
          <w:lang w:val="ro-RO" w:eastAsia="ro-RO"/>
        </w:rPr>
        <w:t xml:space="preserve">. În aceste sectoare de râu au fost făcute colectări cantitative prin metoda capturării directe </w:t>
      </w:r>
      <w:r w:rsidRPr="005B30BF">
        <w:rPr>
          <w:rFonts w:ascii="Times New Roman" w:eastAsia="Times New Roman" w:hAnsi="Times New Roman" w:cs="Times New Roman"/>
          <w:sz w:val="24"/>
          <w:szCs w:val="24"/>
          <w:lang w:val="ro-RO" w:eastAsia="ro-RO"/>
        </w:rPr>
        <w:lastRenderedPageBreak/>
        <w:t>-</w:t>
      </w:r>
      <w:r w:rsidR="00855A45" w:rsidRPr="005B30BF">
        <w:rPr>
          <w:rFonts w:ascii="Times New Roman" w:eastAsia="Times New Roman" w:hAnsi="Times New Roman" w:cs="Times New Roman"/>
          <w:sz w:val="24"/>
          <w:szCs w:val="24"/>
          <w:lang w:val="ro-RO" w:eastAsia="ro-RO"/>
        </w:rPr>
        <w:t xml:space="preserve"> </w:t>
      </w:r>
      <w:r w:rsidRPr="005B30BF">
        <w:rPr>
          <w:rFonts w:ascii="Times New Roman" w:eastAsia="Times New Roman" w:hAnsi="Times New Roman" w:cs="Times New Roman"/>
          <w:sz w:val="24"/>
          <w:szCs w:val="24"/>
          <w:lang w:val="ro-RO" w:eastAsia="ro-RO"/>
        </w:rPr>
        <w:t xml:space="preserve">metoda cea mai adecvată pentru scopul prezentului studiu şi caracteristicile râurilor din zona de referinţă. Principiul metodei se bazează pe capturarea cu mâna a exemplarelor din albia râului. Indivizii capturaţi după identificare şi numărare au fost eliberaţi în locul de capturare. Pentru ca rezultatele să prezinte relevanţă cantitativă capturarea s-a făcut pe o lungime de râu de 50 m, în unitatea de timp şi efort, iar rezultatele sunt exprimate utilizând </w:t>
      </w:r>
      <w:r w:rsidRPr="005B30BF">
        <w:rPr>
          <w:rFonts w:ascii="Times New Roman" w:eastAsia="Times New Roman" w:hAnsi="Times New Roman" w:cs="Times New Roman"/>
          <w:iCs/>
          <w:sz w:val="24"/>
          <w:szCs w:val="24"/>
          <w:lang w:val="ro-RO" w:eastAsia="ro-RO"/>
        </w:rPr>
        <w:t>indicele de captură per unitatea de efort</w:t>
      </w:r>
      <w:r w:rsidR="004C0D1F" w:rsidRPr="005B30BF">
        <w:rPr>
          <w:rFonts w:ascii="Times New Roman" w:eastAsia="Times New Roman" w:hAnsi="Times New Roman" w:cs="Times New Roman"/>
          <w:sz w:val="24"/>
          <w:szCs w:val="24"/>
          <w:lang w:val="ro-RO" w:eastAsia="ro-RO"/>
        </w:rPr>
        <w:t>.</w:t>
      </w:r>
    </w:p>
    <w:p w14:paraId="7B727DEE" w14:textId="77777777" w:rsidR="009456D6" w:rsidRPr="005B30BF" w:rsidRDefault="009456D6" w:rsidP="009456D6">
      <w:pPr>
        <w:spacing w:after="0" w:line="360" w:lineRule="auto"/>
        <w:jc w:val="both"/>
        <w:rPr>
          <w:rFonts w:ascii="Times New Roman" w:eastAsia="Times New Roman" w:hAnsi="Times New Roman" w:cs="Times New Roman"/>
          <w:b/>
          <w:sz w:val="24"/>
          <w:szCs w:val="24"/>
          <w:lang w:val="ro-RO" w:eastAsia="ro-RO"/>
        </w:rPr>
      </w:pPr>
      <w:r w:rsidRPr="005B30BF">
        <w:rPr>
          <w:rFonts w:ascii="Times New Roman" w:eastAsia="Calibri" w:hAnsi="Times New Roman" w:cs="Times New Roman"/>
          <w:sz w:val="24"/>
          <w:lang w:val="ro-RO"/>
        </w:rPr>
        <w:t xml:space="preserve">Distribuțile speciilor la nivel de sit sunt prezentate în </w:t>
      </w:r>
      <w:r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Pr="005B30BF">
        <w:rPr>
          <w:rFonts w:ascii="Times New Roman" w:hAnsi="Times New Roman" w:cs="Times New Roman"/>
          <w:sz w:val="24"/>
          <w:szCs w:val="24"/>
        </w:rPr>
        <w:t>, figurile 9</w:t>
      </w:r>
      <w:r w:rsidR="00964E33">
        <w:rPr>
          <w:rFonts w:ascii="Times New Roman" w:hAnsi="Times New Roman" w:cs="Times New Roman"/>
          <w:sz w:val="24"/>
          <w:szCs w:val="24"/>
        </w:rPr>
        <w:t>4</w:t>
      </w:r>
      <w:r w:rsidRPr="005B30BF">
        <w:rPr>
          <w:rFonts w:ascii="Times New Roman" w:hAnsi="Times New Roman" w:cs="Times New Roman"/>
          <w:sz w:val="24"/>
          <w:szCs w:val="24"/>
        </w:rPr>
        <w:t>-9</w:t>
      </w:r>
      <w:r w:rsidR="00964E33">
        <w:rPr>
          <w:rFonts w:ascii="Times New Roman" w:hAnsi="Times New Roman" w:cs="Times New Roman"/>
          <w:sz w:val="24"/>
          <w:szCs w:val="24"/>
        </w:rPr>
        <w:t>5</w:t>
      </w:r>
      <w:r w:rsidRPr="005B30BF">
        <w:rPr>
          <w:rFonts w:ascii="Times New Roman" w:hAnsi="Times New Roman" w:cs="Times New Roman"/>
          <w:sz w:val="24"/>
          <w:szCs w:val="24"/>
        </w:rPr>
        <w:t>.</w:t>
      </w:r>
    </w:p>
    <w:p w14:paraId="72560DBE" w14:textId="77777777" w:rsidR="00855A45" w:rsidRPr="005B30BF" w:rsidRDefault="00855A45" w:rsidP="00201ABD">
      <w:pPr>
        <w:spacing w:after="0" w:line="360" w:lineRule="auto"/>
        <w:jc w:val="both"/>
        <w:rPr>
          <w:rFonts w:ascii="Times New Roman" w:eastAsia="Calibri" w:hAnsi="Times New Roman" w:cs="Times New Roman"/>
          <w:b/>
          <w:iCs/>
          <w:noProof/>
          <w:color w:val="000000"/>
          <w:sz w:val="24"/>
          <w:lang w:val="ro-RO"/>
        </w:rPr>
      </w:pPr>
    </w:p>
    <w:p w14:paraId="6A5A1CA5" w14:textId="77777777" w:rsidR="00196B3B" w:rsidRPr="005B30BF" w:rsidRDefault="00703D2D" w:rsidP="00201ABD">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Calibri" w:hAnsi="Times New Roman" w:cs="Times New Roman"/>
          <w:iCs/>
          <w:noProof/>
          <w:color w:val="000000"/>
          <w:sz w:val="24"/>
          <w:lang w:val="ro-RO"/>
        </w:rPr>
        <w:t>Racul de ponoare,</w:t>
      </w:r>
      <w:r w:rsidRPr="005B30BF">
        <w:rPr>
          <w:rFonts w:ascii="Times New Roman" w:eastAsia="Calibri" w:hAnsi="Times New Roman" w:cs="Times New Roman"/>
          <w:i/>
          <w:iCs/>
          <w:noProof/>
          <w:color w:val="000000"/>
          <w:sz w:val="24"/>
          <w:lang w:val="ro-RO"/>
        </w:rPr>
        <w:t xml:space="preserve"> Austropotamobius torrentium</w:t>
      </w:r>
    </w:p>
    <w:p w14:paraId="1E09D211" w14:textId="77777777" w:rsidR="00703D2D" w:rsidRPr="005B30BF" w:rsidRDefault="00703D2D" w:rsidP="00F83526">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Din analiza bibliografiei cu privire la semnalarea speciei în cadrul sitului reiese că </w:t>
      </w:r>
      <w:r w:rsidRPr="005B30BF">
        <w:rPr>
          <w:rFonts w:ascii="Times New Roman" w:eastAsia="Times New Roman" w:hAnsi="Times New Roman" w:cs="Times New Roman"/>
          <w:i/>
          <w:iCs/>
          <w:sz w:val="24"/>
          <w:szCs w:val="24"/>
          <w:lang w:val="ro-RO" w:eastAsia="ro-RO"/>
        </w:rPr>
        <w:t>Austropotamobius torrentium</w:t>
      </w:r>
      <w:r w:rsidRPr="005B30BF">
        <w:rPr>
          <w:rFonts w:ascii="Times New Roman" w:eastAsia="Times New Roman" w:hAnsi="Times New Roman" w:cs="Times New Roman"/>
          <w:sz w:val="24"/>
          <w:szCs w:val="24"/>
          <w:lang w:val="ro-RO" w:eastAsia="ro-RO"/>
        </w:rPr>
        <w:t xml:space="preserve"> a fost semnalată în zona de referinţă în Bretea Streiului, pârâul Tinovia - Băcescu, 1967</w:t>
      </w:r>
      <w:r w:rsidR="00813831" w:rsidRPr="005B30BF">
        <w:rPr>
          <w:rFonts w:ascii="Times New Roman" w:eastAsia="Times New Roman" w:hAnsi="Times New Roman" w:cs="Times New Roman"/>
          <w:sz w:val="24"/>
          <w:szCs w:val="24"/>
          <w:lang w:val="ro-RO" w:eastAsia="ro-RO"/>
        </w:rPr>
        <w:t xml:space="preserve">; </w:t>
      </w:r>
      <w:r w:rsidRPr="005B30BF">
        <w:rPr>
          <w:rFonts w:ascii="Times New Roman" w:eastAsia="Times New Roman" w:hAnsi="Times New Roman" w:cs="Times New Roman"/>
          <w:sz w:val="24"/>
          <w:szCs w:val="24"/>
          <w:lang w:val="ro-RO" w:eastAsia="ro-RO"/>
        </w:rPr>
        <w:t>Pârvulescu and Petrescu, 2010. În zona sitului au fost realizate colectări cantitative din 16 sectoare de râu situate pe râurile Ohaba, Ci</w:t>
      </w:r>
      <w:r w:rsidR="00813831" w:rsidRPr="005B30BF">
        <w:rPr>
          <w:rFonts w:ascii="Times New Roman" w:eastAsia="Times New Roman" w:hAnsi="Times New Roman" w:cs="Times New Roman"/>
          <w:sz w:val="24"/>
          <w:szCs w:val="24"/>
          <w:lang w:val="ro-RO" w:eastAsia="ro-RO"/>
        </w:rPr>
        <w:t>oclovina şi afluenţii,</w:t>
      </w:r>
      <w:r w:rsidRPr="005B30BF">
        <w:rPr>
          <w:rFonts w:ascii="Times New Roman" w:eastAsia="Times New Roman" w:hAnsi="Times New Roman" w:cs="Times New Roman"/>
          <w:sz w:val="24"/>
          <w:szCs w:val="24"/>
          <w:lang w:val="ro-RO" w:eastAsia="ro-RO"/>
        </w:rPr>
        <w:t xml:space="preserve"> Crivadia. Specia a fost identificată în 13 sectoare</w:t>
      </w:r>
      <w:r w:rsidR="00855A45" w:rsidRPr="005B30BF">
        <w:rPr>
          <w:rFonts w:ascii="Times New Roman" w:eastAsia="Times New Roman" w:hAnsi="Times New Roman" w:cs="Times New Roman"/>
          <w:sz w:val="24"/>
          <w:szCs w:val="24"/>
          <w:lang w:val="ro-RO" w:eastAsia="ro-RO"/>
        </w:rPr>
        <w:t>,</w:t>
      </w:r>
      <w:r w:rsidRPr="005B30BF">
        <w:rPr>
          <w:rFonts w:ascii="Times New Roman" w:eastAsia="Times New Roman" w:hAnsi="Times New Roman" w:cs="Times New Roman"/>
          <w:sz w:val="24"/>
          <w:szCs w:val="24"/>
          <w:lang w:val="ro-RO" w:eastAsia="ro-RO"/>
        </w:rPr>
        <w:t xml:space="preserve"> indicele de captură per unitatea de efort variind între 3 și 14. </w:t>
      </w:r>
    </w:p>
    <w:p w14:paraId="79CC8DC5" w14:textId="77777777" w:rsidR="000E3F3D" w:rsidRPr="005B30BF" w:rsidRDefault="000E3F3D" w:rsidP="00703D2D">
      <w:pPr>
        <w:spacing w:after="0" w:line="360" w:lineRule="auto"/>
        <w:jc w:val="center"/>
        <w:rPr>
          <w:rFonts w:ascii="Times New Roman" w:eastAsia="Times New Roman" w:hAnsi="Times New Roman" w:cs="Times New Roman"/>
          <w:b/>
          <w:sz w:val="24"/>
          <w:szCs w:val="24"/>
          <w:lang w:val="ro-RO" w:eastAsia="ro-RO"/>
        </w:rPr>
        <w:sectPr w:rsidR="000E3F3D" w:rsidRPr="005B30BF" w:rsidSect="00504389">
          <w:footerReference w:type="default" r:id="rId9"/>
          <w:pgSz w:w="12240" w:h="15840"/>
          <w:pgMar w:top="1440" w:right="1440" w:bottom="1440" w:left="1440" w:header="720" w:footer="720" w:gutter="0"/>
          <w:cols w:space="720"/>
          <w:docGrid w:linePitch="360"/>
        </w:sectPr>
      </w:pPr>
    </w:p>
    <w:p w14:paraId="3767B63A" w14:textId="77777777" w:rsidR="00196B3B" w:rsidRPr="005B30BF" w:rsidRDefault="00703D2D" w:rsidP="00703D2D">
      <w:pPr>
        <w:spacing w:after="0" w:line="360" w:lineRule="auto"/>
        <w:jc w:val="center"/>
        <w:rPr>
          <w:rFonts w:ascii="Times New Roman" w:eastAsia="Times New Roman" w:hAnsi="Times New Roman" w:cs="Times New Roman"/>
          <w:b/>
          <w:i/>
          <w:iCs/>
          <w:sz w:val="24"/>
          <w:szCs w:val="24"/>
          <w:lang w:val="ro-RO" w:eastAsia="ro-RO"/>
        </w:rPr>
      </w:pPr>
      <w:r w:rsidRPr="005B30BF">
        <w:rPr>
          <w:rFonts w:ascii="Times New Roman" w:eastAsia="Times New Roman" w:hAnsi="Times New Roman" w:cs="Times New Roman"/>
          <w:b/>
          <w:sz w:val="24"/>
          <w:szCs w:val="24"/>
          <w:lang w:val="ro-RO" w:eastAsia="ro-RO"/>
        </w:rPr>
        <w:lastRenderedPageBreak/>
        <w:t>Lista punctelor</w:t>
      </w:r>
      <w:r w:rsidR="00813831" w:rsidRPr="005B30BF">
        <w:rPr>
          <w:rFonts w:ascii="Times New Roman" w:eastAsia="Times New Roman" w:hAnsi="Times New Roman" w:cs="Times New Roman"/>
          <w:b/>
          <w:sz w:val="24"/>
          <w:szCs w:val="24"/>
          <w:lang w:val="ro-RO" w:eastAsia="ro-RO"/>
        </w:rPr>
        <w:t xml:space="preserve"> de inventariere pentru specia </w:t>
      </w:r>
      <w:r w:rsidRPr="005B30BF">
        <w:rPr>
          <w:rFonts w:ascii="Times New Roman" w:eastAsia="Times New Roman" w:hAnsi="Times New Roman" w:cs="Times New Roman"/>
          <w:b/>
          <w:i/>
          <w:iCs/>
          <w:sz w:val="24"/>
          <w:szCs w:val="24"/>
          <w:lang w:val="ro-RO" w:eastAsia="ro-RO"/>
        </w:rPr>
        <w:t>Austropotamobius torrentium</w:t>
      </w:r>
    </w:p>
    <w:p w14:paraId="20C6AC0F" w14:textId="77777777" w:rsidR="00703D2D" w:rsidRPr="005B30BF" w:rsidRDefault="007631E5" w:rsidP="00703D2D">
      <w:pPr>
        <w:spacing w:after="0" w:line="360" w:lineRule="auto"/>
        <w:jc w:val="right"/>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iCs/>
          <w:sz w:val="24"/>
          <w:szCs w:val="24"/>
          <w:lang w:val="ro-RO" w:eastAsia="ro-RO"/>
        </w:rPr>
        <w:t>Tabelul nr.</w:t>
      </w:r>
      <w:r w:rsidR="00703D2D" w:rsidRPr="005B30BF">
        <w:rPr>
          <w:rFonts w:ascii="Times New Roman" w:eastAsia="Times New Roman" w:hAnsi="Times New Roman" w:cs="Times New Roman"/>
          <w:b/>
          <w:iCs/>
          <w:sz w:val="24"/>
          <w:szCs w:val="24"/>
          <w:lang w:val="ro-RO" w:eastAsia="ro-RO"/>
        </w:rPr>
        <w:t xml:space="preserve"> </w:t>
      </w:r>
      <w:r w:rsidR="00552CA8" w:rsidRPr="005B30BF">
        <w:rPr>
          <w:rFonts w:ascii="Times New Roman" w:eastAsia="Times New Roman" w:hAnsi="Times New Roman" w:cs="Times New Roman"/>
          <w:b/>
          <w:iCs/>
          <w:sz w:val="24"/>
          <w:szCs w:val="24"/>
          <w:lang w:val="ro-RO" w:eastAsia="ro-RO"/>
        </w:rPr>
        <w:t>17</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996"/>
        <w:gridCol w:w="2595"/>
        <w:gridCol w:w="1160"/>
        <w:gridCol w:w="1854"/>
        <w:gridCol w:w="2129"/>
        <w:gridCol w:w="2100"/>
        <w:gridCol w:w="2116"/>
      </w:tblGrid>
      <w:tr w:rsidR="004C0D1F" w:rsidRPr="005B30BF" w14:paraId="70E62895" w14:textId="77777777" w:rsidTr="000E3F3D">
        <w:trPr>
          <w:trHeight w:val="521"/>
          <w:jc w:val="center"/>
        </w:trPr>
        <w:tc>
          <w:tcPr>
            <w:tcW w:w="384" w:type="pct"/>
            <w:vMerge w:val="restart"/>
            <w:tcBorders>
              <w:right w:val="single" w:sz="4" w:space="0" w:color="auto"/>
            </w:tcBorders>
            <w:vAlign w:val="center"/>
          </w:tcPr>
          <w:p w14:paraId="00C37EE4" w14:textId="77777777" w:rsidR="004C0D1F" w:rsidRPr="005B30BF" w:rsidRDefault="004C0D1F" w:rsidP="004C0D1F">
            <w:pPr>
              <w:spacing w:after="0" w:line="360" w:lineRule="auto"/>
              <w:jc w:val="both"/>
              <w:rPr>
                <w:rFonts w:ascii="Times New Roman" w:eastAsia="Times New Roman" w:hAnsi="Times New Roman" w:cs="Times New Roman"/>
                <w:b/>
                <w:bCs/>
                <w:sz w:val="24"/>
                <w:szCs w:val="24"/>
                <w:lang w:val="ro-RO" w:eastAsia="ro-RO"/>
              </w:rPr>
            </w:pPr>
          </w:p>
          <w:p w14:paraId="66E79039" w14:textId="77777777" w:rsidR="004C0D1F" w:rsidRPr="005B30BF" w:rsidRDefault="00490B15" w:rsidP="004C0D1F">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Numărul</w:t>
            </w:r>
            <w:r w:rsidR="004C0D1F" w:rsidRPr="005B30BF">
              <w:rPr>
                <w:rFonts w:ascii="Times New Roman" w:eastAsia="Times New Roman" w:hAnsi="Times New Roman" w:cs="Times New Roman"/>
                <w:b/>
                <w:bCs/>
                <w:sz w:val="24"/>
                <w:szCs w:val="24"/>
                <w:lang w:val="en-GB" w:eastAsia="ro-RO"/>
              </w:rPr>
              <w:t xml:space="preserve"> crt.</w:t>
            </w:r>
          </w:p>
        </w:tc>
        <w:tc>
          <w:tcPr>
            <w:tcW w:w="1002" w:type="pct"/>
            <w:vMerge w:val="restart"/>
            <w:tcBorders>
              <w:right w:val="single" w:sz="4" w:space="0" w:color="auto"/>
            </w:tcBorders>
            <w:vAlign w:val="center"/>
          </w:tcPr>
          <w:p w14:paraId="5C94B8AB" w14:textId="77777777" w:rsidR="004C0D1F" w:rsidRPr="005B30BF" w:rsidRDefault="004C0D1F" w:rsidP="004C0D1F">
            <w:pPr>
              <w:spacing w:after="0" w:line="360" w:lineRule="auto"/>
              <w:jc w:val="both"/>
              <w:rPr>
                <w:rFonts w:ascii="Times New Roman" w:eastAsia="Times New Roman" w:hAnsi="Times New Roman" w:cs="Times New Roman"/>
                <w:b/>
                <w:bCs/>
                <w:sz w:val="24"/>
                <w:szCs w:val="24"/>
                <w:lang w:val="en-GB" w:eastAsia="ro-RO"/>
              </w:rPr>
            </w:pPr>
          </w:p>
          <w:p w14:paraId="507D54E2" w14:textId="77777777" w:rsidR="004C0D1F" w:rsidRPr="005B30BF" w:rsidRDefault="004C0D1F" w:rsidP="004C0D1F">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Râu</w:t>
            </w:r>
          </w:p>
        </w:tc>
        <w:tc>
          <w:tcPr>
            <w:tcW w:w="448" w:type="pct"/>
            <w:vMerge w:val="restart"/>
            <w:vAlign w:val="center"/>
          </w:tcPr>
          <w:p w14:paraId="732E36FE" w14:textId="77777777" w:rsidR="004C0D1F" w:rsidRPr="005B30BF" w:rsidRDefault="004C0D1F" w:rsidP="004C0D1F">
            <w:pPr>
              <w:spacing w:after="0" w:line="360" w:lineRule="auto"/>
              <w:jc w:val="both"/>
              <w:rPr>
                <w:rFonts w:ascii="Times New Roman" w:eastAsia="Times New Roman" w:hAnsi="Times New Roman" w:cs="Times New Roman"/>
                <w:b/>
                <w:bCs/>
                <w:sz w:val="24"/>
                <w:szCs w:val="24"/>
                <w:lang w:val="en-GB" w:eastAsia="ro-RO"/>
              </w:rPr>
            </w:pPr>
          </w:p>
          <w:p w14:paraId="4F00A6C2" w14:textId="77777777" w:rsidR="004C0D1F" w:rsidRPr="005B30BF" w:rsidRDefault="004C0D1F" w:rsidP="004C0D1F">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Cod staţie</w:t>
            </w:r>
          </w:p>
        </w:tc>
        <w:tc>
          <w:tcPr>
            <w:tcW w:w="1538" w:type="pct"/>
            <w:gridSpan w:val="2"/>
            <w:tcBorders>
              <w:bottom w:val="single" w:sz="4" w:space="0" w:color="auto"/>
            </w:tcBorders>
            <w:vAlign w:val="center"/>
          </w:tcPr>
          <w:p w14:paraId="670A3D50" w14:textId="77777777" w:rsidR="004C0D1F" w:rsidRPr="005B30BF" w:rsidRDefault="004C0D1F" w:rsidP="004C0D1F">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Coordonate GPS</w:t>
            </w:r>
          </w:p>
        </w:tc>
        <w:tc>
          <w:tcPr>
            <w:tcW w:w="811" w:type="pct"/>
            <w:vMerge w:val="restart"/>
            <w:vAlign w:val="center"/>
          </w:tcPr>
          <w:p w14:paraId="0EDF01EE" w14:textId="77777777" w:rsidR="004C0D1F" w:rsidRPr="005B30BF" w:rsidRDefault="004C0D1F" w:rsidP="004C0D1F">
            <w:pPr>
              <w:spacing w:after="0" w:line="360" w:lineRule="auto"/>
              <w:jc w:val="both"/>
              <w:rPr>
                <w:rFonts w:ascii="Times New Roman" w:eastAsia="Times New Roman" w:hAnsi="Times New Roman" w:cs="Times New Roman"/>
                <w:b/>
                <w:bCs/>
                <w:sz w:val="24"/>
                <w:szCs w:val="24"/>
                <w:lang w:val="sv-SE" w:eastAsia="ro-RO"/>
              </w:rPr>
            </w:pPr>
            <w:r w:rsidRPr="005B30BF">
              <w:rPr>
                <w:rFonts w:ascii="Times New Roman" w:eastAsia="Times New Roman" w:hAnsi="Times New Roman" w:cs="Times New Roman"/>
                <w:b/>
                <w:bCs/>
                <w:sz w:val="24"/>
                <w:szCs w:val="24"/>
                <w:lang w:val="sv-SE" w:eastAsia="ro-RO"/>
              </w:rPr>
              <w:t>Indice de captură per unitatea de efort</w:t>
            </w:r>
          </w:p>
          <w:p w14:paraId="1C59AF1A" w14:textId="77777777" w:rsidR="004C0D1F" w:rsidRPr="005B30BF" w:rsidRDefault="004C0D1F" w:rsidP="004C0D1F">
            <w:pPr>
              <w:spacing w:after="0" w:line="360" w:lineRule="auto"/>
              <w:jc w:val="both"/>
              <w:rPr>
                <w:rFonts w:ascii="Times New Roman" w:eastAsia="Times New Roman" w:hAnsi="Times New Roman" w:cs="Times New Roman"/>
                <w:b/>
                <w:sz w:val="24"/>
                <w:szCs w:val="24"/>
                <w:lang w:val="sv-SE" w:eastAsia="ro-RO"/>
              </w:rPr>
            </w:pPr>
            <w:r w:rsidRPr="005B30BF">
              <w:rPr>
                <w:rFonts w:ascii="Times New Roman" w:eastAsia="Times New Roman" w:hAnsi="Times New Roman" w:cs="Times New Roman"/>
                <w:b/>
                <w:sz w:val="24"/>
                <w:szCs w:val="24"/>
                <w:lang w:val="sv-SE" w:eastAsia="ro-RO"/>
              </w:rPr>
              <w:t>-ind./50m x 30 min-</w:t>
            </w:r>
          </w:p>
        </w:tc>
        <w:tc>
          <w:tcPr>
            <w:tcW w:w="818" w:type="pct"/>
            <w:vMerge w:val="restart"/>
            <w:vAlign w:val="center"/>
          </w:tcPr>
          <w:p w14:paraId="379F2F4B" w14:textId="77777777" w:rsidR="004C0D1F" w:rsidRPr="005B30BF" w:rsidRDefault="004C0D1F" w:rsidP="004C0D1F">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Stare habitat caracteristic</w:t>
            </w:r>
          </w:p>
        </w:tc>
      </w:tr>
      <w:tr w:rsidR="004C0D1F" w:rsidRPr="005B30BF" w14:paraId="0010979D" w14:textId="77777777" w:rsidTr="000E3F3D">
        <w:trPr>
          <w:trHeight w:val="135"/>
          <w:jc w:val="center"/>
        </w:trPr>
        <w:tc>
          <w:tcPr>
            <w:tcW w:w="384" w:type="pct"/>
            <w:vMerge/>
            <w:tcBorders>
              <w:right w:val="single" w:sz="4" w:space="0" w:color="auto"/>
            </w:tcBorders>
            <w:vAlign w:val="center"/>
          </w:tcPr>
          <w:p w14:paraId="48AFE240" w14:textId="77777777" w:rsidR="004C0D1F" w:rsidRPr="005B30BF" w:rsidRDefault="004C0D1F" w:rsidP="004C0D1F">
            <w:pPr>
              <w:spacing w:after="0" w:line="360" w:lineRule="auto"/>
              <w:jc w:val="both"/>
              <w:rPr>
                <w:rFonts w:ascii="Times New Roman" w:eastAsia="Times New Roman" w:hAnsi="Times New Roman" w:cs="Times New Roman"/>
                <w:b/>
                <w:bCs/>
                <w:sz w:val="24"/>
                <w:szCs w:val="24"/>
                <w:lang w:val="en-GB" w:eastAsia="ro-RO"/>
              </w:rPr>
            </w:pPr>
          </w:p>
        </w:tc>
        <w:tc>
          <w:tcPr>
            <w:tcW w:w="1002" w:type="pct"/>
            <w:vMerge/>
            <w:tcBorders>
              <w:right w:val="single" w:sz="4" w:space="0" w:color="auto"/>
            </w:tcBorders>
            <w:vAlign w:val="center"/>
          </w:tcPr>
          <w:p w14:paraId="1E87907C" w14:textId="77777777" w:rsidR="004C0D1F" w:rsidRPr="005B30BF" w:rsidRDefault="004C0D1F" w:rsidP="004C0D1F">
            <w:pPr>
              <w:spacing w:after="0" w:line="360" w:lineRule="auto"/>
              <w:jc w:val="both"/>
              <w:rPr>
                <w:rFonts w:ascii="Times New Roman" w:eastAsia="Times New Roman" w:hAnsi="Times New Roman" w:cs="Times New Roman"/>
                <w:b/>
                <w:bCs/>
                <w:sz w:val="24"/>
                <w:szCs w:val="24"/>
                <w:lang w:val="en-GB" w:eastAsia="ro-RO"/>
              </w:rPr>
            </w:pPr>
          </w:p>
        </w:tc>
        <w:tc>
          <w:tcPr>
            <w:tcW w:w="448" w:type="pct"/>
            <w:vMerge/>
            <w:vAlign w:val="center"/>
          </w:tcPr>
          <w:p w14:paraId="51BEB9B7" w14:textId="77777777" w:rsidR="004C0D1F" w:rsidRPr="005B30BF" w:rsidRDefault="004C0D1F" w:rsidP="004C0D1F">
            <w:pPr>
              <w:spacing w:after="0" w:line="360" w:lineRule="auto"/>
              <w:jc w:val="both"/>
              <w:rPr>
                <w:rFonts w:ascii="Times New Roman" w:eastAsia="Times New Roman" w:hAnsi="Times New Roman" w:cs="Times New Roman"/>
                <w:b/>
                <w:bCs/>
                <w:sz w:val="24"/>
                <w:szCs w:val="24"/>
                <w:lang w:val="en-GB" w:eastAsia="ro-RO"/>
              </w:rPr>
            </w:pPr>
          </w:p>
        </w:tc>
        <w:tc>
          <w:tcPr>
            <w:tcW w:w="716" w:type="pct"/>
            <w:tcBorders>
              <w:top w:val="single" w:sz="4" w:space="0" w:color="auto"/>
              <w:right w:val="single" w:sz="4" w:space="0" w:color="auto"/>
            </w:tcBorders>
            <w:vAlign w:val="center"/>
          </w:tcPr>
          <w:p w14:paraId="1CE78510" w14:textId="77777777" w:rsidR="004C0D1F" w:rsidRPr="005B30BF" w:rsidRDefault="004C0D1F" w:rsidP="004C0D1F">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Latitudine</w:t>
            </w:r>
          </w:p>
          <w:p w14:paraId="78E879A5" w14:textId="77777777" w:rsidR="004C0D1F" w:rsidRPr="005B30BF" w:rsidRDefault="000E3F3D" w:rsidP="004C0D1F">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N’</w:t>
            </w:r>
          </w:p>
        </w:tc>
        <w:tc>
          <w:tcPr>
            <w:tcW w:w="822" w:type="pct"/>
            <w:tcBorders>
              <w:top w:val="single" w:sz="4" w:space="0" w:color="auto"/>
              <w:left w:val="single" w:sz="4" w:space="0" w:color="auto"/>
            </w:tcBorders>
            <w:vAlign w:val="center"/>
          </w:tcPr>
          <w:p w14:paraId="098FB00C" w14:textId="77777777" w:rsidR="004C0D1F" w:rsidRPr="005B30BF" w:rsidRDefault="004C0D1F" w:rsidP="004C0D1F">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Longitudine</w:t>
            </w:r>
          </w:p>
          <w:p w14:paraId="68616EA2" w14:textId="77777777" w:rsidR="004C0D1F" w:rsidRPr="005B30BF" w:rsidRDefault="000E3F3D" w:rsidP="004C0D1F">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E’</w:t>
            </w:r>
          </w:p>
        </w:tc>
        <w:tc>
          <w:tcPr>
            <w:tcW w:w="811" w:type="pct"/>
            <w:vMerge/>
            <w:vAlign w:val="center"/>
          </w:tcPr>
          <w:p w14:paraId="7CDE387B" w14:textId="77777777" w:rsidR="004C0D1F" w:rsidRPr="005B30BF" w:rsidRDefault="004C0D1F" w:rsidP="004C0D1F">
            <w:pPr>
              <w:spacing w:after="0" w:line="360" w:lineRule="auto"/>
              <w:jc w:val="both"/>
              <w:rPr>
                <w:rFonts w:ascii="Times New Roman" w:eastAsia="Times New Roman" w:hAnsi="Times New Roman" w:cs="Times New Roman"/>
                <w:b/>
                <w:bCs/>
                <w:sz w:val="24"/>
                <w:szCs w:val="24"/>
                <w:lang w:val="en-GB" w:eastAsia="ro-RO"/>
              </w:rPr>
            </w:pPr>
          </w:p>
        </w:tc>
        <w:tc>
          <w:tcPr>
            <w:tcW w:w="818" w:type="pct"/>
            <w:vMerge/>
            <w:vAlign w:val="center"/>
          </w:tcPr>
          <w:p w14:paraId="7429BBA5" w14:textId="77777777" w:rsidR="004C0D1F" w:rsidRPr="005B30BF" w:rsidRDefault="004C0D1F" w:rsidP="004C0D1F">
            <w:pPr>
              <w:spacing w:after="0" w:line="360" w:lineRule="auto"/>
              <w:jc w:val="both"/>
              <w:rPr>
                <w:rFonts w:ascii="Times New Roman" w:eastAsia="Times New Roman" w:hAnsi="Times New Roman" w:cs="Times New Roman"/>
                <w:b/>
                <w:bCs/>
                <w:sz w:val="24"/>
                <w:szCs w:val="24"/>
                <w:lang w:val="en-GB" w:eastAsia="ro-RO"/>
              </w:rPr>
            </w:pPr>
          </w:p>
        </w:tc>
      </w:tr>
      <w:tr w:rsidR="004C0D1F" w:rsidRPr="005B30BF" w14:paraId="5F63E8C8" w14:textId="77777777" w:rsidTr="000E3F3D">
        <w:trPr>
          <w:jc w:val="center"/>
        </w:trPr>
        <w:tc>
          <w:tcPr>
            <w:tcW w:w="384" w:type="pct"/>
            <w:tcBorders>
              <w:top w:val="single" w:sz="4" w:space="0" w:color="auto"/>
              <w:bottom w:val="single" w:sz="4" w:space="0" w:color="auto"/>
              <w:right w:val="single" w:sz="4" w:space="0" w:color="auto"/>
            </w:tcBorders>
            <w:vAlign w:val="center"/>
          </w:tcPr>
          <w:p w14:paraId="17952074"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en-GB" w:eastAsia="ro-RO"/>
              </w:rPr>
            </w:pPr>
          </w:p>
        </w:tc>
        <w:tc>
          <w:tcPr>
            <w:tcW w:w="1002" w:type="pct"/>
            <w:tcBorders>
              <w:top w:val="single" w:sz="4" w:space="0" w:color="auto"/>
              <w:bottom w:val="single" w:sz="4" w:space="0" w:color="auto"/>
              <w:right w:val="single" w:sz="4" w:space="0" w:color="auto"/>
            </w:tcBorders>
          </w:tcPr>
          <w:p w14:paraId="4F0AC162"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Ohaba </w:t>
            </w:r>
          </w:p>
        </w:tc>
        <w:tc>
          <w:tcPr>
            <w:tcW w:w="448" w:type="pct"/>
            <w:tcBorders>
              <w:top w:val="single" w:sz="4" w:space="0" w:color="auto"/>
              <w:bottom w:val="single" w:sz="4" w:space="0" w:color="auto"/>
            </w:tcBorders>
          </w:tcPr>
          <w:p w14:paraId="6AA9996B"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O1</w:t>
            </w:r>
          </w:p>
        </w:tc>
        <w:tc>
          <w:tcPr>
            <w:tcW w:w="716" w:type="pct"/>
            <w:tcBorders>
              <w:top w:val="single" w:sz="4" w:space="0" w:color="auto"/>
              <w:bottom w:val="single" w:sz="4" w:space="0" w:color="auto"/>
              <w:right w:val="single" w:sz="4" w:space="0" w:color="auto"/>
            </w:tcBorders>
          </w:tcPr>
          <w:p w14:paraId="076F9D2E"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45º31'43"</w:t>
            </w:r>
          </w:p>
        </w:tc>
        <w:tc>
          <w:tcPr>
            <w:tcW w:w="822" w:type="pct"/>
            <w:tcBorders>
              <w:top w:val="single" w:sz="4" w:space="0" w:color="auto"/>
              <w:left w:val="single" w:sz="4" w:space="0" w:color="auto"/>
              <w:bottom w:val="single" w:sz="4" w:space="0" w:color="auto"/>
            </w:tcBorders>
          </w:tcPr>
          <w:p w14:paraId="5FED9220"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23º08'44”</w:t>
            </w:r>
          </w:p>
        </w:tc>
        <w:tc>
          <w:tcPr>
            <w:tcW w:w="811" w:type="pct"/>
            <w:tcBorders>
              <w:top w:val="single" w:sz="4" w:space="0" w:color="auto"/>
              <w:bottom w:val="single" w:sz="4" w:space="0" w:color="auto"/>
            </w:tcBorders>
            <w:vAlign w:val="center"/>
          </w:tcPr>
          <w:p w14:paraId="380BBA1B"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4</w:t>
            </w:r>
          </w:p>
        </w:tc>
        <w:tc>
          <w:tcPr>
            <w:tcW w:w="818" w:type="pct"/>
            <w:tcBorders>
              <w:top w:val="single" w:sz="4" w:space="0" w:color="auto"/>
              <w:bottom w:val="single" w:sz="4" w:space="0" w:color="auto"/>
            </w:tcBorders>
            <w:vAlign w:val="center"/>
          </w:tcPr>
          <w:p w14:paraId="34EF678A"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bună</w:t>
            </w:r>
          </w:p>
        </w:tc>
      </w:tr>
      <w:tr w:rsidR="004C0D1F" w:rsidRPr="005B30BF" w14:paraId="7271A689" w14:textId="77777777" w:rsidTr="000E3F3D">
        <w:trPr>
          <w:jc w:val="center"/>
        </w:trPr>
        <w:tc>
          <w:tcPr>
            <w:tcW w:w="384" w:type="pct"/>
            <w:tcBorders>
              <w:top w:val="single" w:sz="4" w:space="0" w:color="auto"/>
              <w:bottom w:val="single" w:sz="4" w:space="0" w:color="auto"/>
              <w:right w:val="single" w:sz="4" w:space="0" w:color="auto"/>
            </w:tcBorders>
            <w:vAlign w:val="center"/>
          </w:tcPr>
          <w:p w14:paraId="16E61DB8"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p>
        </w:tc>
        <w:tc>
          <w:tcPr>
            <w:tcW w:w="1002" w:type="pct"/>
            <w:tcBorders>
              <w:top w:val="single" w:sz="4" w:space="0" w:color="auto"/>
              <w:bottom w:val="single" w:sz="4" w:space="0" w:color="auto"/>
              <w:right w:val="single" w:sz="4" w:space="0" w:color="auto"/>
            </w:tcBorders>
          </w:tcPr>
          <w:p w14:paraId="150EE640"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Ohaba</w:t>
            </w:r>
          </w:p>
        </w:tc>
        <w:tc>
          <w:tcPr>
            <w:tcW w:w="448" w:type="pct"/>
            <w:tcBorders>
              <w:top w:val="single" w:sz="4" w:space="0" w:color="auto"/>
              <w:bottom w:val="single" w:sz="4" w:space="0" w:color="auto"/>
            </w:tcBorders>
          </w:tcPr>
          <w:p w14:paraId="77A3E6E2"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O2</w:t>
            </w:r>
          </w:p>
        </w:tc>
        <w:tc>
          <w:tcPr>
            <w:tcW w:w="716" w:type="pct"/>
            <w:tcBorders>
              <w:top w:val="single" w:sz="4" w:space="0" w:color="auto"/>
              <w:bottom w:val="single" w:sz="4" w:space="0" w:color="auto"/>
              <w:right w:val="single" w:sz="4" w:space="0" w:color="auto"/>
            </w:tcBorders>
          </w:tcPr>
          <w:p w14:paraId="65DD70CC"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45º32'1"</w:t>
            </w:r>
          </w:p>
        </w:tc>
        <w:tc>
          <w:tcPr>
            <w:tcW w:w="822" w:type="pct"/>
            <w:tcBorders>
              <w:top w:val="single" w:sz="4" w:space="0" w:color="auto"/>
              <w:left w:val="single" w:sz="4" w:space="0" w:color="auto"/>
              <w:bottom w:val="single" w:sz="4" w:space="0" w:color="auto"/>
            </w:tcBorders>
          </w:tcPr>
          <w:p w14:paraId="7B3D3652"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23º8'10”</w:t>
            </w:r>
          </w:p>
        </w:tc>
        <w:tc>
          <w:tcPr>
            <w:tcW w:w="811" w:type="pct"/>
            <w:tcBorders>
              <w:top w:val="single" w:sz="4" w:space="0" w:color="auto"/>
              <w:bottom w:val="single" w:sz="4" w:space="0" w:color="auto"/>
            </w:tcBorders>
            <w:vAlign w:val="center"/>
          </w:tcPr>
          <w:p w14:paraId="7659DD6C"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6</w:t>
            </w:r>
          </w:p>
        </w:tc>
        <w:tc>
          <w:tcPr>
            <w:tcW w:w="818" w:type="pct"/>
            <w:tcBorders>
              <w:top w:val="single" w:sz="4" w:space="0" w:color="auto"/>
              <w:bottom w:val="single" w:sz="4" w:space="0" w:color="auto"/>
            </w:tcBorders>
            <w:vAlign w:val="center"/>
          </w:tcPr>
          <w:p w14:paraId="70907F54"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excelentă</w:t>
            </w:r>
          </w:p>
        </w:tc>
      </w:tr>
      <w:tr w:rsidR="004C0D1F" w:rsidRPr="005B30BF" w14:paraId="1E7D51D9" w14:textId="77777777" w:rsidTr="000E3F3D">
        <w:trPr>
          <w:jc w:val="center"/>
        </w:trPr>
        <w:tc>
          <w:tcPr>
            <w:tcW w:w="384" w:type="pct"/>
            <w:tcBorders>
              <w:top w:val="single" w:sz="4" w:space="0" w:color="auto"/>
              <w:bottom w:val="single" w:sz="4" w:space="0" w:color="auto"/>
              <w:right w:val="single" w:sz="4" w:space="0" w:color="auto"/>
            </w:tcBorders>
            <w:vAlign w:val="center"/>
          </w:tcPr>
          <w:p w14:paraId="0D0EBAB4"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p>
        </w:tc>
        <w:tc>
          <w:tcPr>
            <w:tcW w:w="1002" w:type="pct"/>
            <w:tcBorders>
              <w:top w:val="single" w:sz="4" w:space="0" w:color="auto"/>
              <w:bottom w:val="single" w:sz="4" w:space="0" w:color="auto"/>
              <w:right w:val="single" w:sz="4" w:space="0" w:color="auto"/>
            </w:tcBorders>
          </w:tcPr>
          <w:p w14:paraId="091D3248"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Ohaba</w:t>
            </w:r>
          </w:p>
        </w:tc>
        <w:tc>
          <w:tcPr>
            <w:tcW w:w="448" w:type="pct"/>
            <w:tcBorders>
              <w:top w:val="single" w:sz="4" w:space="0" w:color="auto"/>
              <w:bottom w:val="single" w:sz="4" w:space="0" w:color="auto"/>
            </w:tcBorders>
          </w:tcPr>
          <w:p w14:paraId="401EB20C"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O3</w:t>
            </w:r>
          </w:p>
        </w:tc>
        <w:tc>
          <w:tcPr>
            <w:tcW w:w="716" w:type="pct"/>
            <w:tcBorders>
              <w:top w:val="single" w:sz="4" w:space="0" w:color="auto"/>
              <w:bottom w:val="single" w:sz="4" w:space="0" w:color="auto"/>
              <w:right w:val="single" w:sz="4" w:space="0" w:color="auto"/>
            </w:tcBorders>
          </w:tcPr>
          <w:p w14:paraId="74A1518B"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45º32'9"</w:t>
            </w:r>
          </w:p>
        </w:tc>
        <w:tc>
          <w:tcPr>
            <w:tcW w:w="822" w:type="pct"/>
            <w:tcBorders>
              <w:top w:val="single" w:sz="4" w:space="0" w:color="auto"/>
              <w:left w:val="single" w:sz="4" w:space="0" w:color="auto"/>
              <w:bottom w:val="single" w:sz="4" w:space="0" w:color="auto"/>
            </w:tcBorders>
          </w:tcPr>
          <w:p w14:paraId="6BC243DE"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23º8'17”</w:t>
            </w:r>
          </w:p>
        </w:tc>
        <w:tc>
          <w:tcPr>
            <w:tcW w:w="811" w:type="pct"/>
            <w:tcBorders>
              <w:top w:val="single" w:sz="4" w:space="0" w:color="auto"/>
              <w:bottom w:val="single" w:sz="4" w:space="0" w:color="auto"/>
            </w:tcBorders>
            <w:vAlign w:val="center"/>
          </w:tcPr>
          <w:p w14:paraId="16B29DF4"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9</w:t>
            </w:r>
          </w:p>
        </w:tc>
        <w:tc>
          <w:tcPr>
            <w:tcW w:w="818" w:type="pct"/>
            <w:tcBorders>
              <w:top w:val="single" w:sz="4" w:space="0" w:color="auto"/>
              <w:bottom w:val="single" w:sz="4" w:space="0" w:color="auto"/>
            </w:tcBorders>
            <w:vAlign w:val="center"/>
          </w:tcPr>
          <w:p w14:paraId="5D624852"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excelentă</w:t>
            </w:r>
          </w:p>
        </w:tc>
      </w:tr>
      <w:tr w:rsidR="004C0D1F" w:rsidRPr="005B30BF" w14:paraId="710517C9" w14:textId="77777777" w:rsidTr="000E3F3D">
        <w:trPr>
          <w:jc w:val="center"/>
        </w:trPr>
        <w:tc>
          <w:tcPr>
            <w:tcW w:w="384" w:type="pct"/>
            <w:tcBorders>
              <w:top w:val="single" w:sz="4" w:space="0" w:color="auto"/>
              <w:bottom w:val="single" w:sz="4" w:space="0" w:color="auto"/>
              <w:right w:val="single" w:sz="4" w:space="0" w:color="auto"/>
            </w:tcBorders>
            <w:vAlign w:val="center"/>
          </w:tcPr>
          <w:p w14:paraId="48B9C66D"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p>
        </w:tc>
        <w:tc>
          <w:tcPr>
            <w:tcW w:w="1002" w:type="pct"/>
            <w:tcBorders>
              <w:top w:val="single" w:sz="4" w:space="0" w:color="auto"/>
              <w:bottom w:val="single" w:sz="4" w:space="0" w:color="auto"/>
              <w:right w:val="single" w:sz="4" w:space="0" w:color="auto"/>
            </w:tcBorders>
          </w:tcPr>
          <w:p w14:paraId="19FE2036"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Ohaba</w:t>
            </w:r>
          </w:p>
        </w:tc>
        <w:tc>
          <w:tcPr>
            <w:tcW w:w="448" w:type="pct"/>
            <w:tcBorders>
              <w:top w:val="single" w:sz="4" w:space="0" w:color="auto"/>
              <w:bottom w:val="single" w:sz="4" w:space="0" w:color="auto"/>
            </w:tcBorders>
          </w:tcPr>
          <w:p w14:paraId="45267E93"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O4</w:t>
            </w:r>
          </w:p>
        </w:tc>
        <w:tc>
          <w:tcPr>
            <w:tcW w:w="716" w:type="pct"/>
            <w:tcBorders>
              <w:top w:val="single" w:sz="4" w:space="0" w:color="auto"/>
              <w:bottom w:val="single" w:sz="4" w:space="0" w:color="auto"/>
              <w:right w:val="single" w:sz="4" w:space="0" w:color="auto"/>
            </w:tcBorders>
          </w:tcPr>
          <w:p w14:paraId="70D2A7C3"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45º32'18"</w:t>
            </w:r>
          </w:p>
        </w:tc>
        <w:tc>
          <w:tcPr>
            <w:tcW w:w="822" w:type="pct"/>
            <w:tcBorders>
              <w:top w:val="single" w:sz="4" w:space="0" w:color="auto"/>
              <w:left w:val="single" w:sz="4" w:space="0" w:color="auto"/>
              <w:bottom w:val="single" w:sz="4" w:space="0" w:color="auto"/>
            </w:tcBorders>
          </w:tcPr>
          <w:p w14:paraId="5C7AE64A"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23º8'19”</w:t>
            </w:r>
          </w:p>
        </w:tc>
        <w:tc>
          <w:tcPr>
            <w:tcW w:w="811" w:type="pct"/>
            <w:tcBorders>
              <w:top w:val="single" w:sz="4" w:space="0" w:color="auto"/>
              <w:bottom w:val="single" w:sz="4" w:space="0" w:color="auto"/>
            </w:tcBorders>
            <w:vAlign w:val="center"/>
          </w:tcPr>
          <w:p w14:paraId="71E187DC"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10</w:t>
            </w:r>
          </w:p>
        </w:tc>
        <w:tc>
          <w:tcPr>
            <w:tcW w:w="818" w:type="pct"/>
            <w:tcBorders>
              <w:top w:val="single" w:sz="4" w:space="0" w:color="auto"/>
              <w:bottom w:val="single" w:sz="4" w:space="0" w:color="auto"/>
            </w:tcBorders>
            <w:vAlign w:val="center"/>
          </w:tcPr>
          <w:p w14:paraId="74260119"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excelentă</w:t>
            </w:r>
          </w:p>
        </w:tc>
      </w:tr>
      <w:tr w:rsidR="004C0D1F" w:rsidRPr="005B30BF" w14:paraId="5DDDB1DB" w14:textId="77777777" w:rsidTr="000E3F3D">
        <w:trPr>
          <w:jc w:val="center"/>
        </w:trPr>
        <w:tc>
          <w:tcPr>
            <w:tcW w:w="384" w:type="pct"/>
            <w:tcBorders>
              <w:top w:val="single" w:sz="4" w:space="0" w:color="auto"/>
              <w:bottom w:val="single" w:sz="4" w:space="0" w:color="auto"/>
              <w:right w:val="single" w:sz="4" w:space="0" w:color="auto"/>
            </w:tcBorders>
            <w:vAlign w:val="center"/>
          </w:tcPr>
          <w:p w14:paraId="6B6E7606"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p>
        </w:tc>
        <w:tc>
          <w:tcPr>
            <w:tcW w:w="1002" w:type="pct"/>
            <w:tcBorders>
              <w:top w:val="single" w:sz="4" w:space="0" w:color="auto"/>
              <w:bottom w:val="single" w:sz="4" w:space="0" w:color="auto"/>
              <w:right w:val="single" w:sz="4" w:space="0" w:color="auto"/>
            </w:tcBorders>
          </w:tcPr>
          <w:p w14:paraId="07B2B5B3"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Ohaba</w:t>
            </w:r>
          </w:p>
        </w:tc>
        <w:tc>
          <w:tcPr>
            <w:tcW w:w="448" w:type="pct"/>
            <w:tcBorders>
              <w:top w:val="single" w:sz="4" w:space="0" w:color="auto"/>
              <w:bottom w:val="single" w:sz="4" w:space="0" w:color="auto"/>
            </w:tcBorders>
          </w:tcPr>
          <w:p w14:paraId="6DF14EB2"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O5</w:t>
            </w:r>
          </w:p>
        </w:tc>
        <w:tc>
          <w:tcPr>
            <w:tcW w:w="716" w:type="pct"/>
            <w:tcBorders>
              <w:top w:val="single" w:sz="4" w:space="0" w:color="auto"/>
              <w:bottom w:val="single" w:sz="4" w:space="0" w:color="auto"/>
              <w:right w:val="single" w:sz="4" w:space="0" w:color="auto"/>
            </w:tcBorders>
          </w:tcPr>
          <w:p w14:paraId="5D64E51E"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45º32'27"</w:t>
            </w:r>
          </w:p>
        </w:tc>
        <w:tc>
          <w:tcPr>
            <w:tcW w:w="822" w:type="pct"/>
            <w:tcBorders>
              <w:top w:val="single" w:sz="4" w:space="0" w:color="auto"/>
              <w:left w:val="single" w:sz="4" w:space="0" w:color="auto"/>
              <w:bottom w:val="single" w:sz="4" w:space="0" w:color="auto"/>
            </w:tcBorders>
          </w:tcPr>
          <w:p w14:paraId="02B6A3D1"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23º8'25”</w:t>
            </w:r>
          </w:p>
        </w:tc>
        <w:tc>
          <w:tcPr>
            <w:tcW w:w="811" w:type="pct"/>
            <w:tcBorders>
              <w:top w:val="single" w:sz="4" w:space="0" w:color="auto"/>
              <w:bottom w:val="single" w:sz="4" w:space="0" w:color="auto"/>
            </w:tcBorders>
            <w:vAlign w:val="center"/>
          </w:tcPr>
          <w:p w14:paraId="33B73C54"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11</w:t>
            </w:r>
          </w:p>
        </w:tc>
        <w:tc>
          <w:tcPr>
            <w:tcW w:w="818" w:type="pct"/>
            <w:tcBorders>
              <w:top w:val="single" w:sz="4" w:space="0" w:color="auto"/>
              <w:bottom w:val="single" w:sz="4" w:space="0" w:color="auto"/>
            </w:tcBorders>
            <w:vAlign w:val="center"/>
          </w:tcPr>
          <w:p w14:paraId="17922D39"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excelentă</w:t>
            </w:r>
          </w:p>
        </w:tc>
      </w:tr>
      <w:tr w:rsidR="004C0D1F" w:rsidRPr="005B30BF" w14:paraId="0F7D1103" w14:textId="77777777" w:rsidTr="000E3F3D">
        <w:trPr>
          <w:jc w:val="center"/>
        </w:trPr>
        <w:tc>
          <w:tcPr>
            <w:tcW w:w="384" w:type="pct"/>
            <w:tcBorders>
              <w:top w:val="single" w:sz="4" w:space="0" w:color="auto"/>
              <w:bottom w:val="single" w:sz="4" w:space="0" w:color="auto"/>
              <w:right w:val="single" w:sz="4" w:space="0" w:color="auto"/>
            </w:tcBorders>
            <w:vAlign w:val="center"/>
          </w:tcPr>
          <w:p w14:paraId="1CFD09B5"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p>
        </w:tc>
        <w:tc>
          <w:tcPr>
            <w:tcW w:w="1002" w:type="pct"/>
            <w:tcBorders>
              <w:top w:val="single" w:sz="4" w:space="0" w:color="auto"/>
              <w:bottom w:val="single" w:sz="4" w:space="0" w:color="auto"/>
              <w:right w:val="single" w:sz="4" w:space="0" w:color="auto"/>
            </w:tcBorders>
          </w:tcPr>
          <w:p w14:paraId="326A34DA"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Cioclovina</w:t>
            </w:r>
          </w:p>
        </w:tc>
        <w:tc>
          <w:tcPr>
            <w:tcW w:w="448" w:type="pct"/>
            <w:tcBorders>
              <w:top w:val="single" w:sz="4" w:space="0" w:color="auto"/>
              <w:bottom w:val="single" w:sz="4" w:space="0" w:color="auto"/>
            </w:tcBorders>
          </w:tcPr>
          <w:p w14:paraId="2F7A6FB4"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C1</w:t>
            </w:r>
          </w:p>
        </w:tc>
        <w:tc>
          <w:tcPr>
            <w:tcW w:w="716" w:type="pct"/>
            <w:tcBorders>
              <w:top w:val="single" w:sz="4" w:space="0" w:color="auto"/>
              <w:bottom w:val="single" w:sz="4" w:space="0" w:color="auto"/>
              <w:right w:val="single" w:sz="4" w:space="0" w:color="auto"/>
            </w:tcBorders>
          </w:tcPr>
          <w:p w14:paraId="071C246F"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45º34'58"</w:t>
            </w:r>
          </w:p>
        </w:tc>
        <w:tc>
          <w:tcPr>
            <w:tcW w:w="822" w:type="pct"/>
            <w:tcBorders>
              <w:top w:val="single" w:sz="4" w:space="0" w:color="auto"/>
              <w:left w:val="single" w:sz="4" w:space="0" w:color="auto"/>
              <w:bottom w:val="single" w:sz="4" w:space="0" w:color="auto"/>
            </w:tcBorders>
          </w:tcPr>
          <w:p w14:paraId="5DAE7A35"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23º8'12”</w:t>
            </w:r>
          </w:p>
        </w:tc>
        <w:tc>
          <w:tcPr>
            <w:tcW w:w="811" w:type="pct"/>
            <w:tcBorders>
              <w:top w:val="single" w:sz="4" w:space="0" w:color="auto"/>
              <w:bottom w:val="single" w:sz="4" w:space="0" w:color="auto"/>
            </w:tcBorders>
            <w:vAlign w:val="center"/>
          </w:tcPr>
          <w:p w14:paraId="099332D3"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12</w:t>
            </w:r>
          </w:p>
        </w:tc>
        <w:tc>
          <w:tcPr>
            <w:tcW w:w="818" w:type="pct"/>
            <w:tcBorders>
              <w:top w:val="single" w:sz="4" w:space="0" w:color="auto"/>
              <w:bottom w:val="single" w:sz="4" w:space="0" w:color="auto"/>
            </w:tcBorders>
            <w:vAlign w:val="center"/>
          </w:tcPr>
          <w:p w14:paraId="6F118DE2"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excelentă</w:t>
            </w:r>
          </w:p>
        </w:tc>
      </w:tr>
      <w:tr w:rsidR="004C0D1F" w:rsidRPr="005B30BF" w14:paraId="10184234" w14:textId="77777777" w:rsidTr="000E3F3D">
        <w:trPr>
          <w:jc w:val="center"/>
        </w:trPr>
        <w:tc>
          <w:tcPr>
            <w:tcW w:w="384" w:type="pct"/>
            <w:tcBorders>
              <w:top w:val="single" w:sz="4" w:space="0" w:color="auto"/>
              <w:bottom w:val="single" w:sz="4" w:space="0" w:color="auto"/>
              <w:right w:val="single" w:sz="4" w:space="0" w:color="auto"/>
            </w:tcBorders>
            <w:vAlign w:val="center"/>
          </w:tcPr>
          <w:p w14:paraId="4C0267F2"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p>
        </w:tc>
        <w:tc>
          <w:tcPr>
            <w:tcW w:w="1002" w:type="pct"/>
            <w:tcBorders>
              <w:top w:val="single" w:sz="4" w:space="0" w:color="auto"/>
              <w:bottom w:val="single" w:sz="4" w:space="0" w:color="auto"/>
              <w:right w:val="single" w:sz="4" w:space="0" w:color="auto"/>
            </w:tcBorders>
          </w:tcPr>
          <w:p w14:paraId="135A902D"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Cioclovina</w:t>
            </w:r>
          </w:p>
        </w:tc>
        <w:tc>
          <w:tcPr>
            <w:tcW w:w="448" w:type="pct"/>
            <w:tcBorders>
              <w:top w:val="single" w:sz="4" w:space="0" w:color="auto"/>
              <w:bottom w:val="single" w:sz="4" w:space="0" w:color="auto"/>
            </w:tcBorders>
          </w:tcPr>
          <w:p w14:paraId="1459B8FC"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C2</w:t>
            </w:r>
          </w:p>
        </w:tc>
        <w:tc>
          <w:tcPr>
            <w:tcW w:w="716" w:type="pct"/>
            <w:tcBorders>
              <w:top w:val="single" w:sz="4" w:space="0" w:color="auto"/>
              <w:bottom w:val="single" w:sz="4" w:space="0" w:color="auto"/>
              <w:right w:val="single" w:sz="4" w:space="0" w:color="auto"/>
            </w:tcBorders>
          </w:tcPr>
          <w:p w14:paraId="511A5C95"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45º35'20"</w:t>
            </w:r>
          </w:p>
        </w:tc>
        <w:tc>
          <w:tcPr>
            <w:tcW w:w="822" w:type="pct"/>
            <w:tcBorders>
              <w:top w:val="single" w:sz="4" w:space="0" w:color="auto"/>
              <w:left w:val="single" w:sz="4" w:space="0" w:color="auto"/>
              <w:bottom w:val="single" w:sz="4" w:space="0" w:color="auto"/>
            </w:tcBorders>
          </w:tcPr>
          <w:p w14:paraId="7B5EB371"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23º7'47”</w:t>
            </w:r>
          </w:p>
        </w:tc>
        <w:tc>
          <w:tcPr>
            <w:tcW w:w="811" w:type="pct"/>
            <w:tcBorders>
              <w:top w:val="single" w:sz="4" w:space="0" w:color="auto"/>
              <w:bottom w:val="single" w:sz="4" w:space="0" w:color="auto"/>
            </w:tcBorders>
            <w:vAlign w:val="center"/>
          </w:tcPr>
          <w:p w14:paraId="7B16E4CB"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14</w:t>
            </w:r>
          </w:p>
        </w:tc>
        <w:tc>
          <w:tcPr>
            <w:tcW w:w="818" w:type="pct"/>
            <w:tcBorders>
              <w:top w:val="single" w:sz="4" w:space="0" w:color="auto"/>
              <w:bottom w:val="single" w:sz="4" w:space="0" w:color="auto"/>
            </w:tcBorders>
            <w:vAlign w:val="center"/>
          </w:tcPr>
          <w:p w14:paraId="38542B92"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excelentă</w:t>
            </w:r>
          </w:p>
        </w:tc>
      </w:tr>
      <w:tr w:rsidR="004C0D1F" w:rsidRPr="005B30BF" w14:paraId="04C15AB0" w14:textId="77777777" w:rsidTr="000E3F3D">
        <w:trPr>
          <w:jc w:val="center"/>
        </w:trPr>
        <w:tc>
          <w:tcPr>
            <w:tcW w:w="384" w:type="pct"/>
            <w:tcBorders>
              <w:top w:val="single" w:sz="4" w:space="0" w:color="auto"/>
              <w:bottom w:val="single" w:sz="4" w:space="0" w:color="auto"/>
              <w:right w:val="single" w:sz="4" w:space="0" w:color="auto"/>
            </w:tcBorders>
            <w:vAlign w:val="center"/>
          </w:tcPr>
          <w:p w14:paraId="0DB08748"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p>
        </w:tc>
        <w:tc>
          <w:tcPr>
            <w:tcW w:w="1002" w:type="pct"/>
            <w:tcBorders>
              <w:top w:val="single" w:sz="4" w:space="0" w:color="auto"/>
              <w:bottom w:val="single" w:sz="4" w:space="0" w:color="auto"/>
              <w:right w:val="single" w:sz="4" w:space="0" w:color="auto"/>
            </w:tcBorders>
          </w:tcPr>
          <w:p w14:paraId="48428616"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Cioclovina</w:t>
            </w:r>
          </w:p>
        </w:tc>
        <w:tc>
          <w:tcPr>
            <w:tcW w:w="448" w:type="pct"/>
            <w:tcBorders>
              <w:top w:val="single" w:sz="4" w:space="0" w:color="auto"/>
              <w:bottom w:val="single" w:sz="4" w:space="0" w:color="auto"/>
            </w:tcBorders>
          </w:tcPr>
          <w:p w14:paraId="3B1EC4EC"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C3</w:t>
            </w:r>
          </w:p>
        </w:tc>
        <w:tc>
          <w:tcPr>
            <w:tcW w:w="716" w:type="pct"/>
            <w:tcBorders>
              <w:top w:val="single" w:sz="4" w:space="0" w:color="auto"/>
              <w:bottom w:val="single" w:sz="4" w:space="0" w:color="auto"/>
              <w:right w:val="single" w:sz="4" w:space="0" w:color="auto"/>
            </w:tcBorders>
          </w:tcPr>
          <w:p w14:paraId="26755DCA"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45º36'10"</w:t>
            </w:r>
          </w:p>
        </w:tc>
        <w:tc>
          <w:tcPr>
            <w:tcW w:w="822" w:type="pct"/>
            <w:tcBorders>
              <w:top w:val="single" w:sz="4" w:space="0" w:color="auto"/>
              <w:left w:val="single" w:sz="4" w:space="0" w:color="auto"/>
              <w:bottom w:val="single" w:sz="4" w:space="0" w:color="auto"/>
            </w:tcBorders>
          </w:tcPr>
          <w:p w14:paraId="7F9BCFDE"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23º7'44”</w:t>
            </w:r>
          </w:p>
        </w:tc>
        <w:tc>
          <w:tcPr>
            <w:tcW w:w="811" w:type="pct"/>
            <w:tcBorders>
              <w:top w:val="single" w:sz="4" w:space="0" w:color="auto"/>
              <w:bottom w:val="single" w:sz="4" w:space="0" w:color="auto"/>
            </w:tcBorders>
            <w:vAlign w:val="center"/>
          </w:tcPr>
          <w:p w14:paraId="17826E6A"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10</w:t>
            </w:r>
          </w:p>
        </w:tc>
        <w:tc>
          <w:tcPr>
            <w:tcW w:w="818" w:type="pct"/>
            <w:tcBorders>
              <w:top w:val="single" w:sz="4" w:space="0" w:color="auto"/>
              <w:bottom w:val="single" w:sz="4" w:space="0" w:color="auto"/>
            </w:tcBorders>
            <w:vAlign w:val="center"/>
          </w:tcPr>
          <w:p w14:paraId="01D2883E"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excelentă</w:t>
            </w:r>
          </w:p>
        </w:tc>
      </w:tr>
      <w:tr w:rsidR="004C0D1F" w:rsidRPr="005B30BF" w14:paraId="5C445145" w14:textId="77777777" w:rsidTr="000E3F3D">
        <w:trPr>
          <w:jc w:val="center"/>
        </w:trPr>
        <w:tc>
          <w:tcPr>
            <w:tcW w:w="384" w:type="pct"/>
            <w:tcBorders>
              <w:top w:val="single" w:sz="4" w:space="0" w:color="auto"/>
              <w:bottom w:val="single" w:sz="4" w:space="0" w:color="auto"/>
              <w:right w:val="single" w:sz="4" w:space="0" w:color="auto"/>
            </w:tcBorders>
            <w:vAlign w:val="center"/>
          </w:tcPr>
          <w:p w14:paraId="08C0D335"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p>
        </w:tc>
        <w:tc>
          <w:tcPr>
            <w:tcW w:w="1002" w:type="pct"/>
            <w:tcBorders>
              <w:top w:val="single" w:sz="4" w:space="0" w:color="auto"/>
              <w:bottom w:val="single" w:sz="4" w:space="0" w:color="auto"/>
              <w:right w:val="single" w:sz="4" w:space="0" w:color="auto"/>
            </w:tcBorders>
          </w:tcPr>
          <w:p w14:paraId="68734460"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Afluent Ciclovina</w:t>
            </w:r>
          </w:p>
        </w:tc>
        <w:tc>
          <w:tcPr>
            <w:tcW w:w="448" w:type="pct"/>
            <w:tcBorders>
              <w:top w:val="single" w:sz="4" w:space="0" w:color="auto"/>
              <w:bottom w:val="single" w:sz="4" w:space="0" w:color="auto"/>
            </w:tcBorders>
          </w:tcPr>
          <w:p w14:paraId="2913074C"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V1</w:t>
            </w:r>
          </w:p>
        </w:tc>
        <w:tc>
          <w:tcPr>
            <w:tcW w:w="716" w:type="pct"/>
            <w:tcBorders>
              <w:top w:val="single" w:sz="4" w:space="0" w:color="auto"/>
              <w:bottom w:val="single" w:sz="4" w:space="0" w:color="auto"/>
              <w:right w:val="single" w:sz="4" w:space="0" w:color="auto"/>
            </w:tcBorders>
          </w:tcPr>
          <w:p w14:paraId="5A0BBB2F"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45º36'56"</w:t>
            </w:r>
          </w:p>
        </w:tc>
        <w:tc>
          <w:tcPr>
            <w:tcW w:w="822" w:type="pct"/>
            <w:tcBorders>
              <w:top w:val="single" w:sz="4" w:space="0" w:color="auto"/>
              <w:left w:val="single" w:sz="4" w:space="0" w:color="auto"/>
              <w:bottom w:val="single" w:sz="4" w:space="0" w:color="auto"/>
            </w:tcBorders>
          </w:tcPr>
          <w:p w14:paraId="0F18EC58"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23º8'2”</w:t>
            </w:r>
          </w:p>
        </w:tc>
        <w:tc>
          <w:tcPr>
            <w:tcW w:w="811" w:type="pct"/>
            <w:tcBorders>
              <w:top w:val="single" w:sz="4" w:space="0" w:color="auto"/>
              <w:bottom w:val="single" w:sz="4" w:space="0" w:color="auto"/>
            </w:tcBorders>
          </w:tcPr>
          <w:p w14:paraId="4A2F9F85"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w:t>
            </w:r>
          </w:p>
        </w:tc>
        <w:tc>
          <w:tcPr>
            <w:tcW w:w="818" w:type="pct"/>
            <w:tcBorders>
              <w:top w:val="single" w:sz="4" w:space="0" w:color="auto"/>
              <w:bottom w:val="single" w:sz="4" w:space="0" w:color="auto"/>
            </w:tcBorders>
            <w:vAlign w:val="center"/>
          </w:tcPr>
          <w:p w14:paraId="200789F5"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bună</w:t>
            </w:r>
          </w:p>
        </w:tc>
      </w:tr>
      <w:tr w:rsidR="004C0D1F" w:rsidRPr="005B30BF" w14:paraId="4F683F9A" w14:textId="77777777" w:rsidTr="000E3F3D">
        <w:trPr>
          <w:jc w:val="center"/>
        </w:trPr>
        <w:tc>
          <w:tcPr>
            <w:tcW w:w="384" w:type="pct"/>
            <w:tcBorders>
              <w:top w:val="single" w:sz="4" w:space="0" w:color="auto"/>
              <w:bottom w:val="single" w:sz="4" w:space="0" w:color="auto"/>
              <w:right w:val="single" w:sz="4" w:space="0" w:color="auto"/>
            </w:tcBorders>
            <w:vAlign w:val="center"/>
          </w:tcPr>
          <w:p w14:paraId="43EEB908"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p>
        </w:tc>
        <w:tc>
          <w:tcPr>
            <w:tcW w:w="1002" w:type="pct"/>
            <w:tcBorders>
              <w:top w:val="single" w:sz="4" w:space="0" w:color="auto"/>
              <w:bottom w:val="single" w:sz="4" w:space="0" w:color="auto"/>
              <w:right w:val="single" w:sz="4" w:space="0" w:color="auto"/>
            </w:tcBorders>
          </w:tcPr>
          <w:p w14:paraId="383D3023"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Afluent Ciclovina</w:t>
            </w:r>
          </w:p>
        </w:tc>
        <w:tc>
          <w:tcPr>
            <w:tcW w:w="448" w:type="pct"/>
            <w:tcBorders>
              <w:top w:val="single" w:sz="4" w:space="0" w:color="auto"/>
              <w:bottom w:val="single" w:sz="4" w:space="0" w:color="auto"/>
            </w:tcBorders>
          </w:tcPr>
          <w:p w14:paraId="1E6C8C74"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V2</w:t>
            </w:r>
          </w:p>
        </w:tc>
        <w:tc>
          <w:tcPr>
            <w:tcW w:w="716" w:type="pct"/>
            <w:tcBorders>
              <w:top w:val="single" w:sz="4" w:space="0" w:color="auto"/>
              <w:bottom w:val="single" w:sz="4" w:space="0" w:color="auto"/>
              <w:right w:val="single" w:sz="4" w:space="0" w:color="auto"/>
            </w:tcBorders>
          </w:tcPr>
          <w:p w14:paraId="4554FA88"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45º37'4"</w:t>
            </w:r>
          </w:p>
        </w:tc>
        <w:tc>
          <w:tcPr>
            <w:tcW w:w="822" w:type="pct"/>
            <w:tcBorders>
              <w:top w:val="single" w:sz="4" w:space="0" w:color="auto"/>
              <w:left w:val="single" w:sz="4" w:space="0" w:color="auto"/>
              <w:bottom w:val="single" w:sz="4" w:space="0" w:color="auto"/>
            </w:tcBorders>
          </w:tcPr>
          <w:p w14:paraId="681C1CAE"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23º7'28”</w:t>
            </w:r>
          </w:p>
        </w:tc>
        <w:tc>
          <w:tcPr>
            <w:tcW w:w="811" w:type="pct"/>
            <w:tcBorders>
              <w:top w:val="single" w:sz="4" w:space="0" w:color="auto"/>
              <w:bottom w:val="single" w:sz="4" w:space="0" w:color="auto"/>
            </w:tcBorders>
          </w:tcPr>
          <w:p w14:paraId="198520EC"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8</w:t>
            </w:r>
          </w:p>
        </w:tc>
        <w:tc>
          <w:tcPr>
            <w:tcW w:w="818" w:type="pct"/>
            <w:tcBorders>
              <w:top w:val="single" w:sz="4" w:space="0" w:color="auto"/>
              <w:bottom w:val="single" w:sz="4" w:space="0" w:color="auto"/>
            </w:tcBorders>
            <w:vAlign w:val="center"/>
          </w:tcPr>
          <w:p w14:paraId="234CABD1"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bună</w:t>
            </w:r>
          </w:p>
        </w:tc>
      </w:tr>
      <w:tr w:rsidR="004C0D1F" w:rsidRPr="005B30BF" w14:paraId="69C969D0" w14:textId="77777777" w:rsidTr="000E3F3D">
        <w:trPr>
          <w:jc w:val="center"/>
        </w:trPr>
        <w:tc>
          <w:tcPr>
            <w:tcW w:w="384" w:type="pct"/>
            <w:tcBorders>
              <w:top w:val="single" w:sz="4" w:space="0" w:color="auto"/>
              <w:bottom w:val="single" w:sz="4" w:space="0" w:color="auto"/>
              <w:right w:val="single" w:sz="4" w:space="0" w:color="auto"/>
            </w:tcBorders>
            <w:vAlign w:val="center"/>
          </w:tcPr>
          <w:p w14:paraId="6D5CC624"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p>
        </w:tc>
        <w:tc>
          <w:tcPr>
            <w:tcW w:w="1002" w:type="pct"/>
            <w:tcBorders>
              <w:top w:val="single" w:sz="4" w:space="0" w:color="auto"/>
              <w:bottom w:val="single" w:sz="4" w:space="0" w:color="auto"/>
              <w:right w:val="single" w:sz="4" w:space="0" w:color="auto"/>
            </w:tcBorders>
          </w:tcPr>
          <w:p w14:paraId="1B2A530F"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Afluent Ciclovina</w:t>
            </w:r>
          </w:p>
        </w:tc>
        <w:tc>
          <w:tcPr>
            <w:tcW w:w="448" w:type="pct"/>
            <w:tcBorders>
              <w:top w:val="single" w:sz="4" w:space="0" w:color="auto"/>
              <w:bottom w:val="single" w:sz="4" w:space="0" w:color="auto"/>
            </w:tcBorders>
          </w:tcPr>
          <w:p w14:paraId="41C12337"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V3</w:t>
            </w:r>
          </w:p>
        </w:tc>
        <w:tc>
          <w:tcPr>
            <w:tcW w:w="716" w:type="pct"/>
            <w:tcBorders>
              <w:top w:val="single" w:sz="4" w:space="0" w:color="auto"/>
              <w:bottom w:val="single" w:sz="4" w:space="0" w:color="auto"/>
              <w:right w:val="single" w:sz="4" w:space="0" w:color="auto"/>
            </w:tcBorders>
          </w:tcPr>
          <w:p w14:paraId="2970DABC"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45º36'39"</w:t>
            </w:r>
          </w:p>
        </w:tc>
        <w:tc>
          <w:tcPr>
            <w:tcW w:w="822" w:type="pct"/>
            <w:tcBorders>
              <w:top w:val="single" w:sz="4" w:space="0" w:color="auto"/>
              <w:left w:val="single" w:sz="4" w:space="0" w:color="auto"/>
              <w:bottom w:val="single" w:sz="4" w:space="0" w:color="auto"/>
            </w:tcBorders>
          </w:tcPr>
          <w:p w14:paraId="69842B65"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23º07'37”</w:t>
            </w:r>
          </w:p>
        </w:tc>
        <w:tc>
          <w:tcPr>
            <w:tcW w:w="811" w:type="pct"/>
            <w:tcBorders>
              <w:top w:val="single" w:sz="4" w:space="0" w:color="auto"/>
              <w:bottom w:val="single" w:sz="4" w:space="0" w:color="auto"/>
            </w:tcBorders>
          </w:tcPr>
          <w:p w14:paraId="0E81BE60"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w:t>
            </w:r>
          </w:p>
        </w:tc>
        <w:tc>
          <w:tcPr>
            <w:tcW w:w="818" w:type="pct"/>
            <w:tcBorders>
              <w:top w:val="single" w:sz="4" w:space="0" w:color="auto"/>
              <w:bottom w:val="single" w:sz="4" w:space="0" w:color="auto"/>
            </w:tcBorders>
            <w:vAlign w:val="center"/>
          </w:tcPr>
          <w:p w14:paraId="227125F2"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bună</w:t>
            </w:r>
          </w:p>
        </w:tc>
      </w:tr>
      <w:tr w:rsidR="004C0D1F" w:rsidRPr="005B30BF" w14:paraId="1B72D97A" w14:textId="77777777" w:rsidTr="000E3F3D">
        <w:trPr>
          <w:jc w:val="center"/>
        </w:trPr>
        <w:tc>
          <w:tcPr>
            <w:tcW w:w="384" w:type="pct"/>
            <w:tcBorders>
              <w:top w:val="single" w:sz="4" w:space="0" w:color="auto"/>
              <w:bottom w:val="single" w:sz="4" w:space="0" w:color="auto"/>
              <w:right w:val="single" w:sz="4" w:space="0" w:color="auto"/>
            </w:tcBorders>
            <w:vAlign w:val="center"/>
          </w:tcPr>
          <w:p w14:paraId="6EED338A"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p>
        </w:tc>
        <w:tc>
          <w:tcPr>
            <w:tcW w:w="1002" w:type="pct"/>
            <w:tcBorders>
              <w:top w:val="single" w:sz="4" w:space="0" w:color="auto"/>
              <w:bottom w:val="single" w:sz="4" w:space="0" w:color="auto"/>
              <w:right w:val="single" w:sz="4" w:space="0" w:color="auto"/>
            </w:tcBorders>
          </w:tcPr>
          <w:p w14:paraId="1CDF3351"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Crivadia</w:t>
            </w:r>
          </w:p>
        </w:tc>
        <w:tc>
          <w:tcPr>
            <w:tcW w:w="448" w:type="pct"/>
            <w:tcBorders>
              <w:top w:val="single" w:sz="4" w:space="0" w:color="auto"/>
              <w:bottom w:val="single" w:sz="4" w:space="0" w:color="auto"/>
            </w:tcBorders>
          </w:tcPr>
          <w:p w14:paraId="39C05968"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Cr1</w:t>
            </w:r>
          </w:p>
        </w:tc>
        <w:tc>
          <w:tcPr>
            <w:tcW w:w="716" w:type="pct"/>
            <w:tcBorders>
              <w:top w:val="single" w:sz="4" w:space="0" w:color="auto"/>
              <w:bottom w:val="single" w:sz="4" w:space="0" w:color="auto"/>
              <w:right w:val="single" w:sz="4" w:space="0" w:color="auto"/>
            </w:tcBorders>
          </w:tcPr>
          <w:p w14:paraId="2332C05A"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45º27'41"</w:t>
            </w:r>
          </w:p>
        </w:tc>
        <w:tc>
          <w:tcPr>
            <w:tcW w:w="822" w:type="pct"/>
            <w:tcBorders>
              <w:top w:val="single" w:sz="4" w:space="0" w:color="auto"/>
              <w:left w:val="single" w:sz="4" w:space="0" w:color="auto"/>
              <w:bottom w:val="single" w:sz="4" w:space="0" w:color="auto"/>
            </w:tcBorders>
          </w:tcPr>
          <w:p w14:paraId="6D0A00CD"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23º12'35”</w:t>
            </w:r>
          </w:p>
        </w:tc>
        <w:tc>
          <w:tcPr>
            <w:tcW w:w="811" w:type="pct"/>
            <w:tcBorders>
              <w:top w:val="single" w:sz="4" w:space="0" w:color="auto"/>
              <w:bottom w:val="single" w:sz="4" w:space="0" w:color="auto"/>
            </w:tcBorders>
          </w:tcPr>
          <w:p w14:paraId="33CDBCF2"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w:t>
            </w:r>
          </w:p>
        </w:tc>
        <w:tc>
          <w:tcPr>
            <w:tcW w:w="818" w:type="pct"/>
            <w:tcBorders>
              <w:top w:val="single" w:sz="4" w:space="0" w:color="auto"/>
              <w:bottom w:val="single" w:sz="4" w:space="0" w:color="auto"/>
            </w:tcBorders>
            <w:vAlign w:val="center"/>
          </w:tcPr>
          <w:p w14:paraId="76D66F25"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moderată</w:t>
            </w:r>
          </w:p>
        </w:tc>
      </w:tr>
      <w:tr w:rsidR="004C0D1F" w:rsidRPr="005B30BF" w14:paraId="04966BFE" w14:textId="77777777" w:rsidTr="000E3F3D">
        <w:trPr>
          <w:jc w:val="center"/>
        </w:trPr>
        <w:tc>
          <w:tcPr>
            <w:tcW w:w="384" w:type="pct"/>
            <w:tcBorders>
              <w:top w:val="single" w:sz="4" w:space="0" w:color="auto"/>
              <w:bottom w:val="single" w:sz="4" w:space="0" w:color="auto"/>
              <w:right w:val="single" w:sz="4" w:space="0" w:color="auto"/>
            </w:tcBorders>
            <w:vAlign w:val="center"/>
          </w:tcPr>
          <w:p w14:paraId="200DDAB0"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p>
        </w:tc>
        <w:tc>
          <w:tcPr>
            <w:tcW w:w="1002" w:type="pct"/>
            <w:tcBorders>
              <w:top w:val="single" w:sz="4" w:space="0" w:color="auto"/>
              <w:bottom w:val="single" w:sz="4" w:space="0" w:color="auto"/>
              <w:right w:val="single" w:sz="4" w:space="0" w:color="auto"/>
            </w:tcBorders>
          </w:tcPr>
          <w:p w14:paraId="4E8B62B6"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Crivadia</w:t>
            </w:r>
          </w:p>
        </w:tc>
        <w:tc>
          <w:tcPr>
            <w:tcW w:w="448" w:type="pct"/>
            <w:tcBorders>
              <w:top w:val="single" w:sz="4" w:space="0" w:color="auto"/>
              <w:bottom w:val="single" w:sz="4" w:space="0" w:color="auto"/>
            </w:tcBorders>
          </w:tcPr>
          <w:p w14:paraId="5456B29D"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Cr2</w:t>
            </w:r>
          </w:p>
        </w:tc>
        <w:tc>
          <w:tcPr>
            <w:tcW w:w="716" w:type="pct"/>
            <w:tcBorders>
              <w:top w:val="single" w:sz="4" w:space="0" w:color="auto"/>
              <w:bottom w:val="single" w:sz="4" w:space="0" w:color="auto"/>
              <w:right w:val="single" w:sz="4" w:space="0" w:color="auto"/>
            </w:tcBorders>
          </w:tcPr>
          <w:p w14:paraId="1D0F0A5A"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45º27'55"</w:t>
            </w:r>
          </w:p>
        </w:tc>
        <w:tc>
          <w:tcPr>
            <w:tcW w:w="822" w:type="pct"/>
            <w:tcBorders>
              <w:top w:val="single" w:sz="4" w:space="0" w:color="auto"/>
              <w:left w:val="single" w:sz="4" w:space="0" w:color="auto"/>
              <w:bottom w:val="single" w:sz="4" w:space="0" w:color="auto"/>
            </w:tcBorders>
          </w:tcPr>
          <w:p w14:paraId="650CE5F3"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23º15'17”</w:t>
            </w:r>
          </w:p>
        </w:tc>
        <w:tc>
          <w:tcPr>
            <w:tcW w:w="811" w:type="pct"/>
            <w:tcBorders>
              <w:top w:val="single" w:sz="4" w:space="0" w:color="auto"/>
              <w:bottom w:val="single" w:sz="4" w:space="0" w:color="auto"/>
            </w:tcBorders>
          </w:tcPr>
          <w:p w14:paraId="3ADE9184"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w:t>
            </w:r>
          </w:p>
        </w:tc>
        <w:tc>
          <w:tcPr>
            <w:tcW w:w="818" w:type="pct"/>
            <w:tcBorders>
              <w:top w:val="single" w:sz="4" w:space="0" w:color="auto"/>
              <w:bottom w:val="single" w:sz="4" w:space="0" w:color="auto"/>
            </w:tcBorders>
            <w:vAlign w:val="center"/>
          </w:tcPr>
          <w:p w14:paraId="0781408F" w14:textId="77777777" w:rsidR="004C0D1F" w:rsidRPr="005B30BF" w:rsidRDefault="004C0D1F" w:rsidP="004C0D1F">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moderată</w:t>
            </w:r>
          </w:p>
        </w:tc>
      </w:tr>
    </w:tbl>
    <w:p w14:paraId="19B9B20A" w14:textId="77777777" w:rsidR="000E3F3D" w:rsidRPr="005B30BF" w:rsidRDefault="000E3F3D" w:rsidP="00201ABD">
      <w:pPr>
        <w:spacing w:after="0" w:line="360" w:lineRule="auto"/>
        <w:jc w:val="both"/>
        <w:rPr>
          <w:rFonts w:ascii="Times New Roman" w:eastAsia="Times New Roman" w:hAnsi="Times New Roman" w:cs="Times New Roman"/>
          <w:sz w:val="24"/>
          <w:szCs w:val="24"/>
          <w:lang w:val="ro-RO" w:eastAsia="ro-RO"/>
        </w:rPr>
        <w:sectPr w:rsidR="000E3F3D" w:rsidRPr="005B30BF" w:rsidSect="000E3F3D">
          <w:pgSz w:w="15840" w:h="12240" w:orient="landscape"/>
          <w:pgMar w:top="1440" w:right="1440" w:bottom="1440" w:left="1440" w:header="720" w:footer="720" w:gutter="0"/>
          <w:cols w:space="720"/>
          <w:docGrid w:linePitch="360"/>
        </w:sectPr>
      </w:pPr>
    </w:p>
    <w:p w14:paraId="03EFD70B" w14:textId="77777777" w:rsidR="004C0D1F" w:rsidRPr="005B30BF" w:rsidRDefault="004C0D1F" w:rsidP="00201ABD">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 xml:space="preserve">Racul de râu, </w:t>
      </w:r>
      <w:r w:rsidRPr="005B30BF">
        <w:rPr>
          <w:rFonts w:ascii="Times New Roman" w:eastAsia="Times New Roman" w:hAnsi="Times New Roman" w:cs="Times New Roman"/>
          <w:i/>
          <w:sz w:val="24"/>
          <w:szCs w:val="24"/>
          <w:lang w:val="ro-RO" w:eastAsia="ro-RO"/>
        </w:rPr>
        <w:t>Astacus astacus</w:t>
      </w:r>
    </w:p>
    <w:p w14:paraId="23197752" w14:textId="77777777" w:rsidR="004C0D1F" w:rsidRPr="005B30BF" w:rsidRDefault="001918B3" w:rsidP="00F83526">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În activitatea de teren au fost realizate colectări cantitative din 28 sectoare de râu situate pe râurile Anineş, Grădişte, Valea Rea, Făerag, specia fiind identificată în 15 sectoare.</w:t>
      </w:r>
    </w:p>
    <w:p w14:paraId="230352B7" w14:textId="77777777" w:rsidR="000E3F3D" w:rsidRPr="005B30BF" w:rsidRDefault="000E3F3D" w:rsidP="001918B3">
      <w:pPr>
        <w:spacing w:after="0" w:line="360" w:lineRule="auto"/>
        <w:jc w:val="center"/>
        <w:rPr>
          <w:rFonts w:ascii="Times New Roman" w:eastAsia="Times New Roman" w:hAnsi="Times New Roman" w:cs="Times New Roman"/>
          <w:b/>
          <w:sz w:val="24"/>
          <w:szCs w:val="24"/>
          <w:lang w:val="ro-RO" w:eastAsia="ro-RO"/>
        </w:rPr>
        <w:sectPr w:rsidR="000E3F3D" w:rsidRPr="005B30BF" w:rsidSect="00504389">
          <w:pgSz w:w="12240" w:h="15840"/>
          <w:pgMar w:top="1440" w:right="1440" w:bottom="1440" w:left="1440" w:header="720" w:footer="720" w:gutter="0"/>
          <w:cols w:space="720"/>
          <w:docGrid w:linePitch="360"/>
        </w:sectPr>
      </w:pPr>
    </w:p>
    <w:p w14:paraId="51890CB9" w14:textId="77777777" w:rsidR="001918B3" w:rsidRPr="005B30BF" w:rsidRDefault="001918B3" w:rsidP="001918B3">
      <w:pPr>
        <w:spacing w:after="0" w:line="360" w:lineRule="auto"/>
        <w:jc w:val="center"/>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lastRenderedPageBreak/>
        <w:t xml:space="preserve">Punctele de inventariere a speciei </w:t>
      </w:r>
      <w:r w:rsidRPr="005B30BF">
        <w:rPr>
          <w:rFonts w:ascii="Times New Roman" w:eastAsia="Times New Roman" w:hAnsi="Times New Roman" w:cs="Times New Roman"/>
          <w:b/>
          <w:i/>
          <w:iCs/>
          <w:sz w:val="24"/>
          <w:szCs w:val="24"/>
          <w:lang w:val="ro-RO" w:eastAsia="ro-RO"/>
        </w:rPr>
        <w:t>Astacus astacus</w:t>
      </w:r>
      <w:r w:rsidRPr="005B30BF">
        <w:rPr>
          <w:rFonts w:ascii="Times New Roman" w:eastAsia="Times New Roman" w:hAnsi="Times New Roman" w:cs="Times New Roman"/>
          <w:b/>
          <w:sz w:val="24"/>
          <w:szCs w:val="24"/>
          <w:lang w:val="ro-RO" w:eastAsia="ro-RO"/>
        </w:rPr>
        <w:t xml:space="preserve"> </w:t>
      </w:r>
    </w:p>
    <w:p w14:paraId="11B9F1AC" w14:textId="77777777" w:rsidR="001918B3" w:rsidRPr="005B30BF" w:rsidRDefault="001918B3" w:rsidP="001918B3">
      <w:pPr>
        <w:spacing w:after="0" w:line="360" w:lineRule="auto"/>
        <w:jc w:val="right"/>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t>Tabelul nr</w:t>
      </w:r>
      <w:r w:rsidR="000E3F3D" w:rsidRPr="005B30BF">
        <w:rPr>
          <w:rFonts w:ascii="Times New Roman" w:eastAsia="Times New Roman" w:hAnsi="Times New Roman" w:cs="Times New Roman"/>
          <w:b/>
          <w:sz w:val="24"/>
          <w:szCs w:val="24"/>
          <w:lang w:val="ro-RO" w:eastAsia="ro-RO"/>
        </w:rPr>
        <w:t>.</w:t>
      </w:r>
      <w:r w:rsidRPr="005B30BF">
        <w:rPr>
          <w:rFonts w:ascii="Times New Roman" w:eastAsia="Times New Roman" w:hAnsi="Times New Roman" w:cs="Times New Roman"/>
          <w:b/>
          <w:sz w:val="24"/>
          <w:szCs w:val="24"/>
          <w:lang w:val="ro-RO" w:eastAsia="ro-RO"/>
        </w:rPr>
        <w:t xml:space="preserve"> </w:t>
      </w:r>
      <w:r w:rsidR="00552CA8" w:rsidRPr="005B30BF">
        <w:rPr>
          <w:rFonts w:ascii="Times New Roman" w:eastAsia="Times New Roman" w:hAnsi="Times New Roman" w:cs="Times New Roman"/>
          <w:b/>
          <w:sz w:val="24"/>
          <w:szCs w:val="24"/>
          <w:lang w:val="ro-RO" w:eastAsia="ro-RO"/>
        </w:rPr>
        <w:t>18</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000"/>
        <w:gridCol w:w="2414"/>
        <w:gridCol w:w="1342"/>
        <w:gridCol w:w="1867"/>
        <w:gridCol w:w="2132"/>
        <w:gridCol w:w="2100"/>
        <w:gridCol w:w="2095"/>
      </w:tblGrid>
      <w:tr w:rsidR="001918B3" w:rsidRPr="005B30BF" w14:paraId="63F3E27F" w14:textId="77777777" w:rsidTr="000E3F3D">
        <w:trPr>
          <w:trHeight w:val="521"/>
        </w:trPr>
        <w:tc>
          <w:tcPr>
            <w:tcW w:w="386" w:type="pct"/>
            <w:vMerge w:val="restart"/>
            <w:tcBorders>
              <w:right w:val="single" w:sz="4" w:space="0" w:color="auto"/>
            </w:tcBorders>
            <w:vAlign w:val="center"/>
          </w:tcPr>
          <w:p w14:paraId="25790C82" w14:textId="77777777" w:rsidR="001918B3" w:rsidRPr="005B30BF" w:rsidRDefault="001918B3" w:rsidP="001918B3">
            <w:pPr>
              <w:spacing w:after="0" w:line="360" w:lineRule="auto"/>
              <w:jc w:val="both"/>
              <w:rPr>
                <w:rFonts w:ascii="Times New Roman" w:eastAsia="Times New Roman" w:hAnsi="Times New Roman" w:cs="Times New Roman"/>
                <w:b/>
                <w:bCs/>
                <w:sz w:val="24"/>
                <w:szCs w:val="24"/>
                <w:lang w:val="ro-RO" w:eastAsia="ro-RO"/>
              </w:rPr>
            </w:pPr>
          </w:p>
          <w:p w14:paraId="2FE19378" w14:textId="77777777" w:rsidR="001918B3" w:rsidRPr="005B30BF" w:rsidRDefault="00490B15" w:rsidP="001918B3">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Numărul</w:t>
            </w:r>
            <w:r w:rsidR="001918B3" w:rsidRPr="005B30BF">
              <w:rPr>
                <w:rFonts w:ascii="Times New Roman" w:eastAsia="Times New Roman" w:hAnsi="Times New Roman" w:cs="Times New Roman"/>
                <w:b/>
                <w:bCs/>
                <w:sz w:val="24"/>
                <w:szCs w:val="24"/>
                <w:lang w:val="en-GB" w:eastAsia="ro-RO"/>
              </w:rPr>
              <w:t xml:space="preserve"> crt.</w:t>
            </w:r>
          </w:p>
        </w:tc>
        <w:tc>
          <w:tcPr>
            <w:tcW w:w="932" w:type="pct"/>
            <w:vMerge w:val="restart"/>
            <w:tcBorders>
              <w:right w:val="single" w:sz="4" w:space="0" w:color="auto"/>
            </w:tcBorders>
            <w:vAlign w:val="center"/>
          </w:tcPr>
          <w:p w14:paraId="7BE33DEE" w14:textId="77777777" w:rsidR="001918B3" w:rsidRPr="005B30BF" w:rsidRDefault="001918B3" w:rsidP="001918B3">
            <w:pPr>
              <w:spacing w:after="0" w:line="360" w:lineRule="auto"/>
              <w:jc w:val="both"/>
              <w:rPr>
                <w:rFonts w:ascii="Times New Roman" w:eastAsia="Times New Roman" w:hAnsi="Times New Roman" w:cs="Times New Roman"/>
                <w:b/>
                <w:bCs/>
                <w:sz w:val="24"/>
                <w:szCs w:val="24"/>
                <w:lang w:val="en-GB" w:eastAsia="ro-RO"/>
              </w:rPr>
            </w:pPr>
          </w:p>
          <w:p w14:paraId="57CBBD69" w14:textId="77777777" w:rsidR="001918B3" w:rsidRPr="005B30BF" w:rsidRDefault="001918B3" w:rsidP="001918B3">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Râu</w:t>
            </w:r>
          </w:p>
        </w:tc>
        <w:tc>
          <w:tcPr>
            <w:tcW w:w="518" w:type="pct"/>
            <w:vMerge w:val="restart"/>
            <w:vAlign w:val="center"/>
          </w:tcPr>
          <w:p w14:paraId="3E2E38FD" w14:textId="77777777" w:rsidR="001918B3" w:rsidRPr="005B30BF" w:rsidRDefault="001918B3" w:rsidP="001918B3">
            <w:pPr>
              <w:spacing w:after="0" w:line="360" w:lineRule="auto"/>
              <w:jc w:val="both"/>
              <w:rPr>
                <w:rFonts w:ascii="Times New Roman" w:eastAsia="Times New Roman" w:hAnsi="Times New Roman" w:cs="Times New Roman"/>
                <w:b/>
                <w:bCs/>
                <w:sz w:val="24"/>
                <w:szCs w:val="24"/>
                <w:lang w:val="en-GB" w:eastAsia="ro-RO"/>
              </w:rPr>
            </w:pPr>
          </w:p>
          <w:p w14:paraId="0E4D2591" w14:textId="77777777" w:rsidR="001918B3" w:rsidRPr="005B30BF" w:rsidRDefault="001918B3" w:rsidP="001918B3">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Cod staţie</w:t>
            </w:r>
          </w:p>
        </w:tc>
        <w:tc>
          <w:tcPr>
            <w:tcW w:w="1544" w:type="pct"/>
            <w:gridSpan w:val="2"/>
            <w:tcBorders>
              <w:bottom w:val="single" w:sz="4" w:space="0" w:color="auto"/>
            </w:tcBorders>
            <w:vAlign w:val="center"/>
          </w:tcPr>
          <w:p w14:paraId="40A6F57B" w14:textId="77777777" w:rsidR="001918B3" w:rsidRPr="005B30BF" w:rsidRDefault="001918B3" w:rsidP="001918B3">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Coordonate GPS</w:t>
            </w:r>
          </w:p>
        </w:tc>
        <w:tc>
          <w:tcPr>
            <w:tcW w:w="811" w:type="pct"/>
            <w:vMerge w:val="restart"/>
            <w:vAlign w:val="center"/>
          </w:tcPr>
          <w:p w14:paraId="6024464D" w14:textId="77777777" w:rsidR="001918B3" w:rsidRPr="005B30BF" w:rsidRDefault="001918B3" w:rsidP="001918B3">
            <w:pPr>
              <w:spacing w:after="0" w:line="360" w:lineRule="auto"/>
              <w:jc w:val="both"/>
              <w:rPr>
                <w:rFonts w:ascii="Times New Roman" w:eastAsia="Times New Roman" w:hAnsi="Times New Roman" w:cs="Times New Roman"/>
                <w:b/>
                <w:bCs/>
                <w:sz w:val="24"/>
                <w:szCs w:val="24"/>
                <w:lang w:val="sv-SE" w:eastAsia="ro-RO"/>
              </w:rPr>
            </w:pPr>
            <w:r w:rsidRPr="005B30BF">
              <w:rPr>
                <w:rFonts w:ascii="Times New Roman" w:eastAsia="Times New Roman" w:hAnsi="Times New Roman" w:cs="Times New Roman"/>
                <w:b/>
                <w:bCs/>
                <w:sz w:val="24"/>
                <w:szCs w:val="24"/>
                <w:lang w:val="sv-SE" w:eastAsia="ro-RO"/>
              </w:rPr>
              <w:t>CPUE</w:t>
            </w:r>
          </w:p>
          <w:p w14:paraId="6AA9D0E9" w14:textId="77777777" w:rsidR="001918B3" w:rsidRPr="005B30BF" w:rsidRDefault="000E3F3D" w:rsidP="001918B3">
            <w:pPr>
              <w:spacing w:after="0" w:line="360" w:lineRule="auto"/>
              <w:jc w:val="both"/>
              <w:rPr>
                <w:rFonts w:ascii="Times New Roman" w:eastAsia="Times New Roman" w:hAnsi="Times New Roman" w:cs="Times New Roman"/>
                <w:b/>
                <w:bCs/>
                <w:sz w:val="24"/>
                <w:szCs w:val="24"/>
                <w:lang w:val="sv-SE" w:eastAsia="ro-RO"/>
              </w:rPr>
            </w:pPr>
            <w:r w:rsidRPr="005B30BF">
              <w:rPr>
                <w:rFonts w:ascii="Times New Roman" w:eastAsia="Times New Roman" w:hAnsi="Times New Roman" w:cs="Times New Roman"/>
                <w:b/>
                <w:sz w:val="24"/>
                <w:szCs w:val="24"/>
                <w:lang w:val="sv-SE" w:eastAsia="ro-RO"/>
              </w:rPr>
              <w:t>-</w:t>
            </w:r>
            <w:r w:rsidR="001918B3" w:rsidRPr="005B30BF">
              <w:rPr>
                <w:rFonts w:ascii="Times New Roman" w:eastAsia="Times New Roman" w:hAnsi="Times New Roman" w:cs="Times New Roman"/>
                <w:b/>
                <w:sz w:val="24"/>
                <w:szCs w:val="24"/>
                <w:lang w:val="sv-SE" w:eastAsia="ro-RO"/>
              </w:rPr>
              <w:t>ind./50m x 30 min</w:t>
            </w:r>
            <w:r w:rsidRPr="005B30BF">
              <w:rPr>
                <w:rFonts w:ascii="Times New Roman" w:eastAsia="Times New Roman" w:hAnsi="Times New Roman" w:cs="Times New Roman"/>
                <w:b/>
                <w:sz w:val="24"/>
                <w:szCs w:val="24"/>
                <w:lang w:val="sv-SE" w:eastAsia="ro-RO"/>
              </w:rPr>
              <w:t>-</w:t>
            </w:r>
          </w:p>
        </w:tc>
        <w:tc>
          <w:tcPr>
            <w:tcW w:w="809" w:type="pct"/>
            <w:vMerge w:val="restart"/>
            <w:vAlign w:val="center"/>
          </w:tcPr>
          <w:p w14:paraId="0FC06BCA" w14:textId="77777777" w:rsidR="001918B3" w:rsidRPr="005B30BF" w:rsidRDefault="001918B3" w:rsidP="001918B3">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Stare habitat caracteristic</w:t>
            </w:r>
          </w:p>
        </w:tc>
      </w:tr>
      <w:tr w:rsidR="001918B3" w:rsidRPr="005B30BF" w14:paraId="7EA806F1" w14:textId="77777777" w:rsidTr="000E3F3D">
        <w:trPr>
          <w:trHeight w:val="135"/>
        </w:trPr>
        <w:tc>
          <w:tcPr>
            <w:tcW w:w="386" w:type="pct"/>
            <w:vMerge/>
            <w:tcBorders>
              <w:right w:val="single" w:sz="4" w:space="0" w:color="auto"/>
            </w:tcBorders>
            <w:vAlign w:val="center"/>
          </w:tcPr>
          <w:p w14:paraId="1E45123B" w14:textId="77777777" w:rsidR="001918B3" w:rsidRPr="005B30BF" w:rsidRDefault="001918B3" w:rsidP="001918B3">
            <w:pPr>
              <w:spacing w:after="0" w:line="360" w:lineRule="auto"/>
              <w:jc w:val="both"/>
              <w:rPr>
                <w:rFonts w:ascii="Times New Roman" w:eastAsia="Times New Roman" w:hAnsi="Times New Roman" w:cs="Times New Roman"/>
                <w:b/>
                <w:bCs/>
                <w:sz w:val="24"/>
                <w:szCs w:val="24"/>
                <w:lang w:val="en-GB" w:eastAsia="ro-RO"/>
              </w:rPr>
            </w:pPr>
          </w:p>
        </w:tc>
        <w:tc>
          <w:tcPr>
            <w:tcW w:w="932" w:type="pct"/>
            <w:vMerge/>
            <w:tcBorders>
              <w:right w:val="single" w:sz="4" w:space="0" w:color="auto"/>
            </w:tcBorders>
            <w:vAlign w:val="center"/>
          </w:tcPr>
          <w:p w14:paraId="5AD93115" w14:textId="77777777" w:rsidR="001918B3" w:rsidRPr="005B30BF" w:rsidRDefault="001918B3" w:rsidP="001918B3">
            <w:pPr>
              <w:spacing w:after="0" w:line="360" w:lineRule="auto"/>
              <w:jc w:val="both"/>
              <w:rPr>
                <w:rFonts w:ascii="Times New Roman" w:eastAsia="Times New Roman" w:hAnsi="Times New Roman" w:cs="Times New Roman"/>
                <w:b/>
                <w:bCs/>
                <w:sz w:val="24"/>
                <w:szCs w:val="24"/>
                <w:lang w:val="en-GB" w:eastAsia="ro-RO"/>
              </w:rPr>
            </w:pPr>
          </w:p>
        </w:tc>
        <w:tc>
          <w:tcPr>
            <w:tcW w:w="518" w:type="pct"/>
            <w:vMerge/>
            <w:vAlign w:val="center"/>
          </w:tcPr>
          <w:p w14:paraId="593CCFB0" w14:textId="77777777" w:rsidR="001918B3" w:rsidRPr="005B30BF" w:rsidRDefault="001918B3" w:rsidP="001918B3">
            <w:pPr>
              <w:spacing w:after="0" w:line="360" w:lineRule="auto"/>
              <w:jc w:val="both"/>
              <w:rPr>
                <w:rFonts w:ascii="Times New Roman" w:eastAsia="Times New Roman" w:hAnsi="Times New Roman" w:cs="Times New Roman"/>
                <w:b/>
                <w:bCs/>
                <w:sz w:val="24"/>
                <w:szCs w:val="24"/>
                <w:lang w:val="en-GB" w:eastAsia="ro-RO"/>
              </w:rPr>
            </w:pPr>
          </w:p>
        </w:tc>
        <w:tc>
          <w:tcPr>
            <w:tcW w:w="721" w:type="pct"/>
            <w:tcBorders>
              <w:top w:val="single" w:sz="4" w:space="0" w:color="auto"/>
              <w:right w:val="single" w:sz="4" w:space="0" w:color="auto"/>
            </w:tcBorders>
            <w:vAlign w:val="center"/>
          </w:tcPr>
          <w:p w14:paraId="0CF883B5" w14:textId="77777777" w:rsidR="001918B3" w:rsidRPr="005B30BF" w:rsidRDefault="001918B3" w:rsidP="001918B3">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Latitudine</w:t>
            </w:r>
          </w:p>
          <w:p w14:paraId="34E17864" w14:textId="77777777" w:rsidR="001918B3" w:rsidRPr="005B30BF" w:rsidRDefault="000E3F3D" w:rsidP="001918B3">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N’</w:t>
            </w:r>
          </w:p>
        </w:tc>
        <w:tc>
          <w:tcPr>
            <w:tcW w:w="823" w:type="pct"/>
            <w:tcBorders>
              <w:top w:val="single" w:sz="4" w:space="0" w:color="auto"/>
              <w:left w:val="single" w:sz="4" w:space="0" w:color="auto"/>
            </w:tcBorders>
            <w:vAlign w:val="center"/>
          </w:tcPr>
          <w:p w14:paraId="48D472AA" w14:textId="77777777" w:rsidR="001918B3" w:rsidRPr="005B30BF" w:rsidRDefault="001918B3" w:rsidP="001918B3">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Longitudine</w:t>
            </w:r>
          </w:p>
          <w:p w14:paraId="193FB189" w14:textId="77777777" w:rsidR="001918B3" w:rsidRPr="005B30BF" w:rsidRDefault="000E3F3D" w:rsidP="001918B3">
            <w:pPr>
              <w:spacing w:after="0" w:line="360" w:lineRule="auto"/>
              <w:jc w:val="both"/>
              <w:rPr>
                <w:rFonts w:ascii="Times New Roman" w:eastAsia="Times New Roman" w:hAnsi="Times New Roman" w:cs="Times New Roman"/>
                <w:b/>
                <w:bCs/>
                <w:sz w:val="24"/>
                <w:szCs w:val="24"/>
                <w:lang w:val="en-GB" w:eastAsia="ro-RO"/>
              </w:rPr>
            </w:pPr>
            <w:r w:rsidRPr="005B30BF">
              <w:rPr>
                <w:rFonts w:ascii="Times New Roman" w:eastAsia="Times New Roman" w:hAnsi="Times New Roman" w:cs="Times New Roman"/>
                <w:b/>
                <w:bCs/>
                <w:sz w:val="24"/>
                <w:szCs w:val="24"/>
                <w:lang w:val="en-GB" w:eastAsia="ro-RO"/>
              </w:rPr>
              <w:t>E’</w:t>
            </w:r>
          </w:p>
        </w:tc>
        <w:tc>
          <w:tcPr>
            <w:tcW w:w="811" w:type="pct"/>
            <w:vMerge/>
            <w:vAlign w:val="center"/>
          </w:tcPr>
          <w:p w14:paraId="3B8A9D13" w14:textId="77777777" w:rsidR="001918B3" w:rsidRPr="005B30BF" w:rsidRDefault="001918B3" w:rsidP="001918B3">
            <w:pPr>
              <w:spacing w:after="0" w:line="360" w:lineRule="auto"/>
              <w:jc w:val="both"/>
              <w:rPr>
                <w:rFonts w:ascii="Times New Roman" w:eastAsia="Times New Roman" w:hAnsi="Times New Roman" w:cs="Times New Roman"/>
                <w:b/>
                <w:bCs/>
                <w:sz w:val="24"/>
                <w:szCs w:val="24"/>
                <w:lang w:val="en-GB" w:eastAsia="ro-RO"/>
              </w:rPr>
            </w:pPr>
          </w:p>
        </w:tc>
        <w:tc>
          <w:tcPr>
            <w:tcW w:w="809" w:type="pct"/>
            <w:vMerge/>
            <w:vAlign w:val="center"/>
          </w:tcPr>
          <w:p w14:paraId="4FB8C69B" w14:textId="77777777" w:rsidR="001918B3" w:rsidRPr="005B30BF" w:rsidRDefault="001918B3" w:rsidP="001918B3">
            <w:pPr>
              <w:spacing w:after="0" w:line="360" w:lineRule="auto"/>
              <w:jc w:val="both"/>
              <w:rPr>
                <w:rFonts w:ascii="Times New Roman" w:eastAsia="Times New Roman" w:hAnsi="Times New Roman" w:cs="Times New Roman"/>
                <w:b/>
                <w:bCs/>
                <w:sz w:val="24"/>
                <w:szCs w:val="24"/>
                <w:lang w:val="en-GB" w:eastAsia="ro-RO"/>
              </w:rPr>
            </w:pPr>
          </w:p>
        </w:tc>
      </w:tr>
      <w:tr w:rsidR="001918B3" w:rsidRPr="005B30BF" w14:paraId="416971E5" w14:textId="77777777" w:rsidTr="000E3F3D">
        <w:tc>
          <w:tcPr>
            <w:tcW w:w="386" w:type="pct"/>
            <w:tcBorders>
              <w:top w:val="single" w:sz="4" w:space="0" w:color="auto"/>
              <w:bottom w:val="single" w:sz="4" w:space="0" w:color="auto"/>
              <w:right w:val="single" w:sz="4" w:space="0" w:color="auto"/>
            </w:tcBorders>
            <w:vAlign w:val="center"/>
          </w:tcPr>
          <w:p w14:paraId="0F1F3534"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en-GB" w:eastAsia="ro-RO"/>
              </w:rPr>
            </w:pPr>
            <w:r w:rsidRPr="005B30BF">
              <w:rPr>
                <w:rFonts w:ascii="Times New Roman" w:eastAsia="Times New Roman" w:hAnsi="Times New Roman" w:cs="Times New Roman"/>
                <w:sz w:val="24"/>
                <w:szCs w:val="24"/>
                <w:lang w:val="en-GB" w:eastAsia="ro-RO"/>
              </w:rPr>
              <w:t>1</w:t>
            </w:r>
          </w:p>
        </w:tc>
        <w:tc>
          <w:tcPr>
            <w:tcW w:w="932" w:type="pct"/>
            <w:tcBorders>
              <w:top w:val="single" w:sz="4" w:space="0" w:color="auto"/>
              <w:bottom w:val="single" w:sz="4" w:space="0" w:color="auto"/>
              <w:right w:val="single" w:sz="4" w:space="0" w:color="auto"/>
            </w:tcBorders>
          </w:tcPr>
          <w:p w14:paraId="3B48C3DD"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Anineş</w:t>
            </w:r>
          </w:p>
        </w:tc>
        <w:tc>
          <w:tcPr>
            <w:tcW w:w="518" w:type="pct"/>
            <w:tcBorders>
              <w:top w:val="single" w:sz="4" w:space="0" w:color="auto"/>
              <w:bottom w:val="single" w:sz="4" w:space="0" w:color="auto"/>
            </w:tcBorders>
          </w:tcPr>
          <w:p w14:paraId="718EC30F"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GA7</w:t>
            </w:r>
          </w:p>
        </w:tc>
        <w:tc>
          <w:tcPr>
            <w:tcW w:w="721" w:type="pct"/>
            <w:tcBorders>
              <w:top w:val="single" w:sz="4" w:space="0" w:color="auto"/>
              <w:bottom w:val="single" w:sz="4" w:space="0" w:color="auto"/>
              <w:right w:val="single" w:sz="4" w:space="0" w:color="auto"/>
            </w:tcBorders>
          </w:tcPr>
          <w:p w14:paraId="0CDE051F"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45º40'38,6"</w:t>
            </w:r>
          </w:p>
        </w:tc>
        <w:tc>
          <w:tcPr>
            <w:tcW w:w="823" w:type="pct"/>
            <w:tcBorders>
              <w:top w:val="single" w:sz="4" w:space="0" w:color="auto"/>
              <w:left w:val="single" w:sz="4" w:space="0" w:color="auto"/>
              <w:bottom w:val="single" w:sz="4" w:space="0" w:color="auto"/>
            </w:tcBorders>
          </w:tcPr>
          <w:p w14:paraId="3C7734AD"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23º14'34”</w:t>
            </w:r>
          </w:p>
        </w:tc>
        <w:tc>
          <w:tcPr>
            <w:tcW w:w="811" w:type="pct"/>
            <w:tcBorders>
              <w:top w:val="single" w:sz="4" w:space="0" w:color="auto"/>
              <w:bottom w:val="single" w:sz="4" w:space="0" w:color="auto"/>
            </w:tcBorders>
            <w:vAlign w:val="center"/>
          </w:tcPr>
          <w:p w14:paraId="442CB673"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4</w:t>
            </w:r>
          </w:p>
        </w:tc>
        <w:tc>
          <w:tcPr>
            <w:tcW w:w="809" w:type="pct"/>
            <w:tcBorders>
              <w:top w:val="single" w:sz="4" w:space="0" w:color="auto"/>
              <w:bottom w:val="single" w:sz="4" w:space="0" w:color="auto"/>
            </w:tcBorders>
            <w:vAlign w:val="center"/>
          </w:tcPr>
          <w:p w14:paraId="02603F4F"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bună</w:t>
            </w:r>
          </w:p>
        </w:tc>
      </w:tr>
      <w:tr w:rsidR="001918B3" w:rsidRPr="005B30BF" w14:paraId="7F168956" w14:textId="77777777" w:rsidTr="000E3F3D">
        <w:tc>
          <w:tcPr>
            <w:tcW w:w="386" w:type="pct"/>
            <w:tcBorders>
              <w:top w:val="single" w:sz="4" w:space="0" w:color="auto"/>
              <w:bottom w:val="single" w:sz="4" w:space="0" w:color="auto"/>
              <w:right w:val="single" w:sz="4" w:space="0" w:color="auto"/>
            </w:tcBorders>
            <w:vAlign w:val="center"/>
          </w:tcPr>
          <w:p w14:paraId="054340E1"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2</w:t>
            </w:r>
          </w:p>
        </w:tc>
        <w:tc>
          <w:tcPr>
            <w:tcW w:w="932" w:type="pct"/>
            <w:tcBorders>
              <w:top w:val="single" w:sz="4" w:space="0" w:color="auto"/>
              <w:bottom w:val="single" w:sz="4" w:space="0" w:color="auto"/>
              <w:right w:val="single" w:sz="4" w:space="0" w:color="auto"/>
            </w:tcBorders>
          </w:tcPr>
          <w:p w14:paraId="001CA453"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Anineş</w:t>
            </w:r>
          </w:p>
        </w:tc>
        <w:tc>
          <w:tcPr>
            <w:tcW w:w="518" w:type="pct"/>
            <w:tcBorders>
              <w:top w:val="single" w:sz="4" w:space="0" w:color="auto"/>
              <w:bottom w:val="single" w:sz="4" w:space="0" w:color="auto"/>
            </w:tcBorders>
          </w:tcPr>
          <w:p w14:paraId="65D8BA8C"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GA8</w:t>
            </w:r>
          </w:p>
        </w:tc>
        <w:tc>
          <w:tcPr>
            <w:tcW w:w="721" w:type="pct"/>
            <w:tcBorders>
              <w:top w:val="single" w:sz="4" w:space="0" w:color="auto"/>
              <w:bottom w:val="single" w:sz="4" w:space="0" w:color="auto"/>
              <w:right w:val="single" w:sz="4" w:space="0" w:color="auto"/>
            </w:tcBorders>
          </w:tcPr>
          <w:p w14:paraId="4679881E"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45º37'55,2"</w:t>
            </w:r>
          </w:p>
        </w:tc>
        <w:tc>
          <w:tcPr>
            <w:tcW w:w="823" w:type="pct"/>
            <w:tcBorders>
              <w:top w:val="single" w:sz="4" w:space="0" w:color="auto"/>
              <w:left w:val="single" w:sz="4" w:space="0" w:color="auto"/>
              <w:bottom w:val="single" w:sz="4" w:space="0" w:color="auto"/>
            </w:tcBorders>
          </w:tcPr>
          <w:p w14:paraId="3F67C768"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23º15'10,4”</w:t>
            </w:r>
          </w:p>
        </w:tc>
        <w:tc>
          <w:tcPr>
            <w:tcW w:w="811" w:type="pct"/>
            <w:tcBorders>
              <w:top w:val="single" w:sz="4" w:space="0" w:color="auto"/>
              <w:bottom w:val="single" w:sz="4" w:space="0" w:color="auto"/>
            </w:tcBorders>
            <w:vAlign w:val="center"/>
          </w:tcPr>
          <w:p w14:paraId="0B59B8D3"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4</w:t>
            </w:r>
          </w:p>
        </w:tc>
        <w:tc>
          <w:tcPr>
            <w:tcW w:w="809" w:type="pct"/>
            <w:tcBorders>
              <w:top w:val="single" w:sz="4" w:space="0" w:color="auto"/>
              <w:bottom w:val="single" w:sz="4" w:space="0" w:color="auto"/>
            </w:tcBorders>
            <w:vAlign w:val="center"/>
          </w:tcPr>
          <w:p w14:paraId="0C143A8A"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moderată</w:t>
            </w:r>
          </w:p>
        </w:tc>
      </w:tr>
      <w:tr w:rsidR="001918B3" w:rsidRPr="005B30BF" w14:paraId="086F19A5" w14:textId="77777777" w:rsidTr="000E3F3D">
        <w:tc>
          <w:tcPr>
            <w:tcW w:w="386" w:type="pct"/>
            <w:tcBorders>
              <w:top w:val="single" w:sz="4" w:space="0" w:color="auto"/>
              <w:bottom w:val="single" w:sz="4" w:space="0" w:color="auto"/>
              <w:right w:val="single" w:sz="4" w:space="0" w:color="auto"/>
            </w:tcBorders>
            <w:vAlign w:val="center"/>
          </w:tcPr>
          <w:p w14:paraId="1E9F93D7"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3</w:t>
            </w:r>
          </w:p>
        </w:tc>
        <w:tc>
          <w:tcPr>
            <w:tcW w:w="932" w:type="pct"/>
            <w:tcBorders>
              <w:top w:val="single" w:sz="4" w:space="0" w:color="auto"/>
              <w:bottom w:val="single" w:sz="4" w:space="0" w:color="auto"/>
              <w:right w:val="single" w:sz="4" w:space="0" w:color="auto"/>
            </w:tcBorders>
          </w:tcPr>
          <w:p w14:paraId="6AF772A6"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Anineş</w:t>
            </w:r>
          </w:p>
        </w:tc>
        <w:tc>
          <w:tcPr>
            <w:tcW w:w="518" w:type="pct"/>
            <w:tcBorders>
              <w:top w:val="single" w:sz="4" w:space="0" w:color="auto"/>
              <w:bottom w:val="single" w:sz="4" w:space="0" w:color="auto"/>
            </w:tcBorders>
          </w:tcPr>
          <w:p w14:paraId="31F63873"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GA9</w:t>
            </w:r>
          </w:p>
        </w:tc>
        <w:tc>
          <w:tcPr>
            <w:tcW w:w="721" w:type="pct"/>
            <w:tcBorders>
              <w:top w:val="single" w:sz="4" w:space="0" w:color="auto"/>
              <w:bottom w:val="single" w:sz="4" w:space="0" w:color="auto"/>
              <w:right w:val="single" w:sz="4" w:space="0" w:color="auto"/>
            </w:tcBorders>
          </w:tcPr>
          <w:p w14:paraId="4DE06E37"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45º37'39,4"</w:t>
            </w:r>
          </w:p>
        </w:tc>
        <w:tc>
          <w:tcPr>
            <w:tcW w:w="823" w:type="pct"/>
            <w:tcBorders>
              <w:top w:val="single" w:sz="4" w:space="0" w:color="auto"/>
              <w:left w:val="single" w:sz="4" w:space="0" w:color="auto"/>
              <w:bottom w:val="single" w:sz="4" w:space="0" w:color="auto"/>
            </w:tcBorders>
          </w:tcPr>
          <w:p w14:paraId="35F11709"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23º14'39,4”</w:t>
            </w:r>
          </w:p>
        </w:tc>
        <w:tc>
          <w:tcPr>
            <w:tcW w:w="811" w:type="pct"/>
            <w:tcBorders>
              <w:top w:val="single" w:sz="4" w:space="0" w:color="auto"/>
              <w:bottom w:val="single" w:sz="4" w:space="0" w:color="auto"/>
            </w:tcBorders>
            <w:vAlign w:val="center"/>
          </w:tcPr>
          <w:p w14:paraId="7D0D930D"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5</w:t>
            </w:r>
          </w:p>
        </w:tc>
        <w:tc>
          <w:tcPr>
            <w:tcW w:w="809" w:type="pct"/>
            <w:tcBorders>
              <w:top w:val="single" w:sz="4" w:space="0" w:color="auto"/>
              <w:bottom w:val="single" w:sz="4" w:space="0" w:color="auto"/>
            </w:tcBorders>
            <w:vAlign w:val="center"/>
          </w:tcPr>
          <w:p w14:paraId="0CCF5150"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bună</w:t>
            </w:r>
          </w:p>
        </w:tc>
      </w:tr>
      <w:tr w:rsidR="001918B3" w:rsidRPr="005B30BF" w14:paraId="08406AEF" w14:textId="77777777" w:rsidTr="000E3F3D">
        <w:tc>
          <w:tcPr>
            <w:tcW w:w="386" w:type="pct"/>
            <w:tcBorders>
              <w:top w:val="single" w:sz="4" w:space="0" w:color="auto"/>
              <w:bottom w:val="single" w:sz="4" w:space="0" w:color="auto"/>
              <w:right w:val="single" w:sz="4" w:space="0" w:color="auto"/>
            </w:tcBorders>
            <w:vAlign w:val="center"/>
          </w:tcPr>
          <w:p w14:paraId="29378F88"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4</w:t>
            </w:r>
          </w:p>
        </w:tc>
        <w:tc>
          <w:tcPr>
            <w:tcW w:w="932" w:type="pct"/>
            <w:tcBorders>
              <w:top w:val="single" w:sz="4" w:space="0" w:color="auto"/>
              <w:bottom w:val="single" w:sz="4" w:space="0" w:color="auto"/>
              <w:right w:val="single" w:sz="4" w:space="0" w:color="auto"/>
            </w:tcBorders>
          </w:tcPr>
          <w:p w14:paraId="538A1DE9"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Anineş</w:t>
            </w:r>
          </w:p>
        </w:tc>
        <w:tc>
          <w:tcPr>
            <w:tcW w:w="518" w:type="pct"/>
            <w:tcBorders>
              <w:top w:val="single" w:sz="4" w:space="0" w:color="auto"/>
              <w:bottom w:val="single" w:sz="4" w:space="0" w:color="auto"/>
            </w:tcBorders>
          </w:tcPr>
          <w:p w14:paraId="74AA54C0"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GA10</w:t>
            </w:r>
          </w:p>
        </w:tc>
        <w:tc>
          <w:tcPr>
            <w:tcW w:w="721" w:type="pct"/>
            <w:tcBorders>
              <w:top w:val="single" w:sz="4" w:space="0" w:color="auto"/>
              <w:bottom w:val="single" w:sz="4" w:space="0" w:color="auto"/>
              <w:right w:val="single" w:sz="4" w:space="0" w:color="auto"/>
            </w:tcBorders>
          </w:tcPr>
          <w:p w14:paraId="4582332D"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45º38'01,4"</w:t>
            </w:r>
          </w:p>
        </w:tc>
        <w:tc>
          <w:tcPr>
            <w:tcW w:w="823" w:type="pct"/>
            <w:tcBorders>
              <w:top w:val="single" w:sz="4" w:space="0" w:color="auto"/>
              <w:left w:val="single" w:sz="4" w:space="0" w:color="auto"/>
              <w:bottom w:val="single" w:sz="4" w:space="0" w:color="auto"/>
            </w:tcBorders>
          </w:tcPr>
          <w:p w14:paraId="2EF20EB4"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23º13'54,3”</w:t>
            </w:r>
          </w:p>
        </w:tc>
        <w:tc>
          <w:tcPr>
            <w:tcW w:w="811" w:type="pct"/>
            <w:tcBorders>
              <w:top w:val="single" w:sz="4" w:space="0" w:color="auto"/>
              <w:bottom w:val="single" w:sz="4" w:space="0" w:color="auto"/>
            </w:tcBorders>
            <w:vAlign w:val="center"/>
          </w:tcPr>
          <w:p w14:paraId="172AE290"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7</w:t>
            </w:r>
          </w:p>
        </w:tc>
        <w:tc>
          <w:tcPr>
            <w:tcW w:w="809" w:type="pct"/>
            <w:tcBorders>
              <w:top w:val="single" w:sz="4" w:space="0" w:color="auto"/>
              <w:bottom w:val="single" w:sz="4" w:space="0" w:color="auto"/>
            </w:tcBorders>
            <w:vAlign w:val="center"/>
          </w:tcPr>
          <w:p w14:paraId="6342799D"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bună</w:t>
            </w:r>
          </w:p>
        </w:tc>
      </w:tr>
      <w:tr w:rsidR="001918B3" w:rsidRPr="005B30BF" w14:paraId="1FD3C34F" w14:textId="77777777" w:rsidTr="000E3F3D">
        <w:tc>
          <w:tcPr>
            <w:tcW w:w="386" w:type="pct"/>
            <w:tcBorders>
              <w:top w:val="single" w:sz="4" w:space="0" w:color="auto"/>
              <w:bottom w:val="single" w:sz="4" w:space="0" w:color="auto"/>
              <w:right w:val="single" w:sz="4" w:space="0" w:color="auto"/>
            </w:tcBorders>
            <w:vAlign w:val="center"/>
          </w:tcPr>
          <w:p w14:paraId="2A52FFB5"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5</w:t>
            </w:r>
          </w:p>
        </w:tc>
        <w:tc>
          <w:tcPr>
            <w:tcW w:w="932" w:type="pct"/>
            <w:tcBorders>
              <w:top w:val="single" w:sz="4" w:space="0" w:color="auto"/>
              <w:bottom w:val="single" w:sz="4" w:space="0" w:color="auto"/>
              <w:right w:val="single" w:sz="4" w:space="0" w:color="auto"/>
            </w:tcBorders>
          </w:tcPr>
          <w:p w14:paraId="4D289506"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Anineş</w:t>
            </w:r>
          </w:p>
        </w:tc>
        <w:tc>
          <w:tcPr>
            <w:tcW w:w="518" w:type="pct"/>
            <w:tcBorders>
              <w:top w:val="single" w:sz="4" w:space="0" w:color="auto"/>
              <w:bottom w:val="single" w:sz="4" w:space="0" w:color="auto"/>
            </w:tcBorders>
          </w:tcPr>
          <w:p w14:paraId="28E9F1F4"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GA11</w:t>
            </w:r>
          </w:p>
        </w:tc>
        <w:tc>
          <w:tcPr>
            <w:tcW w:w="721" w:type="pct"/>
            <w:tcBorders>
              <w:top w:val="single" w:sz="4" w:space="0" w:color="auto"/>
              <w:bottom w:val="single" w:sz="4" w:space="0" w:color="auto"/>
              <w:right w:val="single" w:sz="4" w:space="0" w:color="auto"/>
            </w:tcBorders>
          </w:tcPr>
          <w:p w14:paraId="31F3F143"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45º37'58,3"</w:t>
            </w:r>
          </w:p>
        </w:tc>
        <w:tc>
          <w:tcPr>
            <w:tcW w:w="823" w:type="pct"/>
            <w:tcBorders>
              <w:top w:val="single" w:sz="4" w:space="0" w:color="auto"/>
              <w:left w:val="single" w:sz="4" w:space="0" w:color="auto"/>
              <w:bottom w:val="single" w:sz="4" w:space="0" w:color="auto"/>
            </w:tcBorders>
          </w:tcPr>
          <w:p w14:paraId="767B6616"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23º12'53,4”</w:t>
            </w:r>
          </w:p>
        </w:tc>
        <w:tc>
          <w:tcPr>
            <w:tcW w:w="811" w:type="pct"/>
            <w:tcBorders>
              <w:top w:val="single" w:sz="4" w:space="0" w:color="auto"/>
              <w:bottom w:val="single" w:sz="4" w:space="0" w:color="auto"/>
            </w:tcBorders>
            <w:vAlign w:val="center"/>
          </w:tcPr>
          <w:p w14:paraId="77085685"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2</w:t>
            </w:r>
          </w:p>
        </w:tc>
        <w:tc>
          <w:tcPr>
            <w:tcW w:w="809" w:type="pct"/>
            <w:tcBorders>
              <w:top w:val="single" w:sz="4" w:space="0" w:color="auto"/>
              <w:bottom w:val="single" w:sz="4" w:space="0" w:color="auto"/>
            </w:tcBorders>
            <w:vAlign w:val="center"/>
          </w:tcPr>
          <w:p w14:paraId="15EC2853"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moderată</w:t>
            </w:r>
          </w:p>
        </w:tc>
      </w:tr>
      <w:tr w:rsidR="001918B3" w:rsidRPr="005B30BF" w14:paraId="479E34CB" w14:textId="77777777" w:rsidTr="000E3F3D">
        <w:tc>
          <w:tcPr>
            <w:tcW w:w="386" w:type="pct"/>
            <w:tcBorders>
              <w:top w:val="single" w:sz="4" w:space="0" w:color="auto"/>
              <w:bottom w:val="single" w:sz="4" w:space="0" w:color="auto"/>
              <w:right w:val="single" w:sz="4" w:space="0" w:color="auto"/>
            </w:tcBorders>
            <w:vAlign w:val="center"/>
          </w:tcPr>
          <w:p w14:paraId="19F8684C"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6</w:t>
            </w:r>
          </w:p>
        </w:tc>
        <w:tc>
          <w:tcPr>
            <w:tcW w:w="932" w:type="pct"/>
            <w:tcBorders>
              <w:top w:val="single" w:sz="4" w:space="0" w:color="auto"/>
              <w:bottom w:val="single" w:sz="4" w:space="0" w:color="auto"/>
              <w:right w:val="single" w:sz="4" w:space="0" w:color="auto"/>
            </w:tcBorders>
          </w:tcPr>
          <w:p w14:paraId="69C5E0BB"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Grădişte</w:t>
            </w:r>
          </w:p>
        </w:tc>
        <w:tc>
          <w:tcPr>
            <w:tcW w:w="518" w:type="pct"/>
            <w:tcBorders>
              <w:top w:val="single" w:sz="4" w:space="0" w:color="auto"/>
              <w:bottom w:val="single" w:sz="4" w:space="0" w:color="auto"/>
            </w:tcBorders>
          </w:tcPr>
          <w:p w14:paraId="674B5DD1"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G1</w:t>
            </w:r>
          </w:p>
        </w:tc>
        <w:tc>
          <w:tcPr>
            <w:tcW w:w="721" w:type="pct"/>
            <w:tcBorders>
              <w:top w:val="single" w:sz="4" w:space="0" w:color="auto"/>
              <w:bottom w:val="single" w:sz="4" w:space="0" w:color="auto"/>
              <w:right w:val="single" w:sz="4" w:space="0" w:color="auto"/>
            </w:tcBorders>
          </w:tcPr>
          <w:p w14:paraId="515B0CBE"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45.654966</w:t>
            </w:r>
          </w:p>
        </w:tc>
        <w:tc>
          <w:tcPr>
            <w:tcW w:w="823" w:type="pct"/>
            <w:tcBorders>
              <w:top w:val="single" w:sz="4" w:space="0" w:color="auto"/>
              <w:left w:val="single" w:sz="4" w:space="0" w:color="auto"/>
              <w:bottom w:val="single" w:sz="4" w:space="0" w:color="auto"/>
            </w:tcBorders>
          </w:tcPr>
          <w:p w14:paraId="2D04AB7E"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23.184211</w:t>
            </w:r>
          </w:p>
        </w:tc>
        <w:tc>
          <w:tcPr>
            <w:tcW w:w="811" w:type="pct"/>
            <w:tcBorders>
              <w:top w:val="single" w:sz="4" w:space="0" w:color="auto"/>
              <w:bottom w:val="single" w:sz="4" w:space="0" w:color="auto"/>
            </w:tcBorders>
            <w:vAlign w:val="center"/>
          </w:tcPr>
          <w:p w14:paraId="2733CBC7"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9</w:t>
            </w:r>
          </w:p>
        </w:tc>
        <w:tc>
          <w:tcPr>
            <w:tcW w:w="809" w:type="pct"/>
            <w:tcBorders>
              <w:top w:val="single" w:sz="4" w:space="0" w:color="auto"/>
              <w:bottom w:val="single" w:sz="4" w:space="0" w:color="auto"/>
            </w:tcBorders>
            <w:vAlign w:val="center"/>
          </w:tcPr>
          <w:p w14:paraId="091D6451"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moderată</w:t>
            </w:r>
          </w:p>
        </w:tc>
      </w:tr>
      <w:tr w:rsidR="001918B3" w:rsidRPr="005B30BF" w14:paraId="5FEF04E3" w14:textId="77777777" w:rsidTr="000E3F3D">
        <w:tc>
          <w:tcPr>
            <w:tcW w:w="386" w:type="pct"/>
            <w:tcBorders>
              <w:top w:val="single" w:sz="4" w:space="0" w:color="auto"/>
              <w:bottom w:val="single" w:sz="4" w:space="0" w:color="auto"/>
              <w:right w:val="single" w:sz="4" w:space="0" w:color="auto"/>
            </w:tcBorders>
            <w:vAlign w:val="center"/>
          </w:tcPr>
          <w:p w14:paraId="1B5C2085"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7</w:t>
            </w:r>
          </w:p>
        </w:tc>
        <w:tc>
          <w:tcPr>
            <w:tcW w:w="932" w:type="pct"/>
            <w:tcBorders>
              <w:top w:val="single" w:sz="4" w:space="0" w:color="auto"/>
              <w:bottom w:val="single" w:sz="4" w:space="0" w:color="auto"/>
              <w:right w:val="single" w:sz="4" w:space="0" w:color="auto"/>
            </w:tcBorders>
          </w:tcPr>
          <w:p w14:paraId="385860D0"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Grădişte</w:t>
            </w:r>
          </w:p>
        </w:tc>
        <w:tc>
          <w:tcPr>
            <w:tcW w:w="518" w:type="pct"/>
            <w:tcBorders>
              <w:top w:val="single" w:sz="4" w:space="0" w:color="auto"/>
              <w:bottom w:val="single" w:sz="4" w:space="0" w:color="auto"/>
            </w:tcBorders>
          </w:tcPr>
          <w:p w14:paraId="3186E4E1"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G2</w:t>
            </w:r>
          </w:p>
        </w:tc>
        <w:tc>
          <w:tcPr>
            <w:tcW w:w="721" w:type="pct"/>
            <w:tcBorders>
              <w:top w:val="single" w:sz="4" w:space="0" w:color="auto"/>
              <w:bottom w:val="single" w:sz="4" w:space="0" w:color="auto"/>
              <w:right w:val="single" w:sz="4" w:space="0" w:color="auto"/>
            </w:tcBorders>
          </w:tcPr>
          <w:p w14:paraId="1F0752FF"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45.664068</w:t>
            </w:r>
          </w:p>
        </w:tc>
        <w:tc>
          <w:tcPr>
            <w:tcW w:w="823" w:type="pct"/>
            <w:tcBorders>
              <w:top w:val="single" w:sz="4" w:space="0" w:color="auto"/>
              <w:left w:val="single" w:sz="4" w:space="0" w:color="auto"/>
              <w:bottom w:val="single" w:sz="4" w:space="0" w:color="auto"/>
            </w:tcBorders>
          </w:tcPr>
          <w:p w14:paraId="7707D082"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23.172967</w:t>
            </w:r>
          </w:p>
        </w:tc>
        <w:tc>
          <w:tcPr>
            <w:tcW w:w="811" w:type="pct"/>
            <w:tcBorders>
              <w:top w:val="single" w:sz="4" w:space="0" w:color="auto"/>
              <w:bottom w:val="single" w:sz="4" w:space="0" w:color="auto"/>
            </w:tcBorders>
            <w:vAlign w:val="center"/>
          </w:tcPr>
          <w:p w14:paraId="01D6FD32"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6</w:t>
            </w:r>
          </w:p>
        </w:tc>
        <w:tc>
          <w:tcPr>
            <w:tcW w:w="809" w:type="pct"/>
            <w:tcBorders>
              <w:top w:val="single" w:sz="4" w:space="0" w:color="auto"/>
              <w:bottom w:val="single" w:sz="4" w:space="0" w:color="auto"/>
            </w:tcBorders>
            <w:vAlign w:val="center"/>
          </w:tcPr>
          <w:p w14:paraId="2FBC2548"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moderată</w:t>
            </w:r>
          </w:p>
        </w:tc>
      </w:tr>
      <w:tr w:rsidR="001918B3" w:rsidRPr="005B30BF" w14:paraId="00F2C491" w14:textId="77777777" w:rsidTr="000E3F3D">
        <w:tc>
          <w:tcPr>
            <w:tcW w:w="386" w:type="pct"/>
            <w:tcBorders>
              <w:top w:val="single" w:sz="4" w:space="0" w:color="auto"/>
              <w:bottom w:val="single" w:sz="4" w:space="0" w:color="auto"/>
              <w:right w:val="single" w:sz="4" w:space="0" w:color="auto"/>
            </w:tcBorders>
            <w:vAlign w:val="center"/>
          </w:tcPr>
          <w:p w14:paraId="6F9B5F1D"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8</w:t>
            </w:r>
          </w:p>
        </w:tc>
        <w:tc>
          <w:tcPr>
            <w:tcW w:w="932" w:type="pct"/>
            <w:tcBorders>
              <w:top w:val="single" w:sz="4" w:space="0" w:color="auto"/>
              <w:bottom w:val="single" w:sz="4" w:space="0" w:color="auto"/>
              <w:right w:val="single" w:sz="4" w:space="0" w:color="auto"/>
            </w:tcBorders>
          </w:tcPr>
          <w:p w14:paraId="369CD5E5"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Grădişte</w:t>
            </w:r>
          </w:p>
        </w:tc>
        <w:tc>
          <w:tcPr>
            <w:tcW w:w="518" w:type="pct"/>
            <w:tcBorders>
              <w:top w:val="single" w:sz="4" w:space="0" w:color="auto"/>
              <w:bottom w:val="single" w:sz="4" w:space="0" w:color="auto"/>
            </w:tcBorders>
          </w:tcPr>
          <w:p w14:paraId="39C67D7F"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G3</w:t>
            </w:r>
          </w:p>
        </w:tc>
        <w:tc>
          <w:tcPr>
            <w:tcW w:w="721" w:type="pct"/>
            <w:tcBorders>
              <w:top w:val="single" w:sz="4" w:space="0" w:color="auto"/>
              <w:bottom w:val="single" w:sz="4" w:space="0" w:color="auto"/>
              <w:right w:val="single" w:sz="4" w:space="0" w:color="auto"/>
            </w:tcBorders>
          </w:tcPr>
          <w:p w14:paraId="0EC939AC"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45º40'34,5"</w:t>
            </w:r>
          </w:p>
        </w:tc>
        <w:tc>
          <w:tcPr>
            <w:tcW w:w="823" w:type="pct"/>
            <w:tcBorders>
              <w:top w:val="single" w:sz="4" w:space="0" w:color="auto"/>
              <w:left w:val="single" w:sz="4" w:space="0" w:color="auto"/>
              <w:bottom w:val="single" w:sz="4" w:space="0" w:color="auto"/>
            </w:tcBorders>
          </w:tcPr>
          <w:p w14:paraId="58B6285E"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23º09'54,5”</w:t>
            </w:r>
          </w:p>
        </w:tc>
        <w:tc>
          <w:tcPr>
            <w:tcW w:w="811" w:type="pct"/>
            <w:tcBorders>
              <w:top w:val="single" w:sz="4" w:space="0" w:color="auto"/>
              <w:bottom w:val="single" w:sz="4" w:space="0" w:color="auto"/>
            </w:tcBorders>
            <w:vAlign w:val="center"/>
          </w:tcPr>
          <w:p w14:paraId="5F37706B"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8</w:t>
            </w:r>
          </w:p>
        </w:tc>
        <w:tc>
          <w:tcPr>
            <w:tcW w:w="809" w:type="pct"/>
            <w:tcBorders>
              <w:top w:val="single" w:sz="4" w:space="0" w:color="auto"/>
              <w:bottom w:val="single" w:sz="4" w:space="0" w:color="auto"/>
            </w:tcBorders>
            <w:vAlign w:val="center"/>
          </w:tcPr>
          <w:p w14:paraId="6CE0A3A4"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moderată</w:t>
            </w:r>
          </w:p>
        </w:tc>
      </w:tr>
      <w:tr w:rsidR="001918B3" w:rsidRPr="005B30BF" w14:paraId="35A1D4E0" w14:textId="77777777" w:rsidTr="000E3F3D">
        <w:tc>
          <w:tcPr>
            <w:tcW w:w="386" w:type="pct"/>
            <w:tcBorders>
              <w:top w:val="single" w:sz="4" w:space="0" w:color="auto"/>
              <w:bottom w:val="single" w:sz="4" w:space="0" w:color="auto"/>
              <w:right w:val="single" w:sz="4" w:space="0" w:color="auto"/>
            </w:tcBorders>
            <w:vAlign w:val="center"/>
          </w:tcPr>
          <w:p w14:paraId="7C6B970F"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9</w:t>
            </w:r>
          </w:p>
        </w:tc>
        <w:tc>
          <w:tcPr>
            <w:tcW w:w="932" w:type="pct"/>
            <w:tcBorders>
              <w:top w:val="single" w:sz="4" w:space="0" w:color="auto"/>
              <w:bottom w:val="single" w:sz="4" w:space="0" w:color="auto"/>
              <w:right w:val="single" w:sz="4" w:space="0" w:color="auto"/>
            </w:tcBorders>
          </w:tcPr>
          <w:p w14:paraId="468F16FB"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Valea Rea</w:t>
            </w:r>
          </w:p>
        </w:tc>
        <w:tc>
          <w:tcPr>
            <w:tcW w:w="518" w:type="pct"/>
            <w:tcBorders>
              <w:top w:val="single" w:sz="4" w:space="0" w:color="auto"/>
              <w:bottom w:val="single" w:sz="4" w:space="0" w:color="auto"/>
            </w:tcBorders>
          </w:tcPr>
          <w:p w14:paraId="7A717C36"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GVR3</w:t>
            </w:r>
          </w:p>
        </w:tc>
        <w:tc>
          <w:tcPr>
            <w:tcW w:w="721" w:type="pct"/>
            <w:tcBorders>
              <w:top w:val="single" w:sz="4" w:space="0" w:color="auto"/>
              <w:bottom w:val="single" w:sz="4" w:space="0" w:color="auto"/>
              <w:right w:val="single" w:sz="4" w:space="0" w:color="auto"/>
            </w:tcBorders>
          </w:tcPr>
          <w:p w14:paraId="6EB72C6F"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45º39'29,9"</w:t>
            </w:r>
          </w:p>
        </w:tc>
        <w:tc>
          <w:tcPr>
            <w:tcW w:w="823" w:type="pct"/>
            <w:tcBorders>
              <w:top w:val="single" w:sz="4" w:space="0" w:color="auto"/>
              <w:left w:val="single" w:sz="4" w:space="0" w:color="auto"/>
              <w:bottom w:val="single" w:sz="4" w:space="0" w:color="auto"/>
            </w:tcBorders>
          </w:tcPr>
          <w:p w14:paraId="0430923E"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23º13'30,02”</w:t>
            </w:r>
          </w:p>
        </w:tc>
        <w:tc>
          <w:tcPr>
            <w:tcW w:w="811" w:type="pct"/>
            <w:tcBorders>
              <w:top w:val="single" w:sz="4" w:space="0" w:color="auto"/>
              <w:bottom w:val="single" w:sz="4" w:space="0" w:color="auto"/>
            </w:tcBorders>
            <w:vAlign w:val="center"/>
          </w:tcPr>
          <w:p w14:paraId="56670800"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1</w:t>
            </w:r>
          </w:p>
        </w:tc>
        <w:tc>
          <w:tcPr>
            <w:tcW w:w="809" w:type="pct"/>
            <w:tcBorders>
              <w:top w:val="single" w:sz="4" w:space="0" w:color="auto"/>
              <w:bottom w:val="single" w:sz="4" w:space="0" w:color="auto"/>
            </w:tcBorders>
            <w:vAlign w:val="center"/>
          </w:tcPr>
          <w:p w14:paraId="49AAB9AC"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moderată</w:t>
            </w:r>
          </w:p>
        </w:tc>
      </w:tr>
      <w:tr w:rsidR="001918B3" w:rsidRPr="005B30BF" w14:paraId="4B104CEE" w14:textId="77777777" w:rsidTr="000E3F3D">
        <w:tc>
          <w:tcPr>
            <w:tcW w:w="386" w:type="pct"/>
            <w:tcBorders>
              <w:top w:val="single" w:sz="4" w:space="0" w:color="auto"/>
              <w:bottom w:val="single" w:sz="4" w:space="0" w:color="auto"/>
              <w:right w:val="single" w:sz="4" w:space="0" w:color="auto"/>
            </w:tcBorders>
            <w:vAlign w:val="center"/>
          </w:tcPr>
          <w:p w14:paraId="1C70639A"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10</w:t>
            </w:r>
          </w:p>
        </w:tc>
        <w:tc>
          <w:tcPr>
            <w:tcW w:w="932" w:type="pct"/>
            <w:tcBorders>
              <w:top w:val="single" w:sz="4" w:space="0" w:color="auto"/>
              <w:bottom w:val="single" w:sz="4" w:space="0" w:color="auto"/>
              <w:right w:val="single" w:sz="4" w:space="0" w:color="auto"/>
            </w:tcBorders>
          </w:tcPr>
          <w:p w14:paraId="1EA9D6B3"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Valea Rea</w:t>
            </w:r>
          </w:p>
        </w:tc>
        <w:tc>
          <w:tcPr>
            <w:tcW w:w="518" w:type="pct"/>
            <w:tcBorders>
              <w:top w:val="single" w:sz="4" w:space="0" w:color="auto"/>
              <w:bottom w:val="single" w:sz="4" w:space="0" w:color="auto"/>
            </w:tcBorders>
          </w:tcPr>
          <w:p w14:paraId="749E5D00"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GVR4</w:t>
            </w:r>
          </w:p>
        </w:tc>
        <w:tc>
          <w:tcPr>
            <w:tcW w:w="721" w:type="pct"/>
            <w:tcBorders>
              <w:top w:val="single" w:sz="4" w:space="0" w:color="auto"/>
              <w:bottom w:val="single" w:sz="4" w:space="0" w:color="auto"/>
              <w:right w:val="single" w:sz="4" w:space="0" w:color="auto"/>
            </w:tcBorders>
          </w:tcPr>
          <w:p w14:paraId="7A62D03E"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45º39'41,7"</w:t>
            </w:r>
          </w:p>
        </w:tc>
        <w:tc>
          <w:tcPr>
            <w:tcW w:w="823" w:type="pct"/>
            <w:tcBorders>
              <w:top w:val="single" w:sz="4" w:space="0" w:color="auto"/>
              <w:left w:val="single" w:sz="4" w:space="0" w:color="auto"/>
              <w:bottom w:val="single" w:sz="4" w:space="0" w:color="auto"/>
            </w:tcBorders>
          </w:tcPr>
          <w:p w14:paraId="3BDBD57B"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23º12'40,8”</w:t>
            </w:r>
          </w:p>
        </w:tc>
        <w:tc>
          <w:tcPr>
            <w:tcW w:w="811" w:type="pct"/>
            <w:tcBorders>
              <w:top w:val="single" w:sz="4" w:space="0" w:color="auto"/>
              <w:bottom w:val="single" w:sz="4" w:space="0" w:color="auto"/>
            </w:tcBorders>
            <w:vAlign w:val="center"/>
          </w:tcPr>
          <w:p w14:paraId="7B99AC5E"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3</w:t>
            </w:r>
          </w:p>
        </w:tc>
        <w:tc>
          <w:tcPr>
            <w:tcW w:w="809" w:type="pct"/>
            <w:tcBorders>
              <w:top w:val="single" w:sz="4" w:space="0" w:color="auto"/>
              <w:bottom w:val="single" w:sz="4" w:space="0" w:color="auto"/>
            </w:tcBorders>
            <w:vAlign w:val="center"/>
          </w:tcPr>
          <w:p w14:paraId="51768670"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moderată</w:t>
            </w:r>
          </w:p>
        </w:tc>
      </w:tr>
      <w:tr w:rsidR="001918B3" w:rsidRPr="005B30BF" w14:paraId="2DC33B08" w14:textId="77777777" w:rsidTr="000E3F3D">
        <w:tc>
          <w:tcPr>
            <w:tcW w:w="386" w:type="pct"/>
            <w:tcBorders>
              <w:top w:val="single" w:sz="4" w:space="0" w:color="auto"/>
              <w:bottom w:val="single" w:sz="4" w:space="0" w:color="auto"/>
              <w:right w:val="single" w:sz="4" w:space="0" w:color="auto"/>
            </w:tcBorders>
            <w:vAlign w:val="center"/>
          </w:tcPr>
          <w:p w14:paraId="4B6422EC"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11</w:t>
            </w:r>
          </w:p>
        </w:tc>
        <w:tc>
          <w:tcPr>
            <w:tcW w:w="932" w:type="pct"/>
            <w:tcBorders>
              <w:top w:val="single" w:sz="4" w:space="0" w:color="auto"/>
              <w:bottom w:val="single" w:sz="4" w:space="0" w:color="auto"/>
              <w:right w:val="single" w:sz="4" w:space="0" w:color="auto"/>
            </w:tcBorders>
          </w:tcPr>
          <w:p w14:paraId="5B9C971E"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Valea Rea</w:t>
            </w:r>
          </w:p>
        </w:tc>
        <w:tc>
          <w:tcPr>
            <w:tcW w:w="518" w:type="pct"/>
            <w:tcBorders>
              <w:top w:val="single" w:sz="4" w:space="0" w:color="auto"/>
              <w:bottom w:val="single" w:sz="4" w:space="0" w:color="auto"/>
            </w:tcBorders>
          </w:tcPr>
          <w:p w14:paraId="215E3C82"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GVR7</w:t>
            </w:r>
          </w:p>
        </w:tc>
        <w:tc>
          <w:tcPr>
            <w:tcW w:w="721" w:type="pct"/>
            <w:tcBorders>
              <w:top w:val="single" w:sz="4" w:space="0" w:color="auto"/>
              <w:bottom w:val="single" w:sz="4" w:space="0" w:color="auto"/>
              <w:right w:val="single" w:sz="4" w:space="0" w:color="auto"/>
            </w:tcBorders>
          </w:tcPr>
          <w:p w14:paraId="3743FC34"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45º39'16,7"</w:t>
            </w:r>
          </w:p>
        </w:tc>
        <w:tc>
          <w:tcPr>
            <w:tcW w:w="823" w:type="pct"/>
            <w:tcBorders>
              <w:top w:val="single" w:sz="4" w:space="0" w:color="auto"/>
              <w:left w:val="single" w:sz="4" w:space="0" w:color="auto"/>
              <w:bottom w:val="single" w:sz="4" w:space="0" w:color="auto"/>
            </w:tcBorders>
          </w:tcPr>
          <w:p w14:paraId="462F1A7A"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23º11'16,1”</w:t>
            </w:r>
          </w:p>
        </w:tc>
        <w:tc>
          <w:tcPr>
            <w:tcW w:w="811" w:type="pct"/>
            <w:tcBorders>
              <w:top w:val="single" w:sz="4" w:space="0" w:color="auto"/>
              <w:bottom w:val="single" w:sz="4" w:space="0" w:color="auto"/>
            </w:tcBorders>
            <w:vAlign w:val="center"/>
          </w:tcPr>
          <w:p w14:paraId="18178E05"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5</w:t>
            </w:r>
          </w:p>
        </w:tc>
        <w:tc>
          <w:tcPr>
            <w:tcW w:w="809" w:type="pct"/>
            <w:tcBorders>
              <w:top w:val="single" w:sz="4" w:space="0" w:color="auto"/>
              <w:bottom w:val="single" w:sz="4" w:space="0" w:color="auto"/>
            </w:tcBorders>
            <w:vAlign w:val="center"/>
          </w:tcPr>
          <w:p w14:paraId="5AB0052B"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bună</w:t>
            </w:r>
          </w:p>
        </w:tc>
      </w:tr>
      <w:tr w:rsidR="001918B3" w:rsidRPr="005B30BF" w14:paraId="58D77826" w14:textId="77777777" w:rsidTr="000E3F3D">
        <w:tc>
          <w:tcPr>
            <w:tcW w:w="386" w:type="pct"/>
            <w:tcBorders>
              <w:top w:val="single" w:sz="4" w:space="0" w:color="auto"/>
              <w:bottom w:val="single" w:sz="4" w:space="0" w:color="auto"/>
              <w:right w:val="single" w:sz="4" w:space="0" w:color="auto"/>
            </w:tcBorders>
            <w:vAlign w:val="center"/>
          </w:tcPr>
          <w:p w14:paraId="35BC77C6"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12</w:t>
            </w:r>
          </w:p>
        </w:tc>
        <w:tc>
          <w:tcPr>
            <w:tcW w:w="932" w:type="pct"/>
            <w:tcBorders>
              <w:top w:val="single" w:sz="4" w:space="0" w:color="auto"/>
              <w:bottom w:val="single" w:sz="4" w:space="0" w:color="auto"/>
              <w:right w:val="single" w:sz="4" w:space="0" w:color="auto"/>
            </w:tcBorders>
          </w:tcPr>
          <w:p w14:paraId="1A4BC6EA"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Făerag</w:t>
            </w:r>
          </w:p>
        </w:tc>
        <w:tc>
          <w:tcPr>
            <w:tcW w:w="518" w:type="pct"/>
            <w:tcBorders>
              <w:top w:val="single" w:sz="4" w:space="0" w:color="auto"/>
              <w:bottom w:val="single" w:sz="4" w:space="0" w:color="auto"/>
            </w:tcBorders>
          </w:tcPr>
          <w:p w14:paraId="681ACCA2"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GF2</w:t>
            </w:r>
          </w:p>
        </w:tc>
        <w:tc>
          <w:tcPr>
            <w:tcW w:w="721" w:type="pct"/>
            <w:tcBorders>
              <w:top w:val="single" w:sz="4" w:space="0" w:color="auto"/>
              <w:bottom w:val="single" w:sz="4" w:space="0" w:color="auto"/>
              <w:right w:val="single" w:sz="4" w:space="0" w:color="auto"/>
            </w:tcBorders>
          </w:tcPr>
          <w:p w14:paraId="67294395"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45º40'28,3"</w:t>
            </w:r>
          </w:p>
        </w:tc>
        <w:tc>
          <w:tcPr>
            <w:tcW w:w="823" w:type="pct"/>
            <w:tcBorders>
              <w:top w:val="single" w:sz="4" w:space="0" w:color="auto"/>
              <w:left w:val="single" w:sz="4" w:space="0" w:color="auto"/>
              <w:bottom w:val="single" w:sz="4" w:space="0" w:color="auto"/>
            </w:tcBorders>
          </w:tcPr>
          <w:p w14:paraId="35129813"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23º09'23,4”</w:t>
            </w:r>
          </w:p>
        </w:tc>
        <w:tc>
          <w:tcPr>
            <w:tcW w:w="811" w:type="pct"/>
            <w:tcBorders>
              <w:top w:val="single" w:sz="4" w:space="0" w:color="auto"/>
              <w:bottom w:val="single" w:sz="4" w:space="0" w:color="auto"/>
            </w:tcBorders>
            <w:vAlign w:val="center"/>
          </w:tcPr>
          <w:p w14:paraId="2560EECA"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4</w:t>
            </w:r>
          </w:p>
        </w:tc>
        <w:tc>
          <w:tcPr>
            <w:tcW w:w="809" w:type="pct"/>
            <w:tcBorders>
              <w:top w:val="single" w:sz="4" w:space="0" w:color="auto"/>
              <w:bottom w:val="single" w:sz="4" w:space="0" w:color="auto"/>
            </w:tcBorders>
            <w:vAlign w:val="center"/>
          </w:tcPr>
          <w:p w14:paraId="12B585B7"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bună</w:t>
            </w:r>
          </w:p>
        </w:tc>
      </w:tr>
      <w:tr w:rsidR="001918B3" w:rsidRPr="005B30BF" w14:paraId="27DD930C" w14:textId="77777777" w:rsidTr="000E3F3D">
        <w:tc>
          <w:tcPr>
            <w:tcW w:w="386" w:type="pct"/>
            <w:tcBorders>
              <w:top w:val="single" w:sz="4" w:space="0" w:color="auto"/>
              <w:bottom w:val="single" w:sz="4" w:space="0" w:color="auto"/>
              <w:right w:val="single" w:sz="4" w:space="0" w:color="auto"/>
            </w:tcBorders>
            <w:vAlign w:val="center"/>
          </w:tcPr>
          <w:p w14:paraId="5D292C42"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13</w:t>
            </w:r>
          </w:p>
        </w:tc>
        <w:tc>
          <w:tcPr>
            <w:tcW w:w="932" w:type="pct"/>
            <w:tcBorders>
              <w:top w:val="single" w:sz="4" w:space="0" w:color="auto"/>
              <w:bottom w:val="single" w:sz="4" w:space="0" w:color="auto"/>
              <w:right w:val="single" w:sz="4" w:space="0" w:color="auto"/>
            </w:tcBorders>
          </w:tcPr>
          <w:p w14:paraId="0F93D3BE"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Făerag</w:t>
            </w:r>
          </w:p>
        </w:tc>
        <w:tc>
          <w:tcPr>
            <w:tcW w:w="518" w:type="pct"/>
            <w:tcBorders>
              <w:top w:val="single" w:sz="4" w:space="0" w:color="auto"/>
              <w:bottom w:val="single" w:sz="4" w:space="0" w:color="auto"/>
            </w:tcBorders>
          </w:tcPr>
          <w:p w14:paraId="352EEBDA"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GF3</w:t>
            </w:r>
          </w:p>
        </w:tc>
        <w:tc>
          <w:tcPr>
            <w:tcW w:w="721" w:type="pct"/>
            <w:tcBorders>
              <w:top w:val="single" w:sz="4" w:space="0" w:color="auto"/>
              <w:bottom w:val="single" w:sz="4" w:space="0" w:color="auto"/>
              <w:right w:val="single" w:sz="4" w:space="0" w:color="auto"/>
            </w:tcBorders>
          </w:tcPr>
          <w:p w14:paraId="641ADD24"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45º40'04,5"</w:t>
            </w:r>
          </w:p>
        </w:tc>
        <w:tc>
          <w:tcPr>
            <w:tcW w:w="823" w:type="pct"/>
            <w:tcBorders>
              <w:top w:val="single" w:sz="4" w:space="0" w:color="auto"/>
              <w:left w:val="single" w:sz="4" w:space="0" w:color="auto"/>
              <w:bottom w:val="single" w:sz="4" w:space="0" w:color="auto"/>
            </w:tcBorders>
          </w:tcPr>
          <w:p w14:paraId="75A28AD6"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23º09'07,1”</w:t>
            </w:r>
          </w:p>
        </w:tc>
        <w:tc>
          <w:tcPr>
            <w:tcW w:w="811" w:type="pct"/>
            <w:tcBorders>
              <w:top w:val="single" w:sz="4" w:space="0" w:color="auto"/>
              <w:bottom w:val="single" w:sz="4" w:space="0" w:color="auto"/>
            </w:tcBorders>
            <w:vAlign w:val="center"/>
          </w:tcPr>
          <w:p w14:paraId="77B52EFF"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2</w:t>
            </w:r>
          </w:p>
        </w:tc>
        <w:tc>
          <w:tcPr>
            <w:tcW w:w="809" w:type="pct"/>
            <w:tcBorders>
              <w:top w:val="single" w:sz="4" w:space="0" w:color="auto"/>
              <w:bottom w:val="single" w:sz="4" w:space="0" w:color="auto"/>
            </w:tcBorders>
            <w:vAlign w:val="center"/>
          </w:tcPr>
          <w:p w14:paraId="7CD8E531"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moderată</w:t>
            </w:r>
          </w:p>
        </w:tc>
      </w:tr>
      <w:tr w:rsidR="001918B3" w:rsidRPr="005B30BF" w14:paraId="3B72342F" w14:textId="77777777" w:rsidTr="000E3F3D">
        <w:tc>
          <w:tcPr>
            <w:tcW w:w="386" w:type="pct"/>
            <w:tcBorders>
              <w:top w:val="single" w:sz="4" w:space="0" w:color="auto"/>
              <w:bottom w:val="single" w:sz="4" w:space="0" w:color="auto"/>
              <w:right w:val="single" w:sz="4" w:space="0" w:color="auto"/>
            </w:tcBorders>
            <w:vAlign w:val="center"/>
          </w:tcPr>
          <w:p w14:paraId="7A5EEBC7"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14</w:t>
            </w:r>
          </w:p>
        </w:tc>
        <w:tc>
          <w:tcPr>
            <w:tcW w:w="932" w:type="pct"/>
            <w:tcBorders>
              <w:top w:val="single" w:sz="4" w:space="0" w:color="auto"/>
              <w:bottom w:val="single" w:sz="4" w:space="0" w:color="auto"/>
              <w:right w:val="single" w:sz="4" w:space="0" w:color="auto"/>
            </w:tcBorders>
          </w:tcPr>
          <w:p w14:paraId="268828E1"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Făerag</w:t>
            </w:r>
          </w:p>
        </w:tc>
        <w:tc>
          <w:tcPr>
            <w:tcW w:w="518" w:type="pct"/>
            <w:tcBorders>
              <w:top w:val="single" w:sz="4" w:space="0" w:color="auto"/>
              <w:bottom w:val="single" w:sz="4" w:space="0" w:color="auto"/>
            </w:tcBorders>
          </w:tcPr>
          <w:p w14:paraId="509515AE"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GF4</w:t>
            </w:r>
          </w:p>
        </w:tc>
        <w:tc>
          <w:tcPr>
            <w:tcW w:w="721" w:type="pct"/>
            <w:tcBorders>
              <w:top w:val="single" w:sz="4" w:space="0" w:color="auto"/>
              <w:bottom w:val="single" w:sz="4" w:space="0" w:color="auto"/>
              <w:right w:val="single" w:sz="4" w:space="0" w:color="auto"/>
            </w:tcBorders>
          </w:tcPr>
          <w:p w14:paraId="026D9B2B"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45º39'42,4"</w:t>
            </w:r>
          </w:p>
        </w:tc>
        <w:tc>
          <w:tcPr>
            <w:tcW w:w="823" w:type="pct"/>
            <w:tcBorders>
              <w:top w:val="single" w:sz="4" w:space="0" w:color="auto"/>
              <w:left w:val="single" w:sz="4" w:space="0" w:color="auto"/>
              <w:bottom w:val="single" w:sz="4" w:space="0" w:color="auto"/>
            </w:tcBorders>
          </w:tcPr>
          <w:p w14:paraId="41E663C3"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23º08'37,0”</w:t>
            </w:r>
          </w:p>
        </w:tc>
        <w:tc>
          <w:tcPr>
            <w:tcW w:w="811" w:type="pct"/>
            <w:tcBorders>
              <w:top w:val="single" w:sz="4" w:space="0" w:color="auto"/>
              <w:bottom w:val="single" w:sz="4" w:space="0" w:color="auto"/>
            </w:tcBorders>
            <w:vAlign w:val="center"/>
          </w:tcPr>
          <w:p w14:paraId="3E8E10F3"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2</w:t>
            </w:r>
          </w:p>
        </w:tc>
        <w:tc>
          <w:tcPr>
            <w:tcW w:w="809" w:type="pct"/>
            <w:tcBorders>
              <w:top w:val="single" w:sz="4" w:space="0" w:color="auto"/>
              <w:bottom w:val="single" w:sz="4" w:space="0" w:color="auto"/>
            </w:tcBorders>
            <w:vAlign w:val="center"/>
          </w:tcPr>
          <w:p w14:paraId="6B2D1457"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moderată</w:t>
            </w:r>
          </w:p>
        </w:tc>
      </w:tr>
      <w:tr w:rsidR="001918B3" w:rsidRPr="005B30BF" w14:paraId="1F8009AD" w14:textId="77777777" w:rsidTr="000E3F3D">
        <w:tc>
          <w:tcPr>
            <w:tcW w:w="386" w:type="pct"/>
            <w:tcBorders>
              <w:top w:val="single" w:sz="4" w:space="0" w:color="auto"/>
              <w:bottom w:val="single" w:sz="4" w:space="0" w:color="auto"/>
              <w:right w:val="single" w:sz="4" w:space="0" w:color="auto"/>
            </w:tcBorders>
            <w:vAlign w:val="center"/>
          </w:tcPr>
          <w:p w14:paraId="2748BC2D"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15</w:t>
            </w:r>
          </w:p>
        </w:tc>
        <w:tc>
          <w:tcPr>
            <w:tcW w:w="932" w:type="pct"/>
            <w:tcBorders>
              <w:top w:val="single" w:sz="4" w:space="0" w:color="auto"/>
              <w:bottom w:val="single" w:sz="4" w:space="0" w:color="auto"/>
              <w:right w:val="single" w:sz="4" w:space="0" w:color="auto"/>
            </w:tcBorders>
          </w:tcPr>
          <w:p w14:paraId="2C67E0AB"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Făerag</w:t>
            </w:r>
          </w:p>
        </w:tc>
        <w:tc>
          <w:tcPr>
            <w:tcW w:w="518" w:type="pct"/>
            <w:tcBorders>
              <w:top w:val="single" w:sz="4" w:space="0" w:color="auto"/>
              <w:bottom w:val="single" w:sz="4" w:space="0" w:color="auto"/>
            </w:tcBorders>
          </w:tcPr>
          <w:p w14:paraId="2822BD30"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GF5</w:t>
            </w:r>
          </w:p>
        </w:tc>
        <w:tc>
          <w:tcPr>
            <w:tcW w:w="721" w:type="pct"/>
            <w:tcBorders>
              <w:top w:val="single" w:sz="4" w:space="0" w:color="auto"/>
              <w:bottom w:val="single" w:sz="4" w:space="0" w:color="auto"/>
              <w:right w:val="single" w:sz="4" w:space="0" w:color="auto"/>
            </w:tcBorders>
          </w:tcPr>
          <w:p w14:paraId="57C0B5B3"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45º39'14,6"</w:t>
            </w:r>
          </w:p>
        </w:tc>
        <w:tc>
          <w:tcPr>
            <w:tcW w:w="823" w:type="pct"/>
            <w:tcBorders>
              <w:top w:val="single" w:sz="4" w:space="0" w:color="auto"/>
              <w:left w:val="single" w:sz="4" w:space="0" w:color="auto"/>
              <w:bottom w:val="single" w:sz="4" w:space="0" w:color="auto"/>
            </w:tcBorders>
          </w:tcPr>
          <w:p w14:paraId="17077703"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23º08'40,7”</w:t>
            </w:r>
          </w:p>
        </w:tc>
        <w:tc>
          <w:tcPr>
            <w:tcW w:w="811" w:type="pct"/>
            <w:tcBorders>
              <w:top w:val="single" w:sz="4" w:space="0" w:color="auto"/>
              <w:bottom w:val="single" w:sz="4" w:space="0" w:color="auto"/>
            </w:tcBorders>
            <w:vAlign w:val="center"/>
          </w:tcPr>
          <w:p w14:paraId="146D5F8C"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1</w:t>
            </w:r>
          </w:p>
        </w:tc>
        <w:tc>
          <w:tcPr>
            <w:tcW w:w="809" w:type="pct"/>
            <w:tcBorders>
              <w:top w:val="single" w:sz="4" w:space="0" w:color="auto"/>
              <w:bottom w:val="single" w:sz="4" w:space="0" w:color="auto"/>
            </w:tcBorders>
            <w:vAlign w:val="center"/>
          </w:tcPr>
          <w:p w14:paraId="42F72CD7" w14:textId="77777777" w:rsidR="001918B3" w:rsidRPr="005B30BF" w:rsidRDefault="001918B3" w:rsidP="001918B3">
            <w:pPr>
              <w:spacing w:after="0" w:line="360" w:lineRule="auto"/>
              <w:jc w:val="both"/>
              <w:rPr>
                <w:rFonts w:ascii="Times New Roman" w:eastAsia="Times New Roman" w:hAnsi="Times New Roman" w:cs="Times New Roman"/>
                <w:sz w:val="24"/>
                <w:szCs w:val="24"/>
                <w:lang w:val="fr-FR" w:eastAsia="ro-RO"/>
              </w:rPr>
            </w:pPr>
            <w:r w:rsidRPr="005B30BF">
              <w:rPr>
                <w:rFonts w:ascii="Times New Roman" w:eastAsia="Times New Roman" w:hAnsi="Times New Roman" w:cs="Times New Roman"/>
                <w:sz w:val="24"/>
                <w:szCs w:val="24"/>
                <w:lang w:val="fr-FR" w:eastAsia="ro-RO"/>
              </w:rPr>
              <w:t>moderată</w:t>
            </w:r>
          </w:p>
        </w:tc>
      </w:tr>
    </w:tbl>
    <w:p w14:paraId="0DFFF5F6" w14:textId="77777777" w:rsidR="000E3F3D" w:rsidRPr="005B30BF" w:rsidRDefault="000E3F3D" w:rsidP="00201ABD">
      <w:pPr>
        <w:spacing w:after="0" w:line="360" w:lineRule="auto"/>
        <w:jc w:val="both"/>
        <w:rPr>
          <w:rFonts w:ascii="Times New Roman" w:eastAsia="Times New Roman" w:hAnsi="Times New Roman" w:cs="Times New Roman"/>
          <w:sz w:val="24"/>
          <w:szCs w:val="24"/>
          <w:lang w:val="ro-RO" w:eastAsia="ro-RO"/>
        </w:rPr>
        <w:sectPr w:rsidR="000E3F3D" w:rsidRPr="005B30BF" w:rsidSect="000E3F3D">
          <w:pgSz w:w="15840" w:h="12240" w:orient="landscape"/>
          <w:pgMar w:top="1440" w:right="1440" w:bottom="1440" w:left="1440" w:header="720" w:footer="720" w:gutter="0"/>
          <w:cols w:space="720"/>
          <w:docGrid w:linePitch="360"/>
        </w:sectPr>
      </w:pPr>
    </w:p>
    <w:p w14:paraId="2F8B961D" w14:textId="77777777" w:rsidR="00201ABD" w:rsidRPr="00301D04" w:rsidRDefault="00A2627E" w:rsidP="00301D04">
      <w:pPr>
        <w:pStyle w:val="Heading4"/>
        <w:rPr>
          <w:rFonts w:ascii="Times New Roman" w:eastAsia="Times New Roman" w:hAnsi="Times New Roman" w:cs="Times New Roman"/>
          <w:b/>
          <w:color w:val="auto"/>
          <w:lang w:val="ro-RO" w:eastAsia="ro-RO"/>
        </w:rPr>
      </w:pPr>
      <w:r w:rsidRPr="00301D04">
        <w:rPr>
          <w:rFonts w:ascii="Times New Roman" w:eastAsia="Times New Roman" w:hAnsi="Times New Roman" w:cs="Times New Roman"/>
          <w:b/>
          <w:color w:val="auto"/>
          <w:lang w:val="ro-RO" w:eastAsia="ro-RO"/>
        </w:rPr>
        <w:lastRenderedPageBreak/>
        <w:t>2.3.6.6</w:t>
      </w:r>
      <w:r w:rsidR="00201ABD" w:rsidRPr="00301D04">
        <w:rPr>
          <w:rFonts w:ascii="Times New Roman" w:eastAsia="Times New Roman" w:hAnsi="Times New Roman" w:cs="Times New Roman"/>
          <w:b/>
          <w:color w:val="auto"/>
          <w:lang w:val="ro-RO" w:eastAsia="ro-RO"/>
        </w:rPr>
        <w:t>. Păsări</w:t>
      </w:r>
    </w:p>
    <w:p w14:paraId="190AB5C6" w14:textId="77777777" w:rsidR="009A1C63" w:rsidRPr="005B30BF" w:rsidRDefault="009A1C63" w:rsidP="00F83526">
      <w:pPr>
        <w:spacing w:after="0" w:line="360" w:lineRule="auto"/>
        <w:ind w:firstLine="720"/>
        <w:jc w:val="both"/>
        <w:rPr>
          <w:rFonts w:ascii="Times New Roman" w:eastAsia="Times New Roman" w:hAnsi="Times New Roman" w:cs="Times New Roman"/>
          <w:sz w:val="24"/>
          <w:szCs w:val="24"/>
          <w:lang w:eastAsia="ro-RO"/>
        </w:rPr>
      </w:pPr>
      <w:r w:rsidRPr="005B30BF">
        <w:rPr>
          <w:rFonts w:ascii="Times New Roman" w:eastAsia="Times New Roman" w:hAnsi="Times New Roman" w:cs="Times New Roman"/>
          <w:sz w:val="24"/>
          <w:szCs w:val="24"/>
          <w:lang w:eastAsia="ro-RO"/>
        </w:rPr>
        <w:t>În cadrul ROSPA0045 Grădiștea Muncelului – Cioclovina, fișa standard Natura 2000 conține 20 de specii de interes comunitar, iar restul până la 79 sunt specii cu migrație regulată în sit nemenționate pe anexa I a Directive Păsări. Pentru toate aceste specii, dar și pentru câteva altele s-a realizat inventarierea și cartarea prin observații de teren detaliate efectuate în perioada octombrie 2014-iulie 2015. Pentru cartografiere s-a folost programul QGIS. Metodologiile de lucru utilizate au fost grupate pe spe</w:t>
      </w:r>
      <w:r w:rsidR="00675689" w:rsidRPr="005B30BF">
        <w:rPr>
          <w:rFonts w:ascii="Times New Roman" w:eastAsia="Times New Roman" w:hAnsi="Times New Roman" w:cs="Times New Roman"/>
          <w:sz w:val="24"/>
          <w:szCs w:val="24"/>
          <w:lang w:eastAsia="ro-RO"/>
        </w:rPr>
        <w:t>cii cu cerințe similare în cee</w:t>
      </w:r>
      <w:r w:rsidRPr="005B30BF">
        <w:rPr>
          <w:rFonts w:ascii="Times New Roman" w:eastAsia="Times New Roman" w:hAnsi="Times New Roman" w:cs="Times New Roman"/>
          <w:sz w:val="24"/>
          <w:szCs w:val="24"/>
          <w:lang w:eastAsia="ro-RO"/>
        </w:rPr>
        <w:t>a</w:t>
      </w:r>
      <w:r w:rsidR="00675689" w:rsidRPr="005B30BF">
        <w:rPr>
          <w:rFonts w:ascii="Times New Roman" w:eastAsia="Times New Roman" w:hAnsi="Times New Roman" w:cs="Times New Roman"/>
          <w:sz w:val="24"/>
          <w:szCs w:val="24"/>
          <w:lang w:eastAsia="ro-RO"/>
        </w:rPr>
        <w:t xml:space="preserve"> </w:t>
      </w:r>
      <w:r w:rsidRPr="005B30BF">
        <w:rPr>
          <w:rFonts w:ascii="Times New Roman" w:eastAsia="Times New Roman" w:hAnsi="Times New Roman" w:cs="Times New Roman"/>
          <w:sz w:val="24"/>
          <w:szCs w:val="24"/>
          <w:lang w:eastAsia="ro-RO"/>
        </w:rPr>
        <w:t>ce privește metoda de evaluare, astfel încât acoperirea tuturor speciilor țintă să fie făcută complet și cat mai eficient. Ca urmare a activităților de teren s-a colectat un mare volum de informații ce a fost introdus în baza de date a parcului. În tabelul de mai jos sunt redate metodologiile utilizate pentru speciile investigate, și detalii centralizate privind activitatea de teren efectuată.</w:t>
      </w:r>
    </w:p>
    <w:p w14:paraId="4AEC1B3C" w14:textId="77777777" w:rsidR="009A1C63" w:rsidRPr="005B30BF" w:rsidRDefault="009A1C63" w:rsidP="009A1C63">
      <w:pPr>
        <w:spacing w:after="0" w:line="360" w:lineRule="auto"/>
        <w:jc w:val="both"/>
        <w:rPr>
          <w:rFonts w:ascii="Times New Roman" w:eastAsia="Times New Roman" w:hAnsi="Times New Roman" w:cs="Times New Roman"/>
          <w:sz w:val="24"/>
          <w:szCs w:val="24"/>
          <w:lang w:val="ro-RO" w:eastAsia="ro-RO"/>
        </w:rPr>
        <w:sectPr w:rsidR="009A1C63" w:rsidRPr="005B30BF" w:rsidSect="00504389">
          <w:pgSz w:w="12240" w:h="15840"/>
          <w:pgMar w:top="1440" w:right="1440" w:bottom="1440" w:left="1440" w:header="720" w:footer="720" w:gutter="0"/>
          <w:cols w:space="720"/>
          <w:docGrid w:linePitch="360"/>
        </w:sectPr>
      </w:pPr>
    </w:p>
    <w:p w14:paraId="5EDDB060" w14:textId="77777777" w:rsidR="009A1C63" w:rsidRPr="005B30BF" w:rsidRDefault="00F06761" w:rsidP="00F06761">
      <w:pPr>
        <w:spacing w:after="0" w:line="360" w:lineRule="auto"/>
        <w:jc w:val="center"/>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lastRenderedPageBreak/>
        <w:t>Centralizator privind activitatea de teren și metodologiile utilizate pentru inventarierea și cartarea speciilor de păsări</w:t>
      </w:r>
    </w:p>
    <w:p w14:paraId="79C43C12" w14:textId="77777777" w:rsidR="00201ABD" w:rsidRPr="005B30BF" w:rsidRDefault="007631E5" w:rsidP="004D3C63">
      <w:pPr>
        <w:spacing w:after="0" w:line="360" w:lineRule="auto"/>
        <w:jc w:val="right"/>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t>Tabelul nr.</w:t>
      </w:r>
      <w:r w:rsidR="004D3C63" w:rsidRPr="005B30BF">
        <w:rPr>
          <w:rFonts w:ascii="Times New Roman" w:eastAsia="Times New Roman" w:hAnsi="Times New Roman" w:cs="Times New Roman"/>
          <w:b/>
          <w:sz w:val="24"/>
          <w:szCs w:val="24"/>
          <w:lang w:val="ro-RO" w:eastAsia="ro-RO"/>
        </w:rPr>
        <w:t xml:space="preserve"> </w:t>
      </w:r>
      <w:r w:rsidR="00552CA8" w:rsidRPr="005B30BF">
        <w:rPr>
          <w:rFonts w:ascii="Times New Roman" w:eastAsia="Times New Roman" w:hAnsi="Times New Roman" w:cs="Times New Roman"/>
          <w:b/>
          <w:sz w:val="24"/>
          <w:szCs w:val="24"/>
          <w:lang w:val="ro-RO" w:eastAsia="ro-RO"/>
        </w:rPr>
        <w:t>19</w:t>
      </w:r>
    </w:p>
    <w:tbl>
      <w:tblPr>
        <w:tblStyle w:val="TableGrid"/>
        <w:tblW w:w="5000" w:type="pct"/>
        <w:tblCellMar>
          <w:left w:w="28" w:type="dxa"/>
          <w:right w:w="28" w:type="dxa"/>
        </w:tblCellMar>
        <w:tblLook w:val="04A0" w:firstRow="1" w:lastRow="0" w:firstColumn="1" w:lastColumn="0" w:noHBand="0" w:noVBand="1"/>
      </w:tblPr>
      <w:tblGrid>
        <w:gridCol w:w="846"/>
        <w:gridCol w:w="2551"/>
        <w:gridCol w:w="2410"/>
        <w:gridCol w:w="2126"/>
        <w:gridCol w:w="2552"/>
        <w:gridCol w:w="2465"/>
      </w:tblGrid>
      <w:tr w:rsidR="00F06761" w:rsidRPr="005B30BF" w14:paraId="75E8E4ED" w14:textId="77777777" w:rsidTr="000E3F3D">
        <w:tc>
          <w:tcPr>
            <w:tcW w:w="846" w:type="dxa"/>
          </w:tcPr>
          <w:p w14:paraId="78417FA3" w14:textId="77777777" w:rsidR="00F06761" w:rsidRPr="005B30BF" w:rsidRDefault="00F06761" w:rsidP="004D3C63">
            <w:pPr>
              <w:spacing w:line="360" w:lineRule="auto"/>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t>Nr crt.</w:t>
            </w:r>
          </w:p>
        </w:tc>
        <w:tc>
          <w:tcPr>
            <w:tcW w:w="2551" w:type="dxa"/>
          </w:tcPr>
          <w:p w14:paraId="03CA8F39" w14:textId="77777777" w:rsidR="00F06761" w:rsidRPr="005B30BF" w:rsidRDefault="00F06761" w:rsidP="004D3C63">
            <w:pPr>
              <w:spacing w:line="360" w:lineRule="auto"/>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t>Specia</w:t>
            </w:r>
          </w:p>
        </w:tc>
        <w:tc>
          <w:tcPr>
            <w:tcW w:w="2410" w:type="dxa"/>
          </w:tcPr>
          <w:p w14:paraId="0CE52CB1" w14:textId="77777777" w:rsidR="00F06761" w:rsidRPr="005B30BF" w:rsidRDefault="00F06761" w:rsidP="004D3C63">
            <w:pPr>
              <w:spacing w:line="360" w:lineRule="auto"/>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t>Metodologia</w:t>
            </w:r>
          </w:p>
        </w:tc>
        <w:tc>
          <w:tcPr>
            <w:tcW w:w="2126" w:type="dxa"/>
          </w:tcPr>
          <w:p w14:paraId="4EF03181" w14:textId="77777777" w:rsidR="00F06761" w:rsidRPr="005B30BF" w:rsidRDefault="00F06761" w:rsidP="004D3C63">
            <w:pPr>
              <w:spacing w:line="360" w:lineRule="auto"/>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t>Perioada</w:t>
            </w:r>
          </w:p>
        </w:tc>
        <w:tc>
          <w:tcPr>
            <w:tcW w:w="2552" w:type="dxa"/>
          </w:tcPr>
          <w:p w14:paraId="6FA80C55" w14:textId="77777777" w:rsidR="00F06761" w:rsidRPr="005B30BF" w:rsidRDefault="00F06761" w:rsidP="004D3C63">
            <w:pPr>
              <w:spacing w:line="360" w:lineRule="auto"/>
              <w:jc w:val="both"/>
              <w:rPr>
                <w:rFonts w:ascii="Times New Roman" w:hAnsi="Times New Roman" w:cs="Times New Roman"/>
                <w:b/>
                <w:sz w:val="24"/>
                <w:szCs w:val="24"/>
                <w:lang w:val="ro-RO"/>
              </w:rPr>
            </w:pPr>
            <w:r w:rsidRPr="005B30BF">
              <w:rPr>
                <w:rFonts w:ascii="Times New Roman" w:hAnsi="Times New Roman" w:cs="Times New Roman"/>
                <w:b/>
                <w:sz w:val="24"/>
                <w:szCs w:val="24"/>
                <w:lang w:val="ro-RO"/>
              </w:rPr>
              <w:t>Tip locații evaluate / Număr locații evaluate</w:t>
            </w:r>
          </w:p>
        </w:tc>
        <w:tc>
          <w:tcPr>
            <w:tcW w:w="2465" w:type="dxa"/>
          </w:tcPr>
          <w:p w14:paraId="1CEE1D5B" w14:textId="77777777" w:rsidR="00F06761" w:rsidRPr="005B30BF" w:rsidRDefault="00F06761" w:rsidP="004D3C63">
            <w:pPr>
              <w:spacing w:line="360" w:lineRule="auto"/>
              <w:jc w:val="both"/>
              <w:rPr>
                <w:rFonts w:ascii="Times New Roman" w:hAnsi="Times New Roman" w:cs="Times New Roman"/>
                <w:b/>
                <w:sz w:val="24"/>
                <w:szCs w:val="24"/>
                <w:lang w:val="ro-RO"/>
              </w:rPr>
            </w:pPr>
            <w:r w:rsidRPr="005B30BF">
              <w:rPr>
                <w:rFonts w:ascii="Times New Roman" w:hAnsi="Times New Roman" w:cs="Times New Roman"/>
                <w:b/>
                <w:sz w:val="24"/>
                <w:szCs w:val="24"/>
                <w:lang w:val="ro-RO"/>
              </w:rPr>
              <w:t>Număr înregistrări centralizate în baza de date specifică</w:t>
            </w:r>
          </w:p>
        </w:tc>
      </w:tr>
      <w:tr w:rsidR="00E4244A" w:rsidRPr="005B30BF" w14:paraId="22E8599F" w14:textId="77777777" w:rsidTr="000E3F3D">
        <w:tc>
          <w:tcPr>
            <w:tcW w:w="846" w:type="dxa"/>
          </w:tcPr>
          <w:p w14:paraId="02A3532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w:t>
            </w:r>
          </w:p>
        </w:tc>
        <w:tc>
          <w:tcPr>
            <w:tcW w:w="2551" w:type="dxa"/>
          </w:tcPr>
          <w:p w14:paraId="4EB8FCB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Ficedula albicollis</w:t>
            </w:r>
          </w:p>
        </w:tc>
        <w:tc>
          <w:tcPr>
            <w:tcW w:w="2410" w:type="dxa"/>
            <w:vMerge w:val="restart"/>
            <w:shd w:val="clear" w:color="auto" w:fill="auto"/>
          </w:tcPr>
          <w:p w14:paraId="29C3EF9F" w14:textId="77777777" w:rsidR="00E4244A" w:rsidRPr="005B30BF" w:rsidRDefault="00E4244A" w:rsidP="00693468">
            <w:pPr>
              <w:pStyle w:val="TableContents"/>
              <w:spacing w:line="360" w:lineRule="auto"/>
              <w:rPr>
                <w:rFonts w:cs="Times New Roman"/>
              </w:rPr>
            </w:pPr>
            <w:r w:rsidRPr="005B30BF">
              <w:rPr>
                <w:rFonts w:cs="Times New Roman"/>
              </w:rPr>
              <w:t xml:space="preserve">Metodologia pentru monitorizarea păsărilor comune </w:t>
            </w:r>
            <w:r w:rsidR="00693468" w:rsidRPr="005B30BF">
              <w:rPr>
                <w:rFonts w:cs="Times New Roman"/>
              </w:rPr>
              <w:t>-</w:t>
            </w:r>
            <w:r w:rsidRPr="005B30BF">
              <w:rPr>
                <w:rFonts w:cs="Times New Roman"/>
              </w:rPr>
              <w:t>specii comune cu distribuție relativ continuă</w:t>
            </w:r>
          </w:p>
        </w:tc>
        <w:tc>
          <w:tcPr>
            <w:tcW w:w="2126" w:type="dxa"/>
            <w:vMerge w:val="restart"/>
          </w:tcPr>
          <w:p w14:paraId="5CCC69E5" w14:textId="77777777" w:rsidR="00E4244A" w:rsidRPr="005B30BF" w:rsidRDefault="00E4244A" w:rsidP="004D3C63">
            <w:pPr>
              <w:pStyle w:val="TableContents"/>
              <w:spacing w:line="360" w:lineRule="auto"/>
              <w:rPr>
                <w:rFonts w:cs="Times New Roman"/>
              </w:rPr>
            </w:pPr>
            <w:r w:rsidRPr="005B30BF">
              <w:rPr>
                <w:rFonts w:cs="Times New Roman"/>
              </w:rPr>
              <w:t>15 aprilie – 15 mai</w:t>
            </w:r>
          </w:p>
          <w:p w14:paraId="29076CCE" w14:textId="77777777" w:rsidR="00E4244A" w:rsidRPr="005B30BF" w:rsidRDefault="00E4244A" w:rsidP="004D3C63">
            <w:pPr>
              <w:pStyle w:val="TableContents"/>
              <w:spacing w:line="360" w:lineRule="auto"/>
              <w:rPr>
                <w:rFonts w:cs="Times New Roman"/>
              </w:rPr>
            </w:pPr>
            <w:r w:rsidRPr="005B30BF">
              <w:rPr>
                <w:rFonts w:cs="Times New Roman"/>
              </w:rPr>
              <w:t>16 mai – 15 iunie</w:t>
            </w:r>
          </w:p>
        </w:tc>
        <w:tc>
          <w:tcPr>
            <w:tcW w:w="2552" w:type="dxa"/>
            <w:vMerge w:val="restart"/>
          </w:tcPr>
          <w:p w14:paraId="1CE5E2EB" w14:textId="77777777" w:rsidR="00E4244A" w:rsidRPr="005B30BF" w:rsidRDefault="00E4244A" w:rsidP="004D3C63">
            <w:pPr>
              <w:spacing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Puncte fixe / 167</w:t>
            </w:r>
          </w:p>
        </w:tc>
        <w:tc>
          <w:tcPr>
            <w:tcW w:w="2465" w:type="dxa"/>
            <w:vMerge w:val="restart"/>
          </w:tcPr>
          <w:p w14:paraId="3A3F212C" w14:textId="77777777" w:rsidR="00E4244A" w:rsidRPr="005B30BF" w:rsidRDefault="00E4244A" w:rsidP="004D3C63">
            <w:pPr>
              <w:spacing w:line="360" w:lineRule="auto"/>
              <w:jc w:val="right"/>
              <w:rPr>
                <w:rFonts w:ascii="Times New Roman" w:hAnsi="Times New Roman" w:cs="Times New Roman"/>
                <w:sz w:val="24"/>
                <w:szCs w:val="24"/>
                <w:lang w:val="ro-RO"/>
              </w:rPr>
            </w:pPr>
            <w:r w:rsidRPr="005B30BF">
              <w:rPr>
                <w:rFonts w:ascii="Times New Roman" w:hAnsi="Times New Roman" w:cs="Times New Roman"/>
                <w:sz w:val="24"/>
                <w:szCs w:val="24"/>
                <w:lang w:val="ro-RO"/>
              </w:rPr>
              <w:t>990</w:t>
            </w:r>
          </w:p>
        </w:tc>
      </w:tr>
      <w:tr w:rsidR="00E4244A" w:rsidRPr="005B30BF" w14:paraId="2B60387A" w14:textId="77777777" w:rsidTr="000E3F3D">
        <w:tc>
          <w:tcPr>
            <w:tcW w:w="846" w:type="dxa"/>
          </w:tcPr>
          <w:p w14:paraId="46C2EAE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w:t>
            </w:r>
          </w:p>
        </w:tc>
        <w:tc>
          <w:tcPr>
            <w:tcW w:w="2551" w:type="dxa"/>
          </w:tcPr>
          <w:p w14:paraId="3EBB487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Ficedula parva</w:t>
            </w:r>
          </w:p>
        </w:tc>
        <w:tc>
          <w:tcPr>
            <w:tcW w:w="2410" w:type="dxa"/>
            <w:vMerge/>
          </w:tcPr>
          <w:p w14:paraId="31D8945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5CBF988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3D4B8BD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163FDF2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4A8E9EC7" w14:textId="77777777" w:rsidTr="000E3F3D">
        <w:tc>
          <w:tcPr>
            <w:tcW w:w="846" w:type="dxa"/>
          </w:tcPr>
          <w:p w14:paraId="2563765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w:t>
            </w:r>
          </w:p>
        </w:tc>
        <w:tc>
          <w:tcPr>
            <w:tcW w:w="2551" w:type="dxa"/>
          </w:tcPr>
          <w:p w14:paraId="73BFAF2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Lanius collurio</w:t>
            </w:r>
          </w:p>
        </w:tc>
        <w:tc>
          <w:tcPr>
            <w:tcW w:w="2410" w:type="dxa"/>
            <w:vMerge/>
          </w:tcPr>
          <w:p w14:paraId="1BAFA3A5"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3C25AC3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0C4C611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6935A88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4C89745D" w14:textId="77777777" w:rsidTr="000E3F3D">
        <w:tc>
          <w:tcPr>
            <w:tcW w:w="846" w:type="dxa"/>
          </w:tcPr>
          <w:p w14:paraId="5C6E156D"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w:t>
            </w:r>
          </w:p>
        </w:tc>
        <w:tc>
          <w:tcPr>
            <w:tcW w:w="2551" w:type="dxa"/>
          </w:tcPr>
          <w:p w14:paraId="0638EE5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Lullula arborea</w:t>
            </w:r>
          </w:p>
        </w:tc>
        <w:tc>
          <w:tcPr>
            <w:tcW w:w="2410" w:type="dxa"/>
            <w:vMerge/>
          </w:tcPr>
          <w:p w14:paraId="511C16C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3DA1EF3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0861CEB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2B43365E"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5098E275" w14:textId="77777777" w:rsidTr="000E3F3D">
        <w:tc>
          <w:tcPr>
            <w:tcW w:w="846" w:type="dxa"/>
          </w:tcPr>
          <w:p w14:paraId="5041E0D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w:t>
            </w:r>
          </w:p>
        </w:tc>
        <w:tc>
          <w:tcPr>
            <w:tcW w:w="2551" w:type="dxa"/>
          </w:tcPr>
          <w:p w14:paraId="0A5A5AE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Alauda arvensis</w:t>
            </w:r>
          </w:p>
        </w:tc>
        <w:tc>
          <w:tcPr>
            <w:tcW w:w="2410" w:type="dxa"/>
            <w:vMerge/>
          </w:tcPr>
          <w:p w14:paraId="475E843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10024D0E"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4352D23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5B57C12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18204856" w14:textId="77777777" w:rsidTr="000E3F3D">
        <w:tc>
          <w:tcPr>
            <w:tcW w:w="846" w:type="dxa"/>
          </w:tcPr>
          <w:p w14:paraId="143489AF"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6</w:t>
            </w:r>
          </w:p>
        </w:tc>
        <w:tc>
          <w:tcPr>
            <w:tcW w:w="2551" w:type="dxa"/>
          </w:tcPr>
          <w:p w14:paraId="3E92B69F"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Anthus trivialis</w:t>
            </w:r>
          </w:p>
        </w:tc>
        <w:tc>
          <w:tcPr>
            <w:tcW w:w="2410" w:type="dxa"/>
            <w:vMerge/>
          </w:tcPr>
          <w:p w14:paraId="1D74C68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23F02D6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500AFA3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502E37D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61FE34C6" w14:textId="77777777" w:rsidTr="000E3F3D">
        <w:tc>
          <w:tcPr>
            <w:tcW w:w="846" w:type="dxa"/>
          </w:tcPr>
          <w:p w14:paraId="2983C4F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w:t>
            </w:r>
          </w:p>
        </w:tc>
        <w:tc>
          <w:tcPr>
            <w:tcW w:w="2551" w:type="dxa"/>
          </w:tcPr>
          <w:p w14:paraId="3F26FFC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Apus apus</w:t>
            </w:r>
          </w:p>
        </w:tc>
        <w:tc>
          <w:tcPr>
            <w:tcW w:w="2410" w:type="dxa"/>
            <w:vMerge/>
          </w:tcPr>
          <w:p w14:paraId="562F784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7625B605"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1FC4DE8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5E9A56BB"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6BC7F7E9" w14:textId="77777777" w:rsidTr="000E3F3D">
        <w:tc>
          <w:tcPr>
            <w:tcW w:w="846" w:type="dxa"/>
          </w:tcPr>
          <w:p w14:paraId="703B7EE5"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8</w:t>
            </w:r>
          </w:p>
        </w:tc>
        <w:tc>
          <w:tcPr>
            <w:tcW w:w="2551" w:type="dxa"/>
          </w:tcPr>
          <w:p w14:paraId="358017C5"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Apus melba</w:t>
            </w:r>
          </w:p>
        </w:tc>
        <w:tc>
          <w:tcPr>
            <w:tcW w:w="2410" w:type="dxa"/>
            <w:vMerge/>
          </w:tcPr>
          <w:p w14:paraId="0E1CAEB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7D678DA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08B1299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0F95401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3C806EF6" w14:textId="77777777" w:rsidTr="000E3F3D">
        <w:tc>
          <w:tcPr>
            <w:tcW w:w="846" w:type="dxa"/>
          </w:tcPr>
          <w:p w14:paraId="717E8BC5"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9</w:t>
            </w:r>
          </w:p>
        </w:tc>
        <w:tc>
          <w:tcPr>
            <w:tcW w:w="2551" w:type="dxa"/>
          </w:tcPr>
          <w:p w14:paraId="1EC4F49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Carduelis cannabina</w:t>
            </w:r>
          </w:p>
        </w:tc>
        <w:tc>
          <w:tcPr>
            <w:tcW w:w="2410" w:type="dxa"/>
            <w:vMerge/>
          </w:tcPr>
          <w:p w14:paraId="04E7E74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4F9F440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2C01F98B"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62CF0F0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40AF4A4D" w14:textId="77777777" w:rsidTr="000E3F3D">
        <w:tc>
          <w:tcPr>
            <w:tcW w:w="846" w:type="dxa"/>
          </w:tcPr>
          <w:p w14:paraId="262DB10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10</w:t>
            </w:r>
          </w:p>
        </w:tc>
        <w:tc>
          <w:tcPr>
            <w:tcW w:w="2551" w:type="dxa"/>
          </w:tcPr>
          <w:p w14:paraId="41ED3555"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Carduelis carduelis</w:t>
            </w:r>
          </w:p>
        </w:tc>
        <w:tc>
          <w:tcPr>
            <w:tcW w:w="2410" w:type="dxa"/>
            <w:vMerge/>
          </w:tcPr>
          <w:p w14:paraId="4423C4E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2B45FFF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3779F1C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5C3D8F4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082EFE84" w14:textId="77777777" w:rsidTr="000E3F3D">
        <w:tc>
          <w:tcPr>
            <w:tcW w:w="846" w:type="dxa"/>
          </w:tcPr>
          <w:p w14:paraId="1FC230D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11</w:t>
            </w:r>
          </w:p>
        </w:tc>
        <w:tc>
          <w:tcPr>
            <w:tcW w:w="2551" w:type="dxa"/>
          </w:tcPr>
          <w:p w14:paraId="77D83271"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Carduelis chloris</w:t>
            </w:r>
          </w:p>
        </w:tc>
        <w:tc>
          <w:tcPr>
            <w:tcW w:w="2410" w:type="dxa"/>
            <w:vMerge/>
          </w:tcPr>
          <w:p w14:paraId="3C141BCD"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6A7B5FF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1A1D4E1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714892A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52AA62D9" w14:textId="77777777" w:rsidTr="000E3F3D">
        <w:tc>
          <w:tcPr>
            <w:tcW w:w="846" w:type="dxa"/>
          </w:tcPr>
          <w:p w14:paraId="0DE6CC8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12</w:t>
            </w:r>
          </w:p>
        </w:tc>
        <w:tc>
          <w:tcPr>
            <w:tcW w:w="2551" w:type="dxa"/>
          </w:tcPr>
          <w:p w14:paraId="6A40D77E"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Carduelis spinus</w:t>
            </w:r>
          </w:p>
        </w:tc>
        <w:tc>
          <w:tcPr>
            <w:tcW w:w="2410" w:type="dxa"/>
            <w:vMerge/>
          </w:tcPr>
          <w:p w14:paraId="5497DA0F"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609550C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5B47FE1D"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73EC7DFE"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72FF8BCA" w14:textId="77777777" w:rsidTr="000E3F3D">
        <w:tc>
          <w:tcPr>
            <w:tcW w:w="846" w:type="dxa"/>
          </w:tcPr>
          <w:p w14:paraId="6D9EF61F"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13</w:t>
            </w:r>
          </w:p>
        </w:tc>
        <w:tc>
          <w:tcPr>
            <w:tcW w:w="2551" w:type="dxa"/>
          </w:tcPr>
          <w:p w14:paraId="0654F48F"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Coccothraustes coccothraustes</w:t>
            </w:r>
          </w:p>
        </w:tc>
        <w:tc>
          <w:tcPr>
            <w:tcW w:w="2410" w:type="dxa"/>
            <w:vMerge/>
          </w:tcPr>
          <w:p w14:paraId="0436B7A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422FD01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3F4DEC9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2B79996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450BB68A" w14:textId="77777777" w:rsidTr="000E3F3D">
        <w:tc>
          <w:tcPr>
            <w:tcW w:w="846" w:type="dxa"/>
          </w:tcPr>
          <w:p w14:paraId="50A2B02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14</w:t>
            </w:r>
          </w:p>
        </w:tc>
        <w:tc>
          <w:tcPr>
            <w:tcW w:w="2551" w:type="dxa"/>
          </w:tcPr>
          <w:p w14:paraId="0C4BC3A0"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Sylvia curruca</w:t>
            </w:r>
          </w:p>
        </w:tc>
        <w:tc>
          <w:tcPr>
            <w:tcW w:w="2410" w:type="dxa"/>
            <w:vMerge/>
          </w:tcPr>
          <w:p w14:paraId="519C783D"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7ABD8EF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55221BD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1892712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3179F60B" w14:textId="77777777" w:rsidTr="000E3F3D">
        <w:tc>
          <w:tcPr>
            <w:tcW w:w="846" w:type="dxa"/>
          </w:tcPr>
          <w:p w14:paraId="6D66B00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15</w:t>
            </w:r>
          </w:p>
        </w:tc>
        <w:tc>
          <w:tcPr>
            <w:tcW w:w="2551" w:type="dxa"/>
          </w:tcPr>
          <w:p w14:paraId="177B41CD"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Coturnix coturnix</w:t>
            </w:r>
          </w:p>
        </w:tc>
        <w:tc>
          <w:tcPr>
            <w:tcW w:w="2410" w:type="dxa"/>
            <w:vMerge/>
          </w:tcPr>
          <w:p w14:paraId="6E981FB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5D05FCA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49B9B99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75113DB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3E7D2921" w14:textId="77777777" w:rsidTr="000E3F3D">
        <w:tc>
          <w:tcPr>
            <w:tcW w:w="846" w:type="dxa"/>
          </w:tcPr>
          <w:p w14:paraId="2EE0C60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16</w:t>
            </w:r>
          </w:p>
        </w:tc>
        <w:tc>
          <w:tcPr>
            <w:tcW w:w="2551" w:type="dxa"/>
          </w:tcPr>
          <w:p w14:paraId="0019158B"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Columba palumbus</w:t>
            </w:r>
          </w:p>
        </w:tc>
        <w:tc>
          <w:tcPr>
            <w:tcW w:w="2410" w:type="dxa"/>
            <w:vMerge/>
          </w:tcPr>
          <w:p w14:paraId="5D5C2EA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3477204D"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591F0AB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16EA885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55742D0D" w14:textId="77777777" w:rsidTr="000E3F3D">
        <w:tc>
          <w:tcPr>
            <w:tcW w:w="846" w:type="dxa"/>
          </w:tcPr>
          <w:p w14:paraId="629FA15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17</w:t>
            </w:r>
          </w:p>
        </w:tc>
        <w:tc>
          <w:tcPr>
            <w:tcW w:w="2551" w:type="dxa"/>
          </w:tcPr>
          <w:p w14:paraId="20FC8176"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Cuculus canorus</w:t>
            </w:r>
          </w:p>
        </w:tc>
        <w:tc>
          <w:tcPr>
            <w:tcW w:w="2410" w:type="dxa"/>
            <w:vMerge/>
          </w:tcPr>
          <w:p w14:paraId="11FF47F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097875C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6D4AD26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6A763FA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34E4F77B" w14:textId="77777777" w:rsidTr="000E3F3D">
        <w:tc>
          <w:tcPr>
            <w:tcW w:w="846" w:type="dxa"/>
          </w:tcPr>
          <w:p w14:paraId="64F12795"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18</w:t>
            </w:r>
          </w:p>
        </w:tc>
        <w:tc>
          <w:tcPr>
            <w:tcW w:w="2551" w:type="dxa"/>
          </w:tcPr>
          <w:p w14:paraId="1288737F"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Delichon urbica</w:t>
            </w:r>
          </w:p>
        </w:tc>
        <w:tc>
          <w:tcPr>
            <w:tcW w:w="2410" w:type="dxa"/>
            <w:vMerge/>
          </w:tcPr>
          <w:p w14:paraId="17C385FD"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42F7ECE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3C47A03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22DA89CB"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6EAD6685" w14:textId="77777777" w:rsidTr="000E3F3D">
        <w:tc>
          <w:tcPr>
            <w:tcW w:w="846" w:type="dxa"/>
          </w:tcPr>
          <w:p w14:paraId="4EF6EF2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19</w:t>
            </w:r>
          </w:p>
        </w:tc>
        <w:tc>
          <w:tcPr>
            <w:tcW w:w="2551" w:type="dxa"/>
          </w:tcPr>
          <w:p w14:paraId="72412087"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Emberiza cia</w:t>
            </w:r>
          </w:p>
        </w:tc>
        <w:tc>
          <w:tcPr>
            <w:tcW w:w="2410" w:type="dxa"/>
            <w:vMerge/>
          </w:tcPr>
          <w:p w14:paraId="4789BCD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0A1DC625"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3347249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4B53F36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27FC658F" w14:textId="77777777" w:rsidTr="000E3F3D">
        <w:tc>
          <w:tcPr>
            <w:tcW w:w="846" w:type="dxa"/>
          </w:tcPr>
          <w:p w14:paraId="0D42EDB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20</w:t>
            </w:r>
          </w:p>
        </w:tc>
        <w:tc>
          <w:tcPr>
            <w:tcW w:w="2551" w:type="dxa"/>
          </w:tcPr>
          <w:p w14:paraId="5BA525AB"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Erithacus rubecula</w:t>
            </w:r>
          </w:p>
        </w:tc>
        <w:tc>
          <w:tcPr>
            <w:tcW w:w="2410" w:type="dxa"/>
            <w:vMerge/>
          </w:tcPr>
          <w:p w14:paraId="69A2FBD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2CA373F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15A3B76D"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44C0800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2E90634B" w14:textId="77777777" w:rsidTr="000E3F3D">
        <w:tc>
          <w:tcPr>
            <w:tcW w:w="846" w:type="dxa"/>
          </w:tcPr>
          <w:p w14:paraId="18D0F0B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21</w:t>
            </w:r>
          </w:p>
        </w:tc>
        <w:tc>
          <w:tcPr>
            <w:tcW w:w="2551" w:type="dxa"/>
          </w:tcPr>
          <w:p w14:paraId="22AEBD06"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Falco tinnunculus</w:t>
            </w:r>
          </w:p>
        </w:tc>
        <w:tc>
          <w:tcPr>
            <w:tcW w:w="2410" w:type="dxa"/>
            <w:vMerge/>
          </w:tcPr>
          <w:p w14:paraId="2496594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36EC11A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196DD5C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25AE661E"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6A8A3EC5" w14:textId="77777777" w:rsidTr="000E3F3D">
        <w:tc>
          <w:tcPr>
            <w:tcW w:w="846" w:type="dxa"/>
          </w:tcPr>
          <w:p w14:paraId="743DF84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22</w:t>
            </w:r>
          </w:p>
        </w:tc>
        <w:tc>
          <w:tcPr>
            <w:tcW w:w="2551" w:type="dxa"/>
          </w:tcPr>
          <w:p w14:paraId="086AB94D"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Ficedula hypoleuca</w:t>
            </w:r>
          </w:p>
        </w:tc>
        <w:tc>
          <w:tcPr>
            <w:tcW w:w="2410" w:type="dxa"/>
            <w:vMerge/>
          </w:tcPr>
          <w:p w14:paraId="01537C0B"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7ACA66E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41DA422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6D29756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360BE26D" w14:textId="77777777" w:rsidTr="000E3F3D">
        <w:tc>
          <w:tcPr>
            <w:tcW w:w="846" w:type="dxa"/>
          </w:tcPr>
          <w:p w14:paraId="5496EEB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w:t>
            </w:r>
          </w:p>
        </w:tc>
        <w:tc>
          <w:tcPr>
            <w:tcW w:w="2551" w:type="dxa"/>
          </w:tcPr>
          <w:p w14:paraId="3D50086B"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Fringilla coelebs</w:t>
            </w:r>
          </w:p>
        </w:tc>
        <w:tc>
          <w:tcPr>
            <w:tcW w:w="2410" w:type="dxa"/>
            <w:vMerge/>
          </w:tcPr>
          <w:p w14:paraId="425FBDF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6E07CFC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3CBAC25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63BF1EC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54BBBE9B" w14:textId="77777777" w:rsidTr="000E3F3D">
        <w:tc>
          <w:tcPr>
            <w:tcW w:w="846" w:type="dxa"/>
          </w:tcPr>
          <w:p w14:paraId="00FA434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24</w:t>
            </w:r>
          </w:p>
        </w:tc>
        <w:tc>
          <w:tcPr>
            <w:tcW w:w="2551" w:type="dxa"/>
          </w:tcPr>
          <w:p w14:paraId="1BF469F7"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Hippolais icterina</w:t>
            </w:r>
          </w:p>
        </w:tc>
        <w:tc>
          <w:tcPr>
            <w:tcW w:w="2410" w:type="dxa"/>
            <w:vMerge/>
          </w:tcPr>
          <w:p w14:paraId="0A91FAC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1D4E85A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686A930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5B97419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706CBB5E" w14:textId="77777777" w:rsidTr="000E3F3D">
        <w:tc>
          <w:tcPr>
            <w:tcW w:w="846" w:type="dxa"/>
          </w:tcPr>
          <w:p w14:paraId="418C131B"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25</w:t>
            </w:r>
          </w:p>
        </w:tc>
        <w:tc>
          <w:tcPr>
            <w:tcW w:w="2551" w:type="dxa"/>
          </w:tcPr>
          <w:p w14:paraId="35C5C1A2"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Hirundo daurica</w:t>
            </w:r>
          </w:p>
        </w:tc>
        <w:tc>
          <w:tcPr>
            <w:tcW w:w="2410" w:type="dxa"/>
            <w:vMerge/>
          </w:tcPr>
          <w:p w14:paraId="7EA240F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31A3FB4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7AEBDD2F"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459140B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71B7AD64" w14:textId="77777777" w:rsidTr="000E3F3D">
        <w:tc>
          <w:tcPr>
            <w:tcW w:w="846" w:type="dxa"/>
          </w:tcPr>
          <w:p w14:paraId="165CEDE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26</w:t>
            </w:r>
          </w:p>
        </w:tc>
        <w:tc>
          <w:tcPr>
            <w:tcW w:w="2551" w:type="dxa"/>
          </w:tcPr>
          <w:p w14:paraId="061F6800"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Hirundo rustica</w:t>
            </w:r>
          </w:p>
        </w:tc>
        <w:tc>
          <w:tcPr>
            <w:tcW w:w="2410" w:type="dxa"/>
            <w:vMerge/>
          </w:tcPr>
          <w:p w14:paraId="7DE57A8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67996AA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039E312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66D0C23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56540B39" w14:textId="77777777" w:rsidTr="000E3F3D">
        <w:tc>
          <w:tcPr>
            <w:tcW w:w="846" w:type="dxa"/>
          </w:tcPr>
          <w:p w14:paraId="2E83C75F"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27</w:t>
            </w:r>
          </w:p>
        </w:tc>
        <w:tc>
          <w:tcPr>
            <w:tcW w:w="2551" w:type="dxa"/>
          </w:tcPr>
          <w:p w14:paraId="10844CAC"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Jynx torquilla</w:t>
            </w:r>
          </w:p>
        </w:tc>
        <w:tc>
          <w:tcPr>
            <w:tcW w:w="2410" w:type="dxa"/>
            <w:vMerge/>
          </w:tcPr>
          <w:p w14:paraId="3E7E2F1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09E044B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7BB8FA6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026ACD5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6EA4F463" w14:textId="77777777" w:rsidTr="000E3F3D">
        <w:tc>
          <w:tcPr>
            <w:tcW w:w="846" w:type="dxa"/>
          </w:tcPr>
          <w:p w14:paraId="713F5F4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28</w:t>
            </w:r>
          </w:p>
        </w:tc>
        <w:tc>
          <w:tcPr>
            <w:tcW w:w="2551" w:type="dxa"/>
          </w:tcPr>
          <w:p w14:paraId="273701E8"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Luscinia megarhynchos</w:t>
            </w:r>
          </w:p>
        </w:tc>
        <w:tc>
          <w:tcPr>
            <w:tcW w:w="2410" w:type="dxa"/>
            <w:vMerge/>
          </w:tcPr>
          <w:p w14:paraId="0450F65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3106AE3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6856223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4B6B4E3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4F5D173B" w14:textId="77777777" w:rsidTr="000E3F3D">
        <w:tc>
          <w:tcPr>
            <w:tcW w:w="846" w:type="dxa"/>
          </w:tcPr>
          <w:p w14:paraId="49407AB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29</w:t>
            </w:r>
          </w:p>
        </w:tc>
        <w:tc>
          <w:tcPr>
            <w:tcW w:w="2551" w:type="dxa"/>
          </w:tcPr>
          <w:p w14:paraId="49AFB48A"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Miliaria calandra</w:t>
            </w:r>
          </w:p>
        </w:tc>
        <w:tc>
          <w:tcPr>
            <w:tcW w:w="2410" w:type="dxa"/>
            <w:vMerge/>
          </w:tcPr>
          <w:p w14:paraId="74ADDC9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4CF53BA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76FDDCDD"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040F05C5"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75F247C5" w14:textId="77777777" w:rsidTr="000E3F3D">
        <w:tc>
          <w:tcPr>
            <w:tcW w:w="846" w:type="dxa"/>
          </w:tcPr>
          <w:p w14:paraId="415102E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30</w:t>
            </w:r>
          </w:p>
        </w:tc>
        <w:tc>
          <w:tcPr>
            <w:tcW w:w="2551" w:type="dxa"/>
          </w:tcPr>
          <w:p w14:paraId="5BE95B44"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Monticola saxatilis</w:t>
            </w:r>
          </w:p>
        </w:tc>
        <w:tc>
          <w:tcPr>
            <w:tcW w:w="2410" w:type="dxa"/>
            <w:vMerge/>
          </w:tcPr>
          <w:p w14:paraId="225F298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37C7FF9F"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0EA654B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1E0D0E8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47A58D30" w14:textId="77777777" w:rsidTr="000E3F3D">
        <w:tc>
          <w:tcPr>
            <w:tcW w:w="846" w:type="dxa"/>
          </w:tcPr>
          <w:p w14:paraId="6AB859C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31</w:t>
            </w:r>
          </w:p>
        </w:tc>
        <w:tc>
          <w:tcPr>
            <w:tcW w:w="2551" w:type="dxa"/>
          </w:tcPr>
          <w:p w14:paraId="3D5857CB"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Motacilla alba</w:t>
            </w:r>
          </w:p>
        </w:tc>
        <w:tc>
          <w:tcPr>
            <w:tcW w:w="2410" w:type="dxa"/>
            <w:vMerge/>
          </w:tcPr>
          <w:p w14:paraId="012CEB4E"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334BB9A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7B1EC70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66C5A70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49F484C0" w14:textId="77777777" w:rsidTr="000E3F3D">
        <w:tc>
          <w:tcPr>
            <w:tcW w:w="846" w:type="dxa"/>
          </w:tcPr>
          <w:p w14:paraId="3526358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32</w:t>
            </w:r>
          </w:p>
        </w:tc>
        <w:tc>
          <w:tcPr>
            <w:tcW w:w="2551" w:type="dxa"/>
          </w:tcPr>
          <w:p w14:paraId="15DFE2F2"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Motacilla cinerea</w:t>
            </w:r>
          </w:p>
        </w:tc>
        <w:tc>
          <w:tcPr>
            <w:tcW w:w="2410" w:type="dxa"/>
            <w:vMerge/>
          </w:tcPr>
          <w:p w14:paraId="4912172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560F510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24A4E1F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647DD22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23783863" w14:textId="77777777" w:rsidTr="000E3F3D">
        <w:tc>
          <w:tcPr>
            <w:tcW w:w="846" w:type="dxa"/>
          </w:tcPr>
          <w:p w14:paraId="44959E6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33</w:t>
            </w:r>
          </w:p>
        </w:tc>
        <w:tc>
          <w:tcPr>
            <w:tcW w:w="2551" w:type="dxa"/>
          </w:tcPr>
          <w:p w14:paraId="3AE9C6E8"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Muscicapa striata</w:t>
            </w:r>
          </w:p>
        </w:tc>
        <w:tc>
          <w:tcPr>
            <w:tcW w:w="2410" w:type="dxa"/>
            <w:vMerge/>
          </w:tcPr>
          <w:p w14:paraId="358079B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1CC932C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6DACB31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15601E5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5D7726A1" w14:textId="77777777" w:rsidTr="000E3F3D">
        <w:tc>
          <w:tcPr>
            <w:tcW w:w="846" w:type="dxa"/>
          </w:tcPr>
          <w:p w14:paraId="5617E67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34</w:t>
            </w:r>
          </w:p>
        </w:tc>
        <w:tc>
          <w:tcPr>
            <w:tcW w:w="2551" w:type="dxa"/>
          </w:tcPr>
          <w:p w14:paraId="6DF1150E"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Oenanthe oenanthe</w:t>
            </w:r>
          </w:p>
        </w:tc>
        <w:tc>
          <w:tcPr>
            <w:tcW w:w="2410" w:type="dxa"/>
            <w:vMerge/>
          </w:tcPr>
          <w:p w14:paraId="54C1B245"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25E0E865"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404030AD"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7998295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3781E119" w14:textId="77777777" w:rsidTr="000E3F3D">
        <w:tc>
          <w:tcPr>
            <w:tcW w:w="846" w:type="dxa"/>
          </w:tcPr>
          <w:p w14:paraId="3F11CC8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35</w:t>
            </w:r>
          </w:p>
        </w:tc>
        <w:tc>
          <w:tcPr>
            <w:tcW w:w="2551" w:type="dxa"/>
          </w:tcPr>
          <w:p w14:paraId="28E008F2"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Phoenicurus ochruros</w:t>
            </w:r>
          </w:p>
        </w:tc>
        <w:tc>
          <w:tcPr>
            <w:tcW w:w="2410" w:type="dxa"/>
            <w:vMerge/>
          </w:tcPr>
          <w:p w14:paraId="35C404B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3BF5509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4D21C3F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2366BD8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513B62B2" w14:textId="77777777" w:rsidTr="000E3F3D">
        <w:tc>
          <w:tcPr>
            <w:tcW w:w="846" w:type="dxa"/>
          </w:tcPr>
          <w:p w14:paraId="0CA55BFE"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36</w:t>
            </w:r>
          </w:p>
        </w:tc>
        <w:tc>
          <w:tcPr>
            <w:tcW w:w="2551" w:type="dxa"/>
          </w:tcPr>
          <w:p w14:paraId="3EC6E5EE"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Pheonicurus pheonicurus</w:t>
            </w:r>
          </w:p>
        </w:tc>
        <w:tc>
          <w:tcPr>
            <w:tcW w:w="2410" w:type="dxa"/>
            <w:vMerge/>
          </w:tcPr>
          <w:p w14:paraId="6F6FC05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2D31A9A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65458D55"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384BDBC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250103F7" w14:textId="77777777" w:rsidTr="000E3F3D">
        <w:tc>
          <w:tcPr>
            <w:tcW w:w="846" w:type="dxa"/>
          </w:tcPr>
          <w:p w14:paraId="6E4614BD"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37</w:t>
            </w:r>
          </w:p>
        </w:tc>
        <w:tc>
          <w:tcPr>
            <w:tcW w:w="2551" w:type="dxa"/>
          </w:tcPr>
          <w:p w14:paraId="11967AD8"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Phylloscopus collybita</w:t>
            </w:r>
          </w:p>
        </w:tc>
        <w:tc>
          <w:tcPr>
            <w:tcW w:w="2410" w:type="dxa"/>
            <w:vMerge/>
          </w:tcPr>
          <w:p w14:paraId="54F35E6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1779562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24EB13F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696A105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215283BE" w14:textId="77777777" w:rsidTr="000E3F3D">
        <w:tc>
          <w:tcPr>
            <w:tcW w:w="846" w:type="dxa"/>
          </w:tcPr>
          <w:p w14:paraId="3301DCF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38</w:t>
            </w:r>
          </w:p>
        </w:tc>
        <w:tc>
          <w:tcPr>
            <w:tcW w:w="2551" w:type="dxa"/>
          </w:tcPr>
          <w:p w14:paraId="6986DF72"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Phylloscopus trochilus</w:t>
            </w:r>
          </w:p>
        </w:tc>
        <w:tc>
          <w:tcPr>
            <w:tcW w:w="2410" w:type="dxa"/>
            <w:vMerge/>
          </w:tcPr>
          <w:p w14:paraId="763711F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39B86295"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71AAB6BB"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3D31248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2E0F3AAB" w14:textId="77777777" w:rsidTr="000E3F3D">
        <w:tc>
          <w:tcPr>
            <w:tcW w:w="846" w:type="dxa"/>
          </w:tcPr>
          <w:p w14:paraId="7594D4CE"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39</w:t>
            </w:r>
          </w:p>
        </w:tc>
        <w:tc>
          <w:tcPr>
            <w:tcW w:w="2551" w:type="dxa"/>
          </w:tcPr>
          <w:p w14:paraId="69B4D94C"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Prunella modularis</w:t>
            </w:r>
          </w:p>
        </w:tc>
        <w:tc>
          <w:tcPr>
            <w:tcW w:w="2410" w:type="dxa"/>
            <w:vMerge/>
          </w:tcPr>
          <w:p w14:paraId="5A01193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77304BCF"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12D92A5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3039A22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6911D352" w14:textId="77777777" w:rsidTr="000E3F3D">
        <w:tc>
          <w:tcPr>
            <w:tcW w:w="846" w:type="dxa"/>
          </w:tcPr>
          <w:p w14:paraId="194A6CF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40</w:t>
            </w:r>
          </w:p>
        </w:tc>
        <w:tc>
          <w:tcPr>
            <w:tcW w:w="2551" w:type="dxa"/>
          </w:tcPr>
          <w:p w14:paraId="57422394"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Phyrrhula pyrrhula</w:t>
            </w:r>
          </w:p>
        </w:tc>
        <w:tc>
          <w:tcPr>
            <w:tcW w:w="2410" w:type="dxa"/>
            <w:vMerge/>
          </w:tcPr>
          <w:p w14:paraId="1F5BD04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2052737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162441C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07FBFC7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07A1FF00" w14:textId="77777777" w:rsidTr="000E3F3D">
        <w:tc>
          <w:tcPr>
            <w:tcW w:w="846" w:type="dxa"/>
          </w:tcPr>
          <w:p w14:paraId="6BE4EC6B"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41</w:t>
            </w:r>
          </w:p>
        </w:tc>
        <w:tc>
          <w:tcPr>
            <w:tcW w:w="2551" w:type="dxa"/>
          </w:tcPr>
          <w:p w14:paraId="484EB9D5"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Regulus ignicapillus</w:t>
            </w:r>
          </w:p>
        </w:tc>
        <w:tc>
          <w:tcPr>
            <w:tcW w:w="2410" w:type="dxa"/>
            <w:vMerge/>
          </w:tcPr>
          <w:p w14:paraId="0F3C0F0D"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0E1A241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1BE6587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6EDBF70F"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05B533CE" w14:textId="77777777" w:rsidTr="000E3F3D">
        <w:tc>
          <w:tcPr>
            <w:tcW w:w="846" w:type="dxa"/>
          </w:tcPr>
          <w:p w14:paraId="6CC062E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42</w:t>
            </w:r>
          </w:p>
        </w:tc>
        <w:tc>
          <w:tcPr>
            <w:tcW w:w="2551" w:type="dxa"/>
          </w:tcPr>
          <w:p w14:paraId="2B9F8287"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Regulus regulus</w:t>
            </w:r>
          </w:p>
        </w:tc>
        <w:tc>
          <w:tcPr>
            <w:tcW w:w="2410" w:type="dxa"/>
            <w:vMerge/>
          </w:tcPr>
          <w:p w14:paraId="215F2E8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5B883DA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14B1A58E"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7E28FE6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1A816743" w14:textId="77777777" w:rsidTr="000E3F3D">
        <w:tc>
          <w:tcPr>
            <w:tcW w:w="846" w:type="dxa"/>
          </w:tcPr>
          <w:p w14:paraId="13910CB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43</w:t>
            </w:r>
          </w:p>
        </w:tc>
        <w:tc>
          <w:tcPr>
            <w:tcW w:w="2551" w:type="dxa"/>
          </w:tcPr>
          <w:p w14:paraId="3EA1F976"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Saxicola rubetra</w:t>
            </w:r>
          </w:p>
        </w:tc>
        <w:tc>
          <w:tcPr>
            <w:tcW w:w="2410" w:type="dxa"/>
            <w:vMerge/>
          </w:tcPr>
          <w:p w14:paraId="66EBFF0E"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06A4981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736BD304"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0A8B3BC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4DBE0670" w14:textId="77777777" w:rsidTr="000E3F3D">
        <w:tc>
          <w:tcPr>
            <w:tcW w:w="846" w:type="dxa"/>
          </w:tcPr>
          <w:p w14:paraId="716335A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44</w:t>
            </w:r>
          </w:p>
        </w:tc>
        <w:tc>
          <w:tcPr>
            <w:tcW w:w="2551" w:type="dxa"/>
          </w:tcPr>
          <w:p w14:paraId="060D357D"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Saxicola torquata</w:t>
            </w:r>
          </w:p>
        </w:tc>
        <w:tc>
          <w:tcPr>
            <w:tcW w:w="2410" w:type="dxa"/>
            <w:vMerge/>
          </w:tcPr>
          <w:p w14:paraId="43C9A15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293FC23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0E0AFE5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56CB3BB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069EC89D" w14:textId="77777777" w:rsidTr="000E3F3D">
        <w:tc>
          <w:tcPr>
            <w:tcW w:w="846" w:type="dxa"/>
          </w:tcPr>
          <w:p w14:paraId="0E09CA5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w:t>
            </w:r>
          </w:p>
        </w:tc>
        <w:tc>
          <w:tcPr>
            <w:tcW w:w="2551" w:type="dxa"/>
          </w:tcPr>
          <w:p w14:paraId="28A30773"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Serinus serinus</w:t>
            </w:r>
          </w:p>
        </w:tc>
        <w:tc>
          <w:tcPr>
            <w:tcW w:w="2410" w:type="dxa"/>
            <w:vMerge/>
          </w:tcPr>
          <w:p w14:paraId="11619CF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68CEC56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5F780A4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1B2F74C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063863D9" w14:textId="77777777" w:rsidTr="000E3F3D">
        <w:tc>
          <w:tcPr>
            <w:tcW w:w="846" w:type="dxa"/>
          </w:tcPr>
          <w:p w14:paraId="1482E0DE"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46</w:t>
            </w:r>
          </w:p>
        </w:tc>
        <w:tc>
          <w:tcPr>
            <w:tcW w:w="2551" w:type="dxa"/>
          </w:tcPr>
          <w:p w14:paraId="7BF9501B"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Streptopelia turtur</w:t>
            </w:r>
          </w:p>
        </w:tc>
        <w:tc>
          <w:tcPr>
            <w:tcW w:w="2410" w:type="dxa"/>
            <w:vMerge/>
          </w:tcPr>
          <w:p w14:paraId="2683032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0B1C1BC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50624E6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6666863B"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7DB2CC74" w14:textId="77777777" w:rsidTr="000E3F3D">
        <w:tc>
          <w:tcPr>
            <w:tcW w:w="846" w:type="dxa"/>
          </w:tcPr>
          <w:p w14:paraId="3C5B2A3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47</w:t>
            </w:r>
          </w:p>
        </w:tc>
        <w:tc>
          <w:tcPr>
            <w:tcW w:w="2551" w:type="dxa"/>
          </w:tcPr>
          <w:p w14:paraId="106F442B"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Sturnus vulgaris</w:t>
            </w:r>
          </w:p>
        </w:tc>
        <w:tc>
          <w:tcPr>
            <w:tcW w:w="2410" w:type="dxa"/>
            <w:vMerge/>
          </w:tcPr>
          <w:p w14:paraId="1796E45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12C2925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4D75821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300CFF8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0008A4A2" w14:textId="77777777" w:rsidTr="000E3F3D">
        <w:tc>
          <w:tcPr>
            <w:tcW w:w="846" w:type="dxa"/>
          </w:tcPr>
          <w:p w14:paraId="4F5A811D"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48</w:t>
            </w:r>
          </w:p>
        </w:tc>
        <w:tc>
          <w:tcPr>
            <w:tcW w:w="2551" w:type="dxa"/>
          </w:tcPr>
          <w:p w14:paraId="5E1822DB"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Sylvia atricapilla</w:t>
            </w:r>
          </w:p>
        </w:tc>
        <w:tc>
          <w:tcPr>
            <w:tcW w:w="2410" w:type="dxa"/>
            <w:vMerge/>
          </w:tcPr>
          <w:p w14:paraId="5EFE05E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52360AD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7E49FD3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7783380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1FBD306C" w14:textId="77777777" w:rsidTr="000E3F3D">
        <w:tc>
          <w:tcPr>
            <w:tcW w:w="846" w:type="dxa"/>
          </w:tcPr>
          <w:p w14:paraId="66A090B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49</w:t>
            </w:r>
          </w:p>
        </w:tc>
        <w:tc>
          <w:tcPr>
            <w:tcW w:w="2551" w:type="dxa"/>
          </w:tcPr>
          <w:p w14:paraId="38DCFA0D"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Sylvia communis</w:t>
            </w:r>
          </w:p>
        </w:tc>
        <w:tc>
          <w:tcPr>
            <w:tcW w:w="2410" w:type="dxa"/>
            <w:vMerge/>
          </w:tcPr>
          <w:p w14:paraId="10719AF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7152D23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1156813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3EA6CAC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03B414BC" w14:textId="77777777" w:rsidTr="000E3F3D">
        <w:tc>
          <w:tcPr>
            <w:tcW w:w="846" w:type="dxa"/>
          </w:tcPr>
          <w:p w14:paraId="37F75EB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50</w:t>
            </w:r>
          </w:p>
        </w:tc>
        <w:tc>
          <w:tcPr>
            <w:tcW w:w="2551" w:type="dxa"/>
          </w:tcPr>
          <w:p w14:paraId="27F8CD19"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Turdus merula</w:t>
            </w:r>
          </w:p>
        </w:tc>
        <w:tc>
          <w:tcPr>
            <w:tcW w:w="2410" w:type="dxa"/>
            <w:vMerge/>
          </w:tcPr>
          <w:p w14:paraId="0EE10A4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6A54299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39CCAA5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7BAF008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421D0841" w14:textId="77777777" w:rsidTr="000E3F3D">
        <w:tc>
          <w:tcPr>
            <w:tcW w:w="846" w:type="dxa"/>
          </w:tcPr>
          <w:p w14:paraId="2E8C341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51</w:t>
            </w:r>
          </w:p>
        </w:tc>
        <w:tc>
          <w:tcPr>
            <w:tcW w:w="2551" w:type="dxa"/>
          </w:tcPr>
          <w:p w14:paraId="53B7D868"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Turdus philomelos</w:t>
            </w:r>
          </w:p>
        </w:tc>
        <w:tc>
          <w:tcPr>
            <w:tcW w:w="2410" w:type="dxa"/>
            <w:vMerge/>
          </w:tcPr>
          <w:p w14:paraId="4EF5FD80"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4E0AEAAB"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13D993C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1D0774E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24A4C258" w14:textId="77777777" w:rsidTr="000E3F3D">
        <w:tc>
          <w:tcPr>
            <w:tcW w:w="846" w:type="dxa"/>
          </w:tcPr>
          <w:p w14:paraId="6ED277E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52</w:t>
            </w:r>
          </w:p>
        </w:tc>
        <w:tc>
          <w:tcPr>
            <w:tcW w:w="2551" w:type="dxa"/>
          </w:tcPr>
          <w:p w14:paraId="1B4E03E0"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Turdus pilaris</w:t>
            </w:r>
          </w:p>
        </w:tc>
        <w:tc>
          <w:tcPr>
            <w:tcW w:w="2410" w:type="dxa"/>
            <w:vMerge/>
          </w:tcPr>
          <w:p w14:paraId="1AF77C1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235F944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24C77A0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13A10E0D"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07A55EB1" w14:textId="77777777" w:rsidTr="000E3F3D">
        <w:tc>
          <w:tcPr>
            <w:tcW w:w="846" w:type="dxa"/>
          </w:tcPr>
          <w:p w14:paraId="5FC0779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53</w:t>
            </w:r>
          </w:p>
        </w:tc>
        <w:tc>
          <w:tcPr>
            <w:tcW w:w="2551" w:type="dxa"/>
          </w:tcPr>
          <w:p w14:paraId="75B8E2F3"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Turdus torquatus</w:t>
            </w:r>
          </w:p>
        </w:tc>
        <w:tc>
          <w:tcPr>
            <w:tcW w:w="2410" w:type="dxa"/>
            <w:vMerge/>
          </w:tcPr>
          <w:p w14:paraId="50E7713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59EF75BE"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5284D24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4C8439A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04CABC20" w14:textId="77777777" w:rsidTr="000E3F3D">
        <w:tc>
          <w:tcPr>
            <w:tcW w:w="846" w:type="dxa"/>
          </w:tcPr>
          <w:p w14:paraId="6E2E72A8"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54</w:t>
            </w:r>
          </w:p>
        </w:tc>
        <w:tc>
          <w:tcPr>
            <w:tcW w:w="2551" w:type="dxa"/>
          </w:tcPr>
          <w:p w14:paraId="06F18661"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Turdus viscivorus</w:t>
            </w:r>
          </w:p>
        </w:tc>
        <w:tc>
          <w:tcPr>
            <w:tcW w:w="2410" w:type="dxa"/>
            <w:vMerge/>
          </w:tcPr>
          <w:p w14:paraId="7ABCE7B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3C124553"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23FA6615"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582B00CE"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5C83804C" w14:textId="77777777" w:rsidTr="000E3F3D">
        <w:tc>
          <w:tcPr>
            <w:tcW w:w="846" w:type="dxa"/>
          </w:tcPr>
          <w:p w14:paraId="709FD09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55</w:t>
            </w:r>
          </w:p>
        </w:tc>
        <w:tc>
          <w:tcPr>
            <w:tcW w:w="2551" w:type="dxa"/>
          </w:tcPr>
          <w:p w14:paraId="3E114CAD"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Upupa epops</w:t>
            </w:r>
          </w:p>
        </w:tc>
        <w:tc>
          <w:tcPr>
            <w:tcW w:w="2410" w:type="dxa"/>
            <w:vMerge/>
          </w:tcPr>
          <w:p w14:paraId="38B76862"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6F2C41C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0FE468C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4893788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40AB1092" w14:textId="77777777" w:rsidTr="000E3F3D">
        <w:tc>
          <w:tcPr>
            <w:tcW w:w="846" w:type="dxa"/>
          </w:tcPr>
          <w:p w14:paraId="3BDDD8B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56</w:t>
            </w:r>
          </w:p>
        </w:tc>
        <w:tc>
          <w:tcPr>
            <w:tcW w:w="2551" w:type="dxa"/>
          </w:tcPr>
          <w:p w14:paraId="48D00760"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val="ro-RO" w:eastAsia="ro-RO"/>
              </w:rPr>
              <w:t>Garrulus glandarius</w:t>
            </w:r>
          </w:p>
        </w:tc>
        <w:tc>
          <w:tcPr>
            <w:tcW w:w="2410" w:type="dxa"/>
            <w:vMerge/>
          </w:tcPr>
          <w:p w14:paraId="6FB7C35E"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77CED0A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542778E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0955EE7E"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21C9CF33" w14:textId="77777777" w:rsidTr="000E3F3D">
        <w:tc>
          <w:tcPr>
            <w:tcW w:w="846" w:type="dxa"/>
          </w:tcPr>
          <w:p w14:paraId="7DA77EB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57</w:t>
            </w:r>
          </w:p>
        </w:tc>
        <w:tc>
          <w:tcPr>
            <w:tcW w:w="2551" w:type="dxa"/>
          </w:tcPr>
          <w:p w14:paraId="1DB6005D" w14:textId="77777777" w:rsidR="00E4244A" w:rsidRPr="005B30BF" w:rsidRDefault="00E4244A" w:rsidP="004D3C63">
            <w:pPr>
              <w:spacing w:line="360" w:lineRule="auto"/>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i/>
                <w:iCs/>
                <w:sz w:val="24"/>
                <w:szCs w:val="24"/>
                <w:lang w:eastAsia="ro-RO"/>
              </w:rPr>
              <w:t>Oriolus oriolus</w:t>
            </w:r>
          </w:p>
        </w:tc>
        <w:tc>
          <w:tcPr>
            <w:tcW w:w="2410" w:type="dxa"/>
            <w:vMerge/>
          </w:tcPr>
          <w:p w14:paraId="6A38B23F"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1C1AF92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51D4ED9C"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70AC6C76"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33EE169C" w14:textId="77777777" w:rsidTr="000E3F3D">
        <w:tc>
          <w:tcPr>
            <w:tcW w:w="846" w:type="dxa"/>
          </w:tcPr>
          <w:p w14:paraId="561E9365"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58</w:t>
            </w:r>
          </w:p>
        </w:tc>
        <w:tc>
          <w:tcPr>
            <w:tcW w:w="2551" w:type="dxa"/>
          </w:tcPr>
          <w:p w14:paraId="6E09688C" w14:textId="77777777" w:rsidR="00E4244A" w:rsidRPr="005B30BF" w:rsidRDefault="00E4244A" w:rsidP="004D3C63">
            <w:pPr>
              <w:spacing w:line="360" w:lineRule="auto"/>
              <w:jc w:val="both"/>
              <w:rPr>
                <w:rFonts w:ascii="Times New Roman" w:eastAsia="Times New Roman" w:hAnsi="Times New Roman" w:cs="Times New Roman"/>
                <w:i/>
                <w:iCs/>
                <w:sz w:val="24"/>
                <w:szCs w:val="24"/>
                <w:lang w:eastAsia="ro-RO"/>
              </w:rPr>
            </w:pPr>
            <w:r w:rsidRPr="005B30BF">
              <w:rPr>
                <w:rFonts w:ascii="Times New Roman" w:eastAsia="Times New Roman" w:hAnsi="Times New Roman" w:cs="Times New Roman"/>
                <w:i/>
                <w:sz w:val="24"/>
                <w:szCs w:val="24"/>
                <w:lang w:val="ro-RO" w:eastAsia="ro-RO"/>
              </w:rPr>
              <w:t>Monticola saxatilis</w:t>
            </w:r>
          </w:p>
        </w:tc>
        <w:tc>
          <w:tcPr>
            <w:tcW w:w="2410" w:type="dxa"/>
            <w:vMerge/>
          </w:tcPr>
          <w:p w14:paraId="79FCC16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7094D16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18324ACA"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tcPr>
          <w:p w14:paraId="5C6BF049"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70BD4210" w14:textId="77777777" w:rsidTr="000E3F3D">
        <w:tc>
          <w:tcPr>
            <w:tcW w:w="846" w:type="dxa"/>
          </w:tcPr>
          <w:p w14:paraId="4FE61C56"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59</w:t>
            </w:r>
          </w:p>
        </w:tc>
        <w:tc>
          <w:tcPr>
            <w:tcW w:w="2551" w:type="dxa"/>
          </w:tcPr>
          <w:p w14:paraId="49D9FBE3"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Picus canus</w:t>
            </w:r>
          </w:p>
        </w:tc>
        <w:tc>
          <w:tcPr>
            <w:tcW w:w="2410" w:type="dxa"/>
            <w:vMerge w:val="restart"/>
            <w:shd w:val="clear" w:color="auto" w:fill="auto"/>
          </w:tcPr>
          <w:p w14:paraId="4AA11BD7" w14:textId="77777777" w:rsidR="006E4483" w:rsidRPr="005B30BF" w:rsidRDefault="006E4483" w:rsidP="004D3C63">
            <w:pPr>
              <w:pStyle w:val="TableContents"/>
              <w:spacing w:line="360" w:lineRule="auto"/>
              <w:rPr>
                <w:rFonts w:cs="Times New Roman"/>
              </w:rPr>
            </w:pPr>
            <w:r w:rsidRPr="005B30BF">
              <w:rPr>
                <w:rFonts w:cs="Times New Roman"/>
              </w:rPr>
              <w:t>Metodologie pentru ciocănitori</w:t>
            </w:r>
          </w:p>
        </w:tc>
        <w:tc>
          <w:tcPr>
            <w:tcW w:w="2126" w:type="dxa"/>
            <w:vMerge w:val="restart"/>
          </w:tcPr>
          <w:p w14:paraId="21B5E1EC" w14:textId="77777777" w:rsidR="006E4483" w:rsidRPr="005B30BF" w:rsidRDefault="006E4483" w:rsidP="004D3C63">
            <w:pPr>
              <w:pStyle w:val="TableContents"/>
              <w:spacing w:line="360" w:lineRule="auto"/>
              <w:rPr>
                <w:rFonts w:cs="Times New Roman"/>
              </w:rPr>
            </w:pPr>
            <w:r w:rsidRPr="005B30BF">
              <w:rPr>
                <w:rFonts w:cs="Times New Roman"/>
              </w:rPr>
              <w:t>10 martie – 31 martie</w:t>
            </w:r>
          </w:p>
          <w:p w14:paraId="59A8D3E7" w14:textId="77777777" w:rsidR="006E4483" w:rsidRPr="005B30BF" w:rsidRDefault="006E4483" w:rsidP="004D3C63">
            <w:pPr>
              <w:pStyle w:val="TableContents"/>
              <w:spacing w:line="360" w:lineRule="auto"/>
              <w:rPr>
                <w:rFonts w:cs="Times New Roman"/>
              </w:rPr>
            </w:pPr>
            <w:r w:rsidRPr="005B30BF">
              <w:rPr>
                <w:rFonts w:cs="Times New Roman"/>
              </w:rPr>
              <w:t>1 aprilie – 20 aprilie</w:t>
            </w:r>
          </w:p>
        </w:tc>
        <w:tc>
          <w:tcPr>
            <w:tcW w:w="2552" w:type="dxa"/>
            <w:vMerge w:val="restart"/>
          </w:tcPr>
          <w:p w14:paraId="3CD63576" w14:textId="77777777" w:rsidR="006E4483" w:rsidRPr="005B30BF" w:rsidRDefault="006E4483" w:rsidP="004D3C63">
            <w:pPr>
              <w:spacing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Puncte fixe / 50</w:t>
            </w:r>
          </w:p>
        </w:tc>
        <w:tc>
          <w:tcPr>
            <w:tcW w:w="2465" w:type="dxa"/>
            <w:vMerge w:val="restart"/>
          </w:tcPr>
          <w:p w14:paraId="00CDC2F8" w14:textId="77777777" w:rsidR="006E4483" w:rsidRPr="005B30BF" w:rsidRDefault="006E4483" w:rsidP="004D3C63">
            <w:pPr>
              <w:spacing w:line="360" w:lineRule="auto"/>
              <w:jc w:val="right"/>
              <w:rPr>
                <w:rFonts w:ascii="Times New Roman" w:hAnsi="Times New Roman" w:cs="Times New Roman"/>
                <w:sz w:val="24"/>
                <w:szCs w:val="24"/>
                <w:lang w:val="ro-RO"/>
              </w:rPr>
            </w:pPr>
            <w:r w:rsidRPr="005B30BF">
              <w:rPr>
                <w:rFonts w:ascii="Times New Roman" w:hAnsi="Times New Roman" w:cs="Times New Roman"/>
                <w:sz w:val="24"/>
                <w:szCs w:val="24"/>
                <w:lang w:val="ro-RO"/>
              </w:rPr>
              <w:t>107</w:t>
            </w:r>
          </w:p>
        </w:tc>
      </w:tr>
      <w:tr w:rsidR="006E4483" w:rsidRPr="005B30BF" w14:paraId="61D60FF3" w14:textId="77777777" w:rsidTr="000E3F3D">
        <w:tc>
          <w:tcPr>
            <w:tcW w:w="846" w:type="dxa"/>
          </w:tcPr>
          <w:p w14:paraId="279C52D5"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60</w:t>
            </w:r>
          </w:p>
        </w:tc>
        <w:tc>
          <w:tcPr>
            <w:tcW w:w="2551" w:type="dxa"/>
          </w:tcPr>
          <w:p w14:paraId="33226D80"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Dendrocopos leucotos</w:t>
            </w:r>
          </w:p>
        </w:tc>
        <w:tc>
          <w:tcPr>
            <w:tcW w:w="2410" w:type="dxa"/>
            <w:vMerge/>
          </w:tcPr>
          <w:p w14:paraId="4ACFA336"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1AB5350C"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34C0CC73"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63702F5E"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1250DD61" w14:textId="77777777" w:rsidTr="000E3F3D">
        <w:tc>
          <w:tcPr>
            <w:tcW w:w="846" w:type="dxa"/>
          </w:tcPr>
          <w:p w14:paraId="6C2EBF35"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61</w:t>
            </w:r>
          </w:p>
        </w:tc>
        <w:tc>
          <w:tcPr>
            <w:tcW w:w="2551" w:type="dxa"/>
          </w:tcPr>
          <w:p w14:paraId="586A3D9A"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Dendrocopos medius</w:t>
            </w:r>
          </w:p>
        </w:tc>
        <w:tc>
          <w:tcPr>
            <w:tcW w:w="2410" w:type="dxa"/>
            <w:vMerge/>
          </w:tcPr>
          <w:p w14:paraId="7ECA25C4"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2C17D4D4"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294C8FF9"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793C1DD1"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71EE69E7" w14:textId="77777777" w:rsidTr="000E3F3D">
        <w:tc>
          <w:tcPr>
            <w:tcW w:w="846" w:type="dxa"/>
          </w:tcPr>
          <w:p w14:paraId="43498EDB"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62</w:t>
            </w:r>
          </w:p>
        </w:tc>
        <w:tc>
          <w:tcPr>
            <w:tcW w:w="2551" w:type="dxa"/>
          </w:tcPr>
          <w:p w14:paraId="77FA3F5F"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Dryocopus martius</w:t>
            </w:r>
          </w:p>
        </w:tc>
        <w:tc>
          <w:tcPr>
            <w:tcW w:w="2410" w:type="dxa"/>
            <w:vMerge/>
          </w:tcPr>
          <w:p w14:paraId="565E1B38"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734708FC"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07309CFE"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6F03700C"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4D8AB057" w14:textId="77777777" w:rsidTr="000E3F3D">
        <w:tc>
          <w:tcPr>
            <w:tcW w:w="846" w:type="dxa"/>
          </w:tcPr>
          <w:p w14:paraId="6261B256"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63</w:t>
            </w:r>
          </w:p>
        </w:tc>
        <w:tc>
          <w:tcPr>
            <w:tcW w:w="2551" w:type="dxa"/>
          </w:tcPr>
          <w:p w14:paraId="59036AFA"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Crex crex</w:t>
            </w:r>
          </w:p>
        </w:tc>
        <w:tc>
          <w:tcPr>
            <w:tcW w:w="2410" w:type="dxa"/>
            <w:vMerge w:val="restart"/>
            <w:shd w:val="clear" w:color="auto" w:fill="auto"/>
          </w:tcPr>
          <w:p w14:paraId="732BDB93" w14:textId="77777777" w:rsidR="006E4483" w:rsidRPr="005B30BF" w:rsidRDefault="006E4483" w:rsidP="004D3C63">
            <w:pPr>
              <w:pStyle w:val="TableContents"/>
              <w:spacing w:line="360" w:lineRule="auto"/>
              <w:rPr>
                <w:rFonts w:cs="Times New Roman"/>
              </w:rPr>
            </w:pPr>
            <w:r w:rsidRPr="005B30BF">
              <w:rPr>
                <w:rFonts w:cs="Times New Roman"/>
              </w:rPr>
              <w:t>Metodologia pentru specii crepusculare și nocturne</w:t>
            </w:r>
          </w:p>
        </w:tc>
        <w:tc>
          <w:tcPr>
            <w:tcW w:w="2126" w:type="dxa"/>
            <w:vMerge w:val="restart"/>
          </w:tcPr>
          <w:p w14:paraId="74937FAC" w14:textId="77777777" w:rsidR="006E4483" w:rsidRPr="005B30BF" w:rsidRDefault="006E4483" w:rsidP="004D3C63">
            <w:pPr>
              <w:pStyle w:val="TableContents"/>
              <w:spacing w:line="360" w:lineRule="auto"/>
              <w:rPr>
                <w:rFonts w:cs="Times New Roman"/>
              </w:rPr>
            </w:pPr>
            <w:r w:rsidRPr="005B30BF">
              <w:rPr>
                <w:rFonts w:cs="Times New Roman"/>
              </w:rPr>
              <w:t>15 mai – 15 iunie</w:t>
            </w:r>
          </w:p>
        </w:tc>
        <w:tc>
          <w:tcPr>
            <w:tcW w:w="2552" w:type="dxa"/>
            <w:vMerge w:val="restart"/>
          </w:tcPr>
          <w:p w14:paraId="5995F1A1" w14:textId="77777777" w:rsidR="006E4483" w:rsidRPr="005B30BF" w:rsidRDefault="006E4483" w:rsidP="004D3C63">
            <w:pPr>
              <w:spacing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Puncte fixe / 40</w:t>
            </w:r>
          </w:p>
        </w:tc>
        <w:tc>
          <w:tcPr>
            <w:tcW w:w="2465" w:type="dxa"/>
            <w:vMerge w:val="restart"/>
          </w:tcPr>
          <w:p w14:paraId="686388F9" w14:textId="77777777" w:rsidR="006E4483" w:rsidRPr="005B30BF" w:rsidRDefault="006E4483" w:rsidP="004D3C63">
            <w:pPr>
              <w:spacing w:line="360" w:lineRule="auto"/>
              <w:jc w:val="right"/>
              <w:rPr>
                <w:rFonts w:ascii="Times New Roman" w:hAnsi="Times New Roman" w:cs="Times New Roman"/>
                <w:sz w:val="24"/>
                <w:szCs w:val="24"/>
                <w:lang w:val="ro-RO"/>
              </w:rPr>
            </w:pPr>
            <w:r w:rsidRPr="005B30BF">
              <w:rPr>
                <w:rFonts w:ascii="Times New Roman" w:hAnsi="Times New Roman" w:cs="Times New Roman"/>
                <w:sz w:val="24"/>
                <w:szCs w:val="24"/>
                <w:lang w:val="ro-RO"/>
              </w:rPr>
              <w:t>56</w:t>
            </w:r>
          </w:p>
        </w:tc>
      </w:tr>
      <w:tr w:rsidR="006E4483" w:rsidRPr="005B30BF" w14:paraId="5F017FCE" w14:textId="77777777" w:rsidTr="000E3F3D">
        <w:tc>
          <w:tcPr>
            <w:tcW w:w="846" w:type="dxa"/>
          </w:tcPr>
          <w:p w14:paraId="5C9BEB6C"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64</w:t>
            </w:r>
          </w:p>
        </w:tc>
        <w:tc>
          <w:tcPr>
            <w:tcW w:w="2551" w:type="dxa"/>
          </w:tcPr>
          <w:p w14:paraId="64A364B3"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Caprimulgus europaeus</w:t>
            </w:r>
          </w:p>
        </w:tc>
        <w:tc>
          <w:tcPr>
            <w:tcW w:w="2410" w:type="dxa"/>
            <w:vMerge/>
          </w:tcPr>
          <w:p w14:paraId="6B5B1864"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20C3ADB7"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0DEC02DA"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32360F9B"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115D6B78" w14:textId="77777777" w:rsidTr="000E3F3D">
        <w:tc>
          <w:tcPr>
            <w:tcW w:w="846" w:type="dxa"/>
          </w:tcPr>
          <w:p w14:paraId="5790DB26"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65</w:t>
            </w:r>
          </w:p>
        </w:tc>
        <w:tc>
          <w:tcPr>
            <w:tcW w:w="2551" w:type="dxa"/>
          </w:tcPr>
          <w:p w14:paraId="6B342E6C"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Asio otus</w:t>
            </w:r>
          </w:p>
        </w:tc>
        <w:tc>
          <w:tcPr>
            <w:tcW w:w="2410" w:type="dxa"/>
            <w:vMerge/>
          </w:tcPr>
          <w:p w14:paraId="4BE5DB79"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4C217CB6"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3BBA1E18"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6E215F99"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63DBCF8E" w14:textId="77777777" w:rsidTr="000E3F3D">
        <w:tc>
          <w:tcPr>
            <w:tcW w:w="846" w:type="dxa"/>
          </w:tcPr>
          <w:p w14:paraId="47F089E0"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66</w:t>
            </w:r>
          </w:p>
        </w:tc>
        <w:tc>
          <w:tcPr>
            <w:tcW w:w="2551" w:type="dxa"/>
          </w:tcPr>
          <w:p w14:paraId="71E62173"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Otus scops</w:t>
            </w:r>
          </w:p>
        </w:tc>
        <w:tc>
          <w:tcPr>
            <w:tcW w:w="2410" w:type="dxa"/>
            <w:vMerge/>
          </w:tcPr>
          <w:p w14:paraId="249E3922"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650286AB"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2CF54C9A"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59887ACC"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0943146A" w14:textId="77777777" w:rsidTr="000E3F3D">
        <w:tc>
          <w:tcPr>
            <w:tcW w:w="846" w:type="dxa"/>
          </w:tcPr>
          <w:p w14:paraId="02B66690"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67</w:t>
            </w:r>
          </w:p>
        </w:tc>
        <w:tc>
          <w:tcPr>
            <w:tcW w:w="2551" w:type="dxa"/>
          </w:tcPr>
          <w:p w14:paraId="2A894BF9"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Bonasa bonasia</w:t>
            </w:r>
          </w:p>
        </w:tc>
        <w:tc>
          <w:tcPr>
            <w:tcW w:w="2410" w:type="dxa"/>
            <w:shd w:val="clear" w:color="auto" w:fill="auto"/>
          </w:tcPr>
          <w:p w14:paraId="703468FF" w14:textId="77777777" w:rsidR="006E4483" w:rsidRPr="005B30BF" w:rsidRDefault="006E4483" w:rsidP="004D3C63">
            <w:pPr>
              <w:pStyle w:val="TableContents"/>
              <w:spacing w:line="360" w:lineRule="auto"/>
              <w:rPr>
                <w:rFonts w:cs="Times New Roman"/>
              </w:rPr>
            </w:pPr>
            <w:r w:rsidRPr="005B30BF">
              <w:rPr>
                <w:rFonts w:cs="Times New Roman"/>
              </w:rPr>
              <w:t>Metodologia pentru ieruncă</w:t>
            </w:r>
          </w:p>
        </w:tc>
        <w:tc>
          <w:tcPr>
            <w:tcW w:w="2126" w:type="dxa"/>
          </w:tcPr>
          <w:p w14:paraId="25ACF1CE" w14:textId="77777777" w:rsidR="006E4483" w:rsidRPr="005B30BF" w:rsidRDefault="006E4483" w:rsidP="004D3C63">
            <w:pPr>
              <w:pStyle w:val="TableContents"/>
              <w:spacing w:line="360" w:lineRule="auto"/>
              <w:rPr>
                <w:rFonts w:cs="Times New Roman"/>
              </w:rPr>
            </w:pPr>
            <w:r w:rsidRPr="005B30BF">
              <w:rPr>
                <w:rFonts w:cs="Times New Roman"/>
              </w:rPr>
              <w:t>1 octombrie – 15 noiembrie</w:t>
            </w:r>
          </w:p>
        </w:tc>
        <w:tc>
          <w:tcPr>
            <w:tcW w:w="2552" w:type="dxa"/>
          </w:tcPr>
          <w:p w14:paraId="76C5265A" w14:textId="77777777" w:rsidR="006E4483" w:rsidRPr="005B30BF" w:rsidRDefault="006E4483" w:rsidP="004D3C63">
            <w:pPr>
              <w:spacing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Transecte / 101500 metri</w:t>
            </w:r>
          </w:p>
        </w:tc>
        <w:tc>
          <w:tcPr>
            <w:tcW w:w="2465" w:type="dxa"/>
          </w:tcPr>
          <w:p w14:paraId="045D4595" w14:textId="77777777" w:rsidR="006E4483" w:rsidRPr="005B30BF" w:rsidRDefault="006E4483" w:rsidP="004D3C63">
            <w:pPr>
              <w:spacing w:line="360" w:lineRule="auto"/>
              <w:jc w:val="right"/>
              <w:rPr>
                <w:rFonts w:ascii="Times New Roman" w:hAnsi="Times New Roman" w:cs="Times New Roman"/>
                <w:sz w:val="24"/>
                <w:szCs w:val="24"/>
                <w:lang w:val="ro-RO"/>
              </w:rPr>
            </w:pPr>
            <w:r w:rsidRPr="005B30BF">
              <w:rPr>
                <w:rFonts w:ascii="Times New Roman" w:hAnsi="Times New Roman" w:cs="Times New Roman"/>
                <w:sz w:val="24"/>
                <w:szCs w:val="24"/>
                <w:lang w:val="ro-RO"/>
              </w:rPr>
              <w:t>135</w:t>
            </w:r>
          </w:p>
        </w:tc>
      </w:tr>
      <w:tr w:rsidR="006E4483" w:rsidRPr="005B30BF" w14:paraId="24F70436" w14:textId="77777777" w:rsidTr="000E3F3D">
        <w:tc>
          <w:tcPr>
            <w:tcW w:w="846" w:type="dxa"/>
          </w:tcPr>
          <w:p w14:paraId="6D72CB38"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68</w:t>
            </w:r>
          </w:p>
        </w:tc>
        <w:tc>
          <w:tcPr>
            <w:tcW w:w="2551" w:type="dxa"/>
          </w:tcPr>
          <w:p w14:paraId="67EB23B2"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Glaucidium passerinum</w:t>
            </w:r>
          </w:p>
        </w:tc>
        <w:tc>
          <w:tcPr>
            <w:tcW w:w="2410" w:type="dxa"/>
            <w:shd w:val="clear" w:color="auto" w:fill="auto"/>
          </w:tcPr>
          <w:p w14:paraId="42C54359" w14:textId="77777777" w:rsidR="006E4483" w:rsidRPr="005B30BF" w:rsidRDefault="006E4483" w:rsidP="004D3C63">
            <w:pPr>
              <w:pStyle w:val="TableContents"/>
              <w:spacing w:line="360" w:lineRule="auto"/>
              <w:rPr>
                <w:rFonts w:cs="Times New Roman"/>
              </w:rPr>
            </w:pPr>
            <w:r w:rsidRPr="005B30BF">
              <w:rPr>
                <w:rFonts w:cs="Times New Roman"/>
              </w:rPr>
              <w:t>Metodologia pentru ciuvică</w:t>
            </w:r>
          </w:p>
        </w:tc>
        <w:tc>
          <w:tcPr>
            <w:tcW w:w="2126" w:type="dxa"/>
          </w:tcPr>
          <w:p w14:paraId="24B58573" w14:textId="77777777" w:rsidR="006E4483" w:rsidRPr="005B30BF" w:rsidRDefault="006E4483" w:rsidP="004D3C63">
            <w:pPr>
              <w:pStyle w:val="TableContents"/>
              <w:spacing w:line="360" w:lineRule="auto"/>
              <w:rPr>
                <w:rFonts w:cs="Times New Roman"/>
              </w:rPr>
            </w:pPr>
            <w:r w:rsidRPr="005B30BF">
              <w:rPr>
                <w:rFonts w:cs="Times New Roman"/>
              </w:rPr>
              <w:t>1 octombrie – 15 decembrie</w:t>
            </w:r>
          </w:p>
          <w:p w14:paraId="62CD57A1" w14:textId="77777777" w:rsidR="006E4483" w:rsidRPr="005B30BF" w:rsidRDefault="006E4483" w:rsidP="004D3C63">
            <w:pPr>
              <w:pStyle w:val="TableContents"/>
              <w:spacing w:line="360" w:lineRule="auto"/>
              <w:rPr>
                <w:rFonts w:cs="Times New Roman"/>
              </w:rPr>
            </w:pPr>
            <w:r w:rsidRPr="005B30BF">
              <w:rPr>
                <w:rFonts w:cs="Times New Roman"/>
              </w:rPr>
              <w:t>10 ianuarie – 20 aprilie</w:t>
            </w:r>
          </w:p>
        </w:tc>
        <w:tc>
          <w:tcPr>
            <w:tcW w:w="2552" w:type="dxa"/>
          </w:tcPr>
          <w:p w14:paraId="7AA7A6EF" w14:textId="77777777" w:rsidR="006E4483" w:rsidRPr="005B30BF" w:rsidRDefault="006E4483" w:rsidP="004D3C63">
            <w:pPr>
              <w:spacing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Puncte fixe / 50</w:t>
            </w:r>
          </w:p>
        </w:tc>
        <w:tc>
          <w:tcPr>
            <w:tcW w:w="2465" w:type="dxa"/>
          </w:tcPr>
          <w:p w14:paraId="0CBC0ACD" w14:textId="77777777" w:rsidR="006E4483" w:rsidRPr="005B30BF" w:rsidRDefault="006E4483" w:rsidP="004D3C63">
            <w:pPr>
              <w:spacing w:line="360" w:lineRule="auto"/>
              <w:jc w:val="right"/>
              <w:rPr>
                <w:rFonts w:ascii="Times New Roman" w:hAnsi="Times New Roman" w:cs="Times New Roman"/>
                <w:sz w:val="24"/>
                <w:szCs w:val="24"/>
                <w:lang w:val="ro-RO"/>
              </w:rPr>
            </w:pPr>
            <w:r w:rsidRPr="005B30BF">
              <w:rPr>
                <w:rFonts w:ascii="Times New Roman" w:hAnsi="Times New Roman" w:cs="Times New Roman"/>
                <w:sz w:val="24"/>
                <w:szCs w:val="24"/>
                <w:lang w:val="ro-RO"/>
              </w:rPr>
              <w:t>26</w:t>
            </w:r>
          </w:p>
        </w:tc>
      </w:tr>
      <w:tr w:rsidR="006E4483" w:rsidRPr="005B30BF" w14:paraId="660C7F69" w14:textId="77777777" w:rsidTr="000E3F3D">
        <w:tc>
          <w:tcPr>
            <w:tcW w:w="846" w:type="dxa"/>
          </w:tcPr>
          <w:p w14:paraId="336945C3"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69</w:t>
            </w:r>
          </w:p>
        </w:tc>
        <w:tc>
          <w:tcPr>
            <w:tcW w:w="2551" w:type="dxa"/>
          </w:tcPr>
          <w:p w14:paraId="68A621E1"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Tetrao urogallus</w:t>
            </w:r>
          </w:p>
        </w:tc>
        <w:tc>
          <w:tcPr>
            <w:tcW w:w="2410" w:type="dxa"/>
            <w:shd w:val="clear" w:color="auto" w:fill="auto"/>
          </w:tcPr>
          <w:p w14:paraId="486E9EFD" w14:textId="77777777" w:rsidR="006E4483" w:rsidRPr="005B30BF" w:rsidRDefault="006E4483" w:rsidP="004D3C63">
            <w:pPr>
              <w:pStyle w:val="TableContents"/>
              <w:spacing w:line="360" w:lineRule="auto"/>
              <w:rPr>
                <w:rFonts w:cs="Times New Roman"/>
              </w:rPr>
            </w:pPr>
            <w:r w:rsidRPr="005B30BF">
              <w:rPr>
                <w:rFonts w:cs="Times New Roman"/>
              </w:rPr>
              <w:t>Metodologia pentru cocoș de munte</w:t>
            </w:r>
          </w:p>
        </w:tc>
        <w:tc>
          <w:tcPr>
            <w:tcW w:w="2126" w:type="dxa"/>
          </w:tcPr>
          <w:p w14:paraId="56D6191D" w14:textId="77777777" w:rsidR="006E4483" w:rsidRPr="005B30BF" w:rsidRDefault="006E4483" w:rsidP="004D3C63">
            <w:pPr>
              <w:pStyle w:val="TableContents"/>
              <w:spacing w:line="360" w:lineRule="auto"/>
              <w:rPr>
                <w:rFonts w:cs="Times New Roman"/>
              </w:rPr>
            </w:pPr>
            <w:r w:rsidRPr="005B30BF">
              <w:rPr>
                <w:rFonts w:cs="Times New Roman"/>
              </w:rPr>
              <w:t>15 martie – 15 mai</w:t>
            </w:r>
          </w:p>
        </w:tc>
        <w:tc>
          <w:tcPr>
            <w:tcW w:w="2552" w:type="dxa"/>
          </w:tcPr>
          <w:p w14:paraId="6E8E5921" w14:textId="77777777" w:rsidR="006E4483" w:rsidRPr="005B30BF" w:rsidRDefault="006E4483" w:rsidP="004D3C63">
            <w:pPr>
              <w:spacing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Transecte / 4500 metri</w:t>
            </w:r>
          </w:p>
        </w:tc>
        <w:tc>
          <w:tcPr>
            <w:tcW w:w="2465" w:type="dxa"/>
          </w:tcPr>
          <w:p w14:paraId="65FE40E5" w14:textId="77777777" w:rsidR="006E4483" w:rsidRPr="005B30BF" w:rsidRDefault="006E4483" w:rsidP="004D3C63">
            <w:pPr>
              <w:spacing w:line="360" w:lineRule="auto"/>
              <w:jc w:val="right"/>
              <w:rPr>
                <w:rFonts w:ascii="Times New Roman" w:hAnsi="Times New Roman" w:cs="Times New Roman"/>
                <w:sz w:val="24"/>
                <w:szCs w:val="24"/>
                <w:lang w:val="ro-RO"/>
              </w:rPr>
            </w:pPr>
            <w:r w:rsidRPr="005B30BF">
              <w:rPr>
                <w:rFonts w:ascii="Times New Roman" w:hAnsi="Times New Roman" w:cs="Times New Roman"/>
                <w:sz w:val="24"/>
                <w:szCs w:val="24"/>
                <w:lang w:val="ro-RO"/>
              </w:rPr>
              <w:t>0</w:t>
            </w:r>
          </w:p>
        </w:tc>
      </w:tr>
      <w:tr w:rsidR="006E4483" w:rsidRPr="005B30BF" w14:paraId="26A4FD78" w14:textId="77777777" w:rsidTr="000E3F3D">
        <w:tc>
          <w:tcPr>
            <w:tcW w:w="846" w:type="dxa"/>
          </w:tcPr>
          <w:p w14:paraId="0880C068"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70</w:t>
            </w:r>
          </w:p>
        </w:tc>
        <w:tc>
          <w:tcPr>
            <w:tcW w:w="2551" w:type="dxa"/>
          </w:tcPr>
          <w:p w14:paraId="4E62006A"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Pernis apivorus</w:t>
            </w:r>
          </w:p>
        </w:tc>
        <w:tc>
          <w:tcPr>
            <w:tcW w:w="2410" w:type="dxa"/>
            <w:vMerge w:val="restart"/>
            <w:shd w:val="clear" w:color="auto" w:fill="auto"/>
          </w:tcPr>
          <w:p w14:paraId="20B6C9E9" w14:textId="77777777" w:rsidR="006E4483" w:rsidRPr="005B30BF" w:rsidRDefault="006E4483" w:rsidP="004D3C63">
            <w:pPr>
              <w:pStyle w:val="TableContents"/>
              <w:spacing w:line="360" w:lineRule="auto"/>
              <w:rPr>
                <w:rFonts w:cs="Times New Roman"/>
              </w:rPr>
            </w:pPr>
            <w:r w:rsidRPr="005B30BF">
              <w:rPr>
                <w:rFonts w:cs="Times New Roman"/>
              </w:rPr>
              <w:t>Metodologia pentru specii răpitoare de zi</w:t>
            </w:r>
          </w:p>
        </w:tc>
        <w:tc>
          <w:tcPr>
            <w:tcW w:w="2126" w:type="dxa"/>
            <w:vMerge w:val="restart"/>
          </w:tcPr>
          <w:p w14:paraId="1F6CBC99" w14:textId="77777777" w:rsidR="006E4483" w:rsidRPr="005B30BF" w:rsidRDefault="006E4483" w:rsidP="004D3C63">
            <w:pPr>
              <w:pStyle w:val="TableContents"/>
              <w:spacing w:line="360" w:lineRule="auto"/>
              <w:rPr>
                <w:rFonts w:cs="Times New Roman"/>
              </w:rPr>
            </w:pPr>
            <w:r w:rsidRPr="005B30BF">
              <w:rPr>
                <w:rFonts w:cs="Times New Roman"/>
              </w:rPr>
              <w:t>15 iunie – 31 iulie</w:t>
            </w:r>
          </w:p>
        </w:tc>
        <w:tc>
          <w:tcPr>
            <w:tcW w:w="2552" w:type="dxa"/>
            <w:vMerge w:val="restart"/>
          </w:tcPr>
          <w:p w14:paraId="298C01F7" w14:textId="77777777" w:rsidR="006E4483" w:rsidRPr="005B30BF" w:rsidRDefault="006E4483" w:rsidP="004D3C63">
            <w:pPr>
              <w:spacing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Puncte fixe / 30</w:t>
            </w:r>
          </w:p>
        </w:tc>
        <w:tc>
          <w:tcPr>
            <w:tcW w:w="2465" w:type="dxa"/>
            <w:vMerge w:val="restart"/>
          </w:tcPr>
          <w:p w14:paraId="7B342609" w14:textId="77777777" w:rsidR="006E4483" w:rsidRPr="005B30BF" w:rsidRDefault="006E4483" w:rsidP="004D3C63">
            <w:pPr>
              <w:spacing w:line="360" w:lineRule="auto"/>
              <w:jc w:val="right"/>
              <w:rPr>
                <w:rFonts w:ascii="Times New Roman" w:hAnsi="Times New Roman" w:cs="Times New Roman"/>
                <w:sz w:val="24"/>
                <w:szCs w:val="24"/>
                <w:lang w:val="ro-RO"/>
              </w:rPr>
            </w:pPr>
            <w:r w:rsidRPr="005B30BF">
              <w:rPr>
                <w:rFonts w:ascii="Times New Roman" w:hAnsi="Times New Roman" w:cs="Times New Roman"/>
                <w:sz w:val="24"/>
                <w:szCs w:val="24"/>
                <w:lang w:val="ro-RO"/>
              </w:rPr>
              <w:t>84</w:t>
            </w:r>
          </w:p>
          <w:p w14:paraId="1AA42826" w14:textId="77777777" w:rsidR="006E4483" w:rsidRPr="005B30BF" w:rsidRDefault="006E4483" w:rsidP="004D3C63">
            <w:pPr>
              <w:spacing w:line="360" w:lineRule="auto"/>
              <w:jc w:val="right"/>
              <w:rPr>
                <w:rFonts w:ascii="Times New Roman" w:hAnsi="Times New Roman" w:cs="Times New Roman"/>
                <w:sz w:val="24"/>
                <w:szCs w:val="24"/>
                <w:lang w:val="ro-RO"/>
              </w:rPr>
            </w:pPr>
          </w:p>
        </w:tc>
      </w:tr>
      <w:tr w:rsidR="006E4483" w:rsidRPr="005B30BF" w14:paraId="6BEAC3B3" w14:textId="77777777" w:rsidTr="000E3F3D">
        <w:tc>
          <w:tcPr>
            <w:tcW w:w="846" w:type="dxa"/>
          </w:tcPr>
          <w:p w14:paraId="229C98E5"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71</w:t>
            </w:r>
          </w:p>
        </w:tc>
        <w:tc>
          <w:tcPr>
            <w:tcW w:w="2551" w:type="dxa"/>
          </w:tcPr>
          <w:p w14:paraId="6CA25AC9"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Ciconia nigra</w:t>
            </w:r>
          </w:p>
        </w:tc>
        <w:tc>
          <w:tcPr>
            <w:tcW w:w="2410" w:type="dxa"/>
            <w:vMerge/>
          </w:tcPr>
          <w:p w14:paraId="2B81C9CE"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2D27B62F"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6784F473"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72A2D5A3"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63A92C3B" w14:textId="77777777" w:rsidTr="000E3F3D">
        <w:tc>
          <w:tcPr>
            <w:tcW w:w="846" w:type="dxa"/>
          </w:tcPr>
          <w:p w14:paraId="2862A30A"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72</w:t>
            </w:r>
          </w:p>
        </w:tc>
        <w:tc>
          <w:tcPr>
            <w:tcW w:w="2551" w:type="dxa"/>
          </w:tcPr>
          <w:p w14:paraId="6B157798" w14:textId="77777777" w:rsidR="006E4483" w:rsidRPr="005B30BF" w:rsidRDefault="006E4483" w:rsidP="004D3C63">
            <w:pPr>
              <w:spacing w:line="360" w:lineRule="auto"/>
              <w:jc w:val="both"/>
              <w:rPr>
                <w:rFonts w:ascii="Times New Roman" w:eastAsia="Times New Roman" w:hAnsi="Times New Roman" w:cs="Times New Roman"/>
                <w:bCs/>
                <w:i/>
                <w:iCs/>
                <w:sz w:val="24"/>
                <w:szCs w:val="24"/>
                <w:lang w:eastAsia="ro-RO"/>
              </w:rPr>
            </w:pPr>
            <w:r w:rsidRPr="005B30BF">
              <w:rPr>
                <w:rFonts w:ascii="Times New Roman" w:eastAsia="Times New Roman" w:hAnsi="Times New Roman" w:cs="Times New Roman"/>
                <w:bCs/>
                <w:i/>
                <w:iCs/>
                <w:sz w:val="24"/>
                <w:szCs w:val="24"/>
                <w:lang w:eastAsia="ro-RO"/>
              </w:rPr>
              <w:t>Aquila pomarina</w:t>
            </w:r>
          </w:p>
        </w:tc>
        <w:tc>
          <w:tcPr>
            <w:tcW w:w="2410" w:type="dxa"/>
            <w:vMerge/>
          </w:tcPr>
          <w:p w14:paraId="3199EE91"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7961FD53"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3F405263"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21A575E9"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0DA4615E" w14:textId="77777777" w:rsidTr="000E3F3D">
        <w:tc>
          <w:tcPr>
            <w:tcW w:w="846" w:type="dxa"/>
          </w:tcPr>
          <w:p w14:paraId="6C12C34D"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73</w:t>
            </w:r>
          </w:p>
        </w:tc>
        <w:tc>
          <w:tcPr>
            <w:tcW w:w="2551" w:type="dxa"/>
          </w:tcPr>
          <w:p w14:paraId="26DB4215"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Circaetus gallicus</w:t>
            </w:r>
          </w:p>
        </w:tc>
        <w:tc>
          <w:tcPr>
            <w:tcW w:w="2410" w:type="dxa"/>
            <w:vMerge/>
          </w:tcPr>
          <w:p w14:paraId="4482E2B1"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6C3F6994"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57C24554"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52EA9D61"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13474DC9" w14:textId="77777777" w:rsidTr="000E3F3D">
        <w:tc>
          <w:tcPr>
            <w:tcW w:w="846" w:type="dxa"/>
          </w:tcPr>
          <w:p w14:paraId="7637FF6E"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74</w:t>
            </w:r>
          </w:p>
        </w:tc>
        <w:tc>
          <w:tcPr>
            <w:tcW w:w="2551" w:type="dxa"/>
          </w:tcPr>
          <w:p w14:paraId="5D4F0636"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Accipiter gentilis</w:t>
            </w:r>
          </w:p>
        </w:tc>
        <w:tc>
          <w:tcPr>
            <w:tcW w:w="2410" w:type="dxa"/>
            <w:vMerge/>
          </w:tcPr>
          <w:p w14:paraId="3BAE2B25"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23BA0901"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32F827AF"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75172084"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E4244A" w:rsidRPr="005B30BF" w14:paraId="39770BE9" w14:textId="77777777" w:rsidTr="000E3F3D">
        <w:tc>
          <w:tcPr>
            <w:tcW w:w="846" w:type="dxa"/>
          </w:tcPr>
          <w:p w14:paraId="317FC5CD"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75</w:t>
            </w:r>
          </w:p>
        </w:tc>
        <w:tc>
          <w:tcPr>
            <w:tcW w:w="2551" w:type="dxa"/>
          </w:tcPr>
          <w:p w14:paraId="0DD422A4" w14:textId="33E4B195" w:rsidR="00E4244A" w:rsidRPr="005B30BF" w:rsidRDefault="00E4244A" w:rsidP="004D3C63">
            <w:pPr>
              <w:spacing w:line="360" w:lineRule="auto"/>
              <w:jc w:val="both"/>
              <w:rPr>
                <w:rFonts w:ascii="Times New Roman" w:eastAsia="Times New Roman" w:hAnsi="Times New Roman" w:cs="Times New Roman"/>
                <w:i/>
                <w:iCs/>
                <w:sz w:val="24"/>
                <w:szCs w:val="24"/>
                <w:lang w:eastAsia="ro-RO"/>
              </w:rPr>
            </w:pPr>
            <w:r w:rsidRPr="005B30BF">
              <w:rPr>
                <w:rFonts w:ascii="Times New Roman" w:eastAsia="Times New Roman" w:hAnsi="Times New Roman" w:cs="Times New Roman"/>
                <w:i/>
                <w:iCs/>
                <w:sz w:val="24"/>
                <w:szCs w:val="24"/>
                <w:lang w:eastAsia="ro-RO"/>
              </w:rPr>
              <w:t xml:space="preserve">Falco </w:t>
            </w:r>
            <w:r w:rsidR="00334504">
              <w:rPr>
                <w:rFonts w:ascii="Times New Roman" w:eastAsia="Times New Roman" w:hAnsi="Times New Roman" w:cs="Times New Roman"/>
                <w:i/>
                <w:iCs/>
                <w:sz w:val="24"/>
                <w:szCs w:val="24"/>
                <w:lang w:eastAsia="ro-RO"/>
              </w:rPr>
              <w:t>Subbuteo</w:t>
            </w:r>
          </w:p>
        </w:tc>
        <w:tc>
          <w:tcPr>
            <w:tcW w:w="2410" w:type="dxa"/>
            <w:vMerge/>
          </w:tcPr>
          <w:p w14:paraId="1E41A6E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57AC9DAB"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14299A57"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1B12C0B1" w14:textId="77777777" w:rsidR="00E4244A" w:rsidRPr="005B30BF" w:rsidRDefault="00E4244A"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7F188B1E" w14:textId="77777777" w:rsidTr="000E3F3D">
        <w:tc>
          <w:tcPr>
            <w:tcW w:w="846" w:type="dxa"/>
          </w:tcPr>
          <w:p w14:paraId="2710B9AB"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76</w:t>
            </w:r>
          </w:p>
        </w:tc>
        <w:tc>
          <w:tcPr>
            <w:tcW w:w="2551" w:type="dxa"/>
          </w:tcPr>
          <w:p w14:paraId="47AFAEA9"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Buteo buteo</w:t>
            </w:r>
          </w:p>
        </w:tc>
        <w:tc>
          <w:tcPr>
            <w:tcW w:w="2410" w:type="dxa"/>
            <w:vMerge/>
          </w:tcPr>
          <w:p w14:paraId="39CC658F"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7160E275"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2CDC9598"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2563C20F"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34C29222" w14:textId="77777777" w:rsidTr="000E3F3D">
        <w:tc>
          <w:tcPr>
            <w:tcW w:w="846" w:type="dxa"/>
          </w:tcPr>
          <w:p w14:paraId="6B9DFDA6"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77</w:t>
            </w:r>
          </w:p>
        </w:tc>
        <w:tc>
          <w:tcPr>
            <w:tcW w:w="2551" w:type="dxa"/>
          </w:tcPr>
          <w:p w14:paraId="2718BDF8"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Corvus corax</w:t>
            </w:r>
          </w:p>
        </w:tc>
        <w:tc>
          <w:tcPr>
            <w:tcW w:w="2410" w:type="dxa"/>
            <w:vMerge/>
          </w:tcPr>
          <w:p w14:paraId="7B3CA5E3"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60B4EAA7"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179AE5CE"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2C6EE136"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64194312" w14:textId="77777777" w:rsidTr="000E3F3D">
        <w:tc>
          <w:tcPr>
            <w:tcW w:w="846" w:type="dxa"/>
          </w:tcPr>
          <w:p w14:paraId="276D0110"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78</w:t>
            </w:r>
          </w:p>
        </w:tc>
        <w:tc>
          <w:tcPr>
            <w:tcW w:w="2551" w:type="dxa"/>
          </w:tcPr>
          <w:p w14:paraId="1BCE8D12"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Bubo bubo</w:t>
            </w:r>
          </w:p>
        </w:tc>
        <w:tc>
          <w:tcPr>
            <w:tcW w:w="2410" w:type="dxa"/>
            <w:vMerge w:val="restart"/>
            <w:shd w:val="clear" w:color="auto" w:fill="auto"/>
          </w:tcPr>
          <w:p w14:paraId="5E069F3D" w14:textId="77777777" w:rsidR="006E4483" w:rsidRPr="005B30BF" w:rsidRDefault="006E4483" w:rsidP="004D3C63">
            <w:pPr>
              <w:pStyle w:val="TableContents"/>
              <w:spacing w:line="360" w:lineRule="auto"/>
              <w:rPr>
                <w:rFonts w:cs="Times New Roman"/>
              </w:rPr>
            </w:pPr>
            <w:r w:rsidRPr="005B30BF">
              <w:rPr>
                <w:rFonts w:cs="Times New Roman"/>
              </w:rPr>
              <w:t>Metodologia pentru specii răpitoare de noapte</w:t>
            </w:r>
          </w:p>
        </w:tc>
        <w:tc>
          <w:tcPr>
            <w:tcW w:w="2126" w:type="dxa"/>
            <w:vMerge w:val="restart"/>
          </w:tcPr>
          <w:p w14:paraId="3F17CDBD" w14:textId="77777777" w:rsidR="006E4483" w:rsidRPr="005B30BF" w:rsidRDefault="006E4483" w:rsidP="004D3C63">
            <w:pPr>
              <w:pStyle w:val="TableContents"/>
              <w:spacing w:line="360" w:lineRule="auto"/>
              <w:rPr>
                <w:rFonts w:cs="Times New Roman"/>
              </w:rPr>
            </w:pPr>
            <w:r w:rsidRPr="005B30BF">
              <w:rPr>
                <w:rFonts w:cs="Times New Roman"/>
              </w:rPr>
              <w:t>1 octombrie – 31 martie</w:t>
            </w:r>
          </w:p>
        </w:tc>
        <w:tc>
          <w:tcPr>
            <w:tcW w:w="2552" w:type="dxa"/>
            <w:vMerge w:val="restart"/>
          </w:tcPr>
          <w:p w14:paraId="0F3C98B1" w14:textId="77777777" w:rsidR="006E4483" w:rsidRPr="005B30BF" w:rsidRDefault="006E4483" w:rsidP="004D3C63">
            <w:pPr>
              <w:spacing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Puncte fixe / 40</w:t>
            </w:r>
          </w:p>
        </w:tc>
        <w:tc>
          <w:tcPr>
            <w:tcW w:w="2465" w:type="dxa"/>
            <w:vMerge w:val="restart"/>
          </w:tcPr>
          <w:p w14:paraId="22BA674A" w14:textId="77777777" w:rsidR="006E4483" w:rsidRPr="005B30BF" w:rsidRDefault="006E4483" w:rsidP="004D3C63">
            <w:pPr>
              <w:spacing w:line="360" w:lineRule="auto"/>
              <w:jc w:val="right"/>
              <w:rPr>
                <w:rFonts w:ascii="Times New Roman" w:hAnsi="Times New Roman" w:cs="Times New Roman"/>
                <w:sz w:val="24"/>
                <w:szCs w:val="24"/>
                <w:lang w:val="ro-RO"/>
              </w:rPr>
            </w:pPr>
            <w:r w:rsidRPr="005B30BF">
              <w:rPr>
                <w:rFonts w:ascii="Times New Roman" w:hAnsi="Times New Roman" w:cs="Times New Roman"/>
                <w:sz w:val="24"/>
                <w:szCs w:val="24"/>
                <w:lang w:val="ro-RO"/>
              </w:rPr>
              <w:t>56</w:t>
            </w:r>
          </w:p>
        </w:tc>
      </w:tr>
      <w:tr w:rsidR="006E4483" w:rsidRPr="005B30BF" w14:paraId="6CF9DF28" w14:textId="77777777" w:rsidTr="000E3F3D">
        <w:tc>
          <w:tcPr>
            <w:tcW w:w="846" w:type="dxa"/>
          </w:tcPr>
          <w:p w14:paraId="382EE46E"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79</w:t>
            </w:r>
          </w:p>
        </w:tc>
        <w:tc>
          <w:tcPr>
            <w:tcW w:w="2551" w:type="dxa"/>
          </w:tcPr>
          <w:p w14:paraId="79FE1019"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Aegolius funereus</w:t>
            </w:r>
          </w:p>
        </w:tc>
        <w:tc>
          <w:tcPr>
            <w:tcW w:w="2410" w:type="dxa"/>
            <w:vMerge/>
          </w:tcPr>
          <w:p w14:paraId="22BC7B81"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33DAD769"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6D869EEC"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608BC462"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1EF08E13" w14:textId="77777777" w:rsidTr="000E3F3D">
        <w:tc>
          <w:tcPr>
            <w:tcW w:w="846" w:type="dxa"/>
          </w:tcPr>
          <w:p w14:paraId="48F2EF87"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80</w:t>
            </w:r>
          </w:p>
        </w:tc>
        <w:tc>
          <w:tcPr>
            <w:tcW w:w="2551" w:type="dxa"/>
          </w:tcPr>
          <w:p w14:paraId="2ADBDA66"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i/>
                <w:iCs/>
                <w:sz w:val="24"/>
                <w:szCs w:val="24"/>
                <w:lang w:eastAsia="ro-RO"/>
              </w:rPr>
              <w:t>Strix uralensis</w:t>
            </w:r>
          </w:p>
        </w:tc>
        <w:tc>
          <w:tcPr>
            <w:tcW w:w="2410" w:type="dxa"/>
            <w:vMerge/>
          </w:tcPr>
          <w:p w14:paraId="4F56320D"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38CB0300"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5F3EEE84"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0C511DCA"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10B8D2EC" w14:textId="77777777" w:rsidTr="000E3F3D">
        <w:tc>
          <w:tcPr>
            <w:tcW w:w="846" w:type="dxa"/>
          </w:tcPr>
          <w:p w14:paraId="0D873184"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81</w:t>
            </w:r>
          </w:p>
        </w:tc>
        <w:tc>
          <w:tcPr>
            <w:tcW w:w="2551" w:type="dxa"/>
          </w:tcPr>
          <w:p w14:paraId="16835ACA"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Buteo lagopus</w:t>
            </w:r>
          </w:p>
        </w:tc>
        <w:tc>
          <w:tcPr>
            <w:tcW w:w="2410" w:type="dxa"/>
            <w:vMerge w:val="restart"/>
            <w:shd w:val="clear" w:color="auto" w:fill="auto"/>
          </w:tcPr>
          <w:p w14:paraId="483EB5F3" w14:textId="77777777" w:rsidR="006E4483" w:rsidRPr="005B30BF" w:rsidRDefault="006E4483" w:rsidP="004D3C63">
            <w:pPr>
              <w:pStyle w:val="TableContents"/>
              <w:spacing w:line="360" w:lineRule="auto"/>
              <w:rPr>
                <w:rFonts w:cs="Times New Roman"/>
              </w:rPr>
            </w:pPr>
            <w:r w:rsidRPr="005B30BF">
              <w:rPr>
                <w:rFonts w:cs="Times New Roman"/>
              </w:rPr>
              <w:t>Metodologia pentru specii ocazionale care iernează sau se află în migrație</w:t>
            </w:r>
          </w:p>
        </w:tc>
        <w:tc>
          <w:tcPr>
            <w:tcW w:w="2126" w:type="dxa"/>
            <w:vMerge w:val="restart"/>
          </w:tcPr>
          <w:p w14:paraId="28D6F875" w14:textId="77777777" w:rsidR="006E4483" w:rsidRPr="005B30BF" w:rsidRDefault="006E4483" w:rsidP="004D3C63">
            <w:pPr>
              <w:pStyle w:val="TableContents"/>
              <w:spacing w:line="360" w:lineRule="auto"/>
              <w:rPr>
                <w:rFonts w:cs="Times New Roman"/>
              </w:rPr>
            </w:pPr>
            <w:r w:rsidRPr="005B30BF">
              <w:rPr>
                <w:rFonts w:cs="Times New Roman"/>
              </w:rPr>
              <w:t>15 octombrie – 15 martie</w:t>
            </w:r>
          </w:p>
        </w:tc>
        <w:tc>
          <w:tcPr>
            <w:tcW w:w="2552" w:type="dxa"/>
            <w:vMerge w:val="restart"/>
          </w:tcPr>
          <w:p w14:paraId="5A06576D" w14:textId="77777777" w:rsidR="006E4483" w:rsidRPr="005B30BF" w:rsidRDefault="006E4483" w:rsidP="004D3C63">
            <w:pPr>
              <w:spacing w:line="360" w:lineRule="auto"/>
              <w:jc w:val="both"/>
              <w:rPr>
                <w:rFonts w:ascii="Times New Roman" w:hAnsi="Times New Roman" w:cs="Times New Roman"/>
                <w:sz w:val="24"/>
                <w:szCs w:val="24"/>
                <w:lang w:val="ro-RO"/>
              </w:rPr>
            </w:pPr>
            <w:r w:rsidRPr="005B30BF">
              <w:rPr>
                <w:rFonts w:ascii="Times New Roman" w:hAnsi="Times New Roman" w:cs="Times New Roman"/>
                <w:sz w:val="24"/>
                <w:szCs w:val="24"/>
                <w:lang w:val="ro-RO"/>
              </w:rPr>
              <w:t>Puncte fixe / 60</w:t>
            </w:r>
          </w:p>
        </w:tc>
        <w:tc>
          <w:tcPr>
            <w:tcW w:w="2465" w:type="dxa"/>
            <w:vMerge w:val="restart"/>
          </w:tcPr>
          <w:p w14:paraId="4054CFE8" w14:textId="77777777" w:rsidR="006E4483" w:rsidRPr="005B30BF" w:rsidRDefault="006E4483" w:rsidP="004D3C63">
            <w:pPr>
              <w:spacing w:line="360" w:lineRule="auto"/>
              <w:jc w:val="right"/>
              <w:rPr>
                <w:rFonts w:ascii="Times New Roman" w:hAnsi="Times New Roman" w:cs="Times New Roman"/>
                <w:sz w:val="24"/>
                <w:szCs w:val="24"/>
                <w:lang w:val="ro-RO"/>
              </w:rPr>
            </w:pPr>
            <w:r w:rsidRPr="005B30BF">
              <w:rPr>
                <w:rFonts w:ascii="Times New Roman" w:hAnsi="Times New Roman" w:cs="Times New Roman"/>
                <w:sz w:val="24"/>
                <w:szCs w:val="24"/>
                <w:lang w:val="ro-RO"/>
              </w:rPr>
              <w:t>55</w:t>
            </w:r>
          </w:p>
        </w:tc>
      </w:tr>
      <w:tr w:rsidR="006E4483" w:rsidRPr="005B30BF" w14:paraId="519A1C1A" w14:textId="77777777" w:rsidTr="000E3F3D">
        <w:tc>
          <w:tcPr>
            <w:tcW w:w="846" w:type="dxa"/>
          </w:tcPr>
          <w:p w14:paraId="1D8060D5"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82</w:t>
            </w:r>
          </w:p>
        </w:tc>
        <w:tc>
          <w:tcPr>
            <w:tcW w:w="2551" w:type="dxa"/>
          </w:tcPr>
          <w:p w14:paraId="610F8E97"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Fringila montifringilla</w:t>
            </w:r>
          </w:p>
        </w:tc>
        <w:tc>
          <w:tcPr>
            <w:tcW w:w="2410" w:type="dxa"/>
            <w:vMerge/>
          </w:tcPr>
          <w:p w14:paraId="2CDE0E13"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5DCEB2DC"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5DB09875"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5AD5A7FB"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6B3E74F8" w14:textId="77777777" w:rsidTr="000E3F3D">
        <w:tc>
          <w:tcPr>
            <w:tcW w:w="846" w:type="dxa"/>
          </w:tcPr>
          <w:p w14:paraId="2034FC12"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83</w:t>
            </w:r>
          </w:p>
        </w:tc>
        <w:tc>
          <w:tcPr>
            <w:tcW w:w="2551" w:type="dxa"/>
          </w:tcPr>
          <w:p w14:paraId="2BB70439"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Lanius excubitor</w:t>
            </w:r>
          </w:p>
        </w:tc>
        <w:tc>
          <w:tcPr>
            <w:tcW w:w="2410" w:type="dxa"/>
            <w:vMerge/>
          </w:tcPr>
          <w:p w14:paraId="2729D5B3"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0AF80973"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688F36F3"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593BEEA1"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36853188" w14:textId="77777777" w:rsidTr="000E3F3D">
        <w:tc>
          <w:tcPr>
            <w:tcW w:w="846" w:type="dxa"/>
          </w:tcPr>
          <w:p w14:paraId="561A502B"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84</w:t>
            </w:r>
          </w:p>
        </w:tc>
        <w:tc>
          <w:tcPr>
            <w:tcW w:w="2551" w:type="dxa"/>
          </w:tcPr>
          <w:p w14:paraId="4A82680C" w14:textId="77777777" w:rsidR="006E4483" w:rsidRPr="005B30BF" w:rsidRDefault="006E4483" w:rsidP="00E4244A">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 xml:space="preserve">Falco </w:t>
            </w:r>
            <w:r w:rsidR="00E4244A" w:rsidRPr="005B30BF">
              <w:rPr>
                <w:rFonts w:ascii="Times New Roman" w:eastAsia="Times New Roman" w:hAnsi="Times New Roman" w:cs="Times New Roman"/>
                <w:i/>
                <w:iCs/>
                <w:sz w:val="24"/>
                <w:szCs w:val="24"/>
                <w:lang w:eastAsia="ro-RO"/>
              </w:rPr>
              <w:t>peregrinus</w:t>
            </w:r>
          </w:p>
        </w:tc>
        <w:tc>
          <w:tcPr>
            <w:tcW w:w="2410" w:type="dxa"/>
            <w:vMerge/>
          </w:tcPr>
          <w:p w14:paraId="07DE79D1"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7CF3F826"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3683D6F8"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7ADACA06"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r w:rsidR="006E4483" w:rsidRPr="005B30BF" w14:paraId="5FB1D635" w14:textId="77777777" w:rsidTr="000E3F3D">
        <w:tc>
          <w:tcPr>
            <w:tcW w:w="846" w:type="dxa"/>
          </w:tcPr>
          <w:p w14:paraId="2EC9F0DE" w14:textId="77777777" w:rsidR="006E4483" w:rsidRPr="005B30BF" w:rsidRDefault="00E4244A"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85</w:t>
            </w:r>
          </w:p>
        </w:tc>
        <w:tc>
          <w:tcPr>
            <w:tcW w:w="2551" w:type="dxa"/>
          </w:tcPr>
          <w:p w14:paraId="142A52E9"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iCs/>
                <w:sz w:val="24"/>
                <w:szCs w:val="24"/>
                <w:lang w:eastAsia="ro-RO"/>
              </w:rPr>
              <w:t>Aquila chrysaetos</w:t>
            </w:r>
          </w:p>
        </w:tc>
        <w:tc>
          <w:tcPr>
            <w:tcW w:w="2410" w:type="dxa"/>
            <w:vMerge/>
          </w:tcPr>
          <w:p w14:paraId="36BB7B74"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126" w:type="dxa"/>
            <w:vMerge/>
          </w:tcPr>
          <w:p w14:paraId="517BDD91"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552" w:type="dxa"/>
            <w:vMerge/>
          </w:tcPr>
          <w:p w14:paraId="17EFE802"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c>
          <w:tcPr>
            <w:tcW w:w="2465" w:type="dxa"/>
            <w:vMerge/>
          </w:tcPr>
          <w:p w14:paraId="69A45084" w14:textId="77777777" w:rsidR="006E4483" w:rsidRPr="005B30BF" w:rsidRDefault="006E4483" w:rsidP="004D3C63">
            <w:pPr>
              <w:spacing w:line="360" w:lineRule="auto"/>
              <w:jc w:val="both"/>
              <w:rPr>
                <w:rFonts w:ascii="Times New Roman" w:eastAsia="Times New Roman" w:hAnsi="Times New Roman" w:cs="Times New Roman"/>
                <w:sz w:val="24"/>
                <w:szCs w:val="24"/>
                <w:lang w:val="ro-RO" w:eastAsia="ro-RO"/>
              </w:rPr>
            </w:pPr>
          </w:p>
        </w:tc>
      </w:tr>
    </w:tbl>
    <w:p w14:paraId="44738B91" w14:textId="77777777" w:rsidR="00201ABD" w:rsidRPr="005B30BF" w:rsidRDefault="00201ABD" w:rsidP="00201ABD">
      <w:pPr>
        <w:spacing w:after="0" w:line="360" w:lineRule="auto"/>
        <w:jc w:val="both"/>
        <w:rPr>
          <w:rFonts w:ascii="Times New Roman" w:eastAsia="Times New Roman" w:hAnsi="Times New Roman" w:cs="Times New Roman"/>
          <w:sz w:val="24"/>
          <w:szCs w:val="24"/>
          <w:lang w:val="ro-RO" w:eastAsia="ro-RO"/>
        </w:rPr>
      </w:pPr>
    </w:p>
    <w:p w14:paraId="1FBE0B20" w14:textId="77777777" w:rsidR="004D3C63" w:rsidRPr="005B30BF" w:rsidRDefault="004D3C63" w:rsidP="00201ABD">
      <w:pPr>
        <w:spacing w:after="0" w:line="360" w:lineRule="auto"/>
        <w:jc w:val="both"/>
        <w:rPr>
          <w:rFonts w:ascii="Times New Roman" w:eastAsia="Times New Roman" w:hAnsi="Times New Roman" w:cs="Times New Roman"/>
          <w:sz w:val="24"/>
          <w:szCs w:val="24"/>
          <w:lang w:val="ro-RO" w:eastAsia="ro-RO"/>
        </w:rPr>
        <w:sectPr w:rsidR="004D3C63" w:rsidRPr="005B30BF" w:rsidSect="009A1C63">
          <w:footerReference w:type="default" r:id="rId10"/>
          <w:pgSz w:w="15840" w:h="12240" w:orient="landscape"/>
          <w:pgMar w:top="1440" w:right="1440" w:bottom="1440" w:left="1440" w:header="720" w:footer="720" w:gutter="0"/>
          <w:cols w:space="720"/>
          <w:docGrid w:linePitch="360"/>
        </w:sectPr>
      </w:pPr>
    </w:p>
    <w:p w14:paraId="58BD8F1C" w14:textId="77777777" w:rsidR="00201ABD" w:rsidRPr="005B30BF" w:rsidRDefault="00DF28C4" w:rsidP="00CE1F5E">
      <w:pPr>
        <w:spacing w:after="0" w:line="360" w:lineRule="auto"/>
        <w:ind w:firstLine="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 xml:space="preserve">Pe baza datelor colectate s-a estimat arealul de distribuție și efectivul pentru toate speciile </w:t>
      </w:r>
      <w:r w:rsidR="00344E77" w:rsidRPr="005B30BF">
        <w:rPr>
          <w:rFonts w:ascii="Times New Roman" w:eastAsia="Times New Roman" w:hAnsi="Times New Roman" w:cs="Times New Roman"/>
          <w:sz w:val="24"/>
          <w:szCs w:val="24"/>
          <w:lang w:val="ro-RO" w:eastAsia="ro-RO"/>
        </w:rPr>
        <w:t xml:space="preserve">pentru care volumul de date colectat a permis acest lucru. </w:t>
      </w:r>
      <w:r w:rsidR="00C47DB7" w:rsidRPr="005B30BF">
        <w:rPr>
          <w:rFonts w:ascii="Times New Roman" w:eastAsia="Times New Roman" w:hAnsi="Times New Roman" w:cs="Times New Roman"/>
          <w:sz w:val="24"/>
          <w:szCs w:val="24"/>
          <w:lang w:val="ro-RO" w:eastAsia="ro-RO"/>
        </w:rPr>
        <w:t xml:space="preserve">În tabelul de mai jos sunt redate aceste elemente, cu specificarea speciilor a căror prezență </w:t>
      </w:r>
      <w:r w:rsidR="00675689" w:rsidRPr="005B30BF">
        <w:rPr>
          <w:rFonts w:ascii="Times New Roman" w:eastAsia="Times New Roman" w:hAnsi="Times New Roman" w:cs="Times New Roman"/>
          <w:sz w:val="24"/>
          <w:szCs w:val="24"/>
          <w:lang w:val="ro-RO" w:eastAsia="ro-RO"/>
        </w:rPr>
        <w:t>n</w:t>
      </w:r>
      <w:r w:rsidR="00C47DB7" w:rsidRPr="005B30BF">
        <w:rPr>
          <w:rFonts w:ascii="Times New Roman" w:eastAsia="Times New Roman" w:hAnsi="Times New Roman" w:cs="Times New Roman"/>
          <w:sz w:val="24"/>
          <w:szCs w:val="24"/>
          <w:lang w:val="ro-RO" w:eastAsia="ro-RO"/>
        </w:rPr>
        <w:t>u a fost observată.</w:t>
      </w:r>
      <w:r w:rsidR="007716FE" w:rsidRPr="005B30BF">
        <w:rPr>
          <w:rFonts w:ascii="Times New Roman" w:eastAsia="Times New Roman" w:hAnsi="Times New Roman" w:cs="Times New Roman"/>
          <w:sz w:val="24"/>
          <w:szCs w:val="24"/>
          <w:lang w:val="ro-RO" w:eastAsia="ro-RO"/>
        </w:rPr>
        <w:t xml:space="preserve"> Detalii privind activitatea de inventariere și cartare, efectivele și distribuțiile speciilor sunt redate în anexa 1 la prezentul plan de management.</w:t>
      </w:r>
    </w:p>
    <w:p w14:paraId="7B27FFC2" w14:textId="77777777" w:rsidR="00344E77" w:rsidRPr="005B30BF" w:rsidRDefault="00344E77" w:rsidP="00344E77">
      <w:pPr>
        <w:spacing w:after="0" w:line="360" w:lineRule="auto"/>
        <w:jc w:val="center"/>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t>Estimări privind mărimea habitatului și efectivele populaționale ale speciilor de interes comunitar de pe raza ROSPA0045 Grădiștea Muncelului Cioclovina</w:t>
      </w:r>
    </w:p>
    <w:p w14:paraId="488BA678" w14:textId="77777777" w:rsidR="00344E77" w:rsidRPr="005B30BF" w:rsidRDefault="007631E5" w:rsidP="00344E77">
      <w:pPr>
        <w:spacing w:after="0" w:line="360" w:lineRule="auto"/>
        <w:jc w:val="right"/>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t>Tabelul nr.</w:t>
      </w:r>
      <w:r w:rsidR="00344E77" w:rsidRPr="005B30BF">
        <w:rPr>
          <w:rFonts w:ascii="Times New Roman" w:eastAsia="Times New Roman" w:hAnsi="Times New Roman" w:cs="Times New Roman"/>
          <w:b/>
          <w:sz w:val="24"/>
          <w:szCs w:val="24"/>
          <w:lang w:val="ro-RO" w:eastAsia="ro-RO"/>
        </w:rPr>
        <w:t xml:space="preserve"> </w:t>
      </w:r>
      <w:r w:rsidR="00552CA8" w:rsidRPr="005B30BF">
        <w:rPr>
          <w:rFonts w:ascii="Times New Roman" w:eastAsia="Times New Roman" w:hAnsi="Times New Roman" w:cs="Times New Roman"/>
          <w:b/>
          <w:sz w:val="24"/>
          <w:szCs w:val="24"/>
          <w:lang w:val="ro-RO" w:eastAsia="ro-RO"/>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126"/>
        <w:gridCol w:w="3685"/>
      </w:tblGrid>
      <w:tr w:rsidR="00C47DB7" w:rsidRPr="005B30BF" w14:paraId="614EC0F4" w14:textId="77777777" w:rsidTr="00B94779">
        <w:trPr>
          <w:trHeight w:val="284"/>
          <w:jc w:val="center"/>
        </w:trPr>
        <w:tc>
          <w:tcPr>
            <w:tcW w:w="562" w:type="dxa"/>
          </w:tcPr>
          <w:p w14:paraId="307E2023" w14:textId="77777777" w:rsidR="00C47DB7" w:rsidRPr="005B30BF" w:rsidRDefault="00C47DB7" w:rsidP="00344E77">
            <w:pPr>
              <w:spacing w:after="0" w:line="360" w:lineRule="auto"/>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t>Nr</w:t>
            </w:r>
            <w:r w:rsidR="000E3F3D" w:rsidRPr="005B30BF">
              <w:rPr>
                <w:rFonts w:ascii="Times New Roman" w:eastAsia="Times New Roman" w:hAnsi="Times New Roman" w:cs="Times New Roman"/>
                <w:b/>
                <w:sz w:val="24"/>
                <w:szCs w:val="24"/>
                <w:lang w:val="ro-RO" w:eastAsia="ro-RO"/>
              </w:rPr>
              <w:t>.</w:t>
            </w:r>
            <w:r w:rsidRPr="005B30BF">
              <w:rPr>
                <w:rFonts w:ascii="Times New Roman" w:eastAsia="Times New Roman" w:hAnsi="Times New Roman" w:cs="Times New Roman"/>
                <w:b/>
                <w:sz w:val="24"/>
                <w:szCs w:val="24"/>
                <w:lang w:val="ro-RO" w:eastAsia="ro-RO"/>
              </w:rPr>
              <w:t xml:space="preserve"> </w:t>
            </w:r>
          </w:p>
        </w:tc>
        <w:tc>
          <w:tcPr>
            <w:tcW w:w="2977" w:type="dxa"/>
            <w:shd w:val="clear" w:color="auto" w:fill="auto"/>
          </w:tcPr>
          <w:p w14:paraId="71A3B0AF" w14:textId="77777777" w:rsidR="00C47DB7" w:rsidRPr="005B30BF" w:rsidRDefault="00C47DB7" w:rsidP="00344E77">
            <w:pPr>
              <w:spacing w:after="0" w:line="360" w:lineRule="auto"/>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t xml:space="preserve">Specia </w:t>
            </w:r>
          </w:p>
        </w:tc>
        <w:tc>
          <w:tcPr>
            <w:tcW w:w="2126" w:type="dxa"/>
            <w:shd w:val="clear" w:color="auto" w:fill="auto"/>
          </w:tcPr>
          <w:p w14:paraId="2FBE1ED7" w14:textId="77777777" w:rsidR="00C47DB7" w:rsidRPr="005B30BF" w:rsidRDefault="00C47DB7" w:rsidP="00344E77">
            <w:pPr>
              <w:spacing w:after="0" w:line="360" w:lineRule="auto"/>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t>Su</w:t>
            </w:r>
            <w:r w:rsidR="000E3F3D" w:rsidRPr="005B30BF">
              <w:rPr>
                <w:rFonts w:ascii="Times New Roman" w:eastAsia="Times New Roman" w:hAnsi="Times New Roman" w:cs="Times New Roman"/>
                <w:b/>
                <w:sz w:val="24"/>
                <w:szCs w:val="24"/>
                <w:lang w:val="ro-RO" w:eastAsia="ro-RO"/>
              </w:rPr>
              <w:t>prafaţa estimată a habitatului -ha</w:t>
            </w:r>
          </w:p>
        </w:tc>
        <w:tc>
          <w:tcPr>
            <w:tcW w:w="3685" w:type="dxa"/>
            <w:shd w:val="clear" w:color="auto" w:fill="auto"/>
          </w:tcPr>
          <w:p w14:paraId="2BB1DBEC" w14:textId="77777777" w:rsidR="00C47DB7" w:rsidRPr="005B30BF" w:rsidRDefault="00C47DB7" w:rsidP="00344E77">
            <w:pPr>
              <w:spacing w:after="0" w:line="360" w:lineRule="auto"/>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
                <w:sz w:val="24"/>
                <w:szCs w:val="24"/>
                <w:lang w:val="ro-RO" w:eastAsia="ro-RO"/>
              </w:rPr>
              <w:t>Efectiv estimate la nivelul sitului</w:t>
            </w:r>
          </w:p>
        </w:tc>
      </w:tr>
      <w:tr w:rsidR="00B94779" w:rsidRPr="005B30BF" w14:paraId="1D54F77F" w14:textId="77777777" w:rsidTr="00B94779">
        <w:trPr>
          <w:trHeight w:val="284"/>
          <w:jc w:val="center"/>
        </w:trPr>
        <w:tc>
          <w:tcPr>
            <w:tcW w:w="9350" w:type="dxa"/>
            <w:gridSpan w:val="4"/>
          </w:tcPr>
          <w:p w14:paraId="254D30C7" w14:textId="77777777" w:rsidR="00B94779"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Speciile de păsări de interes comunitar ce se regăsesc pe Anexa I a Directivei Consiliului 2009/146/CE</w:t>
            </w:r>
          </w:p>
        </w:tc>
      </w:tr>
      <w:tr w:rsidR="008D6D28" w:rsidRPr="005B30BF" w14:paraId="7B962B3A" w14:textId="77777777" w:rsidTr="00B94779">
        <w:trPr>
          <w:trHeight w:val="284"/>
          <w:jc w:val="center"/>
        </w:trPr>
        <w:tc>
          <w:tcPr>
            <w:tcW w:w="562" w:type="dxa"/>
          </w:tcPr>
          <w:p w14:paraId="5FA77543" w14:textId="77777777" w:rsidR="008D6D28" w:rsidRPr="005B30BF" w:rsidRDefault="008D6D28" w:rsidP="00344E77">
            <w:pPr>
              <w:spacing w:after="0" w:line="360" w:lineRule="auto"/>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1</w:t>
            </w:r>
          </w:p>
        </w:tc>
        <w:tc>
          <w:tcPr>
            <w:tcW w:w="2977" w:type="dxa"/>
            <w:shd w:val="clear" w:color="auto" w:fill="auto"/>
          </w:tcPr>
          <w:p w14:paraId="364A7909" w14:textId="77777777" w:rsidR="008D6D28" w:rsidRPr="005B30BF" w:rsidRDefault="008D6D28" w:rsidP="00344E77">
            <w:pPr>
              <w:spacing w:after="0" w:line="360" w:lineRule="auto"/>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
                <w:iCs/>
                <w:sz w:val="24"/>
                <w:szCs w:val="24"/>
                <w:lang w:val="ro-RO" w:eastAsia="ro-RO"/>
              </w:rPr>
              <w:t xml:space="preserve">Pernis apivorus </w:t>
            </w:r>
          </w:p>
        </w:tc>
        <w:tc>
          <w:tcPr>
            <w:tcW w:w="2126" w:type="dxa"/>
            <w:shd w:val="clear" w:color="auto" w:fill="auto"/>
          </w:tcPr>
          <w:p w14:paraId="6212251C"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32300 </w:t>
            </w:r>
          </w:p>
        </w:tc>
        <w:tc>
          <w:tcPr>
            <w:tcW w:w="3685" w:type="dxa"/>
            <w:shd w:val="clear" w:color="auto" w:fill="auto"/>
          </w:tcPr>
          <w:p w14:paraId="6D269104"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30 – 40 p</w:t>
            </w:r>
          </w:p>
        </w:tc>
      </w:tr>
      <w:tr w:rsidR="008D6D28" w:rsidRPr="005B30BF" w14:paraId="59483E6D" w14:textId="77777777" w:rsidTr="00B94779">
        <w:trPr>
          <w:trHeight w:val="284"/>
          <w:jc w:val="center"/>
        </w:trPr>
        <w:tc>
          <w:tcPr>
            <w:tcW w:w="562" w:type="dxa"/>
          </w:tcPr>
          <w:p w14:paraId="4B055C1C"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2</w:t>
            </w:r>
          </w:p>
        </w:tc>
        <w:tc>
          <w:tcPr>
            <w:tcW w:w="2977" w:type="dxa"/>
            <w:shd w:val="clear" w:color="auto" w:fill="auto"/>
          </w:tcPr>
          <w:p w14:paraId="27AB8ABF"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Bonasa bonasia </w:t>
            </w:r>
          </w:p>
        </w:tc>
        <w:tc>
          <w:tcPr>
            <w:tcW w:w="2126" w:type="dxa"/>
            <w:shd w:val="clear" w:color="auto" w:fill="auto"/>
          </w:tcPr>
          <w:p w14:paraId="7AF67C6D"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28600</w:t>
            </w:r>
          </w:p>
        </w:tc>
        <w:tc>
          <w:tcPr>
            <w:tcW w:w="3685" w:type="dxa"/>
            <w:shd w:val="clear" w:color="auto" w:fill="auto"/>
          </w:tcPr>
          <w:p w14:paraId="5D1066E5"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325 – 350 p</w:t>
            </w:r>
          </w:p>
        </w:tc>
      </w:tr>
      <w:tr w:rsidR="008D6D28" w:rsidRPr="005B30BF" w14:paraId="374D72AD" w14:textId="77777777" w:rsidTr="00B94779">
        <w:trPr>
          <w:trHeight w:val="284"/>
          <w:jc w:val="center"/>
        </w:trPr>
        <w:tc>
          <w:tcPr>
            <w:tcW w:w="562" w:type="dxa"/>
          </w:tcPr>
          <w:p w14:paraId="438FB044"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w:t>
            </w:r>
          </w:p>
        </w:tc>
        <w:tc>
          <w:tcPr>
            <w:tcW w:w="2977" w:type="dxa"/>
            <w:shd w:val="clear" w:color="auto" w:fill="auto"/>
          </w:tcPr>
          <w:p w14:paraId="7A6A0448"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
                <w:sz w:val="24"/>
                <w:szCs w:val="24"/>
                <w:lang w:val="ro-RO" w:eastAsia="ro-RO"/>
              </w:rPr>
              <w:t xml:space="preserve">Crex crex </w:t>
            </w:r>
          </w:p>
        </w:tc>
        <w:tc>
          <w:tcPr>
            <w:tcW w:w="2126" w:type="dxa"/>
            <w:shd w:val="clear" w:color="auto" w:fill="auto"/>
          </w:tcPr>
          <w:p w14:paraId="5033275B"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1200</w:t>
            </w:r>
          </w:p>
        </w:tc>
        <w:tc>
          <w:tcPr>
            <w:tcW w:w="3685" w:type="dxa"/>
            <w:shd w:val="clear" w:color="auto" w:fill="auto"/>
          </w:tcPr>
          <w:p w14:paraId="5579A8CC"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Habitat favorabil dar specia nu a fost observată</w:t>
            </w:r>
          </w:p>
        </w:tc>
      </w:tr>
      <w:tr w:rsidR="008D6D28" w:rsidRPr="005B30BF" w14:paraId="24964F90" w14:textId="77777777" w:rsidTr="00B94779">
        <w:trPr>
          <w:trHeight w:val="284"/>
          <w:jc w:val="center"/>
        </w:trPr>
        <w:tc>
          <w:tcPr>
            <w:tcW w:w="562" w:type="dxa"/>
          </w:tcPr>
          <w:p w14:paraId="31352526"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4</w:t>
            </w:r>
          </w:p>
        </w:tc>
        <w:tc>
          <w:tcPr>
            <w:tcW w:w="2977" w:type="dxa"/>
            <w:shd w:val="clear" w:color="auto" w:fill="auto"/>
          </w:tcPr>
          <w:p w14:paraId="5EDEF586"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Bubo bubo </w:t>
            </w:r>
          </w:p>
        </w:tc>
        <w:tc>
          <w:tcPr>
            <w:tcW w:w="2126" w:type="dxa"/>
            <w:shd w:val="clear" w:color="auto" w:fill="auto"/>
          </w:tcPr>
          <w:p w14:paraId="2A7E03E7"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11500</w:t>
            </w:r>
          </w:p>
        </w:tc>
        <w:tc>
          <w:tcPr>
            <w:tcW w:w="3685" w:type="dxa"/>
            <w:shd w:val="clear" w:color="auto" w:fill="auto"/>
          </w:tcPr>
          <w:p w14:paraId="3F686FD0"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Habitat favorabil dar specia nu a fost observată</w:t>
            </w:r>
          </w:p>
        </w:tc>
      </w:tr>
      <w:tr w:rsidR="008D6D28" w:rsidRPr="005B30BF" w14:paraId="03569967" w14:textId="77777777" w:rsidTr="00B94779">
        <w:trPr>
          <w:trHeight w:val="284"/>
          <w:jc w:val="center"/>
        </w:trPr>
        <w:tc>
          <w:tcPr>
            <w:tcW w:w="562" w:type="dxa"/>
          </w:tcPr>
          <w:p w14:paraId="3577085A"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5</w:t>
            </w:r>
          </w:p>
        </w:tc>
        <w:tc>
          <w:tcPr>
            <w:tcW w:w="2977" w:type="dxa"/>
            <w:shd w:val="clear" w:color="auto" w:fill="auto"/>
          </w:tcPr>
          <w:p w14:paraId="328831A6"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Aegolius funereus </w:t>
            </w:r>
          </w:p>
        </w:tc>
        <w:tc>
          <w:tcPr>
            <w:tcW w:w="2126" w:type="dxa"/>
            <w:shd w:val="clear" w:color="auto" w:fill="auto"/>
          </w:tcPr>
          <w:p w14:paraId="2DE575B0"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2000</w:t>
            </w:r>
          </w:p>
        </w:tc>
        <w:tc>
          <w:tcPr>
            <w:tcW w:w="3685" w:type="dxa"/>
            <w:shd w:val="clear" w:color="auto" w:fill="auto"/>
          </w:tcPr>
          <w:p w14:paraId="56E0A63F"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Habitat favorabil dar specia nu a fost observată</w:t>
            </w:r>
          </w:p>
        </w:tc>
      </w:tr>
      <w:tr w:rsidR="008D6D28" w:rsidRPr="005B30BF" w14:paraId="20B44B5C" w14:textId="77777777" w:rsidTr="00B94779">
        <w:trPr>
          <w:trHeight w:val="284"/>
          <w:jc w:val="center"/>
        </w:trPr>
        <w:tc>
          <w:tcPr>
            <w:tcW w:w="562" w:type="dxa"/>
          </w:tcPr>
          <w:p w14:paraId="2C47C814"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6</w:t>
            </w:r>
          </w:p>
        </w:tc>
        <w:tc>
          <w:tcPr>
            <w:tcW w:w="2977" w:type="dxa"/>
            <w:shd w:val="clear" w:color="auto" w:fill="auto"/>
          </w:tcPr>
          <w:p w14:paraId="58D381ED"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Glaucidium passerinum </w:t>
            </w:r>
          </w:p>
        </w:tc>
        <w:tc>
          <w:tcPr>
            <w:tcW w:w="2126" w:type="dxa"/>
            <w:shd w:val="clear" w:color="auto" w:fill="auto"/>
          </w:tcPr>
          <w:p w14:paraId="452C590F"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7100</w:t>
            </w:r>
          </w:p>
        </w:tc>
        <w:tc>
          <w:tcPr>
            <w:tcW w:w="3685" w:type="dxa"/>
            <w:shd w:val="clear" w:color="auto" w:fill="auto"/>
          </w:tcPr>
          <w:p w14:paraId="516166DF"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2 – 4 p </w:t>
            </w:r>
          </w:p>
        </w:tc>
      </w:tr>
      <w:tr w:rsidR="008D6D28" w:rsidRPr="005B30BF" w14:paraId="735E9E2E" w14:textId="77777777" w:rsidTr="00B94779">
        <w:trPr>
          <w:trHeight w:val="284"/>
          <w:jc w:val="center"/>
        </w:trPr>
        <w:tc>
          <w:tcPr>
            <w:tcW w:w="562" w:type="dxa"/>
          </w:tcPr>
          <w:p w14:paraId="3FBBD3CD"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7</w:t>
            </w:r>
          </w:p>
        </w:tc>
        <w:tc>
          <w:tcPr>
            <w:tcW w:w="2977" w:type="dxa"/>
            <w:shd w:val="clear" w:color="auto" w:fill="auto"/>
          </w:tcPr>
          <w:p w14:paraId="23B92EF9"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Strix uralensis </w:t>
            </w:r>
          </w:p>
        </w:tc>
        <w:tc>
          <w:tcPr>
            <w:tcW w:w="2126" w:type="dxa"/>
            <w:shd w:val="clear" w:color="auto" w:fill="auto"/>
          </w:tcPr>
          <w:p w14:paraId="124BD596"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30000</w:t>
            </w:r>
          </w:p>
        </w:tc>
        <w:tc>
          <w:tcPr>
            <w:tcW w:w="3685" w:type="dxa"/>
            <w:shd w:val="clear" w:color="auto" w:fill="auto"/>
          </w:tcPr>
          <w:p w14:paraId="024D87C7"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17 – 21 p</w:t>
            </w:r>
          </w:p>
        </w:tc>
      </w:tr>
      <w:tr w:rsidR="008D6D28" w:rsidRPr="005B30BF" w14:paraId="1D239DE3" w14:textId="77777777" w:rsidTr="00B94779">
        <w:trPr>
          <w:trHeight w:val="284"/>
          <w:jc w:val="center"/>
        </w:trPr>
        <w:tc>
          <w:tcPr>
            <w:tcW w:w="562" w:type="dxa"/>
          </w:tcPr>
          <w:p w14:paraId="0FE73018"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8</w:t>
            </w:r>
          </w:p>
        </w:tc>
        <w:tc>
          <w:tcPr>
            <w:tcW w:w="2977" w:type="dxa"/>
            <w:shd w:val="clear" w:color="auto" w:fill="auto"/>
          </w:tcPr>
          <w:p w14:paraId="332CC9FB"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Caprimulgus europaeus </w:t>
            </w:r>
          </w:p>
        </w:tc>
        <w:tc>
          <w:tcPr>
            <w:tcW w:w="2126" w:type="dxa"/>
            <w:shd w:val="clear" w:color="auto" w:fill="auto"/>
          </w:tcPr>
          <w:p w14:paraId="584D840A"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20000</w:t>
            </w:r>
          </w:p>
        </w:tc>
        <w:tc>
          <w:tcPr>
            <w:tcW w:w="3685" w:type="dxa"/>
            <w:shd w:val="clear" w:color="auto" w:fill="auto"/>
          </w:tcPr>
          <w:p w14:paraId="30CF5604"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 – 10 p</w:t>
            </w:r>
          </w:p>
        </w:tc>
      </w:tr>
      <w:tr w:rsidR="008D6D28" w:rsidRPr="005B30BF" w14:paraId="36AB4E74" w14:textId="77777777" w:rsidTr="00B94779">
        <w:trPr>
          <w:trHeight w:val="284"/>
          <w:jc w:val="center"/>
        </w:trPr>
        <w:tc>
          <w:tcPr>
            <w:tcW w:w="562" w:type="dxa"/>
          </w:tcPr>
          <w:p w14:paraId="7A6CDD69"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9</w:t>
            </w:r>
          </w:p>
        </w:tc>
        <w:tc>
          <w:tcPr>
            <w:tcW w:w="2977" w:type="dxa"/>
            <w:shd w:val="clear" w:color="auto" w:fill="auto"/>
          </w:tcPr>
          <w:p w14:paraId="3D76FE14"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Picus canus </w:t>
            </w:r>
          </w:p>
        </w:tc>
        <w:tc>
          <w:tcPr>
            <w:tcW w:w="2126" w:type="dxa"/>
            <w:shd w:val="clear" w:color="auto" w:fill="auto"/>
          </w:tcPr>
          <w:p w14:paraId="18FE25B3"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16300</w:t>
            </w:r>
          </w:p>
        </w:tc>
        <w:tc>
          <w:tcPr>
            <w:tcW w:w="3685" w:type="dxa"/>
            <w:shd w:val="clear" w:color="auto" w:fill="auto"/>
          </w:tcPr>
          <w:p w14:paraId="68F91519"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180 – 200 p</w:t>
            </w:r>
          </w:p>
        </w:tc>
      </w:tr>
      <w:tr w:rsidR="008D6D28" w:rsidRPr="005B30BF" w14:paraId="004580DC" w14:textId="77777777" w:rsidTr="00B94779">
        <w:trPr>
          <w:trHeight w:val="284"/>
          <w:jc w:val="center"/>
        </w:trPr>
        <w:tc>
          <w:tcPr>
            <w:tcW w:w="562" w:type="dxa"/>
          </w:tcPr>
          <w:p w14:paraId="64ED80F8"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10</w:t>
            </w:r>
          </w:p>
        </w:tc>
        <w:tc>
          <w:tcPr>
            <w:tcW w:w="2977" w:type="dxa"/>
            <w:shd w:val="clear" w:color="auto" w:fill="auto"/>
          </w:tcPr>
          <w:p w14:paraId="06799937"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Dendrocopos leucotos</w:t>
            </w:r>
          </w:p>
        </w:tc>
        <w:tc>
          <w:tcPr>
            <w:tcW w:w="2126" w:type="dxa"/>
            <w:shd w:val="clear" w:color="auto" w:fill="auto"/>
          </w:tcPr>
          <w:p w14:paraId="01F794C6"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22500</w:t>
            </w:r>
          </w:p>
        </w:tc>
        <w:tc>
          <w:tcPr>
            <w:tcW w:w="3685" w:type="dxa"/>
            <w:shd w:val="clear" w:color="auto" w:fill="auto"/>
          </w:tcPr>
          <w:p w14:paraId="12130F7A"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140 – 210 p</w:t>
            </w:r>
          </w:p>
        </w:tc>
      </w:tr>
      <w:tr w:rsidR="008D6D28" w:rsidRPr="005B30BF" w14:paraId="70F413B1" w14:textId="77777777" w:rsidTr="00B94779">
        <w:trPr>
          <w:trHeight w:val="284"/>
          <w:jc w:val="center"/>
        </w:trPr>
        <w:tc>
          <w:tcPr>
            <w:tcW w:w="562" w:type="dxa"/>
          </w:tcPr>
          <w:p w14:paraId="056D319F"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11</w:t>
            </w:r>
          </w:p>
        </w:tc>
        <w:tc>
          <w:tcPr>
            <w:tcW w:w="2977" w:type="dxa"/>
            <w:shd w:val="clear" w:color="auto" w:fill="auto"/>
          </w:tcPr>
          <w:p w14:paraId="49154EFE" w14:textId="77777777" w:rsidR="008D6D28" w:rsidRPr="005B30BF" w:rsidRDefault="00E4244A" w:rsidP="00E4244A">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C</w:t>
            </w:r>
            <w:r w:rsidR="008D6D28" w:rsidRPr="005B30BF">
              <w:rPr>
                <w:rFonts w:ascii="Times New Roman" w:eastAsia="Times New Roman" w:hAnsi="Times New Roman" w:cs="Times New Roman"/>
                <w:bCs/>
                <w:i/>
                <w:sz w:val="24"/>
                <w:szCs w:val="24"/>
                <w:lang w:val="ro-RO" w:eastAsia="ro-RO"/>
              </w:rPr>
              <w:t xml:space="preserve">iconia nigra </w:t>
            </w:r>
          </w:p>
        </w:tc>
        <w:tc>
          <w:tcPr>
            <w:tcW w:w="2126" w:type="dxa"/>
            <w:shd w:val="clear" w:color="auto" w:fill="auto"/>
          </w:tcPr>
          <w:p w14:paraId="51845142"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13300</w:t>
            </w:r>
          </w:p>
        </w:tc>
        <w:tc>
          <w:tcPr>
            <w:tcW w:w="3685" w:type="dxa"/>
            <w:shd w:val="clear" w:color="auto" w:fill="auto"/>
          </w:tcPr>
          <w:p w14:paraId="5C2E22A6"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Habitat favorabil dar specia nu a fost observată</w:t>
            </w:r>
          </w:p>
        </w:tc>
      </w:tr>
      <w:tr w:rsidR="008D6D28" w:rsidRPr="005B30BF" w14:paraId="11DE35E6" w14:textId="77777777" w:rsidTr="00B94779">
        <w:trPr>
          <w:trHeight w:val="284"/>
          <w:jc w:val="center"/>
        </w:trPr>
        <w:tc>
          <w:tcPr>
            <w:tcW w:w="562" w:type="dxa"/>
          </w:tcPr>
          <w:p w14:paraId="5EA461E3"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12</w:t>
            </w:r>
          </w:p>
        </w:tc>
        <w:tc>
          <w:tcPr>
            <w:tcW w:w="2977" w:type="dxa"/>
            <w:shd w:val="clear" w:color="auto" w:fill="auto"/>
          </w:tcPr>
          <w:p w14:paraId="634C3394"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Aquila pomarina </w:t>
            </w:r>
          </w:p>
        </w:tc>
        <w:tc>
          <w:tcPr>
            <w:tcW w:w="2126" w:type="dxa"/>
            <w:shd w:val="clear" w:color="auto" w:fill="auto"/>
          </w:tcPr>
          <w:p w14:paraId="7D63A71A"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13300</w:t>
            </w:r>
          </w:p>
        </w:tc>
        <w:tc>
          <w:tcPr>
            <w:tcW w:w="3685" w:type="dxa"/>
            <w:shd w:val="clear" w:color="auto" w:fill="auto"/>
          </w:tcPr>
          <w:p w14:paraId="730E97B0"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 – 3 p</w:t>
            </w:r>
          </w:p>
        </w:tc>
      </w:tr>
      <w:tr w:rsidR="008D6D28" w:rsidRPr="005B30BF" w14:paraId="2CA9B141" w14:textId="77777777" w:rsidTr="00B94779">
        <w:trPr>
          <w:trHeight w:val="284"/>
          <w:jc w:val="center"/>
        </w:trPr>
        <w:tc>
          <w:tcPr>
            <w:tcW w:w="562" w:type="dxa"/>
          </w:tcPr>
          <w:p w14:paraId="14C66EE1"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13</w:t>
            </w:r>
          </w:p>
        </w:tc>
        <w:tc>
          <w:tcPr>
            <w:tcW w:w="2977" w:type="dxa"/>
            <w:shd w:val="clear" w:color="auto" w:fill="auto"/>
          </w:tcPr>
          <w:p w14:paraId="1B987BAB"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Circaetus gallicus </w:t>
            </w:r>
          </w:p>
        </w:tc>
        <w:tc>
          <w:tcPr>
            <w:tcW w:w="2126" w:type="dxa"/>
            <w:shd w:val="clear" w:color="auto" w:fill="auto"/>
          </w:tcPr>
          <w:p w14:paraId="43CCFF00"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13300</w:t>
            </w:r>
          </w:p>
        </w:tc>
        <w:tc>
          <w:tcPr>
            <w:tcW w:w="3685" w:type="dxa"/>
            <w:shd w:val="clear" w:color="auto" w:fill="auto"/>
          </w:tcPr>
          <w:p w14:paraId="2A5F7F77"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 – 7 p</w:t>
            </w:r>
          </w:p>
        </w:tc>
      </w:tr>
      <w:tr w:rsidR="008D6D28" w:rsidRPr="005B30BF" w14:paraId="681E2EA5" w14:textId="77777777" w:rsidTr="00B94779">
        <w:trPr>
          <w:trHeight w:val="284"/>
          <w:jc w:val="center"/>
        </w:trPr>
        <w:tc>
          <w:tcPr>
            <w:tcW w:w="562" w:type="dxa"/>
          </w:tcPr>
          <w:p w14:paraId="0501C6DC"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lastRenderedPageBreak/>
              <w:t>4</w:t>
            </w:r>
          </w:p>
        </w:tc>
        <w:tc>
          <w:tcPr>
            <w:tcW w:w="2977" w:type="dxa"/>
            <w:shd w:val="clear" w:color="auto" w:fill="auto"/>
          </w:tcPr>
          <w:p w14:paraId="30369AE6"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Dendrocopos medius</w:t>
            </w:r>
          </w:p>
        </w:tc>
        <w:tc>
          <w:tcPr>
            <w:tcW w:w="2126" w:type="dxa"/>
            <w:shd w:val="clear" w:color="auto" w:fill="auto"/>
          </w:tcPr>
          <w:p w14:paraId="39E12D24"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700</w:t>
            </w:r>
          </w:p>
        </w:tc>
        <w:tc>
          <w:tcPr>
            <w:tcW w:w="3685" w:type="dxa"/>
            <w:shd w:val="clear" w:color="auto" w:fill="auto"/>
          </w:tcPr>
          <w:p w14:paraId="0E8D91C7"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11 – 22 p</w:t>
            </w:r>
          </w:p>
        </w:tc>
      </w:tr>
      <w:tr w:rsidR="008D6D28" w:rsidRPr="005B30BF" w14:paraId="67874187" w14:textId="77777777" w:rsidTr="00B94779">
        <w:trPr>
          <w:trHeight w:val="284"/>
          <w:jc w:val="center"/>
        </w:trPr>
        <w:tc>
          <w:tcPr>
            <w:tcW w:w="562" w:type="dxa"/>
          </w:tcPr>
          <w:p w14:paraId="68F06859"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15</w:t>
            </w:r>
          </w:p>
        </w:tc>
        <w:tc>
          <w:tcPr>
            <w:tcW w:w="2977" w:type="dxa"/>
            <w:shd w:val="clear" w:color="auto" w:fill="auto"/>
          </w:tcPr>
          <w:p w14:paraId="69E01A90"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Dryocopus martius</w:t>
            </w:r>
          </w:p>
        </w:tc>
        <w:tc>
          <w:tcPr>
            <w:tcW w:w="2126" w:type="dxa"/>
            <w:shd w:val="clear" w:color="auto" w:fill="auto"/>
          </w:tcPr>
          <w:p w14:paraId="5567E64B"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30000</w:t>
            </w:r>
          </w:p>
        </w:tc>
        <w:tc>
          <w:tcPr>
            <w:tcW w:w="3685" w:type="dxa"/>
            <w:shd w:val="clear" w:color="auto" w:fill="auto"/>
          </w:tcPr>
          <w:p w14:paraId="0DFABF3D"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200 – 250 p</w:t>
            </w:r>
          </w:p>
        </w:tc>
      </w:tr>
      <w:tr w:rsidR="008D6D28" w:rsidRPr="005B30BF" w14:paraId="4726FD4D" w14:textId="77777777" w:rsidTr="00B94779">
        <w:trPr>
          <w:trHeight w:val="284"/>
          <w:jc w:val="center"/>
        </w:trPr>
        <w:tc>
          <w:tcPr>
            <w:tcW w:w="562" w:type="dxa"/>
          </w:tcPr>
          <w:p w14:paraId="4AE9C4FD"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16</w:t>
            </w:r>
          </w:p>
        </w:tc>
        <w:tc>
          <w:tcPr>
            <w:tcW w:w="2977" w:type="dxa"/>
            <w:shd w:val="clear" w:color="auto" w:fill="auto"/>
          </w:tcPr>
          <w:p w14:paraId="0536FBCD"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Ficedula albicollis </w:t>
            </w:r>
          </w:p>
        </w:tc>
        <w:tc>
          <w:tcPr>
            <w:tcW w:w="2126" w:type="dxa"/>
            <w:shd w:val="clear" w:color="auto" w:fill="auto"/>
          </w:tcPr>
          <w:p w14:paraId="29668B71"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25600</w:t>
            </w:r>
          </w:p>
        </w:tc>
        <w:tc>
          <w:tcPr>
            <w:tcW w:w="3685" w:type="dxa"/>
            <w:shd w:val="clear" w:color="auto" w:fill="auto"/>
          </w:tcPr>
          <w:p w14:paraId="5E0028B8"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2500 – 3300 p</w:t>
            </w:r>
          </w:p>
        </w:tc>
      </w:tr>
      <w:tr w:rsidR="008D6D28" w:rsidRPr="005B30BF" w14:paraId="1C01ED21" w14:textId="77777777" w:rsidTr="00B94779">
        <w:trPr>
          <w:trHeight w:val="284"/>
          <w:jc w:val="center"/>
        </w:trPr>
        <w:tc>
          <w:tcPr>
            <w:tcW w:w="562" w:type="dxa"/>
          </w:tcPr>
          <w:p w14:paraId="3DD04060"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17</w:t>
            </w:r>
          </w:p>
        </w:tc>
        <w:tc>
          <w:tcPr>
            <w:tcW w:w="2977" w:type="dxa"/>
            <w:shd w:val="clear" w:color="auto" w:fill="auto"/>
          </w:tcPr>
          <w:p w14:paraId="79426EB3"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Ficedula parva </w:t>
            </w:r>
          </w:p>
        </w:tc>
        <w:tc>
          <w:tcPr>
            <w:tcW w:w="2126" w:type="dxa"/>
            <w:shd w:val="clear" w:color="auto" w:fill="auto"/>
          </w:tcPr>
          <w:p w14:paraId="049DC257"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22500</w:t>
            </w:r>
          </w:p>
        </w:tc>
        <w:tc>
          <w:tcPr>
            <w:tcW w:w="3685" w:type="dxa"/>
            <w:shd w:val="clear" w:color="auto" w:fill="auto"/>
          </w:tcPr>
          <w:p w14:paraId="33353A14"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730 – 970 p</w:t>
            </w:r>
          </w:p>
        </w:tc>
      </w:tr>
      <w:tr w:rsidR="008D6D28" w:rsidRPr="005B30BF" w14:paraId="7DED7F79" w14:textId="77777777" w:rsidTr="00B94779">
        <w:trPr>
          <w:trHeight w:val="284"/>
          <w:jc w:val="center"/>
        </w:trPr>
        <w:tc>
          <w:tcPr>
            <w:tcW w:w="562" w:type="dxa"/>
          </w:tcPr>
          <w:p w14:paraId="10F2D8FE"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18</w:t>
            </w:r>
          </w:p>
        </w:tc>
        <w:tc>
          <w:tcPr>
            <w:tcW w:w="2977" w:type="dxa"/>
            <w:shd w:val="clear" w:color="auto" w:fill="auto"/>
          </w:tcPr>
          <w:p w14:paraId="4F7B3F1F"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Lanius collurio </w:t>
            </w:r>
          </w:p>
        </w:tc>
        <w:tc>
          <w:tcPr>
            <w:tcW w:w="2126" w:type="dxa"/>
            <w:shd w:val="clear" w:color="auto" w:fill="auto"/>
          </w:tcPr>
          <w:p w14:paraId="4631609A"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6300</w:t>
            </w:r>
          </w:p>
        </w:tc>
        <w:tc>
          <w:tcPr>
            <w:tcW w:w="3685" w:type="dxa"/>
            <w:shd w:val="clear" w:color="auto" w:fill="auto"/>
          </w:tcPr>
          <w:p w14:paraId="6F53D3B3"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250 – 300 p</w:t>
            </w:r>
          </w:p>
        </w:tc>
      </w:tr>
      <w:tr w:rsidR="008D6D28" w:rsidRPr="005B30BF" w14:paraId="3CF6E4A6" w14:textId="77777777" w:rsidTr="00B94779">
        <w:trPr>
          <w:trHeight w:val="284"/>
          <w:jc w:val="center"/>
        </w:trPr>
        <w:tc>
          <w:tcPr>
            <w:tcW w:w="562" w:type="dxa"/>
          </w:tcPr>
          <w:p w14:paraId="1B403221"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19</w:t>
            </w:r>
          </w:p>
        </w:tc>
        <w:tc>
          <w:tcPr>
            <w:tcW w:w="2977" w:type="dxa"/>
            <w:shd w:val="clear" w:color="auto" w:fill="auto"/>
          </w:tcPr>
          <w:p w14:paraId="08CFE87E"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Lullula arborea </w:t>
            </w:r>
          </w:p>
        </w:tc>
        <w:tc>
          <w:tcPr>
            <w:tcW w:w="2126" w:type="dxa"/>
            <w:shd w:val="clear" w:color="auto" w:fill="auto"/>
          </w:tcPr>
          <w:p w14:paraId="2B16EEB6"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5800</w:t>
            </w:r>
          </w:p>
        </w:tc>
        <w:tc>
          <w:tcPr>
            <w:tcW w:w="3685" w:type="dxa"/>
            <w:shd w:val="clear" w:color="auto" w:fill="auto"/>
          </w:tcPr>
          <w:p w14:paraId="29D073CA"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360 – 480 p</w:t>
            </w:r>
          </w:p>
        </w:tc>
      </w:tr>
      <w:tr w:rsidR="008D6D28" w:rsidRPr="005B30BF" w14:paraId="225B76BE" w14:textId="77777777" w:rsidTr="00B94779">
        <w:trPr>
          <w:trHeight w:val="284"/>
          <w:jc w:val="center"/>
        </w:trPr>
        <w:tc>
          <w:tcPr>
            <w:tcW w:w="562" w:type="dxa"/>
          </w:tcPr>
          <w:p w14:paraId="66AE8D18"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20</w:t>
            </w:r>
          </w:p>
        </w:tc>
        <w:tc>
          <w:tcPr>
            <w:tcW w:w="2977" w:type="dxa"/>
            <w:shd w:val="clear" w:color="auto" w:fill="auto"/>
          </w:tcPr>
          <w:p w14:paraId="5167B4EC" w14:textId="77777777" w:rsidR="008D6D28" w:rsidRPr="005B30BF" w:rsidRDefault="00FA55D6"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Tetrao</w:t>
            </w:r>
            <w:r w:rsidR="008D6D28" w:rsidRPr="005B30BF">
              <w:rPr>
                <w:rFonts w:ascii="Times New Roman" w:eastAsia="Times New Roman" w:hAnsi="Times New Roman" w:cs="Times New Roman"/>
                <w:bCs/>
                <w:i/>
                <w:sz w:val="24"/>
                <w:szCs w:val="24"/>
                <w:lang w:val="ro-RO" w:eastAsia="ro-RO"/>
              </w:rPr>
              <w:t xml:space="preserve"> urogallus </w:t>
            </w:r>
          </w:p>
        </w:tc>
        <w:tc>
          <w:tcPr>
            <w:tcW w:w="2126" w:type="dxa"/>
            <w:shd w:val="clear" w:color="auto" w:fill="auto"/>
          </w:tcPr>
          <w:p w14:paraId="1294AE75"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1100</w:t>
            </w:r>
          </w:p>
        </w:tc>
        <w:tc>
          <w:tcPr>
            <w:tcW w:w="3685" w:type="dxa"/>
            <w:shd w:val="clear" w:color="auto" w:fill="auto"/>
          </w:tcPr>
          <w:p w14:paraId="6CF5877B"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20765792" w14:textId="77777777" w:rsidTr="00B94779">
        <w:trPr>
          <w:trHeight w:val="284"/>
          <w:jc w:val="center"/>
        </w:trPr>
        <w:tc>
          <w:tcPr>
            <w:tcW w:w="9350" w:type="dxa"/>
            <w:gridSpan w:val="4"/>
          </w:tcPr>
          <w:p w14:paraId="29E710A5" w14:textId="77777777" w:rsidR="00B94779"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Cs/>
                <w:sz w:val="24"/>
                <w:szCs w:val="24"/>
                <w:lang w:val="ro-RO" w:eastAsia="ro-RO"/>
              </w:rPr>
              <w:t>Specii de păsări cu migrație regulată nemenționate în anexa I a Directivei Consiliului 2009/147/EC</w:t>
            </w:r>
          </w:p>
        </w:tc>
      </w:tr>
      <w:tr w:rsidR="008D6D28" w:rsidRPr="005B30BF" w14:paraId="399D6F58" w14:textId="77777777" w:rsidTr="00B94779">
        <w:trPr>
          <w:trHeight w:val="284"/>
          <w:jc w:val="center"/>
        </w:trPr>
        <w:tc>
          <w:tcPr>
            <w:tcW w:w="562" w:type="dxa"/>
          </w:tcPr>
          <w:p w14:paraId="770A3668"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21</w:t>
            </w:r>
          </w:p>
        </w:tc>
        <w:tc>
          <w:tcPr>
            <w:tcW w:w="2977" w:type="dxa"/>
            <w:shd w:val="clear" w:color="auto" w:fill="auto"/>
          </w:tcPr>
          <w:p w14:paraId="5DD620BA"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Accipiter gentilis </w:t>
            </w:r>
          </w:p>
        </w:tc>
        <w:tc>
          <w:tcPr>
            <w:tcW w:w="2126" w:type="dxa"/>
            <w:shd w:val="clear" w:color="auto" w:fill="auto"/>
          </w:tcPr>
          <w:p w14:paraId="7AB25D9A"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38000</w:t>
            </w:r>
          </w:p>
        </w:tc>
        <w:tc>
          <w:tcPr>
            <w:tcW w:w="3685" w:type="dxa"/>
            <w:shd w:val="clear" w:color="auto" w:fill="auto"/>
          </w:tcPr>
          <w:p w14:paraId="27BDDB93"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10 - 15 p</w:t>
            </w:r>
          </w:p>
        </w:tc>
      </w:tr>
      <w:tr w:rsidR="008D6D28" w:rsidRPr="005B30BF" w14:paraId="75E34386" w14:textId="77777777" w:rsidTr="00B94779">
        <w:trPr>
          <w:trHeight w:val="284"/>
          <w:jc w:val="center"/>
        </w:trPr>
        <w:tc>
          <w:tcPr>
            <w:tcW w:w="562" w:type="dxa"/>
          </w:tcPr>
          <w:p w14:paraId="67C54DBF"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22</w:t>
            </w:r>
          </w:p>
        </w:tc>
        <w:tc>
          <w:tcPr>
            <w:tcW w:w="2977" w:type="dxa"/>
            <w:shd w:val="clear" w:color="auto" w:fill="auto"/>
          </w:tcPr>
          <w:p w14:paraId="17447CDE"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Alauda arvensis</w:t>
            </w:r>
          </w:p>
        </w:tc>
        <w:tc>
          <w:tcPr>
            <w:tcW w:w="2126" w:type="dxa"/>
            <w:shd w:val="clear" w:color="auto" w:fill="auto"/>
          </w:tcPr>
          <w:p w14:paraId="39771A61"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10000</w:t>
            </w:r>
          </w:p>
        </w:tc>
        <w:tc>
          <w:tcPr>
            <w:tcW w:w="3685" w:type="dxa"/>
            <w:shd w:val="clear" w:color="auto" w:fill="auto"/>
          </w:tcPr>
          <w:p w14:paraId="293BCAE4"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Habitat favorabil dar specia nu a fost observată</w:t>
            </w:r>
          </w:p>
        </w:tc>
      </w:tr>
      <w:tr w:rsidR="008D6D28" w:rsidRPr="005B30BF" w14:paraId="13755266" w14:textId="77777777" w:rsidTr="00B94779">
        <w:trPr>
          <w:trHeight w:val="284"/>
          <w:jc w:val="center"/>
        </w:trPr>
        <w:tc>
          <w:tcPr>
            <w:tcW w:w="562" w:type="dxa"/>
          </w:tcPr>
          <w:p w14:paraId="2AA25C73"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23</w:t>
            </w:r>
          </w:p>
        </w:tc>
        <w:tc>
          <w:tcPr>
            <w:tcW w:w="2977" w:type="dxa"/>
            <w:shd w:val="clear" w:color="auto" w:fill="auto"/>
          </w:tcPr>
          <w:p w14:paraId="31C1697E"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Anthus trivialis </w:t>
            </w:r>
          </w:p>
        </w:tc>
        <w:tc>
          <w:tcPr>
            <w:tcW w:w="2126" w:type="dxa"/>
            <w:shd w:val="clear" w:color="auto" w:fill="auto"/>
          </w:tcPr>
          <w:p w14:paraId="63F8C5B6"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5800</w:t>
            </w:r>
          </w:p>
        </w:tc>
        <w:tc>
          <w:tcPr>
            <w:tcW w:w="3685" w:type="dxa"/>
            <w:shd w:val="clear" w:color="auto" w:fill="auto"/>
          </w:tcPr>
          <w:p w14:paraId="59C5C722"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Habitat favorabil dar specia nu a fost observată</w:t>
            </w:r>
          </w:p>
        </w:tc>
      </w:tr>
      <w:tr w:rsidR="008D6D28" w:rsidRPr="005B30BF" w14:paraId="0B2F8DE5" w14:textId="77777777" w:rsidTr="00B94779">
        <w:trPr>
          <w:trHeight w:val="284"/>
          <w:jc w:val="center"/>
        </w:trPr>
        <w:tc>
          <w:tcPr>
            <w:tcW w:w="562" w:type="dxa"/>
          </w:tcPr>
          <w:p w14:paraId="16E6CDE0"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24</w:t>
            </w:r>
          </w:p>
        </w:tc>
        <w:tc>
          <w:tcPr>
            <w:tcW w:w="2977" w:type="dxa"/>
            <w:shd w:val="clear" w:color="auto" w:fill="auto"/>
          </w:tcPr>
          <w:p w14:paraId="2F74D468"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Apus apus </w:t>
            </w:r>
          </w:p>
        </w:tc>
        <w:tc>
          <w:tcPr>
            <w:tcW w:w="2126" w:type="dxa"/>
            <w:shd w:val="clear" w:color="auto" w:fill="auto"/>
          </w:tcPr>
          <w:p w14:paraId="30055EF1"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1360</w:t>
            </w:r>
          </w:p>
        </w:tc>
        <w:tc>
          <w:tcPr>
            <w:tcW w:w="3685" w:type="dxa"/>
            <w:shd w:val="clear" w:color="auto" w:fill="auto"/>
          </w:tcPr>
          <w:p w14:paraId="59181020"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Habitat favorabil dar specia nu a fost observată</w:t>
            </w:r>
          </w:p>
        </w:tc>
      </w:tr>
      <w:tr w:rsidR="008D6D28" w:rsidRPr="005B30BF" w14:paraId="52AA4BAC" w14:textId="77777777" w:rsidTr="00B94779">
        <w:trPr>
          <w:trHeight w:val="284"/>
          <w:jc w:val="center"/>
        </w:trPr>
        <w:tc>
          <w:tcPr>
            <w:tcW w:w="562" w:type="dxa"/>
          </w:tcPr>
          <w:p w14:paraId="3A633DBE"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25</w:t>
            </w:r>
          </w:p>
        </w:tc>
        <w:tc>
          <w:tcPr>
            <w:tcW w:w="2977" w:type="dxa"/>
            <w:shd w:val="clear" w:color="auto" w:fill="auto"/>
          </w:tcPr>
          <w:p w14:paraId="0C447AAB"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Apus melba</w:t>
            </w:r>
          </w:p>
        </w:tc>
        <w:tc>
          <w:tcPr>
            <w:tcW w:w="2126" w:type="dxa"/>
            <w:shd w:val="clear" w:color="auto" w:fill="auto"/>
          </w:tcPr>
          <w:p w14:paraId="3A22A107"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1360</w:t>
            </w:r>
          </w:p>
        </w:tc>
        <w:tc>
          <w:tcPr>
            <w:tcW w:w="3685" w:type="dxa"/>
            <w:shd w:val="clear" w:color="auto" w:fill="auto"/>
          </w:tcPr>
          <w:p w14:paraId="5D885824"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Habitat favorabil dar specia nu a fost observată</w:t>
            </w:r>
          </w:p>
        </w:tc>
      </w:tr>
      <w:tr w:rsidR="008D6D28" w:rsidRPr="005B30BF" w14:paraId="3AA5C5A6" w14:textId="77777777" w:rsidTr="00B94779">
        <w:trPr>
          <w:trHeight w:val="284"/>
          <w:jc w:val="center"/>
        </w:trPr>
        <w:tc>
          <w:tcPr>
            <w:tcW w:w="562" w:type="dxa"/>
          </w:tcPr>
          <w:p w14:paraId="6A25E338"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26</w:t>
            </w:r>
          </w:p>
        </w:tc>
        <w:tc>
          <w:tcPr>
            <w:tcW w:w="2977" w:type="dxa"/>
            <w:shd w:val="clear" w:color="auto" w:fill="auto"/>
          </w:tcPr>
          <w:p w14:paraId="4A8ABE19"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Asio otus </w:t>
            </w:r>
          </w:p>
        </w:tc>
        <w:tc>
          <w:tcPr>
            <w:tcW w:w="2126" w:type="dxa"/>
            <w:shd w:val="clear" w:color="auto" w:fill="auto"/>
          </w:tcPr>
          <w:p w14:paraId="47ABAE5B"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20000</w:t>
            </w:r>
          </w:p>
        </w:tc>
        <w:tc>
          <w:tcPr>
            <w:tcW w:w="3685" w:type="dxa"/>
            <w:shd w:val="clear" w:color="auto" w:fill="auto"/>
          </w:tcPr>
          <w:p w14:paraId="204CBAC4"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Habitat favorabil dar specia nu a fost observată</w:t>
            </w:r>
          </w:p>
        </w:tc>
      </w:tr>
      <w:tr w:rsidR="008D6D28" w:rsidRPr="005B30BF" w14:paraId="59AC3100" w14:textId="77777777" w:rsidTr="00B94779">
        <w:trPr>
          <w:trHeight w:val="284"/>
          <w:jc w:val="center"/>
        </w:trPr>
        <w:tc>
          <w:tcPr>
            <w:tcW w:w="562" w:type="dxa"/>
          </w:tcPr>
          <w:p w14:paraId="049C3FFC"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27</w:t>
            </w:r>
          </w:p>
        </w:tc>
        <w:tc>
          <w:tcPr>
            <w:tcW w:w="2977" w:type="dxa"/>
            <w:shd w:val="clear" w:color="auto" w:fill="auto"/>
          </w:tcPr>
          <w:p w14:paraId="794F4F61"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i/>
                <w:sz w:val="24"/>
                <w:szCs w:val="24"/>
                <w:lang w:val="ro-RO" w:eastAsia="ro-RO"/>
              </w:rPr>
              <w:t xml:space="preserve">Buteo buteo </w:t>
            </w:r>
          </w:p>
        </w:tc>
        <w:tc>
          <w:tcPr>
            <w:tcW w:w="2126" w:type="dxa"/>
            <w:shd w:val="clear" w:color="auto" w:fill="auto"/>
          </w:tcPr>
          <w:p w14:paraId="72A53C37"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38000</w:t>
            </w:r>
          </w:p>
        </w:tc>
        <w:tc>
          <w:tcPr>
            <w:tcW w:w="3685" w:type="dxa"/>
            <w:shd w:val="clear" w:color="auto" w:fill="auto"/>
          </w:tcPr>
          <w:p w14:paraId="4803ED1C"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45 - 65 p</w:t>
            </w:r>
          </w:p>
        </w:tc>
      </w:tr>
      <w:tr w:rsidR="008D6D28" w:rsidRPr="005B30BF" w14:paraId="77DC3DCF" w14:textId="77777777" w:rsidTr="00B94779">
        <w:trPr>
          <w:trHeight w:val="284"/>
          <w:jc w:val="center"/>
        </w:trPr>
        <w:tc>
          <w:tcPr>
            <w:tcW w:w="562" w:type="dxa"/>
          </w:tcPr>
          <w:p w14:paraId="3DE0A112"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28</w:t>
            </w:r>
          </w:p>
        </w:tc>
        <w:tc>
          <w:tcPr>
            <w:tcW w:w="2977" w:type="dxa"/>
            <w:shd w:val="clear" w:color="auto" w:fill="auto"/>
          </w:tcPr>
          <w:p w14:paraId="6D9001BC"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Buteo lagopus</w:t>
            </w:r>
          </w:p>
        </w:tc>
        <w:tc>
          <w:tcPr>
            <w:tcW w:w="2126" w:type="dxa"/>
            <w:shd w:val="clear" w:color="auto" w:fill="auto"/>
          </w:tcPr>
          <w:p w14:paraId="489F6D1A"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Nu a fost identificat habitatul favorabil</w:t>
            </w:r>
          </w:p>
        </w:tc>
        <w:tc>
          <w:tcPr>
            <w:tcW w:w="3685" w:type="dxa"/>
            <w:shd w:val="clear" w:color="auto" w:fill="auto"/>
          </w:tcPr>
          <w:p w14:paraId="27295630"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Posibil iernare ocazională</w:t>
            </w:r>
          </w:p>
        </w:tc>
      </w:tr>
      <w:tr w:rsidR="008D6D28" w:rsidRPr="005B30BF" w14:paraId="2D8C4341" w14:textId="77777777" w:rsidTr="00B94779">
        <w:trPr>
          <w:trHeight w:val="284"/>
          <w:jc w:val="center"/>
        </w:trPr>
        <w:tc>
          <w:tcPr>
            <w:tcW w:w="562" w:type="dxa"/>
          </w:tcPr>
          <w:p w14:paraId="573C2E40"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29</w:t>
            </w:r>
          </w:p>
        </w:tc>
        <w:tc>
          <w:tcPr>
            <w:tcW w:w="2977" w:type="dxa"/>
            <w:shd w:val="clear" w:color="auto" w:fill="auto"/>
          </w:tcPr>
          <w:p w14:paraId="3AC7376D"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Carduelis cannabina</w:t>
            </w:r>
          </w:p>
        </w:tc>
        <w:tc>
          <w:tcPr>
            <w:tcW w:w="2126" w:type="dxa"/>
            <w:shd w:val="clear" w:color="auto" w:fill="auto"/>
          </w:tcPr>
          <w:p w14:paraId="07A612D7"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7700</w:t>
            </w:r>
          </w:p>
        </w:tc>
        <w:tc>
          <w:tcPr>
            <w:tcW w:w="3685" w:type="dxa"/>
            <w:shd w:val="clear" w:color="auto" w:fill="auto"/>
          </w:tcPr>
          <w:p w14:paraId="092D651A"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Habitat favorabil dar specia nu a fost observată</w:t>
            </w:r>
          </w:p>
        </w:tc>
      </w:tr>
      <w:tr w:rsidR="008D6D28" w:rsidRPr="005B30BF" w14:paraId="0D6071D2" w14:textId="77777777" w:rsidTr="00B94779">
        <w:trPr>
          <w:trHeight w:val="284"/>
          <w:jc w:val="center"/>
        </w:trPr>
        <w:tc>
          <w:tcPr>
            <w:tcW w:w="562" w:type="dxa"/>
          </w:tcPr>
          <w:p w14:paraId="78FCDFEA"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30</w:t>
            </w:r>
          </w:p>
        </w:tc>
        <w:tc>
          <w:tcPr>
            <w:tcW w:w="2977" w:type="dxa"/>
            <w:shd w:val="clear" w:color="auto" w:fill="auto"/>
          </w:tcPr>
          <w:p w14:paraId="182702E8"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Carduelis carduelis</w:t>
            </w:r>
          </w:p>
        </w:tc>
        <w:tc>
          <w:tcPr>
            <w:tcW w:w="2126" w:type="dxa"/>
            <w:shd w:val="clear" w:color="auto" w:fill="auto"/>
          </w:tcPr>
          <w:p w14:paraId="2BA72B2A"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7700</w:t>
            </w:r>
          </w:p>
        </w:tc>
        <w:tc>
          <w:tcPr>
            <w:tcW w:w="3685" w:type="dxa"/>
            <w:shd w:val="clear" w:color="auto" w:fill="auto"/>
          </w:tcPr>
          <w:p w14:paraId="472FBC87"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2C9EAF17" w14:textId="77777777" w:rsidTr="00B94779">
        <w:trPr>
          <w:trHeight w:val="284"/>
          <w:jc w:val="center"/>
        </w:trPr>
        <w:tc>
          <w:tcPr>
            <w:tcW w:w="562" w:type="dxa"/>
          </w:tcPr>
          <w:p w14:paraId="47FB328C"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31</w:t>
            </w:r>
          </w:p>
        </w:tc>
        <w:tc>
          <w:tcPr>
            <w:tcW w:w="2977" w:type="dxa"/>
            <w:shd w:val="clear" w:color="auto" w:fill="auto"/>
          </w:tcPr>
          <w:p w14:paraId="0ACEF39D"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Carduelis chloris</w:t>
            </w:r>
          </w:p>
        </w:tc>
        <w:tc>
          <w:tcPr>
            <w:tcW w:w="2126" w:type="dxa"/>
            <w:shd w:val="clear" w:color="auto" w:fill="auto"/>
          </w:tcPr>
          <w:p w14:paraId="40647DD7"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7700</w:t>
            </w:r>
          </w:p>
        </w:tc>
        <w:tc>
          <w:tcPr>
            <w:tcW w:w="3685" w:type="dxa"/>
            <w:shd w:val="clear" w:color="auto" w:fill="auto"/>
          </w:tcPr>
          <w:p w14:paraId="6A3C7699"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04A620EC" w14:textId="77777777" w:rsidTr="00B94779">
        <w:trPr>
          <w:trHeight w:val="284"/>
          <w:jc w:val="center"/>
        </w:trPr>
        <w:tc>
          <w:tcPr>
            <w:tcW w:w="562" w:type="dxa"/>
          </w:tcPr>
          <w:p w14:paraId="5EAFC139"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lastRenderedPageBreak/>
              <w:t>32</w:t>
            </w:r>
          </w:p>
        </w:tc>
        <w:tc>
          <w:tcPr>
            <w:tcW w:w="2977" w:type="dxa"/>
            <w:shd w:val="clear" w:color="auto" w:fill="auto"/>
          </w:tcPr>
          <w:p w14:paraId="17948692"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Carduelis spinus</w:t>
            </w:r>
          </w:p>
        </w:tc>
        <w:tc>
          <w:tcPr>
            <w:tcW w:w="2126" w:type="dxa"/>
            <w:shd w:val="clear" w:color="auto" w:fill="auto"/>
          </w:tcPr>
          <w:p w14:paraId="37FB40DE"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4600</w:t>
            </w:r>
          </w:p>
        </w:tc>
        <w:tc>
          <w:tcPr>
            <w:tcW w:w="3685" w:type="dxa"/>
            <w:shd w:val="clear" w:color="auto" w:fill="auto"/>
          </w:tcPr>
          <w:p w14:paraId="3CF45678"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5C00EBD1" w14:textId="77777777" w:rsidTr="00B94779">
        <w:trPr>
          <w:trHeight w:val="284"/>
          <w:jc w:val="center"/>
        </w:trPr>
        <w:tc>
          <w:tcPr>
            <w:tcW w:w="562" w:type="dxa"/>
          </w:tcPr>
          <w:p w14:paraId="7449C3B7"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33</w:t>
            </w:r>
          </w:p>
        </w:tc>
        <w:tc>
          <w:tcPr>
            <w:tcW w:w="2977" w:type="dxa"/>
            <w:shd w:val="clear" w:color="auto" w:fill="auto"/>
          </w:tcPr>
          <w:p w14:paraId="4CE63658"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Coccothraustes coccothraustes</w:t>
            </w:r>
          </w:p>
        </w:tc>
        <w:tc>
          <w:tcPr>
            <w:tcW w:w="2126" w:type="dxa"/>
            <w:shd w:val="clear" w:color="auto" w:fill="auto"/>
          </w:tcPr>
          <w:p w14:paraId="36BFB958"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23300</w:t>
            </w:r>
          </w:p>
        </w:tc>
        <w:tc>
          <w:tcPr>
            <w:tcW w:w="3685" w:type="dxa"/>
            <w:shd w:val="clear" w:color="auto" w:fill="auto"/>
          </w:tcPr>
          <w:p w14:paraId="7436239B"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2DE6B9C3" w14:textId="77777777" w:rsidTr="00B94779">
        <w:trPr>
          <w:trHeight w:val="284"/>
          <w:jc w:val="center"/>
        </w:trPr>
        <w:tc>
          <w:tcPr>
            <w:tcW w:w="562" w:type="dxa"/>
          </w:tcPr>
          <w:p w14:paraId="2A638A2B"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34</w:t>
            </w:r>
          </w:p>
        </w:tc>
        <w:tc>
          <w:tcPr>
            <w:tcW w:w="2977" w:type="dxa"/>
            <w:shd w:val="clear" w:color="auto" w:fill="auto"/>
          </w:tcPr>
          <w:p w14:paraId="47B853E9"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Sylvia curruca</w:t>
            </w:r>
          </w:p>
        </w:tc>
        <w:tc>
          <w:tcPr>
            <w:tcW w:w="2126" w:type="dxa"/>
            <w:shd w:val="clear" w:color="auto" w:fill="auto"/>
          </w:tcPr>
          <w:p w14:paraId="0577E5A5"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5800</w:t>
            </w:r>
          </w:p>
        </w:tc>
        <w:tc>
          <w:tcPr>
            <w:tcW w:w="3685" w:type="dxa"/>
            <w:shd w:val="clear" w:color="auto" w:fill="auto"/>
          </w:tcPr>
          <w:p w14:paraId="63B18FCE"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09AB12A7" w14:textId="77777777" w:rsidTr="00B94779">
        <w:trPr>
          <w:trHeight w:val="284"/>
          <w:jc w:val="center"/>
        </w:trPr>
        <w:tc>
          <w:tcPr>
            <w:tcW w:w="562" w:type="dxa"/>
          </w:tcPr>
          <w:p w14:paraId="07714536"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35</w:t>
            </w:r>
          </w:p>
        </w:tc>
        <w:tc>
          <w:tcPr>
            <w:tcW w:w="2977" w:type="dxa"/>
            <w:shd w:val="clear" w:color="auto" w:fill="auto"/>
          </w:tcPr>
          <w:p w14:paraId="1F78D427"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Coturnix coturnix</w:t>
            </w:r>
          </w:p>
        </w:tc>
        <w:tc>
          <w:tcPr>
            <w:tcW w:w="2126" w:type="dxa"/>
            <w:shd w:val="clear" w:color="auto" w:fill="auto"/>
          </w:tcPr>
          <w:p w14:paraId="796FA419"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1200</w:t>
            </w:r>
          </w:p>
        </w:tc>
        <w:tc>
          <w:tcPr>
            <w:tcW w:w="3685" w:type="dxa"/>
            <w:shd w:val="clear" w:color="auto" w:fill="auto"/>
          </w:tcPr>
          <w:p w14:paraId="4AF73B4F"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547B044D" w14:textId="77777777" w:rsidTr="00B94779">
        <w:trPr>
          <w:trHeight w:val="284"/>
          <w:jc w:val="center"/>
        </w:trPr>
        <w:tc>
          <w:tcPr>
            <w:tcW w:w="562" w:type="dxa"/>
          </w:tcPr>
          <w:p w14:paraId="02F7590E"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36</w:t>
            </w:r>
          </w:p>
        </w:tc>
        <w:tc>
          <w:tcPr>
            <w:tcW w:w="2977" w:type="dxa"/>
            <w:shd w:val="clear" w:color="auto" w:fill="auto"/>
          </w:tcPr>
          <w:p w14:paraId="66200D08"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Columba palumbus</w:t>
            </w:r>
          </w:p>
        </w:tc>
        <w:tc>
          <w:tcPr>
            <w:tcW w:w="2126" w:type="dxa"/>
            <w:shd w:val="clear" w:color="auto" w:fill="auto"/>
          </w:tcPr>
          <w:p w14:paraId="76A0C66B"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23300</w:t>
            </w:r>
          </w:p>
        </w:tc>
        <w:tc>
          <w:tcPr>
            <w:tcW w:w="3685" w:type="dxa"/>
            <w:shd w:val="clear" w:color="auto" w:fill="auto"/>
          </w:tcPr>
          <w:p w14:paraId="10E8F7E7"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76E2609C" w14:textId="77777777" w:rsidTr="00B94779">
        <w:trPr>
          <w:trHeight w:val="284"/>
          <w:jc w:val="center"/>
        </w:trPr>
        <w:tc>
          <w:tcPr>
            <w:tcW w:w="562" w:type="dxa"/>
          </w:tcPr>
          <w:p w14:paraId="0E60DE55"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37</w:t>
            </w:r>
          </w:p>
        </w:tc>
        <w:tc>
          <w:tcPr>
            <w:tcW w:w="2977" w:type="dxa"/>
            <w:shd w:val="clear" w:color="auto" w:fill="auto"/>
          </w:tcPr>
          <w:p w14:paraId="353E2CFC"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Cuculus canorus</w:t>
            </w:r>
          </w:p>
        </w:tc>
        <w:tc>
          <w:tcPr>
            <w:tcW w:w="2126" w:type="dxa"/>
            <w:shd w:val="clear" w:color="auto" w:fill="auto"/>
          </w:tcPr>
          <w:p w14:paraId="2D508BAD"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30000</w:t>
            </w:r>
          </w:p>
        </w:tc>
        <w:tc>
          <w:tcPr>
            <w:tcW w:w="3685" w:type="dxa"/>
            <w:shd w:val="clear" w:color="auto" w:fill="auto"/>
          </w:tcPr>
          <w:p w14:paraId="060B344F"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587A02CD" w14:textId="77777777" w:rsidTr="00B94779">
        <w:trPr>
          <w:trHeight w:val="284"/>
          <w:jc w:val="center"/>
        </w:trPr>
        <w:tc>
          <w:tcPr>
            <w:tcW w:w="562" w:type="dxa"/>
          </w:tcPr>
          <w:p w14:paraId="65A13D6D"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38</w:t>
            </w:r>
          </w:p>
        </w:tc>
        <w:tc>
          <w:tcPr>
            <w:tcW w:w="2977" w:type="dxa"/>
            <w:shd w:val="clear" w:color="auto" w:fill="auto"/>
          </w:tcPr>
          <w:p w14:paraId="75BE6911"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Delichon urbica</w:t>
            </w:r>
          </w:p>
        </w:tc>
        <w:tc>
          <w:tcPr>
            <w:tcW w:w="2126" w:type="dxa"/>
            <w:shd w:val="clear" w:color="auto" w:fill="auto"/>
          </w:tcPr>
          <w:p w14:paraId="24D1B5A7"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5500</w:t>
            </w:r>
          </w:p>
        </w:tc>
        <w:tc>
          <w:tcPr>
            <w:tcW w:w="3685" w:type="dxa"/>
            <w:shd w:val="clear" w:color="auto" w:fill="auto"/>
          </w:tcPr>
          <w:p w14:paraId="1C32808B"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04E109DB" w14:textId="77777777" w:rsidTr="00B94779">
        <w:trPr>
          <w:trHeight w:val="284"/>
          <w:jc w:val="center"/>
        </w:trPr>
        <w:tc>
          <w:tcPr>
            <w:tcW w:w="562" w:type="dxa"/>
          </w:tcPr>
          <w:p w14:paraId="5BCA560D"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39</w:t>
            </w:r>
          </w:p>
        </w:tc>
        <w:tc>
          <w:tcPr>
            <w:tcW w:w="2977" w:type="dxa"/>
            <w:shd w:val="clear" w:color="auto" w:fill="auto"/>
          </w:tcPr>
          <w:p w14:paraId="7C5419EB" w14:textId="77777777" w:rsidR="00B94779" w:rsidRPr="005B30BF" w:rsidRDefault="00FA55D6"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sz w:val="24"/>
                <w:szCs w:val="24"/>
                <w:lang w:val="ro-RO" w:eastAsia="ro-RO"/>
              </w:rPr>
              <w:t>E</w:t>
            </w:r>
            <w:r w:rsidR="00B94779" w:rsidRPr="005B30BF">
              <w:rPr>
                <w:rFonts w:ascii="Times New Roman" w:eastAsia="Times New Roman" w:hAnsi="Times New Roman" w:cs="Times New Roman"/>
                <w:bCs/>
                <w:i/>
                <w:sz w:val="24"/>
                <w:szCs w:val="24"/>
                <w:lang w:val="ro-RO" w:eastAsia="ro-RO"/>
              </w:rPr>
              <w:t>mberiza cia</w:t>
            </w:r>
          </w:p>
        </w:tc>
        <w:tc>
          <w:tcPr>
            <w:tcW w:w="2126" w:type="dxa"/>
            <w:shd w:val="clear" w:color="auto" w:fill="auto"/>
          </w:tcPr>
          <w:p w14:paraId="41734D79"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2900</w:t>
            </w:r>
          </w:p>
        </w:tc>
        <w:tc>
          <w:tcPr>
            <w:tcW w:w="3685" w:type="dxa"/>
            <w:shd w:val="clear" w:color="auto" w:fill="auto"/>
          </w:tcPr>
          <w:p w14:paraId="7F6FF398"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2E995C6F" w14:textId="77777777" w:rsidTr="00B94779">
        <w:trPr>
          <w:trHeight w:val="284"/>
          <w:jc w:val="center"/>
        </w:trPr>
        <w:tc>
          <w:tcPr>
            <w:tcW w:w="562" w:type="dxa"/>
          </w:tcPr>
          <w:p w14:paraId="4843BEF2"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40</w:t>
            </w:r>
          </w:p>
        </w:tc>
        <w:tc>
          <w:tcPr>
            <w:tcW w:w="2977" w:type="dxa"/>
            <w:shd w:val="clear" w:color="auto" w:fill="auto"/>
          </w:tcPr>
          <w:p w14:paraId="6A012014"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Erithacus rubecula</w:t>
            </w:r>
          </w:p>
        </w:tc>
        <w:tc>
          <w:tcPr>
            <w:tcW w:w="2126" w:type="dxa"/>
            <w:shd w:val="clear" w:color="auto" w:fill="auto"/>
          </w:tcPr>
          <w:p w14:paraId="48389B1F"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28000</w:t>
            </w:r>
          </w:p>
        </w:tc>
        <w:tc>
          <w:tcPr>
            <w:tcW w:w="3685" w:type="dxa"/>
            <w:shd w:val="clear" w:color="auto" w:fill="auto"/>
          </w:tcPr>
          <w:p w14:paraId="3EA3D7C4"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8D6D28" w:rsidRPr="005B30BF" w14:paraId="323E1CB6" w14:textId="77777777" w:rsidTr="00B94779">
        <w:trPr>
          <w:trHeight w:val="284"/>
          <w:jc w:val="center"/>
        </w:trPr>
        <w:tc>
          <w:tcPr>
            <w:tcW w:w="562" w:type="dxa"/>
          </w:tcPr>
          <w:p w14:paraId="4C7BED2F"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41</w:t>
            </w:r>
          </w:p>
        </w:tc>
        <w:tc>
          <w:tcPr>
            <w:tcW w:w="2977" w:type="dxa"/>
            <w:shd w:val="clear" w:color="auto" w:fill="auto"/>
          </w:tcPr>
          <w:p w14:paraId="4946FC44"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Falco subbuteo</w:t>
            </w:r>
          </w:p>
        </w:tc>
        <w:tc>
          <w:tcPr>
            <w:tcW w:w="2126" w:type="dxa"/>
            <w:shd w:val="clear" w:color="auto" w:fill="auto"/>
          </w:tcPr>
          <w:p w14:paraId="43488E86"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4400</w:t>
            </w:r>
          </w:p>
        </w:tc>
        <w:tc>
          <w:tcPr>
            <w:tcW w:w="3685" w:type="dxa"/>
            <w:shd w:val="clear" w:color="auto" w:fill="auto"/>
          </w:tcPr>
          <w:p w14:paraId="51909201"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1 - 5 p</w:t>
            </w:r>
          </w:p>
        </w:tc>
      </w:tr>
      <w:tr w:rsidR="008D6D28" w:rsidRPr="005B30BF" w14:paraId="6E4C2509" w14:textId="77777777" w:rsidTr="00B94779">
        <w:trPr>
          <w:trHeight w:val="284"/>
          <w:jc w:val="center"/>
        </w:trPr>
        <w:tc>
          <w:tcPr>
            <w:tcW w:w="562" w:type="dxa"/>
          </w:tcPr>
          <w:p w14:paraId="13E03E9F"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42</w:t>
            </w:r>
          </w:p>
        </w:tc>
        <w:tc>
          <w:tcPr>
            <w:tcW w:w="2977" w:type="dxa"/>
            <w:shd w:val="clear" w:color="auto" w:fill="auto"/>
          </w:tcPr>
          <w:p w14:paraId="1CCF1EB3"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Falco tinnunculus</w:t>
            </w:r>
          </w:p>
        </w:tc>
        <w:tc>
          <w:tcPr>
            <w:tcW w:w="2126" w:type="dxa"/>
            <w:shd w:val="clear" w:color="auto" w:fill="auto"/>
          </w:tcPr>
          <w:p w14:paraId="50D970B3"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10000</w:t>
            </w:r>
          </w:p>
        </w:tc>
        <w:tc>
          <w:tcPr>
            <w:tcW w:w="3685" w:type="dxa"/>
            <w:shd w:val="clear" w:color="auto" w:fill="auto"/>
          </w:tcPr>
          <w:p w14:paraId="40C55B4B"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10 - 15 p</w:t>
            </w:r>
          </w:p>
        </w:tc>
      </w:tr>
      <w:tr w:rsidR="008D6D28" w:rsidRPr="005B30BF" w14:paraId="57790071" w14:textId="77777777" w:rsidTr="00B94779">
        <w:trPr>
          <w:trHeight w:val="284"/>
          <w:jc w:val="center"/>
        </w:trPr>
        <w:tc>
          <w:tcPr>
            <w:tcW w:w="562" w:type="dxa"/>
          </w:tcPr>
          <w:p w14:paraId="7A35AD79"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43</w:t>
            </w:r>
          </w:p>
        </w:tc>
        <w:tc>
          <w:tcPr>
            <w:tcW w:w="2977" w:type="dxa"/>
            <w:shd w:val="clear" w:color="auto" w:fill="auto"/>
          </w:tcPr>
          <w:p w14:paraId="784CE7AD"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Ficedula hypoleuca</w:t>
            </w:r>
          </w:p>
        </w:tc>
        <w:tc>
          <w:tcPr>
            <w:tcW w:w="2126" w:type="dxa"/>
            <w:shd w:val="clear" w:color="auto" w:fill="auto"/>
          </w:tcPr>
          <w:p w14:paraId="3960C744"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Nu a fost identificat habitatul favorabil</w:t>
            </w:r>
          </w:p>
        </w:tc>
        <w:tc>
          <w:tcPr>
            <w:tcW w:w="3685" w:type="dxa"/>
            <w:shd w:val="clear" w:color="auto" w:fill="auto"/>
          </w:tcPr>
          <w:p w14:paraId="50C95970"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Specia nu a fost identificată ca și cuibăritoare. Posibil să nu cuibărească</w:t>
            </w:r>
          </w:p>
        </w:tc>
      </w:tr>
      <w:tr w:rsidR="008D6D28" w:rsidRPr="005B30BF" w14:paraId="5A6B5B00" w14:textId="77777777" w:rsidTr="00B94779">
        <w:trPr>
          <w:trHeight w:val="284"/>
          <w:jc w:val="center"/>
        </w:trPr>
        <w:tc>
          <w:tcPr>
            <w:tcW w:w="562" w:type="dxa"/>
          </w:tcPr>
          <w:p w14:paraId="5812D853"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44</w:t>
            </w:r>
          </w:p>
        </w:tc>
        <w:tc>
          <w:tcPr>
            <w:tcW w:w="2977" w:type="dxa"/>
            <w:shd w:val="clear" w:color="auto" w:fill="auto"/>
          </w:tcPr>
          <w:p w14:paraId="6601C9DB"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Fringilla coelebs</w:t>
            </w:r>
          </w:p>
        </w:tc>
        <w:tc>
          <w:tcPr>
            <w:tcW w:w="2126" w:type="dxa"/>
            <w:shd w:val="clear" w:color="auto" w:fill="auto"/>
          </w:tcPr>
          <w:p w14:paraId="6DA9D15D"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28000</w:t>
            </w:r>
          </w:p>
        </w:tc>
        <w:tc>
          <w:tcPr>
            <w:tcW w:w="3685" w:type="dxa"/>
            <w:shd w:val="clear" w:color="auto" w:fill="auto"/>
          </w:tcPr>
          <w:p w14:paraId="26D1D1D3"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w:t>
            </w:r>
          </w:p>
        </w:tc>
      </w:tr>
      <w:tr w:rsidR="008D6D28" w:rsidRPr="005B30BF" w14:paraId="5308DBC0" w14:textId="77777777" w:rsidTr="00B94779">
        <w:trPr>
          <w:trHeight w:val="284"/>
          <w:jc w:val="center"/>
        </w:trPr>
        <w:tc>
          <w:tcPr>
            <w:tcW w:w="562" w:type="dxa"/>
          </w:tcPr>
          <w:p w14:paraId="638EF68D"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45</w:t>
            </w:r>
          </w:p>
        </w:tc>
        <w:tc>
          <w:tcPr>
            <w:tcW w:w="2977" w:type="dxa"/>
            <w:shd w:val="clear" w:color="auto" w:fill="auto"/>
          </w:tcPr>
          <w:p w14:paraId="7E955A1B"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Fringila montifringilla</w:t>
            </w:r>
          </w:p>
        </w:tc>
        <w:tc>
          <w:tcPr>
            <w:tcW w:w="2126" w:type="dxa"/>
            <w:shd w:val="clear" w:color="auto" w:fill="auto"/>
          </w:tcPr>
          <w:p w14:paraId="42AECAAD"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Nu a fost identificat habitatul favorabil</w:t>
            </w:r>
          </w:p>
        </w:tc>
        <w:tc>
          <w:tcPr>
            <w:tcW w:w="3685" w:type="dxa"/>
            <w:shd w:val="clear" w:color="auto" w:fill="auto"/>
          </w:tcPr>
          <w:p w14:paraId="46A214E8"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Posibil iernare ocazională</w:t>
            </w:r>
          </w:p>
        </w:tc>
      </w:tr>
      <w:tr w:rsidR="008D6D28" w:rsidRPr="005B30BF" w14:paraId="48C1D8A8" w14:textId="77777777" w:rsidTr="00B94779">
        <w:trPr>
          <w:trHeight w:val="284"/>
          <w:jc w:val="center"/>
        </w:trPr>
        <w:tc>
          <w:tcPr>
            <w:tcW w:w="562" w:type="dxa"/>
          </w:tcPr>
          <w:p w14:paraId="15E33BEE"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46</w:t>
            </w:r>
          </w:p>
        </w:tc>
        <w:tc>
          <w:tcPr>
            <w:tcW w:w="2977" w:type="dxa"/>
            <w:shd w:val="clear" w:color="auto" w:fill="auto"/>
          </w:tcPr>
          <w:p w14:paraId="497ED182"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Hippolais icterina</w:t>
            </w:r>
          </w:p>
        </w:tc>
        <w:tc>
          <w:tcPr>
            <w:tcW w:w="2126" w:type="dxa"/>
            <w:shd w:val="clear" w:color="auto" w:fill="auto"/>
          </w:tcPr>
          <w:p w14:paraId="21383CF9"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Nu a fost identificat habitatul favorabil</w:t>
            </w:r>
          </w:p>
        </w:tc>
        <w:tc>
          <w:tcPr>
            <w:tcW w:w="3685" w:type="dxa"/>
            <w:shd w:val="clear" w:color="auto" w:fill="auto"/>
          </w:tcPr>
          <w:p w14:paraId="0587E0A5"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Specia nu a fost identificată ca și cuibăritoare. Posibil să nu  cuibărească</w:t>
            </w:r>
          </w:p>
        </w:tc>
      </w:tr>
      <w:tr w:rsidR="008D6D28" w:rsidRPr="005B30BF" w14:paraId="41470008" w14:textId="77777777" w:rsidTr="00B94779">
        <w:trPr>
          <w:trHeight w:val="284"/>
          <w:jc w:val="center"/>
        </w:trPr>
        <w:tc>
          <w:tcPr>
            <w:tcW w:w="562" w:type="dxa"/>
          </w:tcPr>
          <w:p w14:paraId="4FA18025"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lastRenderedPageBreak/>
              <w:t>47</w:t>
            </w:r>
          </w:p>
        </w:tc>
        <w:tc>
          <w:tcPr>
            <w:tcW w:w="2977" w:type="dxa"/>
            <w:shd w:val="clear" w:color="auto" w:fill="auto"/>
          </w:tcPr>
          <w:p w14:paraId="01BDE07D"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Hirundo daurica</w:t>
            </w:r>
          </w:p>
        </w:tc>
        <w:tc>
          <w:tcPr>
            <w:tcW w:w="2126" w:type="dxa"/>
            <w:shd w:val="clear" w:color="auto" w:fill="auto"/>
          </w:tcPr>
          <w:p w14:paraId="6C59D51A"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Nu a fost identificat habitatul favorabil</w:t>
            </w:r>
          </w:p>
        </w:tc>
        <w:tc>
          <w:tcPr>
            <w:tcW w:w="3685" w:type="dxa"/>
            <w:shd w:val="clear" w:color="auto" w:fill="auto"/>
          </w:tcPr>
          <w:p w14:paraId="4D514168"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Specia nu a fost identificată ca și cuibăritoare. Posibil să nu cuibărească</w:t>
            </w:r>
          </w:p>
        </w:tc>
      </w:tr>
      <w:tr w:rsidR="008D6D28" w:rsidRPr="005B30BF" w14:paraId="695D7FEB" w14:textId="77777777" w:rsidTr="00B94779">
        <w:trPr>
          <w:trHeight w:val="284"/>
          <w:jc w:val="center"/>
        </w:trPr>
        <w:tc>
          <w:tcPr>
            <w:tcW w:w="562" w:type="dxa"/>
          </w:tcPr>
          <w:p w14:paraId="5BD91729"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48</w:t>
            </w:r>
          </w:p>
        </w:tc>
        <w:tc>
          <w:tcPr>
            <w:tcW w:w="2977" w:type="dxa"/>
            <w:shd w:val="clear" w:color="auto" w:fill="auto"/>
          </w:tcPr>
          <w:p w14:paraId="325A5B15"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Hirundo rustica</w:t>
            </w:r>
          </w:p>
        </w:tc>
        <w:tc>
          <w:tcPr>
            <w:tcW w:w="2126" w:type="dxa"/>
            <w:shd w:val="clear" w:color="auto" w:fill="auto"/>
          </w:tcPr>
          <w:p w14:paraId="4F6510A4" w14:textId="77777777" w:rsidR="008D6D28" w:rsidRPr="005B30BF" w:rsidRDefault="00825960"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1200</w:t>
            </w:r>
          </w:p>
        </w:tc>
        <w:tc>
          <w:tcPr>
            <w:tcW w:w="3685" w:type="dxa"/>
            <w:shd w:val="clear" w:color="auto" w:fill="auto"/>
          </w:tcPr>
          <w:p w14:paraId="733C3F83"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0EB9AAC3" w14:textId="77777777" w:rsidTr="00B94779">
        <w:trPr>
          <w:trHeight w:val="284"/>
          <w:jc w:val="center"/>
        </w:trPr>
        <w:tc>
          <w:tcPr>
            <w:tcW w:w="562" w:type="dxa"/>
          </w:tcPr>
          <w:p w14:paraId="430159F9"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49</w:t>
            </w:r>
          </w:p>
        </w:tc>
        <w:tc>
          <w:tcPr>
            <w:tcW w:w="2977" w:type="dxa"/>
            <w:shd w:val="clear" w:color="auto" w:fill="auto"/>
          </w:tcPr>
          <w:p w14:paraId="25E58C1C"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Jynx torquilla</w:t>
            </w:r>
          </w:p>
        </w:tc>
        <w:tc>
          <w:tcPr>
            <w:tcW w:w="2126" w:type="dxa"/>
            <w:shd w:val="clear" w:color="auto" w:fill="auto"/>
          </w:tcPr>
          <w:p w14:paraId="723CE22A" w14:textId="77777777" w:rsidR="00B94779" w:rsidRPr="005B30BF" w:rsidRDefault="00005038" w:rsidP="00825960">
            <w:r w:rsidRPr="005B30BF">
              <w:rPr>
                <w:rFonts w:ascii="Times New Roman" w:eastAsia="Times New Roman" w:hAnsi="Times New Roman" w:cs="Times New Roman"/>
                <w:sz w:val="24"/>
                <w:szCs w:val="24"/>
                <w:lang w:val="ro-RO" w:eastAsia="ro-RO"/>
              </w:rPr>
              <w:t>1500</w:t>
            </w:r>
          </w:p>
        </w:tc>
        <w:tc>
          <w:tcPr>
            <w:tcW w:w="3685" w:type="dxa"/>
            <w:shd w:val="clear" w:color="auto" w:fill="auto"/>
          </w:tcPr>
          <w:p w14:paraId="24BD56DA"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224172A7" w14:textId="77777777" w:rsidTr="00B94779">
        <w:trPr>
          <w:trHeight w:val="284"/>
          <w:jc w:val="center"/>
        </w:trPr>
        <w:tc>
          <w:tcPr>
            <w:tcW w:w="562" w:type="dxa"/>
          </w:tcPr>
          <w:p w14:paraId="03D8ABD9"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50</w:t>
            </w:r>
          </w:p>
        </w:tc>
        <w:tc>
          <w:tcPr>
            <w:tcW w:w="2977" w:type="dxa"/>
            <w:shd w:val="clear" w:color="auto" w:fill="auto"/>
          </w:tcPr>
          <w:p w14:paraId="2A454F5E"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Lanius excubitor</w:t>
            </w:r>
          </w:p>
        </w:tc>
        <w:tc>
          <w:tcPr>
            <w:tcW w:w="2126" w:type="dxa"/>
            <w:shd w:val="clear" w:color="auto" w:fill="auto"/>
          </w:tcPr>
          <w:p w14:paraId="40029114" w14:textId="77777777" w:rsidR="00B94779" w:rsidRPr="005B30BF" w:rsidRDefault="00B94779" w:rsidP="00B94779">
            <w:r w:rsidRPr="005B30BF">
              <w:rPr>
                <w:rFonts w:ascii="Times New Roman" w:eastAsia="Times New Roman" w:hAnsi="Times New Roman" w:cs="Times New Roman"/>
                <w:sz w:val="24"/>
                <w:szCs w:val="24"/>
                <w:lang w:val="ro-RO" w:eastAsia="ro-RO"/>
              </w:rPr>
              <w:t>Nu a fost identificat habitatul favorabil</w:t>
            </w:r>
          </w:p>
        </w:tc>
        <w:tc>
          <w:tcPr>
            <w:tcW w:w="3685" w:type="dxa"/>
            <w:shd w:val="clear" w:color="auto" w:fill="auto"/>
          </w:tcPr>
          <w:p w14:paraId="3D84947E"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Posibil iernare ocazională</w:t>
            </w:r>
          </w:p>
        </w:tc>
      </w:tr>
      <w:tr w:rsidR="00B94779" w:rsidRPr="005B30BF" w14:paraId="5A512EB0" w14:textId="77777777" w:rsidTr="00B94779">
        <w:trPr>
          <w:trHeight w:val="284"/>
          <w:jc w:val="center"/>
        </w:trPr>
        <w:tc>
          <w:tcPr>
            <w:tcW w:w="562" w:type="dxa"/>
          </w:tcPr>
          <w:p w14:paraId="43D83215"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51</w:t>
            </w:r>
          </w:p>
        </w:tc>
        <w:tc>
          <w:tcPr>
            <w:tcW w:w="2977" w:type="dxa"/>
            <w:shd w:val="clear" w:color="auto" w:fill="auto"/>
          </w:tcPr>
          <w:p w14:paraId="5806190F"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Luscinia megarhynchos</w:t>
            </w:r>
          </w:p>
        </w:tc>
        <w:tc>
          <w:tcPr>
            <w:tcW w:w="2126" w:type="dxa"/>
            <w:shd w:val="clear" w:color="auto" w:fill="auto"/>
          </w:tcPr>
          <w:p w14:paraId="7CFC2E96" w14:textId="77777777" w:rsidR="00B94779" w:rsidRPr="005B30BF" w:rsidRDefault="00825960"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Nu a fost identificat habitatul favorabil</w:t>
            </w:r>
          </w:p>
        </w:tc>
        <w:tc>
          <w:tcPr>
            <w:tcW w:w="3685" w:type="dxa"/>
            <w:shd w:val="clear" w:color="auto" w:fill="auto"/>
          </w:tcPr>
          <w:p w14:paraId="71941E09" w14:textId="77777777" w:rsidR="00B94779" w:rsidRPr="005B30BF" w:rsidRDefault="00675689" w:rsidP="00B94779">
            <w:r w:rsidRPr="005B30BF">
              <w:rPr>
                <w:rFonts w:ascii="Times New Roman" w:eastAsia="Times New Roman" w:hAnsi="Times New Roman" w:cs="Times New Roman"/>
                <w:sz w:val="24"/>
                <w:szCs w:val="24"/>
                <w:lang w:val="ro-RO" w:eastAsia="ro-RO"/>
              </w:rPr>
              <w:t>-</w:t>
            </w:r>
          </w:p>
        </w:tc>
      </w:tr>
      <w:tr w:rsidR="00B94779" w:rsidRPr="005B30BF" w14:paraId="0C249402" w14:textId="77777777" w:rsidTr="00B94779">
        <w:trPr>
          <w:trHeight w:val="284"/>
          <w:jc w:val="center"/>
        </w:trPr>
        <w:tc>
          <w:tcPr>
            <w:tcW w:w="562" w:type="dxa"/>
          </w:tcPr>
          <w:p w14:paraId="7778F3AB"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52</w:t>
            </w:r>
          </w:p>
        </w:tc>
        <w:tc>
          <w:tcPr>
            <w:tcW w:w="2977" w:type="dxa"/>
            <w:shd w:val="clear" w:color="auto" w:fill="auto"/>
          </w:tcPr>
          <w:p w14:paraId="7628F03D"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Miliaria calandra</w:t>
            </w:r>
          </w:p>
        </w:tc>
        <w:tc>
          <w:tcPr>
            <w:tcW w:w="2126" w:type="dxa"/>
            <w:shd w:val="clear" w:color="auto" w:fill="auto"/>
          </w:tcPr>
          <w:p w14:paraId="1B953D96"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1200</w:t>
            </w:r>
          </w:p>
        </w:tc>
        <w:tc>
          <w:tcPr>
            <w:tcW w:w="3685" w:type="dxa"/>
            <w:shd w:val="clear" w:color="auto" w:fill="auto"/>
          </w:tcPr>
          <w:p w14:paraId="47686CD9"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1E303391" w14:textId="77777777" w:rsidTr="00B94779">
        <w:trPr>
          <w:trHeight w:val="284"/>
          <w:jc w:val="center"/>
        </w:trPr>
        <w:tc>
          <w:tcPr>
            <w:tcW w:w="562" w:type="dxa"/>
          </w:tcPr>
          <w:p w14:paraId="724EB5AA"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53</w:t>
            </w:r>
          </w:p>
        </w:tc>
        <w:tc>
          <w:tcPr>
            <w:tcW w:w="2977" w:type="dxa"/>
            <w:shd w:val="clear" w:color="auto" w:fill="auto"/>
          </w:tcPr>
          <w:p w14:paraId="509C29A7"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Monticola saxatilis</w:t>
            </w:r>
          </w:p>
        </w:tc>
        <w:tc>
          <w:tcPr>
            <w:tcW w:w="2126" w:type="dxa"/>
            <w:shd w:val="clear" w:color="auto" w:fill="auto"/>
          </w:tcPr>
          <w:p w14:paraId="11F6BEEB"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1360</w:t>
            </w:r>
          </w:p>
        </w:tc>
        <w:tc>
          <w:tcPr>
            <w:tcW w:w="3685" w:type="dxa"/>
            <w:shd w:val="clear" w:color="auto" w:fill="auto"/>
          </w:tcPr>
          <w:p w14:paraId="4206E947"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3FC3CD94" w14:textId="77777777" w:rsidTr="00B94779">
        <w:trPr>
          <w:trHeight w:val="284"/>
          <w:jc w:val="center"/>
        </w:trPr>
        <w:tc>
          <w:tcPr>
            <w:tcW w:w="562" w:type="dxa"/>
          </w:tcPr>
          <w:p w14:paraId="3A37154C"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54</w:t>
            </w:r>
          </w:p>
        </w:tc>
        <w:tc>
          <w:tcPr>
            <w:tcW w:w="2977" w:type="dxa"/>
            <w:shd w:val="clear" w:color="auto" w:fill="auto"/>
          </w:tcPr>
          <w:p w14:paraId="6E38D35B"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Motacilla alba</w:t>
            </w:r>
          </w:p>
        </w:tc>
        <w:tc>
          <w:tcPr>
            <w:tcW w:w="2126" w:type="dxa"/>
            <w:shd w:val="clear" w:color="auto" w:fill="auto"/>
          </w:tcPr>
          <w:p w14:paraId="15114698"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7700</w:t>
            </w:r>
          </w:p>
        </w:tc>
        <w:tc>
          <w:tcPr>
            <w:tcW w:w="3685" w:type="dxa"/>
            <w:shd w:val="clear" w:color="auto" w:fill="auto"/>
          </w:tcPr>
          <w:p w14:paraId="52CDE47F"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5EEF58FA" w14:textId="77777777" w:rsidTr="00B94779">
        <w:trPr>
          <w:trHeight w:val="284"/>
          <w:jc w:val="center"/>
        </w:trPr>
        <w:tc>
          <w:tcPr>
            <w:tcW w:w="562" w:type="dxa"/>
          </w:tcPr>
          <w:p w14:paraId="55B280C1"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55</w:t>
            </w:r>
          </w:p>
        </w:tc>
        <w:tc>
          <w:tcPr>
            <w:tcW w:w="2977" w:type="dxa"/>
            <w:shd w:val="clear" w:color="auto" w:fill="auto"/>
          </w:tcPr>
          <w:p w14:paraId="3C024BB9"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Motacilla cinerea</w:t>
            </w:r>
          </w:p>
        </w:tc>
        <w:tc>
          <w:tcPr>
            <w:tcW w:w="2126" w:type="dxa"/>
            <w:shd w:val="clear" w:color="auto" w:fill="auto"/>
          </w:tcPr>
          <w:p w14:paraId="3F1FC95B"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850</w:t>
            </w:r>
          </w:p>
        </w:tc>
        <w:tc>
          <w:tcPr>
            <w:tcW w:w="3685" w:type="dxa"/>
            <w:shd w:val="clear" w:color="auto" w:fill="auto"/>
          </w:tcPr>
          <w:p w14:paraId="417C7709"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4843C14F" w14:textId="77777777" w:rsidTr="00B94779">
        <w:trPr>
          <w:trHeight w:val="284"/>
          <w:jc w:val="center"/>
        </w:trPr>
        <w:tc>
          <w:tcPr>
            <w:tcW w:w="562" w:type="dxa"/>
          </w:tcPr>
          <w:p w14:paraId="1F355E51"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56</w:t>
            </w:r>
          </w:p>
        </w:tc>
        <w:tc>
          <w:tcPr>
            <w:tcW w:w="2977" w:type="dxa"/>
            <w:shd w:val="clear" w:color="auto" w:fill="auto"/>
          </w:tcPr>
          <w:p w14:paraId="5D7007B1"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Muscicapa striata</w:t>
            </w:r>
          </w:p>
        </w:tc>
        <w:tc>
          <w:tcPr>
            <w:tcW w:w="2126" w:type="dxa"/>
            <w:shd w:val="clear" w:color="auto" w:fill="auto"/>
          </w:tcPr>
          <w:p w14:paraId="2DE3E8F8"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20000</w:t>
            </w:r>
          </w:p>
        </w:tc>
        <w:tc>
          <w:tcPr>
            <w:tcW w:w="3685" w:type="dxa"/>
            <w:shd w:val="clear" w:color="auto" w:fill="auto"/>
          </w:tcPr>
          <w:p w14:paraId="1B6D3981"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486BFC97" w14:textId="77777777" w:rsidTr="00B94779">
        <w:trPr>
          <w:trHeight w:val="284"/>
          <w:jc w:val="center"/>
        </w:trPr>
        <w:tc>
          <w:tcPr>
            <w:tcW w:w="562" w:type="dxa"/>
          </w:tcPr>
          <w:p w14:paraId="6A5BDD6C"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57</w:t>
            </w:r>
          </w:p>
        </w:tc>
        <w:tc>
          <w:tcPr>
            <w:tcW w:w="2977" w:type="dxa"/>
            <w:shd w:val="clear" w:color="auto" w:fill="auto"/>
          </w:tcPr>
          <w:p w14:paraId="614A5D63"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Oenanthe oenanthe</w:t>
            </w:r>
          </w:p>
        </w:tc>
        <w:tc>
          <w:tcPr>
            <w:tcW w:w="2126" w:type="dxa"/>
            <w:shd w:val="clear" w:color="auto" w:fill="auto"/>
          </w:tcPr>
          <w:p w14:paraId="7CED810B"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2900</w:t>
            </w:r>
          </w:p>
        </w:tc>
        <w:tc>
          <w:tcPr>
            <w:tcW w:w="3685" w:type="dxa"/>
            <w:shd w:val="clear" w:color="auto" w:fill="auto"/>
          </w:tcPr>
          <w:p w14:paraId="3E7C7A48"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75B55FBC" w14:textId="77777777" w:rsidTr="00B94779">
        <w:trPr>
          <w:trHeight w:val="284"/>
          <w:jc w:val="center"/>
        </w:trPr>
        <w:tc>
          <w:tcPr>
            <w:tcW w:w="562" w:type="dxa"/>
          </w:tcPr>
          <w:p w14:paraId="71C5FDED"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58</w:t>
            </w:r>
          </w:p>
        </w:tc>
        <w:tc>
          <w:tcPr>
            <w:tcW w:w="2977" w:type="dxa"/>
            <w:shd w:val="clear" w:color="auto" w:fill="auto"/>
          </w:tcPr>
          <w:p w14:paraId="53AB5B77"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Otus scops</w:t>
            </w:r>
          </w:p>
        </w:tc>
        <w:tc>
          <w:tcPr>
            <w:tcW w:w="2126" w:type="dxa"/>
            <w:shd w:val="clear" w:color="auto" w:fill="auto"/>
          </w:tcPr>
          <w:p w14:paraId="6FE0D37F"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5500</w:t>
            </w:r>
          </w:p>
        </w:tc>
        <w:tc>
          <w:tcPr>
            <w:tcW w:w="3685" w:type="dxa"/>
            <w:shd w:val="clear" w:color="auto" w:fill="auto"/>
          </w:tcPr>
          <w:p w14:paraId="1F1EA53A"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2F23234C" w14:textId="77777777" w:rsidTr="00B94779">
        <w:trPr>
          <w:trHeight w:val="284"/>
          <w:jc w:val="center"/>
        </w:trPr>
        <w:tc>
          <w:tcPr>
            <w:tcW w:w="562" w:type="dxa"/>
          </w:tcPr>
          <w:p w14:paraId="4A269BF1"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59</w:t>
            </w:r>
          </w:p>
        </w:tc>
        <w:tc>
          <w:tcPr>
            <w:tcW w:w="2977" w:type="dxa"/>
            <w:shd w:val="clear" w:color="auto" w:fill="auto"/>
          </w:tcPr>
          <w:p w14:paraId="46395513"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Phoenicurus ochruros</w:t>
            </w:r>
          </w:p>
        </w:tc>
        <w:tc>
          <w:tcPr>
            <w:tcW w:w="2126" w:type="dxa"/>
            <w:shd w:val="clear" w:color="auto" w:fill="auto"/>
          </w:tcPr>
          <w:p w14:paraId="2081A2A8"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5500</w:t>
            </w:r>
          </w:p>
        </w:tc>
        <w:tc>
          <w:tcPr>
            <w:tcW w:w="3685" w:type="dxa"/>
            <w:shd w:val="clear" w:color="auto" w:fill="auto"/>
          </w:tcPr>
          <w:p w14:paraId="2849B7F6"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03E52D7A" w14:textId="77777777" w:rsidTr="00B94779">
        <w:trPr>
          <w:trHeight w:val="284"/>
          <w:jc w:val="center"/>
        </w:trPr>
        <w:tc>
          <w:tcPr>
            <w:tcW w:w="562" w:type="dxa"/>
          </w:tcPr>
          <w:p w14:paraId="720DE6A9"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60</w:t>
            </w:r>
          </w:p>
        </w:tc>
        <w:tc>
          <w:tcPr>
            <w:tcW w:w="2977" w:type="dxa"/>
            <w:shd w:val="clear" w:color="auto" w:fill="auto"/>
          </w:tcPr>
          <w:p w14:paraId="1A56C93F"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Phoenicurus phoenicurus</w:t>
            </w:r>
          </w:p>
        </w:tc>
        <w:tc>
          <w:tcPr>
            <w:tcW w:w="2126" w:type="dxa"/>
            <w:shd w:val="clear" w:color="auto" w:fill="auto"/>
          </w:tcPr>
          <w:p w14:paraId="0E734670"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30000</w:t>
            </w:r>
          </w:p>
        </w:tc>
        <w:tc>
          <w:tcPr>
            <w:tcW w:w="3685" w:type="dxa"/>
            <w:shd w:val="clear" w:color="auto" w:fill="auto"/>
          </w:tcPr>
          <w:p w14:paraId="7761F447"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71093291" w14:textId="77777777" w:rsidTr="00B94779">
        <w:trPr>
          <w:trHeight w:val="284"/>
          <w:jc w:val="center"/>
        </w:trPr>
        <w:tc>
          <w:tcPr>
            <w:tcW w:w="562" w:type="dxa"/>
          </w:tcPr>
          <w:p w14:paraId="0A0E412B"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61</w:t>
            </w:r>
          </w:p>
        </w:tc>
        <w:tc>
          <w:tcPr>
            <w:tcW w:w="2977" w:type="dxa"/>
            <w:shd w:val="clear" w:color="auto" w:fill="auto"/>
          </w:tcPr>
          <w:p w14:paraId="5FE6C9AA"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Phylloscopus collybita</w:t>
            </w:r>
          </w:p>
        </w:tc>
        <w:tc>
          <w:tcPr>
            <w:tcW w:w="2126" w:type="dxa"/>
            <w:shd w:val="clear" w:color="auto" w:fill="auto"/>
          </w:tcPr>
          <w:p w14:paraId="33D35DB1"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28000</w:t>
            </w:r>
          </w:p>
        </w:tc>
        <w:tc>
          <w:tcPr>
            <w:tcW w:w="3685" w:type="dxa"/>
            <w:shd w:val="clear" w:color="auto" w:fill="auto"/>
          </w:tcPr>
          <w:p w14:paraId="4EBE2E76"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8D6D28" w:rsidRPr="005B30BF" w14:paraId="104D5779" w14:textId="77777777" w:rsidTr="00B94779">
        <w:trPr>
          <w:trHeight w:val="284"/>
          <w:jc w:val="center"/>
        </w:trPr>
        <w:tc>
          <w:tcPr>
            <w:tcW w:w="562" w:type="dxa"/>
          </w:tcPr>
          <w:p w14:paraId="08E5CC61"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lastRenderedPageBreak/>
              <w:t>62</w:t>
            </w:r>
          </w:p>
        </w:tc>
        <w:tc>
          <w:tcPr>
            <w:tcW w:w="2977" w:type="dxa"/>
            <w:shd w:val="clear" w:color="auto" w:fill="auto"/>
          </w:tcPr>
          <w:p w14:paraId="72DE67B2"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Phylloscopus trochilus</w:t>
            </w:r>
          </w:p>
        </w:tc>
        <w:tc>
          <w:tcPr>
            <w:tcW w:w="2126" w:type="dxa"/>
            <w:shd w:val="clear" w:color="auto" w:fill="auto"/>
          </w:tcPr>
          <w:p w14:paraId="593D1C49"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Nu a fost identificat habitatul favorabil</w:t>
            </w:r>
          </w:p>
        </w:tc>
        <w:tc>
          <w:tcPr>
            <w:tcW w:w="3685" w:type="dxa"/>
            <w:shd w:val="clear" w:color="auto" w:fill="auto"/>
          </w:tcPr>
          <w:p w14:paraId="187309D8"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Specia nu a fost identificată ca și cuibăritoare. Posibil să nu cuibărească</w:t>
            </w:r>
          </w:p>
        </w:tc>
      </w:tr>
      <w:tr w:rsidR="008D6D28" w:rsidRPr="005B30BF" w14:paraId="498977AF" w14:textId="77777777" w:rsidTr="00B94779">
        <w:trPr>
          <w:trHeight w:val="284"/>
          <w:jc w:val="center"/>
        </w:trPr>
        <w:tc>
          <w:tcPr>
            <w:tcW w:w="562" w:type="dxa"/>
          </w:tcPr>
          <w:p w14:paraId="022172AF"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63</w:t>
            </w:r>
          </w:p>
        </w:tc>
        <w:tc>
          <w:tcPr>
            <w:tcW w:w="2977" w:type="dxa"/>
            <w:shd w:val="clear" w:color="auto" w:fill="auto"/>
          </w:tcPr>
          <w:p w14:paraId="5839601D"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Prunella modularis</w:t>
            </w:r>
          </w:p>
        </w:tc>
        <w:tc>
          <w:tcPr>
            <w:tcW w:w="2126" w:type="dxa"/>
            <w:shd w:val="clear" w:color="auto" w:fill="auto"/>
          </w:tcPr>
          <w:p w14:paraId="2C292FC0"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1100</w:t>
            </w:r>
          </w:p>
        </w:tc>
        <w:tc>
          <w:tcPr>
            <w:tcW w:w="3685" w:type="dxa"/>
            <w:shd w:val="clear" w:color="auto" w:fill="auto"/>
          </w:tcPr>
          <w:p w14:paraId="4319A2DB"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3FDD888E" w14:textId="77777777" w:rsidTr="00B94779">
        <w:trPr>
          <w:trHeight w:val="284"/>
          <w:jc w:val="center"/>
        </w:trPr>
        <w:tc>
          <w:tcPr>
            <w:tcW w:w="562" w:type="dxa"/>
          </w:tcPr>
          <w:p w14:paraId="39C16365"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64</w:t>
            </w:r>
          </w:p>
        </w:tc>
        <w:tc>
          <w:tcPr>
            <w:tcW w:w="2977" w:type="dxa"/>
            <w:shd w:val="clear" w:color="auto" w:fill="auto"/>
          </w:tcPr>
          <w:p w14:paraId="4B0EE5F8"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Phyrrhula pyrrhula</w:t>
            </w:r>
          </w:p>
        </w:tc>
        <w:tc>
          <w:tcPr>
            <w:tcW w:w="2126" w:type="dxa"/>
            <w:shd w:val="clear" w:color="auto" w:fill="auto"/>
          </w:tcPr>
          <w:p w14:paraId="1599317D"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7100</w:t>
            </w:r>
          </w:p>
        </w:tc>
        <w:tc>
          <w:tcPr>
            <w:tcW w:w="3685" w:type="dxa"/>
            <w:shd w:val="clear" w:color="auto" w:fill="auto"/>
          </w:tcPr>
          <w:p w14:paraId="310C4C72"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2886338D" w14:textId="77777777" w:rsidTr="00B94779">
        <w:trPr>
          <w:trHeight w:val="284"/>
          <w:jc w:val="center"/>
        </w:trPr>
        <w:tc>
          <w:tcPr>
            <w:tcW w:w="562" w:type="dxa"/>
          </w:tcPr>
          <w:p w14:paraId="30CC92F1"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65</w:t>
            </w:r>
          </w:p>
        </w:tc>
        <w:tc>
          <w:tcPr>
            <w:tcW w:w="2977" w:type="dxa"/>
            <w:shd w:val="clear" w:color="auto" w:fill="auto"/>
          </w:tcPr>
          <w:p w14:paraId="332DFBD9"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Regulus ignicapillus</w:t>
            </w:r>
          </w:p>
        </w:tc>
        <w:tc>
          <w:tcPr>
            <w:tcW w:w="2126" w:type="dxa"/>
            <w:shd w:val="clear" w:color="auto" w:fill="auto"/>
          </w:tcPr>
          <w:p w14:paraId="06237493"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7100</w:t>
            </w:r>
          </w:p>
        </w:tc>
        <w:tc>
          <w:tcPr>
            <w:tcW w:w="3685" w:type="dxa"/>
            <w:shd w:val="clear" w:color="auto" w:fill="auto"/>
          </w:tcPr>
          <w:p w14:paraId="193BDC7C"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7C127725" w14:textId="77777777" w:rsidTr="00B94779">
        <w:trPr>
          <w:trHeight w:val="284"/>
          <w:jc w:val="center"/>
        </w:trPr>
        <w:tc>
          <w:tcPr>
            <w:tcW w:w="562" w:type="dxa"/>
          </w:tcPr>
          <w:p w14:paraId="3F746C08"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66</w:t>
            </w:r>
          </w:p>
        </w:tc>
        <w:tc>
          <w:tcPr>
            <w:tcW w:w="2977" w:type="dxa"/>
            <w:shd w:val="clear" w:color="auto" w:fill="auto"/>
          </w:tcPr>
          <w:p w14:paraId="70615781"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Regulus regulus</w:t>
            </w:r>
          </w:p>
        </w:tc>
        <w:tc>
          <w:tcPr>
            <w:tcW w:w="2126" w:type="dxa"/>
            <w:shd w:val="clear" w:color="auto" w:fill="auto"/>
          </w:tcPr>
          <w:p w14:paraId="6166DF94"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7100</w:t>
            </w:r>
          </w:p>
        </w:tc>
        <w:tc>
          <w:tcPr>
            <w:tcW w:w="3685" w:type="dxa"/>
            <w:shd w:val="clear" w:color="auto" w:fill="auto"/>
          </w:tcPr>
          <w:p w14:paraId="429C2A60"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4825FCF7" w14:textId="77777777" w:rsidTr="00B94779">
        <w:trPr>
          <w:trHeight w:val="284"/>
          <w:jc w:val="center"/>
        </w:trPr>
        <w:tc>
          <w:tcPr>
            <w:tcW w:w="562" w:type="dxa"/>
          </w:tcPr>
          <w:p w14:paraId="6B71B136"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67</w:t>
            </w:r>
          </w:p>
        </w:tc>
        <w:tc>
          <w:tcPr>
            <w:tcW w:w="2977" w:type="dxa"/>
            <w:shd w:val="clear" w:color="auto" w:fill="auto"/>
          </w:tcPr>
          <w:p w14:paraId="03A85EAE"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Saxicola rubetra</w:t>
            </w:r>
          </w:p>
        </w:tc>
        <w:tc>
          <w:tcPr>
            <w:tcW w:w="2126" w:type="dxa"/>
            <w:shd w:val="clear" w:color="auto" w:fill="auto"/>
          </w:tcPr>
          <w:p w14:paraId="6D44E8A3"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1200</w:t>
            </w:r>
          </w:p>
        </w:tc>
        <w:tc>
          <w:tcPr>
            <w:tcW w:w="3685" w:type="dxa"/>
            <w:shd w:val="clear" w:color="auto" w:fill="auto"/>
          </w:tcPr>
          <w:p w14:paraId="079DB499"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3699D7E3" w14:textId="77777777" w:rsidTr="00B94779">
        <w:trPr>
          <w:trHeight w:val="284"/>
          <w:jc w:val="center"/>
        </w:trPr>
        <w:tc>
          <w:tcPr>
            <w:tcW w:w="562" w:type="dxa"/>
          </w:tcPr>
          <w:p w14:paraId="74667016"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68</w:t>
            </w:r>
          </w:p>
        </w:tc>
        <w:tc>
          <w:tcPr>
            <w:tcW w:w="2977" w:type="dxa"/>
            <w:shd w:val="clear" w:color="auto" w:fill="auto"/>
          </w:tcPr>
          <w:p w14:paraId="18E6EC76"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Saxicola torquata</w:t>
            </w:r>
          </w:p>
        </w:tc>
        <w:tc>
          <w:tcPr>
            <w:tcW w:w="2126" w:type="dxa"/>
            <w:shd w:val="clear" w:color="auto" w:fill="auto"/>
          </w:tcPr>
          <w:p w14:paraId="6E0A3711" w14:textId="77777777" w:rsidR="00B94779" w:rsidRPr="005B30BF" w:rsidRDefault="00825960"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Nu a fost identificat habitatul favorabil</w:t>
            </w:r>
          </w:p>
        </w:tc>
        <w:tc>
          <w:tcPr>
            <w:tcW w:w="3685" w:type="dxa"/>
            <w:shd w:val="clear" w:color="auto" w:fill="auto"/>
          </w:tcPr>
          <w:p w14:paraId="18EF7CF7" w14:textId="77777777" w:rsidR="00B94779" w:rsidRPr="005B30BF" w:rsidRDefault="00675689" w:rsidP="00B94779">
            <w:r w:rsidRPr="005B30BF">
              <w:rPr>
                <w:rFonts w:ascii="Times New Roman" w:eastAsia="Times New Roman" w:hAnsi="Times New Roman" w:cs="Times New Roman"/>
                <w:sz w:val="24"/>
                <w:szCs w:val="24"/>
                <w:lang w:val="ro-RO" w:eastAsia="ro-RO"/>
              </w:rPr>
              <w:t>-</w:t>
            </w:r>
          </w:p>
        </w:tc>
      </w:tr>
      <w:tr w:rsidR="00B94779" w:rsidRPr="005B30BF" w14:paraId="0656BB54" w14:textId="77777777" w:rsidTr="00B94779">
        <w:trPr>
          <w:trHeight w:val="284"/>
          <w:jc w:val="center"/>
        </w:trPr>
        <w:tc>
          <w:tcPr>
            <w:tcW w:w="562" w:type="dxa"/>
          </w:tcPr>
          <w:p w14:paraId="46FBF63B"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69</w:t>
            </w:r>
          </w:p>
        </w:tc>
        <w:tc>
          <w:tcPr>
            <w:tcW w:w="2977" w:type="dxa"/>
            <w:shd w:val="clear" w:color="auto" w:fill="auto"/>
          </w:tcPr>
          <w:p w14:paraId="4B221C4F"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Serinus serinus</w:t>
            </w:r>
          </w:p>
        </w:tc>
        <w:tc>
          <w:tcPr>
            <w:tcW w:w="2126" w:type="dxa"/>
            <w:shd w:val="clear" w:color="auto" w:fill="auto"/>
          </w:tcPr>
          <w:p w14:paraId="76A4EB99"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1000</w:t>
            </w:r>
          </w:p>
        </w:tc>
        <w:tc>
          <w:tcPr>
            <w:tcW w:w="3685" w:type="dxa"/>
            <w:shd w:val="clear" w:color="auto" w:fill="auto"/>
          </w:tcPr>
          <w:p w14:paraId="2FEF31D0"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8D6D28" w:rsidRPr="005B30BF" w14:paraId="0C39E32E" w14:textId="77777777" w:rsidTr="00B94779">
        <w:trPr>
          <w:trHeight w:val="284"/>
          <w:jc w:val="center"/>
        </w:trPr>
        <w:tc>
          <w:tcPr>
            <w:tcW w:w="562" w:type="dxa"/>
          </w:tcPr>
          <w:p w14:paraId="485D32EC"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70</w:t>
            </w:r>
          </w:p>
        </w:tc>
        <w:tc>
          <w:tcPr>
            <w:tcW w:w="2977" w:type="dxa"/>
            <w:shd w:val="clear" w:color="auto" w:fill="auto"/>
          </w:tcPr>
          <w:p w14:paraId="3A77646C"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Streptopelia turtur</w:t>
            </w:r>
          </w:p>
        </w:tc>
        <w:tc>
          <w:tcPr>
            <w:tcW w:w="2126" w:type="dxa"/>
            <w:shd w:val="clear" w:color="auto" w:fill="auto"/>
          </w:tcPr>
          <w:p w14:paraId="1154512A" w14:textId="77777777" w:rsidR="008D6D28"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Nu a fost identificat habitatul favorabil</w:t>
            </w:r>
          </w:p>
        </w:tc>
        <w:tc>
          <w:tcPr>
            <w:tcW w:w="3685" w:type="dxa"/>
            <w:shd w:val="clear" w:color="auto" w:fill="auto"/>
          </w:tcPr>
          <w:p w14:paraId="6ABA6822"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Specia nu a fost identificată ca și cuibăritoare. Posibil să nu cuibărească</w:t>
            </w:r>
          </w:p>
        </w:tc>
      </w:tr>
      <w:tr w:rsidR="00B94779" w:rsidRPr="005B30BF" w14:paraId="44584657" w14:textId="77777777" w:rsidTr="00B94779">
        <w:trPr>
          <w:trHeight w:val="284"/>
          <w:jc w:val="center"/>
        </w:trPr>
        <w:tc>
          <w:tcPr>
            <w:tcW w:w="562" w:type="dxa"/>
          </w:tcPr>
          <w:p w14:paraId="23CD14BC"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71</w:t>
            </w:r>
          </w:p>
        </w:tc>
        <w:tc>
          <w:tcPr>
            <w:tcW w:w="2977" w:type="dxa"/>
            <w:shd w:val="clear" w:color="auto" w:fill="auto"/>
          </w:tcPr>
          <w:p w14:paraId="0DA12C8B"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Sturnus vulgaris</w:t>
            </w:r>
          </w:p>
        </w:tc>
        <w:tc>
          <w:tcPr>
            <w:tcW w:w="2126" w:type="dxa"/>
            <w:shd w:val="clear" w:color="auto" w:fill="auto"/>
          </w:tcPr>
          <w:p w14:paraId="7B368578"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7700</w:t>
            </w:r>
          </w:p>
        </w:tc>
        <w:tc>
          <w:tcPr>
            <w:tcW w:w="3685" w:type="dxa"/>
            <w:shd w:val="clear" w:color="auto" w:fill="auto"/>
          </w:tcPr>
          <w:p w14:paraId="75AB368A"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1A49B77B" w14:textId="77777777" w:rsidTr="00B94779">
        <w:trPr>
          <w:trHeight w:val="284"/>
          <w:jc w:val="center"/>
        </w:trPr>
        <w:tc>
          <w:tcPr>
            <w:tcW w:w="562" w:type="dxa"/>
          </w:tcPr>
          <w:p w14:paraId="098F5B57"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72</w:t>
            </w:r>
          </w:p>
        </w:tc>
        <w:tc>
          <w:tcPr>
            <w:tcW w:w="2977" w:type="dxa"/>
            <w:shd w:val="clear" w:color="auto" w:fill="auto"/>
          </w:tcPr>
          <w:p w14:paraId="5BAFC303"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 xml:space="preserve">Sylvia atricapilla </w:t>
            </w:r>
          </w:p>
        </w:tc>
        <w:tc>
          <w:tcPr>
            <w:tcW w:w="2126" w:type="dxa"/>
            <w:shd w:val="clear" w:color="auto" w:fill="auto"/>
          </w:tcPr>
          <w:p w14:paraId="00D942F4"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23300</w:t>
            </w:r>
          </w:p>
        </w:tc>
        <w:tc>
          <w:tcPr>
            <w:tcW w:w="3685" w:type="dxa"/>
            <w:shd w:val="clear" w:color="auto" w:fill="auto"/>
          </w:tcPr>
          <w:p w14:paraId="29EA3D98"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5FA15B3C" w14:textId="77777777" w:rsidTr="00B94779">
        <w:trPr>
          <w:trHeight w:val="284"/>
          <w:jc w:val="center"/>
        </w:trPr>
        <w:tc>
          <w:tcPr>
            <w:tcW w:w="562" w:type="dxa"/>
          </w:tcPr>
          <w:p w14:paraId="19109EB3"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73</w:t>
            </w:r>
          </w:p>
        </w:tc>
        <w:tc>
          <w:tcPr>
            <w:tcW w:w="2977" w:type="dxa"/>
            <w:shd w:val="clear" w:color="auto" w:fill="auto"/>
          </w:tcPr>
          <w:p w14:paraId="2DA4ECEB"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Sylvia communis</w:t>
            </w:r>
          </w:p>
        </w:tc>
        <w:tc>
          <w:tcPr>
            <w:tcW w:w="2126" w:type="dxa"/>
            <w:shd w:val="clear" w:color="auto" w:fill="auto"/>
          </w:tcPr>
          <w:p w14:paraId="2B21B1D3"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5800</w:t>
            </w:r>
          </w:p>
        </w:tc>
        <w:tc>
          <w:tcPr>
            <w:tcW w:w="3685" w:type="dxa"/>
            <w:shd w:val="clear" w:color="auto" w:fill="auto"/>
          </w:tcPr>
          <w:p w14:paraId="46AFC18F"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24D7DDC2" w14:textId="77777777" w:rsidTr="00B94779">
        <w:trPr>
          <w:trHeight w:val="284"/>
          <w:jc w:val="center"/>
        </w:trPr>
        <w:tc>
          <w:tcPr>
            <w:tcW w:w="562" w:type="dxa"/>
          </w:tcPr>
          <w:p w14:paraId="4C35EB81"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74</w:t>
            </w:r>
          </w:p>
        </w:tc>
        <w:tc>
          <w:tcPr>
            <w:tcW w:w="2977" w:type="dxa"/>
            <w:shd w:val="clear" w:color="auto" w:fill="auto"/>
          </w:tcPr>
          <w:p w14:paraId="4B98A47B"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Turdus merula</w:t>
            </w:r>
          </w:p>
        </w:tc>
        <w:tc>
          <w:tcPr>
            <w:tcW w:w="2126" w:type="dxa"/>
            <w:shd w:val="clear" w:color="auto" w:fill="auto"/>
          </w:tcPr>
          <w:p w14:paraId="39EADCC0"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38000</w:t>
            </w:r>
          </w:p>
        </w:tc>
        <w:tc>
          <w:tcPr>
            <w:tcW w:w="3685" w:type="dxa"/>
            <w:shd w:val="clear" w:color="auto" w:fill="auto"/>
          </w:tcPr>
          <w:p w14:paraId="022371F8"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22F4D36B" w14:textId="77777777" w:rsidTr="00B94779">
        <w:trPr>
          <w:trHeight w:val="284"/>
          <w:jc w:val="center"/>
        </w:trPr>
        <w:tc>
          <w:tcPr>
            <w:tcW w:w="562" w:type="dxa"/>
          </w:tcPr>
          <w:p w14:paraId="08632AD5"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75</w:t>
            </w:r>
          </w:p>
        </w:tc>
        <w:tc>
          <w:tcPr>
            <w:tcW w:w="2977" w:type="dxa"/>
            <w:shd w:val="clear" w:color="auto" w:fill="auto"/>
          </w:tcPr>
          <w:p w14:paraId="5F6EDF34"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Turdus philomelos</w:t>
            </w:r>
          </w:p>
        </w:tc>
        <w:tc>
          <w:tcPr>
            <w:tcW w:w="2126" w:type="dxa"/>
            <w:shd w:val="clear" w:color="auto" w:fill="auto"/>
          </w:tcPr>
          <w:p w14:paraId="3B75C614"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28000</w:t>
            </w:r>
          </w:p>
        </w:tc>
        <w:tc>
          <w:tcPr>
            <w:tcW w:w="3685" w:type="dxa"/>
            <w:shd w:val="clear" w:color="auto" w:fill="auto"/>
          </w:tcPr>
          <w:p w14:paraId="303CAE3B"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19A6369B" w14:textId="77777777" w:rsidTr="00B94779">
        <w:trPr>
          <w:trHeight w:val="284"/>
          <w:jc w:val="center"/>
        </w:trPr>
        <w:tc>
          <w:tcPr>
            <w:tcW w:w="562" w:type="dxa"/>
          </w:tcPr>
          <w:p w14:paraId="255F7C60"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76</w:t>
            </w:r>
          </w:p>
        </w:tc>
        <w:tc>
          <w:tcPr>
            <w:tcW w:w="2977" w:type="dxa"/>
            <w:shd w:val="clear" w:color="auto" w:fill="auto"/>
          </w:tcPr>
          <w:p w14:paraId="5B3333CF"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Turdus pilaris</w:t>
            </w:r>
          </w:p>
        </w:tc>
        <w:tc>
          <w:tcPr>
            <w:tcW w:w="2126" w:type="dxa"/>
            <w:shd w:val="clear" w:color="auto" w:fill="auto"/>
          </w:tcPr>
          <w:p w14:paraId="56576A3C"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110</w:t>
            </w:r>
          </w:p>
        </w:tc>
        <w:tc>
          <w:tcPr>
            <w:tcW w:w="3685" w:type="dxa"/>
            <w:shd w:val="clear" w:color="auto" w:fill="auto"/>
          </w:tcPr>
          <w:p w14:paraId="7293580F"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78AA2D28" w14:textId="77777777" w:rsidTr="00B94779">
        <w:trPr>
          <w:trHeight w:val="284"/>
          <w:jc w:val="center"/>
        </w:trPr>
        <w:tc>
          <w:tcPr>
            <w:tcW w:w="562" w:type="dxa"/>
          </w:tcPr>
          <w:p w14:paraId="1889953A"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lastRenderedPageBreak/>
              <w:t>77</w:t>
            </w:r>
          </w:p>
        </w:tc>
        <w:tc>
          <w:tcPr>
            <w:tcW w:w="2977" w:type="dxa"/>
            <w:shd w:val="clear" w:color="auto" w:fill="auto"/>
          </w:tcPr>
          <w:p w14:paraId="712E9F65"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Turdus torquatus</w:t>
            </w:r>
          </w:p>
        </w:tc>
        <w:tc>
          <w:tcPr>
            <w:tcW w:w="2126" w:type="dxa"/>
            <w:shd w:val="clear" w:color="auto" w:fill="auto"/>
          </w:tcPr>
          <w:p w14:paraId="24A5D0EA"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180</w:t>
            </w:r>
          </w:p>
        </w:tc>
        <w:tc>
          <w:tcPr>
            <w:tcW w:w="3685" w:type="dxa"/>
            <w:shd w:val="clear" w:color="auto" w:fill="auto"/>
          </w:tcPr>
          <w:p w14:paraId="084C7827"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1239A215" w14:textId="77777777" w:rsidTr="00B94779">
        <w:trPr>
          <w:trHeight w:val="284"/>
          <w:jc w:val="center"/>
        </w:trPr>
        <w:tc>
          <w:tcPr>
            <w:tcW w:w="562" w:type="dxa"/>
          </w:tcPr>
          <w:p w14:paraId="33935231"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78</w:t>
            </w:r>
          </w:p>
        </w:tc>
        <w:tc>
          <w:tcPr>
            <w:tcW w:w="2977" w:type="dxa"/>
            <w:shd w:val="clear" w:color="auto" w:fill="auto"/>
          </w:tcPr>
          <w:p w14:paraId="35C4E29D"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Turdus viscivorus</w:t>
            </w:r>
          </w:p>
        </w:tc>
        <w:tc>
          <w:tcPr>
            <w:tcW w:w="2126" w:type="dxa"/>
            <w:shd w:val="clear" w:color="auto" w:fill="auto"/>
          </w:tcPr>
          <w:p w14:paraId="5D367F71"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24000</w:t>
            </w:r>
          </w:p>
        </w:tc>
        <w:tc>
          <w:tcPr>
            <w:tcW w:w="3685" w:type="dxa"/>
            <w:shd w:val="clear" w:color="auto" w:fill="auto"/>
          </w:tcPr>
          <w:p w14:paraId="0EC40D29"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020F9618" w14:textId="77777777" w:rsidTr="00B94779">
        <w:trPr>
          <w:trHeight w:val="284"/>
          <w:jc w:val="center"/>
        </w:trPr>
        <w:tc>
          <w:tcPr>
            <w:tcW w:w="562" w:type="dxa"/>
          </w:tcPr>
          <w:p w14:paraId="480BBE58"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79</w:t>
            </w:r>
          </w:p>
        </w:tc>
        <w:tc>
          <w:tcPr>
            <w:tcW w:w="2977" w:type="dxa"/>
            <w:shd w:val="clear" w:color="auto" w:fill="auto"/>
          </w:tcPr>
          <w:p w14:paraId="05921116"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Upupa epops</w:t>
            </w:r>
          </w:p>
        </w:tc>
        <w:tc>
          <w:tcPr>
            <w:tcW w:w="2126" w:type="dxa"/>
            <w:shd w:val="clear" w:color="auto" w:fill="auto"/>
          </w:tcPr>
          <w:p w14:paraId="4FA627AC" w14:textId="77777777" w:rsidR="00B94779" w:rsidRPr="005B30BF" w:rsidRDefault="00B94779" w:rsidP="00B94779">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1200</w:t>
            </w:r>
          </w:p>
        </w:tc>
        <w:tc>
          <w:tcPr>
            <w:tcW w:w="3685" w:type="dxa"/>
            <w:shd w:val="clear" w:color="auto" w:fill="auto"/>
          </w:tcPr>
          <w:p w14:paraId="344CD18B"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65AD0D0D" w14:textId="77777777" w:rsidTr="00B94779">
        <w:trPr>
          <w:trHeight w:val="284"/>
          <w:jc w:val="center"/>
        </w:trPr>
        <w:tc>
          <w:tcPr>
            <w:tcW w:w="9350" w:type="dxa"/>
            <w:gridSpan w:val="4"/>
          </w:tcPr>
          <w:p w14:paraId="2AFDCCF8" w14:textId="77777777" w:rsidR="00B94779" w:rsidRPr="005B30BF" w:rsidRDefault="00B94779"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Alte specii de interes conservativ, neincluse în formularul standard al sitului</w:t>
            </w:r>
          </w:p>
        </w:tc>
      </w:tr>
      <w:tr w:rsidR="008D6D28" w:rsidRPr="005B30BF" w14:paraId="33C352FF" w14:textId="77777777" w:rsidTr="00B94779">
        <w:trPr>
          <w:trHeight w:val="284"/>
          <w:jc w:val="center"/>
        </w:trPr>
        <w:tc>
          <w:tcPr>
            <w:tcW w:w="562" w:type="dxa"/>
          </w:tcPr>
          <w:p w14:paraId="3ADA9D17"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80</w:t>
            </w:r>
          </w:p>
        </w:tc>
        <w:tc>
          <w:tcPr>
            <w:tcW w:w="2977" w:type="dxa"/>
            <w:shd w:val="clear" w:color="auto" w:fill="auto"/>
          </w:tcPr>
          <w:p w14:paraId="6FC94E60"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Falco peregrinus</w:t>
            </w:r>
          </w:p>
        </w:tc>
        <w:tc>
          <w:tcPr>
            <w:tcW w:w="2126" w:type="dxa"/>
            <w:shd w:val="clear" w:color="auto" w:fill="auto"/>
          </w:tcPr>
          <w:p w14:paraId="18D09C9B"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1360</w:t>
            </w:r>
          </w:p>
        </w:tc>
        <w:tc>
          <w:tcPr>
            <w:tcW w:w="3685" w:type="dxa"/>
            <w:shd w:val="clear" w:color="auto" w:fill="auto"/>
          </w:tcPr>
          <w:p w14:paraId="1614B729"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2 – 4 p</w:t>
            </w:r>
          </w:p>
        </w:tc>
      </w:tr>
      <w:tr w:rsidR="008D6D28" w:rsidRPr="005B30BF" w14:paraId="19FC996D" w14:textId="77777777" w:rsidTr="00B94779">
        <w:trPr>
          <w:trHeight w:val="284"/>
          <w:jc w:val="center"/>
        </w:trPr>
        <w:tc>
          <w:tcPr>
            <w:tcW w:w="562" w:type="dxa"/>
          </w:tcPr>
          <w:p w14:paraId="6753D5D4"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81</w:t>
            </w:r>
          </w:p>
        </w:tc>
        <w:tc>
          <w:tcPr>
            <w:tcW w:w="2977" w:type="dxa"/>
            <w:shd w:val="clear" w:color="auto" w:fill="auto"/>
          </w:tcPr>
          <w:p w14:paraId="163F1403" w14:textId="77777777" w:rsidR="008D6D28" w:rsidRPr="005B30BF" w:rsidRDefault="008D6D28"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Aquila chrysaetos</w:t>
            </w:r>
          </w:p>
        </w:tc>
        <w:tc>
          <w:tcPr>
            <w:tcW w:w="2126" w:type="dxa"/>
            <w:shd w:val="clear" w:color="auto" w:fill="auto"/>
          </w:tcPr>
          <w:p w14:paraId="0CEF8372"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1360</w:t>
            </w:r>
          </w:p>
        </w:tc>
        <w:tc>
          <w:tcPr>
            <w:tcW w:w="3685" w:type="dxa"/>
            <w:shd w:val="clear" w:color="auto" w:fill="auto"/>
          </w:tcPr>
          <w:p w14:paraId="5B926369"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0 – 1 p</w:t>
            </w:r>
          </w:p>
        </w:tc>
      </w:tr>
      <w:tr w:rsidR="008D6D28" w:rsidRPr="005B30BF" w14:paraId="254AECC6" w14:textId="77777777" w:rsidTr="00B94779">
        <w:trPr>
          <w:trHeight w:val="284"/>
          <w:jc w:val="center"/>
        </w:trPr>
        <w:tc>
          <w:tcPr>
            <w:tcW w:w="562" w:type="dxa"/>
          </w:tcPr>
          <w:p w14:paraId="0A969BC1" w14:textId="77777777" w:rsidR="008D6D28" w:rsidRPr="005B30BF" w:rsidRDefault="008D6D28" w:rsidP="00344E77">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82</w:t>
            </w:r>
          </w:p>
        </w:tc>
        <w:tc>
          <w:tcPr>
            <w:tcW w:w="2977" w:type="dxa"/>
            <w:shd w:val="clear" w:color="auto" w:fill="auto"/>
          </w:tcPr>
          <w:p w14:paraId="4EE1F495" w14:textId="77777777" w:rsidR="008D6D28" w:rsidRPr="005B30BF" w:rsidRDefault="005351A9" w:rsidP="00344E77">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 xml:space="preserve">Accipiter </w:t>
            </w:r>
            <w:r w:rsidR="0001232D" w:rsidRPr="005B30BF">
              <w:rPr>
                <w:rFonts w:ascii="Times New Roman" w:eastAsia="Times New Roman" w:hAnsi="Times New Roman" w:cs="Times New Roman"/>
                <w:bCs/>
                <w:i/>
                <w:sz w:val="24"/>
                <w:szCs w:val="24"/>
                <w:lang w:val="ro-RO" w:eastAsia="ro-RO"/>
              </w:rPr>
              <w:t>nissus</w:t>
            </w:r>
          </w:p>
        </w:tc>
        <w:tc>
          <w:tcPr>
            <w:tcW w:w="2126" w:type="dxa"/>
            <w:shd w:val="clear" w:color="auto" w:fill="auto"/>
          </w:tcPr>
          <w:p w14:paraId="4D70DE2E" w14:textId="77777777" w:rsidR="008D6D28" w:rsidRPr="005B30BF" w:rsidRDefault="008D6D28"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38000</w:t>
            </w:r>
          </w:p>
        </w:tc>
        <w:tc>
          <w:tcPr>
            <w:tcW w:w="3685" w:type="dxa"/>
            <w:shd w:val="clear" w:color="auto" w:fill="auto"/>
          </w:tcPr>
          <w:p w14:paraId="7E0873AF" w14:textId="77777777" w:rsidR="008D6D28" w:rsidRPr="005B30BF" w:rsidRDefault="008D6D28" w:rsidP="008D6D28">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15- 20 p</w:t>
            </w:r>
          </w:p>
        </w:tc>
      </w:tr>
      <w:tr w:rsidR="00B94779" w:rsidRPr="005B30BF" w14:paraId="03FAE917" w14:textId="77777777" w:rsidTr="00B94779">
        <w:trPr>
          <w:trHeight w:val="284"/>
          <w:jc w:val="center"/>
        </w:trPr>
        <w:tc>
          <w:tcPr>
            <w:tcW w:w="562" w:type="dxa"/>
          </w:tcPr>
          <w:p w14:paraId="466A267F"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83</w:t>
            </w:r>
          </w:p>
        </w:tc>
        <w:tc>
          <w:tcPr>
            <w:tcW w:w="2977" w:type="dxa"/>
            <w:shd w:val="clear" w:color="auto" w:fill="auto"/>
          </w:tcPr>
          <w:p w14:paraId="7153A34F"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Corvux corax</w:t>
            </w:r>
          </w:p>
        </w:tc>
        <w:tc>
          <w:tcPr>
            <w:tcW w:w="2126" w:type="dxa"/>
            <w:shd w:val="clear" w:color="auto" w:fill="auto"/>
          </w:tcPr>
          <w:p w14:paraId="30AD1159" w14:textId="77777777" w:rsidR="00B94779" w:rsidRPr="005B30BF" w:rsidRDefault="00675689" w:rsidP="00B94779">
            <w:r w:rsidRPr="005B30BF">
              <w:rPr>
                <w:rFonts w:ascii="Times New Roman" w:eastAsia="Times New Roman" w:hAnsi="Times New Roman" w:cs="Times New Roman"/>
                <w:sz w:val="24"/>
                <w:szCs w:val="24"/>
                <w:lang w:val="ro-RO" w:eastAsia="ro-RO"/>
              </w:rPr>
              <w:t>5000</w:t>
            </w:r>
          </w:p>
        </w:tc>
        <w:tc>
          <w:tcPr>
            <w:tcW w:w="3685" w:type="dxa"/>
            <w:shd w:val="clear" w:color="auto" w:fill="auto"/>
          </w:tcPr>
          <w:p w14:paraId="7A7F62B6" w14:textId="77777777" w:rsidR="00B94779" w:rsidRPr="005B30BF" w:rsidRDefault="00B94779" w:rsidP="00B94779">
            <w:r w:rsidRPr="005B30BF">
              <w:rPr>
                <w:rFonts w:ascii="Times New Roman" w:eastAsia="Times New Roman" w:hAnsi="Times New Roman" w:cs="Times New Roman"/>
                <w:sz w:val="24"/>
                <w:szCs w:val="24"/>
                <w:lang w:val="ro-RO" w:eastAsia="ro-RO"/>
              </w:rPr>
              <w:t>Habitat favorabil dar specia nu a fost observată</w:t>
            </w:r>
          </w:p>
        </w:tc>
      </w:tr>
      <w:tr w:rsidR="00B94779" w:rsidRPr="005B30BF" w14:paraId="29D26CF9" w14:textId="77777777" w:rsidTr="00B94779">
        <w:trPr>
          <w:trHeight w:val="284"/>
          <w:jc w:val="center"/>
        </w:trPr>
        <w:tc>
          <w:tcPr>
            <w:tcW w:w="562" w:type="dxa"/>
          </w:tcPr>
          <w:p w14:paraId="4BCCCC54"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84</w:t>
            </w:r>
          </w:p>
        </w:tc>
        <w:tc>
          <w:tcPr>
            <w:tcW w:w="2977" w:type="dxa"/>
            <w:shd w:val="clear" w:color="auto" w:fill="auto"/>
          </w:tcPr>
          <w:p w14:paraId="0AC79C78"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Oriolus oriolus</w:t>
            </w:r>
          </w:p>
        </w:tc>
        <w:tc>
          <w:tcPr>
            <w:tcW w:w="2126" w:type="dxa"/>
            <w:shd w:val="clear" w:color="auto" w:fill="auto"/>
          </w:tcPr>
          <w:p w14:paraId="26CA54ED" w14:textId="77777777" w:rsidR="00B94779" w:rsidRPr="005B30BF" w:rsidRDefault="00B94779" w:rsidP="00B94779">
            <w:r w:rsidRPr="005B30BF">
              <w:rPr>
                <w:rFonts w:ascii="Times New Roman" w:eastAsia="Times New Roman" w:hAnsi="Times New Roman" w:cs="Times New Roman"/>
                <w:sz w:val="24"/>
                <w:szCs w:val="24"/>
                <w:lang w:val="ro-RO" w:eastAsia="ro-RO"/>
              </w:rPr>
              <w:t>Nu a fost identificat habitatul favorabil</w:t>
            </w:r>
          </w:p>
        </w:tc>
        <w:tc>
          <w:tcPr>
            <w:tcW w:w="3685" w:type="dxa"/>
            <w:shd w:val="clear" w:color="auto" w:fill="auto"/>
          </w:tcPr>
          <w:p w14:paraId="3B28DDD1" w14:textId="77777777" w:rsidR="00B94779" w:rsidRPr="005B30BF" w:rsidRDefault="00675689" w:rsidP="00B94779">
            <w:r w:rsidRPr="005B30BF">
              <w:rPr>
                <w:rFonts w:ascii="Times New Roman" w:eastAsia="Times New Roman" w:hAnsi="Times New Roman" w:cs="Times New Roman"/>
                <w:sz w:val="24"/>
                <w:szCs w:val="24"/>
                <w:lang w:val="ro-RO" w:eastAsia="ro-RO"/>
              </w:rPr>
              <w:t>-</w:t>
            </w:r>
          </w:p>
        </w:tc>
      </w:tr>
      <w:tr w:rsidR="00B94779" w:rsidRPr="005B30BF" w14:paraId="5A9ED030" w14:textId="77777777" w:rsidTr="00B94779">
        <w:trPr>
          <w:trHeight w:val="284"/>
          <w:jc w:val="center"/>
        </w:trPr>
        <w:tc>
          <w:tcPr>
            <w:tcW w:w="562" w:type="dxa"/>
          </w:tcPr>
          <w:p w14:paraId="08AB6254" w14:textId="77777777" w:rsidR="00B94779" w:rsidRPr="005B30BF" w:rsidRDefault="00B94779" w:rsidP="00B94779">
            <w:pPr>
              <w:spacing w:after="0" w:line="360" w:lineRule="auto"/>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85</w:t>
            </w:r>
          </w:p>
        </w:tc>
        <w:tc>
          <w:tcPr>
            <w:tcW w:w="2977" w:type="dxa"/>
            <w:shd w:val="clear" w:color="auto" w:fill="auto"/>
          </w:tcPr>
          <w:p w14:paraId="31E7EA23" w14:textId="77777777" w:rsidR="00B94779" w:rsidRPr="005B30BF" w:rsidRDefault="00B94779" w:rsidP="00B94779">
            <w:pPr>
              <w:spacing w:after="0" w:line="360" w:lineRule="auto"/>
              <w:jc w:val="both"/>
              <w:rPr>
                <w:rFonts w:ascii="Times New Roman" w:eastAsia="Times New Roman" w:hAnsi="Times New Roman" w:cs="Times New Roman"/>
                <w:bCs/>
                <w:i/>
                <w:sz w:val="24"/>
                <w:szCs w:val="24"/>
                <w:lang w:val="ro-RO" w:eastAsia="ro-RO"/>
              </w:rPr>
            </w:pPr>
            <w:r w:rsidRPr="005B30BF">
              <w:rPr>
                <w:rFonts w:ascii="Times New Roman" w:eastAsia="Times New Roman" w:hAnsi="Times New Roman" w:cs="Times New Roman"/>
                <w:bCs/>
                <w:i/>
                <w:sz w:val="24"/>
                <w:szCs w:val="24"/>
                <w:lang w:val="ro-RO" w:eastAsia="ro-RO"/>
              </w:rPr>
              <w:t>Garrulus glandarius</w:t>
            </w:r>
          </w:p>
        </w:tc>
        <w:tc>
          <w:tcPr>
            <w:tcW w:w="2126" w:type="dxa"/>
            <w:shd w:val="clear" w:color="auto" w:fill="auto"/>
          </w:tcPr>
          <w:p w14:paraId="290E0E58" w14:textId="77777777" w:rsidR="00B94779" w:rsidRPr="005B30BF" w:rsidRDefault="00B94779" w:rsidP="00B94779">
            <w:r w:rsidRPr="005B30BF">
              <w:rPr>
                <w:rFonts w:ascii="Times New Roman" w:eastAsia="Times New Roman" w:hAnsi="Times New Roman" w:cs="Times New Roman"/>
                <w:sz w:val="24"/>
                <w:szCs w:val="24"/>
                <w:lang w:val="ro-RO" w:eastAsia="ro-RO"/>
              </w:rPr>
              <w:t>Nu a fost identificat habitatul favorabil</w:t>
            </w:r>
          </w:p>
        </w:tc>
        <w:tc>
          <w:tcPr>
            <w:tcW w:w="3685" w:type="dxa"/>
            <w:shd w:val="clear" w:color="auto" w:fill="auto"/>
          </w:tcPr>
          <w:p w14:paraId="1B490057" w14:textId="77777777" w:rsidR="00B94779" w:rsidRPr="005B30BF" w:rsidRDefault="00675689" w:rsidP="00B94779">
            <w:r w:rsidRPr="005B30BF">
              <w:rPr>
                <w:rFonts w:ascii="Times New Roman" w:eastAsia="Times New Roman" w:hAnsi="Times New Roman" w:cs="Times New Roman"/>
                <w:sz w:val="24"/>
                <w:szCs w:val="24"/>
                <w:lang w:val="ro-RO" w:eastAsia="ro-RO"/>
              </w:rPr>
              <w:t>-</w:t>
            </w:r>
          </w:p>
        </w:tc>
      </w:tr>
    </w:tbl>
    <w:p w14:paraId="19A59F53" w14:textId="77777777" w:rsidR="00344E77" w:rsidRPr="005B30BF" w:rsidRDefault="003B1F8C" w:rsidP="00344E77">
      <w:pPr>
        <w:spacing w:after="0" w:line="360" w:lineRule="auto"/>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ab/>
      </w:r>
    </w:p>
    <w:p w14:paraId="01DDFD7C" w14:textId="77777777" w:rsidR="005A6912" w:rsidRPr="005B30BF" w:rsidRDefault="003B1F8C" w:rsidP="0027614F">
      <w:pPr>
        <w:spacing w:after="0" w:line="360" w:lineRule="auto"/>
        <w:ind w:firstLine="720"/>
        <w:jc w:val="both"/>
        <w:rPr>
          <w:rFonts w:ascii="Times New Roman" w:hAnsi="Times New Roman" w:cs="Times New Roman"/>
          <w:sz w:val="24"/>
          <w:szCs w:val="24"/>
        </w:rPr>
      </w:pPr>
      <w:r w:rsidRPr="005B30BF">
        <w:rPr>
          <w:rFonts w:ascii="Times New Roman" w:eastAsia="Times New Roman" w:hAnsi="Times New Roman" w:cs="Times New Roman"/>
          <w:sz w:val="24"/>
          <w:szCs w:val="24"/>
          <w:lang w:val="ro-RO" w:eastAsia="ro-RO"/>
        </w:rPr>
        <w:t>Pentru speciile a</w:t>
      </w:r>
      <w:r w:rsidR="00A62A50" w:rsidRPr="005B30BF">
        <w:rPr>
          <w:rFonts w:ascii="Times New Roman" w:eastAsia="Times New Roman" w:hAnsi="Times New Roman" w:cs="Times New Roman"/>
          <w:sz w:val="24"/>
          <w:szCs w:val="24"/>
          <w:lang w:val="ro-RO" w:eastAsia="ro-RO"/>
        </w:rPr>
        <w:t>l căror habitat</w:t>
      </w:r>
      <w:r w:rsidRPr="005B30BF">
        <w:rPr>
          <w:rFonts w:ascii="Times New Roman" w:eastAsia="Times New Roman" w:hAnsi="Times New Roman" w:cs="Times New Roman"/>
          <w:sz w:val="24"/>
          <w:szCs w:val="24"/>
          <w:lang w:val="ro-RO" w:eastAsia="ro-RO"/>
        </w:rPr>
        <w:t xml:space="preserve"> favorabil a fost identificat p</w:t>
      </w:r>
      <w:r w:rsidR="00675689" w:rsidRPr="005B30BF">
        <w:rPr>
          <w:rFonts w:ascii="Times New Roman" w:eastAsia="Times New Roman" w:hAnsi="Times New Roman" w:cs="Times New Roman"/>
          <w:sz w:val="24"/>
          <w:szCs w:val="24"/>
          <w:lang w:val="ro-RO" w:eastAsia="ro-RO"/>
        </w:rPr>
        <w:t>e raza sitului Natura 2000 ROSPA</w:t>
      </w:r>
      <w:r w:rsidRPr="005B30BF">
        <w:rPr>
          <w:rFonts w:ascii="Times New Roman" w:eastAsia="Times New Roman" w:hAnsi="Times New Roman" w:cs="Times New Roman"/>
          <w:sz w:val="24"/>
          <w:szCs w:val="24"/>
          <w:lang w:val="ro-RO" w:eastAsia="ro-RO"/>
        </w:rPr>
        <w:t>0045 Grădiștea Muncelului Cioclovina s-au întocmit hărți de distri</w:t>
      </w:r>
      <w:r w:rsidR="002743EE" w:rsidRPr="005B30BF">
        <w:rPr>
          <w:rFonts w:ascii="Times New Roman" w:eastAsia="Times New Roman" w:hAnsi="Times New Roman" w:cs="Times New Roman"/>
          <w:sz w:val="24"/>
          <w:szCs w:val="24"/>
          <w:lang w:val="ro-RO" w:eastAsia="ro-RO"/>
        </w:rPr>
        <w:t xml:space="preserve">buție </w:t>
      </w:r>
      <w:r w:rsidR="005A6912" w:rsidRPr="005B30BF">
        <w:rPr>
          <w:rFonts w:ascii="Times New Roman" w:eastAsia="Calibri" w:hAnsi="Times New Roman" w:cs="Times New Roman"/>
          <w:sz w:val="24"/>
          <w:lang w:val="ro-RO"/>
        </w:rPr>
        <w:t xml:space="preserve">prezentate în </w:t>
      </w:r>
      <w:r w:rsidR="005A6912"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5A6912" w:rsidRPr="005B30BF">
        <w:rPr>
          <w:rFonts w:ascii="Times New Roman" w:hAnsi="Times New Roman" w:cs="Times New Roman"/>
          <w:sz w:val="24"/>
          <w:szCs w:val="24"/>
        </w:rPr>
        <w:t>, figurile 9</w:t>
      </w:r>
      <w:r w:rsidR="00964E33">
        <w:rPr>
          <w:rFonts w:ascii="Times New Roman" w:hAnsi="Times New Roman" w:cs="Times New Roman"/>
          <w:sz w:val="24"/>
          <w:szCs w:val="24"/>
        </w:rPr>
        <w:t>6</w:t>
      </w:r>
      <w:r w:rsidR="005A6912" w:rsidRPr="005B30BF">
        <w:rPr>
          <w:rFonts w:ascii="Times New Roman" w:hAnsi="Times New Roman" w:cs="Times New Roman"/>
          <w:sz w:val="24"/>
          <w:szCs w:val="24"/>
        </w:rPr>
        <w:t>-16</w:t>
      </w:r>
      <w:r w:rsidR="00964E33">
        <w:rPr>
          <w:rFonts w:ascii="Times New Roman" w:hAnsi="Times New Roman" w:cs="Times New Roman"/>
          <w:sz w:val="24"/>
          <w:szCs w:val="24"/>
        </w:rPr>
        <w:t>7</w:t>
      </w:r>
      <w:r w:rsidR="005A6912" w:rsidRPr="005B30BF">
        <w:rPr>
          <w:rFonts w:ascii="Times New Roman" w:hAnsi="Times New Roman" w:cs="Times New Roman"/>
          <w:sz w:val="24"/>
          <w:szCs w:val="24"/>
        </w:rPr>
        <w:t>.</w:t>
      </w:r>
    </w:p>
    <w:p w14:paraId="3C5238B7" w14:textId="77777777" w:rsidR="005A6912" w:rsidRPr="005B30BF" w:rsidRDefault="005A6912" w:rsidP="005A6912">
      <w:pPr>
        <w:spacing w:after="0" w:line="360" w:lineRule="auto"/>
        <w:jc w:val="both"/>
        <w:rPr>
          <w:rFonts w:ascii="Times New Roman" w:eastAsia="Times New Roman" w:hAnsi="Times New Roman" w:cs="Times New Roman"/>
          <w:b/>
          <w:sz w:val="24"/>
          <w:szCs w:val="24"/>
          <w:lang w:val="ro-RO" w:eastAsia="ro-RO"/>
        </w:rPr>
      </w:pPr>
    </w:p>
    <w:p w14:paraId="3956A6F0" w14:textId="77777777" w:rsidR="002F2EF2" w:rsidRPr="005B30BF" w:rsidRDefault="004B37AA" w:rsidP="002F2EF2">
      <w:pPr>
        <w:pStyle w:val="Heading2"/>
        <w:numPr>
          <w:ilvl w:val="1"/>
          <w:numId w:val="0"/>
        </w:numPr>
        <w:rPr>
          <w:rFonts w:ascii="Times New Roman" w:hAnsi="Times New Roman" w:cs="Times New Roman"/>
          <w:b/>
          <w:color w:val="auto"/>
          <w:sz w:val="24"/>
          <w:szCs w:val="24"/>
          <w:lang w:val="ro-RO"/>
        </w:rPr>
      </w:pPr>
      <w:bookmarkStart w:id="61" w:name="_Toc435696713"/>
      <w:r w:rsidRPr="005B30BF">
        <w:rPr>
          <w:rFonts w:ascii="Times New Roman" w:hAnsi="Times New Roman" w:cs="Times New Roman"/>
          <w:b/>
          <w:color w:val="auto"/>
          <w:sz w:val="24"/>
          <w:szCs w:val="24"/>
          <w:lang w:val="ro-RO"/>
        </w:rPr>
        <w:t xml:space="preserve">2.4. </w:t>
      </w:r>
      <w:r w:rsidR="002F2EF2" w:rsidRPr="005B30BF">
        <w:rPr>
          <w:rFonts w:ascii="Times New Roman" w:hAnsi="Times New Roman" w:cs="Times New Roman"/>
          <w:b/>
          <w:color w:val="auto"/>
          <w:sz w:val="24"/>
          <w:szCs w:val="24"/>
          <w:lang w:val="ro-RO"/>
        </w:rPr>
        <w:t>Informații socio-economice, impacturi</w:t>
      </w:r>
      <w:bookmarkEnd w:id="61"/>
      <w:r w:rsidR="002F2EF2" w:rsidRPr="005B30BF">
        <w:rPr>
          <w:rFonts w:ascii="Times New Roman" w:hAnsi="Times New Roman" w:cs="Times New Roman"/>
          <w:b/>
          <w:color w:val="auto"/>
          <w:sz w:val="24"/>
          <w:szCs w:val="24"/>
          <w:lang w:val="ro-RO"/>
        </w:rPr>
        <w:t xml:space="preserve"> </w:t>
      </w:r>
    </w:p>
    <w:p w14:paraId="4C4F2997" w14:textId="77777777" w:rsidR="002F2EF2" w:rsidRPr="005B30BF" w:rsidRDefault="002F2EF2" w:rsidP="002F2EF2">
      <w:pPr>
        <w:spacing w:after="0" w:line="360" w:lineRule="auto"/>
        <w:jc w:val="both"/>
        <w:rPr>
          <w:rFonts w:ascii="Times New Roman" w:eastAsia="Times New Roman" w:hAnsi="Times New Roman" w:cs="Times New Roman"/>
          <w:sz w:val="24"/>
          <w:szCs w:val="24"/>
          <w:lang w:val="ro-RO" w:eastAsia="ro-RO"/>
        </w:rPr>
      </w:pPr>
    </w:p>
    <w:p w14:paraId="13FB6EFC" w14:textId="77777777" w:rsidR="00E22E1D" w:rsidRPr="005B30BF" w:rsidRDefault="00E22E1D" w:rsidP="00E22E1D">
      <w:pPr>
        <w:pStyle w:val="Heading3"/>
        <w:spacing w:before="0" w:line="360" w:lineRule="auto"/>
        <w:rPr>
          <w:rFonts w:ascii="Times New Roman" w:eastAsia="Times New Roman" w:hAnsi="Times New Roman" w:cs="Times New Roman"/>
          <w:b/>
          <w:color w:val="auto"/>
          <w:sz w:val="24"/>
          <w:szCs w:val="24"/>
          <w:lang w:eastAsia="ar-SA"/>
        </w:rPr>
      </w:pPr>
      <w:bookmarkStart w:id="62" w:name="_Toc331437314"/>
      <w:bookmarkStart w:id="63" w:name="_Toc329095563"/>
      <w:bookmarkStart w:id="64" w:name="_Toc435696714"/>
      <w:r w:rsidRPr="005B30BF">
        <w:rPr>
          <w:rFonts w:ascii="Times New Roman" w:eastAsia="Times New Roman" w:hAnsi="Times New Roman" w:cs="Times New Roman"/>
          <w:b/>
          <w:color w:val="auto"/>
          <w:sz w:val="24"/>
          <w:szCs w:val="24"/>
          <w:lang w:eastAsia="ar-SA"/>
        </w:rPr>
        <w:t>2.4.1. Comunităţile locale si factorii interesaţi</w:t>
      </w:r>
      <w:bookmarkEnd w:id="62"/>
      <w:bookmarkEnd w:id="63"/>
      <w:bookmarkEnd w:id="64"/>
    </w:p>
    <w:p w14:paraId="2FDD66F4" w14:textId="77777777" w:rsidR="00E22E1D" w:rsidRPr="005B30BF" w:rsidRDefault="00E22E1D" w:rsidP="00E22E1D">
      <w:pPr>
        <w:numPr>
          <w:ilvl w:val="0"/>
          <w:numId w:val="30"/>
        </w:numPr>
        <w:suppressAutoHyphens/>
        <w:overflowPunct w:val="0"/>
        <w:autoSpaceDE w:val="0"/>
        <w:spacing w:before="105" w:after="105" w:line="240" w:lineRule="auto"/>
        <w:ind w:right="105"/>
        <w:jc w:val="both"/>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Comunităţi locale</w:t>
      </w:r>
    </w:p>
    <w:p w14:paraId="5BC37B53" w14:textId="77777777" w:rsidR="005A6912" w:rsidRPr="005B30BF" w:rsidRDefault="00E22E1D" w:rsidP="005A6912">
      <w:pPr>
        <w:spacing w:after="0" w:line="360" w:lineRule="auto"/>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Cs/>
          <w:iCs/>
          <w:color w:val="000000"/>
          <w:sz w:val="24"/>
          <w:szCs w:val="24"/>
          <w:lang w:eastAsia="ar-SA"/>
        </w:rPr>
        <w:tab/>
      </w:r>
      <w:r w:rsidR="00A145AE" w:rsidRPr="005B30BF">
        <w:rPr>
          <w:rFonts w:ascii="Times New Roman" w:eastAsia="Times New Roman" w:hAnsi="Times New Roman" w:cs="Times New Roman"/>
          <w:bCs/>
          <w:iCs/>
          <w:color w:val="000000"/>
          <w:sz w:val="24"/>
          <w:szCs w:val="24"/>
          <w:lang w:eastAsia="ar-SA"/>
        </w:rPr>
        <w:t xml:space="preserve">Din punct de vedere administrativ, unitățile administrativ - teritoriale </w:t>
      </w:r>
      <w:r w:rsidR="000E3F3D" w:rsidRPr="005B30BF">
        <w:rPr>
          <w:rFonts w:ascii="Times New Roman" w:eastAsia="Times New Roman" w:hAnsi="Times New Roman" w:cs="Times New Roman"/>
          <w:color w:val="000000"/>
          <w:sz w:val="24"/>
          <w:szCs w:val="24"/>
          <w:lang w:val="ro-RO" w:eastAsia="ar-SA"/>
        </w:rPr>
        <w:t>-u.a.t.-</w:t>
      </w:r>
      <w:r w:rsidR="00A145AE" w:rsidRPr="005B30BF">
        <w:rPr>
          <w:rFonts w:ascii="Times New Roman" w:eastAsia="Times New Roman" w:hAnsi="Times New Roman" w:cs="Times New Roman"/>
          <w:color w:val="000000"/>
          <w:sz w:val="24"/>
          <w:szCs w:val="24"/>
          <w:lang w:val="ro-RO" w:eastAsia="ar-SA"/>
        </w:rPr>
        <w:t xml:space="preserve"> </w:t>
      </w:r>
      <w:r w:rsidR="00A145AE" w:rsidRPr="005B30BF">
        <w:rPr>
          <w:rFonts w:ascii="Times New Roman" w:eastAsia="Times New Roman" w:hAnsi="Times New Roman" w:cs="Times New Roman"/>
          <w:bCs/>
          <w:iCs/>
          <w:color w:val="000000"/>
          <w:sz w:val="24"/>
          <w:szCs w:val="24"/>
          <w:lang w:eastAsia="ar-SA"/>
        </w:rPr>
        <w:t>care dețin terenuri în arealul ariilor naturale protejate sunt: Bănița, Baru, Boșorod, Orăștioara de Sus, Petrila, Petroșani și Pui.</w:t>
      </w:r>
      <w:r w:rsidR="00A145AE" w:rsidRPr="005B30BF">
        <w:rPr>
          <w:rFonts w:ascii="Times New Roman" w:eastAsia="Times New Roman" w:hAnsi="Times New Roman" w:cs="Times New Roman"/>
          <w:color w:val="000000"/>
          <w:sz w:val="24"/>
          <w:szCs w:val="24"/>
          <w:lang w:val="ro-RO" w:eastAsia="ar-SA"/>
        </w:rPr>
        <w:t xml:space="preserve"> Harta cu limitele acestor unități administrativ teritoriale la nivelul arealului de la Grădiștea Muncelului – Cioclovina </w:t>
      </w:r>
      <w:r w:rsidR="005A6912" w:rsidRPr="005B30BF">
        <w:rPr>
          <w:rFonts w:ascii="Times New Roman" w:eastAsia="Times New Roman" w:hAnsi="Times New Roman" w:cs="Times New Roman"/>
          <w:color w:val="000000"/>
          <w:sz w:val="24"/>
          <w:szCs w:val="24"/>
          <w:lang w:val="ro-RO" w:eastAsia="ar-SA"/>
        </w:rPr>
        <w:t xml:space="preserve">se prezintă în </w:t>
      </w:r>
      <w:r w:rsidR="005A6912"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5A6912" w:rsidRPr="005B30BF">
        <w:rPr>
          <w:rFonts w:ascii="Times New Roman" w:hAnsi="Times New Roman" w:cs="Times New Roman"/>
          <w:sz w:val="24"/>
          <w:szCs w:val="24"/>
        </w:rPr>
        <w:t>, figura 16</w:t>
      </w:r>
      <w:r w:rsidR="00964E33">
        <w:rPr>
          <w:rFonts w:ascii="Times New Roman" w:hAnsi="Times New Roman" w:cs="Times New Roman"/>
          <w:sz w:val="24"/>
          <w:szCs w:val="24"/>
        </w:rPr>
        <w:t>8</w:t>
      </w:r>
      <w:r w:rsidR="005A6912" w:rsidRPr="005B30BF">
        <w:rPr>
          <w:rFonts w:ascii="Times New Roman" w:hAnsi="Times New Roman" w:cs="Times New Roman"/>
          <w:sz w:val="24"/>
          <w:szCs w:val="24"/>
        </w:rPr>
        <w:t>.</w:t>
      </w:r>
    </w:p>
    <w:p w14:paraId="755F1370" w14:textId="77777777" w:rsidR="00A145AE" w:rsidRPr="005B30BF" w:rsidRDefault="00A145AE" w:rsidP="00A145AE">
      <w:pPr>
        <w:tabs>
          <w:tab w:val="left" w:pos="0"/>
        </w:tabs>
        <w:spacing w:after="0" w:line="360" w:lineRule="auto"/>
        <w:contextualSpacing/>
        <w:jc w:val="both"/>
        <w:rPr>
          <w:rFonts w:ascii="Times New Roman" w:eastAsia="Times New Roman" w:hAnsi="Times New Roman" w:cs="Times New Roman"/>
          <w:sz w:val="24"/>
          <w:szCs w:val="24"/>
        </w:rPr>
      </w:pPr>
      <w:r w:rsidRPr="005B30BF">
        <w:rPr>
          <w:rFonts w:ascii="Times New Roman" w:eastAsia="Times New Roman" w:hAnsi="Times New Roman" w:cs="Times New Roman"/>
          <w:bCs/>
          <w:iCs/>
          <w:sz w:val="24"/>
          <w:szCs w:val="24"/>
          <w:lang w:eastAsia="sk-SK"/>
        </w:rPr>
        <w:lastRenderedPageBreak/>
        <w:tab/>
        <w:t>În tabelul următor, prin analiza GIS a hărții</w:t>
      </w:r>
      <w:r w:rsidRPr="005B30BF">
        <w:rPr>
          <w:rFonts w:ascii="Times New Roman" w:eastAsia="Times New Roman" w:hAnsi="Times New Roman" w:cs="Times New Roman"/>
          <w:sz w:val="24"/>
          <w:szCs w:val="24"/>
          <w:lang w:val="ro-RO"/>
        </w:rPr>
        <w:t xml:space="preserve"> unităţilor administrativ-teritoriale la nivel naţional pusă la dispoziție de către Agenția Națională de Cadastru și Publicitate Imobiliară,</w:t>
      </w:r>
      <w:r w:rsidRPr="005B30BF">
        <w:rPr>
          <w:rFonts w:ascii="Times New Roman" w:eastAsia="Times New Roman" w:hAnsi="Times New Roman" w:cs="Times New Roman"/>
          <w:bCs/>
          <w:iCs/>
          <w:sz w:val="24"/>
          <w:szCs w:val="24"/>
          <w:lang w:eastAsia="sk-SK"/>
        </w:rPr>
        <w:t xml:space="preserve"> se prezintă proporția ocupată de fiecare u.a.t. din totalul suprafeței acestor arii precum și proporția din suprafața deținută de u.a.t. inclusă în arealul protejat. </w:t>
      </w:r>
    </w:p>
    <w:p w14:paraId="5B79AC4B" w14:textId="77777777" w:rsidR="00A145AE" w:rsidRPr="005B30BF" w:rsidRDefault="00A145AE" w:rsidP="00A145AE">
      <w:pPr>
        <w:tabs>
          <w:tab w:val="left" w:pos="0"/>
        </w:tabs>
        <w:spacing w:after="0" w:line="360" w:lineRule="auto"/>
        <w:contextualSpacing/>
        <w:jc w:val="center"/>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t>Situația suprafețelor la nivel de unitate administrativ - teritorială din arealul ariilor protejate aferente Parcului Natural Grădiștea Muncelului – Cioclovina</w:t>
      </w:r>
    </w:p>
    <w:p w14:paraId="65D395C8" w14:textId="77777777" w:rsidR="00A145AE" w:rsidRPr="005B30BF" w:rsidRDefault="007631E5" w:rsidP="00A145AE">
      <w:pPr>
        <w:tabs>
          <w:tab w:val="left" w:pos="0"/>
        </w:tabs>
        <w:spacing w:after="0" w:line="360" w:lineRule="auto"/>
        <w:contextualSpacing/>
        <w:jc w:val="right"/>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t>Tabelul nr.</w:t>
      </w:r>
      <w:r w:rsidR="003A12AD" w:rsidRPr="005B30BF">
        <w:rPr>
          <w:rFonts w:ascii="Times New Roman" w:eastAsia="Times New Roman" w:hAnsi="Times New Roman" w:cs="Times New Roman"/>
          <w:b/>
          <w:sz w:val="24"/>
          <w:szCs w:val="24"/>
          <w:lang w:val="ro-RO"/>
        </w:rPr>
        <w:t xml:space="preserve"> 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5"/>
        <w:gridCol w:w="3202"/>
        <w:gridCol w:w="2983"/>
      </w:tblGrid>
      <w:tr w:rsidR="00A145AE" w:rsidRPr="005B30BF" w14:paraId="4E9B9272" w14:textId="77777777" w:rsidTr="000E3F3D">
        <w:trPr>
          <w:jc w:val="center"/>
        </w:trPr>
        <w:tc>
          <w:tcPr>
            <w:tcW w:w="2818" w:type="dxa"/>
            <w:tcBorders>
              <w:top w:val="single" w:sz="4" w:space="0" w:color="auto"/>
              <w:left w:val="single" w:sz="4" w:space="0" w:color="auto"/>
              <w:bottom w:val="single" w:sz="4" w:space="0" w:color="auto"/>
              <w:right w:val="single" w:sz="4" w:space="0" w:color="auto"/>
            </w:tcBorders>
            <w:vAlign w:val="center"/>
            <w:hideMark/>
          </w:tcPr>
          <w:p w14:paraId="01260003" w14:textId="447DFC48"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t xml:space="preserve">Unitatea administrativ </w:t>
            </w:r>
            <w:r w:rsidR="00DD4475">
              <w:rPr>
                <w:rFonts w:ascii="Times New Roman" w:eastAsia="Times New Roman" w:hAnsi="Times New Roman" w:cs="Times New Roman"/>
                <w:b/>
                <w:sz w:val="24"/>
                <w:szCs w:val="24"/>
                <w:lang w:val="ro-RO"/>
              </w:rPr>
              <w:t>–</w:t>
            </w:r>
            <w:r w:rsidRPr="005B30BF">
              <w:rPr>
                <w:rFonts w:ascii="Times New Roman" w:eastAsia="Times New Roman" w:hAnsi="Times New Roman" w:cs="Times New Roman"/>
                <w:b/>
                <w:sz w:val="24"/>
                <w:szCs w:val="24"/>
                <w:lang w:val="ro-RO"/>
              </w:rPr>
              <w:t xml:space="preserve"> teritorială</w:t>
            </w:r>
          </w:p>
        </w:tc>
        <w:tc>
          <w:tcPr>
            <w:tcW w:w="2852" w:type="dxa"/>
            <w:tcBorders>
              <w:top w:val="single" w:sz="4" w:space="0" w:color="auto"/>
              <w:left w:val="single" w:sz="4" w:space="0" w:color="auto"/>
              <w:bottom w:val="single" w:sz="4" w:space="0" w:color="auto"/>
              <w:right w:val="single" w:sz="4" w:space="0" w:color="auto"/>
            </w:tcBorders>
            <w:vAlign w:val="center"/>
            <w:hideMark/>
          </w:tcPr>
          <w:p w14:paraId="29DB2B36"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t>Procent  din u.a.t. inclus în arealul protejat</w:t>
            </w:r>
          </w:p>
        </w:tc>
        <w:tc>
          <w:tcPr>
            <w:tcW w:w="2657" w:type="dxa"/>
            <w:tcBorders>
              <w:top w:val="single" w:sz="4" w:space="0" w:color="auto"/>
              <w:left w:val="single" w:sz="4" w:space="0" w:color="auto"/>
              <w:bottom w:val="single" w:sz="4" w:space="0" w:color="auto"/>
              <w:right w:val="single" w:sz="4" w:space="0" w:color="auto"/>
            </w:tcBorders>
            <w:vAlign w:val="center"/>
            <w:hideMark/>
          </w:tcPr>
          <w:p w14:paraId="58159254"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t>Procent din arealul protejat deținut de u.a.t</w:t>
            </w:r>
          </w:p>
        </w:tc>
      </w:tr>
      <w:tr w:rsidR="00A145AE" w:rsidRPr="005B30BF" w14:paraId="71027139" w14:textId="77777777" w:rsidTr="000E3F3D">
        <w:trPr>
          <w:jc w:val="center"/>
        </w:trPr>
        <w:tc>
          <w:tcPr>
            <w:tcW w:w="2818" w:type="dxa"/>
            <w:tcBorders>
              <w:top w:val="single" w:sz="4" w:space="0" w:color="auto"/>
              <w:left w:val="single" w:sz="4" w:space="0" w:color="auto"/>
              <w:bottom w:val="single" w:sz="4" w:space="0" w:color="auto"/>
              <w:right w:val="single" w:sz="4" w:space="0" w:color="auto"/>
            </w:tcBorders>
            <w:vAlign w:val="center"/>
            <w:hideMark/>
          </w:tcPr>
          <w:p w14:paraId="414DED31"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BĂNIŢA</w:t>
            </w:r>
          </w:p>
        </w:tc>
        <w:tc>
          <w:tcPr>
            <w:tcW w:w="2852" w:type="dxa"/>
            <w:tcBorders>
              <w:top w:val="single" w:sz="4" w:space="0" w:color="auto"/>
              <w:left w:val="single" w:sz="4" w:space="0" w:color="auto"/>
              <w:bottom w:val="single" w:sz="4" w:space="0" w:color="auto"/>
              <w:right w:val="single" w:sz="4" w:space="0" w:color="auto"/>
            </w:tcBorders>
            <w:vAlign w:val="center"/>
            <w:hideMark/>
          </w:tcPr>
          <w:p w14:paraId="6591391B"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62%</w:t>
            </w:r>
          </w:p>
        </w:tc>
        <w:tc>
          <w:tcPr>
            <w:tcW w:w="2657" w:type="dxa"/>
            <w:tcBorders>
              <w:top w:val="single" w:sz="4" w:space="0" w:color="auto"/>
              <w:left w:val="single" w:sz="4" w:space="0" w:color="auto"/>
              <w:bottom w:val="single" w:sz="4" w:space="0" w:color="auto"/>
              <w:right w:val="single" w:sz="4" w:space="0" w:color="auto"/>
            </w:tcBorders>
            <w:vAlign w:val="center"/>
            <w:hideMark/>
          </w:tcPr>
          <w:p w14:paraId="0F48A584"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12%</w:t>
            </w:r>
          </w:p>
        </w:tc>
      </w:tr>
      <w:tr w:rsidR="00A145AE" w:rsidRPr="005B30BF" w14:paraId="7671C20C" w14:textId="77777777" w:rsidTr="000E3F3D">
        <w:trPr>
          <w:trHeight w:val="359"/>
          <w:jc w:val="center"/>
        </w:trPr>
        <w:tc>
          <w:tcPr>
            <w:tcW w:w="2818" w:type="dxa"/>
            <w:tcBorders>
              <w:top w:val="single" w:sz="4" w:space="0" w:color="auto"/>
              <w:left w:val="single" w:sz="4" w:space="0" w:color="auto"/>
              <w:bottom w:val="single" w:sz="4" w:space="0" w:color="auto"/>
              <w:right w:val="single" w:sz="4" w:space="0" w:color="auto"/>
            </w:tcBorders>
            <w:vAlign w:val="center"/>
            <w:hideMark/>
          </w:tcPr>
          <w:p w14:paraId="05BE815C"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BARU</w:t>
            </w:r>
          </w:p>
        </w:tc>
        <w:tc>
          <w:tcPr>
            <w:tcW w:w="2852" w:type="dxa"/>
            <w:tcBorders>
              <w:top w:val="single" w:sz="4" w:space="0" w:color="auto"/>
              <w:left w:val="single" w:sz="4" w:space="0" w:color="auto"/>
              <w:bottom w:val="single" w:sz="4" w:space="0" w:color="auto"/>
              <w:right w:val="single" w:sz="4" w:space="0" w:color="auto"/>
            </w:tcBorders>
            <w:vAlign w:val="center"/>
            <w:hideMark/>
          </w:tcPr>
          <w:p w14:paraId="78755E64"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41%</w:t>
            </w:r>
          </w:p>
        </w:tc>
        <w:tc>
          <w:tcPr>
            <w:tcW w:w="2657" w:type="dxa"/>
            <w:tcBorders>
              <w:top w:val="single" w:sz="4" w:space="0" w:color="auto"/>
              <w:left w:val="single" w:sz="4" w:space="0" w:color="auto"/>
              <w:bottom w:val="single" w:sz="4" w:space="0" w:color="auto"/>
              <w:right w:val="single" w:sz="4" w:space="0" w:color="auto"/>
            </w:tcBorders>
            <w:vAlign w:val="center"/>
            <w:hideMark/>
          </w:tcPr>
          <w:p w14:paraId="49B31677"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15%</w:t>
            </w:r>
          </w:p>
        </w:tc>
      </w:tr>
      <w:tr w:rsidR="00A145AE" w:rsidRPr="005B30BF" w14:paraId="077D3B7F" w14:textId="77777777" w:rsidTr="000E3F3D">
        <w:trPr>
          <w:jc w:val="center"/>
        </w:trPr>
        <w:tc>
          <w:tcPr>
            <w:tcW w:w="2818" w:type="dxa"/>
            <w:tcBorders>
              <w:top w:val="single" w:sz="4" w:space="0" w:color="auto"/>
              <w:left w:val="single" w:sz="4" w:space="0" w:color="auto"/>
              <w:bottom w:val="single" w:sz="4" w:space="0" w:color="auto"/>
              <w:right w:val="single" w:sz="4" w:space="0" w:color="auto"/>
            </w:tcBorders>
            <w:vAlign w:val="center"/>
            <w:hideMark/>
          </w:tcPr>
          <w:p w14:paraId="052E3901"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BOŞOROD</w:t>
            </w:r>
          </w:p>
        </w:tc>
        <w:tc>
          <w:tcPr>
            <w:tcW w:w="2852" w:type="dxa"/>
            <w:tcBorders>
              <w:top w:val="single" w:sz="4" w:space="0" w:color="auto"/>
              <w:left w:val="single" w:sz="4" w:space="0" w:color="auto"/>
              <w:bottom w:val="single" w:sz="4" w:space="0" w:color="auto"/>
              <w:right w:val="single" w:sz="4" w:space="0" w:color="auto"/>
            </w:tcBorders>
            <w:vAlign w:val="center"/>
            <w:hideMark/>
          </w:tcPr>
          <w:p w14:paraId="594D8B8A"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42%</w:t>
            </w:r>
          </w:p>
        </w:tc>
        <w:tc>
          <w:tcPr>
            <w:tcW w:w="2657" w:type="dxa"/>
            <w:tcBorders>
              <w:top w:val="single" w:sz="4" w:space="0" w:color="auto"/>
              <w:left w:val="single" w:sz="4" w:space="0" w:color="auto"/>
              <w:bottom w:val="single" w:sz="4" w:space="0" w:color="auto"/>
              <w:right w:val="single" w:sz="4" w:space="0" w:color="auto"/>
            </w:tcBorders>
            <w:vAlign w:val="center"/>
            <w:hideMark/>
          </w:tcPr>
          <w:p w14:paraId="0EEF2579"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13%</w:t>
            </w:r>
          </w:p>
        </w:tc>
      </w:tr>
      <w:tr w:rsidR="00A145AE" w:rsidRPr="005B30BF" w14:paraId="4A96A472" w14:textId="77777777" w:rsidTr="000E3F3D">
        <w:trPr>
          <w:jc w:val="center"/>
        </w:trPr>
        <w:tc>
          <w:tcPr>
            <w:tcW w:w="2818" w:type="dxa"/>
            <w:tcBorders>
              <w:top w:val="single" w:sz="4" w:space="0" w:color="auto"/>
              <w:left w:val="single" w:sz="4" w:space="0" w:color="auto"/>
              <w:bottom w:val="single" w:sz="4" w:space="0" w:color="auto"/>
              <w:right w:val="single" w:sz="4" w:space="0" w:color="auto"/>
            </w:tcBorders>
            <w:vAlign w:val="center"/>
            <w:hideMark/>
          </w:tcPr>
          <w:p w14:paraId="6A6034E0"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ORĂŞTIOARA DE SUS</w:t>
            </w:r>
          </w:p>
        </w:tc>
        <w:tc>
          <w:tcPr>
            <w:tcW w:w="2852" w:type="dxa"/>
            <w:tcBorders>
              <w:top w:val="single" w:sz="4" w:space="0" w:color="auto"/>
              <w:left w:val="single" w:sz="4" w:space="0" w:color="auto"/>
              <w:bottom w:val="single" w:sz="4" w:space="0" w:color="auto"/>
              <w:right w:val="single" w:sz="4" w:space="0" w:color="auto"/>
            </w:tcBorders>
            <w:vAlign w:val="center"/>
            <w:hideMark/>
          </w:tcPr>
          <w:p w14:paraId="07D968FE"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59%</w:t>
            </w:r>
          </w:p>
        </w:tc>
        <w:tc>
          <w:tcPr>
            <w:tcW w:w="2657" w:type="dxa"/>
            <w:tcBorders>
              <w:top w:val="single" w:sz="4" w:space="0" w:color="auto"/>
              <w:left w:val="single" w:sz="4" w:space="0" w:color="auto"/>
              <w:bottom w:val="single" w:sz="4" w:space="0" w:color="auto"/>
              <w:right w:val="single" w:sz="4" w:space="0" w:color="auto"/>
            </w:tcBorders>
            <w:vAlign w:val="center"/>
            <w:hideMark/>
          </w:tcPr>
          <w:p w14:paraId="3A9D962A"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34%</w:t>
            </w:r>
          </w:p>
        </w:tc>
      </w:tr>
      <w:tr w:rsidR="00A145AE" w:rsidRPr="005B30BF" w14:paraId="5FDDA9C0" w14:textId="77777777" w:rsidTr="000E3F3D">
        <w:trPr>
          <w:jc w:val="center"/>
        </w:trPr>
        <w:tc>
          <w:tcPr>
            <w:tcW w:w="2818" w:type="dxa"/>
            <w:tcBorders>
              <w:top w:val="single" w:sz="4" w:space="0" w:color="auto"/>
              <w:left w:val="single" w:sz="4" w:space="0" w:color="auto"/>
              <w:bottom w:val="single" w:sz="4" w:space="0" w:color="auto"/>
              <w:right w:val="single" w:sz="4" w:space="0" w:color="auto"/>
            </w:tcBorders>
            <w:vAlign w:val="center"/>
            <w:hideMark/>
          </w:tcPr>
          <w:p w14:paraId="102F856E"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PETRILA</w:t>
            </w:r>
          </w:p>
        </w:tc>
        <w:tc>
          <w:tcPr>
            <w:tcW w:w="2852" w:type="dxa"/>
            <w:tcBorders>
              <w:top w:val="single" w:sz="4" w:space="0" w:color="auto"/>
              <w:left w:val="single" w:sz="4" w:space="0" w:color="auto"/>
              <w:bottom w:val="single" w:sz="4" w:space="0" w:color="auto"/>
              <w:right w:val="single" w:sz="4" w:space="0" w:color="auto"/>
            </w:tcBorders>
            <w:vAlign w:val="center"/>
            <w:hideMark/>
          </w:tcPr>
          <w:p w14:paraId="0A1E828A"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2%</w:t>
            </w:r>
          </w:p>
        </w:tc>
        <w:tc>
          <w:tcPr>
            <w:tcW w:w="2657" w:type="dxa"/>
            <w:tcBorders>
              <w:top w:val="single" w:sz="4" w:space="0" w:color="auto"/>
              <w:left w:val="single" w:sz="4" w:space="0" w:color="auto"/>
              <w:bottom w:val="single" w:sz="4" w:space="0" w:color="auto"/>
              <w:right w:val="single" w:sz="4" w:space="0" w:color="auto"/>
            </w:tcBorders>
            <w:vAlign w:val="center"/>
            <w:hideMark/>
          </w:tcPr>
          <w:p w14:paraId="4F8296BD"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1%</w:t>
            </w:r>
          </w:p>
        </w:tc>
      </w:tr>
      <w:tr w:rsidR="00A145AE" w:rsidRPr="005B30BF" w14:paraId="619D9782" w14:textId="77777777" w:rsidTr="000E3F3D">
        <w:trPr>
          <w:jc w:val="center"/>
        </w:trPr>
        <w:tc>
          <w:tcPr>
            <w:tcW w:w="2818" w:type="dxa"/>
            <w:tcBorders>
              <w:top w:val="single" w:sz="4" w:space="0" w:color="auto"/>
              <w:left w:val="single" w:sz="4" w:space="0" w:color="auto"/>
              <w:bottom w:val="single" w:sz="4" w:space="0" w:color="auto"/>
              <w:right w:val="single" w:sz="4" w:space="0" w:color="auto"/>
            </w:tcBorders>
            <w:vAlign w:val="center"/>
            <w:hideMark/>
          </w:tcPr>
          <w:p w14:paraId="55C60377"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PETROŞANI</w:t>
            </w:r>
          </w:p>
        </w:tc>
        <w:tc>
          <w:tcPr>
            <w:tcW w:w="2852" w:type="dxa"/>
            <w:tcBorders>
              <w:top w:val="single" w:sz="4" w:space="0" w:color="auto"/>
              <w:left w:val="single" w:sz="4" w:space="0" w:color="auto"/>
              <w:bottom w:val="single" w:sz="4" w:space="0" w:color="auto"/>
              <w:right w:val="single" w:sz="4" w:space="0" w:color="auto"/>
            </w:tcBorders>
            <w:vAlign w:val="center"/>
            <w:hideMark/>
          </w:tcPr>
          <w:p w14:paraId="287FC878"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4%</w:t>
            </w:r>
          </w:p>
        </w:tc>
        <w:tc>
          <w:tcPr>
            <w:tcW w:w="2657" w:type="dxa"/>
            <w:tcBorders>
              <w:top w:val="single" w:sz="4" w:space="0" w:color="auto"/>
              <w:left w:val="single" w:sz="4" w:space="0" w:color="auto"/>
              <w:bottom w:val="single" w:sz="4" w:space="0" w:color="auto"/>
              <w:right w:val="single" w:sz="4" w:space="0" w:color="auto"/>
            </w:tcBorders>
            <w:vAlign w:val="center"/>
            <w:hideMark/>
          </w:tcPr>
          <w:p w14:paraId="493A6E12"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2%</w:t>
            </w:r>
          </w:p>
        </w:tc>
      </w:tr>
      <w:tr w:rsidR="00A145AE" w:rsidRPr="005B30BF" w14:paraId="1330E4D2" w14:textId="77777777" w:rsidTr="000E3F3D">
        <w:trPr>
          <w:jc w:val="center"/>
        </w:trPr>
        <w:tc>
          <w:tcPr>
            <w:tcW w:w="2818" w:type="dxa"/>
            <w:tcBorders>
              <w:top w:val="single" w:sz="4" w:space="0" w:color="auto"/>
              <w:left w:val="single" w:sz="4" w:space="0" w:color="auto"/>
              <w:bottom w:val="single" w:sz="4" w:space="0" w:color="auto"/>
              <w:right w:val="single" w:sz="4" w:space="0" w:color="auto"/>
            </w:tcBorders>
            <w:vAlign w:val="center"/>
            <w:hideMark/>
          </w:tcPr>
          <w:p w14:paraId="75CA3070"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PUI</w:t>
            </w:r>
          </w:p>
        </w:tc>
        <w:tc>
          <w:tcPr>
            <w:tcW w:w="2852" w:type="dxa"/>
            <w:tcBorders>
              <w:top w:val="single" w:sz="4" w:space="0" w:color="auto"/>
              <w:left w:val="single" w:sz="4" w:space="0" w:color="auto"/>
              <w:bottom w:val="single" w:sz="4" w:space="0" w:color="auto"/>
              <w:right w:val="single" w:sz="4" w:space="0" w:color="auto"/>
            </w:tcBorders>
            <w:vAlign w:val="center"/>
            <w:hideMark/>
          </w:tcPr>
          <w:p w14:paraId="68B12D33"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38%</w:t>
            </w:r>
          </w:p>
        </w:tc>
        <w:tc>
          <w:tcPr>
            <w:tcW w:w="2657" w:type="dxa"/>
            <w:tcBorders>
              <w:top w:val="single" w:sz="4" w:space="0" w:color="auto"/>
              <w:left w:val="single" w:sz="4" w:space="0" w:color="auto"/>
              <w:bottom w:val="single" w:sz="4" w:space="0" w:color="auto"/>
              <w:right w:val="single" w:sz="4" w:space="0" w:color="auto"/>
            </w:tcBorders>
            <w:vAlign w:val="center"/>
            <w:hideMark/>
          </w:tcPr>
          <w:p w14:paraId="701FE8BF" w14:textId="77777777" w:rsidR="00A145AE" w:rsidRPr="005B30BF" w:rsidRDefault="00A145AE" w:rsidP="00CD5A38">
            <w:pPr>
              <w:tabs>
                <w:tab w:val="left" w:pos="0"/>
              </w:tabs>
              <w:spacing w:after="0" w:line="360" w:lineRule="auto"/>
              <w:contextualSpacing/>
              <w:jc w:val="center"/>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22%</w:t>
            </w:r>
          </w:p>
        </w:tc>
      </w:tr>
    </w:tbl>
    <w:p w14:paraId="55C70276" w14:textId="77777777" w:rsidR="00A145AE" w:rsidRPr="005B30BF" w:rsidRDefault="00A145AE" w:rsidP="00A145AE">
      <w:pPr>
        <w:suppressAutoHyphens/>
        <w:spacing w:before="105" w:after="105" w:line="240" w:lineRule="auto"/>
        <w:ind w:left="1440" w:right="105"/>
        <w:jc w:val="both"/>
        <w:rPr>
          <w:rFonts w:ascii="Times New Roman" w:eastAsia="Times New Roman" w:hAnsi="Times New Roman" w:cs="Times New Roman"/>
          <w:b/>
          <w:sz w:val="24"/>
          <w:szCs w:val="24"/>
          <w:lang w:val="ro-RO"/>
        </w:rPr>
      </w:pPr>
    </w:p>
    <w:p w14:paraId="4EB64F38" w14:textId="77777777" w:rsidR="00A145AE" w:rsidRPr="005B30BF" w:rsidRDefault="00A145AE" w:rsidP="00A145AE">
      <w:pPr>
        <w:suppressAutoHyphens/>
        <w:spacing w:before="105" w:after="105" w:line="240" w:lineRule="auto"/>
        <w:ind w:right="108"/>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Caracterizarea unităţilor administrativ-teritoriale</w:t>
      </w:r>
    </w:p>
    <w:p w14:paraId="4309F5D4"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Geografic, localităţile din zona Grădiștea Muncelului - Cioclovina sunt amplasate, în cea mai mare parte, între Valea Grădiştei - Costeşti, Grădiştea de Munte, Luncani, Federi, Fizeşti, Ponor, Petros şi Valea Streiului. Celelalte localităţi Crivadia, Merişor, Băniţa, sunt aşezate de-a lungul D.N. 66 începând de la Crivadia până la Peştera Bolii, în partea de sud-est a arealului. Orașele Petrila și Petroșani sunt localizate în zona de sud, în afara limitelor ariilor protejate.</w:t>
      </w:r>
    </w:p>
    <w:p w14:paraId="7028A1BA"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Zona care a prezentat cel mai intens interes pentru specialiştii etnografi a fost şi este zona ,,Platforma Luncanilor”, denumire care a fost folosită pentru prima dată în anul 1950 de Ion Conea şi M. Kandel şi care reprezintă ultimul complex de nivelare, Gornoviţa, o parte individualizată a Munţilor Şureanu din Carpaţii Meridionali. Vechimea şi continuitatea populării acestei zone de munte este atestată de urme ale omului paleolitic la Cioclovina, fosile umane şi unelte neolitice la Ţâfla, aşezare aparţinând neoliticului. Cele mai multe dovezi ale existenţei oamenilor în zonele </w:t>
      </w:r>
      <w:r w:rsidRPr="005B30BF">
        <w:rPr>
          <w:rFonts w:ascii="Times New Roman" w:eastAsia="Times New Roman" w:hAnsi="Times New Roman" w:cs="Times New Roman"/>
          <w:sz w:val="24"/>
          <w:szCs w:val="24"/>
          <w:lang w:val="ro-RO" w:eastAsia="ar-SA"/>
        </w:rPr>
        <w:lastRenderedPageBreak/>
        <w:t>înalte ale platformei şi în apropierea ei, aparţin perioadei preromane şi romane, întreaga regiune adăpostind centrul administrativ al statului dac, respectiv al provinciei romane Dacia Felix.</w:t>
      </w:r>
    </w:p>
    <w:p w14:paraId="61D142FF"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Gospodăriile răspândite pe întreaga suprafaţă a platformei şi împrejurimile acesteia sunt grupate în trei comune: Boşorod, Orăştioara de Sus şi Pui. Întreaga zonă este presărată cu gospodării risipite, situate fiecare în mijlocul propriei moşii agricole sau grupate mai multe la un loc în crânguri,</w:t>
      </w:r>
      <w:r w:rsidRPr="005B30BF">
        <w:rPr>
          <w:rFonts w:ascii="Times New Roman" w:eastAsia="Times New Roman" w:hAnsi="Times New Roman" w:cs="Times New Roman"/>
          <w:i/>
          <w:sz w:val="24"/>
          <w:szCs w:val="24"/>
          <w:lang w:val="ro-RO" w:eastAsia="ar-SA"/>
        </w:rPr>
        <w:t xml:space="preserve"> </w:t>
      </w:r>
      <w:r w:rsidRPr="005B30BF">
        <w:rPr>
          <w:rFonts w:ascii="Times New Roman" w:eastAsia="Times New Roman" w:hAnsi="Times New Roman" w:cs="Times New Roman"/>
          <w:sz w:val="24"/>
          <w:szCs w:val="24"/>
          <w:lang w:val="ro-RO" w:eastAsia="ar-SA"/>
        </w:rPr>
        <w:t>grupe de 5-6 gospodării aparţinând de obicei familiilor înrudite. După locul de amplasare al satelor au fost identificate următoarele tipuri de aşezări pe cuprinsul platformei:</w:t>
      </w:r>
    </w:p>
    <w:p w14:paraId="3404162A" w14:textId="77777777" w:rsidR="00A145AE" w:rsidRPr="005B30BF" w:rsidRDefault="00A145AE" w:rsidP="00A145AE">
      <w:pPr>
        <w:numPr>
          <w:ilvl w:val="0"/>
          <w:numId w:val="27"/>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aşezările de înălţime: amplasate pe porţiunile rămase întregi ale platformei şi care au o structură risipită, Târsa, Prihodişte, amplasate la o altitudine de 900-950 m;</w:t>
      </w:r>
    </w:p>
    <w:p w14:paraId="1BD327D2" w14:textId="77777777" w:rsidR="00A145AE" w:rsidRPr="005B30BF" w:rsidRDefault="00A145AE" w:rsidP="00A145AE">
      <w:pPr>
        <w:numPr>
          <w:ilvl w:val="0"/>
          <w:numId w:val="27"/>
        </w:numPr>
        <w:tabs>
          <w:tab w:val="left" w:pos="91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aşezările pe interfluvii: Alunu, Cioclovina şi cătunul de la Piatra Roşie au o structură risipită, gospodăriile înşirându-se între 500-800 m altitudinal.  Morfologia terenului, ca şi expoziţia au condiţionat alegerea locului;</w:t>
      </w:r>
    </w:p>
    <w:p w14:paraId="0EAB5F9C" w14:textId="77777777" w:rsidR="00A145AE" w:rsidRPr="005B30BF" w:rsidRDefault="00A145AE" w:rsidP="00A145AE">
      <w:pPr>
        <w:numPr>
          <w:ilvl w:val="0"/>
          <w:numId w:val="27"/>
        </w:numPr>
        <w:tabs>
          <w:tab w:val="left" w:pos="910"/>
        </w:tabs>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aşezările de vale: amplasate de-a lungul Văii Luncanilor, Luncani, şi care au o structură mai puţin risipită.</w:t>
      </w:r>
    </w:p>
    <w:p w14:paraId="5F7F9F9D"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În ceea ce priveşte stilul arhitectural al construcţiilor, acesta este specific ,,momârlanilor”, casa fiind amplasată în mijlocul proprietăţii sau la limita dintre mai multe proprietăţi, în cazul în care gospodăriile sunt grupate în mici crânguri. Gospodăriile cu curte închisă şi întărită, cu ocol întărit, sunt întâlnite frecvent, ele devenind mici fortăreţe de lemn – material oferit din abundenţă de pădurile din apropiere – pe alocuri cu piatră şi cărămizi. Materialul folosit cel mai des în construcţie este lemnul, grajdurile şi aşezările temporare fiind şi astăzi construite în totalitate din lemn. În cazul caselor noi, cărămida a devenit materialul cel mai des folosit. Evoluţia numărului de gospodării este în strânsă legătură cu dinamica populaţiei.</w:t>
      </w:r>
    </w:p>
    <w:p w14:paraId="3E1B2FDD" w14:textId="77777777" w:rsidR="00A145AE" w:rsidRPr="005B30BF" w:rsidRDefault="00A145AE" w:rsidP="00A145A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b/>
        <w:t xml:space="preserve">Ca activități economice principale se regăsesc agricultura, zootehnia, turismul și exploatarea lemnului. Principala ocupaţie a locuitorilor din zonă este creşterea animalelor. Elementele tradiţionale îmbinate cu tehnici moderne introduse pentru uşurarea muncii, au rămas mărturii menite să ateste vechimea acestei îndeletniciri. Teritoriul, în trecut aproape în exclusivitate pastoral, luncănenii fiind cunoscuţi oieri, cunoaşte în prezent introducerea, pe lângă activităţile de îngrijire a vitelor şi pe cea a îndeletnicirilor agricole, prin cultivarea plantelor, cum ar fi porumbul, secara, cartofii şi altele asemenea, şi valorificarea pomilor fructiferi. Păstoritul pendulator este practicat la stânele aflate în munţii Retezat şi Şureanu. Începând cu luna mai, familiile aparţinând unor grupuri de case aflate în relativă apropiere, îşi adună vitele şi oile, </w:t>
      </w:r>
      <w:r w:rsidRPr="005B30BF">
        <w:rPr>
          <w:rFonts w:ascii="Times New Roman" w:eastAsia="Times New Roman" w:hAnsi="Times New Roman" w:cs="Times New Roman"/>
          <w:sz w:val="24"/>
          <w:szCs w:val="24"/>
          <w:lang w:val="ro-RO" w:eastAsia="ar-SA"/>
        </w:rPr>
        <w:lastRenderedPageBreak/>
        <w:t>trimiţându-le la cea mai apropiată stână aflată la o zi sau două de mers. Aici animalele vor fi păzite de unul sau doi ciobani, de mulsul şi de prepararea laptelui ocupându-se băciţele care vor locui permanent la stână, fără să coboare în sat până la sfârşitul verii. Băciţele sunt alese din rândul femeilor de peste 50 ani, cele tinere rămânând să îngrijească de gospodărie şi, din când în când, să transporte produsele gata preparate, de la stână la gospodăria din sat.</w:t>
      </w:r>
    </w:p>
    <w:p w14:paraId="3408055B" w14:textId="77777777" w:rsidR="00A145AE" w:rsidRPr="005B30BF" w:rsidRDefault="00A145AE" w:rsidP="00A145AE">
      <w:pPr>
        <w:suppressAutoHyphens/>
        <w:overflowPunct w:val="0"/>
        <w:autoSpaceDE w:val="0"/>
        <w:spacing w:after="0" w:line="360" w:lineRule="auto"/>
        <w:ind w:firstLine="55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Zona Parcului Natural Grădiștea Muncelului Cioclovina fiind în majoritate dominată de terenuri înclinate și situate la altitudini mijlocii spre mari, nu este foarte favorabilă agriculturii. Fermele de obicei sunt de tip familial și nu includ terenuri prea întinse, de cele mai multe ori limitându-se la terenuri limitrofe ca</w:t>
      </w:r>
      <w:r w:rsidR="000E3F3D" w:rsidRPr="005B30BF">
        <w:rPr>
          <w:rFonts w:ascii="Times New Roman" w:eastAsia="Times New Roman" w:hAnsi="Times New Roman" w:cs="Times New Roman"/>
          <w:sz w:val="24"/>
          <w:szCs w:val="24"/>
          <w:lang w:val="ro-RO" w:eastAsia="ar-SA"/>
        </w:rPr>
        <w:t>sei. Ca atare, de cele mai mult</w:t>
      </w:r>
      <w:r w:rsidRPr="005B30BF">
        <w:rPr>
          <w:rFonts w:ascii="Times New Roman" w:eastAsia="Times New Roman" w:hAnsi="Times New Roman" w:cs="Times New Roman"/>
          <w:sz w:val="24"/>
          <w:szCs w:val="24"/>
          <w:lang w:val="ro-RO" w:eastAsia="ar-SA"/>
        </w:rPr>
        <w:t>e</w:t>
      </w:r>
      <w:r w:rsidR="000E3F3D" w:rsidRPr="005B30BF">
        <w:rPr>
          <w:rFonts w:ascii="Times New Roman" w:eastAsia="Times New Roman" w:hAnsi="Times New Roman" w:cs="Times New Roman"/>
          <w:sz w:val="24"/>
          <w:szCs w:val="24"/>
          <w:lang w:val="ro-RO" w:eastAsia="ar-SA"/>
        </w:rPr>
        <w:t xml:space="preserve"> </w:t>
      </w:r>
      <w:r w:rsidRPr="005B30BF">
        <w:rPr>
          <w:rFonts w:ascii="Times New Roman" w:eastAsia="Times New Roman" w:hAnsi="Times New Roman" w:cs="Times New Roman"/>
          <w:sz w:val="24"/>
          <w:szCs w:val="24"/>
          <w:lang w:val="ro-RO" w:eastAsia="ar-SA"/>
        </w:rPr>
        <w:t xml:space="preserve">ori este vorba de o agricultură de subzistență. Produsele rezultate sunt utilizate în casă sau valorificate pe piețele din comunele sau orașele din apropiere. </w:t>
      </w:r>
    </w:p>
    <w:p w14:paraId="32C24642" w14:textId="77777777" w:rsidR="00A145AE" w:rsidRPr="005B30BF" w:rsidRDefault="00A145AE" w:rsidP="00A145AE">
      <w:pPr>
        <w:suppressAutoHyphens/>
        <w:overflowPunct w:val="0"/>
        <w:autoSpaceDE w:val="0"/>
        <w:spacing w:after="0" w:line="360" w:lineRule="auto"/>
        <w:ind w:firstLine="550"/>
        <w:jc w:val="both"/>
        <w:textAlignment w:val="baseline"/>
        <w:rPr>
          <w:rFonts w:ascii="Times New Roman" w:eastAsia="Times New Roman" w:hAnsi="Times New Roman" w:cs="Times New Roman"/>
          <w:sz w:val="24"/>
          <w:szCs w:val="24"/>
          <w:lang w:eastAsia="ar-SA"/>
        </w:rPr>
      </w:pPr>
      <w:r w:rsidRPr="005B30BF">
        <w:rPr>
          <w:rFonts w:ascii="Times New Roman" w:eastAsia="Times New Roman" w:hAnsi="Times New Roman" w:cs="Times New Roman"/>
          <w:sz w:val="24"/>
          <w:szCs w:val="24"/>
          <w:lang w:val="ro-RO" w:eastAsia="ar-SA"/>
        </w:rPr>
        <w:t xml:space="preserve">Evoluţia populaţiei în aceste zone a fost fluctuantă de-a lungul timpului, în ultimele decenii fiind însă caracterizată de o scădere continuă. În perioada de după al doilea război mondial, odată cu dezvoltarea industriei și modernizarea orașelor </w:t>
      </w:r>
      <w:r w:rsidR="000E3F3D" w:rsidRPr="005B30BF">
        <w:rPr>
          <w:rFonts w:ascii="Times New Roman" w:eastAsia="Times New Roman" w:hAnsi="Times New Roman" w:cs="Times New Roman"/>
          <w:sz w:val="24"/>
          <w:szCs w:val="24"/>
          <w:lang w:val="ro-RO" w:eastAsia="ar-SA"/>
        </w:rPr>
        <w:t xml:space="preserve">și reședințelor de comune, </w:t>
      </w:r>
      <w:r w:rsidRPr="005B30BF">
        <w:rPr>
          <w:rFonts w:ascii="Times New Roman" w:eastAsia="Times New Roman" w:hAnsi="Times New Roman" w:cs="Times New Roman"/>
          <w:sz w:val="24"/>
          <w:szCs w:val="24"/>
          <w:lang w:val="ro-RO" w:eastAsia="ar-SA"/>
        </w:rPr>
        <w:t xml:space="preserve">în special prin </w:t>
      </w:r>
      <w:r w:rsidR="000E3F3D" w:rsidRPr="005B30BF">
        <w:rPr>
          <w:rFonts w:ascii="Times New Roman" w:eastAsia="Times New Roman" w:hAnsi="Times New Roman" w:cs="Times New Roman"/>
          <w:sz w:val="24"/>
          <w:szCs w:val="24"/>
          <w:lang w:val="ro-RO" w:eastAsia="ar-SA"/>
        </w:rPr>
        <w:t>introducerea energiei electrice</w:t>
      </w:r>
      <w:r w:rsidRPr="005B30BF">
        <w:rPr>
          <w:rFonts w:ascii="Times New Roman" w:eastAsia="Times New Roman" w:hAnsi="Times New Roman" w:cs="Times New Roman"/>
          <w:sz w:val="24"/>
          <w:szCs w:val="24"/>
          <w:lang w:val="ro-RO" w:eastAsia="ar-SA"/>
        </w:rPr>
        <w:t xml:space="preserve">, scăderea populației se datora exodului populaţiei din satele de munte către oraşele din apropiere. Mirajul oraşului pe de o parte şi dezvoltarea reşedinţei de comună, pe de altă parte, i-a determinat pe locuitorii satelor de înălţime să-şi părăsească gospodăriile, acestea căpătând deseori caracter temporar. Chiar dacă declinul industriei cu impact major asupra fabricilor și exploatărilor miniere din județ, ce a caracterizat perioada de după decembrie 1989, a determinat întoarcerea multor familii în zona rurală, acest fenomen nu a fost unul de durată și nici nu a dus la revigorarea satelor. </w:t>
      </w:r>
      <w:r w:rsidRPr="005B30BF">
        <w:rPr>
          <w:rFonts w:ascii="Times New Roman" w:eastAsia="Times New Roman" w:hAnsi="Times New Roman" w:cs="Times New Roman"/>
          <w:sz w:val="24"/>
          <w:szCs w:val="24"/>
          <w:lang w:eastAsia="ar-SA"/>
        </w:rPr>
        <w:t xml:space="preserve">Odată cu accesul forţei de muncă pe piaţa europeană și chiar în afara acesteia, tot mai mulţi locuitori ai zonei, în special tineri, mulţi dintre ei cu familii, au plecat să muncească în afara granițelor țării. În majoritatea cazurilor decizia de a pleca se datorează condiţiilor </w:t>
      </w:r>
      <w:r w:rsidR="000E3F3D" w:rsidRPr="005B30BF">
        <w:rPr>
          <w:rFonts w:ascii="Times New Roman" w:eastAsia="Times New Roman" w:hAnsi="Times New Roman" w:cs="Times New Roman"/>
          <w:sz w:val="24"/>
          <w:szCs w:val="24"/>
          <w:lang w:eastAsia="ar-SA"/>
        </w:rPr>
        <w:t xml:space="preserve">din ce în ce mai grele de trai: </w:t>
      </w:r>
      <w:r w:rsidRPr="005B30BF">
        <w:rPr>
          <w:rFonts w:ascii="Times New Roman" w:eastAsia="Times New Roman" w:hAnsi="Times New Roman" w:cs="Times New Roman"/>
          <w:sz w:val="24"/>
          <w:szCs w:val="24"/>
          <w:lang w:eastAsia="ar-SA"/>
        </w:rPr>
        <w:t>lipsa locurilor de muncă, șomajul crescut, salariile mici, incertitudinea socială, condiții de viață din ce în ce mai grele, lipsa unei piețe stabile a produselor din gospodării și concure</w:t>
      </w:r>
      <w:r w:rsidR="000E3F3D" w:rsidRPr="005B30BF">
        <w:rPr>
          <w:rFonts w:ascii="Times New Roman" w:eastAsia="Times New Roman" w:hAnsi="Times New Roman" w:cs="Times New Roman"/>
          <w:sz w:val="24"/>
          <w:szCs w:val="24"/>
          <w:lang w:eastAsia="ar-SA"/>
        </w:rPr>
        <w:t>nța neloială cu companiile mari</w:t>
      </w:r>
      <w:r w:rsidRPr="005B30BF">
        <w:rPr>
          <w:rFonts w:ascii="Times New Roman" w:eastAsia="Times New Roman" w:hAnsi="Times New Roman" w:cs="Times New Roman"/>
          <w:sz w:val="24"/>
          <w:szCs w:val="24"/>
          <w:lang w:eastAsia="ar-SA"/>
        </w:rPr>
        <w:t>. Această tendință negativă a efectivului populației este dovedită și la recensământul din anul 2011, când se înregistrează scăderi față de cifrele ultimei evaluări de acest gen. Impactul asupra viitorului așezărilor este și mai grav, având în vedere că exodul recent, în general al tinerilor, duce nu numai la scăderea numărului de locuitori ci mai ales îmbătrânirea populației rămase în sate.</w:t>
      </w:r>
    </w:p>
    <w:p w14:paraId="620E0F6A" w14:textId="77777777" w:rsidR="00A145AE" w:rsidRPr="005B30BF" w:rsidRDefault="00A145AE" w:rsidP="00A145AE">
      <w:pPr>
        <w:suppressAutoHyphens/>
        <w:overflowPunct w:val="0"/>
        <w:autoSpaceDE w:val="0"/>
        <w:spacing w:after="120" w:line="360" w:lineRule="auto"/>
        <w:ind w:firstLine="720"/>
        <w:jc w:val="both"/>
        <w:textAlignment w:val="baseline"/>
        <w:rPr>
          <w:rFonts w:ascii="Times New Roman" w:eastAsia="Times New Roman" w:hAnsi="Times New Roman" w:cs="Times New Roman"/>
          <w:sz w:val="24"/>
          <w:szCs w:val="24"/>
          <w:lang w:eastAsia="ar-SA"/>
        </w:rPr>
      </w:pPr>
      <w:r w:rsidRPr="005B30BF">
        <w:rPr>
          <w:rFonts w:ascii="Times New Roman" w:eastAsia="Times New Roman" w:hAnsi="Times New Roman" w:cs="Times New Roman"/>
          <w:sz w:val="24"/>
          <w:szCs w:val="24"/>
          <w:lang w:eastAsia="ar-SA"/>
        </w:rPr>
        <w:lastRenderedPageBreak/>
        <w:t>Dotările tehnico-utilitare ale comunităților locale au evoluat în ultima perioadă, în special pe baza accesării fondurilor europene, însă în continuare sunt modeste. O situație la nivelul anului 2013 este prezentată în tabelul următor.</w:t>
      </w:r>
    </w:p>
    <w:p w14:paraId="5072539D" w14:textId="77777777" w:rsidR="00A145AE" w:rsidRPr="005B30BF" w:rsidRDefault="00A145AE" w:rsidP="00A145AE">
      <w:pPr>
        <w:suppressAutoHyphens/>
        <w:spacing w:after="0" w:line="264" w:lineRule="auto"/>
        <w:jc w:val="center"/>
        <w:textAlignment w:val="baseline"/>
        <w:rPr>
          <w:rFonts w:ascii="Times New Roman" w:eastAsia="Times New Roman" w:hAnsi="Times New Roman" w:cs="Times New Roman"/>
          <w:b/>
          <w:bCs/>
          <w:color w:val="000000"/>
          <w:sz w:val="24"/>
          <w:szCs w:val="24"/>
          <w:lang w:val="de-DE" w:eastAsia="ar-SA"/>
        </w:rPr>
      </w:pPr>
      <w:r w:rsidRPr="005B30BF">
        <w:rPr>
          <w:rFonts w:ascii="Times New Roman" w:eastAsia="Times New Roman" w:hAnsi="Times New Roman" w:cs="Times New Roman"/>
          <w:b/>
          <w:bCs/>
          <w:color w:val="000000"/>
          <w:sz w:val="24"/>
          <w:szCs w:val="24"/>
          <w:lang w:val="de-DE" w:eastAsia="ar-SA"/>
        </w:rPr>
        <w:t>Utilități publice din anul 2013, pentru localitățile aflate în interiorul suprafeței ariilor naturale protejate aferente Parcului Natural Grădiștea Muncelului Cioclovina</w:t>
      </w:r>
    </w:p>
    <w:p w14:paraId="4CFE7C69" w14:textId="77777777" w:rsidR="00A145AE" w:rsidRPr="005B30BF" w:rsidRDefault="007631E5" w:rsidP="00A145AE">
      <w:pPr>
        <w:suppressAutoHyphens/>
        <w:spacing w:after="0" w:line="264" w:lineRule="auto"/>
        <w:jc w:val="right"/>
        <w:textAlignment w:val="baseline"/>
        <w:rPr>
          <w:rFonts w:ascii="Times New Roman" w:eastAsia="Times New Roman" w:hAnsi="Times New Roman" w:cs="Times New Roman"/>
          <w:b/>
          <w:color w:val="000000"/>
          <w:sz w:val="24"/>
          <w:szCs w:val="24"/>
          <w:shd w:val="clear" w:color="auto" w:fill="FFFFFF"/>
          <w:lang w:val="de-DE" w:eastAsia="ar-SA"/>
        </w:rPr>
      </w:pPr>
      <w:r w:rsidRPr="005B30BF">
        <w:rPr>
          <w:rFonts w:ascii="Times New Roman" w:eastAsia="Times New Roman" w:hAnsi="Times New Roman" w:cs="Times New Roman"/>
          <w:b/>
          <w:bCs/>
          <w:color w:val="000000"/>
          <w:sz w:val="24"/>
          <w:szCs w:val="24"/>
          <w:lang w:val="de-DE" w:eastAsia="ar-SA"/>
        </w:rPr>
        <w:t>Tabelul nr.</w:t>
      </w:r>
      <w:r w:rsidR="003A12AD" w:rsidRPr="005B30BF">
        <w:rPr>
          <w:rFonts w:ascii="Times New Roman" w:eastAsia="Times New Roman" w:hAnsi="Times New Roman" w:cs="Times New Roman"/>
          <w:b/>
          <w:bCs/>
          <w:color w:val="000000"/>
          <w:sz w:val="24"/>
          <w:szCs w:val="24"/>
          <w:lang w:val="de-DE" w:eastAsia="ar-SA"/>
        </w:rPr>
        <w:t xml:space="preserve"> 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27"/>
        <w:gridCol w:w="6223"/>
      </w:tblGrid>
      <w:tr w:rsidR="00A145AE" w:rsidRPr="005B30BF" w14:paraId="3650F3F4" w14:textId="77777777" w:rsidTr="000E3F3D">
        <w:trPr>
          <w:cantSplit/>
          <w:trHeight w:val="317"/>
          <w:tblHeader/>
          <w:jc w:val="center"/>
        </w:trPr>
        <w:tc>
          <w:tcPr>
            <w:tcW w:w="2963" w:type="dxa"/>
            <w:shd w:val="clear" w:color="auto" w:fill="auto"/>
            <w:vAlign w:val="center"/>
          </w:tcPr>
          <w:p w14:paraId="59F7A1D5" w14:textId="77777777" w:rsidR="00A145AE" w:rsidRPr="005B30BF" w:rsidRDefault="00A145AE" w:rsidP="00CD5A38">
            <w:pPr>
              <w:keepNext/>
              <w:keepLines/>
              <w:suppressAutoHyphens/>
              <w:overflowPunct w:val="0"/>
              <w:autoSpaceDE w:val="0"/>
              <w:spacing w:after="0" w:line="264" w:lineRule="auto"/>
              <w:jc w:val="center"/>
              <w:textAlignment w:val="baseline"/>
              <w:rPr>
                <w:rFonts w:ascii="Times New Roman" w:eastAsia="Times New Roman" w:hAnsi="Times New Roman" w:cs="Times New Roman"/>
                <w:b/>
                <w:bCs/>
                <w:color w:val="000000"/>
                <w:sz w:val="24"/>
                <w:szCs w:val="24"/>
                <w:lang w:val="ro-RO" w:eastAsia="ar-SA"/>
              </w:rPr>
            </w:pPr>
            <w:r w:rsidRPr="005B30BF">
              <w:rPr>
                <w:rFonts w:ascii="Times New Roman" w:eastAsia="Times New Roman" w:hAnsi="Times New Roman" w:cs="Times New Roman"/>
                <w:b/>
                <w:bCs/>
                <w:color w:val="000000"/>
                <w:sz w:val="24"/>
                <w:szCs w:val="24"/>
                <w:lang w:val="ro-RO" w:eastAsia="ar-SA"/>
              </w:rPr>
              <w:t>Utilități</w:t>
            </w:r>
          </w:p>
        </w:tc>
        <w:tc>
          <w:tcPr>
            <w:tcW w:w="5897" w:type="dxa"/>
            <w:shd w:val="clear" w:color="auto" w:fill="auto"/>
            <w:vAlign w:val="center"/>
          </w:tcPr>
          <w:p w14:paraId="0C08527B" w14:textId="77777777" w:rsidR="00A145AE" w:rsidRPr="005B30BF" w:rsidRDefault="00A145AE" w:rsidP="00CD5A38">
            <w:pPr>
              <w:keepNext/>
              <w:keepLines/>
              <w:suppressAutoHyphens/>
              <w:overflowPunct w:val="0"/>
              <w:autoSpaceDE w:val="0"/>
              <w:spacing w:after="0" w:line="264" w:lineRule="auto"/>
              <w:jc w:val="center"/>
              <w:textAlignment w:val="baseline"/>
              <w:rPr>
                <w:rFonts w:ascii="Times New Roman" w:eastAsia="Times New Roman" w:hAnsi="Times New Roman" w:cs="Times New Roman"/>
                <w:b/>
                <w:bCs/>
                <w:color w:val="000000"/>
                <w:sz w:val="24"/>
                <w:szCs w:val="24"/>
                <w:lang w:val="ro-RO" w:eastAsia="ar-SA"/>
              </w:rPr>
            </w:pPr>
            <w:r w:rsidRPr="005B30BF">
              <w:rPr>
                <w:rFonts w:ascii="Times New Roman" w:eastAsia="Times New Roman" w:hAnsi="Times New Roman" w:cs="Times New Roman"/>
                <w:b/>
                <w:bCs/>
                <w:color w:val="000000"/>
                <w:sz w:val="24"/>
                <w:szCs w:val="24"/>
                <w:lang w:val="ro-RO" w:eastAsia="ar-SA"/>
              </w:rPr>
              <w:t>Localitate</w:t>
            </w:r>
          </w:p>
        </w:tc>
      </w:tr>
      <w:tr w:rsidR="00A145AE" w:rsidRPr="005B30BF" w14:paraId="070D757E" w14:textId="77777777" w:rsidTr="000E3F3D">
        <w:trPr>
          <w:cantSplit/>
          <w:trHeight w:val="387"/>
          <w:tblHeader/>
          <w:jc w:val="center"/>
        </w:trPr>
        <w:tc>
          <w:tcPr>
            <w:tcW w:w="2963" w:type="dxa"/>
            <w:shd w:val="clear" w:color="auto" w:fill="auto"/>
            <w:vAlign w:val="center"/>
          </w:tcPr>
          <w:p w14:paraId="5AABA51D" w14:textId="77777777" w:rsidR="00A145AE" w:rsidRPr="005B30BF" w:rsidRDefault="00A145AE" w:rsidP="00CD5A38">
            <w:pPr>
              <w:keepNext/>
              <w:keepLines/>
              <w:suppressAutoHyphens/>
              <w:overflowPunct w:val="0"/>
              <w:autoSpaceDE w:val="0"/>
              <w:spacing w:after="0" w:line="264" w:lineRule="auto"/>
              <w:jc w:val="center"/>
              <w:textAlignment w:val="baseline"/>
              <w:rPr>
                <w:rFonts w:ascii="Times New Roman" w:eastAsia="Times New Roman" w:hAnsi="Times New Roman" w:cs="Times New Roman"/>
                <w:bCs/>
                <w:color w:val="000000"/>
                <w:sz w:val="24"/>
                <w:szCs w:val="24"/>
                <w:lang w:val="ro-RO" w:eastAsia="ar-SA"/>
              </w:rPr>
            </w:pPr>
            <w:r w:rsidRPr="005B30BF">
              <w:rPr>
                <w:rFonts w:ascii="Times New Roman" w:eastAsia="Times New Roman" w:hAnsi="Times New Roman" w:cs="Times New Roman"/>
                <w:bCs/>
                <w:color w:val="000000"/>
                <w:sz w:val="24"/>
                <w:szCs w:val="24"/>
                <w:lang w:val="ro-RO" w:eastAsia="ar-SA"/>
              </w:rPr>
              <w:t>Apă</w:t>
            </w:r>
          </w:p>
        </w:tc>
        <w:tc>
          <w:tcPr>
            <w:tcW w:w="5897" w:type="dxa"/>
            <w:shd w:val="clear" w:color="auto" w:fill="auto"/>
            <w:vAlign w:val="center"/>
          </w:tcPr>
          <w:p w14:paraId="05EA42B3" w14:textId="77777777" w:rsidR="00A145AE" w:rsidRPr="005B30BF" w:rsidRDefault="00A145AE" w:rsidP="00CD5A38">
            <w:pPr>
              <w:keepNext/>
              <w:keepLines/>
              <w:suppressAutoHyphens/>
              <w:overflowPunct w:val="0"/>
              <w:autoSpaceDE w:val="0"/>
              <w:spacing w:after="0" w:line="264" w:lineRule="auto"/>
              <w:jc w:val="center"/>
              <w:textAlignment w:val="baseline"/>
              <w:rPr>
                <w:rFonts w:ascii="Times New Roman" w:eastAsia="Times New Roman" w:hAnsi="Times New Roman" w:cs="Times New Roman"/>
                <w:bCs/>
                <w:color w:val="000000"/>
                <w:sz w:val="24"/>
                <w:szCs w:val="24"/>
                <w:lang w:val="ro-RO" w:eastAsia="ar-SA"/>
              </w:rPr>
            </w:pPr>
            <w:r w:rsidRPr="005B30BF">
              <w:rPr>
                <w:rFonts w:ascii="Times New Roman" w:eastAsia="Times New Roman" w:hAnsi="Times New Roman" w:cs="Times New Roman"/>
                <w:bCs/>
                <w:color w:val="000000"/>
                <w:sz w:val="24"/>
                <w:szCs w:val="24"/>
                <w:lang w:val="ro-RO" w:eastAsia="ar-SA"/>
              </w:rPr>
              <w:t>Petroșani, Petrila, Baru, Boșorod, Pui</w:t>
            </w:r>
          </w:p>
        </w:tc>
      </w:tr>
      <w:tr w:rsidR="00A145AE" w:rsidRPr="005B30BF" w14:paraId="17567851" w14:textId="77777777" w:rsidTr="000E3F3D">
        <w:trPr>
          <w:cantSplit/>
          <w:trHeight w:val="46"/>
          <w:tblHeader/>
          <w:jc w:val="center"/>
        </w:trPr>
        <w:tc>
          <w:tcPr>
            <w:tcW w:w="2963" w:type="dxa"/>
            <w:shd w:val="clear" w:color="auto" w:fill="auto"/>
            <w:vAlign w:val="center"/>
          </w:tcPr>
          <w:p w14:paraId="2A61198C" w14:textId="77777777" w:rsidR="00A145AE" w:rsidRPr="005B30BF" w:rsidRDefault="00A145AE" w:rsidP="00CD5A38">
            <w:pPr>
              <w:keepNext/>
              <w:keepLines/>
              <w:suppressAutoHyphens/>
              <w:overflowPunct w:val="0"/>
              <w:autoSpaceDE w:val="0"/>
              <w:spacing w:after="0" w:line="264" w:lineRule="auto"/>
              <w:jc w:val="center"/>
              <w:textAlignment w:val="baseline"/>
              <w:rPr>
                <w:rFonts w:ascii="Times New Roman" w:eastAsia="Times New Roman" w:hAnsi="Times New Roman" w:cs="Times New Roman"/>
                <w:bCs/>
                <w:color w:val="000000"/>
                <w:sz w:val="24"/>
                <w:szCs w:val="24"/>
                <w:lang w:val="ro-RO" w:eastAsia="ar-SA"/>
              </w:rPr>
            </w:pPr>
            <w:r w:rsidRPr="005B30BF">
              <w:rPr>
                <w:rFonts w:ascii="Times New Roman" w:eastAsia="Times New Roman" w:hAnsi="Times New Roman" w:cs="Times New Roman"/>
                <w:bCs/>
                <w:color w:val="000000"/>
                <w:sz w:val="24"/>
                <w:szCs w:val="24"/>
                <w:lang w:val="ro-RO" w:eastAsia="ar-SA"/>
              </w:rPr>
              <w:t>Canalizare</w:t>
            </w:r>
          </w:p>
        </w:tc>
        <w:tc>
          <w:tcPr>
            <w:tcW w:w="5897" w:type="dxa"/>
            <w:shd w:val="clear" w:color="auto" w:fill="auto"/>
            <w:vAlign w:val="center"/>
          </w:tcPr>
          <w:p w14:paraId="6A1DE13B" w14:textId="77777777" w:rsidR="00A145AE" w:rsidRPr="005B30BF" w:rsidRDefault="00A145AE" w:rsidP="00CD5A38">
            <w:pPr>
              <w:keepNext/>
              <w:keepLines/>
              <w:suppressAutoHyphens/>
              <w:overflowPunct w:val="0"/>
              <w:autoSpaceDE w:val="0"/>
              <w:spacing w:after="0" w:line="264" w:lineRule="auto"/>
              <w:jc w:val="center"/>
              <w:textAlignment w:val="baseline"/>
              <w:rPr>
                <w:rFonts w:ascii="Times New Roman" w:eastAsia="Times New Roman" w:hAnsi="Times New Roman" w:cs="Times New Roman"/>
                <w:bCs/>
                <w:color w:val="000000"/>
                <w:sz w:val="24"/>
                <w:szCs w:val="24"/>
                <w:lang w:val="ro-RO" w:eastAsia="ar-SA"/>
              </w:rPr>
            </w:pPr>
            <w:r w:rsidRPr="005B30BF">
              <w:rPr>
                <w:rFonts w:ascii="Times New Roman" w:eastAsia="Times New Roman" w:hAnsi="Times New Roman" w:cs="Times New Roman"/>
                <w:bCs/>
                <w:color w:val="000000"/>
                <w:sz w:val="24"/>
                <w:szCs w:val="24"/>
                <w:lang w:val="ro-RO" w:eastAsia="ar-SA"/>
              </w:rPr>
              <w:t>Petroșani, Petrila</w:t>
            </w:r>
          </w:p>
        </w:tc>
      </w:tr>
      <w:tr w:rsidR="00A145AE" w:rsidRPr="005B30BF" w14:paraId="36A80E37" w14:textId="77777777" w:rsidTr="000E3F3D">
        <w:trPr>
          <w:cantSplit/>
          <w:trHeight w:val="25"/>
          <w:tblHeader/>
          <w:jc w:val="center"/>
        </w:trPr>
        <w:tc>
          <w:tcPr>
            <w:tcW w:w="2963" w:type="dxa"/>
            <w:shd w:val="clear" w:color="auto" w:fill="auto"/>
            <w:vAlign w:val="center"/>
          </w:tcPr>
          <w:p w14:paraId="6B5273C5" w14:textId="77777777" w:rsidR="00A145AE" w:rsidRPr="005B30BF" w:rsidRDefault="00A145AE" w:rsidP="00CD5A38">
            <w:pPr>
              <w:keepNext/>
              <w:keepLines/>
              <w:suppressAutoHyphens/>
              <w:overflowPunct w:val="0"/>
              <w:autoSpaceDE w:val="0"/>
              <w:spacing w:after="0" w:line="264" w:lineRule="auto"/>
              <w:jc w:val="center"/>
              <w:textAlignment w:val="baseline"/>
              <w:rPr>
                <w:rFonts w:ascii="Times New Roman" w:eastAsia="Times New Roman" w:hAnsi="Times New Roman" w:cs="Times New Roman"/>
                <w:bCs/>
                <w:color w:val="000000"/>
                <w:sz w:val="24"/>
                <w:szCs w:val="24"/>
                <w:lang w:val="ro-RO" w:eastAsia="ar-SA"/>
              </w:rPr>
            </w:pPr>
            <w:r w:rsidRPr="005B30BF">
              <w:rPr>
                <w:rFonts w:ascii="Times New Roman" w:eastAsia="Times New Roman" w:hAnsi="Times New Roman" w:cs="Times New Roman"/>
                <w:bCs/>
                <w:color w:val="000000"/>
                <w:sz w:val="24"/>
                <w:szCs w:val="24"/>
                <w:lang w:val="ro-RO" w:eastAsia="ar-SA"/>
              </w:rPr>
              <w:t>Stație epurare</w:t>
            </w:r>
          </w:p>
        </w:tc>
        <w:tc>
          <w:tcPr>
            <w:tcW w:w="5897" w:type="dxa"/>
            <w:shd w:val="clear" w:color="auto" w:fill="auto"/>
            <w:vAlign w:val="center"/>
          </w:tcPr>
          <w:p w14:paraId="55303D2F" w14:textId="77777777" w:rsidR="00A145AE" w:rsidRPr="005B30BF" w:rsidRDefault="00A145AE" w:rsidP="00CD5A38">
            <w:pPr>
              <w:keepNext/>
              <w:keepLines/>
              <w:suppressAutoHyphens/>
              <w:overflowPunct w:val="0"/>
              <w:autoSpaceDE w:val="0"/>
              <w:spacing w:after="0" w:line="264" w:lineRule="auto"/>
              <w:jc w:val="center"/>
              <w:textAlignment w:val="baseline"/>
              <w:rPr>
                <w:rFonts w:ascii="Times New Roman" w:eastAsia="Times New Roman" w:hAnsi="Times New Roman" w:cs="Times New Roman"/>
                <w:bCs/>
                <w:color w:val="000000"/>
                <w:sz w:val="24"/>
                <w:szCs w:val="24"/>
                <w:lang w:val="ro-RO" w:eastAsia="ar-SA"/>
              </w:rPr>
            </w:pPr>
            <w:r w:rsidRPr="005B30BF">
              <w:rPr>
                <w:rFonts w:ascii="Times New Roman" w:eastAsia="Times New Roman" w:hAnsi="Times New Roman" w:cs="Times New Roman"/>
                <w:bCs/>
                <w:color w:val="000000"/>
                <w:sz w:val="24"/>
                <w:szCs w:val="24"/>
                <w:lang w:val="ro-RO" w:eastAsia="ar-SA"/>
              </w:rPr>
              <w:t>Petroșani, Petrila</w:t>
            </w:r>
          </w:p>
        </w:tc>
      </w:tr>
      <w:tr w:rsidR="00A145AE" w:rsidRPr="005B30BF" w14:paraId="2F6391FC" w14:textId="77777777" w:rsidTr="000E3F3D">
        <w:trPr>
          <w:cantSplit/>
          <w:trHeight w:val="25"/>
          <w:tblHeader/>
          <w:jc w:val="center"/>
        </w:trPr>
        <w:tc>
          <w:tcPr>
            <w:tcW w:w="2963" w:type="dxa"/>
            <w:shd w:val="clear" w:color="auto" w:fill="auto"/>
            <w:vAlign w:val="center"/>
          </w:tcPr>
          <w:p w14:paraId="68361B29" w14:textId="77777777" w:rsidR="00A145AE" w:rsidRPr="005B30BF" w:rsidRDefault="00A145AE" w:rsidP="00CD5A38">
            <w:pPr>
              <w:keepNext/>
              <w:keepLines/>
              <w:suppressAutoHyphens/>
              <w:overflowPunct w:val="0"/>
              <w:autoSpaceDE w:val="0"/>
              <w:spacing w:after="0" w:line="264" w:lineRule="auto"/>
              <w:jc w:val="center"/>
              <w:textAlignment w:val="baseline"/>
              <w:rPr>
                <w:rFonts w:ascii="Times New Roman" w:eastAsia="Times New Roman" w:hAnsi="Times New Roman" w:cs="Times New Roman"/>
                <w:bCs/>
                <w:color w:val="000000"/>
                <w:sz w:val="24"/>
                <w:szCs w:val="24"/>
                <w:lang w:val="ro-RO" w:eastAsia="ar-SA"/>
              </w:rPr>
            </w:pPr>
            <w:r w:rsidRPr="005B30BF">
              <w:rPr>
                <w:rFonts w:ascii="Times New Roman" w:eastAsia="Times New Roman" w:hAnsi="Times New Roman" w:cs="Times New Roman"/>
                <w:bCs/>
                <w:color w:val="000000"/>
                <w:sz w:val="24"/>
                <w:szCs w:val="24"/>
                <w:lang w:val="ro-RO" w:eastAsia="ar-SA"/>
              </w:rPr>
              <w:t>Încălzire cu gaze</w:t>
            </w:r>
          </w:p>
        </w:tc>
        <w:tc>
          <w:tcPr>
            <w:tcW w:w="5897" w:type="dxa"/>
            <w:shd w:val="clear" w:color="auto" w:fill="auto"/>
            <w:vAlign w:val="center"/>
          </w:tcPr>
          <w:p w14:paraId="7EBCE329" w14:textId="77777777" w:rsidR="00A145AE" w:rsidRPr="005B30BF" w:rsidRDefault="00A145AE" w:rsidP="00CD5A38">
            <w:pPr>
              <w:keepNext/>
              <w:keepLines/>
              <w:suppressAutoHyphens/>
              <w:overflowPunct w:val="0"/>
              <w:autoSpaceDE w:val="0"/>
              <w:spacing w:after="0" w:line="264" w:lineRule="auto"/>
              <w:jc w:val="center"/>
              <w:textAlignment w:val="baseline"/>
              <w:rPr>
                <w:rFonts w:ascii="Times New Roman" w:eastAsia="Times New Roman" w:hAnsi="Times New Roman" w:cs="Times New Roman"/>
                <w:bCs/>
                <w:color w:val="000000"/>
                <w:sz w:val="24"/>
                <w:szCs w:val="24"/>
                <w:lang w:val="ro-RO" w:eastAsia="ar-SA"/>
              </w:rPr>
            </w:pPr>
            <w:r w:rsidRPr="005B30BF">
              <w:rPr>
                <w:rFonts w:ascii="Times New Roman" w:eastAsia="Times New Roman" w:hAnsi="Times New Roman" w:cs="Times New Roman"/>
                <w:bCs/>
                <w:color w:val="000000"/>
                <w:sz w:val="24"/>
                <w:szCs w:val="24"/>
                <w:lang w:val="ro-RO" w:eastAsia="ar-SA"/>
              </w:rPr>
              <w:t>Petroșani, Petrila, Baru</w:t>
            </w:r>
          </w:p>
        </w:tc>
      </w:tr>
      <w:tr w:rsidR="00A145AE" w:rsidRPr="005B30BF" w14:paraId="2C6F84B7" w14:textId="77777777" w:rsidTr="000E3F3D">
        <w:trPr>
          <w:cantSplit/>
          <w:trHeight w:val="25"/>
          <w:tblHeader/>
          <w:jc w:val="center"/>
        </w:trPr>
        <w:tc>
          <w:tcPr>
            <w:tcW w:w="2963" w:type="dxa"/>
            <w:shd w:val="clear" w:color="auto" w:fill="auto"/>
            <w:vAlign w:val="center"/>
          </w:tcPr>
          <w:p w14:paraId="19E42E37" w14:textId="77777777" w:rsidR="00A145AE" w:rsidRPr="005B30BF" w:rsidRDefault="00A145AE" w:rsidP="00CD5A38">
            <w:pPr>
              <w:keepNext/>
              <w:keepLines/>
              <w:suppressAutoHyphens/>
              <w:overflowPunct w:val="0"/>
              <w:autoSpaceDE w:val="0"/>
              <w:spacing w:after="0" w:line="264" w:lineRule="auto"/>
              <w:jc w:val="center"/>
              <w:textAlignment w:val="baseline"/>
              <w:rPr>
                <w:rFonts w:ascii="Times New Roman" w:eastAsia="Times New Roman" w:hAnsi="Times New Roman" w:cs="Times New Roman"/>
                <w:bCs/>
                <w:color w:val="000000"/>
                <w:sz w:val="24"/>
                <w:szCs w:val="24"/>
                <w:lang w:val="ro-RO" w:eastAsia="ar-SA"/>
              </w:rPr>
            </w:pPr>
            <w:r w:rsidRPr="005B30BF">
              <w:rPr>
                <w:rFonts w:ascii="Times New Roman" w:eastAsia="Times New Roman" w:hAnsi="Times New Roman" w:cs="Times New Roman"/>
                <w:bCs/>
                <w:color w:val="000000"/>
                <w:sz w:val="24"/>
                <w:szCs w:val="24"/>
                <w:lang w:val="ro-RO" w:eastAsia="ar-SA"/>
              </w:rPr>
              <w:t>Colectare deșeuri</w:t>
            </w:r>
          </w:p>
        </w:tc>
        <w:tc>
          <w:tcPr>
            <w:tcW w:w="5897" w:type="dxa"/>
            <w:shd w:val="clear" w:color="auto" w:fill="auto"/>
            <w:vAlign w:val="center"/>
          </w:tcPr>
          <w:p w14:paraId="61CDBA43" w14:textId="77777777" w:rsidR="00A145AE" w:rsidRPr="005B30BF" w:rsidRDefault="00A145AE" w:rsidP="00CD5A38">
            <w:pPr>
              <w:keepNext/>
              <w:keepLines/>
              <w:suppressAutoHyphens/>
              <w:overflowPunct w:val="0"/>
              <w:autoSpaceDE w:val="0"/>
              <w:spacing w:after="0" w:line="264" w:lineRule="auto"/>
              <w:jc w:val="center"/>
              <w:textAlignment w:val="baseline"/>
              <w:rPr>
                <w:rFonts w:ascii="Times New Roman" w:eastAsia="Times New Roman" w:hAnsi="Times New Roman" w:cs="Times New Roman"/>
                <w:bCs/>
                <w:color w:val="000000"/>
                <w:sz w:val="24"/>
                <w:szCs w:val="24"/>
                <w:lang w:val="ro-RO" w:eastAsia="ar-SA"/>
              </w:rPr>
            </w:pPr>
            <w:r w:rsidRPr="005B30BF">
              <w:rPr>
                <w:rFonts w:ascii="Times New Roman" w:eastAsia="Times New Roman" w:hAnsi="Times New Roman" w:cs="Times New Roman"/>
                <w:bCs/>
                <w:color w:val="000000"/>
                <w:sz w:val="24"/>
                <w:szCs w:val="24"/>
                <w:lang w:val="ro-RO" w:eastAsia="ar-SA"/>
              </w:rPr>
              <w:t>Petroșani, Petrila</w:t>
            </w:r>
          </w:p>
        </w:tc>
      </w:tr>
      <w:tr w:rsidR="00A145AE" w:rsidRPr="005B30BF" w14:paraId="586D41D6" w14:textId="77777777" w:rsidTr="000E3F3D">
        <w:trPr>
          <w:cantSplit/>
          <w:trHeight w:val="25"/>
          <w:tblHeader/>
          <w:jc w:val="center"/>
        </w:trPr>
        <w:tc>
          <w:tcPr>
            <w:tcW w:w="2963" w:type="dxa"/>
            <w:shd w:val="clear" w:color="auto" w:fill="auto"/>
            <w:vAlign w:val="center"/>
          </w:tcPr>
          <w:p w14:paraId="4D433B4B" w14:textId="77777777" w:rsidR="00A145AE" w:rsidRPr="005B30BF" w:rsidRDefault="00A145AE" w:rsidP="00CD5A38">
            <w:pPr>
              <w:keepNext/>
              <w:keepLines/>
              <w:suppressAutoHyphens/>
              <w:overflowPunct w:val="0"/>
              <w:autoSpaceDE w:val="0"/>
              <w:spacing w:after="0" w:line="264" w:lineRule="auto"/>
              <w:jc w:val="center"/>
              <w:textAlignment w:val="baseline"/>
              <w:rPr>
                <w:rFonts w:ascii="Times New Roman" w:eastAsia="Times New Roman" w:hAnsi="Times New Roman" w:cs="Times New Roman"/>
                <w:bCs/>
                <w:color w:val="000000"/>
                <w:sz w:val="24"/>
                <w:szCs w:val="24"/>
                <w:lang w:val="ro-RO" w:eastAsia="ar-SA"/>
              </w:rPr>
            </w:pPr>
            <w:r w:rsidRPr="005B30BF">
              <w:rPr>
                <w:rFonts w:ascii="Times New Roman" w:eastAsia="Times New Roman" w:hAnsi="Times New Roman" w:cs="Times New Roman"/>
                <w:bCs/>
                <w:color w:val="000000"/>
                <w:sz w:val="24"/>
                <w:szCs w:val="24"/>
                <w:lang w:val="ro-RO" w:eastAsia="ar-SA"/>
              </w:rPr>
              <w:t>Încălzire cu lemne</w:t>
            </w:r>
          </w:p>
        </w:tc>
        <w:tc>
          <w:tcPr>
            <w:tcW w:w="5897" w:type="dxa"/>
            <w:shd w:val="clear" w:color="auto" w:fill="auto"/>
            <w:vAlign w:val="center"/>
          </w:tcPr>
          <w:p w14:paraId="27468BC8" w14:textId="77777777" w:rsidR="00A145AE" w:rsidRPr="005B30BF" w:rsidRDefault="00A145AE" w:rsidP="00CD5A38">
            <w:pPr>
              <w:keepNext/>
              <w:keepLines/>
              <w:suppressAutoHyphens/>
              <w:overflowPunct w:val="0"/>
              <w:autoSpaceDE w:val="0"/>
              <w:spacing w:after="0" w:line="264" w:lineRule="auto"/>
              <w:jc w:val="center"/>
              <w:textAlignment w:val="baseline"/>
              <w:rPr>
                <w:rFonts w:ascii="Times New Roman" w:eastAsia="Times New Roman" w:hAnsi="Times New Roman" w:cs="Times New Roman"/>
                <w:bCs/>
                <w:color w:val="000000"/>
                <w:sz w:val="24"/>
                <w:szCs w:val="24"/>
                <w:lang w:val="ro-RO" w:eastAsia="ar-SA"/>
              </w:rPr>
            </w:pPr>
            <w:r w:rsidRPr="005B30BF">
              <w:rPr>
                <w:rFonts w:ascii="Times New Roman" w:eastAsia="Times New Roman" w:hAnsi="Times New Roman" w:cs="Times New Roman"/>
                <w:bCs/>
                <w:color w:val="000000"/>
                <w:sz w:val="24"/>
                <w:szCs w:val="24"/>
                <w:lang w:val="ro-RO" w:eastAsia="ar-SA"/>
              </w:rPr>
              <w:t>Petroșani, Petrila, Bănița, Baru, Boșorod, Orăștioara de Sus, Pui</w:t>
            </w:r>
          </w:p>
        </w:tc>
      </w:tr>
      <w:tr w:rsidR="00A145AE" w:rsidRPr="005B30BF" w14:paraId="665A90B3" w14:textId="77777777" w:rsidTr="000E3F3D">
        <w:trPr>
          <w:cantSplit/>
          <w:trHeight w:val="25"/>
          <w:tblHeader/>
          <w:jc w:val="center"/>
        </w:trPr>
        <w:tc>
          <w:tcPr>
            <w:tcW w:w="2963" w:type="dxa"/>
            <w:shd w:val="clear" w:color="auto" w:fill="auto"/>
            <w:vAlign w:val="center"/>
          </w:tcPr>
          <w:p w14:paraId="728381D6" w14:textId="77777777" w:rsidR="00A145AE" w:rsidRPr="005B30BF" w:rsidRDefault="00A145AE" w:rsidP="00CD5A38">
            <w:pPr>
              <w:keepNext/>
              <w:keepLines/>
              <w:suppressAutoHyphens/>
              <w:overflowPunct w:val="0"/>
              <w:autoSpaceDE w:val="0"/>
              <w:spacing w:after="0" w:line="264" w:lineRule="auto"/>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Comunicații - telefonie fixă și mobilă</w:t>
            </w:r>
          </w:p>
        </w:tc>
        <w:tc>
          <w:tcPr>
            <w:tcW w:w="5897" w:type="dxa"/>
            <w:shd w:val="clear" w:color="auto" w:fill="auto"/>
            <w:vAlign w:val="center"/>
          </w:tcPr>
          <w:p w14:paraId="3A18D971" w14:textId="77777777" w:rsidR="00A145AE" w:rsidRPr="005B30BF" w:rsidRDefault="00A145AE" w:rsidP="00CD5A38">
            <w:pPr>
              <w:keepNext/>
              <w:keepLines/>
              <w:suppressAutoHyphens/>
              <w:overflowPunct w:val="0"/>
              <w:autoSpaceDE w:val="0"/>
              <w:spacing w:after="0" w:line="264" w:lineRule="auto"/>
              <w:jc w:val="center"/>
              <w:textAlignment w:val="baseline"/>
              <w:rPr>
                <w:rFonts w:ascii="Times New Roman" w:eastAsia="Times New Roman" w:hAnsi="Times New Roman" w:cs="Times New Roman"/>
                <w:bCs/>
                <w:color w:val="000000"/>
                <w:sz w:val="24"/>
                <w:szCs w:val="24"/>
                <w:lang w:val="ro-RO" w:eastAsia="ar-SA"/>
              </w:rPr>
            </w:pPr>
            <w:r w:rsidRPr="005B30BF">
              <w:rPr>
                <w:rFonts w:ascii="Times New Roman" w:eastAsia="Times New Roman" w:hAnsi="Times New Roman" w:cs="Times New Roman"/>
                <w:bCs/>
                <w:color w:val="000000"/>
                <w:sz w:val="24"/>
                <w:szCs w:val="24"/>
                <w:lang w:val="ro-RO" w:eastAsia="ar-SA"/>
              </w:rPr>
              <w:t>Petroșani, Petrila, Bănița, Baru, Boșorod, Orăștioara de Sus, Pui</w:t>
            </w:r>
          </w:p>
        </w:tc>
      </w:tr>
    </w:tbl>
    <w:p w14:paraId="3B6E1C43" w14:textId="77777777" w:rsidR="00A145AE" w:rsidRPr="005B30BF" w:rsidRDefault="00A145AE" w:rsidP="00A145AE">
      <w:pPr>
        <w:suppressAutoHyphens/>
        <w:overflowPunct w:val="0"/>
        <w:autoSpaceDE w:val="0"/>
        <w:spacing w:after="120" w:line="360" w:lineRule="auto"/>
        <w:ind w:firstLine="550"/>
        <w:jc w:val="both"/>
        <w:textAlignment w:val="baseline"/>
        <w:rPr>
          <w:rFonts w:ascii="Times New Roman" w:eastAsia="Times New Roman" w:hAnsi="Times New Roman" w:cs="Times New Roman"/>
          <w:sz w:val="24"/>
          <w:szCs w:val="24"/>
          <w:lang w:val="ro-RO" w:eastAsia="ar-SA"/>
        </w:rPr>
      </w:pPr>
    </w:p>
    <w:p w14:paraId="0A3F0C23" w14:textId="77777777" w:rsidR="00A145AE" w:rsidRPr="005B30BF" w:rsidRDefault="00A145AE" w:rsidP="00A145AE">
      <w:pPr>
        <w:suppressAutoHyphens/>
        <w:overflowPunct w:val="0"/>
        <w:autoSpaceDE w:val="0"/>
        <w:spacing w:after="0" w:line="360" w:lineRule="auto"/>
        <w:ind w:firstLine="55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Pentru a conserva comunitățile locale, în special cele de munte, cele mai afectate de declinul populației, trebuie găsite soluții. În acest sens trebuie exploatate eficient punctele tari ale zonei, atât din punct de vedere al resurselor cât și din punct de vedere socio-economic, cum sunt:</w:t>
      </w:r>
    </w:p>
    <w:p w14:paraId="2FC14D5E" w14:textId="77777777" w:rsidR="00A145AE" w:rsidRPr="005B30BF" w:rsidRDefault="00A145AE" w:rsidP="00A145AE">
      <w:pPr>
        <w:numPr>
          <w:ilvl w:val="0"/>
          <w:numId w:val="39"/>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existența unor sate cu cultură caracteristică aparte, </w:t>
      </w:r>
      <w:r w:rsidRPr="005B30BF">
        <w:rPr>
          <w:rFonts w:ascii="Times New Roman" w:eastAsia="Times New Roman" w:hAnsi="Times New Roman" w:cs="Times New Roman"/>
          <w:bCs/>
          <w:iCs/>
          <w:sz w:val="24"/>
          <w:szCs w:val="24"/>
          <w:lang w:val="ro-RO" w:eastAsia="ar-SA"/>
        </w:rPr>
        <w:t xml:space="preserve">arhitectură tradițională, </w:t>
      </w:r>
      <w:r w:rsidRPr="005B30BF">
        <w:rPr>
          <w:rFonts w:ascii="Times New Roman" w:eastAsia="Times New Roman" w:hAnsi="Times New Roman" w:cs="Times New Roman"/>
          <w:sz w:val="24"/>
          <w:szCs w:val="24"/>
          <w:lang w:val="ro-RO" w:eastAsia="ar-SA"/>
        </w:rPr>
        <w:t>mod de viață tradițional</w:t>
      </w:r>
      <w:r w:rsidRPr="005B30BF">
        <w:rPr>
          <w:rFonts w:ascii="Times New Roman" w:eastAsia="Times New Roman" w:hAnsi="Times New Roman" w:cs="Times New Roman"/>
          <w:bCs/>
          <w:iCs/>
          <w:sz w:val="24"/>
          <w:szCs w:val="24"/>
          <w:lang w:val="ro-RO" w:eastAsia="ar-SA"/>
        </w:rPr>
        <w:t xml:space="preserve"> și cu obiceiuri folclorice bine conservate. Acestea </w:t>
      </w:r>
      <w:r w:rsidRPr="005B30BF">
        <w:rPr>
          <w:rFonts w:ascii="Times New Roman" w:eastAsia="Times New Roman" w:hAnsi="Times New Roman" w:cs="Times New Roman"/>
          <w:sz w:val="24"/>
          <w:szCs w:val="24"/>
          <w:lang w:val="ro-RO" w:eastAsia="ar-SA"/>
        </w:rPr>
        <w:t xml:space="preserve">se remarcă prin păstrarea moștenirii culturale și spirituale și transmiterea mai departe </w:t>
      </w:r>
      <w:r w:rsidR="000E3F3D" w:rsidRPr="005B30BF">
        <w:rPr>
          <w:rFonts w:ascii="Times New Roman" w:eastAsia="Times New Roman" w:hAnsi="Times New Roman" w:cs="Times New Roman"/>
          <w:sz w:val="24"/>
          <w:szCs w:val="24"/>
          <w:lang w:val="ro-RO" w:eastAsia="ar-SA"/>
        </w:rPr>
        <w:t xml:space="preserve">a meseriilor tradiționale zonei: </w:t>
      </w:r>
      <w:r w:rsidRPr="005B30BF">
        <w:rPr>
          <w:rFonts w:ascii="Times New Roman" w:eastAsia="Times New Roman" w:hAnsi="Times New Roman" w:cs="Times New Roman"/>
          <w:sz w:val="24"/>
          <w:szCs w:val="24"/>
          <w:lang w:val="ro-RO" w:eastAsia="ar-SA"/>
        </w:rPr>
        <w:t>artizanat, artă populară, zooteh</w:t>
      </w:r>
      <w:r w:rsidR="000E3F3D" w:rsidRPr="005B30BF">
        <w:rPr>
          <w:rFonts w:ascii="Times New Roman" w:eastAsia="Times New Roman" w:hAnsi="Times New Roman" w:cs="Times New Roman"/>
          <w:sz w:val="24"/>
          <w:szCs w:val="24"/>
          <w:lang w:val="ro-RO" w:eastAsia="ar-SA"/>
        </w:rPr>
        <w:t>nie și agricultură tradițională</w:t>
      </w:r>
      <w:r w:rsidRPr="005B30BF">
        <w:rPr>
          <w:rFonts w:ascii="Times New Roman" w:eastAsia="Times New Roman" w:hAnsi="Times New Roman" w:cs="Times New Roman"/>
          <w:sz w:val="24"/>
          <w:szCs w:val="24"/>
          <w:lang w:val="ro-RO" w:eastAsia="ar-SA"/>
        </w:rPr>
        <w:t>;</w:t>
      </w:r>
    </w:p>
    <w:p w14:paraId="25C1E0E6" w14:textId="77777777" w:rsidR="00A145AE" w:rsidRPr="005B30BF" w:rsidRDefault="00A145AE" w:rsidP="00A145AE">
      <w:pPr>
        <w:numPr>
          <w:ilvl w:val="0"/>
          <w:numId w:val="39"/>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Cs/>
          <w:iCs/>
          <w:sz w:val="24"/>
          <w:szCs w:val="24"/>
          <w:lang w:val="ro-RO" w:eastAsia="ar-SA"/>
        </w:rPr>
        <w:t>existenţa monumentelor incluse în patrimoniul UNESCO- Sarmizegetusa Regia, Costeşti – Cetățuie, Costești - Blidaru, Piatra Roșie, Băniţa</w:t>
      </w:r>
      <w:r w:rsidRPr="005B30BF">
        <w:rPr>
          <w:rFonts w:ascii="Times New Roman" w:eastAsia="Times New Roman" w:hAnsi="Times New Roman" w:cs="Times New Roman"/>
          <w:sz w:val="24"/>
          <w:szCs w:val="24"/>
          <w:lang w:val="ro-RO" w:eastAsia="ar-SA"/>
        </w:rPr>
        <w:t>;</w:t>
      </w:r>
    </w:p>
    <w:p w14:paraId="19DD918D" w14:textId="77777777" w:rsidR="00A145AE" w:rsidRPr="005B30BF" w:rsidRDefault="00A145AE" w:rsidP="00A145AE">
      <w:pPr>
        <w:numPr>
          <w:ilvl w:val="0"/>
          <w:numId w:val="39"/>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existența unui peisaj atractiv pentru turism</w:t>
      </w:r>
      <w:r w:rsidRPr="005B30BF">
        <w:rPr>
          <w:rFonts w:ascii="Times New Roman" w:eastAsia="Times New Roman" w:hAnsi="Times New Roman" w:cs="Times New Roman"/>
          <w:bCs/>
          <w:iCs/>
          <w:sz w:val="24"/>
          <w:szCs w:val="24"/>
          <w:lang w:val="ro-RO" w:eastAsia="ar-SA"/>
        </w:rPr>
        <w:t xml:space="preserve"> în special prezenţa fenomenelor carstice de mare </w:t>
      </w:r>
      <w:r w:rsidR="000E3F3D" w:rsidRPr="005B30BF">
        <w:rPr>
          <w:rFonts w:ascii="Times New Roman" w:eastAsia="Times New Roman" w:hAnsi="Times New Roman" w:cs="Times New Roman"/>
          <w:bCs/>
          <w:iCs/>
          <w:sz w:val="24"/>
          <w:szCs w:val="24"/>
          <w:lang w:val="ro-RO" w:eastAsia="ar-SA"/>
        </w:rPr>
        <w:t xml:space="preserve">valoare speologică și turistică: </w:t>
      </w:r>
      <w:r w:rsidRPr="005B30BF">
        <w:rPr>
          <w:rFonts w:ascii="Times New Roman" w:eastAsia="Times New Roman" w:hAnsi="Times New Roman" w:cs="Times New Roman"/>
          <w:bCs/>
          <w:iCs/>
          <w:sz w:val="24"/>
          <w:szCs w:val="24"/>
          <w:lang w:val="ro-RO" w:eastAsia="ar-SA"/>
        </w:rPr>
        <w:t>Tecuri, Peştera Bolii, Ponor</w:t>
      </w:r>
      <w:r w:rsidR="004E3411">
        <w:rPr>
          <w:rFonts w:ascii="Times New Roman" w:eastAsia="Times New Roman" w:hAnsi="Times New Roman" w:cs="Times New Roman"/>
          <w:bCs/>
          <w:iCs/>
          <w:sz w:val="24"/>
          <w:szCs w:val="24"/>
          <w:lang w:val="ro-RO" w:eastAsia="ar-SA"/>
        </w:rPr>
        <w:t>î</w:t>
      </w:r>
      <w:r w:rsidRPr="005B30BF">
        <w:rPr>
          <w:rFonts w:ascii="Times New Roman" w:eastAsia="Times New Roman" w:hAnsi="Times New Roman" w:cs="Times New Roman"/>
          <w:bCs/>
          <w:iCs/>
          <w:sz w:val="24"/>
          <w:szCs w:val="24"/>
          <w:lang w:val="ro-RO" w:eastAsia="ar-SA"/>
        </w:rPr>
        <w:t>c</w:t>
      </w:r>
      <w:r w:rsidR="000E3F3D" w:rsidRPr="005B30BF">
        <w:rPr>
          <w:rFonts w:ascii="Times New Roman" w:eastAsia="Times New Roman" w:hAnsi="Times New Roman" w:cs="Times New Roman"/>
          <w:bCs/>
          <w:iCs/>
          <w:sz w:val="24"/>
          <w:szCs w:val="24"/>
          <w:lang w:val="ro-RO" w:eastAsia="ar-SA"/>
        </w:rPr>
        <w:t>i, Cioclovina Uscată, Şura Mare</w:t>
      </w:r>
      <w:r w:rsidRPr="005B30BF">
        <w:rPr>
          <w:rFonts w:ascii="Times New Roman" w:eastAsia="Times New Roman" w:hAnsi="Times New Roman" w:cs="Times New Roman"/>
          <w:bCs/>
          <w:iCs/>
          <w:sz w:val="24"/>
          <w:szCs w:val="24"/>
          <w:lang w:val="ro-RO" w:eastAsia="ar-SA"/>
        </w:rPr>
        <w:t>;</w:t>
      </w:r>
    </w:p>
    <w:p w14:paraId="64259853" w14:textId="77777777" w:rsidR="00A145AE" w:rsidRPr="005B30BF" w:rsidRDefault="00A145AE" w:rsidP="00A145AE">
      <w:pPr>
        <w:numPr>
          <w:ilvl w:val="0"/>
          <w:numId w:val="39"/>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existe</w:t>
      </w:r>
      <w:r w:rsidR="000E3F3D" w:rsidRPr="005B30BF">
        <w:rPr>
          <w:rFonts w:ascii="Times New Roman" w:eastAsia="Times New Roman" w:hAnsi="Times New Roman" w:cs="Times New Roman"/>
          <w:sz w:val="24"/>
          <w:szCs w:val="24"/>
          <w:lang w:val="ro-RO" w:eastAsia="ar-SA"/>
        </w:rPr>
        <w:t>nța activităţilor tradiţionale -cositul, păstoritul, olăritul- și sărbătorilor -</w:t>
      </w:r>
      <w:r w:rsidRPr="005B30BF">
        <w:rPr>
          <w:rFonts w:ascii="Times New Roman" w:eastAsia="Times New Roman" w:hAnsi="Times New Roman" w:cs="Times New Roman"/>
          <w:bCs/>
          <w:iCs/>
          <w:sz w:val="24"/>
          <w:szCs w:val="24"/>
          <w:lang w:val="ro-RO" w:eastAsia="ar-SA"/>
        </w:rPr>
        <w:t>festivalul de la Costeşti, cu o tradiţie de câteva zeci de ani precum şi a nedeilor</w:t>
      </w:r>
      <w:r w:rsidRPr="005B30BF">
        <w:rPr>
          <w:rFonts w:ascii="Times New Roman" w:eastAsia="Times New Roman" w:hAnsi="Times New Roman" w:cs="Times New Roman"/>
          <w:sz w:val="24"/>
          <w:szCs w:val="24"/>
          <w:lang w:val="ro-RO" w:eastAsia="ar-SA"/>
        </w:rPr>
        <w:t>, care pot fi valorificate ca atracție pentru turişti</w:t>
      </w:r>
      <w:r w:rsidRPr="005B30BF">
        <w:rPr>
          <w:rFonts w:ascii="Times New Roman" w:eastAsia="Times New Roman" w:hAnsi="Times New Roman" w:cs="Times New Roman"/>
          <w:bCs/>
          <w:iCs/>
          <w:sz w:val="24"/>
          <w:szCs w:val="24"/>
          <w:lang w:val="ro-RO" w:eastAsia="ar-SA"/>
        </w:rPr>
        <w:t>;</w:t>
      </w:r>
    </w:p>
    <w:p w14:paraId="11519AA5" w14:textId="77777777" w:rsidR="00A145AE" w:rsidRPr="005B30BF" w:rsidRDefault="00A145AE" w:rsidP="00A145AE">
      <w:pPr>
        <w:numPr>
          <w:ilvl w:val="0"/>
          <w:numId w:val="39"/>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primării care manifestă interes pentru identificarea şi soluţionarea problemelor, pentru elaborarea și implementarea de proiecte pentru dezvoltare rurală durabilă.</w:t>
      </w:r>
    </w:p>
    <w:p w14:paraId="02A67467" w14:textId="77777777" w:rsidR="00A145AE" w:rsidRPr="005B30BF" w:rsidRDefault="00A145AE" w:rsidP="00A145A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Cs/>
          <w:iCs/>
          <w:sz w:val="24"/>
          <w:szCs w:val="24"/>
          <w:lang w:val="ro-RO" w:eastAsia="ar-SA"/>
        </w:rPr>
        <w:lastRenderedPageBreak/>
        <w:tab/>
        <w:t>Pentru valorificarea promptă și eficientă a acestor puncte tari se impun activități în parteneriat cu autorităţile locale</w:t>
      </w:r>
      <w:r w:rsidRPr="005B30BF">
        <w:rPr>
          <w:rFonts w:ascii="Times New Roman" w:eastAsia="Times New Roman" w:hAnsi="Times New Roman" w:cs="Times New Roman"/>
          <w:sz w:val="24"/>
          <w:szCs w:val="24"/>
          <w:lang w:val="ro-RO" w:eastAsia="ar-SA"/>
        </w:rPr>
        <w:t xml:space="preserve"> cum sunt:</w:t>
      </w:r>
    </w:p>
    <w:p w14:paraId="46CC3955" w14:textId="77777777" w:rsidR="00A145AE" w:rsidRPr="005B30BF" w:rsidRDefault="00A145AE" w:rsidP="00A145AE">
      <w:pPr>
        <w:numPr>
          <w:ilvl w:val="0"/>
          <w:numId w:val="39"/>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bCs/>
          <w:iCs/>
          <w:sz w:val="24"/>
          <w:szCs w:val="24"/>
          <w:lang w:val="ro-RO" w:eastAsia="ar-SA"/>
        </w:rPr>
        <w:t xml:space="preserve">Amenajarea unor centre şi puncte de informare turistice; </w:t>
      </w:r>
    </w:p>
    <w:p w14:paraId="23C04847" w14:textId="77777777" w:rsidR="00A145AE" w:rsidRPr="005B30BF" w:rsidRDefault="00A145AE" w:rsidP="00A145AE">
      <w:pPr>
        <w:numPr>
          <w:ilvl w:val="0"/>
          <w:numId w:val="39"/>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Sprijinirea și stimularea activităților de turism, în special  cultural, rural, speologic, ecoturism;</w:t>
      </w:r>
    </w:p>
    <w:p w14:paraId="22A18078" w14:textId="77777777" w:rsidR="00A145AE" w:rsidRPr="005B30BF" w:rsidRDefault="00A145AE" w:rsidP="00A145AE">
      <w:pPr>
        <w:numPr>
          <w:ilvl w:val="0"/>
          <w:numId w:val="39"/>
        </w:numPr>
        <w:suppressAutoHyphens/>
        <w:overflowPunct w:val="0"/>
        <w:autoSpaceDE w:val="0"/>
        <w:spacing w:after="0" w:line="360" w:lineRule="auto"/>
        <w:contextualSpacing/>
        <w:jc w:val="both"/>
        <w:textAlignment w:val="baseline"/>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Accesarea unor proiecte cu finanțare europeană pentru îmb</w:t>
      </w:r>
      <w:r w:rsidR="000E3F3D" w:rsidRPr="005B30BF">
        <w:rPr>
          <w:rFonts w:ascii="Times New Roman" w:eastAsia="Times New Roman" w:hAnsi="Times New Roman" w:cs="Times New Roman"/>
          <w:sz w:val="24"/>
          <w:szCs w:val="24"/>
          <w:lang w:val="ro-RO"/>
        </w:rPr>
        <w:t>unătățirea condițiilor de trai -</w:t>
      </w:r>
      <w:r w:rsidRPr="005B30BF">
        <w:rPr>
          <w:rFonts w:ascii="Times New Roman" w:eastAsia="Times New Roman" w:hAnsi="Times New Roman" w:cs="Times New Roman"/>
          <w:sz w:val="24"/>
          <w:szCs w:val="24"/>
          <w:lang w:val="ro-RO"/>
        </w:rPr>
        <w:t>infra</w:t>
      </w:r>
      <w:r w:rsidR="000E3F3D" w:rsidRPr="005B30BF">
        <w:rPr>
          <w:rFonts w:ascii="Times New Roman" w:eastAsia="Times New Roman" w:hAnsi="Times New Roman" w:cs="Times New Roman"/>
          <w:sz w:val="24"/>
          <w:szCs w:val="24"/>
          <w:lang w:val="ro-RO"/>
        </w:rPr>
        <w:t>structură, apă, canalizare-</w:t>
      </w:r>
      <w:r w:rsidRPr="005B30BF">
        <w:rPr>
          <w:rFonts w:ascii="Times New Roman" w:eastAsia="Times New Roman" w:hAnsi="Times New Roman" w:cs="Times New Roman"/>
          <w:sz w:val="24"/>
          <w:szCs w:val="24"/>
          <w:lang w:val="ro-RO"/>
        </w:rPr>
        <w:t xml:space="preserve"> și a infrastructurii de vizitare;</w:t>
      </w:r>
    </w:p>
    <w:p w14:paraId="28CA49AC" w14:textId="77777777" w:rsidR="00A145AE" w:rsidRPr="005B30BF" w:rsidRDefault="00A145AE" w:rsidP="00A145AE">
      <w:pPr>
        <w:numPr>
          <w:ilvl w:val="0"/>
          <w:numId w:val="39"/>
        </w:numPr>
        <w:suppressAutoHyphens/>
        <w:overflowPunct w:val="0"/>
        <w:autoSpaceDE w:val="0"/>
        <w:spacing w:after="0" w:line="360" w:lineRule="auto"/>
        <w:contextualSpacing/>
        <w:jc w:val="both"/>
        <w:textAlignment w:val="baseline"/>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Accesarea de fonduri europene pentru promovarea și conservarea tradițiilor locale;</w:t>
      </w:r>
    </w:p>
    <w:p w14:paraId="7379094C" w14:textId="77777777" w:rsidR="00A145AE" w:rsidRPr="005B30BF" w:rsidRDefault="00A145AE" w:rsidP="00A145AE">
      <w:pPr>
        <w:numPr>
          <w:ilvl w:val="0"/>
          <w:numId w:val="39"/>
        </w:numPr>
        <w:suppressAutoHyphens/>
        <w:overflowPunct w:val="0"/>
        <w:autoSpaceDE w:val="0"/>
        <w:spacing w:after="0" w:line="360" w:lineRule="auto"/>
        <w:contextualSpacing/>
        <w:jc w:val="both"/>
        <w:textAlignment w:val="baseline"/>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Accesarea de fonduri europene pentru promovarea fermelor mici cu produse tradiționale în scopul conservării modului de viață tradițional. Pentru viabilitatea acestor ferme, un punct important este asigurarea desfacerii produselor organice de calitate pe piața românească sau chiar pe piețele externe.</w:t>
      </w:r>
    </w:p>
    <w:p w14:paraId="0566A332" w14:textId="77777777" w:rsidR="00A145AE" w:rsidRPr="005B30BF" w:rsidRDefault="00A145AE" w:rsidP="00A145AE">
      <w:pPr>
        <w:suppressAutoHyphens/>
        <w:overflowPunct w:val="0"/>
        <w:autoSpaceDE w:val="0"/>
        <w:spacing w:after="120" w:line="360" w:lineRule="auto"/>
        <w:ind w:firstLine="550"/>
        <w:jc w:val="both"/>
        <w:textAlignment w:val="baseline"/>
        <w:rPr>
          <w:rFonts w:ascii="Times New Roman" w:eastAsia="Times New Roman" w:hAnsi="Times New Roman" w:cs="Times New Roman"/>
          <w:sz w:val="24"/>
          <w:szCs w:val="24"/>
          <w:lang w:val="ro-RO" w:eastAsia="ar-SA"/>
        </w:rPr>
      </w:pPr>
    </w:p>
    <w:p w14:paraId="4D8F6EEF" w14:textId="77777777" w:rsidR="00A145AE" w:rsidRPr="005B30BF" w:rsidRDefault="00A145AE" w:rsidP="00A145AE">
      <w:pPr>
        <w:numPr>
          <w:ilvl w:val="0"/>
          <w:numId w:val="30"/>
        </w:numPr>
        <w:suppressAutoHyphens/>
        <w:overflowPunct w:val="0"/>
        <w:autoSpaceDE w:val="0"/>
        <w:spacing w:before="105" w:after="105" w:line="240" w:lineRule="auto"/>
        <w:ind w:right="105"/>
        <w:jc w:val="both"/>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Factori interesați</w:t>
      </w:r>
    </w:p>
    <w:p w14:paraId="129FA264"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Având în vedere suprafața considerabilă a arealului în cauză și diversitatea cât și complexitatea acestuia din punct de vedere economic, al biodiversității dar și cultural –istoric, spectrul factorilor interesați este bogat.</w:t>
      </w:r>
      <w:r w:rsidR="000E3F3D" w:rsidRPr="005B30BF">
        <w:rPr>
          <w:rFonts w:ascii="Times New Roman" w:eastAsia="Times New Roman" w:hAnsi="Times New Roman" w:cs="Times New Roman"/>
          <w:color w:val="000000"/>
          <w:sz w:val="24"/>
          <w:szCs w:val="24"/>
          <w:lang w:val="ro-RO" w:eastAsia="ar-SA"/>
        </w:rPr>
        <w:t xml:space="preserve"> În con</w:t>
      </w:r>
      <w:r w:rsidRPr="005B30BF">
        <w:rPr>
          <w:rFonts w:ascii="Times New Roman" w:eastAsia="Times New Roman" w:hAnsi="Times New Roman" w:cs="Times New Roman"/>
          <w:color w:val="000000"/>
          <w:sz w:val="24"/>
          <w:szCs w:val="24"/>
          <w:lang w:val="ro-RO" w:eastAsia="ar-SA"/>
        </w:rPr>
        <w:t>t</w:t>
      </w:r>
      <w:r w:rsidR="000E3F3D" w:rsidRPr="005B30BF">
        <w:rPr>
          <w:rFonts w:ascii="Times New Roman" w:eastAsia="Times New Roman" w:hAnsi="Times New Roman" w:cs="Times New Roman"/>
          <w:color w:val="000000"/>
          <w:sz w:val="24"/>
          <w:szCs w:val="24"/>
          <w:lang w:val="ro-RO" w:eastAsia="ar-SA"/>
        </w:rPr>
        <w:t>i</w:t>
      </w:r>
      <w:r w:rsidRPr="005B30BF">
        <w:rPr>
          <w:rFonts w:ascii="Times New Roman" w:eastAsia="Times New Roman" w:hAnsi="Times New Roman" w:cs="Times New Roman"/>
          <w:color w:val="000000"/>
          <w:sz w:val="24"/>
          <w:szCs w:val="24"/>
          <w:lang w:val="ro-RO" w:eastAsia="ar-SA"/>
        </w:rPr>
        <w:t>nuare se prezintă o listă a acestora, fără a avea pretenția de a fi exhaustivă:</w:t>
      </w:r>
    </w:p>
    <w:p w14:paraId="11258875"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Arial"/>
          <w:b/>
          <w:iCs/>
          <w:sz w:val="24"/>
          <w:szCs w:val="24"/>
          <w:lang w:val="ro-RO" w:eastAsia="ar-SA"/>
        </w:rPr>
      </w:pPr>
      <w:r w:rsidRPr="005B30BF">
        <w:rPr>
          <w:rFonts w:ascii="Times New Roman" w:eastAsia="Times New Roman" w:hAnsi="Times New Roman" w:cs="Arial"/>
          <w:bCs/>
          <w:sz w:val="24"/>
          <w:szCs w:val="24"/>
          <w:lang w:val="ro-RO" w:eastAsia="ar-SA"/>
        </w:rPr>
        <w:t>Instituții cu rol de reglementare și control</w:t>
      </w:r>
      <w:r w:rsidRPr="005B30BF">
        <w:rPr>
          <w:rFonts w:ascii="Times New Roman" w:eastAsia="Times New Roman" w:hAnsi="Times New Roman" w:cs="Arial"/>
          <w:b/>
          <w:bCs/>
          <w:sz w:val="24"/>
          <w:szCs w:val="24"/>
          <w:lang w:val="ro-RO" w:eastAsia="ar-SA"/>
        </w:rPr>
        <w:t xml:space="preserve"> - </w:t>
      </w:r>
      <w:r w:rsidRPr="005B30BF">
        <w:rPr>
          <w:rFonts w:ascii="Times New Roman" w:eastAsia="Times New Roman" w:hAnsi="Times New Roman" w:cs="Arial"/>
          <w:sz w:val="24"/>
          <w:szCs w:val="24"/>
          <w:lang w:val="ro-RO" w:eastAsia="ar-SA"/>
        </w:rPr>
        <w:t>Ministerul Mediului, Apelor şi Pădurilor,</w:t>
      </w:r>
      <w:r w:rsidRPr="005B30BF">
        <w:rPr>
          <w:rFonts w:ascii="Times New Roman" w:eastAsia="Times New Roman" w:hAnsi="Times New Roman" w:cs="Arial"/>
          <w:color w:val="FF0000"/>
          <w:sz w:val="24"/>
          <w:szCs w:val="24"/>
          <w:lang w:val="ro-RO" w:eastAsia="ar-SA"/>
        </w:rPr>
        <w:t xml:space="preserve"> </w:t>
      </w:r>
      <w:r w:rsidRPr="005B30BF">
        <w:rPr>
          <w:rFonts w:ascii="Times New Roman" w:eastAsia="Times New Roman" w:hAnsi="Times New Roman" w:cs="Arial"/>
          <w:sz w:val="24"/>
          <w:szCs w:val="24"/>
          <w:lang w:val="ro-RO" w:eastAsia="ar-SA"/>
        </w:rPr>
        <w:t>Ministerul Agriculturii şi Dezvoltării Rurale, Ministerul Culturii, Ministerul Afacerilor Interne,</w:t>
      </w:r>
      <w:r w:rsidRPr="005B30BF">
        <w:rPr>
          <w:rFonts w:ascii="Times New Roman" w:eastAsia="Calibri" w:hAnsi="Times New Roman" w:cs="Times New Roman"/>
          <w:b/>
          <w:caps/>
          <w:color w:val="FF0000"/>
          <w:sz w:val="24"/>
          <w:szCs w:val="24"/>
          <w:lang w:val="ro-RO"/>
        </w:rPr>
        <w:t xml:space="preserve"> </w:t>
      </w:r>
      <w:r w:rsidRPr="005B30BF">
        <w:rPr>
          <w:rFonts w:ascii="Times New Roman" w:eastAsia="Times New Roman" w:hAnsi="Times New Roman" w:cs="Arial"/>
          <w:sz w:val="24"/>
          <w:szCs w:val="24"/>
          <w:lang w:val="ro-RO" w:eastAsia="ar-SA"/>
        </w:rPr>
        <w:t xml:space="preserve">Ministerul Dezvoltării Regionale şi Administraţiei Publice, </w:t>
      </w:r>
      <w:r w:rsidRPr="005B30BF">
        <w:rPr>
          <w:rFonts w:ascii="Times New Roman" w:eastAsia="Times New Roman" w:hAnsi="Times New Roman" w:cs="Arial"/>
          <w:iCs/>
          <w:sz w:val="24"/>
          <w:szCs w:val="24"/>
          <w:lang w:val="ro-RO" w:eastAsia="ar-SA"/>
        </w:rPr>
        <w:t>Ministerul Finanţelor Publice,</w:t>
      </w:r>
      <w:r w:rsidRPr="005B30BF">
        <w:rPr>
          <w:rFonts w:ascii="Times New Roman" w:eastAsia="Calibri" w:hAnsi="Times New Roman" w:cs="Times New Roman"/>
          <w:b/>
          <w:sz w:val="24"/>
          <w:szCs w:val="24"/>
          <w:lang w:val="ro-RO"/>
        </w:rPr>
        <w:t xml:space="preserve"> </w:t>
      </w:r>
      <w:r w:rsidRPr="005B30BF">
        <w:rPr>
          <w:rFonts w:ascii="Times New Roman" w:eastAsia="Times New Roman" w:hAnsi="Times New Roman" w:cs="Arial"/>
          <w:iCs/>
          <w:sz w:val="24"/>
          <w:szCs w:val="24"/>
          <w:lang w:val="ro-RO" w:eastAsia="ar-SA"/>
        </w:rPr>
        <w:t>Ministerul Economiei, Comerțului și Turismului, Ministerul Muncii,</w:t>
      </w:r>
      <w:r w:rsidRPr="005B30BF">
        <w:rPr>
          <w:rFonts w:ascii="Times New Roman" w:eastAsia="Times New Roman" w:hAnsi="Times New Roman" w:cs="Arial"/>
          <w:b/>
          <w:iCs/>
          <w:sz w:val="24"/>
          <w:szCs w:val="24"/>
          <w:lang w:val="ro-RO" w:eastAsia="ar-SA"/>
        </w:rPr>
        <w:t xml:space="preserve"> </w:t>
      </w:r>
      <w:r w:rsidRPr="005B30BF">
        <w:rPr>
          <w:rFonts w:ascii="Times New Roman" w:eastAsia="Times New Roman" w:hAnsi="Times New Roman" w:cs="Arial"/>
          <w:iCs/>
          <w:sz w:val="24"/>
          <w:szCs w:val="24"/>
          <w:lang w:val="ro-RO" w:eastAsia="ar-SA"/>
        </w:rPr>
        <w:t>Familiei, Protecţiei Sociale şi Persoanelor Vârstnice,</w:t>
      </w:r>
      <w:r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iCs/>
          <w:sz w:val="24"/>
          <w:szCs w:val="24"/>
          <w:lang w:val="ro-RO"/>
        </w:rPr>
        <w:t xml:space="preserve">Ministerul </w:t>
      </w:r>
      <w:r w:rsidRPr="005B30BF">
        <w:rPr>
          <w:rFonts w:ascii="Times New Roman" w:eastAsia="Times New Roman" w:hAnsi="Times New Roman" w:cs="Arial"/>
          <w:iCs/>
          <w:sz w:val="24"/>
          <w:szCs w:val="24"/>
          <w:lang w:val="ro-RO" w:eastAsia="ar-SA"/>
        </w:rPr>
        <w:t xml:space="preserve">Transporturilor, </w:t>
      </w:r>
      <w:r w:rsidRPr="005B30BF">
        <w:rPr>
          <w:rFonts w:ascii="Times New Roman" w:eastAsia="Calibri" w:hAnsi="Times New Roman" w:cs="Times New Roman"/>
          <w:sz w:val="24"/>
          <w:szCs w:val="24"/>
          <w:lang w:val="ro-RO"/>
        </w:rPr>
        <w:t xml:space="preserve"> </w:t>
      </w:r>
      <w:r w:rsidRPr="005B30BF">
        <w:rPr>
          <w:rFonts w:ascii="Times New Roman" w:eastAsia="Times New Roman" w:hAnsi="Times New Roman" w:cs="Arial"/>
          <w:iCs/>
          <w:sz w:val="24"/>
          <w:szCs w:val="24"/>
          <w:lang w:val="ro-RO" w:eastAsia="ar-SA"/>
        </w:rPr>
        <w:t>Ministerul Fondurilor Europene,</w:t>
      </w:r>
      <w:r w:rsidRPr="005B30BF">
        <w:rPr>
          <w:rFonts w:ascii="Times New Roman" w:eastAsia="Calibri" w:hAnsi="Times New Roman" w:cs="Times New Roman"/>
          <w:sz w:val="24"/>
          <w:szCs w:val="24"/>
          <w:lang w:val="ro-RO"/>
        </w:rPr>
        <w:t xml:space="preserve"> </w:t>
      </w:r>
      <w:r w:rsidRPr="005B30BF">
        <w:rPr>
          <w:rFonts w:ascii="Times New Roman" w:eastAsia="Times New Roman" w:hAnsi="Times New Roman" w:cs="Arial"/>
          <w:iCs/>
          <w:sz w:val="24"/>
          <w:szCs w:val="24"/>
          <w:lang w:val="ro-RO" w:eastAsia="ar-SA"/>
        </w:rPr>
        <w:t>Ministerul Justiţiei.</w:t>
      </w:r>
      <w:r w:rsidRPr="005B30BF">
        <w:rPr>
          <w:rFonts w:ascii="Times New Roman" w:eastAsia="Times New Roman" w:hAnsi="Times New Roman" w:cs="Arial"/>
          <w:iCs/>
          <w:color w:val="FF0000"/>
          <w:sz w:val="24"/>
          <w:szCs w:val="24"/>
          <w:lang w:val="ro-RO" w:eastAsia="ar-SA"/>
        </w:rPr>
        <w:t xml:space="preserve"> </w:t>
      </w:r>
      <w:r w:rsidRPr="005B30BF">
        <w:rPr>
          <w:rFonts w:ascii="Times New Roman" w:eastAsia="Times New Roman" w:hAnsi="Times New Roman" w:cs="Arial"/>
          <w:iCs/>
          <w:sz w:val="24"/>
          <w:szCs w:val="24"/>
          <w:lang w:val="ro-RO" w:eastAsia="ar-SA"/>
        </w:rPr>
        <w:t>Subunitățile acestora în teritoriu - Agenţia pentru Protecţia Mediului Hunedoara, Garda Naţională de Mediu - Comisariatul Judeţean Hunedoara,</w:t>
      </w:r>
      <w:r w:rsidRPr="005B30BF">
        <w:rPr>
          <w:rFonts w:ascii="Times New Roman" w:eastAsia="Times New Roman" w:hAnsi="Times New Roman" w:cs="Arial"/>
          <w:iCs/>
          <w:color w:val="FF0000"/>
          <w:sz w:val="24"/>
          <w:szCs w:val="24"/>
          <w:lang w:val="ro-RO" w:eastAsia="ar-SA"/>
        </w:rPr>
        <w:t xml:space="preserve"> </w:t>
      </w:r>
      <w:r w:rsidRPr="005B30BF">
        <w:rPr>
          <w:rFonts w:ascii="Times New Roman" w:eastAsia="Times New Roman" w:hAnsi="Times New Roman" w:cs="Times New Roman"/>
          <w:sz w:val="24"/>
          <w:szCs w:val="24"/>
          <w:lang w:val="ro-RO" w:eastAsia="ro-RO"/>
        </w:rPr>
        <w:t xml:space="preserve">Direcţia Judeţeană pentru Cultură Culte şi Patrimoniul Cultural Naţional, Consiliul Judeţean Hunedoara, Instutuţia Prefectului Judeţului Hunedoara, Poliţia Judeţului Hunedoara – Serviciul Patrimoniu, Direcţia pentru Agricultură şi Dezvoltare Rurală a Județului Hunedoara, Inspecţia Silvică şi de Vânătoare Hunedoara, Inspectoratul de Jandarmi Judeţean Hunedoara, Inspectoratul Şcolar Judeţean Hunedoara, </w:t>
      </w:r>
      <w:r w:rsidRPr="005B30BF">
        <w:rPr>
          <w:rFonts w:ascii="Times New Roman" w:eastAsia="Times New Roman" w:hAnsi="Times New Roman" w:cs="Times New Roman"/>
          <w:sz w:val="24"/>
          <w:szCs w:val="24"/>
          <w:lang w:val="ro-RO" w:eastAsia="ro-RO"/>
        </w:rPr>
        <w:lastRenderedPageBreak/>
        <w:t>Serviciul Public Salvamont Hunedoara, Muzeul Civilizaţiei Dacice şi Romane - Deva, Administraţia Naţională Apele Române – Sucursala Hunedoara.</w:t>
      </w:r>
    </w:p>
    <w:p w14:paraId="67F0B7D5"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Arial"/>
          <w:b/>
          <w:bCs/>
          <w:sz w:val="24"/>
          <w:szCs w:val="24"/>
          <w:lang w:val="ro-RO" w:eastAsia="ar-SA"/>
        </w:rPr>
      </w:pPr>
    </w:p>
    <w:p w14:paraId="18C96396"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Arial"/>
          <w:bCs/>
          <w:sz w:val="24"/>
          <w:szCs w:val="24"/>
          <w:lang w:val="ro-RO" w:eastAsia="ar-SA"/>
        </w:rPr>
      </w:pPr>
      <w:r w:rsidRPr="005B30BF">
        <w:rPr>
          <w:rFonts w:ascii="Times New Roman" w:eastAsia="Times New Roman" w:hAnsi="Times New Roman" w:cs="Arial"/>
          <w:bCs/>
          <w:sz w:val="24"/>
          <w:szCs w:val="24"/>
          <w:lang w:val="ro-RO" w:eastAsia="ar-SA"/>
        </w:rPr>
        <w:t>Administratori de terenuri și resurse</w:t>
      </w:r>
    </w:p>
    <w:p w14:paraId="00FE38FA"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Arial"/>
          <w:sz w:val="24"/>
          <w:szCs w:val="24"/>
          <w:lang w:val="ro-RO" w:eastAsia="ar-SA"/>
        </w:rPr>
      </w:pPr>
      <w:r w:rsidRPr="005B30BF">
        <w:rPr>
          <w:rFonts w:ascii="Times New Roman" w:eastAsia="Times New Roman" w:hAnsi="Times New Roman" w:cs="Arial"/>
          <w:bCs/>
          <w:sz w:val="24"/>
          <w:szCs w:val="24"/>
          <w:lang w:val="ro-RO" w:eastAsia="ar-SA"/>
        </w:rPr>
        <w:t>Regia Naţională a Pădurilor – ROMSILVA</w:t>
      </w:r>
      <w:r w:rsidRPr="005B30BF">
        <w:rPr>
          <w:rFonts w:ascii="Times New Roman" w:eastAsia="Times New Roman" w:hAnsi="Times New Roman" w:cs="Arial"/>
          <w:sz w:val="24"/>
          <w:szCs w:val="24"/>
          <w:lang w:val="ro-RO" w:eastAsia="ar-SA"/>
        </w:rPr>
        <w:t>,</w:t>
      </w:r>
      <w:r w:rsidRPr="005B30BF">
        <w:rPr>
          <w:rFonts w:ascii="Times New Roman" w:eastAsia="Times New Roman" w:hAnsi="Times New Roman" w:cs="Arial"/>
          <w:b/>
          <w:sz w:val="24"/>
          <w:szCs w:val="24"/>
          <w:lang w:val="ro-RO" w:eastAsia="ar-SA"/>
        </w:rPr>
        <w:t xml:space="preserve"> </w:t>
      </w:r>
      <w:r w:rsidRPr="005B30BF">
        <w:rPr>
          <w:rFonts w:ascii="Times New Roman" w:eastAsia="Times New Roman" w:hAnsi="Times New Roman" w:cs="Arial"/>
          <w:sz w:val="24"/>
          <w:szCs w:val="24"/>
          <w:lang w:val="ro-RO" w:eastAsia="ar-SA"/>
        </w:rPr>
        <w:t>care administrează fonduri cinegetice și păduri proprietate de stat prin cele patru ocoale silvice: Grădişte, Retezat, Pui, Petroşani din cadrul Direcţiei Silvice Hunedoara.</w:t>
      </w:r>
    </w:p>
    <w:p w14:paraId="33DC8D3D"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Arial"/>
          <w:sz w:val="24"/>
          <w:szCs w:val="24"/>
          <w:lang w:val="ro-RO" w:eastAsia="ar-SA"/>
        </w:rPr>
      </w:pPr>
      <w:r w:rsidRPr="005B30BF">
        <w:rPr>
          <w:rFonts w:ascii="Times New Roman" w:eastAsia="Times New Roman" w:hAnsi="Times New Roman" w:cs="Arial"/>
          <w:bCs/>
          <w:sz w:val="24"/>
          <w:szCs w:val="24"/>
          <w:lang w:val="ro-RO" w:eastAsia="ar-SA"/>
        </w:rPr>
        <w:t>Ocoalele Silvice private Valea Orăştiei și Carpatina Petrila</w:t>
      </w:r>
      <w:r w:rsidRPr="005B30BF">
        <w:rPr>
          <w:rFonts w:ascii="Times New Roman" w:eastAsia="Times New Roman" w:hAnsi="Times New Roman" w:cs="Arial"/>
          <w:b/>
          <w:bCs/>
          <w:sz w:val="24"/>
          <w:szCs w:val="24"/>
          <w:lang w:val="ro-RO" w:eastAsia="ar-SA"/>
        </w:rPr>
        <w:t xml:space="preserve"> </w:t>
      </w:r>
      <w:r w:rsidRPr="005B30BF">
        <w:rPr>
          <w:rFonts w:ascii="Times New Roman" w:eastAsia="Times New Roman" w:hAnsi="Times New Roman" w:cs="Arial"/>
          <w:bCs/>
          <w:sz w:val="24"/>
          <w:szCs w:val="24"/>
          <w:lang w:val="ro-RO" w:eastAsia="ar-SA"/>
        </w:rPr>
        <w:t>care administrează pădurile proprietate privată ale persoanelor fizice și juridice și proprietate publică a unităților administrativ-teritoriale.</w:t>
      </w:r>
      <w:r w:rsidRPr="005B30BF">
        <w:rPr>
          <w:rFonts w:ascii="Times New Roman" w:eastAsia="Times New Roman" w:hAnsi="Times New Roman" w:cs="Arial"/>
          <w:sz w:val="24"/>
          <w:szCs w:val="24"/>
          <w:lang w:val="ro-RO" w:eastAsia="ar-SA"/>
        </w:rPr>
        <w:t xml:space="preserve"> </w:t>
      </w:r>
    </w:p>
    <w:p w14:paraId="2F231C67"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Arial"/>
          <w:sz w:val="24"/>
          <w:szCs w:val="24"/>
          <w:lang w:val="ro-RO" w:eastAsia="ar-SA"/>
        </w:rPr>
      </w:pPr>
      <w:r w:rsidRPr="005B30BF">
        <w:rPr>
          <w:rFonts w:ascii="Times New Roman" w:eastAsia="Times New Roman" w:hAnsi="Times New Roman" w:cs="Arial"/>
          <w:bCs/>
          <w:sz w:val="24"/>
          <w:szCs w:val="24"/>
          <w:lang w:val="ro-RO" w:eastAsia="ar-SA"/>
        </w:rPr>
        <w:t xml:space="preserve">Consiliile locale </w:t>
      </w:r>
      <w:r w:rsidRPr="005B30BF">
        <w:rPr>
          <w:rFonts w:ascii="Times New Roman" w:eastAsia="Times New Roman" w:hAnsi="Times New Roman" w:cs="Arial"/>
          <w:sz w:val="24"/>
          <w:szCs w:val="24"/>
          <w:lang w:val="ro-RO" w:eastAsia="ar-SA"/>
        </w:rPr>
        <w:t>ale comunelor și orașelor cu terenuri incluse în arealul protejat</w:t>
      </w:r>
      <w:r w:rsidRPr="005B30BF">
        <w:rPr>
          <w:rFonts w:ascii="Times New Roman" w:eastAsia="Times New Roman" w:hAnsi="Times New Roman" w:cs="Arial"/>
          <w:bCs/>
          <w:sz w:val="24"/>
          <w:szCs w:val="24"/>
          <w:lang w:val="ro-RO" w:eastAsia="ar-SA"/>
        </w:rPr>
        <w:t>. Primăriile: Orăştioara de Sus, Boşorod, Pui, Baru, Băniţa, Petroșani și Petrila care deţin păduri,</w:t>
      </w:r>
      <w:r w:rsidRPr="005B30BF">
        <w:rPr>
          <w:rFonts w:ascii="Times New Roman" w:eastAsia="Times New Roman" w:hAnsi="Times New Roman" w:cs="Arial"/>
          <w:b/>
          <w:bCs/>
          <w:sz w:val="24"/>
          <w:szCs w:val="24"/>
          <w:lang w:val="ro-RO" w:eastAsia="ar-SA"/>
        </w:rPr>
        <w:t xml:space="preserve"> </w:t>
      </w:r>
      <w:r w:rsidRPr="005B30BF">
        <w:rPr>
          <w:rFonts w:ascii="Times New Roman" w:eastAsia="Times New Roman" w:hAnsi="Times New Roman" w:cs="Arial"/>
          <w:sz w:val="24"/>
          <w:szCs w:val="24"/>
          <w:lang w:val="ro-RO" w:eastAsia="ar-SA"/>
        </w:rPr>
        <w:t>pajişti şi intravilan pe teritoriul arealului protejat care sunt interesate în gospodărirea durabilă a acestora.</w:t>
      </w:r>
    </w:p>
    <w:p w14:paraId="71056615"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Arial"/>
          <w:sz w:val="24"/>
          <w:szCs w:val="24"/>
          <w:lang w:val="ro-RO" w:eastAsia="ar-SA"/>
        </w:rPr>
      </w:pPr>
      <w:r w:rsidRPr="005B30BF">
        <w:rPr>
          <w:rFonts w:ascii="Times New Roman" w:eastAsia="Times New Roman" w:hAnsi="Times New Roman" w:cs="Arial"/>
          <w:sz w:val="24"/>
          <w:szCs w:val="24"/>
          <w:lang w:val="ro-RO" w:eastAsia="ar-SA"/>
        </w:rPr>
        <w:t>S.C. Hidroelectrica S.A., sucursala hidrocentrale Haţeg.</w:t>
      </w:r>
    </w:p>
    <w:p w14:paraId="772A20D5"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Arial"/>
          <w:sz w:val="24"/>
          <w:szCs w:val="24"/>
          <w:lang w:val="ro-RO" w:eastAsia="ar-SA"/>
        </w:rPr>
      </w:pPr>
      <w:r w:rsidRPr="005B30BF">
        <w:rPr>
          <w:rFonts w:ascii="Times New Roman" w:eastAsia="Times New Roman" w:hAnsi="Times New Roman" w:cs="Arial"/>
          <w:bCs/>
          <w:sz w:val="24"/>
          <w:szCs w:val="24"/>
          <w:lang w:val="ro-RO" w:eastAsia="ar-SA"/>
        </w:rPr>
        <w:t>Asociaţia Județeană a Vânătorilor şi Pescarilor Sportivi - Hunedoara și asociațiile de vânătoare private</w:t>
      </w:r>
      <w:r w:rsidRPr="005B30BF">
        <w:rPr>
          <w:rFonts w:ascii="Times New Roman" w:eastAsia="Times New Roman" w:hAnsi="Times New Roman" w:cs="Arial"/>
          <w:b/>
          <w:bCs/>
          <w:sz w:val="24"/>
          <w:szCs w:val="24"/>
          <w:lang w:val="ro-RO" w:eastAsia="ar-SA"/>
        </w:rPr>
        <w:t xml:space="preserve"> </w:t>
      </w:r>
      <w:r w:rsidRPr="005B30BF">
        <w:rPr>
          <w:rFonts w:ascii="Times New Roman" w:eastAsia="Times New Roman" w:hAnsi="Times New Roman" w:cs="Arial"/>
          <w:bCs/>
          <w:sz w:val="24"/>
          <w:szCs w:val="24"/>
          <w:lang w:val="ro-RO" w:eastAsia="ar-SA"/>
        </w:rPr>
        <w:t xml:space="preserve">care gestionează </w:t>
      </w:r>
      <w:r w:rsidRPr="005B30BF">
        <w:rPr>
          <w:rFonts w:ascii="Times New Roman" w:eastAsia="Times New Roman" w:hAnsi="Times New Roman" w:cs="Arial"/>
          <w:sz w:val="24"/>
          <w:szCs w:val="24"/>
          <w:lang w:val="ro-RO" w:eastAsia="ar-SA"/>
        </w:rPr>
        <w:t>fondurile de vânătoare şi pescuit în ape de munte.</w:t>
      </w:r>
    </w:p>
    <w:p w14:paraId="263A94E0"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ro-RO"/>
        </w:rPr>
      </w:pPr>
      <w:r w:rsidRPr="005B30BF">
        <w:rPr>
          <w:rFonts w:ascii="Times New Roman" w:eastAsia="Times New Roman" w:hAnsi="Times New Roman" w:cs="Arial"/>
          <w:bCs/>
          <w:sz w:val="24"/>
          <w:szCs w:val="24"/>
          <w:lang w:val="ro-RO" w:eastAsia="ar-SA"/>
        </w:rPr>
        <w:t>Organizații neguvernamentale</w:t>
      </w:r>
      <w:r w:rsidRPr="005B30BF">
        <w:rPr>
          <w:rFonts w:ascii="Times New Roman" w:eastAsia="Times New Roman" w:hAnsi="Times New Roman" w:cs="Arial"/>
          <w:sz w:val="24"/>
          <w:szCs w:val="24"/>
          <w:lang w:val="ro-RO" w:eastAsia="ar-SA"/>
        </w:rPr>
        <w:t xml:space="preserve">: </w:t>
      </w:r>
      <w:r w:rsidRPr="005B30BF">
        <w:rPr>
          <w:rFonts w:ascii="Times New Roman" w:eastAsia="Times New Roman" w:hAnsi="Times New Roman" w:cs="Times New Roman"/>
          <w:sz w:val="24"/>
          <w:szCs w:val="24"/>
          <w:lang w:val="ro-RO" w:eastAsia="ro-RO"/>
        </w:rPr>
        <w:t xml:space="preserve">Clubul Speologilor „Proteus” Hunedoara, Asociaţia Clubul Sporturilor Montane Hunedoara, Asociaţia de Ecologie şi Intervenţii în caz de inundaţii Petro Aqua Petroşani, Cercetaşii României – Centrul Local Hunedoara, Asociaţia de Turism Montan Kogaion - Orăştie, </w:t>
      </w:r>
      <w:r w:rsidRPr="005B30BF">
        <w:rPr>
          <w:rFonts w:ascii="Times New Roman" w:eastAsia="Times New Roman" w:hAnsi="Times New Roman" w:cs="Times New Roman"/>
          <w:bCs/>
          <w:sz w:val="24"/>
          <w:szCs w:val="24"/>
          <w:lang w:val="ro-RO" w:eastAsia="ro-RO"/>
        </w:rPr>
        <w:t xml:space="preserve">Dacia Revival International Society, </w:t>
      </w:r>
      <w:r w:rsidRPr="005B30BF">
        <w:rPr>
          <w:rFonts w:ascii="Times New Roman" w:eastAsia="Times New Roman" w:hAnsi="Times New Roman" w:cs="Times New Roman"/>
          <w:sz w:val="24"/>
          <w:szCs w:val="24"/>
          <w:lang w:val="ro-RO" w:eastAsia="ro-RO"/>
        </w:rPr>
        <w:t>Asociaţia Speologică „Focul Viu” Bucureşti, Clubul Sportiv Faerag</w:t>
      </w:r>
      <w:r w:rsidRPr="005B30BF">
        <w:rPr>
          <w:rFonts w:ascii="Times New Roman" w:eastAsia="Times New Roman" w:hAnsi="Times New Roman" w:cs="Times New Roman"/>
          <w:bCs/>
          <w:sz w:val="24"/>
          <w:szCs w:val="24"/>
          <w:lang w:val="ro-RO" w:eastAsia="ro-RO"/>
        </w:rPr>
        <w:t>.</w:t>
      </w:r>
    </w:p>
    <w:p w14:paraId="306E14D7"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Arial"/>
          <w:sz w:val="24"/>
          <w:szCs w:val="24"/>
          <w:lang w:val="ro-RO" w:eastAsia="ar-SA"/>
        </w:rPr>
      </w:pPr>
      <w:r w:rsidRPr="005B30BF">
        <w:rPr>
          <w:rFonts w:ascii="Times New Roman" w:eastAsia="Times New Roman" w:hAnsi="Times New Roman" w:cs="Arial"/>
          <w:bCs/>
          <w:sz w:val="24"/>
          <w:szCs w:val="24"/>
          <w:lang w:val="ro-RO" w:eastAsia="ar-SA"/>
        </w:rPr>
        <w:t>Persoanele fizice și juridice</w:t>
      </w:r>
      <w:r w:rsidRPr="005B30BF">
        <w:rPr>
          <w:rFonts w:ascii="Times New Roman" w:eastAsia="Times New Roman" w:hAnsi="Times New Roman" w:cs="Arial"/>
          <w:b/>
          <w:bCs/>
          <w:sz w:val="24"/>
          <w:szCs w:val="24"/>
          <w:lang w:val="ro-RO" w:eastAsia="ar-SA"/>
        </w:rPr>
        <w:t xml:space="preserve"> </w:t>
      </w:r>
      <w:r w:rsidR="000E3F3D" w:rsidRPr="005B30BF">
        <w:rPr>
          <w:rFonts w:ascii="Times New Roman" w:eastAsia="Times New Roman" w:hAnsi="Times New Roman" w:cs="Arial"/>
          <w:bCs/>
          <w:sz w:val="24"/>
          <w:szCs w:val="24"/>
          <w:lang w:val="ro-RO" w:eastAsia="ar-SA"/>
        </w:rPr>
        <w:t>-</w:t>
      </w:r>
      <w:r w:rsidRPr="005B30BF">
        <w:rPr>
          <w:rFonts w:ascii="Times New Roman" w:eastAsia="Times New Roman" w:hAnsi="Times New Roman" w:cs="Times New Roman"/>
          <w:sz w:val="24"/>
          <w:szCs w:val="24"/>
          <w:lang w:val="ro-RO" w:eastAsia="ro-RO"/>
        </w:rPr>
        <w:t>Asociaţiile Composesorale Merişor, Măgura Pui, Boşorod, Petros, Costești, Crivadia</w:t>
      </w:r>
      <w:r w:rsidR="000E3F3D" w:rsidRPr="005B30BF">
        <w:rPr>
          <w:rFonts w:ascii="Times New Roman" w:eastAsia="Times New Roman" w:hAnsi="Times New Roman" w:cs="Arial"/>
          <w:b/>
          <w:bCs/>
          <w:sz w:val="24"/>
          <w:szCs w:val="24"/>
          <w:lang w:val="ro-RO" w:eastAsia="ar-SA"/>
        </w:rPr>
        <w:t>-</w:t>
      </w:r>
      <w:r w:rsidRPr="005B30BF">
        <w:rPr>
          <w:rFonts w:ascii="Times New Roman" w:eastAsia="Times New Roman" w:hAnsi="Times New Roman" w:cs="Arial"/>
          <w:b/>
          <w:sz w:val="24"/>
          <w:szCs w:val="24"/>
          <w:lang w:val="ro-RO" w:eastAsia="ar-SA"/>
        </w:rPr>
        <w:t xml:space="preserve"> </w:t>
      </w:r>
      <w:r w:rsidRPr="005B30BF">
        <w:rPr>
          <w:rFonts w:ascii="Times New Roman" w:eastAsia="Times New Roman" w:hAnsi="Times New Roman" w:cs="Arial"/>
          <w:sz w:val="24"/>
          <w:szCs w:val="24"/>
          <w:lang w:val="ro-RO" w:eastAsia="ar-SA"/>
        </w:rPr>
        <w:t>care deţin terenuri în proprietate în parc.</w:t>
      </w:r>
    </w:p>
    <w:p w14:paraId="0A22502E"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Arial"/>
          <w:sz w:val="24"/>
          <w:szCs w:val="24"/>
          <w:lang w:val="ro-RO" w:eastAsia="ar-SA"/>
        </w:rPr>
      </w:pPr>
      <w:r w:rsidRPr="005B30BF">
        <w:rPr>
          <w:rFonts w:ascii="Times New Roman" w:eastAsia="Times New Roman" w:hAnsi="Times New Roman" w:cs="Arial"/>
          <w:sz w:val="24"/>
          <w:szCs w:val="24"/>
          <w:lang w:val="ro-RO" w:eastAsia="ar-SA"/>
        </w:rPr>
        <w:t>Instituții de educație și de cercetare: universități, institute, licee, școli.</w:t>
      </w:r>
    </w:p>
    <w:p w14:paraId="616AA08B" w14:textId="77777777" w:rsidR="00E22E1D" w:rsidRPr="005B30BF" w:rsidRDefault="00E22E1D" w:rsidP="00A145AE">
      <w:pPr>
        <w:suppressAutoHyphens/>
        <w:spacing w:before="105" w:after="0" w:line="360" w:lineRule="auto"/>
        <w:ind w:right="105"/>
        <w:jc w:val="both"/>
        <w:rPr>
          <w:rFonts w:ascii="Times New Roman" w:eastAsia="Times New Roman" w:hAnsi="Times New Roman" w:cs="Times New Roman"/>
          <w:sz w:val="24"/>
          <w:szCs w:val="24"/>
          <w:lang w:val="ro-RO" w:eastAsia="ar-SA"/>
        </w:rPr>
      </w:pPr>
    </w:p>
    <w:p w14:paraId="529DD84D" w14:textId="77777777" w:rsidR="00E22E1D" w:rsidRPr="005B30BF" w:rsidRDefault="00E22E1D" w:rsidP="00E22E1D">
      <w:pPr>
        <w:pStyle w:val="Heading3"/>
        <w:spacing w:before="0" w:line="360" w:lineRule="auto"/>
        <w:rPr>
          <w:rFonts w:ascii="Times New Roman" w:eastAsia="Times New Roman" w:hAnsi="Times New Roman" w:cs="Times New Roman"/>
          <w:b/>
          <w:color w:val="auto"/>
          <w:sz w:val="24"/>
          <w:szCs w:val="24"/>
          <w:lang w:eastAsia="ar-SA"/>
        </w:rPr>
      </w:pPr>
      <w:bookmarkStart w:id="65" w:name="_Toc329095564"/>
      <w:bookmarkStart w:id="66" w:name="_Toc331437315"/>
      <w:bookmarkStart w:id="67" w:name="_Toc435696715"/>
      <w:r w:rsidRPr="005B30BF">
        <w:rPr>
          <w:rFonts w:ascii="Times New Roman" w:eastAsia="Times New Roman" w:hAnsi="Times New Roman" w:cs="Times New Roman"/>
          <w:b/>
          <w:color w:val="auto"/>
          <w:sz w:val="24"/>
          <w:szCs w:val="24"/>
          <w:lang w:eastAsia="ar-SA"/>
        </w:rPr>
        <w:t xml:space="preserve">2.4.2. Utilizarea </w:t>
      </w:r>
      <w:bookmarkEnd w:id="65"/>
      <w:bookmarkEnd w:id="66"/>
      <w:r w:rsidRPr="005B30BF">
        <w:rPr>
          <w:rFonts w:ascii="Times New Roman" w:eastAsia="Times New Roman" w:hAnsi="Times New Roman" w:cs="Times New Roman"/>
          <w:b/>
          <w:color w:val="auto"/>
          <w:sz w:val="24"/>
          <w:szCs w:val="24"/>
          <w:lang w:eastAsia="ar-SA"/>
        </w:rPr>
        <w:t>terenu</w:t>
      </w:r>
      <w:r w:rsidRPr="005B30BF">
        <w:rPr>
          <w:rFonts w:ascii="Times New Roman" w:eastAsia="Times New Roman" w:hAnsi="Times New Roman" w:cs="Times New Roman"/>
          <w:b/>
          <w:color w:val="auto"/>
          <w:sz w:val="24"/>
          <w:szCs w:val="24"/>
          <w:lang w:val="ro-RO" w:eastAsia="ar-SA"/>
        </w:rPr>
        <w:t>lui</w:t>
      </w:r>
      <w:bookmarkEnd w:id="67"/>
      <w:r w:rsidRPr="005B30BF">
        <w:rPr>
          <w:rFonts w:ascii="Times New Roman" w:eastAsia="Times New Roman" w:hAnsi="Times New Roman" w:cs="Times New Roman"/>
          <w:b/>
          <w:color w:val="auto"/>
          <w:sz w:val="24"/>
          <w:szCs w:val="24"/>
          <w:lang w:eastAsia="ar-SA"/>
        </w:rPr>
        <w:t xml:space="preserve"> </w:t>
      </w:r>
    </w:p>
    <w:p w14:paraId="0C7FD9B8"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Principalele categorii de folosință din cadrul ariilor naturale protejate sunt: păduri, pășuni, fânețe și zone antropizate. În tabelul următor se prezintă o situație succintă a acestor categorii.</w:t>
      </w:r>
    </w:p>
    <w:p w14:paraId="1FD00FDC" w14:textId="77777777" w:rsidR="006E42CE" w:rsidRDefault="006E42CE" w:rsidP="00A145AE">
      <w:pPr>
        <w:suppressAutoHyphens/>
        <w:overflowPunct w:val="0"/>
        <w:autoSpaceDE w:val="0"/>
        <w:spacing w:after="0" w:line="360" w:lineRule="auto"/>
        <w:jc w:val="center"/>
        <w:textAlignment w:val="baseline"/>
        <w:rPr>
          <w:rFonts w:ascii="Times New Roman" w:eastAsia="Times New Roman" w:hAnsi="Times New Roman" w:cs="Times New Roman"/>
          <w:b/>
          <w:sz w:val="24"/>
          <w:szCs w:val="24"/>
          <w:lang w:val="ro-RO" w:eastAsia="ar-SA"/>
        </w:rPr>
      </w:pPr>
    </w:p>
    <w:p w14:paraId="0BFD1E40" w14:textId="77777777" w:rsidR="006E42CE" w:rsidRDefault="006E42CE" w:rsidP="00A145AE">
      <w:pPr>
        <w:suppressAutoHyphens/>
        <w:overflowPunct w:val="0"/>
        <w:autoSpaceDE w:val="0"/>
        <w:spacing w:after="0" w:line="360" w:lineRule="auto"/>
        <w:jc w:val="center"/>
        <w:textAlignment w:val="baseline"/>
        <w:rPr>
          <w:rFonts w:ascii="Times New Roman" w:eastAsia="Times New Roman" w:hAnsi="Times New Roman" w:cs="Times New Roman"/>
          <w:b/>
          <w:sz w:val="24"/>
          <w:szCs w:val="24"/>
          <w:lang w:val="ro-RO" w:eastAsia="ar-SA"/>
        </w:rPr>
      </w:pPr>
    </w:p>
    <w:p w14:paraId="087E40FD" w14:textId="77777777" w:rsidR="00A145AE" w:rsidRPr="005B30BF" w:rsidRDefault="00A145AE" w:rsidP="00A145AE">
      <w:pPr>
        <w:suppressAutoHyphens/>
        <w:overflowPunct w:val="0"/>
        <w:autoSpaceDE w:val="0"/>
        <w:spacing w:after="0" w:line="360" w:lineRule="auto"/>
        <w:jc w:val="center"/>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lastRenderedPageBreak/>
        <w:t xml:space="preserve">Ponderea și utilizările terenurilor </w:t>
      </w:r>
    </w:p>
    <w:p w14:paraId="6E8FE52D" w14:textId="77777777" w:rsidR="00A145AE" w:rsidRPr="005B30BF" w:rsidRDefault="007631E5" w:rsidP="00A145AE">
      <w:pPr>
        <w:suppressAutoHyphens/>
        <w:overflowPunct w:val="0"/>
        <w:autoSpaceDE w:val="0"/>
        <w:spacing w:after="0" w:line="360" w:lineRule="auto"/>
        <w:jc w:val="right"/>
        <w:textAlignment w:val="baseline"/>
        <w:rPr>
          <w:rFonts w:ascii="Times New Roman" w:eastAsia="Times New Roman" w:hAnsi="Times New Roman" w:cs="Times New Roman"/>
          <w:b/>
          <w:sz w:val="24"/>
          <w:szCs w:val="24"/>
          <w:lang w:val="ro-RO" w:eastAsia="ar-SA"/>
        </w:rPr>
      </w:pPr>
      <w:r w:rsidRPr="005B30BF">
        <w:rPr>
          <w:rFonts w:ascii="Times New Roman" w:eastAsia="Times New Roman" w:hAnsi="Times New Roman" w:cs="Times New Roman"/>
          <w:b/>
          <w:sz w:val="24"/>
          <w:szCs w:val="24"/>
          <w:lang w:val="ro-RO" w:eastAsia="ar-SA"/>
        </w:rPr>
        <w:t>Tabelul nr.</w:t>
      </w:r>
      <w:r w:rsidR="003A12AD" w:rsidRPr="005B30BF">
        <w:rPr>
          <w:rFonts w:ascii="Times New Roman" w:eastAsia="Times New Roman" w:hAnsi="Times New Roman" w:cs="Times New Roman"/>
          <w:b/>
          <w:sz w:val="24"/>
          <w:szCs w:val="24"/>
          <w:lang w:val="ro-RO" w:eastAsia="ar-SA"/>
        </w:rPr>
        <w:t xml:space="preserve">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9"/>
        <w:gridCol w:w="1791"/>
        <w:gridCol w:w="2921"/>
        <w:gridCol w:w="3439"/>
      </w:tblGrid>
      <w:tr w:rsidR="00A145AE" w:rsidRPr="005B30BF" w14:paraId="6B8E6C54" w14:textId="77777777" w:rsidTr="000E3F3D">
        <w:trPr>
          <w:trHeight w:val="548"/>
          <w:jc w:val="center"/>
        </w:trPr>
        <w:tc>
          <w:tcPr>
            <w:tcW w:w="641" w:type="pct"/>
            <w:shd w:val="clear" w:color="auto" w:fill="auto"/>
            <w:vAlign w:val="center"/>
          </w:tcPr>
          <w:p w14:paraId="2157E330" w14:textId="77777777" w:rsidR="00A145AE" w:rsidRPr="005B30BF" w:rsidRDefault="00490B15" w:rsidP="00CD5A38">
            <w:pPr>
              <w:spacing w:after="0" w:line="360" w:lineRule="auto"/>
              <w:rPr>
                <w:rFonts w:ascii="Times New Roman" w:eastAsia="Times New Roman" w:hAnsi="Times New Roman" w:cs="Times New Roman"/>
                <w:b/>
                <w:color w:val="000000"/>
                <w:sz w:val="24"/>
                <w:szCs w:val="24"/>
                <w:lang w:val="ro-RO"/>
              </w:rPr>
            </w:pPr>
            <w:r w:rsidRPr="005B30BF">
              <w:rPr>
                <w:rFonts w:ascii="Times New Roman" w:eastAsia="Times New Roman" w:hAnsi="Times New Roman" w:cs="Times New Roman"/>
                <w:b/>
                <w:color w:val="000000"/>
                <w:sz w:val="24"/>
                <w:szCs w:val="24"/>
                <w:lang w:val="ro-RO"/>
              </w:rPr>
              <w:t>Numărul</w:t>
            </w:r>
          </w:p>
        </w:tc>
        <w:tc>
          <w:tcPr>
            <w:tcW w:w="958" w:type="pct"/>
            <w:shd w:val="clear" w:color="auto" w:fill="auto"/>
            <w:vAlign w:val="center"/>
          </w:tcPr>
          <w:p w14:paraId="43B37B62" w14:textId="77777777" w:rsidR="00A145AE" w:rsidRPr="005B30BF" w:rsidRDefault="00A145AE" w:rsidP="00CD5A38">
            <w:pPr>
              <w:spacing w:after="0" w:line="360" w:lineRule="auto"/>
              <w:rPr>
                <w:rFonts w:ascii="Times New Roman" w:eastAsia="Times New Roman" w:hAnsi="Times New Roman" w:cs="Times New Roman"/>
                <w:b/>
                <w:color w:val="000000"/>
                <w:sz w:val="24"/>
                <w:szCs w:val="24"/>
                <w:lang w:val="ro-RO"/>
              </w:rPr>
            </w:pPr>
            <w:r w:rsidRPr="005B30BF">
              <w:rPr>
                <w:rFonts w:ascii="Times New Roman" w:eastAsia="Times New Roman" w:hAnsi="Times New Roman" w:cs="Times New Roman"/>
                <w:b/>
                <w:color w:val="000000"/>
                <w:sz w:val="24"/>
                <w:szCs w:val="24"/>
                <w:lang w:val="ro-RO"/>
              </w:rPr>
              <w:t>Clasă CLC</w:t>
            </w:r>
          </w:p>
        </w:tc>
        <w:tc>
          <w:tcPr>
            <w:tcW w:w="1562" w:type="pct"/>
            <w:shd w:val="clear" w:color="auto" w:fill="auto"/>
            <w:vAlign w:val="center"/>
          </w:tcPr>
          <w:p w14:paraId="57913B5D" w14:textId="77777777" w:rsidR="00A145AE" w:rsidRPr="005B30BF" w:rsidRDefault="000E3F3D" w:rsidP="00CD5A38">
            <w:pPr>
              <w:spacing w:after="0" w:line="360" w:lineRule="auto"/>
              <w:rPr>
                <w:rFonts w:ascii="Times New Roman" w:eastAsia="Times New Roman" w:hAnsi="Times New Roman" w:cs="Times New Roman"/>
                <w:b/>
                <w:color w:val="000000"/>
                <w:sz w:val="24"/>
                <w:szCs w:val="24"/>
                <w:lang w:val="ro-RO"/>
              </w:rPr>
            </w:pPr>
            <w:r w:rsidRPr="005B30BF">
              <w:rPr>
                <w:rFonts w:ascii="Times New Roman" w:eastAsia="Times New Roman" w:hAnsi="Times New Roman" w:cs="Times New Roman"/>
                <w:b/>
                <w:color w:val="000000"/>
                <w:sz w:val="24"/>
                <w:szCs w:val="24"/>
                <w:lang w:val="ro-RO"/>
              </w:rPr>
              <w:t>Suprafață totală ocupată -ha</w:t>
            </w:r>
          </w:p>
        </w:tc>
        <w:tc>
          <w:tcPr>
            <w:tcW w:w="1839" w:type="pct"/>
            <w:shd w:val="clear" w:color="auto" w:fill="auto"/>
            <w:vAlign w:val="center"/>
          </w:tcPr>
          <w:p w14:paraId="799F33AD" w14:textId="77777777" w:rsidR="00A145AE" w:rsidRPr="005B30BF" w:rsidRDefault="00A145AE" w:rsidP="00CD5A38">
            <w:pPr>
              <w:spacing w:after="0" w:line="360" w:lineRule="auto"/>
              <w:rPr>
                <w:rFonts w:ascii="Times New Roman" w:eastAsia="Times New Roman" w:hAnsi="Times New Roman" w:cs="Times New Roman"/>
                <w:b/>
                <w:color w:val="000000"/>
                <w:sz w:val="24"/>
                <w:szCs w:val="24"/>
                <w:lang w:val="ro-RO"/>
              </w:rPr>
            </w:pPr>
            <w:r w:rsidRPr="005B30BF">
              <w:rPr>
                <w:rFonts w:ascii="Times New Roman" w:eastAsia="Times New Roman" w:hAnsi="Times New Roman" w:cs="Times New Roman"/>
                <w:b/>
                <w:color w:val="000000"/>
                <w:sz w:val="24"/>
                <w:szCs w:val="24"/>
                <w:lang w:val="ro-RO"/>
              </w:rPr>
              <w:t>Ponderea din supra</w:t>
            </w:r>
            <w:r w:rsidR="000E3F3D" w:rsidRPr="005B30BF">
              <w:rPr>
                <w:rFonts w:ascii="Times New Roman" w:eastAsia="Times New Roman" w:hAnsi="Times New Roman" w:cs="Times New Roman"/>
                <w:b/>
                <w:color w:val="000000"/>
                <w:sz w:val="24"/>
                <w:szCs w:val="24"/>
                <w:lang w:val="ro-RO"/>
              </w:rPr>
              <w:t>fața ariilor naturale protejate -%</w:t>
            </w:r>
          </w:p>
        </w:tc>
      </w:tr>
      <w:tr w:rsidR="00A145AE" w:rsidRPr="005B30BF" w14:paraId="1D7A159F" w14:textId="77777777" w:rsidTr="000E3F3D">
        <w:trPr>
          <w:jc w:val="center"/>
        </w:trPr>
        <w:tc>
          <w:tcPr>
            <w:tcW w:w="640" w:type="pct"/>
            <w:shd w:val="clear" w:color="auto" w:fill="auto"/>
            <w:vAlign w:val="center"/>
          </w:tcPr>
          <w:p w14:paraId="51DED5B7" w14:textId="77777777" w:rsidR="00A145AE" w:rsidRPr="005B30BF" w:rsidRDefault="00A145AE" w:rsidP="00CD5A38">
            <w:pPr>
              <w:suppressAutoHyphens/>
              <w:overflowPunct w:val="0"/>
              <w:autoSpaceDE w:val="0"/>
              <w:spacing w:after="0" w:line="360" w:lineRule="auto"/>
              <w:ind w:left="13"/>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1.</w:t>
            </w:r>
          </w:p>
        </w:tc>
        <w:tc>
          <w:tcPr>
            <w:tcW w:w="958" w:type="pct"/>
            <w:shd w:val="clear" w:color="auto" w:fill="auto"/>
            <w:vAlign w:val="center"/>
          </w:tcPr>
          <w:p w14:paraId="6CB9A96A" w14:textId="77777777" w:rsidR="00A145AE" w:rsidRPr="005B30BF" w:rsidRDefault="00A145AE" w:rsidP="00CD5A38">
            <w:pPr>
              <w:suppressAutoHyphens/>
              <w:overflowPunct w:val="0"/>
              <w:autoSpaceDE w:val="0"/>
              <w:spacing w:after="0" w:line="360" w:lineRule="auto"/>
              <w:ind w:left="13"/>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Pădure</w:t>
            </w:r>
          </w:p>
        </w:tc>
        <w:tc>
          <w:tcPr>
            <w:tcW w:w="1562" w:type="pct"/>
            <w:shd w:val="clear" w:color="auto" w:fill="auto"/>
            <w:vAlign w:val="center"/>
          </w:tcPr>
          <w:p w14:paraId="29A542D7" w14:textId="77777777" w:rsidR="00A145AE" w:rsidRPr="005B30BF" w:rsidRDefault="00A145AE" w:rsidP="00CD5A38">
            <w:pPr>
              <w:suppressAutoHyphens/>
              <w:overflowPunct w:val="0"/>
              <w:autoSpaceDE w:val="0"/>
              <w:spacing w:after="0" w:line="360" w:lineRule="auto"/>
              <w:ind w:left="13"/>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31081</w:t>
            </w:r>
          </w:p>
        </w:tc>
        <w:tc>
          <w:tcPr>
            <w:tcW w:w="1839" w:type="pct"/>
            <w:shd w:val="clear" w:color="auto" w:fill="auto"/>
            <w:vAlign w:val="center"/>
          </w:tcPr>
          <w:p w14:paraId="44020B58"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78%</w:t>
            </w:r>
          </w:p>
        </w:tc>
      </w:tr>
      <w:tr w:rsidR="00A145AE" w:rsidRPr="005B30BF" w14:paraId="2DCED1CB" w14:textId="77777777" w:rsidTr="000E3F3D">
        <w:trPr>
          <w:jc w:val="center"/>
        </w:trPr>
        <w:tc>
          <w:tcPr>
            <w:tcW w:w="641" w:type="pct"/>
            <w:shd w:val="clear" w:color="auto" w:fill="auto"/>
            <w:vAlign w:val="center"/>
          </w:tcPr>
          <w:p w14:paraId="6F9C48C1" w14:textId="77777777" w:rsidR="00A145AE" w:rsidRPr="005B30BF" w:rsidRDefault="00A145AE" w:rsidP="00CD5A38">
            <w:pPr>
              <w:suppressAutoHyphens/>
              <w:overflowPunct w:val="0"/>
              <w:autoSpaceDE w:val="0"/>
              <w:spacing w:after="0" w:line="360" w:lineRule="auto"/>
              <w:ind w:left="13"/>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2.</w:t>
            </w:r>
          </w:p>
        </w:tc>
        <w:tc>
          <w:tcPr>
            <w:tcW w:w="958" w:type="pct"/>
            <w:shd w:val="clear" w:color="auto" w:fill="auto"/>
            <w:vAlign w:val="center"/>
          </w:tcPr>
          <w:p w14:paraId="59A005B4" w14:textId="77777777" w:rsidR="00A145AE" w:rsidRPr="005B30BF" w:rsidRDefault="00A145AE" w:rsidP="00CD5A38">
            <w:pPr>
              <w:suppressAutoHyphens/>
              <w:overflowPunct w:val="0"/>
              <w:autoSpaceDE w:val="0"/>
              <w:spacing w:after="0" w:line="360" w:lineRule="auto"/>
              <w:ind w:left="13"/>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Pajiști</w:t>
            </w:r>
          </w:p>
        </w:tc>
        <w:tc>
          <w:tcPr>
            <w:tcW w:w="1562" w:type="pct"/>
            <w:shd w:val="clear" w:color="auto" w:fill="auto"/>
            <w:vAlign w:val="center"/>
          </w:tcPr>
          <w:p w14:paraId="6B07B250" w14:textId="77777777" w:rsidR="00A145AE" w:rsidRPr="005B30BF" w:rsidRDefault="00A145AE" w:rsidP="00CD5A38">
            <w:pPr>
              <w:suppressAutoHyphens/>
              <w:overflowPunct w:val="0"/>
              <w:autoSpaceDE w:val="0"/>
              <w:spacing w:after="0" w:line="360" w:lineRule="auto"/>
              <w:ind w:left="13"/>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2997</w:t>
            </w:r>
          </w:p>
        </w:tc>
        <w:tc>
          <w:tcPr>
            <w:tcW w:w="1839" w:type="pct"/>
            <w:shd w:val="clear" w:color="auto" w:fill="auto"/>
            <w:vAlign w:val="center"/>
          </w:tcPr>
          <w:p w14:paraId="2150A4CB"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8%</w:t>
            </w:r>
          </w:p>
        </w:tc>
      </w:tr>
      <w:tr w:rsidR="00A145AE" w:rsidRPr="005B30BF" w14:paraId="2C57A85D" w14:textId="77777777" w:rsidTr="000E3F3D">
        <w:trPr>
          <w:jc w:val="center"/>
        </w:trPr>
        <w:tc>
          <w:tcPr>
            <w:tcW w:w="641" w:type="pct"/>
            <w:shd w:val="clear" w:color="auto" w:fill="auto"/>
            <w:vAlign w:val="center"/>
          </w:tcPr>
          <w:p w14:paraId="72532E9C" w14:textId="77777777" w:rsidR="00A145AE" w:rsidRPr="005B30BF" w:rsidRDefault="00A145AE" w:rsidP="00CD5A38">
            <w:pPr>
              <w:suppressAutoHyphens/>
              <w:overflowPunct w:val="0"/>
              <w:autoSpaceDE w:val="0"/>
              <w:spacing w:after="0" w:line="360" w:lineRule="auto"/>
              <w:ind w:left="13"/>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3.</w:t>
            </w:r>
          </w:p>
        </w:tc>
        <w:tc>
          <w:tcPr>
            <w:tcW w:w="958" w:type="pct"/>
            <w:shd w:val="clear" w:color="auto" w:fill="auto"/>
            <w:vAlign w:val="center"/>
          </w:tcPr>
          <w:p w14:paraId="7C301D04" w14:textId="77777777" w:rsidR="00A145AE" w:rsidRPr="005B30BF" w:rsidRDefault="00A145AE" w:rsidP="00CD5A38">
            <w:pPr>
              <w:suppressAutoHyphens/>
              <w:overflowPunct w:val="0"/>
              <w:autoSpaceDE w:val="0"/>
              <w:spacing w:after="0" w:line="360" w:lineRule="auto"/>
              <w:ind w:left="13"/>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Fânețe</w:t>
            </w:r>
          </w:p>
        </w:tc>
        <w:tc>
          <w:tcPr>
            <w:tcW w:w="1562" w:type="pct"/>
            <w:shd w:val="clear" w:color="auto" w:fill="auto"/>
            <w:vAlign w:val="center"/>
          </w:tcPr>
          <w:p w14:paraId="5CD61684" w14:textId="77777777" w:rsidR="00A145AE" w:rsidRPr="005B30BF" w:rsidRDefault="00A145AE" w:rsidP="00CD5A38">
            <w:pPr>
              <w:suppressAutoHyphens/>
              <w:overflowPunct w:val="0"/>
              <w:autoSpaceDE w:val="0"/>
              <w:spacing w:after="0" w:line="360" w:lineRule="auto"/>
              <w:ind w:left="13"/>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3138</w:t>
            </w:r>
          </w:p>
        </w:tc>
        <w:tc>
          <w:tcPr>
            <w:tcW w:w="1839" w:type="pct"/>
            <w:shd w:val="clear" w:color="auto" w:fill="auto"/>
            <w:vAlign w:val="center"/>
          </w:tcPr>
          <w:p w14:paraId="1C2AADBB"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8%</w:t>
            </w:r>
          </w:p>
        </w:tc>
      </w:tr>
      <w:tr w:rsidR="00A145AE" w:rsidRPr="005B30BF" w14:paraId="435C2FCD" w14:textId="77777777" w:rsidTr="000E3F3D">
        <w:trPr>
          <w:jc w:val="center"/>
        </w:trPr>
        <w:tc>
          <w:tcPr>
            <w:tcW w:w="641" w:type="pct"/>
            <w:shd w:val="clear" w:color="auto" w:fill="auto"/>
            <w:vAlign w:val="center"/>
          </w:tcPr>
          <w:p w14:paraId="39E2D1ED" w14:textId="77777777" w:rsidR="00A145AE" w:rsidRPr="005B30BF" w:rsidRDefault="00A145AE" w:rsidP="00CD5A38">
            <w:pPr>
              <w:suppressAutoHyphens/>
              <w:overflowPunct w:val="0"/>
              <w:autoSpaceDE w:val="0"/>
              <w:spacing w:after="0" w:line="360" w:lineRule="auto"/>
              <w:ind w:left="13" w:right="178"/>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4.</w:t>
            </w:r>
          </w:p>
        </w:tc>
        <w:tc>
          <w:tcPr>
            <w:tcW w:w="958" w:type="pct"/>
            <w:shd w:val="clear" w:color="auto" w:fill="auto"/>
            <w:vAlign w:val="center"/>
          </w:tcPr>
          <w:p w14:paraId="4D9C3847" w14:textId="77777777" w:rsidR="00A145AE" w:rsidRPr="005B30BF" w:rsidRDefault="00A145AE" w:rsidP="00CD5A38">
            <w:pPr>
              <w:suppressAutoHyphens/>
              <w:overflowPunct w:val="0"/>
              <w:autoSpaceDE w:val="0"/>
              <w:spacing w:after="0" w:line="360" w:lineRule="auto"/>
              <w:ind w:left="13"/>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Zone antropizate</w:t>
            </w:r>
          </w:p>
        </w:tc>
        <w:tc>
          <w:tcPr>
            <w:tcW w:w="1562" w:type="pct"/>
            <w:shd w:val="clear" w:color="auto" w:fill="auto"/>
            <w:vAlign w:val="center"/>
          </w:tcPr>
          <w:p w14:paraId="7D27EB0F" w14:textId="77777777" w:rsidR="00A145AE" w:rsidRPr="005B30BF" w:rsidRDefault="00A145AE" w:rsidP="00CD5A38">
            <w:pPr>
              <w:suppressAutoHyphens/>
              <w:overflowPunct w:val="0"/>
              <w:autoSpaceDE w:val="0"/>
              <w:spacing w:after="0" w:line="360" w:lineRule="auto"/>
              <w:ind w:left="13"/>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2605</w:t>
            </w:r>
          </w:p>
        </w:tc>
        <w:tc>
          <w:tcPr>
            <w:tcW w:w="1839" w:type="pct"/>
            <w:shd w:val="clear" w:color="auto" w:fill="auto"/>
            <w:vAlign w:val="center"/>
          </w:tcPr>
          <w:p w14:paraId="7F719488"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7%</w:t>
            </w:r>
          </w:p>
        </w:tc>
      </w:tr>
    </w:tbl>
    <w:p w14:paraId="42A291D5" w14:textId="77777777" w:rsidR="00A145AE" w:rsidRPr="005B30BF" w:rsidRDefault="00A145AE" w:rsidP="00A145A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p>
    <w:p w14:paraId="71C1615B" w14:textId="77777777" w:rsidR="00A145AE" w:rsidRPr="005B30BF" w:rsidRDefault="00A145AE" w:rsidP="00A145A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b/>
        <w:t>Distribuția principalelor tipuri de folosințe ale terenurilor în arealul de la Grădiștea Muncelului – Cioclovina se</w:t>
      </w:r>
      <w:r w:rsidR="005A6912" w:rsidRPr="005B30BF">
        <w:rPr>
          <w:rFonts w:ascii="Times New Roman" w:eastAsia="Times New Roman" w:hAnsi="Times New Roman" w:cs="Times New Roman"/>
          <w:color w:val="000000"/>
          <w:sz w:val="24"/>
          <w:szCs w:val="24"/>
          <w:lang w:val="ro-RO" w:eastAsia="ar-SA"/>
        </w:rPr>
        <w:t xml:space="preserve"> prezintă în </w:t>
      </w:r>
      <w:r w:rsidR="005A6912"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5A6912" w:rsidRPr="005B30BF">
        <w:rPr>
          <w:rFonts w:ascii="Times New Roman" w:hAnsi="Times New Roman" w:cs="Times New Roman"/>
          <w:sz w:val="24"/>
          <w:szCs w:val="24"/>
        </w:rPr>
        <w:t>, figura 16</w:t>
      </w:r>
      <w:r w:rsidR="0080344B">
        <w:rPr>
          <w:rFonts w:ascii="Times New Roman" w:hAnsi="Times New Roman" w:cs="Times New Roman"/>
          <w:sz w:val="24"/>
          <w:szCs w:val="24"/>
        </w:rPr>
        <w:t>9</w:t>
      </w:r>
      <w:r w:rsidR="005A6912" w:rsidRPr="005B30BF">
        <w:rPr>
          <w:rFonts w:ascii="Times New Roman" w:hAnsi="Times New Roman" w:cs="Times New Roman"/>
          <w:sz w:val="24"/>
          <w:szCs w:val="24"/>
        </w:rPr>
        <w:t>.</w:t>
      </w:r>
    </w:p>
    <w:p w14:paraId="22C0DD1E" w14:textId="77777777" w:rsidR="00A145AE" w:rsidRPr="005B30BF" w:rsidRDefault="00A145AE" w:rsidP="00A145A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p>
    <w:p w14:paraId="5BEF8184"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În ceea ce privește utilizarea terenurilor la nivelul fiecărei unități administrativ-teritoriale, situația este prezentată în tabelul următor:</w:t>
      </w:r>
    </w:p>
    <w:p w14:paraId="0E4898F2" w14:textId="77777777" w:rsidR="00A145AE" w:rsidRPr="005B30BF" w:rsidRDefault="00A145AE" w:rsidP="00A145A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p>
    <w:p w14:paraId="12203649" w14:textId="77777777" w:rsidR="00A145AE" w:rsidRPr="005B30BF" w:rsidRDefault="00A145AE" w:rsidP="00A145AE">
      <w:pPr>
        <w:spacing w:after="0" w:line="360" w:lineRule="auto"/>
        <w:jc w:val="center"/>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t>Lista tipurilor de utilizări ale terenului la nivel de unitate administrativ teritorială</w:t>
      </w:r>
    </w:p>
    <w:p w14:paraId="78CF5519" w14:textId="77777777" w:rsidR="00A145AE" w:rsidRPr="005B30BF" w:rsidRDefault="007631E5" w:rsidP="00A145AE">
      <w:pPr>
        <w:spacing w:after="0" w:line="360" w:lineRule="auto"/>
        <w:jc w:val="right"/>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t>Tabelul nr.</w:t>
      </w:r>
      <w:r w:rsidR="003A12AD" w:rsidRPr="005B30BF">
        <w:rPr>
          <w:rFonts w:ascii="Times New Roman" w:eastAsia="Times New Roman" w:hAnsi="Times New Roman" w:cs="Times New Roman"/>
          <w:b/>
          <w:sz w:val="24"/>
          <w:szCs w:val="24"/>
          <w:lang w:val="ro-RO"/>
        </w:rPr>
        <w:t xml:space="preserve"> 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85"/>
        <w:gridCol w:w="2659"/>
        <w:gridCol w:w="2822"/>
        <w:gridCol w:w="2184"/>
      </w:tblGrid>
      <w:tr w:rsidR="00A145AE" w:rsidRPr="005B30BF" w14:paraId="252E476D" w14:textId="77777777" w:rsidTr="000E3F3D">
        <w:trPr>
          <w:tblHeader/>
          <w:jc w:val="center"/>
        </w:trPr>
        <w:tc>
          <w:tcPr>
            <w:tcW w:w="901" w:type="pct"/>
            <w:shd w:val="clear" w:color="auto" w:fill="auto"/>
            <w:vAlign w:val="center"/>
          </w:tcPr>
          <w:p w14:paraId="4500A455" w14:textId="77777777" w:rsidR="00A145AE" w:rsidRPr="005B30BF" w:rsidRDefault="00A145AE" w:rsidP="00CD5A38">
            <w:pPr>
              <w:spacing w:after="0" w:line="360" w:lineRule="auto"/>
              <w:rPr>
                <w:rFonts w:ascii="Times New Roman" w:eastAsia="Times New Roman" w:hAnsi="Times New Roman" w:cs="Times New Roman"/>
                <w:b/>
                <w:color w:val="000000"/>
                <w:sz w:val="24"/>
                <w:szCs w:val="24"/>
                <w:lang w:val="ro-RO"/>
              </w:rPr>
            </w:pPr>
            <w:r w:rsidRPr="005B30BF">
              <w:rPr>
                <w:rFonts w:ascii="Times New Roman" w:eastAsia="Times New Roman" w:hAnsi="Times New Roman" w:cs="Times New Roman"/>
                <w:b/>
                <w:color w:val="000000"/>
                <w:sz w:val="24"/>
                <w:szCs w:val="24"/>
                <w:lang w:val="ro-RO"/>
              </w:rPr>
              <w:t>UAT</w:t>
            </w:r>
          </w:p>
        </w:tc>
        <w:tc>
          <w:tcPr>
            <w:tcW w:w="1422" w:type="pct"/>
            <w:shd w:val="clear" w:color="auto" w:fill="auto"/>
            <w:vAlign w:val="center"/>
          </w:tcPr>
          <w:p w14:paraId="44AD1B48" w14:textId="77777777" w:rsidR="00A145AE" w:rsidRPr="005B30BF" w:rsidRDefault="00A145AE" w:rsidP="00CD5A38">
            <w:pPr>
              <w:spacing w:after="0" w:line="360" w:lineRule="auto"/>
              <w:rPr>
                <w:rFonts w:ascii="Times New Roman" w:eastAsia="Times New Roman" w:hAnsi="Times New Roman" w:cs="Times New Roman"/>
                <w:b/>
                <w:color w:val="000000"/>
                <w:sz w:val="24"/>
                <w:szCs w:val="24"/>
                <w:lang w:val="ro-RO"/>
              </w:rPr>
            </w:pPr>
            <w:r w:rsidRPr="005B30BF">
              <w:rPr>
                <w:rFonts w:ascii="Times New Roman" w:eastAsia="Times New Roman" w:hAnsi="Times New Roman" w:cs="Times New Roman"/>
                <w:b/>
                <w:color w:val="000000"/>
                <w:sz w:val="24"/>
                <w:szCs w:val="24"/>
                <w:lang w:val="ro-RO"/>
              </w:rPr>
              <w:t>Clasă CLC</w:t>
            </w:r>
          </w:p>
        </w:tc>
        <w:tc>
          <w:tcPr>
            <w:tcW w:w="1509" w:type="pct"/>
            <w:shd w:val="clear" w:color="auto" w:fill="auto"/>
            <w:vAlign w:val="center"/>
          </w:tcPr>
          <w:p w14:paraId="3FFC8128" w14:textId="77777777" w:rsidR="00A145AE" w:rsidRPr="005B30BF" w:rsidRDefault="00A145AE" w:rsidP="00CD5A38">
            <w:pPr>
              <w:spacing w:after="0" w:line="360" w:lineRule="auto"/>
              <w:rPr>
                <w:rFonts w:ascii="Times New Roman" w:eastAsia="Times New Roman" w:hAnsi="Times New Roman" w:cs="Times New Roman"/>
                <w:b/>
                <w:color w:val="000000"/>
                <w:sz w:val="24"/>
                <w:szCs w:val="24"/>
                <w:lang w:val="ro-RO"/>
              </w:rPr>
            </w:pPr>
            <w:r w:rsidRPr="005B30BF">
              <w:rPr>
                <w:rFonts w:ascii="Times New Roman" w:eastAsia="Times New Roman" w:hAnsi="Times New Roman" w:cs="Times New Roman"/>
                <w:b/>
                <w:color w:val="000000"/>
                <w:sz w:val="24"/>
                <w:szCs w:val="24"/>
                <w:lang w:val="ro-RO"/>
              </w:rPr>
              <w:t>Suprafață totală ocupată în UAT [ha]</w:t>
            </w:r>
          </w:p>
        </w:tc>
        <w:tc>
          <w:tcPr>
            <w:tcW w:w="1168" w:type="pct"/>
            <w:shd w:val="clear" w:color="auto" w:fill="auto"/>
            <w:vAlign w:val="center"/>
          </w:tcPr>
          <w:p w14:paraId="54F3B9DD" w14:textId="77777777" w:rsidR="00A145AE" w:rsidRPr="005B30BF" w:rsidRDefault="00A145AE" w:rsidP="00CD5A38">
            <w:pPr>
              <w:spacing w:after="0" w:line="360" w:lineRule="auto"/>
              <w:rPr>
                <w:rFonts w:ascii="Times New Roman" w:eastAsia="Times New Roman" w:hAnsi="Times New Roman" w:cs="Times New Roman"/>
                <w:b/>
                <w:color w:val="000000"/>
                <w:sz w:val="24"/>
                <w:szCs w:val="24"/>
                <w:lang w:val="ro-RO"/>
              </w:rPr>
            </w:pPr>
            <w:r w:rsidRPr="005B30BF">
              <w:rPr>
                <w:rFonts w:ascii="Times New Roman" w:eastAsia="Times New Roman" w:hAnsi="Times New Roman" w:cs="Times New Roman"/>
                <w:b/>
                <w:color w:val="000000"/>
                <w:sz w:val="24"/>
                <w:szCs w:val="24"/>
                <w:lang w:val="ro-RO"/>
              </w:rPr>
              <w:t>Ponderea din suprafața  UAT [%]</w:t>
            </w:r>
          </w:p>
        </w:tc>
      </w:tr>
      <w:tr w:rsidR="00A145AE" w:rsidRPr="005B30BF" w14:paraId="4234F7CA" w14:textId="77777777" w:rsidTr="000E3F3D">
        <w:trPr>
          <w:jc w:val="center"/>
        </w:trPr>
        <w:tc>
          <w:tcPr>
            <w:tcW w:w="901" w:type="pct"/>
            <w:vMerge w:val="restart"/>
            <w:vAlign w:val="center"/>
          </w:tcPr>
          <w:p w14:paraId="7B76E8E6"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Bănița</w:t>
            </w:r>
          </w:p>
        </w:tc>
        <w:tc>
          <w:tcPr>
            <w:tcW w:w="1422" w:type="pct"/>
            <w:shd w:val="clear" w:color="auto" w:fill="auto"/>
            <w:vAlign w:val="center"/>
          </w:tcPr>
          <w:p w14:paraId="1BD1CAA0"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Fânețe</w:t>
            </w:r>
          </w:p>
        </w:tc>
        <w:tc>
          <w:tcPr>
            <w:tcW w:w="1509" w:type="pct"/>
            <w:shd w:val="clear" w:color="auto" w:fill="auto"/>
            <w:vAlign w:val="center"/>
          </w:tcPr>
          <w:p w14:paraId="5A571465"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487.0</w:t>
            </w:r>
          </w:p>
        </w:tc>
        <w:tc>
          <w:tcPr>
            <w:tcW w:w="1168" w:type="pct"/>
            <w:shd w:val="clear" w:color="auto" w:fill="auto"/>
            <w:vAlign w:val="bottom"/>
          </w:tcPr>
          <w:p w14:paraId="59B65057"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6%</w:t>
            </w:r>
          </w:p>
        </w:tc>
      </w:tr>
      <w:tr w:rsidR="00A145AE" w:rsidRPr="005B30BF" w14:paraId="5BD0361E" w14:textId="77777777" w:rsidTr="000E3F3D">
        <w:trPr>
          <w:jc w:val="center"/>
        </w:trPr>
        <w:tc>
          <w:tcPr>
            <w:tcW w:w="901" w:type="pct"/>
            <w:vMerge/>
            <w:vAlign w:val="center"/>
          </w:tcPr>
          <w:p w14:paraId="0512E697"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4124D90A"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Pădure</w:t>
            </w:r>
          </w:p>
        </w:tc>
        <w:tc>
          <w:tcPr>
            <w:tcW w:w="1509" w:type="pct"/>
            <w:shd w:val="clear" w:color="auto" w:fill="auto"/>
            <w:vAlign w:val="center"/>
          </w:tcPr>
          <w:p w14:paraId="3DA73896"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2785.6</w:t>
            </w:r>
          </w:p>
        </w:tc>
        <w:tc>
          <w:tcPr>
            <w:tcW w:w="1168" w:type="pct"/>
            <w:shd w:val="clear" w:color="auto" w:fill="auto"/>
            <w:vAlign w:val="bottom"/>
          </w:tcPr>
          <w:p w14:paraId="5332B82B"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36%</w:t>
            </w:r>
          </w:p>
        </w:tc>
      </w:tr>
      <w:tr w:rsidR="00A145AE" w:rsidRPr="005B30BF" w14:paraId="32C284F4" w14:textId="77777777" w:rsidTr="000E3F3D">
        <w:trPr>
          <w:jc w:val="center"/>
        </w:trPr>
        <w:tc>
          <w:tcPr>
            <w:tcW w:w="901" w:type="pct"/>
            <w:vMerge/>
            <w:vAlign w:val="center"/>
          </w:tcPr>
          <w:p w14:paraId="5DB8F756"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1BF5814D"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Pajiști</w:t>
            </w:r>
          </w:p>
        </w:tc>
        <w:tc>
          <w:tcPr>
            <w:tcW w:w="1509" w:type="pct"/>
            <w:shd w:val="clear" w:color="auto" w:fill="auto"/>
            <w:vAlign w:val="center"/>
          </w:tcPr>
          <w:p w14:paraId="346E1F65"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327.3</w:t>
            </w:r>
          </w:p>
        </w:tc>
        <w:tc>
          <w:tcPr>
            <w:tcW w:w="1168" w:type="pct"/>
            <w:shd w:val="clear" w:color="auto" w:fill="auto"/>
            <w:vAlign w:val="bottom"/>
          </w:tcPr>
          <w:p w14:paraId="7FB736E9"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w:t>
            </w:r>
          </w:p>
        </w:tc>
      </w:tr>
      <w:tr w:rsidR="00A145AE" w:rsidRPr="005B30BF" w14:paraId="02DA15EB" w14:textId="77777777" w:rsidTr="000E3F3D">
        <w:trPr>
          <w:jc w:val="center"/>
        </w:trPr>
        <w:tc>
          <w:tcPr>
            <w:tcW w:w="901" w:type="pct"/>
            <w:vMerge/>
            <w:vAlign w:val="center"/>
          </w:tcPr>
          <w:p w14:paraId="6B73454D"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403691CF"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Zone antropizate</w:t>
            </w:r>
          </w:p>
        </w:tc>
        <w:tc>
          <w:tcPr>
            <w:tcW w:w="1509" w:type="pct"/>
            <w:shd w:val="clear" w:color="auto" w:fill="auto"/>
            <w:vAlign w:val="center"/>
          </w:tcPr>
          <w:p w14:paraId="08848F57"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1197.4</w:t>
            </w:r>
          </w:p>
        </w:tc>
        <w:tc>
          <w:tcPr>
            <w:tcW w:w="1168" w:type="pct"/>
            <w:shd w:val="clear" w:color="auto" w:fill="auto"/>
            <w:vAlign w:val="bottom"/>
          </w:tcPr>
          <w:p w14:paraId="607BA79D"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15%</w:t>
            </w:r>
          </w:p>
        </w:tc>
      </w:tr>
      <w:tr w:rsidR="00A145AE" w:rsidRPr="005B30BF" w14:paraId="2A60BF0E" w14:textId="77777777" w:rsidTr="000E3F3D">
        <w:trPr>
          <w:jc w:val="center"/>
        </w:trPr>
        <w:tc>
          <w:tcPr>
            <w:tcW w:w="901" w:type="pct"/>
            <w:vMerge w:val="restart"/>
            <w:vAlign w:val="center"/>
          </w:tcPr>
          <w:p w14:paraId="038790B9"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Baru</w:t>
            </w:r>
          </w:p>
        </w:tc>
        <w:tc>
          <w:tcPr>
            <w:tcW w:w="1422" w:type="pct"/>
            <w:shd w:val="clear" w:color="auto" w:fill="auto"/>
            <w:vAlign w:val="center"/>
          </w:tcPr>
          <w:p w14:paraId="02C7AD1B"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Fânețe</w:t>
            </w:r>
          </w:p>
        </w:tc>
        <w:tc>
          <w:tcPr>
            <w:tcW w:w="1509" w:type="pct"/>
            <w:shd w:val="clear" w:color="auto" w:fill="auto"/>
            <w:vAlign w:val="center"/>
          </w:tcPr>
          <w:p w14:paraId="41488924"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70.4</w:t>
            </w:r>
          </w:p>
        </w:tc>
        <w:tc>
          <w:tcPr>
            <w:tcW w:w="1168" w:type="pct"/>
            <w:shd w:val="clear" w:color="auto" w:fill="auto"/>
            <w:vAlign w:val="bottom"/>
          </w:tcPr>
          <w:p w14:paraId="16C1F856"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&lt;1%</w:t>
            </w:r>
          </w:p>
        </w:tc>
      </w:tr>
      <w:tr w:rsidR="00A145AE" w:rsidRPr="005B30BF" w14:paraId="3951CEF4" w14:textId="77777777" w:rsidTr="000E3F3D">
        <w:trPr>
          <w:jc w:val="center"/>
        </w:trPr>
        <w:tc>
          <w:tcPr>
            <w:tcW w:w="901" w:type="pct"/>
            <w:vMerge/>
            <w:vAlign w:val="center"/>
          </w:tcPr>
          <w:p w14:paraId="5C8E3E52"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57F9BF82"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Pădure</w:t>
            </w:r>
          </w:p>
        </w:tc>
        <w:tc>
          <w:tcPr>
            <w:tcW w:w="1509" w:type="pct"/>
            <w:shd w:val="clear" w:color="auto" w:fill="auto"/>
            <w:vAlign w:val="center"/>
          </w:tcPr>
          <w:p w14:paraId="2334B166"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4786.7</w:t>
            </w:r>
          </w:p>
        </w:tc>
        <w:tc>
          <w:tcPr>
            <w:tcW w:w="1168" w:type="pct"/>
            <w:shd w:val="clear" w:color="auto" w:fill="auto"/>
            <w:vAlign w:val="bottom"/>
          </w:tcPr>
          <w:p w14:paraId="3786615C"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33%</w:t>
            </w:r>
          </w:p>
        </w:tc>
      </w:tr>
      <w:tr w:rsidR="00A145AE" w:rsidRPr="005B30BF" w14:paraId="2B1D67A5" w14:textId="77777777" w:rsidTr="000E3F3D">
        <w:trPr>
          <w:jc w:val="center"/>
        </w:trPr>
        <w:tc>
          <w:tcPr>
            <w:tcW w:w="901" w:type="pct"/>
            <w:vMerge/>
            <w:vAlign w:val="center"/>
          </w:tcPr>
          <w:p w14:paraId="127D39E4"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69228BBC"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Pajiști</w:t>
            </w:r>
          </w:p>
        </w:tc>
        <w:tc>
          <w:tcPr>
            <w:tcW w:w="1509" w:type="pct"/>
            <w:shd w:val="clear" w:color="auto" w:fill="auto"/>
            <w:vAlign w:val="center"/>
          </w:tcPr>
          <w:p w14:paraId="6D579611"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926.2</w:t>
            </w:r>
          </w:p>
        </w:tc>
        <w:tc>
          <w:tcPr>
            <w:tcW w:w="1168" w:type="pct"/>
            <w:shd w:val="clear" w:color="auto" w:fill="auto"/>
            <w:vAlign w:val="bottom"/>
          </w:tcPr>
          <w:p w14:paraId="54250428"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6%</w:t>
            </w:r>
          </w:p>
        </w:tc>
      </w:tr>
      <w:tr w:rsidR="00A145AE" w:rsidRPr="005B30BF" w14:paraId="448A8EE6" w14:textId="77777777" w:rsidTr="000E3F3D">
        <w:trPr>
          <w:jc w:val="center"/>
        </w:trPr>
        <w:tc>
          <w:tcPr>
            <w:tcW w:w="901" w:type="pct"/>
            <w:vMerge/>
            <w:vAlign w:val="center"/>
          </w:tcPr>
          <w:p w14:paraId="221DFB1C"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733736AA"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Zone antropizate</w:t>
            </w:r>
          </w:p>
        </w:tc>
        <w:tc>
          <w:tcPr>
            <w:tcW w:w="1509" w:type="pct"/>
            <w:shd w:val="clear" w:color="auto" w:fill="auto"/>
            <w:vAlign w:val="center"/>
          </w:tcPr>
          <w:p w14:paraId="2838FB44"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173.1</w:t>
            </w:r>
          </w:p>
        </w:tc>
        <w:tc>
          <w:tcPr>
            <w:tcW w:w="1168" w:type="pct"/>
            <w:shd w:val="clear" w:color="auto" w:fill="auto"/>
            <w:vAlign w:val="bottom"/>
          </w:tcPr>
          <w:p w14:paraId="2D0C1B93"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w:t>
            </w:r>
          </w:p>
        </w:tc>
      </w:tr>
      <w:tr w:rsidR="00A145AE" w:rsidRPr="005B30BF" w14:paraId="59905930" w14:textId="77777777" w:rsidTr="000E3F3D">
        <w:trPr>
          <w:jc w:val="center"/>
        </w:trPr>
        <w:tc>
          <w:tcPr>
            <w:tcW w:w="901" w:type="pct"/>
            <w:vMerge w:val="restart"/>
            <w:vAlign w:val="center"/>
          </w:tcPr>
          <w:p w14:paraId="1298E5C0"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Boșorod</w:t>
            </w:r>
          </w:p>
        </w:tc>
        <w:tc>
          <w:tcPr>
            <w:tcW w:w="1422" w:type="pct"/>
            <w:shd w:val="clear" w:color="auto" w:fill="auto"/>
            <w:vAlign w:val="center"/>
          </w:tcPr>
          <w:p w14:paraId="0EB2A236"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Fânețe</w:t>
            </w:r>
          </w:p>
        </w:tc>
        <w:tc>
          <w:tcPr>
            <w:tcW w:w="1509" w:type="pct"/>
            <w:shd w:val="clear" w:color="auto" w:fill="auto"/>
            <w:vAlign w:val="center"/>
          </w:tcPr>
          <w:p w14:paraId="7605B294"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509.2</w:t>
            </w:r>
          </w:p>
        </w:tc>
        <w:tc>
          <w:tcPr>
            <w:tcW w:w="1168" w:type="pct"/>
            <w:shd w:val="clear" w:color="auto" w:fill="auto"/>
            <w:vAlign w:val="bottom"/>
          </w:tcPr>
          <w:p w14:paraId="53A0C41C"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&lt;1%</w:t>
            </w:r>
          </w:p>
        </w:tc>
      </w:tr>
      <w:tr w:rsidR="00A145AE" w:rsidRPr="005B30BF" w14:paraId="022B3C5A" w14:textId="77777777" w:rsidTr="000E3F3D">
        <w:trPr>
          <w:trHeight w:val="476"/>
          <w:jc w:val="center"/>
        </w:trPr>
        <w:tc>
          <w:tcPr>
            <w:tcW w:w="901" w:type="pct"/>
            <w:vMerge/>
            <w:vAlign w:val="center"/>
          </w:tcPr>
          <w:p w14:paraId="11BA5950"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3501017E"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Pădure</w:t>
            </w:r>
          </w:p>
        </w:tc>
        <w:tc>
          <w:tcPr>
            <w:tcW w:w="1509" w:type="pct"/>
            <w:shd w:val="clear" w:color="auto" w:fill="auto"/>
            <w:vAlign w:val="center"/>
          </w:tcPr>
          <w:p w14:paraId="02A317CB"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4106.5</w:t>
            </w:r>
          </w:p>
        </w:tc>
        <w:tc>
          <w:tcPr>
            <w:tcW w:w="1168" w:type="pct"/>
            <w:shd w:val="clear" w:color="auto" w:fill="auto"/>
            <w:vAlign w:val="bottom"/>
          </w:tcPr>
          <w:p w14:paraId="45D47221"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w:t>
            </w:r>
          </w:p>
        </w:tc>
      </w:tr>
      <w:tr w:rsidR="00A145AE" w:rsidRPr="005B30BF" w14:paraId="511079D8" w14:textId="77777777" w:rsidTr="000E3F3D">
        <w:trPr>
          <w:jc w:val="center"/>
        </w:trPr>
        <w:tc>
          <w:tcPr>
            <w:tcW w:w="901" w:type="pct"/>
            <w:vMerge/>
            <w:vAlign w:val="center"/>
          </w:tcPr>
          <w:p w14:paraId="4FB70370"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3B0BC91D"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Pajiști</w:t>
            </w:r>
          </w:p>
        </w:tc>
        <w:tc>
          <w:tcPr>
            <w:tcW w:w="1509" w:type="pct"/>
            <w:shd w:val="clear" w:color="auto" w:fill="auto"/>
            <w:vAlign w:val="center"/>
          </w:tcPr>
          <w:p w14:paraId="4E2F3DD1"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93.4</w:t>
            </w:r>
          </w:p>
        </w:tc>
        <w:tc>
          <w:tcPr>
            <w:tcW w:w="1168" w:type="pct"/>
            <w:shd w:val="clear" w:color="auto" w:fill="auto"/>
            <w:vAlign w:val="bottom"/>
          </w:tcPr>
          <w:p w14:paraId="0563646E"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&lt;1%</w:t>
            </w:r>
          </w:p>
        </w:tc>
      </w:tr>
      <w:tr w:rsidR="00A145AE" w:rsidRPr="005B30BF" w14:paraId="1F5256D7" w14:textId="77777777" w:rsidTr="000E3F3D">
        <w:trPr>
          <w:jc w:val="center"/>
        </w:trPr>
        <w:tc>
          <w:tcPr>
            <w:tcW w:w="901" w:type="pct"/>
            <w:vMerge/>
            <w:vAlign w:val="center"/>
          </w:tcPr>
          <w:p w14:paraId="001F41EB"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4A307DCE"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Zone antropizate</w:t>
            </w:r>
          </w:p>
        </w:tc>
        <w:tc>
          <w:tcPr>
            <w:tcW w:w="1509" w:type="pct"/>
            <w:shd w:val="clear" w:color="auto" w:fill="auto"/>
            <w:vAlign w:val="center"/>
          </w:tcPr>
          <w:p w14:paraId="415732D6"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648.3</w:t>
            </w:r>
          </w:p>
        </w:tc>
        <w:tc>
          <w:tcPr>
            <w:tcW w:w="1168" w:type="pct"/>
            <w:shd w:val="clear" w:color="auto" w:fill="auto"/>
            <w:vAlign w:val="bottom"/>
          </w:tcPr>
          <w:p w14:paraId="49460C4A"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w:t>
            </w:r>
          </w:p>
        </w:tc>
      </w:tr>
      <w:tr w:rsidR="00A145AE" w:rsidRPr="005B30BF" w14:paraId="199020A5" w14:textId="77777777" w:rsidTr="000E3F3D">
        <w:trPr>
          <w:jc w:val="center"/>
        </w:trPr>
        <w:tc>
          <w:tcPr>
            <w:tcW w:w="901" w:type="pct"/>
            <w:vMerge w:val="restart"/>
            <w:vAlign w:val="center"/>
          </w:tcPr>
          <w:p w14:paraId="34DA356C"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Orăștioara de Sus</w:t>
            </w:r>
          </w:p>
        </w:tc>
        <w:tc>
          <w:tcPr>
            <w:tcW w:w="1422" w:type="pct"/>
            <w:shd w:val="clear" w:color="auto" w:fill="auto"/>
            <w:vAlign w:val="center"/>
          </w:tcPr>
          <w:p w14:paraId="3240365E"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Fânețe</w:t>
            </w:r>
          </w:p>
        </w:tc>
        <w:tc>
          <w:tcPr>
            <w:tcW w:w="1509" w:type="pct"/>
            <w:shd w:val="clear" w:color="auto" w:fill="auto"/>
            <w:vAlign w:val="center"/>
          </w:tcPr>
          <w:p w14:paraId="64728E96"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187.0</w:t>
            </w:r>
          </w:p>
        </w:tc>
        <w:tc>
          <w:tcPr>
            <w:tcW w:w="1168" w:type="pct"/>
            <w:shd w:val="clear" w:color="auto" w:fill="auto"/>
            <w:vAlign w:val="bottom"/>
          </w:tcPr>
          <w:p w14:paraId="19D4F38D"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w:t>
            </w:r>
          </w:p>
        </w:tc>
      </w:tr>
      <w:tr w:rsidR="00A145AE" w:rsidRPr="005B30BF" w14:paraId="4D244D9E" w14:textId="77777777" w:rsidTr="000E3F3D">
        <w:trPr>
          <w:jc w:val="center"/>
        </w:trPr>
        <w:tc>
          <w:tcPr>
            <w:tcW w:w="901" w:type="pct"/>
            <w:vMerge/>
            <w:vAlign w:val="center"/>
          </w:tcPr>
          <w:p w14:paraId="49412B2A"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6421C033"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Pădure</w:t>
            </w:r>
          </w:p>
        </w:tc>
        <w:tc>
          <w:tcPr>
            <w:tcW w:w="1509" w:type="pct"/>
            <w:shd w:val="clear" w:color="auto" w:fill="auto"/>
            <w:vAlign w:val="center"/>
          </w:tcPr>
          <w:p w14:paraId="7DD74B7A"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12221.9</w:t>
            </w:r>
          </w:p>
        </w:tc>
        <w:tc>
          <w:tcPr>
            <w:tcW w:w="1168" w:type="pct"/>
            <w:shd w:val="clear" w:color="auto" w:fill="auto"/>
            <w:vAlign w:val="bottom"/>
          </w:tcPr>
          <w:p w14:paraId="47777730"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53%</w:t>
            </w:r>
          </w:p>
        </w:tc>
      </w:tr>
      <w:tr w:rsidR="00A145AE" w:rsidRPr="005B30BF" w14:paraId="6DF4C590" w14:textId="77777777" w:rsidTr="000E3F3D">
        <w:trPr>
          <w:jc w:val="center"/>
        </w:trPr>
        <w:tc>
          <w:tcPr>
            <w:tcW w:w="901" w:type="pct"/>
            <w:vMerge/>
            <w:vAlign w:val="center"/>
          </w:tcPr>
          <w:p w14:paraId="04C296CB"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381FAEE8"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Pajiști</w:t>
            </w:r>
          </w:p>
        </w:tc>
        <w:tc>
          <w:tcPr>
            <w:tcW w:w="1509" w:type="pct"/>
            <w:shd w:val="clear" w:color="auto" w:fill="auto"/>
            <w:vAlign w:val="center"/>
          </w:tcPr>
          <w:p w14:paraId="3285C6DC"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591.3</w:t>
            </w:r>
          </w:p>
        </w:tc>
        <w:tc>
          <w:tcPr>
            <w:tcW w:w="1168" w:type="pct"/>
            <w:shd w:val="clear" w:color="auto" w:fill="auto"/>
            <w:vAlign w:val="bottom"/>
          </w:tcPr>
          <w:p w14:paraId="512AB1D3"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r>
      <w:tr w:rsidR="00A145AE" w:rsidRPr="005B30BF" w14:paraId="6F55E5C2" w14:textId="77777777" w:rsidTr="000E3F3D">
        <w:trPr>
          <w:jc w:val="center"/>
        </w:trPr>
        <w:tc>
          <w:tcPr>
            <w:tcW w:w="901" w:type="pct"/>
            <w:vMerge/>
            <w:vAlign w:val="center"/>
          </w:tcPr>
          <w:p w14:paraId="624C2450"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1E1A0CC6"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Zone antropizate</w:t>
            </w:r>
          </w:p>
        </w:tc>
        <w:tc>
          <w:tcPr>
            <w:tcW w:w="1509" w:type="pct"/>
            <w:shd w:val="clear" w:color="auto" w:fill="auto"/>
            <w:vAlign w:val="center"/>
          </w:tcPr>
          <w:p w14:paraId="6868B722"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494.3</w:t>
            </w:r>
          </w:p>
        </w:tc>
        <w:tc>
          <w:tcPr>
            <w:tcW w:w="1168" w:type="pct"/>
            <w:shd w:val="clear" w:color="auto" w:fill="auto"/>
            <w:vAlign w:val="bottom"/>
          </w:tcPr>
          <w:p w14:paraId="14467DD4"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w:t>
            </w:r>
          </w:p>
        </w:tc>
      </w:tr>
      <w:tr w:rsidR="00A145AE" w:rsidRPr="005B30BF" w14:paraId="652B7485" w14:textId="77777777" w:rsidTr="000E3F3D">
        <w:trPr>
          <w:jc w:val="center"/>
        </w:trPr>
        <w:tc>
          <w:tcPr>
            <w:tcW w:w="901" w:type="pct"/>
            <w:vMerge w:val="restart"/>
            <w:vAlign w:val="center"/>
          </w:tcPr>
          <w:p w14:paraId="4D5C4913"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Petrila</w:t>
            </w:r>
          </w:p>
        </w:tc>
        <w:tc>
          <w:tcPr>
            <w:tcW w:w="1422" w:type="pct"/>
            <w:shd w:val="clear" w:color="auto" w:fill="auto"/>
            <w:vAlign w:val="center"/>
          </w:tcPr>
          <w:p w14:paraId="686C32A5"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Fânețe</w:t>
            </w:r>
          </w:p>
        </w:tc>
        <w:tc>
          <w:tcPr>
            <w:tcW w:w="1509" w:type="pct"/>
            <w:shd w:val="clear" w:color="auto" w:fill="auto"/>
            <w:vAlign w:val="center"/>
          </w:tcPr>
          <w:p w14:paraId="19DFCE7E"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2.9</w:t>
            </w:r>
          </w:p>
        </w:tc>
        <w:tc>
          <w:tcPr>
            <w:tcW w:w="1168" w:type="pct"/>
            <w:shd w:val="clear" w:color="auto" w:fill="auto"/>
            <w:vAlign w:val="bottom"/>
          </w:tcPr>
          <w:p w14:paraId="3A01767D"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&lt;1%</w:t>
            </w:r>
          </w:p>
        </w:tc>
      </w:tr>
      <w:tr w:rsidR="00A145AE" w:rsidRPr="005B30BF" w14:paraId="538318AA" w14:textId="77777777" w:rsidTr="000E3F3D">
        <w:trPr>
          <w:jc w:val="center"/>
        </w:trPr>
        <w:tc>
          <w:tcPr>
            <w:tcW w:w="901" w:type="pct"/>
            <w:vMerge/>
            <w:vAlign w:val="center"/>
          </w:tcPr>
          <w:p w14:paraId="4F220DB9"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68755243"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Pădure</w:t>
            </w:r>
          </w:p>
        </w:tc>
        <w:tc>
          <w:tcPr>
            <w:tcW w:w="1509" w:type="pct"/>
            <w:shd w:val="clear" w:color="auto" w:fill="auto"/>
            <w:vAlign w:val="center"/>
          </w:tcPr>
          <w:p w14:paraId="77E1CF4B"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386.8</w:t>
            </w:r>
          </w:p>
        </w:tc>
        <w:tc>
          <w:tcPr>
            <w:tcW w:w="1168" w:type="pct"/>
            <w:shd w:val="clear" w:color="auto" w:fill="auto"/>
            <w:vAlign w:val="bottom"/>
          </w:tcPr>
          <w:p w14:paraId="2CDA7339"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w:t>
            </w:r>
          </w:p>
        </w:tc>
      </w:tr>
      <w:tr w:rsidR="00A145AE" w:rsidRPr="005B30BF" w14:paraId="62443930" w14:textId="77777777" w:rsidTr="000E3F3D">
        <w:trPr>
          <w:jc w:val="center"/>
        </w:trPr>
        <w:tc>
          <w:tcPr>
            <w:tcW w:w="901" w:type="pct"/>
            <w:vMerge/>
            <w:vAlign w:val="center"/>
          </w:tcPr>
          <w:p w14:paraId="67560C1F"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6B1BDD59"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Pajiști</w:t>
            </w:r>
          </w:p>
        </w:tc>
        <w:tc>
          <w:tcPr>
            <w:tcW w:w="1509" w:type="pct"/>
            <w:shd w:val="clear" w:color="auto" w:fill="auto"/>
            <w:vAlign w:val="center"/>
          </w:tcPr>
          <w:p w14:paraId="2707823D"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79.4</w:t>
            </w:r>
          </w:p>
        </w:tc>
        <w:tc>
          <w:tcPr>
            <w:tcW w:w="1168" w:type="pct"/>
            <w:shd w:val="clear" w:color="auto" w:fill="auto"/>
            <w:vAlign w:val="bottom"/>
          </w:tcPr>
          <w:p w14:paraId="661C2F01"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&lt;1%</w:t>
            </w:r>
          </w:p>
        </w:tc>
      </w:tr>
      <w:tr w:rsidR="00A145AE" w:rsidRPr="005B30BF" w14:paraId="785D4D94" w14:textId="77777777" w:rsidTr="000E3F3D">
        <w:trPr>
          <w:jc w:val="center"/>
        </w:trPr>
        <w:tc>
          <w:tcPr>
            <w:tcW w:w="901" w:type="pct"/>
            <w:vMerge w:val="restart"/>
            <w:vAlign w:val="center"/>
          </w:tcPr>
          <w:p w14:paraId="6E52E1FE"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Petroșani</w:t>
            </w:r>
          </w:p>
        </w:tc>
        <w:tc>
          <w:tcPr>
            <w:tcW w:w="1422" w:type="pct"/>
            <w:shd w:val="clear" w:color="auto" w:fill="auto"/>
            <w:vAlign w:val="center"/>
          </w:tcPr>
          <w:p w14:paraId="7CB4BB44"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Pădure</w:t>
            </w:r>
          </w:p>
        </w:tc>
        <w:tc>
          <w:tcPr>
            <w:tcW w:w="1509" w:type="pct"/>
            <w:shd w:val="clear" w:color="auto" w:fill="auto"/>
            <w:vAlign w:val="center"/>
          </w:tcPr>
          <w:p w14:paraId="3C81126B"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674.2</w:t>
            </w:r>
          </w:p>
        </w:tc>
        <w:tc>
          <w:tcPr>
            <w:tcW w:w="1168" w:type="pct"/>
            <w:shd w:val="clear" w:color="auto" w:fill="auto"/>
            <w:vAlign w:val="bottom"/>
          </w:tcPr>
          <w:p w14:paraId="3EAC704F"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w:t>
            </w:r>
          </w:p>
        </w:tc>
      </w:tr>
      <w:tr w:rsidR="00A145AE" w:rsidRPr="005B30BF" w14:paraId="7CBBDDA2" w14:textId="77777777" w:rsidTr="000E3F3D">
        <w:trPr>
          <w:jc w:val="center"/>
        </w:trPr>
        <w:tc>
          <w:tcPr>
            <w:tcW w:w="901" w:type="pct"/>
            <w:vMerge/>
            <w:vAlign w:val="center"/>
          </w:tcPr>
          <w:p w14:paraId="2E762087"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04CA94F7"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Pajiști</w:t>
            </w:r>
          </w:p>
        </w:tc>
        <w:tc>
          <w:tcPr>
            <w:tcW w:w="1509" w:type="pct"/>
            <w:shd w:val="clear" w:color="auto" w:fill="auto"/>
            <w:vAlign w:val="center"/>
          </w:tcPr>
          <w:p w14:paraId="6AC18ADD"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235.1</w:t>
            </w:r>
          </w:p>
        </w:tc>
        <w:tc>
          <w:tcPr>
            <w:tcW w:w="1168" w:type="pct"/>
            <w:shd w:val="clear" w:color="auto" w:fill="auto"/>
            <w:vAlign w:val="bottom"/>
          </w:tcPr>
          <w:p w14:paraId="1DF936E6"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w:t>
            </w:r>
          </w:p>
        </w:tc>
      </w:tr>
      <w:tr w:rsidR="00A145AE" w:rsidRPr="005B30BF" w14:paraId="336D37E4" w14:textId="77777777" w:rsidTr="000E3F3D">
        <w:trPr>
          <w:jc w:val="center"/>
        </w:trPr>
        <w:tc>
          <w:tcPr>
            <w:tcW w:w="901" w:type="pct"/>
            <w:vMerge/>
            <w:vAlign w:val="center"/>
          </w:tcPr>
          <w:p w14:paraId="4E328603"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034C0C2B"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Zone antropizate</w:t>
            </w:r>
          </w:p>
        </w:tc>
        <w:tc>
          <w:tcPr>
            <w:tcW w:w="1509" w:type="pct"/>
            <w:shd w:val="clear" w:color="auto" w:fill="auto"/>
            <w:vAlign w:val="center"/>
          </w:tcPr>
          <w:p w14:paraId="177B7064"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16.5</w:t>
            </w:r>
          </w:p>
        </w:tc>
        <w:tc>
          <w:tcPr>
            <w:tcW w:w="1168" w:type="pct"/>
            <w:shd w:val="clear" w:color="auto" w:fill="auto"/>
            <w:vAlign w:val="bottom"/>
          </w:tcPr>
          <w:p w14:paraId="75936A98"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&lt;1%</w:t>
            </w:r>
          </w:p>
        </w:tc>
      </w:tr>
      <w:tr w:rsidR="00A145AE" w:rsidRPr="005B30BF" w14:paraId="6A17B553" w14:textId="77777777" w:rsidTr="000E3F3D">
        <w:trPr>
          <w:jc w:val="center"/>
        </w:trPr>
        <w:tc>
          <w:tcPr>
            <w:tcW w:w="901" w:type="pct"/>
            <w:vMerge w:val="restart"/>
            <w:vAlign w:val="center"/>
          </w:tcPr>
          <w:p w14:paraId="0005E43F"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Pui</w:t>
            </w:r>
          </w:p>
        </w:tc>
        <w:tc>
          <w:tcPr>
            <w:tcW w:w="1422" w:type="pct"/>
            <w:shd w:val="clear" w:color="auto" w:fill="auto"/>
            <w:vAlign w:val="center"/>
          </w:tcPr>
          <w:p w14:paraId="7D12041F"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Fânețe</w:t>
            </w:r>
          </w:p>
        </w:tc>
        <w:tc>
          <w:tcPr>
            <w:tcW w:w="1509" w:type="pct"/>
            <w:shd w:val="clear" w:color="auto" w:fill="auto"/>
            <w:vAlign w:val="center"/>
          </w:tcPr>
          <w:p w14:paraId="37352528"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1881.2</w:t>
            </w:r>
          </w:p>
        </w:tc>
        <w:tc>
          <w:tcPr>
            <w:tcW w:w="1168" w:type="pct"/>
            <w:shd w:val="clear" w:color="auto" w:fill="auto"/>
            <w:vAlign w:val="bottom"/>
          </w:tcPr>
          <w:p w14:paraId="0CDF3598"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8%</w:t>
            </w:r>
          </w:p>
        </w:tc>
      </w:tr>
      <w:tr w:rsidR="00A145AE" w:rsidRPr="005B30BF" w14:paraId="3E3339BF" w14:textId="77777777" w:rsidTr="000E3F3D">
        <w:trPr>
          <w:jc w:val="center"/>
        </w:trPr>
        <w:tc>
          <w:tcPr>
            <w:tcW w:w="901" w:type="pct"/>
            <w:vMerge/>
            <w:vAlign w:val="center"/>
          </w:tcPr>
          <w:p w14:paraId="2A941855"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0E762CEE"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Pădure</w:t>
            </w:r>
          </w:p>
        </w:tc>
        <w:tc>
          <w:tcPr>
            <w:tcW w:w="1509" w:type="pct"/>
            <w:shd w:val="clear" w:color="auto" w:fill="auto"/>
            <w:vAlign w:val="center"/>
          </w:tcPr>
          <w:p w14:paraId="66A654D7"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6082.1</w:t>
            </w:r>
          </w:p>
        </w:tc>
        <w:tc>
          <w:tcPr>
            <w:tcW w:w="1168" w:type="pct"/>
            <w:shd w:val="clear" w:color="auto" w:fill="auto"/>
            <w:vAlign w:val="bottom"/>
          </w:tcPr>
          <w:p w14:paraId="1611A6A8"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27%</w:t>
            </w:r>
          </w:p>
        </w:tc>
      </w:tr>
      <w:tr w:rsidR="00A145AE" w:rsidRPr="005B30BF" w14:paraId="132CAF53" w14:textId="77777777" w:rsidTr="000E3F3D">
        <w:trPr>
          <w:jc w:val="center"/>
        </w:trPr>
        <w:tc>
          <w:tcPr>
            <w:tcW w:w="901" w:type="pct"/>
            <w:vMerge/>
            <w:vAlign w:val="center"/>
          </w:tcPr>
          <w:p w14:paraId="4E3B2F80"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4F9A168B"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Pajiști</w:t>
            </w:r>
          </w:p>
        </w:tc>
        <w:tc>
          <w:tcPr>
            <w:tcW w:w="1509" w:type="pct"/>
            <w:shd w:val="clear" w:color="auto" w:fill="auto"/>
            <w:vAlign w:val="center"/>
          </w:tcPr>
          <w:p w14:paraId="655FB28D"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348.8</w:t>
            </w:r>
          </w:p>
        </w:tc>
        <w:tc>
          <w:tcPr>
            <w:tcW w:w="1168" w:type="pct"/>
            <w:shd w:val="clear" w:color="auto" w:fill="auto"/>
            <w:vAlign w:val="bottom"/>
          </w:tcPr>
          <w:p w14:paraId="2351C62F"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w:t>
            </w:r>
          </w:p>
        </w:tc>
      </w:tr>
      <w:tr w:rsidR="00A145AE" w:rsidRPr="005B30BF" w14:paraId="780CEB13" w14:textId="77777777" w:rsidTr="000E3F3D">
        <w:trPr>
          <w:jc w:val="center"/>
        </w:trPr>
        <w:tc>
          <w:tcPr>
            <w:tcW w:w="901" w:type="pct"/>
            <w:vMerge/>
            <w:vAlign w:val="center"/>
          </w:tcPr>
          <w:p w14:paraId="344ECA1C"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p>
        </w:tc>
        <w:tc>
          <w:tcPr>
            <w:tcW w:w="1422" w:type="pct"/>
            <w:shd w:val="clear" w:color="auto" w:fill="auto"/>
            <w:vAlign w:val="center"/>
          </w:tcPr>
          <w:p w14:paraId="4DAC6E89" w14:textId="77777777" w:rsidR="00A145AE" w:rsidRPr="005B30BF" w:rsidRDefault="00A145AE" w:rsidP="00CD5A38">
            <w:pPr>
              <w:suppressAutoHyphens/>
              <w:overflowPunct w:val="0"/>
              <w:autoSpaceDE w:val="0"/>
              <w:spacing w:after="0" w:line="360" w:lineRule="auto"/>
              <w:ind w:left="27"/>
              <w:jc w:val="center"/>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Zone antropizate</w:t>
            </w:r>
          </w:p>
        </w:tc>
        <w:tc>
          <w:tcPr>
            <w:tcW w:w="1509" w:type="pct"/>
            <w:shd w:val="clear" w:color="auto" w:fill="auto"/>
            <w:vAlign w:val="center"/>
          </w:tcPr>
          <w:p w14:paraId="6B1959DB"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467.2</w:t>
            </w:r>
          </w:p>
        </w:tc>
        <w:tc>
          <w:tcPr>
            <w:tcW w:w="1168" w:type="pct"/>
            <w:shd w:val="clear" w:color="auto" w:fill="auto"/>
            <w:vAlign w:val="bottom"/>
          </w:tcPr>
          <w:p w14:paraId="46990977"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2%</w:t>
            </w:r>
          </w:p>
        </w:tc>
      </w:tr>
    </w:tbl>
    <w:p w14:paraId="22A337BB" w14:textId="77777777" w:rsidR="00A145AE" w:rsidRPr="005B30BF" w:rsidRDefault="00A145AE" w:rsidP="00A145AE">
      <w:pPr>
        <w:suppressAutoHyphens/>
        <w:spacing w:after="0" w:line="360" w:lineRule="auto"/>
        <w:jc w:val="both"/>
        <w:rPr>
          <w:rFonts w:ascii="Times New Roman" w:eastAsia="Times New Roman" w:hAnsi="Times New Roman" w:cs="Times New Roman"/>
          <w:b/>
          <w:color w:val="000000"/>
          <w:sz w:val="24"/>
          <w:szCs w:val="24"/>
          <w:lang w:val="ro-RO" w:eastAsia="ar-SA"/>
        </w:rPr>
      </w:pPr>
    </w:p>
    <w:p w14:paraId="6A9DD646" w14:textId="77777777" w:rsidR="00A145AE" w:rsidRPr="005B30BF" w:rsidRDefault="00A145AE" w:rsidP="00A145AE">
      <w:pPr>
        <w:suppressAutoHyphens/>
        <w:spacing w:after="0" w:line="36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Caracterizarea utilizării terenurilor</w:t>
      </w:r>
    </w:p>
    <w:p w14:paraId="4432375C" w14:textId="77777777" w:rsidR="00A145AE" w:rsidRPr="005B30BF" w:rsidRDefault="00A145AE" w:rsidP="00A145AE">
      <w:pPr>
        <w:autoSpaceDE w:val="0"/>
        <w:autoSpaceDN w:val="0"/>
        <w:adjustRightInd w:val="0"/>
        <w:spacing w:after="0" w:line="360" w:lineRule="auto"/>
        <w:contextualSpacing/>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b/>
          <w:bCs/>
          <w:sz w:val="24"/>
          <w:szCs w:val="24"/>
          <w:lang w:val="ro-RO"/>
        </w:rPr>
        <w:tab/>
      </w:r>
      <w:r w:rsidRPr="005B30BF">
        <w:rPr>
          <w:rFonts w:ascii="Times New Roman" w:eastAsia="Times New Roman" w:hAnsi="Times New Roman" w:cs="Times New Roman"/>
          <w:bCs/>
          <w:sz w:val="24"/>
          <w:szCs w:val="24"/>
          <w:lang w:val="ro-RO"/>
        </w:rPr>
        <w:t>Pădurile:</w:t>
      </w:r>
      <w:r w:rsidRPr="005B30BF">
        <w:rPr>
          <w:rFonts w:ascii="Times New Roman" w:eastAsia="Times New Roman" w:hAnsi="Times New Roman" w:cs="Times New Roman"/>
          <w:b/>
          <w:bCs/>
          <w:sz w:val="24"/>
          <w:szCs w:val="24"/>
          <w:lang w:val="ro-RO"/>
        </w:rPr>
        <w:t xml:space="preserve"> </w:t>
      </w:r>
      <w:r w:rsidRPr="005B30BF">
        <w:rPr>
          <w:rFonts w:ascii="Times New Roman" w:eastAsia="Times New Roman" w:hAnsi="Times New Roman" w:cs="Times New Roman"/>
          <w:sz w:val="24"/>
          <w:szCs w:val="24"/>
          <w:lang w:val="ro-RO"/>
        </w:rPr>
        <w:t>Sunt administrate conform amenajamentelor silvice. În raza parcului nu sunt înregistrate abuzuri grave privind tăierile ilegale în fondul forestier de stat sau al altor deținători.</w:t>
      </w:r>
    </w:p>
    <w:p w14:paraId="5582AEE5" w14:textId="77777777" w:rsidR="00A145AE" w:rsidRPr="005B30BF" w:rsidRDefault="00A145AE" w:rsidP="00A145AE">
      <w:pPr>
        <w:autoSpaceDE w:val="0"/>
        <w:autoSpaceDN w:val="0"/>
        <w:adjustRightInd w:val="0"/>
        <w:spacing w:after="0" w:line="360" w:lineRule="auto"/>
        <w:contextualSpacing/>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b/>
          <w:bCs/>
          <w:sz w:val="24"/>
          <w:szCs w:val="24"/>
          <w:lang w:val="ro-RO"/>
        </w:rPr>
        <w:tab/>
      </w:r>
      <w:r w:rsidRPr="005B30BF">
        <w:rPr>
          <w:rFonts w:ascii="Times New Roman" w:eastAsia="Times New Roman" w:hAnsi="Times New Roman" w:cs="Times New Roman"/>
          <w:bCs/>
          <w:sz w:val="24"/>
          <w:szCs w:val="24"/>
          <w:lang w:val="ro-RO"/>
        </w:rPr>
        <w:t>Pășunile:</w:t>
      </w:r>
      <w:r w:rsidRPr="005B30BF">
        <w:rPr>
          <w:rFonts w:ascii="Times New Roman" w:eastAsia="Times New Roman" w:hAnsi="Times New Roman" w:cs="Times New Roman"/>
          <w:b/>
          <w:bCs/>
          <w:sz w:val="24"/>
          <w:szCs w:val="24"/>
          <w:lang w:val="ro-RO"/>
        </w:rPr>
        <w:t xml:space="preserve"> </w:t>
      </w:r>
      <w:r w:rsidRPr="005B30BF">
        <w:rPr>
          <w:rFonts w:ascii="Times New Roman" w:eastAsia="Times New Roman" w:hAnsi="Times New Roman" w:cs="Times New Roman"/>
          <w:bCs/>
          <w:sz w:val="24"/>
          <w:szCs w:val="24"/>
          <w:lang w:val="ro-RO"/>
        </w:rPr>
        <w:t>P</w:t>
      </w:r>
      <w:r w:rsidRPr="005B30BF">
        <w:rPr>
          <w:rFonts w:ascii="Times New Roman" w:eastAsia="Times New Roman" w:hAnsi="Times New Roman" w:cs="Times New Roman"/>
          <w:sz w:val="24"/>
          <w:szCs w:val="24"/>
          <w:lang w:val="ro-RO"/>
        </w:rPr>
        <w:t>ășunatul este în general extensiv și nu a afectat starea de conservare a biodiversității în aceste suprafețe. În anumite zone există o tendință de succesiune spre vegetație lemnoasă din cauza reducerii numărului de animale și a abandonului.</w:t>
      </w:r>
    </w:p>
    <w:p w14:paraId="117C654E" w14:textId="77777777" w:rsidR="00A145AE" w:rsidRPr="005B30BF" w:rsidRDefault="00A145AE" w:rsidP="00A145AE">
      <w:pPr>
        <w:autoSpaceDE w:val="0"/>
        <w:autoSpaceDN w:val="0"/>
        <w:adjustRightInd w:val="0"/>
        <w:spacing w:after="0" w:line="360" w:lineRule="auto"/>
        <w:contextualSpacing/>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b/>
          <w:bCs/>
          <w:sz w:val="24"/>
          <w:szCs w:val="24"/>
          <w:lang w:val="ro-RO"/>
        </w:rPr>
        <w:tab/>
      </w:r>
      <w:r w:rsidRPr="005B30BF">
        <w:rPr>
          <w:rFonts w:ascii="Times New Roman" w:eastAsia="Times New Roman" w:hAnsi="Times New Roman" w:cs="Times New Roman"/>
          <w:bCs/>
          <w:sz w:val="24"/>
          <w:szCs w:val="24"/>
          <w:lang w:val="ro-RO"/>
        </w:rPr>
        <w:t>Fânețele:</w:t>
      </w:r>
      <w:r w:rsidRPr="005B30BF">
        <w:rPr>
          <w:rFonts w:ascii="Times New Roman" w:eastAsia="Times New Roman" w:hAnsi="Times New Roman" w:cs="Times New Roman"/>
          <w:b/>
          <w:bCs/>
          <w:sz w:val="24"/>
          <w:szCs w:val="24"/>
          <w:lang w:val="ro-RO"/>
        </w:rPr>
        <w:t xml:space="preserve"> </w:t>
      </w:r>
      <w:r w:rsidRPr="005B30BF">
        <w:rPr>
          <w:rFonts w:ascii="Times New Roman" w:eastAsia="Times New Roman" w:hAnsi="Times New Roman" w:cs="Times New Roman"/>
          <w:sz w:val="24"/>
          <w:szCs w:val="24"/>
          <w:lang w:val="ro-RO"/>
        </w:rPr>
        <w:t>În fânețe se desfășoară activități tradiționale, cositul și pășunatul după cosit cu un număr foarte mic de animale, de către proprietarii acestora. Se extrag mici cantități de material lemnos pentru activități gospodărești sub directa supraveghere a ocoalelor silvice. Nu se folosesc îngrășăminte chimice, iar fertilizarea se face cu îngrășăminte organice - gunoi de grajd. Aceste fânețe prezintă, în general, o stare relativ bună de conservare și o biodiversitate relativ ridicată.</w:t>
      </w:r>
    </w:p>
    <w:p w14:paraId="6C471A34" w14:textId="77777777" w:rsidR="00E22E1D" w:rsidRPr="005B30BF" w:rsidRDefault="00E22E1D" w:rsidP="00E22E1D">
      <w:pPr>
        <w:suppressAutoHyphens/>
        <w:spacing w:after="0" w:line="360" w:lineRule="auto"/>
        <w:ind w:right="105"/>
        <w:jc w:val="both"/>
        <w:rPr>
          <w:rFonts w:ascii="Times New Roman" w:eastAsia="Times New Roman" w:hAnsi="Times New Roman" w:cs="Times New Roman"/>
          <w:sz w:val="24"/>
          <w:szCs w:val="24"/>
          <w:lang w:val="ro-RO" w:eastAsia="ar-SA"/>
        </w:rPr>
      </w:pPr>
    </w:p>
    <w:p w14:paraId="7EC537EB" w14:textId="77777777" w:rsidR="00E22E1D" w:rsidRPr="005B30BF" w:rsidRDefault="00E22E1D" w:rsidP="00E22E1D">
      <w:pPr>
        <w:pStyle w:val="Heading3"/>
        <w:spacing w:before="0" w:line="360" w:lineRule="auto"/>
        <w:rPr>
          <w:rFonts w:ascii="Times New Roman" w:eastAsia="Times New Roman" w:hAnsi="Times New Roman" w:cs="Times New Roman"/>
          <w:b/>
          <w:color w:val="auto"/>
          <w:sz w:val="24"/>
          <w:szCs w:val="24"/>
          <w:lang w:eastAsia="ar-SA"/>
        </w:rPr>
      </w:pPr>
      <w:bookmarkStart w:id="68" w:name="_Toc329095565"/>
      <w:bookmarkStart w:id="69" w:name="_Toc331437316"/>
      <w:bookmarkStart w:id="70" w:name="_Toc435696716"/>
      <w:r w:rsidRPr="005B30BF">
        <w:rPr>
          <w:rFonts w:ascii="Times New Roman" w:eastAsia="Times New Roman" w:hAnsi="Times New Roman" w:cs="Times New Roman"/>
          <w:b/>
          <w:color w:val="auto"/>
          <w:sz w:val="24"/>
          <w:szCs w:val="24"/>
          <w:lang w:eastAsia="ar-SA"/>
        </w:rPr>
        <w:lastRenderedPageBreak/>
        <w:t>2.4.3. Situa</w:t>
      </w:r>
      <w:r w:rsidRPr="005B30BF">
        <w:rPr>
          <w:rFonts w:ascii="Times New Roman" w:eastAsia="Times New Roman" w:hAnsi="Times New Roman" w:cs="Times New Roman"/>
          <w:b/>
          <w:color w:val="auto"/>
          <w:sz w:val="24"/>
          <w:szCs w:val="24"/>
          <w:lang w:val="ro-RO" w:eastAsia="ar-SA"/>
        </w:rPr>
        <w:t>ț</w:t>
      </w:r>
      <w:r w:rsidRPr="005B30BF">
        <w:rPr>
          <w:rFonts w:ascii="Times New Roman" w:eastAsia="Times New Roman" w:hAnsi="Times New Roman" w:cs="Times New Roman"/>
          <w:b/>
          <w:color w:val="auto"/>
          <w:sz w:val="24"/>
          <w:szCs w:val="24"/>
          <w:lang w:eastAsia="ar-SA"/>
        </w:rPr>
        <w:t>ia juridic</w:t>
      </w:r>
      <w:r w:rsidRPr="005B30BF">
        <w:rPr>
          <w:rFonts w:ascii="Times New Roman" w:eastAsia="Times New Roman" w:hAnsi="Times New Roman" w:cs="Times New Roman"/>
          <w:b/>
          <w:color w:val="auto"/>
          <w:sz w:val="24"/>
          <w:szCs w:val="24"/>
          <w:lang w:val="ro-RO" w:eastAsia="ar-SA"/>
        </w:rPr>
        <w:t>ă</w:t>
      </w:r>
      <w:r w:rsidRPr="005B30BF">
        <w:rPr>
          <w:rFonts w:ascii="Times New Roman" w:eastAsia="Times New Roman" w:hAnsi="Times New Roman" w:cs="Times New Roman"/>
          <w:b/>
          <w:color w:val="auto"/>
          <w:sz w:val="24"/>
          <w:szCs w:val="24"/>
          <w:lang w:eastAsia="ar-SA"/>
        </w:rPr>
        <w:t xml:space="preserve"> a terenurilor</w:t>
      </w:r>
      <w:bookmarkEnd w:id="68"/>
      <w:bookmarkEnd w:id="69"/>
      <w:bookmarkEnd w:id="70"/>
    </w:p>
    <w:p w14:paraId="6EFF3C76" w14:textId="77777777" w:rsidR="00A145AE" w:rsidRPr="005B30BF" w:rsidRDefault="00A145AE" w:rsidP="00A145AE">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bookmarkStart w:id="71" w:name="_Toc329095566"/>
      <w:bookmarkStart w:id="72" w:name="_Toc331437317"/>
      <w:r w:rsidRPr="005B30BF">
        <w:rPr>
          <w:rFonts w:ascii="Times New Roman" w:eastAsia="Times New Roman" w:hAnsi="Times New Roman" w:cs="Times New Roman"/>
          <w:sz w:val="24"/>
          <w:szCs w:val="24"/>
          <w:lang w:val="ro-RO" w:eastAsia="ar-SA"/>
        </w:rPr>
        <w:t>Situația juridică a terenurilor din arealul format de ariile naturale protejate aferente Parcului Natural Grădiștea Muncelului Cioclovina reprezintă un mozaic de tipuri de proprietăți format atât din domeniul statului cât și din proprietate publică a unităților administrativ-teritoriale și proprietate privată. În tabelul următor se prezintă categoriile de proprietăți și suprafața ocupată în cadrul zonei studiate.</w:t>
      </w:r>
    </w:p>
    <w:p w14:paraId="50BF7214" w14:textId="77777777" w:rsidR="00A145AE" w:rsidRPr="005B30BF" w:rsidRDefault="00A145AE" w:rsidP="00A145A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p>
    <w:p w14:paraId="5B8842CE" w14:textId="77777777" w:rsidR="00A145AE" w:rsidRPr="005B30BF" w:rsidRDefault="00A145AE" w:rsidP="00A145AE">
      <w:pPr>
        <w:spacing w:after="0" w:line="360" w:lineRule="auto"/>
        <w:jc w:val="center"/>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t xml:space="preserve">Categoriile de proprietăți și suprafața ocupată în cadrul suprafeței ariilor naturale protejate aferente Parcului Natural Grădiștea Muncelului Cioclovina </w:t>
      </w:r>
    </w:p>
    <w:p w14:paraId="1577B500" w14:textId="77777777" w:rsidR="00A145AE" w:rsidRPr="005B30BF" w:rsidRDefault="007631E5" w:rsidP="00A145AE">
      <w:pPr>
        <w:spacing w:after="0" w:line="360" w:lineRule="auto"/>
        <w:jc w:val="right"/>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t>Tabelul nr.</w:t>
      </w:r>
      <w:r w:rsidR="003A12AD" w:rsidRPr="005B30BF">
        <w:rPr>
          <w:rFonts w:ascii="Times New Roman" w:eastAsia="Times New Roman" w:hAnsi="Times New Roman" w:cs="Times New Roman"/>
          <w:b/>
          <w:sz w:val="24"/>
          <w:szCs w:val="24"/>
          <w:lang w:val="ro-RO"/>
        </w:rPr>
        <w:t xml:space="preserve"> 25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33"/>
        <w:gridCol w:w="3533"/>
        <w:gridCol w:w="2284"/>
      </w:tblGrid>
      <w:tr w:rsidR="00A145AE" w:rsidRPr="005B30BF" w14:paraId="018ADD61" w14:textId="77777777" w:rsidTr="000E3F3D">
        <w:trPr>
          <w:trHeight w:val="507"/>
          <w:tblHeader/>
          <w:jc w:val="center"/>
        </w:trPr>
        <w:tc>
          <w:tcPr>
            <w:tcW w:w="2800" w:type="dxa"/>
            <w:shd w:val="clear" w:color="auto" w:fill="auto"/>
            <w:noWrap/>
            <w:vAlign w:val="center"/>
            <w:hideMark/>
          </w:tcPr>
          <w:p w14:paraId="2C678483"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b/>
                <w:color w:val="000000"/>
                <w:sz w:val="24"/>
                <w:szCs w:val="24"/>
                <w:lang w:val="ro-RO" w:bidi="en-US"/>
              </w:rPr>
            </w:pPr>
            <w:r w:rsidRPr="005B30BF">
              <w:rPr>
                <w:rFonts w:ascii="Times New Roman" w:eastAsia="Times New Roman" w:hAnsi="Times New Roman" w:cs="Times New Roman"/>
                <w:b/>
                <w:color w:val="000000"/>
                <w:sz w:val="24"/>
                <w:szCs w:val="24"/>
                <w:lang w:val="ro-RO" w:eastAsia="ar-SA"/>
              </w:rPr>
              <w:t>Categorie de proprietate</w:t>
            </w:r>
          </w:p>
        </w:tc>
        <w:tc>
          <w:tcPr>
            <w:tcW w:w="2800" w:type="dxa"/>
            <w:shd w:val="clear" w:color="auto" w:fill="auto"/>
            <w:noWrap/>
            <w:vAlign w:val="center"/>
            <w:hideMark/>
          </w:tcPr>
          <w:p w14:paraId="1A536252"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b/>
                <w:color w:val="000000"/>
                <w:sz w:val="24"/>
                <w:szCs w:val="24"/>
                <w:lang w:val="ro-RO" w:bidi="en-US"/>
              </w:rPr>
            </w:pPr>
            <w:r w:rsidRPr="005B30BF">
              <w:rPr>
                <w:rFonts w:ascii="Times New Roman" w:eastAsia="Times New Roman" w:hAnsi="Times New Roman" w:cs="Times New Roman"/>
                <w:b/>
                <w:color w:val="000000"/>
                <w:sz w:val="24"/>
                <w:szCs w:val="24"/>
                <w:lang w:val="ro-RO" w:eastAsia="ar-SA"/>
              </w:rPr>
              <w:t>Proprietar</w:t>
            </w:r>
          </w:p>
        </w:tc>
        <w:tc>
          <w:tcPr>
            <w:tcW w:w="1810" w:type="dxa"/>
            <w:shd w:val="clear" w:color="auto" w:fill="auto"/>
            <w:noWrap/>
            <w:vAlign w:val="center"/>
            <w:hideMark/>
          </w:tcPr>
          <w:p w14:paraId="0BEF9745" w14:textId="77777777" w:rsidR="00A145AE" w:rsidRPr="005B30BF" w:rsidRDefault="000E3F3D" w:rsidP="00CD5A38">
            <w:pPr>
              <w:suppressAutoHyphens/>
              <w:overflowPunct w:val="0"/>
              <w:autoSpaceDE w:val="0"/>
              <w:spacing w:after="0" w:line="360" w:lineRule="auto"/>
              <w:jc w:val="center"/>
              <w:textAlignment w:val="baseline"/>
              <w:rPr>
                <w:rFonts w:ascii="Times New Roman" w:eastAsia="Times New Roman" w:hAnsi="Times New Roman" w:cs="Times New Roman"/>
                <w:b/>
                <w:color w:val="000000"/>
                <w:sz w:val="24"/>
                <w:szCs w:val="24"/>
                <w:lang w:val="ro-RO" w:bidi="en-US"/>
              </w:rPr>
            </w:pPr>
            <w:r w:rsidRPr="005B30BF">
              <w:rPr>
                <w:rFonts w:ascii="Times New Roman" w:eastAsia="Times New Roman" w:hAnsi="Times New Roman" w:cs="Times New Roman"/>
                <w:b/>
                <w:color w:val="000000"/>
                <w:sz w:val="24"/>
                <w:szCs w:val="24"/>
                <w:lang w:val="ro-RO" w:eastAsia="ar-SA"/>
              </w:rPr>
              <w:t>Suprafața -</w:t>
            </w:r>
            <w:r w:rsidR="00A145AE" w:rsidRPr="005B30BF">
              <w:rPr>
                <w:rFonts w:ascii="Times New Roman" w:eastAsia="Times New Roman" w:hAnsi="Times New Roman" w:cs="Times New Roman"/>
                <w:b/>
                <w:color w:val="000000"/>
                <w:sz w:val="24"/>
                <w:szCs w:val="24"/>
                <w:lang w:val="ro-RO" w:eastAsia="ar-SA"/>
              </w:rPr>
              <w:t>ha</w:t>
            </w:r>
          </w:p>
        </w:tc>
      </w:tr>
      <w:tr w:rsidR="00A145AE" w:rsidRPr="005B30BF" w14:paraId="7330BB2B" w14:textId="77777777" w:rsidTr="000E3F3D">
        <w:trPr>
          <w:trHeight w:val="288"/>
          <w:jc w:val="center"/>
        </w:trPr>
        <w:tc>
          <w:tcPr>
            <w:tcW w:w="2800" w:type="dxa"/>
            <w:vMerge w:val="restart"/>
            <w:shd w:val="clear" w:color="auto" w:fill="auto"/>
            <w:noWrap/>
            <w:vAlign w:val="center"/>
            <w:hideMark/>
          </w:tcPr>
          <w:p w14:paraId="475B8544"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Composesorate</w:t>
            </w:r>
          </w:p>
        </w:tc>
        <w:tc>
          <w:tcPr>
            <w:tcW w:w="2800" w:type="dxa"/>
            <w:shd w:val="clear" w:color="auto" w:fill="auto"/>
            <w:noWrap/>
            <w:vAlign w:val="center"/>
            <w:hideMark/>
          </w:tcPr>
          <w:p w14:paraId="1D144FEF"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Total</w:t>
            </w:r>
          </w:p>
        </w:tc>
        <w:tc>
          <w:tcPr>
            <w:tcW w:w="1810" w:type="dxa"/>
            <w:shd w:val="clear" w:color="auto" w:fill="auto"/>
            <w:noWrap/>
            <w:vAlign w:val="center"/>
            <w:hideMark/>
          </w:tcPr>
          <w:p w14:paraId="2F4B34AE"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3777</w:t>
            </w:r>
          </w:p>
        </w:tc>
      </w:tr>
      <w:tr w:rsidR="00A145AE" w:rsidRPr="005B30BF" w14:paraId="7C826158" w14:textId="77777777" w:rsidTr="000E3F3D">
        <w:trPr>
          <w:trHeight w:val="288"/>
          <w:jc w:val="center"/>
        </w:trPr>
        <w:tc>
          <w:tcPr>
            <w:tcW w:w="0" w:type="auto"/>
            <w:vMerge/>
            <w:shd w:val="clear" w:color="auto" w:fill="auto"/>
            <w:vAlign w:val="center"/>
            <w:hideMark/>
          </w:tcPr>
          <w:p w14:paraId="2F895729"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42E18128"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Composesorat Boșorod</w:t>
            </w:r>
          </w:p>
        </w:tc>
        <w:tc>
          <w:tcPr>
            <w:tcW w:w="1810" w:type="dxa"/>
            <w:shd w:val="clear" w:color="auto" w:fill="auto"/>
            <w:noWrap/>
            <w:vAlign w:val="center"/>
            <w:hideMark/>
          </w:tcPr>
          <w:p w14:paraId="6024BD63"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162</w:t>
            </w:r>
          </w:p>
        </w:tc>
      </w:tr>
      <w:tr w:rsidR="00A145AE" w:rsidRPr="005B30BF" w14:paraId="7CD998F1" w14:textId="77777777" w:rsidTr="000E3F3D">
        <w:trPr>
          <w:trHeight w:val="288"/>
          <w:jc w:val="center"/>
        </w:trPr>
        <w:tc>
          <w:tcPr>
            <w:tcW w:w="0" w:type="auto"/>
            <w:vMerge/>
            <w:shd w:val="clear" w:color="auto" w:fill="auto"/>
            <w:vAlign w:val="center"/>
            <w:hideMark/>
          </w:tcPr>
          <w:p w14:paraId="30DD59C4"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36C98427"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Composesorat Costești</w:t>
            </w:r>
          </w:p>
        </w:tc>
        <w:tc>
          <w:tcPr>
            <w:tcW w:w="1810" w:type="dxa"/>
            <w:shd w:val="clear" w:color="auto" w:fill="auto"/>
            <w:noWrap/>
            <w:vAlign w:val="center"/>
            <w:hideMark/>
          </w:tcPr>
          <w:p w14:paraId="6BDF9EBD"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218</w:t>
            </w:r>
          </w:p>
        </w:tc>
      </w:tr>
      <w:tr w:rsidR="00A145AE" w:rsidRPr="005B30BF" w14:paraId="53817D06" w14:textId="77777777" w:rsidTr="000E3F3D">
        <w:trPr>
          <w:trHeight w:val="288"/>
          <w:jc w:val="center"/>
        </w:trPr>
        <w:tc>
          <w:tcPr>
            <w:tcW w:w="0" w:type="auto"/>
            <w:vMerge/>
            <w:shd w:val="clear" w:color="auto" w:fill="auto"/>
            <w:vAlign w:val="center"/>
            <w:hideMark/>
          </w:tcPr>
          <w:p w14:paraId="42CD3F20"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56FB85EA"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Composesorat Crivadia</w:t>
            </w:r>
          </w:p>
        </w:tc>
        <w:tc>
          <w:tcPr>
            <w:tcW w:w="1810" w:type="dxa"/>
            <w:shd w:val="clear" w:color="auto" w:fill="auto"/>
            <w:noWrap/>
            <w:vAlign w:val="center"/>
            <w:hideMark/>
          </w:tcPr>
          <w:p w14:paraId="0A4D534E"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227</w:t>
            </w:r>
          </w:p>
        </w:tc>
      </w:tr>
      <w:tr w:rsidR="00A145AE" w:rsidRPr="005B30BF" w14:paraId="6A55869D" w14:textId="77777777" w:rsidTr="000E3F3D">
        <w:trPr>
          <w:trHeight w:val="288"/>
          <w:jc w:val="center"/>
        </w:trPr>
        <w:tc>
          <w:tcPr>
            <w:tcW w:w="0" w:type="auto"/>
            <w:vMerge/>
            <w:shd w:val="clear" w:color="auto" w:fill="auto"/>
            <w:vAlign w:val="center"/>
            <w:hideMark/>
          </w:tcPr>
          <w:p w14:paraId="29A63708"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6899FE4D"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Composesorat Măgura Pui</w:t>
            </w:r>
          </w:p>
        </w:tc>
        <w:tc>
          <w:tcPr>
            <w:tcW w:w="1810" w:type="dxa"/>
            <w:shd w:val="clear" w:color="auto" w:fill="auto"/>
            <w:noWrap/>
            <w:vAlign w:val="center"/>
            <w:hideMark/>
          </w:tcPr>
          <w:p w14:paraId="76BDCC5A"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409</w:t>
            </w:r>
          </w:p>
        </w:tc>
      </w:tr>
      <w:tr w:rsidR="00A145AE" w:rsidRPr="005B30BF" w14:paraId="327F7675" w14:textId="77777777" w:rsidTr="000E3F3D">
        <w:trPr>
          <w:trHeight w:val="288"/>
          <w:jc w:val="center"/>
        </w:trPr>
        <w:tc>
          <w:tcPr>
            <w:tcW w:w="0" w:type="auto"/>
            <w:vMerge/>
            <w:shd w:val="clear" w:color="auto" w:fill="auto"/>
            <w:vAlign w:val="center"/>
            <w:hideMark/>
          </w:tcPr>
          <w:p w14:paraId="6E1A20DB"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7B6B5A01"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Composesorat Merișor</w:t>
            </w:r>
          </w:p>
        </w:tc>
        <w:tc>
          <w:tcPr>
            <w:tcW w:w="1810" w:type="dxa"/>
            <w:shd w:val="clear" w:color="auto" w:fill="auto"/>
            <w:noWrap/>
            <w:vAlign w:val="center"/>
            <w:hideMark/>
          </w:tcPr>
          <w:p w14:paraId="6068E0A8"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288</w:t>
            </w:r>
          </w:p>
        </w:tc>
      </w:tr>
      <w:tr w:rsidR="00A145AE" w:rsidRPr="005B30BF" w14:paraId="32CA0082" w14:textId="77777777" w:rsidTr="000E3F3D">
        <w:trPr>
          <w:trHeight w:val="288"/>
          <w:jc w:val="center"/>
        </w:trPr>
        <w:tc>
          <w:tcPr>
            <w:tcW w:w="0" w:type="auto"/>
            <w:vMerge/>
            <w:shd w:val="clear" w:color="auto" w:fill="auto"/>
            <w:vAlign w:val="center"/>
            <w:hideMark/>
          </w:tcPr>
          <w:p w14:paraId="5EF02FC8"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3F65FE39"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Composesorat Petros</w:t>
            </w:r>
          </w:p>
        </w:tc>
        <w:tc>
          <w:tcPr>
            <w:tcW w:w="1810" w:type="dxa"/>
            <w:shd w:val="clear" w:color="auto" w:fill="auto"/>
            <w:noWrap/>
            <w:vAlign w:val="center"/>
            <w:hideMark/>
          </w:tcPr>
          <w:p w14:paraId="46D6A022"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2473</w:t>
            </w:r>
          </w:p>
        </w:tc>
      </w:tr>
      <w:tr w:rsidR="00A145AE" w:rsidRPr="005B30BF" w14:paraId="3EF8549F" w14:textId="77777777" w:rsidTr="000E3F3D">
        <w:trPr>
          <w:trHeight w:val="288"/>
          <w:jc w:val="center"/>
        </w:trPr>
        <w:tc>
          <w:tcPr>
            <w:tcW w:w="2800" w:type="dxa"/>
            <w:vMerge w:val="restart"/>
            <w:shd w:val="clear" w:color="auto" w:fill="auto"/>
            <w:noWrap/>
            <w:vAlign w:val="center"/>
            <w:hideMark/>
          </w:tcPr>
          <w:p w14:paraId="0A8251FF"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Parohii</w:t>
            </w:r>
          </w:p>
        </w:tc>
        <w:tc>
          <w:tcPr>
            <w:tcW w:w="2800" w:type="dxa"/>
            <w:shd w:val="clear" w:color="auto" w:fill="auto"/>
            <w:noWrap/>
            <w:vAlign w:val="center"/>
            <w:hideMark/>
          </w:tcPr>
          <w:p w14:paraId="44906426"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Total</w:t>
            </w:r>
          </w:p>
        </w:tc>
        <w:tc>
          <w:tcPr>
            <w:tcW w:w="1810" w:type="dxa"/>
            <w:shd w:val="clear" w:color="auto" w:fill="auto"/>
            <w:noWrap/>
            <w:vAlign w:val="center"/>
            <w:hideMark/>
          </w:tcPr>
          <w:p w14:paraId="725EEEB4"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27</w:t>
            </w:r>
          </w:p>
        </w:tc>
      </w:tr>
      <w:tr w:rsidR="00A145AE" w:rsidRPr="005B30BF" w14:paraId="2E2B0528" w14:textId="77777777" w:rsidTr="000E3F3D">
        <w:trPr>
          <w:trHeight w:val="288"/>
          <w:jc w:val="center"/>
        </w:trPr>
        <w:tc>
          <w:tcPr>
            <w:tcW w:w="0" w:type="auto"/>
            <w:vMerge/>
            <w:shd w:val="clear" w:color="auto" w:fill="auto"/>
            <w:vAlign w:val="center"/>
            <w:hideMark/>
          </w:tcPr>
          <w:p w14:paraId="57D31A86"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58AD5A73"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Parohia Federi</w:t>
            </w:r>
          </w:p>
        </w:tc>
        <w:tc>
          <w:tcPr>
            <w:tcW w:w="1810" w:type="dxa"/>
            <w:shd w:val="clear" w:color="auto" w:fill="auto"/>
            <w:noWrap/>
            <w:vAlign w:val="center"/>
            <w:hideMark/>
          </w:tcPr>
          <w:p w14:paraId="0D73CA78"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17</w:t>
            </w:r>
          </w:p>
        </w:tc>
      </w:tr>
      <w:tr w:rsidR="00A145AE" w:rsidRPr="005B30BF" w14:paraId="62B5B8CC" w14:textId="77777777" w:rsidTr="000E3F3D">
        <w:trPr>
          <w:trHeight w:val="288"/>
          <w:jc w:val="center"/>
        </w:trPr>
        <w:tc>
          <w:tcPr>
            <w:tcW w:w="0" w:type="auto"/>
            <w:vMerge/>
            <w:shd w:val="clear" w:color="auto" w:fill="auto"/>
            <w:vAlign w:val="center"/>
            <w:hideMark/>
          </w:tcPr>
          <w:p w14:paraId="4371A5C6"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79F17963"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Parohia Merișor</w:t>
            </w:r>
          </w:p>
        </w:tc>
        <w:tc>
          <w:tcPr>
            <w:tcW w:w="1810" w:type="dxa"/>
            <w:shd w:val="clear" w:color="auto" w:fill="auto"/>
            <w:noWrap/>
            <w:vAlign w:val="center"/>
            <w:hideMark/>
          </w:tcPr>
          <w:p w14:paraId="3FCAD0B6"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9</w:t>
            </w:r>
          </w:p>
        </w:tc>
      </w:tr>
      <w:tr w:rsidR="00A145AE" w:rsidRPr="005B30BF" w14:paraId="4FBAAE21" w14:textId="77777777" w:rsidTr="000E3F3D">
        <w:trPr>
          <w:trHeight w:val="288"/>
          <w:jc w:val="center"/>
        </w:trPr>
        <w:tc>
          <w:tcPr>
            <w:tcW w:w="0" w:type="auto"/>
            <w:vMerge/>
            <w:shd w:val="clear" w:color="auto" w:fill="auto"/>
            <w:vAlign w:val="center"/>
            <w:hideMark/>
          </w:tcPr>
          <w:p w14:paraId="707F4C6A"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5EA36455"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Parohia Ocoliș</w:t>
            </w:r>
          </w:p>
        </w:tc>
        <w:tc>
          <w:tcPr>
            <w:tcW w:w="1810" w:type="dxa"/>
            <w:shd w:val="clear" w:color="auto" w:fill="auto"/>
            <w:noWrap/>
            <w:vAlign w:val="center"/>
            <w:hideMark/>
          </w:tcPr>
          <w:p w14:paraId="3D4D0B63"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1</w:t>
            </w:r>
          </w:p>
        </w:tc>
      </w:tr>
      <w:tr w:rsidR="00A145AE" w:rsidRPr="005B30BF" w14:paraId="292A548F" w14:textId="77777777" w:rsidTr="000E3F3D">
        <w:trPr>
          <w:trHeight w:val="288"/>
          <w:jc w:val="center"/>
        </w:trPr>
        <w:tc>
          <w:tcPr>
            <w:tcW w:w="2800" w:type="dxa"/>
            <w:vMerge w:val="restart"/>
            <w:shd w:val="clear" w:color="auto" w:fill="auto"/>
            <w:noWrap/>
            <w:vAlign w:val="center"/>
            <w:hideMark/>
          </w:tcPr>
          <w:p w14:paraId="47B707AC"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Persoane fizice</w:t>
            </w:r>
          </w:p>
        </w:tc>
        <w:tc>
          <w:tcPr>
            <w:tcW w:w="2800" w:type="dxa"/>
            <w:shd w:val="clear" w:color="auto" w:fill="auto"/>
            <w:noWrap/>
            <w:vAlign w:val="center"/>
            <w:hideMark/>
          </w:tcPr>
          <w:p w14:paraId="53AE2999"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Total</w:t>
            </w:r>
          </w:p>
        </w:tc>
        <w:tc>
          <w:tcPr>
            <w:tcW w:w="1810" w:type="dxa"/>
            <w:shd w:val="clear" w:color="auto" w:fill="auto"/>
            <w:noWrap/>
            <w:vAlign w:val="center"/>
            <w:hideMark/>
          </w:tcPr>
          <w:p w14:paraId="5B7EC3CC"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12735</w:t>
            </w:r>
          </w:p>
        </w:tc>
      </w:tr>
      <w:tr w:rsidR="00A145AE" w:rsidRPr="005B30BF" w14:paraId="724A6FCC" w14:textId="77777777" w:rsidTr="000E3F3D">
        <w:trPr>
          <w:trHeight w:val="288"/>
          <w:jc w:val="center"/>
        </w:trPr>
        <w:tc>
          <w:tcPr>
            <w:tcW w:w="0" w:type="auto"/>
            <w:vMerge/>
            <w:shd w:val="clear" w:color="auto" w:fill="auto"/>
            <w:vAlign w:val="center"/>
            <w:hideMark/>
          </w:tcPr>
          <w:p w14:paraId="57FAB78E"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4860B8F9"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Fânețe</w:t>
            </w:r>
          </w:p>
        </w:tc>
        <w:tc>
          <w:tcPr>
            <w:tcW w:w="1810" w:type="dxa"/>
            <w:shd w:val="clear" w:color="auto" w:fill="auto"/>
            <w:noWrap/>
            <w:vAlign w:val="center"/>
            <w:hideMark/>
          </w:tcPr>
          <w:p w14:paraId="41A501FF"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3138</w:t>
            </w:r>
          </w:p>
        </w:tc>
      </w:tr>
      <w:tr w:rsidR="00A145AE" w:rsidRPr="005B30BF" w14:paraId="792443A0" w14:textId="77777777" w:rsidTr="000E3F3D">
        <w:trPr>
          <w:trHeight w:val="288"/>
          <w:jc w:val="center"/>
        </w:trPr>
        <w:tc>
          <w:tcPr>
            <w:tcW w:w="0" w:type="auto"/>
            <w:vMerge/>
            <w:shd w:val="clear" w:color="auto" w:fill="auto"/>
            <w:vAlign w:val="center"/>
            <w:hideMark/>
          </w:tcPr>
          <w:p w14:paraId="2CAFCEFC"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6FA46659"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Pajişti</w:t>
            </w:r>
          </w:p>
        </w:tc>
        <w:tc>
          <w:tcPr>
            <w:tcW w:w="1810" w:type="dxa"/>
            <w:shd w:val="clear" w:color="auto" w:fill="auto"/>
            <w:noWrap/>
            <w:vAlign w:val="center"/>
            <w:hideMark/>
          </w:tcPr>
          <w:p w14:paraId="10F74525"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2605</w:t>
            </w:r>
          </w:p>
        </w:tc>
      </w:tr>
      <w:tr w:rsidR="00A145AE" w:rsidRPr="005B30BF" w14:paraId="3B86D5B1" w14:textId="77777777" w:rsidTr="000E3F3D">
        <w:trPr>
          <w:trHeight w:val="288"/>
          <w:jc w:val="center"/>
        </w:trPr>
        <w:tc>
          <w:tcPr>
            <w:tcW w:w="0" w:type="auto"/>
            <w:vMerge/>
            <w:shd w:val="clear" w:color="auto" w:fill="auto"/>
            <w:vAlign w:val="center"/>
            <w:hideMark/>
          </w:tcPr>
          <w:p w14:paraId="7F435140"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5490F577"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Păduri</w:t>
            </w:r>
          </w:p>
        </w:tc>
        <w:tc>
          <w:tcPr>
            <w:tcW w:w="1810" w:type="dxa"/>
            <w:shd w:val="clear" w:color="auto" w:fill="auto"/>
            <w:noWrap/>
            <w:vAlign w:val="center"/>
            <w:hideMark/>
          </w:tcPr>
          <w:p w14:paraId="5825C1C0"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1231</w:t>
            </w:r>
          </w:p>
        </w:tc>
      </w:tr>
      <w:tr w:rsidR="00A145AE" w:rsidRPr="005B30BF" w14:paraId="220EDB98" w14:textId="77777777" w:rsidTr="000E3F3D">
        <w:trPr>
          <w:trHeight w:val="288"/>
          <w:jc w:val="center"/>
        </w:trPr>
        <w:tc>
          <w:tcPr>
            <w:tcW w:w="0" w:type="auto"/>
            <w:vMerge/>
            <w:shd w:val="clear" w:color="auto" w:fill="auto"/>
            <w:vAlign w:val="center"/>
            <w:hideMark/>
          </w:tcPr>
          <w:p w14:paraId="3EC0B334"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01A7ABCF"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Gospodării</w:t>
            </w:r>
          </w:p>
        </w:tc>
        <w:tc>
          <w:tcPr>
            <w:tcW w:w="1810" w:type="dxa"/>
            <w:shd w:val="clear" w:color="auto" w:fill="auto"/>
            <w:noWrap/>
            <w:vAlign w:val="center"/>
            <w:hideMark/>
          </w:tcPr>
          <w:p w14:paraId="1876D67B"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2997</w:t>
            </w:r>
          </w:p>
        </w:tc>
      </w:tr>
      <w:tr w:rsidR="00A145AE" w:rsidRPr="005B30BF" w14:paraId="023894D4" w14:textId="77777777" w:rsidTr="000E3F3D">
        <w:trPr>
          <w:trHeight w:val="288"/>
          <w:jc w:val="center"/>
        </w:trPr>
        <w:tc>
          <w:tcPr>
            <w:tcW w:w="0" w:type="auto"/>
            <w:vMerge/>
            <w:shd w:val="clear" w:color="auto" w:fill="auto"/>
            <w:vAlign w:val="center"/>
            <w:hideMark/>
          </w:tcPr>
          <w:p w14:paraId="2F0B09F5"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5589D2E2"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Pășuni împădurite</w:t>
            </w:r>
          </w:p>
        </w:tc>
        <w:tc>
          <w:tcPr>
            <w:tcW w:w="1810" w:type="dxa"/>
            <w:shd w:val="clear" w:color="auto" w:fill="auto"/>
            <w:noWrap/>
            <w:vAlign w:val="center"/>
            <w:hideMark/>
          </w:tcPr>
          <w:p w14:paraId="236C0640"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2714</w:t>
            </w:r>
          </w:p>
        </w:tc>
      </w:tr>
      <w:tr w:rsidR="00A145AE" w:rsidRPr="005B30BF" w14:paraId="464FA839" w14:textId="77777777" w:rsidTr="000E3F3D">
        <w:trPr>
          <w:trHeight w:val="288"/>
          <w:jc w:val="center"/>
        </w:trPr>
        <w:tc>
          <w:tcPr>
            <w:tcW w:w="2800" w:type="dxa"/>
            <w:vMerge w:val="restart"/>
            <w:shd w:val="clear" w:color="auto" w:fill="auto"/>
            <w:noWrap/>
            <w:vAlign w:val="center"/>
            <w:hideMark/>
          </w:tcPr>
          <w:p w14:paraId="4FB238BF"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Persoane juridice</w:t>
            </w:r>
          </w:p>
        </w:tc>
        <w:tc>
          <w:tcPr>
            <w:tcW w:w="2800" w:type="dxa"/>
            <w:shd w:val="clear" w:color="auto" w:fill="auto"/>
            <w:noWrap/>
            <w:vAlign w:val="center"/>
            <w:hideMark/>
          </w:tcPr>
          <w:p w14:paraId="0337C5EB"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Total</w:t>
            </w:r>
          </w:p>
        </w:tc>
        <w:tc>
          <w:tcPr>
            <w:tcW w:w="1810" w:type="dxa"/>
            <w:shd w:val="clear" w:color="auto" w:fill="auto"/>
            <w:noWrap/>
            <w:vAlign w:val="center"/>
            <w:hideMark/>
          </w:tcPr>
          <w:p w14:paraId="0DB07A47"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307</w:t>
            </w:r>
          </w:p>
        </w:tc>
      </w:tr>
      <w:tr w:rsidR="00A145AE" w:rsidRPr="005B30BF" w14:paraId="6F5669ED" w14:textId="77777777" w:rsidTr="000E3F3D">
        <w:trPr>
          <w:trHeight w:val="288"/>
          <w:jc w:val="center"/>
        </w:trPr>
        <w:tc>
          <w:tcPr>
            <w:tcW w:w="0" w:type="auto"/>
            <w:vMerge/>
            <w:shd w:val="clear" w:color="auto" w:fill="auto"/>
            <w:vAlign w:val="center"/>
            <w:hideMark/>
          </w:tcPr>
          <w:p w14:paraId="78F5668C"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796C12E0"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SC Rotunda SRL</w:t>
            </w:r>
          </w:p>
        </w:tc>
        <w:tc>
          <w:tcPr>
            <w:tcW w:w="1810" w:type="dxa"/>
            <w:shd w:val="clear" w:color="auto" w:fill="auto"/>
            <w:noWrap/>
            <w:vAlign w:val="center"/>
            <w:hideMark/>
          </w:tcPr>
          <w:p w14:paraId="421D0BB1"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307</w:t>
            </w:r>
          </w:p>
        </w:tc>
      </w:tr>
      <w:tr w:rsidR="00A145AE" w:rsidRPr="005B30BF" w14:paraId="33A57002" w14:textId="77777777" w:rsidTr="000E3F3D">
        <w:trPr>
          <w:trHeight w:val="288"/>
          <w:jc w:val="center"/>
        </w:trPr>
        <w:tc>
          <w:tcPr>
            <w:tcW w:w="2800" w:type="dxa"/>
            <w:vMerge w:val="restart"/>
            <w:shd w:val="clear" w:color="auto" w:fill="auto"/>
            <w:noWrap/>
            <w:vAlign w:val="center"/>
            <w:hideMark/>
          </w:tcPr>
          <w:p w14:paraId="612AA720"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lastRenderedPageBreak/>
              <w:t>Primării</w:t>
            </w:r>
          </w:p>
        </w:tc>
        <w:tc>
          <w:tcPr>
            <w:tcW w:w="2800" w:type="dxa"/>
            <w:shd w:val="clear" w:color="auto" w:fill="auto"/>
            <w:noWrap/>
            <w:vAlign w:val="center"/>
            <w:hideMark/>
          </w:tcPr>
          <w:p w14:paraId="3C5A648C"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Total</w:t>
            </w:r>
          </w:p>
        </w:tc>
        <w:tc>
          <w:tcPr>
            <w:tcW w:w="1810" w:type="dxa"/>
            <w:shd w:val="clear" w:color="auto" w:fill="auto"/>
            <w:noWrap/>
            <w:vAlign w:val="center"/>
            <w:hideMark/>
          </w:tcPr>
          <w:p w14:paraId="72D0143D"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1095</w:t>
            </w:r>
          </w:p>
        </w:tc>
      </w:tr>
      <w:tr w:rsidR="00A145AE" w:rsidRPr="005B30BF" w14:paraId="70DE0D76" w14:textId="77777777" w:rsidTr="000E3F3D">
        <w:trPr>
          <w:trHeight w:val="288"/>
          <w:jc w:val="center"/>
        </w:trPr>
        <w:tc>
          <w:tcPr>
            <w:tcW w:w="0" w:type="auto"/>
            <w:vMerge/>
            <w:shd w:val="clear" w:color="auto" w:fill="auto"/>
            <w:vAlign w:val="center"/>
            <w:hideMark/>
          </w:tcPr>
          <w:p w14:paraId="6CC6BC57"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1F34379D"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Primăria Baru</w:t>
            </w:r>
          </w:p>
        </w:tc>
        <w:tc>
          <w:tcPr>
            <w:tcW w:w="1810" w:type="dxa"/>
            <w:shd w:val="clear" w:color="auto" w:fill="auto"/>
            <w:noWrap/>
            <w:vAlign w:val="center"/>
            <w:hideMark/>
          </w:tcPr>
          <w:p w14:paraId="31464BFE"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672</w:t>
            </w:r>
          </w:p>
        </w:tc>
      </w:tr>
      <w:tr w:rsidR="00A145AE" w:rsidRPr="005B30BF" w14:paraId="72CE851A" w14:textId="77777777" w:rsidTr="000E3F3D">
        <w:trPr>
          <w:trHeight w:val="288"/>
          <w:jc w:val="center"/>
        </w:trPr>
        <w:tc>
          <w:tcPr>
            <w:tcW w:w="0" w:type="auto"/>
            <w:vMerge/>
            <w:shd w:val="clear" w:color="auto" w:fill="auto"/>
            <w:vAlign w:val="center"/>
            <w:hideMark/>
          </w:tcPr>
          <w:p w14:paraId="11B75EEE"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42C19C10"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Primăria Orăștioara</w:t>
            </w:r>
          </w:p>
        </w:tc>
        <w:tc>
          <w:tcPr>
            <w:tcW w:w="1810" w:type="dxa"/>
            <w:shd w:val="clear" w:color="auto" w:fill="auto"/>
            <w:noWrap/>
            <w:vAlign w:val="center"/>
            <w:hideMark/>
          </w:tcPr>
          <w:p w14:paraId="188CF638"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400</w:t>
            </w:r>
          </w:p>
        </w:tc>
      </w:tr>
      <w:tr w:rsidR="00A145AE" w:rsidRPr="005B30BF" w14:paraId="64455012" w14:textId="77777777" w:rsidTr="000E3F3D">
        <w:trPr>
          <w:trHeight w:val="288"/>
          <w:jc w:val="center"/>
        </w:trPr>
        <w:tc>
          <w:tcPr>
            <w:tcW w:w="0" w:type="auto"/>
            <w:vMerge/>
            <w:shd w:val="clear" w:color="auto" w:fill="auto"/>
            <w:vAlign w:val="center"/>
            <w:hideMark/>
          </w:tcPr>
          <w:p w14:paraId="77D53093"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48B57A9A"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Primăria Boșorod</w:t>
            </w:r>
          </w:p>
        </w:tc>
        <w:tc>
          <w:tcPr>
            <w:tcW w:w="1810" w:type="dxa"/>
            <w:shd w:val="clear" w:color="auto" w:fill="auto"/>
            <w:noWrap/>
            <w:vAlign w:val="center"/>
            <w:hideMark/>
          </w:tcPr>
          <w:p w14:paraId="752D41E1"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2</w:t>
            </w:r>
          </w:p>
        </w:tc>
      </w:tr>
      <w:tr w:rsidR="00A145AE" w:rsidRPr="005B30BF" w14:paraId="687D8FDF" w14:textId="77777777" w:rsidTr="000E3F3D">
        <w:trPr>
          <w:trHeight w:val="288"/>
          <w:jc w:val="center"/>
        </w:trPr>
        <w:tc>
          <w:tcPr>
            <w:tcW w:w="0" w:type="auto"/>
            <w:vMerge/>
            <w:shd w:val="clear" w:color="auto" w:fill="auto"/>
            <w:vAlign w:val="center"/>
            <w:hideMark/>
          </w:tcPr>
          <w:p w14:paraId="521D9BC7"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54EE07F2"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Primăria Pui</w:t>
            </w:r>
          </w:p>
        </w:tc>
        <w:tc>
          <w:tcPr>
            <w:tcW w:w="1810" w:type="dxa"/>
            <w:shd w:val="clear" w:color="auto" w:fill="auto"/>
            <w:noWrap/>
            <w:vAlign w:val="center"/>
            <w:hideMark/>
          </w:tcPr>
          <w:p w14:paraId="4AB3A2E9"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21</w:t>
            </w:r>
          </w:p>
        </w:tc>
      </w:tr>
      <w:tr w:rsidR="00A145AE" w:rsidRPr="005B30BF" w14:paraId="1AA288FB" w14:textId="77777777" w:rsidTr="000E3F3D">
        <w:trPr>
          <w:trHeight w:val="288"/>
          <w:jc w:val="center"/>
        </w:trPr>
        <w:tc>
          <w:tcPr>
            <w:tcW w:w="2800" w:type="dxa"/>
            <w:vMerge w:val="restart"/>
            <w:shd w:val="clear" w:color="auto" w:fill="auto"/>
            <w:noWrap/>
            <w:vAlign w:val="center"/>
            <w:hideMark/>
          </w:tcPr>
          <w:p w14:paraId="340545F0"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Școli</w:t>
            </w:r>
          </w:p>
        </w:tc>
        <w:tc>
          <w:tcPr>
            <w:tcW w:w="2800" w:type="dxa"/>
            <w:shd w:val="clear" w:color="auto" w:fill="auto"/>
            <w:noWrap/>
            <w:vAlign w:val="center"/>
            <w:hideMark/>
          </w:tcPr>
          <w:p w14:paraId="4958DF8E"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Total</w:t>
            </w:r>
          </w:p>
        </w:tc>
        <w:tc>
          <w:tcPr>
            <w:tcW w:w="1810" w:type="dxa"/>
            <w:shd w:val="clear" w:color="auto" w:fill="auto"/>
            <w:noWrap/>
            <w:vAlign w:val="center"/>
            <w:hideMark/>
          </w:tcPr>
          <w:p w14:paraId="71851C7B"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53</w:t>
            </w:r>
          </w:p>
        </w:tc>
      </w:tr>
      <w:tr w:rsidR="00A145AE" w:rsidRPr="005B30BF" w14:paraId="311D05D5" w14:textId="77777777" w:rsidTr="000E3F3D">
        <w:trPr>
          <w:trHeight w:val="288"/>
          <w:jc w:val="center"/>
        </w:trPr>
        <w:tc>
          <w:tcPr>
            <w:tcW w:w="0" w:type="auto"/>
            <w:vMerge/>
            <w:shd w:val="clear" w:color="auto" w:fill="auto"/>
            <w:vAlign w:val="center"/>
            <w:hideMark/>
          </w:tcPr>
          <w:p w14:paraId="686DC70B"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5679E43C"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Școala Federi</w:t>
            </w:r>
          </w:p>
        </w:tc>
        <w:tc>
          <w:tcPr>
            <w:tcW w:w="1810" w:type="dxa"/>
            <w:shd w:val="clear" w:color="auto" w:fill="auto"/>
            <w:noWrap/>
            <w:vAlign w:val="center"/>
            <w:hideMark/>
          </w:tcPr>
          <w:p w14:paraId="1D35B993"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28</w:t>
            </w:r>
          </w:p>
        </w:tc>
      </w:tr>
      <w:tr w:rsidR="00A145AE" w:rsidRPr="005B30BF" w14:paraId="782E2B80" w14:textId="77777777" w:rsidTr="000E3F3D">
        <w:trPr>
          <w:trHeight w:val="288"/>
          <w:jc w:val="center"/>
        </w:trPr>
        <w:tc>
          <w:tcPr>
            <w:tcW w:w="0" w:type="auto"/>
            <w:vMerge/>
            <w:shd w:val="clear" w:color="auto" w:fill="auto"/>
            <w:vAlign w:val="center"/>
            <w:hideMark/>
          </w:tcPr>
          <w:p w14:paraId="41759685"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571C337F"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ȘcoalaMerișor</w:t>
            </w:r>
          </w:p>
        </w:tc>
        <w:tc>
          <w:tcPr>
            <w:tcW w:w="1810" w:type="dxa"/>
            <w:shd w:val="clear" w:color="auto" w:fill="auto"/>
            <w:noWrap/>
            <w:vAlign w:val="center"/>
            <w:hideMark/>
          </w:tcPr>
          <w:p w14:paraId="6FF07E67"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10</w:t>
            </w:r>
          </w:p>
        </w:tc>
      </w:tr>
      <w:tr w:rsidR="00A145AE" w:rsidRPr="005B30BF" w14:paraId="3075E595" w14:textId="77777777" w:rsidTr="000E3F3D">
        <w:trPr>
          <w:trHeight w:val="288"/>
          <w:jc w:val="center"/>
        </w:trPr>
        <w:tc>
          <w:tcPr>
            <w:tcW w:w="0" w:type="auto"/>
            <w:vMerge/>
            <w:shd w:val="clear" w:color="auto" w:fill="auto"/>
            <w:vAlign w:val="center"/>
            <w:hideMark/>
          </w:tcPr>
          <w:p w14:paraId="1E47D7E5"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4532328D"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ȘcoalaOcoliș</w:t>
            </w:r>
          </w:p>
        </w:tc>
        <w:tc>
          <w:tcPr>
            <w:tcW w:w="1810" w:type="dxa"/>
            <w:shd w:val="clear" w:color="auto" w:fill="auto"/>
            <w:noWrap/>
            <w:vAlign w:val="center"/>
            <w:hideMark/>
          </w:tcPr>
          <w:p w14:paraId="31CA1434"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15</w:t>
            </w:r>
          </w:p>
        </w:tc>
      </w:tr>
      <w:tr w:rsidR="00A145AE" w:rsidRPr="005B30BF" w14:paraId="07B736DF" w14:textId="77777777" w:rsidTr="000E3F3D">
        <w:trPr>
          <w:trHeight w:val="288"/>
          <w:jc w:val="center"/>
        </w:trPr>
        <w:tc>
          <w:tcPr>
            <w:tcW w:w="2800" w:type="dxa"/>
            <w:vMerge w:val="restart"/>
            <w:shd w:val="clear" w:color="auto" w:fill="auto"/>
            <w:noWrap/>
            <w:vAlign w:val="center"/>
            <w:hideMark/>
          </w:tcPr>
          <w:p w14:paraId="35F5650A"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Statul Român</w:t>
            </w:r>
          </w:p>
        </w:tc>
        <w:tc>
          <w:tcPr>
            <w:tcW w:w="2800" w:type="dxa"/>
            <w:shd w:val="clear" w:color="auto" w:fill="auto"/>
            <w:noWrap/>
            <w:vAlign w:val="center"/>
            <w:hideMark/>
          </w:tcPr>
          <w:p w14:paraId="2231F74B"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Total</w:t>
            </w:r>
          </w:p>
        </w:tc>
        <w:tc>
          <w:tcPr>
            <w:tcW w:w="1810" w:type="dxa"/>
            <w:shd w:val="clear" w:color="auto" w:fill="auto"/>
            <w:noWrap/>
            <w:vAlign w:val="center"/>
            <w:hideMark/>
          </w:tcPr>
          <w:p w14:paraId="71E8B6BC"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21877</w:t>
            </w:r>
          </w:p>
        </w:tc>
      </w:tr>
      <w:tr w:rsidR="00A145AE" w:rsidRPr="005B30BF" w14:paraId="76A186CC" w14:textId="77777777" w:rsidTr="000E3F3D">
        <w:trPr>
          <w:trHeight w:val="288"/>
          <w:jc w:val="center"/>
        </w:trPr>
        <w:tc>
          <w:tcPr>
            <w:tcW w:w="0" w:type="auto"/>
            <w:vMerge/>
            <w:shd w:val="clear" w:color="auto" w:fill="auto"/>
            <w:vAlign w:val="center"/>
            <w:hideMark/>
          </w:tcPr>
          <w:p w14:paraId="1AC0C422"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70310BE3"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Ocolul Silvic Pui</w:t>
            </w:r>
          </w:p>
        </w:tc>
        <w:tc>
          <w:tcPr>
            <w:tcW w:w="1810" w:type="dxa"/>
            <w:shd w:val="clear" w:color="auto" w:fill="auto"/>
            <w:noWrap/>
            <w:vAlign w:val="center"/>
            <w:hideMark/>
          </w:tcPr>
          <w:p w14:paraId="24A204DE"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6825</w:t>
            </w:r>
          </w:p>
        </w:tc>
      </w:tr>
      <w:tr w:rsidR="00A145AE" w:rsidRPr="005B30BF" w14:paraId="14D6C7F8" w14:textId="77777777" w:rsidTr="000E3F3D">
        <w:trPr>
          <w:trHeight w:val="288"/>
          <w:jc w:val="center"/>
        </w:trPr>
        <w:tc>
          <w:tcPr>
            <w:tcW w:w="0" w:type="auto"/>
            <w:vMerge/>
            <w:shd w:val="clear" w:color="auto" w:fill="auto"/>
            <w:vAlign w:val="center"/>
            <w:hideMark/>
          </w:tcPr>
          <w:p w14:paraId="2DBD2B42"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4D315339"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Ocolul Silvic Grădiște</w:t>
            </w:r>
          </w:p>
        </w:tc>
        <w:tc>
          <w:tcPr>
            <w:tcW w:w="1810" w:type="dxa"/>
            <w:shd w:val="clear" w:color="auto" w:fill="auto"/>
            <w:noWrap/>
            <w:vAlign w:val="center"/>
            <w:hideMark/>
          </w:tcPr>
          <w:p w14:paraId="7852A026"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10319</w:t>
            </w:r>
          </w:p>
        </w:tc>
      </w:tr>
      <w:tr w:rsidR="00A145AE" w:rsidRPr="005B30BF" w14:paraId="0E902517" w14:textId="77777777" w:rsidTr="000E3F3D">
        <w:trPr>
          <w:trHeight w:val="305"/>
          <w:jc w:val="center"/>
        </w:trPr>
        <w:tc>
          <w:tcPr>
            <w:tcW w:w="0" w:type="auto"/>
            <w:vMerge/>
            <w:shd w:val="clear" w:color="auto" w:fill="auto"/>
            <w:vAlign w:val="center"/>
            <w:hideMark/>
          </w:tcPr>
          <w:p w14:paraId="0EC239CE"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4C305CF7"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Ocolul Silvic Retezat</w:t>
            </w:r>
          </w:p>
        </w:tc>
        <w:tc>
          <w:tcPr>
            <w:tcW w:w="1810" w:type="dxa"/>
            <w:shd w:val="clear" w:color="auto" w:fill="auto"/>
            <w:noWrap/>
            <w:vAlign w:val="center"/>
            <w:hideMark/>
          </w:tcPr>
          <w:p w14:paraId="766B545B"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2375</w:t>
            </w:r>
          </w:p>
        </w:tc>
      </w:tr>
      <w:tr w:rsidR="00A145AE" w:rsidRPr="005B30BF" w14:paraId="1C108C1B" w14:textId="77777777" w:rsidTr="000E3F3D">
        <w:trPr>
          <w:trHeight w:val="74"/>
          <w:jc w:val="center"/>
        </w:trPr>
        <w:tc>
          <w:tcPr>
            <w:tcW w:w="0" w:type="auto"/>
            <w:vMerge/>
            <w:shd w:val="clear" w:color="auto" w:fill="auto"/>
            <w:vAlign w:val="center"/>
            <w:hideMark/>
          </w:tcPr>
          <w:p w14:paraId="4AEBAAE9"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color w:val="000000"/>
                <w:sz w:val="24"/>
                <w:szCs w:val="24"/>
                <w:lang w:val="ro-RO" w:bidi="en-US"/>
              </w:rPr>
            </w:pPr>
          </w:p>
        </w:tc>
        <w:tc>
          <w:tcPr>
            <w:tcW w:w="2800" w:type="dxa"/>
            <w:shd w:val="clear" w:color="auto" w:fill="auto"/>
            <w:noWrap/>
            <w:vAlign w:val="center"/>
            <w:hideMark/>
          </w:tcPr>
          <w:p w14:paraId="4E089864"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Ocolul Silvic Petroșani</w:t>
            </w:r>
          </w:p>
        </w:tc>
        <w:tc>
          <w:tcPr>
            <w:tcW w:w="1810" w:type="dxa"/>
            <w:shd w:val="clear" w:color="auto" w:fill="auto"/>
            <w:noWrap/>
            <w:vAlign w:val="center"/>
            <w:hideMark/>
          </w:tcPr>
          <w:p w14:paraId="3ACB15CF"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2357</w:t>
            </w:r>
          </w:p>
        </w:tc>
      </w:tr>
      <w:tr w:rsidR="00A145AE" w:rsidRPr="005B30BF" w14:paraId="59C3FC71" w14:textId="77777777" w:rsidTr="000E3F3D">
        <w:trPr>
          <w:trHeight w:val="288"/>
          <w:jc w:val="center"/>
        </w:trPr>
        <w:tc>
          <w:tcPr>
            <w:tcW w:w="5600" w:type="dxa"/>
            <w:gridSpan w:val="2"/>
            <w:shd w:val="clear" w:color="auto" w:fill="auto"/>
            <w:noWrap/>
            <w:vAlign w:val="center"/>
            <w:hideMark/>
          </w:tcPr>
          <w:p w14:paraId="41DB9C7C"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Total Suprafață</w:t>
            </w:r>
          </w:p>
        </w:tc>
        <w:tc>
          <w:tcPr>
            <w:tcW w:w="1810" w:type="dxa"/>
            <w:shd w:val="clear" w:color="auto" w:fill="auto"/>
            <w:noWrap/>
            <w:vAlign w:val="center"/>
            <w:hideMark/>
          </w:tcPr>
          <w:p w14:paraId="210F0F20"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color w:val="000000"/>
                <w:sz w:val="24"/>
                <w:szCs w:val="24"/>
                <w:lang w:val="ro-RO" w:bidi="en-US"/>
              </w:rPr>
            </w:pPr>
            <w:r w:rsidRPr="005B30BF">
              <w:rPr>
                <w:rFonts w:ascii="Times New Roman" w:eastAsia="Times New Roman" w:hAnsi="Times New Roman" w:cs="Times New Roman"/>
                <w:color w:val="000000"/>
                <w:sz w:val="24"/>
                <w:szCs w:val="24"/>
                <w:lang w:val="ro-RO" w:eastAsia="ar-SA"/>
              </w:rPr>
              <w:t>39820</w:t>
            </w:r>
          </w:p>
        </w:tc>
      </w:tr>
    </w:tbl>
    <w:p w14:paraId="4EB84F45" w14:textId="77777777" w:rsidR="00A145AE" w:rsidRPr="005B30BF" w:rsidRDefault="00A145AE" w:rsidP="00A145A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bidi="en-US"/>
        </w:rPr>
      </w:pPr>
    </w:p>
    <w:p w14:paraId="0FC5EA34" w14:textId="77777777" w:rsidR="00A145AE" w:rsidRPr="005B30BF" w:rsidRDefault="00A145AE" w:rsidP="00A145A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b/>
        <w:t>Proporțiile terenurilor - atât forestiere cât și non-forestiere, în funcție de situația juridică, se distribuie după cum urmează: domeniul public al statului și unităților administrativ teritoriale acoperă 55% în timp ce restul de 45% reprezintă proprietate privată a statului, a unităților administrativ teritoriale și a altor proprietari. O situație mai detaliată este prezentată în tabelul următor.</w:t>
      </w:r>
    </w:p>
    <w:p w14:paraId="36B68217" w14:textId="77777777" w:rsidR="006E42CE" w:rsidRDefault="006E42CE" w:rsidP="00A145AE">
      <w:pPr>
        <w:spacing w:after="0" w:line="360" w:lineRule="auto"/>
        <w:jc w:val="center"/>
        <w:rPr>
          <w:rFonts w:ascii="Times New Roman" w:eastAsia="Times New Roman" w:hAnsi="Times New Roman" w:cs="Times New Roman"/>
          <w:b/>
          <w:sz w:val="24"/>
          <w:szCs w:val="24"/>
          <w:lang w:val="ro-RO"/>
        </w:rPr>
      </w:pPr>
    </w:p>
    <w:p w14:paraId="12A984D9" w14:textId="77777777" w:rsidR="006E42CE" w:rsidRDefault="006E42CE" w:rsidP="00A145AE">
      <w:pPr>
        <w:spacing w:after="0" w:line="360" w:lineRule="auto"/>
        <w:jc w:val="center"/>
        <w:rPr>
          <w:rFonts w:ascii="Times New Roman" w:eastAsia="Times New Roman" w:hAnsi="Times New Roman" w:cs="Times New Roman"/>
          <w:b/>
          <w:sz w:val="24"/>
          <w:szCs w:val="24"/>
          <w:lang w:val="ro-RO"/>
        </w:rPr>
      </w:pPr>
    </w:p>
    <w:p w14:paraId="0C5A402B" w14:textId="77777777" w:rsidR="006E42CE" w:rsidRDefault="006E42CE" w:rsidP="00A145AE">
      <w:pPr>
        <w:spacing w:after="0" w:line="360" w:lineRule="auto"/>
        <w:jc w:val="center"/>
        <w:rPr>
          <w:rFonts w:ascii="Times New Roman" w:eastAsia="Times New Roman" w:hAnsi="Times New Roman" w:cs="Times New Roman"/>
          <w:b/>
          <w:sz w:val="24"/>
          <w:szCs w:val="24"/>
          <w:lang w:val="ro-RO"/>
        </w:rPr>
      </w:pPr>
    </w:p>
    <w:p w14:paraId="7D5C6219" w14:textId="77777777" w:rsidR="006E42CE" w:rsidRDefault="006E42CE" w:rsidP="00A145AE">
      <w:pPr>
        <w:spacing w:after="0" w:line="360" w:lineRule="auto"/>
        <w:jc w:val="center"/>
        <w:rPr>
          <w:rFonts w:ascii="Times New Roman" w:eastAsia="Times New Roman" w:hAnsi="Times New Roman" w:cs="Times New Roman"/>
          <w:b/>
          <w:sz w:val="24"/>
          <w:szCs w:val="24"/>
          <w:lang w:val="ro-RO"/>
        </w:rPr>
      </w:pPr>
    </w:p>
    <w:p w14:paraId="5C2C46ED" w14:textId="77777777" w:rsidR="006E42CE" w:rsidRDefault="006E42CE" w:rsidP="00A145AE">
      <w:pPr>
        <w:spacing w:after="0" w:line="360" w:lineRule="auto"/>
        <w:jc w:val="center"/>
        <w:rPr>
          <w:rFonts w:ascii="Times New Roman" w:eastAsia="Times New Roman" w:hAnsi="Times New Roman" w:cs="Times New Roman"/>
          <w:b/>
          <w:sz w:val="24"/>
          <w:szCs w:val="24"/>
          <w:lang w:val="ro-RO"/>
        </w:rPr>
      </w:pPr>
    </w:p>
    <w:p w14:paraId="29A9D707" w14:textId="77777777" w:rsidR="006E42CE" w:rsidRDefault="006E42CE" w:rsidP="00A145AE">
      <w:pPr>
        <w:spacing w:after="0" w:line="360" w:lineRule="auto"/>
        <w:jc w:val="center"/>
        <w:rPr>
          <w:rFonts w:ascii="Times New Roman" w:eastAsia="Times New Roman" w:hAnsi="Times New Roman" w:cs="Times New Roman"/>
          <w:b/>
          <w:sz w:val="24"/>
          <w:szCs w:val="24"/>
          <w:lang w:val="ro-RO"/>
        </w:rPr>
      </w:pPr>
    </w:p>
    <w:p w14:paraId="73AAF4B7" w14:textId="77777777" w:rsidR="006E42CE" w:rsidRDefault="006E42CE" w:rsidP="00A145AE">
      <w:pPr>
        <w:spacing w:after="0" w:line="360" w:lineRule="auto"/>
        <w:jc w:val="center"/>
        <w:rPr>
          <w:rFonts w:ascii="Times New Roman" w:eastAsia="Times New Roman" w:hAnsi="Times New Roman" w:cs="Times New Roman"/>
          <w:b/>
          <w:sz w:val="24"/>
          <w:szCs w:val="24"/>
          <w:lang w:val="ro-RO"/>
        </w:rPr>
      </w:pPr>
    </w:p>
    <w:p w14:paraId="007B1422" w14:textId="77777777" w:rsidR="00A145AE" w:rsidRPr="005B30BF" w:rsidRDefault="00A145AE" w:rsidP="00A145AE">
      <w:pPr>
        <w:spacing w:after="0" w:line="360" w:lineRule="auto"/>
        <w:jc w:val="center"/>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lastRenderedPageBreak/>
        <w:t>Proporțiile terenurilor din cadrul ariilor naturale protejate în funcție de situația juridică conform bazei de date a administrației</w:t>
      </w:r>
    </w:p>
    <w:p w14:paraId="0CC01560" w14:textId="77777777" w:rsidR="00A145AE" w:rsidRPr="005B30BF" w:rsidRDefault="007631E5" w:rsidP="00A145AE">
      <w:pPr>
        <w:spacing w:after="0" w:line="360" w:lineRule="auto"/>
        <w:jc w:val="right"/>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t>Tabelul nr.</w:t>
      </w:r>
      <w:r w:rsidR="003A12AD" w:rsidRPr="005B30BF">
        <w:rPr>
          <w:rFonts w:ascii="Times New Roman" w:eastAsia="Times New Roman" w:hAnsi="Times New Roman" w:cs="Times New Roman"/>
          <w:b/>
          <w:sz w:val="24"/>
          <w:szCs w:val="24"/>
          <w:lang w:val="ro-RO"/>
        </w:rPr>
        <w:t xml:space="preserve"> 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78"/>
        <w:gridCol w:w="3926"/>
        <w:gridCol w:w="3346"/>
      </w:tblGrid>
      <w:tr w:rsidR="00A145AE" w:rsidRPr="005B30BF" w14:paraId="13CF95EF" w14:textId="77777777" w:rsidTr="000E3F3D">
        <w:trPr>
          <w:cantSplit/>
          <w:tblHeader/>
          <w:jc w:val="center"/>
        </w:trPr>
        <w:tc>
          <w:tcPr>
            <w:tcW w:w="5576" w:type="dxa"/>
            <w:gridSpan w:val="2"/>
            <w:shd w:val="clear" w:color="auto" w:fill="auto"/>
            <w:vAlign w:val="center"/>
            <w:hideMark/>
          </w:tcPr>
          <w:p w14:paraId="4000C01E" w14:textId="77777777" w:rsidR="00A145AE" w:rsidRPr="005B30BF" w:rsidRDefault="00A145AE" w:rsidP="00CD5A38">
            <w:pPr>
              <w:suppressAutoHyphens/>
              <w:overflowPunct w:val="0"/>
              <w:autoSpaceDE w:val="0"/>
              <w:spacing w:after="0" w:line="360" w:lineRule="auto"/>
              <w:ind w:left="446"/>
              <w:jc w:val="center"/>
              <w:textAlignment w:val="baseline"/>
              <w:rPr>
                <w:rFonts w:ascii="Times New Roman" w:eastAsia="Times New Roman" w:hAnsi="Times New Roman" w:cs="Times New Roman"/>
                <w:b/>
                <w:color w:val="000000"/>
                <w:sz w:val="24"/>
                <w:szCs w:val="24"/>
                <w:lang w:val="ro-RO" w:eastAsia="ro-RO" w:bidi="en-US"/>
              </w:rPr>
            </w:pPr>
            <w:r w:rsidRPr="005B30BF">
              <w:rPr>
                <w:rFonts w:ascii="Times New Roman" w:eastAsia="Times New Roman" w:hAnsi="Times New Roman" w:cs="Times New Roman"/>
                <w:b/>
                <w:color w:val="000000"/>
                <w:sz w:val="24"/>
                <w:szCs w:val="24"/>
                <w:lang w:val="ro-RO" w:eastAsia="ro-RO"/>
              </w:rPr>
              <w:t>Domeniu</w:t>
            </w:r>
          </w:p>
        </w:tc>
        <w:tc>
          <w:tcPr>
            <w:tcW w:w="3108" w:type="dxa"/>
            <w:shd w:val="clear" w:color="auto" w:fill="auto"/>
            <w:vAlign w:val="center"/>
            <w:hideMark/>
          </w:tcPr>
          <w:p w14:paraId="77D725BC" w14:textId="77777777" w:rsidR="00A145AE" w:rsidRPr="005B30BF" w:rsidRDefault="00A145AE" w:rsidP="00CD5A38">
            <w:pPr>
              <w:suppressAutoHyphens/>
              <w:overflowPunct w:val="0"/>
              <w:autoSpaceDE w:val="0"/>
              <w:spacing w:after="0" w:line="360" w:lineRule="auto"/>
              <w:ind w:left="446"/>
              <w:jc w:val="center"/>
              <w:textAlignment w:val="baseline"/>
              <w:rPr>
                <w:rFonts w:ascii="Times New Roman" w:eastAsia="Times New Roman" w:hAnsi="Times New Roman" w:cs="Times New Roman"/>
                <w:b/>
                <w:color w:val="000000"/>
                <w:sz w:val="24"/>
                <w:szCs w:val="24"/>
                <w:lang w:val="ro-RO" w:bidi="en-US"/>
              </w:rPr>
            </w:pPr>
            <w:r w:rsidRPr="005B30BF">
              <w:rPr>
                <w:rFonts w:ascii="Times New Roman" w:eastAsia="Times New Roman" w:hAnsi="Times New Roman" w:cs="Times New Roman"/>
                <w:b/>
                <w:color w:val="000000"/>
                <w:sz w:val="24"/>
                <w:szCs w:val="24"/>
                <w:lang w:val="ro-RO" w:eastAsia="ro-RO"/>
              </w:rPr>
              <w:t>Procent din suprafața A</w:t>
            </w:r>
            <w:r w:rsidR="000E3F3D" w:rsidRPr="005B30BF">
              <w:rPr>
                <w:rFonts w:ascii="Times New Roman" w:eastAsia="Times New Roman" w:hAnsi="Times New Roman" w:cs="Times New Roman"/>
                <w:b/>
                <w:color w:val="000000"/>
                <w:sz w:val="24"/>
                <w:szCs w:val="24"/>
                <w:lang w:val="ro-RO" w:eastAsia="ro-RO"/>
              </w:rPr>
              <w:t xml:space="preserve">riilor </w:t>
            </w:r>
            <w:r w:rsidRPr="005B30BF">
              <w:rPr>
                <w:rFonts w:ascii="Times New Roman" w:eastAsia="Times New Roman" w:hAnsi="Times New Roman" w:cs="Times New Roman"/>
                <w:b/>
                <w:color w:val="000000"/>
                <w:sz w:val="24"/>
                <w:szCs w:val="24"/>
                <w:lang w:val="ro-RO" w:eastAsia="ro-RO"/>
              </w:rPr>
              <w:t>N</w:t>
            </w:r>
            <w:r w:rsidR="000E3F3D" w:rsidRPr="005B30BF">
              <w:rPr>
                <w:rFonts w:ascii="Times New Roman" w:eastAsia="Times New Roman" w:hAnsi="Times New Roman" w:cs="Times New Roman"/>
                <w:b/>
                <w:color w:val="000000"/>
                <w:sz w:val="24"/>
                <w:szCs w:val="24"/>
                <w:lang w:val="ro-RO" w:eastAsia="ro-RO"/>
              </w:rPr>
              <w:t xml:space="preserve">aturale </w:t>
            </w:r>
            <w:r w:rsidRPr="005B30BF">
              <w:rPr>
                <w:rFonts w:ascii="Times New Roman" w:eastAsia="Times New Roman" w:hAnsi="Times New Roman" w:cs="Times New Roman"/>
                <w:b/>
                <w:color w:val="000000"/>
                <w:sz w:val="24"/>
                <w:szCs w:val="24"/>
                <w:lang w:val="ro-RO" w:eastAsia="ro-RO"/>
              </w:rPr>
              <w:t>P</w:t>
            </w:r>
            <w:r w:rsidR="000E3F3D" w:rsidRPr="005B30BF">
              <w:rPr>
                <w:rFonts w:ascii="Times New Roman" w:eastAsia="Times New Roman" w:hAnsi="Times New Roman" w:cs="Times New Roman"/>
                <w:b/>
                <w:color w:val="000000"/>
                <w:sz w:val="24"/>
                <w:szCs w:val="24"/>
                <w:lang w:val="ro-RO" w:eastAsia="ro-RO"/>
              </w:rPr>
              <w:t>rotejate</w:t>
            </w:r>
            <w:r w:rsidR="000E3F3D" w:rsidRPr="005B30BF">
              <w:rPr>
                <w:rFonts w:ascii="Times New Roman" w:eastAsia="Times New Roman" w:hAnsi="Times New Roman" w:cs="Times New Roman"/>
                <w:b/>
                <w:color w:val="000000"/>
                <w:sz w:val="24"/>
                <w:szCs w:val="24"/>
                <w:lang w:val="ro-RO" w:eastAsia="ar-SA"/>
              </w:rPr>
              <w:t xml:space="preserve"> -</w:t>
            </w:r>
            <w:r w:rsidRPr="005B30BF">
              <w:rPr>
                <w:rFonts w:ascii="Times New Roman" w:eastAsia="Times New Roman" w:hAnsi="Times New Roman" w:cs="Times New Roman"/>
                <w:b/>
                <w:color w:val="000000"/>
                <w:sz w:val="24"/>
                <w:szCs w:val="24"/>
                <w:lang w:val="ro-RO" w:eastAsia="ar-SA"/>
              </w:rPr>
              <w:t>%</w:t>
            </w:r>
          </w:p>
        </w:tc>
      </w:tr>
      <w:tr w:rsidR="00A145AE" w:rsidRPr="005B30BF" w14:paraId="2E560C56" w14:textId="77777777" w:rsidTr="000E3F3D">
        <w:trPr>
          <w:cantSplit/>
          <w:tblHeader/>
          <w:jc w:val="center"/>
        </w:trPr>
        <w:tc>
          <w:tcPr>
            <w:tcW w:w="1930" w:type="dxa"/>
            <w:vMerge w:val="restart"/>
            <w:shd w:val="clear" w:color="auto" w:fill="auto"/>
            <w:vAlign w:val="center"/>
            <w:hideMark/>
          </w:tcPr>
          <w:p w14:paraId="1DB7B663" w14:textId="77777777" w:rsidR="00A145AE" w:rsidRPr="005B30BF" w:rsidRDefault="00A145AE" w:rsidP="00CD5A38">
            <w:pPr>
              <w:suppressAutoHyphens/>
              <w:overflowPunct w:val="0"/>
              <w:autoSpaceDE w:val="0"/>
              <w:spacing w:after="0" w:line="360" w:lineRule="auto"/>
              <w:ind w:left="446"/>
              <w:jc w:val="center"/>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Domeniul Public</w:t>
            </w:r>
          </w:p>
        </w:tc>
        <w:tc>
          <w:tcPr>
            <w:tcW w:w="3646" w:type="dxa"/>
            <w:shd w:val="clear" w:color="auto" w:fill="auto"/>
            <w:hideMark/>
          </w:tcPr>
          <w:p w14:paraId="2BDCAF29" w14:textId="77777777" w:rsidR="00A145AE" w:rsidRPr="005B30BF" w:rsidRDefault="000E3F3D" w:rsidP="000E3F3D">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 xml:space="preserve">domeniul public al statului </w:t>
            </w:r>
          </w:p>
        </w:tc>
        <w:tc>
          <w:tcPr>
            <w:tcW w:w="3108" w:type="dxa"/>
            <w:shd w:val="clear" w:color="auto" w:fill="auto"/>
            <w:hideMark/>
          </w:tcPr>
          <w:p w14:paraId="4C387E67" w14:textId="77777777" w:rsidR="00A145AE" w:rsidRPr="005B30BF" w:rsidRDefault="00A145AE" w:rsidP="00CD5A38">
            <w:pPr>
              <w:suppressAutoHyphens/>
              <w:overflowPunct w:val="0"/>
              <w:autoSpaceDE w:val="0"/>
              <w:spacing w:after="0" w:line="360" w:lineRule="auto"/>
              <w:ind w:left="446"/>
              <w:jc w:val="both"/>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55%</w:t>
            </w:r>
          </w:p>
        </w:tc>
      </w:tr>
      <w:tr w:rsidR="00A145AE" w:rsidRPr="005B30BF" w14:paraId="4B798230" w14:textId="77777777" w:rsidTr="000E3F3D">
        <w:trPr>
          <w:cantSplit/>
          <w:tblHeader/>
          <w:jc w:val="center"/>
        </w:trPr>
        <w:tc>
          <w:tcPr>
            <w:tcW w:w="0" w:type="auto"/>
            <w:vMerge/>
            <w:shd w:val="clear" w:color="auto" w:fill="auto"/>
            <w:vAlign w:val="center"/>
            <w:hideMark/>
          </w:tcPr>
          <w:p w14:paraId="36240DB1"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ro-RO" w:bidi="en-US"/>
              </w:rPr>
            </w:pPr>
          </w:p>
        </w:tc>
        <w:tc>
          <w:tcPr>
            <w:tcW w:w="3646" w:type="dxa"/>
            <w:shd w:val="clear" w:color="auto" w:fill="auto"/>
            <w:hideMark/>
          </w:tcPr>
          <w:p w14:paraId="202E1FF6" w14:textId="77777777" w:rsidR="00A145AE" w:rsidRPr="005B30BF" w:rsidRDefault="00A145AE" w:rsidP="000E3F3D">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domeniul public al unităților administrativ-terito</w:t>
            </w:r>
            <w:r w:rsidR="000E3F3D" w:rsidRPr="005B30BF">
              <w:rPr>
                <w:rFonts w:ascii="Times New Roman" w:eastAsia="Times New Roman" w:hAnsi="Times New Roman" w:cs="Times New Roman"/>
                <w:sz w:val="24"/>
                <w:szCs w:val="24"/>
                <w:lang w:val="ro-RO" w:eastAsia="ar-SA"/>
              </w:rPr>
              <w:t xml:space="preserve">riale </w:t>
            </w:r>
          </w:p>
        </w:tc>
        <w:tc>
          <w:tcPr>
            <w:tcW w:w="3108" w:type="dxa"/>
            <w:shd w:val="clear" w:color="auto" w:fill="auto"/>
            <w:hideMark/>
          </w:tcPr>
          <w:p w14:paraId="248CDFFC" w14:textId="77777777" w:rsidR="00A145AE" w:rsidRPr="005B30BF" w:rsidRDefault="00A145AE" w:rsidP="00CD5A38">
            <w:pPr>
              <w:suppressAutoHyphens/>
              <w:overflowPunct w:val="0"/>
              <w:autoSpaceDE w:val="0"/>
              <w:spacing w:after="0" w:line="360" w:lineRule="auto"/>
              <w:ind w:left="446"/>
              <w:jc w:val="both"/>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21%</w:t>
            </w:r>
          </w:p>
        </w:tc>
      </w:tr>
      <w:tr w:rsidR="00A145AE" w:rsidRPr="005B30BF" w14:paraId="44D50AD1" w14:textId="77777777" w:rsidTr="000E3F3D">
        <w:trPr>
          <w:cantSplit/>
          <w:tblHeader/>
          <w:jc w:val="center"/>
        </w:trPr>
        <w:tc>
          <w:tcPr>
            <w:tcW w:w="0" w:type="auto"/>
            <w:vMerge/>
            <w:shd w:val="clear" w:color="auto" w:fill="auto"/>
            <w:vAlign w:val="center"/>
            <w:hideMark/>
          </w:tcPr>
          <w:p w14:paraId="0F845BC2" w14:textId="77777777" w:rsidR="00A145AE" w:rsidRPr="005B30BF" w:rsidRDefault="00A145AE" w:rsidP="00CD5A38">
            <w:pPr>
              <w:suppressAutoHyphens/>
              <w:overflowPunct w:val="0"/>
              <w:autoSpaceDE w:val="0"/>
              <w:spacing w:after="0" w:line="360" w:lineRule="auto"/>
              <w:jc w:val="center"/>
              <w:textAlignment w:val="baseline"/>
              <w:rPr>
                <w:rFonts w:ascii="Times New Roman" w:eastAsia="Times New Roman" w:hAnsi="Times New Roman" w:cs="Times New Roman"/>
                <w:sz w:val="24"/>
                <w:szCs w:val="24"/>
                <w:lang w:val="ro-RO" w:bidi="en-US"/>
              </w:rPr>
            </w:pPr>
          </w:p>
        </w:tc>
        <w:tc>
          <w:tcPr>
            <w:tcW w:w="3646" w:type="dxa"/>
            <w:shd w:val="clear" w:color="auto" w:fill="auto"/>
            <w:hideMark/>
          </w:tcPr>
          <w:p w14:paraId="63C0DFAA" w14:textId="77777777" w:rsidR="00A145AE" w:rsidRPr="005B30BF" w:rsidRDefault="000E3F3D" w:rsidP="000E3F3D">
            <w:pPr>
              <w:suppressAutoHyphens/>
              <w:overflowPunct w:val="0"/>
              <w:autoSpaceDE w:val="0"/>
              <w:spacing w:after="0" w:line="360" w:lineRule="auto"/>
              <w:jc w:val="right"/>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 xml:space="preserve">Total domeniul public </w:t>
            </w:r>
          </w:p>
        </w:tc>
        <w:tc>
          <w:tcPr>
            <w:tcW w:w="3108" w:type="dxa"/>
            <w:shd w:val="clear" w:color="auto" w:fill="auto"/>
            <w:hideMark/>
          </w:tcPr>
          <w:p w14:paraId="795173D1" w14:textId="77777777" w:rsidR="00A145AE" w:rsidRPr="005B30BF" w:rsidRDefault="00A145AE" w:rsidP="00CD5A38">
            <w:pPr>
              <w:suppressAutoHyphens/>
              <w:overflowPunct w:val="0"/>
              <w:autoSpaceDE w:val="0"/>
              <w:spacing w:after="0" w:line="360" w:lineRule="auto"/>
              <w:ind w:left="446"/>
              <w:jc w:val="both"/>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 xml:space="preserve">76% </w:t>
            </w:r>
          </w:p>
        </w:tc>
      </w:tr>
      <w:tr w:rsidR="00A145AE" w:rsidRPr="005B30BF" w14:paraId="6A096A29" w14:textId="77777777" w:rsidTr="000E3F3D">
        <w:trPr>
          <w:cantSplit/>
          <w:trHeight w:val="494"/>
          <w:tblHeader/>
          <w:jc w:val="center"/>
        </w:trPr>
        <w:tc>
          <w:tcPr>
            <w:tcW w:w="1930" w:type="dxa"/>
            <w:vMerge w:val="restart"/>
            <w:shd w:val="clear" w:color="auto" w:fill="auto"/>
            <w:vAlign w:val="center"/>
            <w:hideMark/>
          </w:tcPr>
          <w:p w14:paraId="3C0CD15D" w14:textId="77777777" w:rsidR="00A145AE" w:rsidRPr="005B30BF" w:rsidRDefault="00A145AE" w:rsidP="00CD5A38">
            <w:pPr>
              <w:suppressAutoHyphens/>
              <w:overflowPunct w:val="0"/>
              <w:autoSpaceDE w:val="0"/>
              <w:spacing w:after="0" w:line="360" w:lineRule="auto"/>
              <w:ind w:left="446"/>
              <w:jc w:val="center"/>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Domeniul Privat</w:t>
            </w:r>
          </w:p>
        </w:tc>
        <w:tc>
          <w:tcPr>
            <w:tcW w:w="3646" w:type="dxa"/>
            <w:shd w:val="clear" w:color="auto" w:fill="auto"/>
            <w:hideMark/>
          </w:tcPr>
          <w:p w14:paraId="52C8A3AB" w14:textId="77777777" w:rsidR="00A145AE" w:rsidRPr="005B30BF" w:rsidRDefault="000E3F3D" w:rsidP="000E3F3D">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 xml:space="preserve">domeniul privat al statului </w:t>
            </w:r>
          </w:p>
        </w:tc>
        <w:tc>
          <w:tcPr>
            <w:tcW w:w="3108" w:type="dxa"/>
            <w:shd w:val="clear" w:color="auto" w:fill="auto"/>
            <w:hideMark/>
          </w:tcPr>
          <w:p w14:paraId="763BAA83" w14:textId="77777777" w:rsidR="00A145AE" w:rsidRPr="005B30BF" w:rsidRDefault="00A145AE" w:rsidP="00CD5A38">
            <w:pPr>
              <w:suppressAutoHyphens/>
              <w:overflowPunct w:val="0"/>
              <w:autoSpaceDE w:val="0"/>
              <w:spacing w:after="0" w:line="360" w:lineRule="auto"/>
              <w:ind w:left="446"/>
              <w:jc w:val="both"/>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&lt;1%</w:t>
            </w:r>
          </w:p>
        </w:tc>
      </w:tr>
      <w:tr w:rsidR="00A145AE" w:rsidRPr="005B30BF" w14:paraId="136CF6CC" w14:textId="77777777" w:rsidTr="000E3F3D">
        <w:trPr>
          <w:cantSplit/>
          <w:tblHeader/>
          <w:jc w:val="center"/>
        </w:trPr>
        <w:tc>
          <w:tcPr>
            <w:tcW w:w="0" w:type="auto"/>
            <w:vMerge/>
            <w:shd w:val="clear" w:color="auto" w:fill="auto"/>
            <w:vAlign w:val="center"/>
            <w:hideMark/>
          </w:tcPr>
          <w:p w14:paraId="063A896E"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b/>
                <w:sz w:val="24"/>
                <w:szCs w:val="24"/>
                <w:lang w:val="ro-RO" w:bidi="en-US"/>
              </w:rPr>
            </w:pPr>
          </w:p>
        </w:tc>
        <w:tc>
          <w:tcPr>
            <w:tcW w:w="3646" w:type="dxa"/>
            <w:shd w:val="clear" w:color="auto" w:fill="auto"/>
            <w:hideMark/>
          </w:tcPr>
          <w:p w14:paraId="0EB6EEF8" w14:textId="77777777" w:rsidR="00A145AE" w:rsidRPr="005B30BF" w:rsidRDefault="00A145AE" w:rsidP="000E3F3D">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domeniul privat al unităț</w:t>
            </w:r>
            <w:r w:rsidR="000E3F3D" w:rsidRPr="005B30BF">
              <w:rPr>
                <w:rFonts w:ascii="Times New Roman" w:eastAsia="Times New Roman" w:hAnsi="Times New Roman" w:cs="Times New Roman"/>
                <w:sz w:val="24"/>
                <w:szCs w:val="24"/>
                <w:lang w:val="ro-RO" w:eastAsia="ar-SA"/>
              </w:rPr>
              <w:t xml:space="preserve">ilor administrativ-teritoriale </w:t>
            </w:r>
          </w:p>
        </w:tc>
        <w:tc>
          <w:tcPr>
            <w:tcW w:w="3108" w:type="dxa"/>
            <w:shd w:val="clear" w:color="auto" w:fill="auto"/>
            <w:hideMark/>
          </w:tcPr>
          <w:p w14:paraId="1AFA67CD" w14:textId="77777777" w:rsidR="00A145AE" w:rsidRPr="005B30BF" w:rsidRDefault="00A145AE" w:rsidP="00CD5A38">
            <w:pPr>
              <w:suppressAutoHyphens/>
              <w:overflowPunct w:val="0"/>
              <w:autoSpaceDE w:val="0"/>
              <w:spacing w:after="0" w:line="360" w:lineRule="auto"/>
              <w:ind w:left="446"/>
              <w:jc w:val="both"/>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3%</w:t>
            </w:r>
          </w:p>
        </w:tc>
      </w:tr>
      <w:tr w:rsidR="00A145AE" w:rsidRPr="005B30BF" w14:paraId="67911BE8" w14:textId="77777777" w:rsidTr="000E3F3D">
        <w:trPr>
          <w:cantSplit/>
          <w:tblHeader/>
          <w:jc w:val="center"/>
        </w:trPr>
        <w:tc>
          <w:tcPr>
            <w:tcW w:w="0" w:type="auto"/>
            <w:vMerge/>
            <w:shd w:val="clear" w:color="auto" w:fill="auto"/>
            <w:vAlign w:val="center"/>
            <w:hideMark/>
          </w:tcPr>
          <w:p w14:paraId="5644A2FC"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b/>
                <w:sz w:val="24"/>
                <w:szCs w:val="24"/>
                <w:lang w:val="ro-RO" w:bidi="en-US"/>
              </w:rPr>
            </w:pPr>
          </w:p>
        </w:tc>
        <w:tc>
          <w:tcPr>
            <w:tcW w:w="3646" w:type="dxa"/>
            <w:shd w:val="clear" w:color="auto" w:fill="auto"/>
            <w:hideMark/>
          </w:tcPr>
          <w:p w14:paraId="222D8433" w14:textId="77777777" w:rsidR="00A145AE" w:rsidRPr="005B30BF" w:rsidRDefault="00A145AE" w:rsidP="000E3F3D">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proprietate</w:t>
            </w:r>
            <w:r w:rsidR="000E3F3D" w:rsidRPr="005B30BF">
              <w:rPr>
                <w:rFonts w:ascii="Times New Roman" w:eastAsia="Times New Roman" w:hAnsi="Times New Roman" w:cs="Times New Roman"/>
                <w:sz w:val="24"/>
                <w:szCs w:val="24"/>
                <w:lang w:val="ro-RO" w:eastAsia="ar-SA"/>
              </w:rPr>
              <w:t xml:space="preserve">a privată a persoanelor fizice </w:t>
            </w:r>
          </w:p>
        </w:tc>
        <w:tc>
          <w:tcPr>
            <w:tcW w:w="3108" w:type="dxa"/>
            <w:shd w:val="clear" w:color="auto" w:fill="auto"/>
            <w:hideMark/>
          </w:tcPr>
          <w:p w14:paraId="47356C86" w14:textId="77777777" w:rsidR="00A145AE" w:rsidRPr="005B30BF" w:rsidRDefault="00A145AE" w:rsidP="00CD5A38">
            <w:pPr>
              <w:suppressAutoHyphens/>
              <w:overflowPunct w:val="0"/>
              <w:autoSpaceDE w:val="0"/>
              <w:spacing w:after="0" w:line="360" w:lineRule="auto"/>
              <w:ind w:left="446"/>
              <w:jc w:val="both"/>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 xml:space="preserve">11% </w:t>
            </w:r>
          </w:p>
        </w:tc>
      </w:tr>
      <w:tr w:rsidR="00A145AE" w:rsidRPr="005B30BF" w14:paraId="148F7B54" w14:textId="77777777" w:rsidTr="000E3F3D">
        <w:trPr>
          <w:cantSplit/>
          <w:tblHeader/>
          <w:jc w:val="center"/>
        </w:trPr>
        <w:tc>
          <w:tcPr>
            <w:tcW w:w="0" w:type="auto"/>
            <w:vMerge/>
            <w:shd w:val="clear" w:color="auto" w:fill="auto"/>
            <w:vAlign w:val="center"/>
            <w:hideMark/>
          </w:tcPr>
          <w:p w14:paraId="44E87B35"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b/>
                <w:sz w:val="24"/>
                <w:szCs w:val="24"/>
                <w:lang w:val="ro-RO" w:bidi="en-US"/>
              </w:rPr>
            </w:pPr>
          </w:p>
        </w:tc>
        <w:tc>
          <w:tcPr>
            <w:tcW w:w="3646" w:type="dxa"/>
            <w:shd w:val="clear" w:color="auto" w:fill="auto"/>
            <w:hideMark/>
          </w:tcPr>
          <w:p w14:paraId="25CB779F" w14:textId="77777777" w:rsidR="00A145AE" w:rsidRPr="005B30BF" w:rsidRDefault="00A145AE" w:rsidP="000E3F3D">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proprietatea privată a pers</w:t>
            </w:r>
            <w:r w:rsidR="000E3F3D" w:rsidRPr="005B30BF">
              <w:rPr>
                <w:rFonts w:ascii="Times New Roman" w:eastAsia="Times New Roman" w:hAnsi="Times New Roman" w:cs="Times New Roman"/>
                <w:sz w:val="24"/>
                <w:szCs w:val="24"/>
                <w:lang w:val="ro-RO" w:eastAsia="ar-SA"/>
              </w:rPr>
              <w:t xml:space="preserve">oanelor juridice </w:t>
            </w:r>
          </w:p>
        </w:tc>
        <w:tc>
          <w:tcPr>
            <w:tcW w:w="3108" w:type="dxa"/>
            <w:shd w:val="clear" w:color="auto" w:fill="auto"/>
            <w:hideMark/>
          </w:tcPr>
          <w:p w14:paraId="09B8E0A9" w14:textId="77777777" w:rsidR="00A145AE" w:rsidRPr="005B30BF" w:rsidRDefault="00A145AE" w:rsidP="00CD5A38">
            <w:pPr>
              <w:suppressAutoHyphens/>
              <w:overflowPunct w:val="0"/>
              <w:autoSpaceDE w:val="0"/>
              <w:spacing w:after="0" w:line="360" w:lineRule="auto"/>
              <w:ind w:left="446"/>
              <w:jc w:val="both"/>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10%</w:t>
            </w:r>
          </w:p>
        </w:tc>
      </w:tr>
      <w:tr w:rsidR="00A145AE" w:rsidRPr="005B30BF" w14:paraId="60B0AF7E" w14:textId="77777777" w:rsidTr="000E3F3D">
        <w:trPr>
          <w:cantSplit/>
          <w:tblHeader/>
          <w:jc w:val="center"/>
        </w:trPr>
        <w:tc>
          <w:tcPr>
            <w:tcW w:w="0" w:type="auto"/>
            <w:vMerge/>
            <w:shd w:val="clear" w:color="auto" w:fill="auto"/>
            <w:vAlign w:val="center"/>
            <w:hideMark/>
          </w:tcPr>
          <w:p w14:paraId="5F7B0760" w14:textId="77777777" w:rsidR="00A145AE" w:rsidRPr="005B30BF" w:rsidRDefault="00A145AE" w:rsidP="00CD5A38">
            <w:pPr>
              <w:suppressAutoHyphens/>
              <w:overflowPunct w:val="0"/>
              <w:autoSpaceDE w:val="0"/>
              <w:spacing w:after="0" w:line="360" w:lineRule="auto"/>
              <w:jc w:val="both"/>
              <w:textAlignment w:val="baseline"/>
              <w:rPr>
                <w:rFonts w:ascii="Times New Roman" w:eastAsia="Times New Roman" w:hAnsi="Times New Roman" w:cs="Times New Roman"/>
                <w:b/>
                <w:sz w:val="24"/>
                <w:szCs w:val="24"/>
                <w:lang w:val="ro-RO" w:bidi="en-US"/>
              </w:rPr>
            </w:pPr>
          </w:p>
        </w:tc>
        <w:tc>
          <w:tcPr>
            <w:tcW w:w="3646" w:type="dxa"/>
            <w:shd w:val="clear" w:color="auto" w:fill="auto"/>
            <w:hideMark/>
          </w:tcPr>
          <w:p w14:paraId="0DD6E11E" w14:textId="77777777" w:rsidR="00A145AE" w:rsidRPr="005B30BF" w:rsidRDefault="00A145AE" w:rsidP="000E3F3D">
            <w:pPr>
              <w:suppressAutoHyphens/>
              <w:overflowPunct w:val="0"/>
              <w:autoSpaceDE w:val="0"/>
              <w:spacing w:after="0" w:line="360" w:lineRule="auto"/>
              <w:ind w:left="446"/>
              <w:jc w:val="right"/>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 xml:space="preserve">Total domeniu privat </w:t>
            </w:r>
          </w:p>
        </w:tc>
        <w:tc>
          <w:tcPr>
            <w:tcW w:w="3108" w:type="dxa"/>
            <w:shd w:val="clear" w:color="auto" w:fill="auto"/>
            <w:hideMark/>
          </w:tcPr>
          <w:p w14:paraId="0786FD51" w14:textId="77777777" w:rsidR="00A145AE" w:rsidRPr="005B30BF" w:rsidRDefault="00A145AE" w:rsidP="00CD5A38">
            <w:pPr>
              <w:suppressAutoHyphens/>
              <w:overflowPunct w:val="0"/>
              <w:autoSpaceDE w:val="0"/>
              <w:spacing w:after="0" w:line="360" w:lineRule="auto"/>
              <w:ind w:left="446"/>
              <w:jc w:val="both"/>
              <w:textAlignment w:val="baseline"/>
              <w:rPr>
                <w:rFonts w:ascii="Times New Roman" w:eastAsia="Times New Roman" w:hAnsi="Times New Roman" w:cs="Times New Roman"/>
                <w:sz w:val="24"/>
                <w:szCs w:val="24"/>
                <w:lang w:val="ro-RO" w:bidi="en-US"/>
              </w:rPr>
            </w:pPr>
            <w:r w:rsidRPr="005B30BF">
              <w:rPr>
                <w:rFonts w:ascii="Times New Roman" w:eastAsia="Times New Roman" w:hAnsi="Times New Roman" w:cs="Times New Roman"/>
                <w:sz w:val="24"/>
                <w:szCs w:val="24"/>
                <w:lang w:val="ro-RO" w:eastAsia="ar-SA"/>
              </w:rPr>
              <w:t>24%</w:t>
            </w:r>
          </w:p>
        </w:tc>
      </w:tr>
    </w:tbl>
    <w:p w14:paraId="75494EE9" w14:textId="77777777" w:rsidR="00A145AE" w:rsidRPr="005B30BF" w:rsidRDefault="00A145AE" w:rsidP="00A145AE">
      <w:pPr>
        <w:suppressAutoHyphens/>
        <w:overflowPunct w:val="0"/>
        <w:autoSpaceDE w:val="0"/>
        <w:spacing w:after="0" w:line="360" w:lineRule="auto"/>
        <w:ind w:left="90" w:firstLine="270"/>
        <w:jc w:val="both"/>
        <w:textAlignment w:val="baseline"/>
        <w:rPr>
          <w:rFonts w:ascii="Times New Roman" w:eastAsia="Times New Roman" w:hAnsi="Times New Roman" w:cs="Times New Roman"/>
          <w:sz w:val="24"/>
          <w:szCs w:val="24"/>
          <w:lang w:val="ro-RO" w:bidi="en-US"/>
        </w:rPr>
      </w:pPr>
    </w:p>
    <w:p w14:paraId="18652E31" w14:textId="77777777" w:rsidR="00A145AE" w:rsidRPr="005B30BF" w:rsidRDefault="00A145AE" w:rsidP="00A145AE">
      <w:pPr>
        <w:suppressAutoHyphens/>
        <w:overflowPunct w:val="0"/>
        <w:autoSpaceDE w:val="0"/>
        <w:spacing w:after="0" w:line="360" w:lineRule="auto"/>
        <w:ind w:firstLine="99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Harta cu situația juridică a terenurilor din cadrul ariilor naturale protejate se prezintă în </w:t>
      </w:r>
      <w:r w:rsidR="00743B12"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743B12" w:rsidRPr="005B30BF">
        <w:rPr>
          <w:rFonts w:ascii="Times New Roman" w:hAnsi="Times New Roman" w:cs="Times New Roman"/>
          <w:sz w:val="24"/>
          <w:szCs w:val="24"/>
        </w:rPr>
        <w:t>, figura 1</w:t>
      </w:r>
      <w:r w:rsidR="0080344B">
        <w:rPr>
          <w:rFonts w:ascii="Times New Roman" w:hAnsi="Times New Roman" w:cs="Times New Roman"/>
          <w:sz w:val="24"/>
          <w:szCs w:val="24"/>
        </w:rPr>
        <w:t>70</w:t>
      </w:r>
      <w:r w:rsidR="00743B12" w:rsidRPr="005B30BF">
        <w:rPr>
          <w:rFonts w:ascii="Times New Roman" w:hAnsi="Times New Roman" w:cs="Times New Roman"/>
          <w:sz w:val="24"/>
          <w:szCs w:val="24"/>
        </w:rPr>
        <w:t>.</w:t>
      </w:r>
    </w:p>
    <w:p w14:paraId="7CA9D6DA" w14:textId="77777777" w:rsidR="00A145AE" w:rsidRPr="005B30BF" w:rsidRDefault="00A145AE" w:rsidP="00A145AE">
      <w:pPr>
        <w:suppressAutoHyphens/>
        <w:spacing w:after="0" w:line="360" w:lineRule="auto"/>
        <w:ind w:right="105"/>
        <w:jc w:val="both"/>
        <w:rPr>
          <w:rFonts w:ascii="Times New Roman" w:eastAsia="Times New Roman" w:hAnsi="Times New Roman" w:cs="Times New Roman"/>
          <w:b/>
          <w:bCs/>
          <w:color w:val="000000"/>
          <w:sz w:val="24"/>
          <w:szCs w:val="24"/>
          <w:lang w:eastAsia="ar-SA"/>
        </w:rPr>
      </w:pPr>
    </w:p>
    <w:p w14:paraId="1AA46D39" w14:textId="77777777" w:rsidR="00E22E1D" w:rsidRPr="005B30BF" w:rsidRDefault="00E22E1D" w:rsidP="00E22E1D">
      <w:pPr>
        <w:pStyle w:val="Heading3"/>
        <w:spacing w:before="0" w:line="360" w:lineRule="auto"/>
        <w:rPr>
          <w:rFonts w:ascii="Times New Roman" w:eastAsia="Times New Roman" w:hAnsi="Times New Roman" w:cs="Times New Roman"/>
          <w:b/>
          <w:color w:val="auto"/>
          <w:sz w:val="24"/>
          <w:szCs w:val="24"/>
          <w:lang w:val="ro-RO" w:eastAsia="ar-SA"/>
        </w:rPr>
      </w:pPr>
      <w:bookmarkStart w:id="73" w:name="_Toc435696717"/>
      <w:r w:rsidRPr="005B30BF">
        <w:rPr>
          <w:rFonts w:ascii="Times New Roman" w:eastAsia="Times New Roman" w:hAnsi="Times New Roman" w:cs="Times New Roman"/>
          <w:b/>
          <w:color w:val="auto"/>
          <w:sz w:val="24"/>
          <w:szCs w:val="24"/>
          <w:lang w:eastAsia="ar-SA"/>
        </w:rPr>
        <w:t>2.4.4. Administratori</w:t>
      </w:r>
      <w:r w:rsidRPr="005B30BF">
        <w:rPr>
          <w:rFonts w:ascii="Times New Roman" w:eastAsia="Times New Roman" w:hAnsi="Times New Roman" w:cs="Times New Roman"/>
          <w:b/>
          <w:color w:val="auto"/>
          <w:sz w:val="24"/>
          <w:szCs w:val="24"/>
          <w:lang w:val="ro-RO" w:eastAsia="ar-SA"/>
        </w:rPr>
        <w:t>,</w:t>
      </w:r>
      <w:r w:rsidRPr="005B30BF">
        <w:rPr>
          <w:rFonts w:ascii="Times New Roman" w:eastAsia="Times New Roman" w:hAnsi="Times New Roman" w:cs="Times New Roman"/>
          <w:b/>
          <w:color w:val="auto"/>
          <w:sz w:val="24"/>
          <w:szCs w:val="24"/>
          <w:lang w:eastAsia="ar-SA"/>
        </w:rPr>
        <w:t xml:space="preserve"> gestionari</w:t>
      </w:r>
      <w:bookmarkEnd w:id="71"/>
      <w:bookmarkEnd w:id="72"/>
      <w:r w:rsidRPr="005B30BF">
        <w:rPr>
          <w:rFonts w:ascii="Times New Roman" w:eastAsia="Times New Roman" w:hAnsi="Times New Roman" w:cs="Times New Roman"/>
          <w:b/>
          <w:color w:val="auto"/>
          <w:sz w:val="24"/>
          <w:szCs w:val="24"/>
          <w:lang w:eastAsia="ar-SA"/>
        </w:rPr>
        <w:t xml:space="preserve"> </w:t>
      </w:r>
      <w:r w:rsidRPr="005B30BF">
        <w:rPr>
          <w:rFonts w:ascii="Times New Roman" w:eastAsia="Times New Roman" w:hAnsi="Times New Roman" w:cs="Times New Roman"/>
          <w:b/>
          <w:color w:val="auto"/>
          <w:sz w:val="24"/>
          <w:szCs w:val="24"/>
          <w:lang w:val="ro-RO" w:eastAsia="ar-SA"/>
        </w:rPr>
        <w:t>şi utilizatori</w:t>
      </w:r>
      <w:bookmarkEnd w:id="73"/>
    </w:p>
    <w:p w14:paraId="30FED948" w14:textId="77777777" w:rsidR="00EF6583" w:rsidRPr="005B30BF" w:rsidRDefault="00E22E1D" w:rsidP="00EF6583">
      <w:pPr>
        <w:suppressAutoHyphens/>
        <w:spacing w:after="0" w:line="36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ab/>
      </w:r>
      <w:bookmarkStart w:id="74" w:name="_Toc329095567"/>
      <w:bookmarkStart w:id="75" w:name="_Toc331437318"/>
      <w:r w:rsidR="00EF6583" w:rsidRPr="005B30BF">
        <w:rPr>
          <w:rFonts w:ascii="Times New Roman" w:eastAsia="Times New Roman" w:hAnsi="Times New Roman" w:cs="Times New Roman"/>
          <w:color w:val="000000"/>
          <w:sz w:val="24"/>
          <w:szCs w:val="24"/>
          <w:lang w:val="ro-RO" w:eastAsia="ar-SA"/>
        </w:rPr>
        <w:t>Pădurile reprezintă aproximativ 70% din suprafața reprezentată de ariile naturale protejate aferente Parcului Natural Grădiștea Muncelului Cioclovina, fiind diversificate nu doar ca și structură și compoziție ci și sub raportul proprietății și administrării. Astfel, pădurile aflate în proprietatea statului, sunt administrate de că</w:t>
      </w:r>
      <w:r w:rsidR="000E3F3D" w:rsidRPr="005B30BF">
        <w:rPr>
          <w:rFonts w:ascii="Times New Roman" w:eastAsia="Times New Roman" w:hAnsi="Times New Roman" w:cs="Times New Roman"/>
          <w:color w:val="000000"/>
          <w:sz w:val="24"/>
          <w:szCs w:val="24"/>
          <w:lang w:val="ro-RO" w:eastAsia="ar-SA"/>
        </w:rPr>
        <w:t>tre Direcţia Silvică Hunedoara -</w:t>
      </w:r>
      <w:r w:rsidR="00EF6583" w:rsidRPr="005B30BF">
        <w:rPr>
          <w:rFonts w:ascii="Times New Roman" w:eastAsia="Times New Roman" w:hAnsi="Times New Roman" w:cs="Times New Roman"/>
          <w:color w:val="000000"/>
          <w:sz w:val="24"/>
          <w:szCs w:val="24"/>
          <w:lang w:val="ro-RO" w:eastAsia="ar-SA"/>
        </w:rPr>
        <w:t>subunitate a Regiei N</w:t>
      </w:r>
      <w:r w:rsidR="000E3F3D" w:rsidRPr="005B30BF">
        <w:rPr>
          <w:rFonts w:ascii="Times New Roman" w:eastAsia="Times New Roman" w:hAnsi="Times New Roman" w:cs="Times New Roman"/>
          <w:color w:val="000000"/>
          <w:sz w:val="24"/>
          <w:szCs w:val="24"/>
          <w:lang w:val="ro-RO" w:eastAsia="ar-SA"/>
        </w:rPr>
        <w:t>aţionale a Pădurilor – ROMSILVA-</w:t>
      </w:r>
      <w:r w:rsidR="00EF6583" w:rsidRPr="005B30BF">
        <w:rPr>
          <w:rFonts w:ascii="Times New Roman" w:eastAsia="Times New Roman" w:hAnsi="Times New Roman" w:cs="Times New Roman"/>
          <w:color w:val="000000"/>
          <w:sz w:val="24"/>
          <w:szCs w:val="24"/>
          <w:lang w:val="ro-RO" w:eastAsia="ar-SA"/>
        </w:rPr>
        <w:t xml:space="preserve"> prin ocoalele silvice Grădişte, Retezat, Pui şi Petroşani. Acestea mai administrează şi suprafeţe reduse ale altor deţinători: primării, composesorate, biserici, şcoli şi persoane fizice. Există şi două ocoale silvice private: Valea Orăştiei şi Carpatina - Petrila. Acestea administrează păduri proprietate publică ale orașelor și comunelor dar şi păduri</w:t>
      </w:r>
      <w:r w:rsidR="000E3F3D" w:rsidRPr="005B30BF">
        <w:rPr>
          <w:rFonts w:ascii="Times New Roman" w:eastAsia="Times New Roman" w:hAnsi="Times New Roman" w:cs="Times New Roman"/>
          <w:color w:val="000000"/>
          <w:sz w:val="24"/>
          <w:szCs w:val="24"/>
          <w:lang w:val="ro-RO" w:eastAsia="ar-SA"/>
        </w:rPr>
        <w:t xml:space="preserve"> </w:t>
      </w:r>
      <w:r w:rsidR="000E3F3D" w:rsidRPr="005B30BF">
        <w:rPr>
          <w:rFonts w:ascii="Times New Roman" w:eastAsia="Times New Roman" w:hAnsi="Times New Roman" w:cs="Times New Roman"/>
          <w:color w:val="000000"/>
          <w:sz w:val="24"/>
          <w:szCs w:val="24"/>
          <w:lang w:val="ro-RO" w:eastAsia="ar-SA"/>
        </w:rPr>
        <w:lastRenderedPageBreak/>
        <w:t xml:space="preserve">aflate în proprietate privată </w:t>
      </w:r>
      <w:r w:rsidR="00EF6583" w:rsidRPr="005B30BF">
        <w:rPr>
          <w:rFonts w:ascii="Times New Roman" w:eastAsia="Times New Roman" w:hAnsi="Times New Roman" w:cs="Times New Roman"/>
          <w:color w:val="000000"/>
          <w:sz w:val="24"/>
          <w:szCs w:val="24"/>
          <w:lang w:val="ro-RO" w:eastAsia="ar-SA"/>
        </w:rPr>
        <w:t>aparţinând composesoratelor, şcolilor, p</w:t>
      </w:r>
      <w:r w:rsidR="000E3F3D" w:rsidRPr="005B30BF">
        <w:rPr>
          <w:rFonts w:ascii="Times New Roman" w:eastAsia="Times New Roman" w:hAnsi="Times New Roman" w:cs="Times New Roman"/>
          <w:color w:val="000000"/>
          <w:sz w:val="24"/>
          <w:szCs w:val="24"/>
          <w:lang w:val="ro-RO" w:eastAsia="ar-SA"/>
        </w:rPr>
        <w:t>arohiilor şi persoanelor fizice</w:t>
      </w:r>
      <w:r w:rsidR="00EF6583" w:rsidRPr="005B30BF">
        <w:rPr>
          <w:rFonts w:ascii="Times New Roman" w:eastAsia="Times New Roman" w:hAnsi="Times New Roman" w:cs="Times New Roman"/>
          <w:color w:val="000000"/>
          <w:sz w:val="24"/>
          <w:szCs w:val="24"/>
          <w:lang w:val="ro-RO" w:eastAsia="ar-SA"/>
        </w:rPr>
        <w:t>. Trebuie subliniat faptul că silvicultura este strict reglementată la nivel național, indiferent de forma de proprietate, fiind aplicată pe baza de amenajamente silvice. Ca atare, respectarea regimului silvic dar și compensarea pierderilor aduse proprietarilor ca urmare a restricțiilor de conservare, sunt două condiții de bază pentru conservarea capitalului natural reprezentat de ariile naturale protejate aferente Parcului Natural Grădiștea Muncelului Cioclovina.</w:t>
      </w:r>
    </w:p>
    <w:p w14:paraId="3BE27420" w14:textId="77777777" w:rsidR="00EF6583" w:rsidRPr="005B30BF" w:rsidRDefault="00EF6583" w:rsidP="00EF6583">
      <w:pPr>
        <w:suppressAutoHyphens/>
        <w:spacing w:after="0" w:line="36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ab/>
        <w:t>În zona studiată, pășunile se află în administrarea celor 5 comune: Orăștioara de Sus, Boșorod, Pui, Baru și Bănița și sunt pășunate de animalele locuitorilor din comunele mai sus amintite. Trebuie menționată aici o suprafață de cca 2817 ha ce este în prezent ocupată prep</w:t>
      </w:r>
      <w:r w:rsidR="000E3F3D" w:rsidRPr="005B30BF">
        <w:rPr>
          <w:rFonts w:ascii="Times New Roman" w:eastAsia="Times New Roman" w:hAnsi="Times New Roman" w:cs="Times New Roman"/>
          <w:color w:val="000000"/>
          <w:sz w:val="24"/>
          <w:szCs w:val="24"/>
          <w:lang w:val="ro-RO" w:eastAsia="ar-SA"/>
        </w:rPr>
        <w:t>onderent de vegetație lemnoasă -neinclusă în fond forestier</w:t>
      </w:r>
      <w:r w:rsidRPr="005B30BF">
        <w:rPr>
          <w:rFonts w:ascii="Times New Roman" w:eastAsia="Times New Roman" w:hAnsi="Times New Roman" w:cs="Times New Roman"/>
          <w:color w:val="000000"/>
          <w:sz w:val="24"/>
          <w:szCs w:val="24"/>
          <w:lang w:val="ro-RO" w:eastAsia="ar-SA"/>
        </w:rPr>
        <w:t xml:space="preserve">. </w:t>
      </w:r>
      <w:r w:rsidRPr="005B30BF">
        <w:rPr>
          <w:rFonts w:ascii="Times New Roman" w:eastAsia="Times New Roman" w:hAnsi="Times New Roman" w:cs="Times New Roman"/>
          <w:color w:val="000000"/>
          <w:sz w:val="24"/>
          <w:szCs w:val="24"/>
          <w:lang w:val="ro-RO" w:eastAsia="ar-SA"/>
        </w:rPr>
        <w:tab/>
      </w:r>
    </w:p>
    <w:p w14:paraId="798DC8B6" w14:textId="77777777" w:rsidR="00EF6583" w:rsidRPr="005B30BF" w:rsidRDefault="00EF6583" w:rsidP="00EF6583">
      <w:pPr>
        <w:suppressAutoHyphens/>
        <w:spacing w:after="0" w:line="36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ab/>
        <w:t>Fânețele</w:t>
      </w:r>
      <w:r w:rsidR="000E3F3D" w:rsidRPr="005B30BF">
        <w:rPr>
          <w:rFonts w:ascii="Times New Roman" w:eastAsia="Times New Roman" w:hAnsi="Times New Roman" w:cs="Times New Roman"/>
          <w:color w:val="000000"/>
          <w:sz w:val="24"/>
          <w:szCs w:val="24"/>
          <w:lang w:val="ro-RO" w:eastAsia="ar-SA"/>
        </w:rPr>
        <w:t>,</w:t>
      </w:r>
      <w:r w:rsidRPr="005B30BF">
        <w:rPr>
          <w:rFonts w:ascii="Times New Roman" w:eastAsia="Times New Roman" w:hAnsi="Times New Roman" w:cs="Times New Roman"/>
          <w:color w:val="000000"/>
          <w:sz w:val="24"/>
          <w:szCs w:val="24"/>
          <w:lang w:val="ro-RO" w:eastAsia="ar-SA"/>
        </w:rPr>
        <w:t xml:space="preserve"> care ocupă  o suprafață de aproximativ 3138 ha, sunt folosite de către populația locală în scopul obținerii de furaje pentru animale.</w:t>
      </w:r>
    </w:p>
    <w:p w14:paraId="4F59ED32" w14:textId="77777777" w:rsidR="00EF6583" w:rsidRPr="005B30BF" w:rsidRDefault="00EF6583" w:rsidP="00EF6583">
      <w:pPr>
        <w:suppressAutoHyphens/>
        <w:spacing w:after="0" w:line="36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ab/>
        <w:t>Terenurile agricole și livezile sunt prezente ca anexe ale gospodăriilor aflate în special în intravilanul localităților, care acoperă o suprafață de aproximativ 1500 de hectare.</w:t>
      </w:r>
    </w:p>
    <w:p w14:paraId="47ED7367" w14:textId="77777777" w:rsidR="00EF6583" w:rsidRPr="005B30BF" w:rsidRDefault="00EF6583" w:rsidP="00EF6583">
      <w:pPr>
        <w:suppressAutoHyphens/>
        <w:spacing w:after="0" w:line="360" w:lineRule="auto"/>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ab/>
        <w:t xml:space="preserve">Conform datelor deținute de Comisariatul de Regim Silvic și Vânătoare Timișoara, cele 7 fonduri cinegetice care se suprapun peste arealul ariilor protejate sunt administrate de Direcția Silvică Hunedoara, Asociația Județeană a Vânătorilor și </w:t>
      </w:r>
      <w:r w:rsidR="000E3F3D" w:rsidRPr="005B30BF">
        <w:rPr>
          <w:rFonts w:ascii="Times New Roman" w:eastAsia="Times New Roman" w:hAnsi="Times New Roman" w:cs="Times New Roman"/>
          <w:color w:val="000000"/>
          <w:sz w:val="24"/>
          <w:szCs w:val="24"/>
          <w:lang w:val="ro-RO" w:eastAsia="ar-SA"/>
        </w:rPr>
        <w:t>Pescarilor Sportivi – Hunedoara</w:t>
      </w:r>
      <w:r w:rsidRPr="005B30BF">
        <w:rPr>
          <w:rFonts w:ascii="Times New Roman" w:eastAsia="Times New Roman" w:hAnsi="Times New Roman" w:cs="Times New Roman"/>
          <w:color w:val="000000"/>
          <w:sz w:val="24"/>
          <w:szCs w:val="24"/>
          <w:lang w:val="ro-RO" w:eastAsia="ar-SA"/>
        </w:rPr>
        <w:t xml:space="preserve"> și Asociația Vânătorilor și Pescarilor Sportivi Căpățâna. Situația este redată în tabelul </w:t>
      </w:r>
      <w:r w:rsidR="000E3F3D" w:rsidRPr="005B30BF">
        <w:rPr>
          <w:rFonts w:ascii="Times New Roman" w:eastAsia="Times New Roman" w:hAnsi="Times New Roman" w:cs="Times New Roman"/>
          <w:color w:val="000000"/>
          <w:sz w:val="24"/>
          <w:szCs w:val="24"/>
          <w:lang w:val="ro-RO" w:eastAsia="ar-SA"/>
        </w:rPr>
        <w:t>27.</w:t>
      </w:r>
    </w:p>
    <w:p w14:paraId="7B7100E5" w14:textId="77777777" w:rsidR="00EF6583" w:rsidRPr="005B30BF" w:rsidRDefault="00EF6583" w:rsidP="000E3F3D">
      <w:pPr>
        <w:suppressAutoHyphens/>
        <w:spacing w:after="0" w:line="360" w:lineRule="auto"/>
        <w:ind w:left="567" w:right="-563"/>
        <w:jc w:val="center"/>
        <w:rPr>
          <w:rFonts w:ascii="Times New Roman" w:eastAsia="Times New Roman" w:hAnsi="Times New Roman" w:cs="Times New Roman"/>
          <w:b/>
          <w:color w:val="000000"/>
          <w:sz w:val="24"/>
          <w:szCs w:val="24"/>
          <w:lang w:val="ro-RO" w:eastAsia="ar-SA"/>
        </w:rPr>
      </w:pPr>
      <w:r w:rsidRPr="005B30BF">
        <w:rPr>
          <w:rFonts w:ascii="Times New Roman" w:eastAsia="Times New Roman" w:hAnsi="Times New Roman" w:cs="Times New Roman"/>
          <w:b/>
          <w:color w:val="000000"/>
          <w:sz w:val="24"/>
          <w:szCs w:val="24"/>
          <w:lang w:val="ro-RO" w:eastAsia="ar-SA"/>
        </w:rPr>
        <w:t>Fondurile cinegetice din zona ariilor naturale protejate aferente Parcului Natural Grădiștea Muncelului Cioclovina și gestionarii acestora</w:t>
      </w:r>
    </w:p>
    <w:p w14:paraId="393C4029" w14:textId="77777777" w:rsidR="00EF6583" w:rsidRPr="005B30BF" w:rsidRDefault="007631E5" w:rsidP="000E3F3D">
      <w:pPr>
        <w:suppressAutoHyphens/>
        <w:spacing w:after="0" w:line="360" w:lineRule="auto"/>
        <w:ind w:right="-563"/>
        <w:jc w:val="right"/>
        <w:rPr>
          <w:rFonts w:ascii="Times New Roman" w:eastAsia="Times New Roman" w:hAnsi="Times New Roman" w:cs="Times New Roman"/>
          <w:b/>
          <w:color w:val="000000"/>
          <w:sz w:val="24"/>
          <w:szCs w:val="24"/>
          <w:lang w:val="ro-RO" w:eastAsia="ar-SA"/>
        </w:rPr>
      </w:pPr>
      <w:r w:rsidRPr="005B30BF">
        <w:rPr>
          <w:rFonts w:ascii="Times New Roman" w:eastAsia="Times New Roman" w:hAnsi="Times New Roman" w:cs="Times New Roman"/>
          <w:b/>
          <w:color w:val="000000"/>
          <w:sz w:val="24"/>
          <w:szCs w:val="24"/>
          <w:lang w:val="ro-RO" w:eastAsia="ar-SA"/>
        </w:rPr>
        <w:t>Tabelul nr.</w:t>
      </w:r>
      <w:r w:rsidR="003A12AD" w:rsidRPr="005B30BF">
        <w:rPr>
          <w:rFonts w:ascii="Times New Roman" w:eastAsia="Times New Roman" w:hAnsi="Times New Roman" w:cs="Times New Roman"/>
          <w:b/>
          <w:color w:val="000000"/>
          <w:sz w:val="24"/>
          <w:szCs w:val="24"/>
          <w:lang w:val="ro-RO" w:eastAsia="ar-SA"/>
        </w:rPr>
        <w:t xml:space="preserve"> 27</w:t>
      </w:r>
    </w:p>
    <w:tbl>
      <w:tblPr>
        <w:tblStyle w:val="TableGrid7"/>
        <w:tblW w:w="5000" w:type="pct"/>
        <w:tblInd w:w="534" w:type="dxa"/>
        <w:tblCellMar>
          <w:left w:w="28" w:type="dxa"/>
          <w:right w:w="28" w:type="dxa"/>
        </w:tblCellMar>
        <w:tblLook w:val="04A0" w:firstRow="1" w:lastRow="0" w:firstColumn="1" w:lastColumn="0" w:noHBand="0" w:noVBand="1"/>
      </w:tblPr>
      <w:tblGrid>
        <w:gridCol w:w="1020"/>
        <w:gridCol w:w="2923"/>
        <w:gridCol w:w="5407"/>
      </w:tblGrid>
      <w:tr w:rsidR="00EF6583" w:rsidRPr="005B30BF" w14:paraId="053D3691" w14:textId="77777777" w:rsidTr="000E3F3D">
        <w:tc>
          <w:tcPr>
            <w:tcW w:w="283" w:type="dxa"/>
            <w:vAlign w:val="center"/>
          </w:tcPr>
          <w:p w14:paraId="57763F2F" w14:textId="77777777" w:rsidR="00EF6583" w:rsidRPr="005B30BF" w:rsidRDefault="00490B15" w:rsidP="00CD5A38">
            <w:pPr>
              <w:spacing w:after="0" w:line="360" w:lineRule="auto"/>
              <w:jc w:val="center"/>
              <w:rPr>
                <w:b/>
                <w:color w:val="000000"/>
                <w:sz w:val="24"/>
                <w:szCs w:val="24"/>
                <w:lang w:eastAsia="ar-SA"/>
              </w:rPr>
            </w:pPr>
            <w:r w:rsidRPr="005B30BF">
              <w:rPr>
                <w:b/>
                <w:color w:val="000000"/>
                <w:sz w:val="24"/>
                <w:szCs w:val="24"/>
                <w:lang w:eastAsia="ar-SA"/>
              </w:rPr>
              <w:t>Numărul</w:t>
            </w:r>
            <w:r w:rsidR="00EF6583" w:rsidRPr="005B30BF">
              <w:rPr>
                <w:b/>
                <w:color w:val="000000"/>
                <w:sz w:val="24"/>
                <w:szCs w:val="24"/>
                <w:lang w:eastAsia="ar-SA"/>
              </w:rPr>
              <w:t xml:space="preserve"> c</w:t>
            </w:r>
            <w:r w:rsidR="000E3F3D" w:rsidRPr="005B30BF">
              <w:rPr>
                <w:b/>
                <w:color w:val="000000"/>
                <w:sz w:val="24"/>
                <w:szCs w:val="24"/>
                <w:lang w:eastAsia="ar-SA"/>
              </w:rPr>
              <w:t>u</w:t>
            </w:r>
            <w:r w:rsidR="00EF6583" w:rsidRPr="005B30BF">
              <w:rPr>
                <w:b/>
                <w:color w:val="000000"/>
                <w:sz w:val="24"/>
                <w:szCs w:val="24"/>
                <w:lang w:eastAsia="ar-SA"/>
              </w:rPr>
              <w:t>r</w:t>
            </w:r>
            <w:r w:rsidR="000E3F3D" w:rsidRPr="005B30BF">
              <w:rPr>
                <w:b/>
                <w:color w:val="000000"/>
                <w:sz w:val="24"/>
                <w:szCs w:val="24"/>
                <w:lang w:eastAsia="ar-SA"/>
              </w:rPr>
              <w:t>ent</w:t>
            </w:r>
          </w:p>
        </w:tc>
        <w:tc>
          <w:tcPr>
            <w:tcW w:w="2835" w:type="dxa"/>
            <w:vAlign w:val="center"/>
          </w:tcPr>
          <w:p w14:paraId="6E62C331" w14:textId="77777777" w:rsidR="00EF6583" w:rsidRPr="005B30BF" w:rsidRDefault="00EF6583" w:rsidP="00CD5A38">
            <w:pPr>
              <w:spacing w:after="0" w:line="360" w:lineRule="auto"/>
              <w:jc w:val="center"/>
              <w:rPr>
                <w:b/>
                <w:color w:val="000000"/>
                <w:sz w:val="24"/>
                <w:szCs w:val="24"/>
                <w:lang w:eastAsia="ar-SA"/>
              </w:rPr>
            </w:pPr>
            <w:r w:rsidRPr="005B30BF">
              <w:rPr>
                <w:b/>
                <w:color w:val="000000"/>
                <w:sz w:val="24"/>
                <w:szCs w:val="24"/>
                <w:lang w:eastAsia="ar-SA"/>
              </w:rPr>
              <w:t>Numărul și Denumirea Fondului Cinegetic</w:t>
            </w:r>
          </w:p>
        </w:tc>
        <w:tc>
          <w:tcPr>
            <w:tcW w:w="5245" w:type="dxa"/>
            <w:vAlign w:val="center"/>
          </w:tcPr>
          <w:p w14:paraId="5DE715D3" w14:textId="77777777" w:rsidR="00EF6583" w:rsidRPr="005B30BF" w:rsidRDefault="00EF6583" w:rsidP="00CD5A38">
            <w:pPr>
              <w:spacing w:after="0" w:line="360" w:lineRule="auto"/>
              <w:jc w:val="center"/>
              <w:rPr>
                <w:b/>
                <w:color w:val="000000"/>
                <w:sz w:val="24"/>
                <w:szCs w:val="24"/>
                <w:lang w:eastAsia="ar-SA"/>
              </w:rPr>
            </w:pPr>
            <w:r w:rsidRPr="005B30BF">
              <w:rPr>
                <w:b/>
                <w:color w:val="000000"/>
                <w:sz w:val="24"/>
                <w:szCs w:val="24"/>
                <w:lang w:eastAsia="ar-SA"/>
              </w:rPr>
              <w:t>Gestionar</w:t>
            </w:r>
          </w:p>
        </w:tc>
      </w:tr>
      <w:tr w:rsidR="00EF6583" w:rsidRPr="005B30BF" w14:paraId="46FE3BBC" w14:textId="77777777" w:rsidTr="000E3F3D">
        <w:tc>
          <w:tcPr>
            <w:tcW w:w="283" w:type="dxa"/>
          </w:tcPr>
          <w:p w14:paraId="18631645" w14:textId="77777777" w:rsidR="00EF6583" w:rsidRPr="005B30BF" w:rsidRDefault="00EF6583" w:rsidP="00CD5A38">
            <w:pPr>
              <w:spacing w:after="0" w:line="360" w:lineRule="auto"/>
              <w:rPr>
                <w:color w:val="000000"/>
                <w:sz w:val="24"/>
                <w:szCs w:val="24"/>
                <w:lang w:eastAsia="ar-SA"/>
              </w:rPr>
            </w:pPr>
            <w:r w:rsidRPr="005B30BF">
              <w:rPr>
                <w:color w:val="000000"/>
                <w:sz w:val="24"/>
                <w:szCs w:val="24"/>
                <w:lang w:eastAsia="ar-SA"/>
              </w:rPr>
              <w:t>1</w:t>
            </w:r>
          </w:p>
        </w:tc>
        <w:tc>
          <w:tcPr>
            <w:tcW w:w="2835" w:type="dxa"/>
          </w:tcPr>
          <w:p w14:paraId="2C5A1462" w14:textId="77777777" w:rsidR="00EF6583" w:rsidRPr="005B30BF" w:rsidRDefault="00EF6583" w:rsidP="00CD5A38">
            <w:pPr>
              <w:spacing w:after="0" w:line="360" w:lineRule="auto"/>
              <w:rPr>
                <w:color w:val="000000"/>
                <w:sz w:val="24"/>
                <w:szCs w:val="24"/>
                <w:lang w:eastAsia="ar-SA"/>
              </w:rPr>
            </w:pPr>
            <w:r w:rsidRPr="005B30BF">
              <w:rPr>
                <w:color w:val="000000"/>
                <w:sz w:val="24"/>
                <w:szCs w:val="24"/>
                <w:lang w:eastAsia="ar-SA"/>
              </w:rPr>
              <w:t>33 Costești</w:t>
            </w:r>
          </w:p>
        </w:tc>
        <w:tc>
          <w:tcPr>
            <w:tcW w:w="5245" w:type="dxa"/>
          </w:tcPr>
          <w:p w14:paraId="16CCB9BD" w14:textId="77777777" w:rsidR="00EF6583" w:rsidRPr="005B30BF" w:rsidRDefault="000E3F3D" w:rsidP="00CD5A38">
            <w:pPr>
              <w:spacing w:after="0" w:line="360" w:lineRule="auto"/>
              <w:rPr>
                <w:color w:val="000000"/>
                <w:sz w:val="24"/>
                <w:szCs w:val="24"/>
                <w:lang w:eastAsia="ar-SA"/>
              </w:rPr>
            </w:pPr>
            <w:r w:rsidRPr="005B30BF">
              <w:rPr>
                <w:color w:val="000000"/>
                <w:sz w:val="24"/>
                <w:szCs w:val="24"/>
                <w:lang w:eastAsia="ar-SA"/>
              </w:rPr>
              <w:t>Asociația Județeană a Vânătorilor și Pescarilor Sportivi – Hunedoara</w:t>
            </w:r>
          </w:p>
        </w:tc>
      </w:tr>
      <w:tr w:rsidR="00EF6583" w:rsidRPr="005B30BF" w14:paraId="52946639" w14:textId="77777777" w:rsidTr="000E3F3D">
        <w:tc>
          <w:tcPr>
            <w:tcW w:w="283" w:type="dxa"/>
          </w:tcPr>
          <w:p w14:paraId="22467E5B" w14:textId="77777777" w:rsidR="00EF6583" w:rsidRPr="005B30BF" w:rsidRDefault="00EF6583" w:rsidP="00CD5A38">
            <w:pPr>
              <w:spacing w:after="0" w:line="360" w:lineRule="auto"/>
              <w:rPr>
                <w:color w:val="000000"/>
                <w:sz w:val="24"/>
                <w:szCs w:val="24"/>
                <w:lang w:eastAsia="ar-SA"/>
              </w:rPr>
            </w:pPr>
            <w:r w:rsidRPr="005B30BF">
              <w:rPr>
                <w:color w:val="000000"/>
                <w:sz w:val="24"/>
                <w:szCs w:val="24"/>
                <w:lang w:eastAsia="ar-SA"/>
              </w:rPr>
              <w:t>2</w:t>
            </w:r>
          </w:p>
        </w:tc>
        <w:tc>
          <w:tcPr>
            <w:tcW w:w="2835" w:type="dxa"/>
          </w:tcPr>
          <w:p w14:paraId="056A217C" w14:textId="77777777" w:rsidR="00EF6583" w:rsidRPr="005B30BF" w:rsidRDefault="00EF6583" w:rsidP="00CD5A38">
            <w:pPr>
              <w:spacing w:after="0" w:line="360" w:lineRule="auto"/>
              <w:rPr>
                <w:color w:val="000000"/>
                <w:sz w:val="24"/>
                <w:szCs w:val="24"/>
                <w:lang w:eastAsia="ar-SA"/>
              </w:rPr>
            </w:pPr>
            <w:r w:rsidRPr="005B30BF">
              <w:rPr>
                <w:color w:val="000000"/>
                <w:sz w:val="24"/>
                <w:szCs w:val="24"/>
                <w:lang w:eastAsia="ar-SA"/>
              </w:rPr>
              <w:t>34 Godeanu</w:t>
            </w:r>
          </w:p>
        </w:tc>
        <w:tc>
          <w:tcPr>
            <w:tcW w:w="5245" w:type="dxa"/>
          </w:tcPr>
          <w:p w14:paraId="53933CE8" w14:textId="77777777" w:rsidR="00EF6583" w:rsidRPr="005B30BF" w:rsidRDefault="00EF6583" w:rsidP="00CD5A38">
            <w:pPr>
              <w:spacing w:after="0" w:line="360" w:lineRule="auto"/>
              <w:rPr>
                <w:color w:val="000000"/>
                <w:sz w:val="24"/>
                <w:szCs w:val="24"/>
                <w:lang w:eastAsia="ar-SA"/>
              </w:rPr>
            </w:pPr>
            <w:r w:rsidRPr="005B30BF">
              <w:rPr>
                <w:color w:val="000000"/>
                <w:sz w:val="24"/>
                <w:szCs w:val="24"/>
                <w:lang w:eastAsia="ar-SA"/>
              </w:rPr>
              <w:t>Direcția Silvică Hunedoara</w:t>
            </w:r>
          </w:p>
        </w:tc>
      </w:tr>
      <w:tr w:rsidR="00EF6583" w:rsidRPr="005B30BF" w14:paraId="24E5ABD2" w14:textId="77777777" w:rsidTr="000E3F3D">
        <w:tc>
          <w:tcPr>
            <w:tcW w:w="283" w:type="dxa"/>
          </w:tcPr>
          <w:p w14:paraId="22227FA9" w14:textId="77777777" w:rsidR="00EF6583" w:rsidRPr="005B30BF" w:rsidRDefault="00EF6583" w:rsidP="00CD5A38">
            <w:pPr>
              <w:spacing w:after="0" w:line="360" w:lineRule="auto"/>
              <w:rPr>
                <w:color w:val="000000"/>
                <w:sz w:val="24"/>
                <w:szCs w:val="24"/>
                <w:lang w:eastAsia="ar-SA"/>
              </w:rPr>
            </w:pPr>
            <w:r w:rsidRPr="005B30BF">
              <w:rPr>
                <w:color w:val="000000"/>
                <w:sz w:val="24"/>
                <w:szCs w:val="24"/>
                <w:lang w:eastAsia="ar-SA"/>
              </w:rPr>
              <w:t>3</w:t>
            </w:r>
          </w:p>
        </w:tc>
        <w:tc>
          <w:tcPr>
            <w:tcW w:w="2835" w:type="dxa"/>
          </w:tcPr>
          <w:p w14:paraId="20883FE7" w14:textId="77777777" w:rsidR="00EF6583" w:rsidRPr="005B30BF" w:rsidRDefault="00EF6583" w:rsidP="00CD5A38">
            <w:pPr>
              <w:spacing w:after="0" w:line="360" w:lineRule="auto"/>
              <w:rPr>
                <w:color w:val="000000"/>
                <w:sz w:val="24"/>
                <w:szCs w:val="24"/>
                <w:lang w:eastAsia="ar-SA"/>
              </w:rPr>
            </w:pPr>
            <w:r w:rsidRPr="005B30BF">
              <w:rPr>
                <w:color w:val="000000"/>
                <w:sz w:val="24"/>
                <w:szCs w:val="24"/>
                <w:lang w:eastAsia="ar-SA"/>
              </w:rPr>
              <w:t>50 Ursici</w:t>
            </w:r>
          </w:p>
        </w:tc>
        <w:tc>
          <w:tcPr>
            <w:tcW w:w="5245" w:type="dxa"/>
          </w:tcPr>
          <w:p w14:paraId="26083BAA" w14:textId="77777777" w:rsidR="00EF6583" w:rsidRPr="005B30BF" w:rsidRDefault="000E3F3D" w:rsidP="00CD5A38">
            <w:pPr>
              <w:spacing w:after="0" w:line="360" w:lineRule="auto"/>
              <w:rPr>
                <w:color w:val="000000"/>
                <w:sz w:val="24"/>
                <w:szCs w:val="24"/>
                <w:lang w:eastAsia="ar-SA"/>
              </w:rPr>
            </w:pPr>
            <w:r w:rsidRPr="005B30BF">
              <w:rPr>
                <w:color w:val="000000"/>
                <w:sz w:val="24"/>
                <w:szCs w:val="24"/>
                <w:lang w:eastAsia="ar-SA"/>
              </w:rPr>
              <w:t>Asociația Vânătorilor și Pescarilor Sportivi Căpățâna</w:t>
            </w:r>
          </w:p>
        </w:tc>
      </w:tr>
      <w:tr w:rsidR="00EF6583" w:rsidRPr="005B30BF" w14:paraId="49D3FC6F" w14:textId="77777777" w:rsidTr="000E3F3D">
        <w:tc>
          <w:tcPr>
            <w:tcW w:w="283" w:type="dxa"/>
          </w:tcPr>
          <w:p w14:paraId="19FD6092" w14:textId="77777777" w:rsidR="00EF6583" w:rsidRPr="005B30BF" w:rsidRDefault="00EF6583" w:rsidP="00CD5A38">
            <w:pPr>
              <w:spacing w:after="0" w:line="360" w:lineRule="auto"/>
              <w:rPr>
                <w:color w:val="000000"/>
                <w:sz w:val="24"/>
                <w:szCs w:val="24"/>
                <w:lang w:eastAsia="ar-SA"/>
              </w:rPr>
            </w:pPr>
            <w:r w:rsidRPr="005B30BF">
              <w:rPr>
                <w:color w:val="000000"/>
                <w:sz w:val="24"/>
                <w:szCs w:val="24"/>
                <w:lang w:eastAsia="ar-SA"/>
              </w:rPr>
              <w:t>4</w:t>
            </w:r>
          </w:p>
        </w:tc>
        <w:tc>
          <w:tcPr>
            <w:tcW w:w="2835" w:type="dxa"/>
          </w:tcPr>
          <w:p w14:paraId="286E8D3E" w14:textId="77777777" w:rsidR="00EF6583" w:rsidRPr="005B30BF" w:rsidRDefault="00EF6583" w:rsidP="00CD5A38">
            <w:pPr>
              <w:spacing w:after="0" w:line="360" w:lineRule="auto"/>
              <w:rPr>
                <w:color w:val="000000"/>
                <w:sz w:val="24"/>
                <w:szCs w:val="24"/>
                <w:lang w:eastAsia="ar-SA"/>
              </w:rPr>
            </w:pPr>
            <w:r w:rsidRPr="005B30BF">
              <w:rPr>
                <w:color w:val="000000"/>
                <w:sz w:val="24"/>
                <w:szCs w:val="24"/>
                <w:lang w:eastAsia="ar-SA"/>
              </w:rPr>
              <w:t>57 Federi</w:t>
            </w:r>
          </w:p>
        </w:tc>
        <w:tc>
          <w:tcPr>
            <w:tcW w:w="5245" w:type="dxa"/>
          </w:tcPr>
          <w:p w14:paraId="342D52F3" w14:textId="77777777" w:rsidR="00EF6583" w:rsidRPr="005B30BF" w:rsidRDefault="000E3F3D" w:rsidP="00CD5A38">
            <w:pPr>
              <w:spacing w:after="0" w:line="360" w:lineRule="auto"/>
              <w:rPr>
                <w:color w:val="000000"/>
                <w:sz w:val="24"/>
                <w:szCs w:val="24"/>
                <w:lang w:eastAsia="ar-SA"/>
              </w:rPr>
            </w:pPr>
            <w:r w:rsidRPr="005B30BF">
              <w:rPr>
                <w:color w:val="000000"/>
                <w:sz w:val="24"/>
                <w:szCs w:val="24"/>
                <w:lang w:eastAsia="ar-SA"/>
              </w:rPr>
              <w:t>Asociația Județeană a Vânătorilor și Pescarilor Sportivi – Hunedoara</w:t>
            </w:r>
          </w:p>
        </w:tc>
      </w:tr>
      <w:tr w:rsidR="00EF6583" w:rsidRPr="005B30BF" w14:paraId="3E9B5C1C" w14:textId="77777777" w:rsidTr="000E3F3D">
        <w:tc>
          <w:tcPr>
            <w:tcW w:w="283" w:type="dxa"/>
          </w:tcPr>
          <w:p w14:paraId="64880517" w14:textId="77777777" w:rsidR="00EF6583" w:rsidRPr="005B30BF" w:rsidRDefault="00EF6583" w:rsidP="00CD5A38">
            <w:pPr>
              <w:spacing w:after="0" w:line="360" w:lineRule="auto"/>
              <w:rPr>
                <w:color w:val="000000"/>
                <w:sz w:val="24"/>
                <w:szCs w:val="24"/>
                <w:lang w:eastAsia="ar-SA"/>
              </w:rPr>
            </w:pPr>
            <w:r w:rsidRPr="005B30BF">
              <w:rPr>
                <w:color w:val="000000"/>
                <w:sz w:val="24"/>
                <w:szCs w:val="24"/>
                <w:lang w:eastAsia="ar-SA"/>
              </w:rPr>
              <w:t>5</w:t>
            </w:r>
          </w:p>
        </w:tc>
        <w:tc>
          <w:tcPr>
            <w:tcW w:w="2835" w:type="dxa"/>
          </w:tcPr>
          <w:p w14:paraId="51382A3B" w14:textId="77777777" w:rsidR="00EF6583" w:rsidRPr="005B30BF" w:rsidRDefault="00EF6583" w:rsidP="00CD5A38">
            <w:pPr>
              <w:spacing w:after="0" w:line="360" w:lineRule="auto"/>
              <w:rPr>
                <w:color w:val="000000"/>
                <w:sz w:val="24"/>
                <w:szCs w:val="24"/>
                <w:lang w:eastAsia="ar-SA"/>
              </w:rPr>
            </w:pPr>
            <w:r w:rsidRPr="005B30BF">
              <w:rPr>
                <w:color w:val="000000"/>
                <w:sz w:val="24"/>
                <w:szCs w:val="24"/>
                <w:lang w:eastAsia="ar-SA"/>
              </w:rPr>
              <w:t>60 Valea Streiului</w:t>
            </w:r>
          </w:p>
        </w:tc>
        <w:tc>
          <w:tcPr>
            <w:tcW w:w="5245" w:type="dxa"/>
          </w:tcPr>
          <w:p w14:paraId="72B90255" w14:textId="77777777" w:rsidR="00EF6583" w:rsidRPr="005B30BF" w:rsidRDefault="00EF6583" w:rsidP="00CD5A38">
            <w:pPr>
              <w:spacing w:after="0" w:line="360" w:lineRule="auto"/>
              <w:rPr>
                <w:color w:val="000000"/>
                <w:sz w:val="24"/>
                <w:szCs w:val="24"/>
                <w:lang w:eastAsia="ar-SA"/>
              </w:rPr>
            </w:pPr>
            <w:r w:rsidRPr="005B30BF">
              <w:rPr>
                <w:color w:val="000000"/>
                <w:sz w:val="24"/>
                <w:szCs w:val="24"/>
                <w:lang w:eastAsia="ar-SA"/>
              </w:rPr>
              <w:t>Direcția Silvică Hunedoara</w:t>
            </w:r>
          </w:p>
        </w:tc>
      </w:tr>
      <w:tr w:rsidR="00EF6583" w:rsidRPr="005B30BF" w14:paraId="60676D48" w14:textId="77777777" w:rsidTr="000E3F3D">
        <w:tc>
          <w:tcPr>
            <w:tcW w:w="283" w:type="dxa"/>
          </w:tcPr>
          <w:p w14:paraId="692960EE" w14:textId="77777777" w:rsidR="00EF6583" w:rsidRPr="005B30BF" w:rsidRDefault="00EF6583" w:rsidP="00CD5A38">
            <w:pPr>
              <w:spacing w:after="0" w:line="360" w:lineRule="auto"/>
              <w:rPr>
                <w:color w:val="000000"/>
                <w:sz w:val="24"/>
                <w:szCs w:val="24"/>
                <w:lang w:eastAsia="ar-SA"/>
              </w:rPr>
            </w:pPr>
            <w:r w:rsidRPr="005B30BF">
              <w:rPr>
                <w:color w:val="000000"/>
                <w:sz w:val="24"/>
                <w:szCs w:val="24"/>
                <w:lang w:eastAsia="ar-SA"/>
              </w:rPr>
              <w:lastRenderedPageBreak/>
              <w:t>6</w:t>
            </w:r>
          </w:p>
        </w:tc>
        <w:tc>
          <w:tcPr>
            <w:tcW w:w="2835" w:type="dxa"/>
          </w:tcPr>
          <w:p w14:paraId="73788497" w14:textId="77777777" w:rsidR="00EF6583" w:rsidRPr="005B30BF" w:rsidRDefault="00EF6583" w:rsidP="00CD5A38">
            <w:pPr>
              <w:spacing w:after="0" w:line="360" w:lineRule="auto"/>
              <w:rPr>
                <w:color w:val="000000"/>
                <w:sz w:val="24"/>
                <w:szCs w:val="24"/>
                <w:lang w:eastAsia="ar-SA"/>
              </w:rPr>
            </w:pPr>
            <w:r w:rsidRPr="005B30BF">
              <w:rPr>
                <w:color w:val="000000"/>
                <w:sz w:val="24"/>
                <w:szCs w:val="24"/>
                <w:lang w:eastAsia="ar-SA"/>
              </w:rPr>
              <w:t>61 Bănița</w:t>
            </w:r>
          </w:p>
        </w:tc>
        <w:tc>
          <w:tcPr>
            <w:tcW w:w="5245" w:type="dxa"/>
          </w:tcPr>
          <w:p w14:paraId="718397E7" w14:textId="77777777" w:rsidR="00EF6583" w:rsidRPr="005B30BF" w:rsidRDefault="000E3F3D" w:rsidP="00CD5A38">
            <w:pPr>
              <w:spacing w:after="0" w:line="360" w:lineRule="auto"/>
              <w:rPr>
                <w:color w:val="000000"/>
                <w:sz w:val="24"/>
                <w:szCs w:val="24"/>
                <w:lang w:eastAsia="ar-SA"/>
              </w:rPr>
            </w:pPr>
            <w:r w:rsidRPr="005B30BF">
              <w:rPr>
                <w:color w:val="000000"/>
                <w:sz w:val="24"/>
                <w:szCs w:val="24"/>
                <w:lang w:eastAsia="ar-SA"/>
              </w:rPr>
              <w:t>Asociația Județeană a Vânătorilor și Pescarilor Sportivi – Hunedoara</w:t>
            </w:r>
          </w:p>
        </w:tc>
      </w:tr>
      <w:tr w:rsidR="00EF6583" w:rsidRPr="005B30BF" w14:paraId="7DF10DE8" w14:textId="77777777" w:rsidTr="000E3F3D">
        <w:tc>
          <w:tcPr>
            <w:tcW w:w="283" w:type="dxa"/>
          </w:tcPr>
          <w:p w14:paraId="7AD84070" w14:textId="77777777" w:rsidR="00EF6583" w:rsidRPr="005B30BF" w:rsidRDefault="00EF6583" w:rsidP="00CD5A38">
            <w:pPr>
              <w:spacing w:after="0" w:line="360" w:lineRule="auto"/>
              <w:rPr>
                <w:color w:val="000000"/>
                <w:sz w:val="24"/>
                <w:szCs w:val="24"/>
                <w:lang w:eastAsia="ar-SA"/>
              </w:rPr>
            </w:pPr>
            <w:r w:rsidRPr="005B30BF">
              <w:rPr>
                <w:color w:val="000000"/>
                <w:sz w:val="24"/>
                <w:szCs w:val="24"/>
                <w:lang w:eastAsia="ar-SA"/>
              </w:rPr>
              <w:t>7</w:t>
            </w:r>
          </w:p>
        </w:tc>
        <w:tc>
          <w:tcPr>
            <w:tcW w:w="2835" w:type="dxa"/>
          </w:tcPr>
          <w:p w14:paraId="552D0E5C" w14:textId="77777777" w:rsidR="00EF6583" w:rsidRPr="005B30BF" w:rsidRDefault="00EF6583" w:rsidP="00CD5A38">
            <w:pPr>
              <w:spacing w:after="0" w:line="360" w:lineRule="auto"/>
              <w:rPr>
                <w:color w:val="000000"/>
                <w:sz w:val="24"/>
                <w:szCs w:val="24"/>
                <w:lang w:eastAsia="ar-SA"/>
              </w:rPr>
            </w:pPr>
            <w:r w:rsidRPr="005B30BF">
              <w:rPr>
                <w:color w:val="000000"/>
                <w:sz w:val="24"/>
                <w:szCs w:val="24"/>
                <w:lang w:eastAsia="ar-SA"/>
              </w:rPr>
              <w:t>67 Aușelul</w:t>
            </w:r>
          </w:p>
        </w:tc>
        <w:tc>
          <w:tcPr>
            <w:tcW w:w="5245" w:type="dxa"/>
          </w:tcPr>
          <w:p w14:paraId="3C8CBB0F" w14:textId="77777777" w:rsidR="00EF6583" w:rsidRPr="005B30BF" w:rsidRDefault="000E3F3D" w:rsidP="00CD5A38">
            <w:pPr>
              <w:spacing w:after="0" w:line="360" w:lineRule="auto"/>
              <w:rPr>
                <w:color w:val="000000"/>
                <w:sz w:val="24"/>
                <w:szCs w:val="24"/>
                <w:lang w:eastAsia="ar-SA"/>
              </w:rPr>
            </w:pPr>
            <w:r w:rsidRPr="005B30BF">
              <w:rPr>
                <w:color w:val="000000"/>
                <w:sz w:val="24"/>
                <w:szCs w:val="24"/>
                <w:lang w:eastAsia="ar-SA"/>
              </w:rPr>
              <w:t>Asociația Județeană a Vânătorilor și Pescarilor Sportivi – Hunedoara</w:t>
            </w:r>
          </w:p>
        </w:tc>
      </w:tr>
    </w:tbl>
    <w:p w14:paraId="23AF66DB" w14:textId="77777777" w:rsidR="00EF6583" w:rsidRPr="005B30BF" w:rsidRDefault="00EF6583" w:rsidP="00EF6583">
      <w:pPr>
        <w:suppressAutoHyphens/>
        <w:spacing w:after="0" w:line="360" w:lineRule="auto"/>
        <w:jc w:val="both"/>
        <w:rPr>
          <w:rFonts w:ascii="Times New Roman" w:eastAsia="Times New Roman" w:hAnsi="Times New Roman" w:cs="Times New Roman"/>
          <w:color w:val="000000"/>
          <w:sz w:val="24"/>
          <w:szCs w:val="24"/>
          <w:lang w:val="ro-RO" w:eastAsia="ar-SA"/>
        </w:rPr>
      </w:pPr>
    </w:p>
    <w:p w14:paraId="1B09B6DA" w14:textId="77777777" w:rsidR="00E22E1D" w:rsidRPr="00301D04" w:rsidRDefault="00E22E1D" w:rsidP="00301D04">
      <w:pPr>
        <w:pStyle w:val="Heading3"/>
        <w:rPr>
          <w:rFonts w:ascii="Times New Roman" w:eastAsia="Times New Roman" w:hAnsi="Times New Roman" w:cs="Times New Roman"/>
          <w:b/>
          <w:color w:val="auto"/>
          <w:sz w:val="24"/>
          <w:szCs w:val="24"/>
          <w:lang w:eastAsia="ar-SA"/>
        </w:rPr>
      </w:pPr>
      <w:bookmarkStart w:id="76" w:name="_Toc435696718"/>
      <w:r w:rsidRPr="00301D04">
        <w:rPr>
          <w:rFonts w:ascii="Times New Roman" w:eastAsia="Times New Roman" w:hAnsi="Times New Roman" w:cs="Times New Roman"/>
          <w:b/>
          <w:color w:val="auto"/>
          <w:sz w:val="24"/>
          <w:szCs w:val="24"/>
          <w:lang w:eastAsia="ar-SA"/>
        </w:rPr>
        <w:t>2.4.5. Infrastructură şi construcţii</w:t>
      </w:r>
      <w:bookmarkEnd w:id="74"/>
      <w:bookmarkEnd w:id="75"/>
      <w:bookmarkEnd w:id="76"/>
    </w:p>
    <w:p w14:paraId="5EB8941F" w14:textId="77777777" w:rsidR="00EF6583" w:rsidRPr="005B30BF" w:rsidRDefault="00EF6583" w:rsidP="00EF6583">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În ceea ce privește infrastructura rutieră și feroviară, așa cum s-a subliniat la subcapitolul 2.1.1, în zona ariilor protejate accesul este </w:t>
      </w:r>
      <w:r w:rsidR="000E3F3D" w:rsidRPr="005B30BF">
        <w:rPr>
          <w:rFonts w:ascii="Times New Roman" w:eastAsia="Times New Roman" w:hAnsi="Times New Roman" w:cs="Times New Roman"/>
          <w:sz w:val="24"/>
          <w:szCs w:val="24"/>
          <w:lang w:val="ro-RO" w:eastAsia="ar-SA"/>
        </w:rPr>
        <w:t xml:space="preserve">asigurat atât prin cale ferată, </w:t>
      </w:r>
      <w:r w:rsidRPr="005B30BF">
        <w:rPr>
          <w:rFonts w:ascii="Times New Roman" w:eastAsia="Times New Roman" w:hAnsi="Times New Roman" w:cs="Times New Roman"/>
          <w:sz w:val="24"/>
          <w:szCs w:val="24"/>
          <w:lang w:val="ro-RO" w:eastAsia="ar-SA"/>
        </w:rPr>
        <w:t>pe rutele Arad-B</w:t>
      </w:r>
      <w:r w:rsidR="000E3F3D" w:rsidRPr="005B30BF">
        <w:rPr>
          <w:rFonts w:ascii="Times New Roman" w:eastAsia="Times New Roman" w:hAnsi="Times New Roman" w:cs="Times New Roman"/>
          <w:sz w:val="24"/>
          <w:szCs w:val="24"/>
          <w:lang w:val="ro-RO" w:eastAsia="ar-SA"/>
        </w:rPr>
        <w:t>ucurești și Simeria – Petroșani,</w:t>
      </w:r>
      <w:r w:rsidRPr="005B30BF">
        <w:rPr>
          <w:rFonts w:ascii="Times New Roman" w:eastAsia="Times New Roman" w:hAnsi="Times New Roman" w:cs="Times New Roman"/>
          <w:sz w:val="24"/>
          <w:szCs w:val="24"/>
          <w:lang w:val="ro-RO" w:eastAsia="ar-SA"/>
        </w:rPr>
        <w:t xml:space="preserve"> cât și pe drumuri naționale, județene și comunale. Rețeaua de acces este completată de drumuri forestiere și trasee turistice care predomină în partea interioară a arealului, în timp ce celelalte sunt caracteristice mai mult zonelor periferice. </w:t>
      </w:r>
      <w:r w:rsidR="00743B12" w:rsidRPr="005B30BF">
        <w:rPr>
          <w:rFonts w:ascii="Times New Roman" w:eastAsia="Times New Roman" w:hAnsi="Times New Roman" w:cs="Times New Roman"/>
          <w:sz w:val="24"/>
          <w:szCs w:val="24"/>
          <w:lang w:val="ro-RO" w:eastAsia="ar-SA"/>
        </w:rPr>
        <w:t xml:space="preserve">O situație a căilor de acces este prezentată în </w:t>
      </w:r>
      <w:r w:rsidR="00743B12"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743B12" w:rsidRPr="005B30BF">
        <w:rPr>
          <w:rFonts w:ascii="Times New Roman" w:hAnsi="Times New Roman" w:cs="Times New Roman"/>
          <w:sz w:val="24"/>
          <w:szCs w:val="24"/>
        </w:rPr>
        <w:t>, figura 1</w:t>
      </w:r>
      <w:r w:rsidR="0080344B">
        <w:rPr>
          <w:rFonts w:ascii="Times New Roman" w:hAnsi="Times New Roman" w:cs="Times New Roman"/>
          <w:sz w:val="24"/>
          <w:szCs w:val="24"/>
        </w:rPr>
        <w:t>71</w:t>
      </w:r>
      <w:r w:rsidR="00743B12" w:rsidRPr="005B30BF">
        <w:rPr>
          <w:rFonts w:ascii="Times New Roman" w:hAnsi="Times New Roman" w:cs="Times New Roman"/>
          <w:sz w:val="24"/>
          <w:szCs w:val="24"/>
        </w:rPr>
        <w:t>.</w:t>
      </w:r>
    </w:p>
    <w:p w14:paraId="6A175BAD" w14:textId="77777777" w:rsidR="00EF6583" w:rsidRPr="005B30BF" w:rsidRDefault="00EF6583" w:rsidP="00301D04">
      <w:pPr>
        <w:suppressAutoHyphens/>
        <w:spacing w:after="0" w:line="360" w:lineRule="auto"/>
        <w:ind w:right="108"/>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ab/>
        <w:t xml:space="preserve">În ceea ce privește zonele construite, acestea se regăsesc în special în intravilanul localităților, care acoperă o suprafață de aproximativ 1500 de hectare. O hartă a perimetrului construit al localităţilor este redată în </w:t>
      </w:r>
      <w:r w:rsidR="00743B12" w:rsidRPr="005B30BF">
        <w:rPr>
          <w:rFonts w:ascii="Times New Roman" w:eastAsia="Times New Roman" w:hAnsi="Times New Roman" w:cs="Times New Roman"/>
          <w:color w:val="000000"/>
          <w:sz w:val="24"/>
          <w:szCs w:val="24"/>
          <w:lang w:val="ro-RO" w:eastAsia="ar-SA"/>
        </w:rPr>
        <w:t xml:space="preserve">anexa </w:t>
      </w:r>
      <w:r w:rsidR="00136017">
        <w:rPr>
          <w:rFonts w:ascii="Times New Roman" w:eastAsia="Times New Roman" w:hAnsi="Times New Roman" w:cs="Times New Roman"/>
          <w:color w:val="000000"/>
          <w:sz w:val="24"/>
          <w:szCs w:val="24"/>
          <w:lang w:val="ro-RO" w:eastAsia="ar-SA"/>
        </w:rPr>
        <w:t>24 Hărți</w:t>
      </w:r>
      <w:r w:rsidR="00743B12" w:rsidRPr="005B30BF">
        <w:rPr>
          <w:rFonts w:ascii="Times New Roman" w:eastAsia="Times New Roman" w:hAnsi="Times New Roman" w:cs="Times New Roman"/>
          <w:color w:val="000000"/>
          <w:sz w:val="24"/>
          <w:szCs w:val="24"/>
          <w:lang w:val="ro-RO" w:eastAsia="ar-SA"/>
        </w:rPr>
        <w:t>, figura 17</w:t>
      </w:r>
      <w:r w:rsidR="0080344B">
        <w:rPr>
          <w:rFonts w:ascii="Times New Roman" w:eastAsia="Times New Roman" w:hAnsi="Times New Roman" w:cs="Times New Roman"/>
          <w:color w:val="000000"/>
          <w:sz w:val="24"/>
          <w:szCs w:val="24"/>
          <w:lang w:val="ro-RO" w:eastAsia="ar-SA"/>
        </w:rPr>
        <w:t>2</w:t>
      </w:r>
      <w:r w:rsidR="00743B12" w:rsidRPr="005B30BF">
        <w:rPr>
          <w:rFonts w:ascii="Times New Roman" w:eastAsia="Times New Roman" w:hAnsi="Times New Roman" w:cs="Times New Roman"/>
          <w:color w:val="000000"/>
          <w:sz w:val="24"/>
          <w:szCs w:val="24"/>
          <w:lang w:val="ro-RO" w:eastAsia="ar-SA"/>
        </w:rPr>
        <w:t>.</w:t>
      </w:r>
      <w:r w:rsidR="0037215F">
        <w:rPr>
          <w:rFonts w:ascii="Times New Roman" w:eastAsia="Times New Roman" w:hAnsi="Times New Roman" w:cs="Times New Roman"/>
          <w:color w:val="000000"/>
          <w:sz w:val="24"/>
          <w:szCs w:val="24"/>
          <w:lang w:val="ro-RO" w:eastAsia="ar-SA"/>
        </w:rPr>
        <w:t xml:space="preserve"> </w:t>
      </w:r>
      <w:r w:rsidRPr="005B30BF">
        <w:rPr>
          <w:rFonts w:ascii="Times New Roman" w:eastAsia="Times New Roman" w:hAnsi="Times New Roman" w:cs="Times New Roman"/>
          <w:b/>
          <w:color w:val="000000"/>
          <w:sz w:val="24"/>
          <w:szCs w:val="24"/>
          <w:lang w:val="ro-RO" w:eastAsia="ar-SA"/>
        </w:rPr>
        <w:tab/>
      </w:r>
      <w:r w:rsidR="00743B12" w:rsidRPr="005B30BF">
        <w:rPr>
          <w:rFonts w:ascii="Times New Roman" w:eastAsia="Times New Roman" w:hAnsi="Times New Roman" w:cs="Times New Roman"/>
          <w:color w:val="000000"/>
          <w:sz w:val="24"/>
          <w:szCs w:val="24"/>
          <w:lang w:val="ro-RO" w:eastAsia="ar-SA"/>
        </w:rPr>
        <w:t>S</w:t>
      </w:r>
      <w:r w:rsidRPr="005B30BF">
        <w:rPr>
          <w:rFonts w:ascii="Times New Roman" w:eastAsia="Times New Roman" w:hAnsi="Times New Roman" w:cs="Times New Roman"/>
          <w:color w:val="000000"/>
          <w:sz w:val="24"/>
          <w:szCs w:val="24"/>
          <w:lang w:val="ro-RO" w:eastAsia="ar-SA"/>
        </w:rPr>
        <w:t xml:space="preserve">uprafețele construite sunt concentrate în zonele </w:t>
      </w:r>
      <w:r w:rsidR="000E3F3D" w:rsidRPr="005B30BF">
        <w:rPr>
          <w:rFonts w:ascii="Times New Roman" w:eastAsia="Times New Roman" w:hAnsi="Times New Roman" w:cs="Times New Roman"/>
          <w:color w:val="000000"/>
          <w:sz w:val="24"/>
          <w:szCs w:val="24"/>
          <w:lang w:val="ro-RO" w:eastAsia="ar-SA"/>
        </w:rPr>
        <w:t>marginale</w:t>
      </w:r>
      <w:r w:rsidRPr="005B30BF">
        <w:rPr>
          <w:rFonts w:ascii="Times New Roman" w:eastAsia="Times New Roman" w:hAnsi="Times New Roman" w:cs="Times New Roman"/>
          <w:color w:val="000000"/>
          <w:sz w:val="24"/>
          <w:szCs w:val="24"/>
          <w:lang w:val="ro-RO" w:eastAsia="ar-SA"/>
        </w:rPr>
        <w:t xml:space="preserve"> ale arealului ariilor protejate aferente Parcului Natural Grădiștea Muncelului Cioclovina. Singurele locații mai înspre interiorul perimetrului sunt reprezentate de satele risipite de munte din zona Grădiștea de Munte și Platforma Luncanilor. Acestea au un impact negativ minor asupra elementelor de biodiversitate, adăugând valoare zonei prin tradițiile păstrate care asigură nu doar o atracție turistică ci și o gospodărire durabilă a resurselor naturale.</w:t>
      </w:r>
      <w:r w:rsidR="0037215F">
        <w:rPr>
          <w:rFonts w:ascii="Times New Roman" w:eastAsia="Times New Roman" w:hAnsi="Times New Roman" w:cs="Times New Roman"/>
          <w:color w:val="000000"/>
          <w:sz w:val="24"/>
          <w:szCs w:val="24"/>
          <w:lang w:val="ro-RO" w:eastAsia="ar-SA"/>
        </w:rPr>
        <w:t xml:space="preserve"> Întrucât la momentul elaborării planului nu au fost finalizate și aprobate Planurile Urbanistice Generale ale comunelor de pe raza ariior protejate, harta din anexa 24, figura 172 are un caracter orientativ. Pe m</w:t>
      </w:r>
      <w:r w:rsidR="00922271">
        <w:rPr>
          <w:rFonts w:ascii="Times New Roman" w:eastAsia="Times New Roman" w:hAnsi="Times New Roman" w:cs="Times New Roman"/>
          <w:color w:val="000000"/>
          <w:sz w:val="24"/>
          <w:szCs w:val="24"/>
          <w:lang w:val="ro-RO" w:eastAsia="ar-SA"/>
        </w:rPr>
        <w:t>ă</w:t>
      </w:r>
      <w:r w:rsidR="0037215F">
        <w:rPr>
          <w:rFonts w:ascii="Times New Roman" w:eastAsia="Times New Roman" w:hAnsi="Times New Roman" w:cs="Times New Roman"/>
          <w:color w:val="000000"/>
          <w:sz w:val="24"/>
          <w:szCs w:val="24"/>
          <w:lang w:val="ro-RO" w:eastAsia="ar-SA"/>
        </w:rPr>
        <w:t>sura finalizării acestor planuri în conformitate cu prevederile legale care țin de urbanism dar și de conservare</w:t>
      </w:r>
      <w:r w:rsidR="00922271">
        <w:rPr>
          <w:rFonts w:ascii="Times New Roman" w:eastAsia="Times New Roman" w:hAnsi="Times New Roman" w:cs="Times New Roman"/>
          <w:color w:val="000000"/>
          <w:sz w:val="24"/>
          <w:szCs w:val="24"/>
          <w:lang w:val="ro-RO" w:eastAsia="ar-SA"/>
        </w:rPr>
        <w:t>a</w:t>
      </w:r>
      <w:r w:rsidR="0037215F">
        <w:rPr>
          <w:rFonts w:ascii="Times New Roman" w:eastAsia="Times New Roman" w:hAnsi="Times New Roman" w:cs="Times New Roman"/>
          <w:color w:val="000000"/>
          <w:sz w:val="24"/>
          <w:szCs w:val="24"/>
          <w:lang w:val="ro-RO" w:eastAsia="ar-SA"/>
        </w:rPr>
        <w:t xml:space="preserve"> biodiversității, această hartă se va actualiza și va avea o precizie mai ridicată.</w:t>
      </w:r>
    </w:p>
    <w:p w14:paraId="1D24E3B3" w14:textId="77777777" w:rsidR="00E22E1D" w:rsidRPr="005B30BF" w:rsidRDefault="00E22E1D" w:rsidP="00B26B8E">
      <w:pPr>
        <w:suppressAutoHyphens/>
        <w:spacing w:before="105" w:after="105" w:line="240" w:lineRule="auto"/>
        <w:ind w:right="105"/>
        <w:jc w:val="both"/>
        <w:rPr>
          <w:rFonts w:ascii="Times New Roman" w:eastAsia="Times New Roman" w:hAnsi="Times New Roman" w:cs="Times New Roman"/>
          <w:b/>
          <w:color w:val="000000"/>
          <w:sz w:val="24"/>
          <w:szCs w:val="24"/>
          <w:lang w:val="ro-RO" w:eastAsia="ar-SA"/>
        </w:rPr>
      </w:pPr>
    </w:p>
    <w:p w14:paraId="2B401A6D" w14:textId="77777777" w:rsidR="00E22E1D" w:rsidRPr="005B30BF" w:rsidRDefault="00ED55A7" w:rsidP="009A3D22">
      <w:pPr>
        <w:pStyle w:val="Heading3"/>
        <w:spacing w:before="0" w:line="360" w:lineRule="auto"/>
        <w:rPr>
          <w:rFonts w:ascii="Times New Roman" w:eastAsia="Times New Roman" w:hAnsi="Times New Roman" w:cs="Times New Roman"/>
          <w:b/>
          <w:color w:val="auto"/>
          <w:sz w:val="24"/>
          <w:szCs w:val="24"/>
          <w:lang w:eastAsia="ar-SA"/>
        </w:rPr>
      </w:pPr>
      <w:bookmarkStart w:id="77" w:name="_Toc329095568"/>
      <w:bookmarkStart w:id="78" w:name="_Toc331437319"/>
      <w:bookmarkStart w:id="79" w:name="_Toc435696719"/>
      <w:r w:rsidRPr="005B30BF">
        <w:rPr>
          <w:rFonts w:ascii="Times New Roman" w:eastAsia="Times New Roman" w:hAnsi="Times New Roman" w:cs="Times New Roman"/>
          <w:b/>
          <w:color w:val="auto"/>
          <w:sz w:val="24"/>
          <w:szCs w:val="24"/>
          <w:lang w:eastAsia="ar-SA"/>
        </w:rPr>
        <w:t>2</w:t>
      </w:r>
      <w:r w:rsidR="00301D04">
        <w:rPr>
          <w:rFonts w:ascii="Times New Roman" w:eastAsia="Times New Roman" w:hAnsi="Times New Roman" w:cs="Times New Roman"/>
          <w:b/>
          <w:color w:val="auto"/>
          <w:sz w:val="24"/>
          <w:szCs w:val="24"/>
          <w:lang w:eastAsia="ar-SA"/>
        </w:rPr>
        <w:t>.4.6</w:t>
      </w:r>
      <w:r w:rsidR="00E22E1D" w:rsidRPr="005B30BF">
        <w:rPr>
          <w:rFonts w:ascii="Times New Roman" w:eastAsia="Times New Roman" w:hAnsi="Times New Roman" w:cs="Times New Roman"/>
          <w:b/>
          <w:color w:val="auto"/>
          <w:sz w:val="24"/>
          <w:szCs w:val="24"/>
          <w:lang w:eastAsia="ar-SA"/>
        </w:rPr>
        <w:t>. Patrimoniu cultural</w:t>
      </w:r>
      <w:bookmarkEnd w:id="77"/>
      <w:bookmarkEnd w:id="78"/>
      <w:bookmarkEnd w:id="79"/>
    </w:p>
    <w:p w14:paraId="55429D9D" w14:textId="77777777" w:rsidR="00EF6583" w:rsidRPr="005B30BF" w:rsidRDefault="00EF6583" w:rsidP="00EF6583">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Zona ariilor naturale protejate aferente Parcului Natural Grădiştea Muncelului-Cioclovina adăpostește numeroase valori de patrimoniu cultural</w:t>
      </w:r>
      <w:r w:rsidRPr="005B30BF">
        <w:rPr>
          <w:rFonts w:ascii="Times New Roman" w:eastAsia="Times New Roman" w:hAnsi="Times New Roman" w:cs="Times New Roman"/>
          <w:i/>
          <w:sz w:val="24"/>
          <w:szCs w:val="24"/>
          <w:lang w:val="ro-RO" w:eastAsia="ar-SA"/>
        </w:rPr>
        <w:t xml:space="preserve"> </w:t>
      </w:r>
      <w:r w:rsidRPr="005B30BF">
        <w:rPr>
          <w:rFonts w:ascii="Times New Roman" w:eastAsia="Times New Roman" w:hAnsi="Times New Roman" w:cs="Times New Roman"/>
          <w:sz w:val="24"/>
          <w:szCs w:val="24"/>
          <w:lang w:val="ro-RO" w:eastAsia="ar-SA"/>
        </w:rPr>
        <w:t xml:space="preserve">de interes naţional și internațional fiind reprezentate de monumentele istorice şi etnografice, complexele paleolitice şi de sistemul de </w:t>
      </w:r>
      <w:r w:rsidRPr="005B30BF">
        <w:rPr>
          <w:rFonts w:ascii="Times New Roman" w:eastAsia="Times New Roman" w:hAnsi="Times New Roman" w:cs="Times New Roman"/>
          <w:sz w:val="24"/>
          <w:szCs w:val="24"/>
          <w:lang w:val="ro-RO" w:eastAsia="ar-SA"/>
        </w:rPr>
        <w:lastRenderedPageBreak/>
        <w:t xml:space="preserve">fortificaţii dacice din Munţii Orăştiei. Toate aceste valori, împreună cu valorile naturale, în special fenomenele carstice, dau un caracter de unicitate ansamblului de arii protejate. </w:t>
      </w:r>
    </w:p>
    <w:p w14:paraId="77A57DF4" w14:textId="77777777" w:rsidR="00EF6583" w:rsidRPr="005B30BF" w:rsidRDefault="00EF6583" w:rsidP="00EF6583">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O prezentare a celor mai importante valori de patrimoniu se face în anexa 23 la prezentul plan de management. Trebuie menționat faptul că potențialul zonei din punct de vedere al vestigiilor arheologice este încă incomplet explorat. Ca atare, pe lângă obiectivele menționate în anexă, pot exista multe altele încă nedescoperite. Zona cu cea mai mare concentrație a acestor valori este cea de nord, în perimetrul Costești - Grădiștea de Munte – Prihodiște, și de la Grădiștea de Munte spre est până la limita parcului. </w:t>
      </w:r>
      <w:r w:rsidRPr="005B30BF">
        <w:rPr>
          <w:rFonts w:ascii="Times New Roman" w:eastAsia="Times New Roman" w:hAnsi="Times New Roman" w:cs="Times New Roman"/>
          <w:sz w:val="24"/>
          <w:szCs w:val="20"/>
          <w:lang w:val="ro-RO" w:eastAsia="ar-SA"/>
        </w:rPr>
        <w:t>O hartă a obiectivelor arheologice identificate este prezentată în „Analiza situației existente, propuneri de dezvoltare locală și de reglementare pentru P.U.Z. Z</w:t>
      </w:r>
      <w:r w:rsidR="000E3F3D" w:rsidRPr="005B30BF">
        <w:rPr>
          <w:rFonts w:ascii="Times New Roman" w:eastAsia="Times New Roman" w:hAnsi="Times New Roman" w:cs="Times New Roman"/>
          <w:sz w:val="24"/>
          <w:szCs w:val="20"/>
          <w:lang w:val="ro-RO" w:eastAsia="ar-SA"/>
        </w:rPr>
        <w:t>ona Protejată Cetatea Costești -Cetățuia, Cetatea Blidaru, Ce</w:t>
      </w:r>
      <w:r w:rsidRPr="005B30BF">
        <w:rPr>
          <w:rFonts w:ascii="Times New Roman" w:eastAsia="Times New Roman" w:hAnsi="Times New Roman" w:cs="Times New Roman"/>
          <w:sz w:val="24"/>
          <w:szCs w:val="20"/>
          <w:lang w:val="ro-RO" w:eastAsia="ar-SA"/>
        </w:rPr>
        <w:t xml:space="preserve">tatea Sarmizegetusa Regia – </w:t>
      </w:r>
      <w:r w:rsidR="000E3F3D" w:rsidRPr="005B30BF">
        <w:rPr>
          <w:rFonts w:ascii="Times New Roman" w:eastAsia="Times New Roman" w:hAnsi="Times New Roman" w:cs="Times New Roman"/>
          <w:sz w:val="24"/>
          <w:szCs w:val="20"/>
          <w:lang w:val="ro-RO" w:eastAsia="ar-SA"/>
        </w:rPr>
        <w:t>Grădiștea de Munte -</w:t>
      </w:r>
      <w:r w:rsidRPr="005B30BF">
        <w:rPr>
          <w:rFonts w:ascii="Times New Roman" w:eastAsia="Times New Roman" w:hAnsi="Times New Roman" w:cs="Times New Roman"/>
          <w:sz w:val="24"/>
          <w:szCs w:val="20"/>
          <w:lang w:val="ro-RO" w:eastAsia="ar-SA"/>
        </w:rPr>
        <w:t>Comuna Orășt</w:t>
      </w:r>
      <w:r w:rsidR="000E3F3D" w:rsidRPr="005B30BF">
        <w:rPr>
          <w:rFonts w:ascii="Times New Roman" w:eastAsia="Times New Roman" w:hAnsi="Times New Roman" w:cs="Times New Roman"/>
          <w:sz w:val="24"/>
          <w:szCs w:val="20"/>
          <w:lang w:val="ro-RO" w:eastAsia="ar-SA"/>
        </w:rPr>
        <w:t xml:space="preserve">ioara de Sus, județul Hunedoara”, </w:t>
      </w:r>
      <w:r w:rsidRPr="005B30BF">
        <w:rPr>
          <w:rFonts w:ascii="Times New Roman" w:eastAsia="Times New Roman" w:hAnsi="Times New Roman" w:cs="Times New Roman"/>
          <w:sz w:val="24"/>
          <w:szCs w:val="20"/>
          <w:lang w:val="ro-RO" w:eastAsia="ar-SA"/>
        </w:rPr>
        <w:t>S</w:t>
      </w:r>
      <w:r w:rsidR="000E3F3D" w:rsidRPr="005B30BF">
        <w:rPr>
          <w:rFonts w:ascii="Times New Roman" w:eastAsia="Times New Roman" w:hAnsi="Times New Roman" w:cs="Times New Roman"/>
          <w:sz w:val="24"/>
          <w:szCs w:val="20"/>
          <w:lang w:val="ro-RO" w:eastAsia="ar-SA"/>
        </w:rPr>
        <w:t>.C. Quattro Design S.R.L., 1999</w:t>
      </w:r>
      <w:r w:rsidRPr="005B30BF">
        <w:rPr>
          <w:rFonts w:ascii="Times New Roman" w:eastAsia="Times New Roman" w:hAnsi="Times New Roman" w:cs="Times New Roman"/>
          <w:sz w:val="24"/>
          <w:szCs w:val="20"/>
          <w:lang w:val="ro-RO" w:eastAsia="ar-SA"/>
        </w:rPr>
        <w:t>.</w:t>
      </w:r>
    </w:p>
    <w:p w14:paraId="22DDE564" w14:textId="77777777" w:rsidR="00EF6583" w:rsidRPr="005B30BF" w:rsidRDefault="00EF6583" w:rsidP="00EF6583">
      <w:pPr>
        <w:suppressAutoHyphens/>
        <w:overflowPunct w:val="0"/>
        <w:autoSpaceDE w:val="0"/>
        <w:spacing w:after="0" w:line="360" w:lineRule="auto"/>
        <w:ind w:firstLine="72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Dintre toate vestigiile cunoscute, începând din anul 1999, cetăţile dacice Sarmizegetusa Regia – Grădiştea de Munte, Costeşti – Cetăţuia, Costeşti – Blidaru, Luncani – Piatra Roşie şi Băniţa au fost incluse de către UNESCO în Lista Patrimoniului Mondial. O scurtă descriere a acestor monumente se face în tabelul următor:</w:t>
      </w:r>
    </w:p>
    <w:p w14:paraId="35B5E899" w14:textId="77777777" w:rsidR="00EF6583" w:rsidRPr="005B30BF" w:rsidRDefault="00EF6583" w:rsidP="00EF6583">
      <w:pPr>
        <w:suppressAutoHyphens/>
        <w:spacing w:after="0" w:line="240" w:lineRule="auto"/>
        <w:ind w:right="-90"/>
        <w:jc w:val="both"/>
        <w:rPr>
          <w:rFonts w:ascii="Times New Roman" w:eastAsia="Times New Roman" w:hAnsi="Times New Roman" w:cs="Times New Roman"/>
          <w:b/>
          <w:sz w:val="24"/>
          <w:szCs w:val="24"/>
          <w:lang w:val="it-IT" w:eastAsia="ar-SA"/>
        </w:rPr>
      </w:pPr>
    </w:p>
    <w:p w14:paraId="1EA9030F" w14:textId="77777777" w:rsidR="00EF6583" w:rsidRPr="005B30BF" w:rsidRDefault="00EF6583" w:rsidP="00EF6583">
      <w:pPr>
        <w:suppressAutoHyphens/>
        <w:spacing w:after="0" w:line="360" w:lineRule="auto"/>
        <w:ind w:right="-90"/>
        <w:jc w:val="center"/>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b/>
          <w:sz w:val="24"/>
          <w:szCs w:val="24"/>
          <w:lang w:val="it-IT" w:eastAsia="ar-SA"/>
        </w:rPr>
        <w:t>Monumentele istorice din zona Grădiștea Muncelului - Cioclovina înscrise în Lista Patrimoniului Mondial – UNESCO</w:t>
      </w:r>
    </w:p>
    <w:p w14:paraId="54E7293E" w14:textId="77777777" w:rsidR="00EF6583" w:rsidRPr="005B30BF" w:rsidRDefault="007631E5" w:rsidP="00EF6583">
      <w:pPr>
        <w:suppressAutoHyphens/>
        <w:spacing w:after="0" w:line="360" w:lineRule="auto"/>
        <w:ind w:right="-90"/>
        <w:jc w:val="right"/>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b/>
          <w:sz w:val="24"/>
          <w:szCs w:val="24"/>
          <w:lang w:val="it-IT" w:eastAsia="ar-SA"/>
        </w:rPr>
        <w:t>Tabelul nr.</w:t>
      </w:r>
      <w:r w:rsidR="003A12AD" w:rsidRPr="005B30BF">
        <w:rPr>
          <w:rFonts w:ascii="Times New Roman" w:eastAsia="Times New Roman" w:hAnsi="Times New Roman" w:cs="Times New Roman"/>
          <w:b/>
          <w:sz w:val="24"/>
          <w:szCs w:val="24"/>
          <w:lang w:val="it-IT" w:eastAsia="ar-SA"/>
        </w:rPr>
        <w:t xml:space="preserve"> 28</w:t>
      </w:r>
    </w:p>
    <w:tbl>
      <w:tblPr>
        <w:tblW w:w="5000" w:type="pct"/>
        <w:jc w:val="center"/>
        <w:tblLayout w:type="fixed"/>
        <w:tblCellMar>
          <w:left w:w="28" w:type="dxa"/>
          <w:right w:w="28" w:type="dxa"/>
        </w:tblCellMar>
        <w:tblLook w:val="0000" w:firstRow="0" w:lastRow="0" w:firstColumn="0" w:lastColumn="0" w:noHBand="0" w:noVBand="0"/>
      </w:tblPr>
      <w:tblGrid>
        <w:gridCol w:w="1343"/>
        <w:gridCol w:w="2259"/>
        <w:gridCol w:w="2396"/>
        <w:gridCol w:w="3352"/>
      </w:tblGrid>
      <w:tr w:rsidR="00EF6583" w:rsidRPr="005B30BF" w14:paraId="180C7AB5" w14:textId="77777777" w:rsidTr="000E3F3D">
        <w:trPr>
          <w:cantSplit/>
          <w:trHeight w:val="143"/>
          <w:jc w:val="center"/>
        </w:trPr>
        <w:tc>
          <w:tcPr>
            <w:tcW w:w="1351" w:type="dxa"/>
            <w:tcBorders>
              <w:top w:val="single" w:sz="4" w:space="0" w:color="000000"/>
              <w:left w:val="single" w:sz="4" w:space="0" w:color="000000"/>
              <w:bottom w:val="single" w:sz="4" w:space="0" w:color="000000"/>
            </w:tcBorders>
          </w:tcPr>
          <w:p w14:paraId="432624B6" w14:textId="77777777" w:rsidR="00EF6583" w:rsidRPr="005B30BF" w:rsidRDefault="00EF6583" w:rsidP="00CD5A38">
            <w:pPr>
              <w:suppressAutoHyphens/>
              <w:overflowPunct w:val="0"/>
              <w:autoSpaceDE w:val="0"/>
              <w:snapToGrid w:val="0"/>
              <w:spacing w:after="0" w:line="240" w:lineRule="auto"/>
              <w:jc w:val="center"/>
              <w:textAlignment w:val="baseline"/>
              <w:rPr>
                <w:rFonts w:ascii="Times New Roman" w:eastAsia="Times New Roman" w:hAnsi="Times New Roman" w:cs="Times New Roman"/>
                <w:b/>
                <w:sz w:val="24"/>
                <w:szCs w:val="24"/>
                <w:lang w:val="en-GB" w:eastAsia="ar-SA"/>
              </w:rPr>
            </w:pPr>
            <w:r w:rsidRPr="005B30BF">
              <w:rPr>
                <w:rFonts w:ascii="Times New Roman" w:eastAsia="Times New Roman" w:hAnsi="Times New Roman" w:cs="Times New Roman"/>
                <w:b/>
                <w:sz w:val="24"/>
                <w:szCs w:val="24"/>
                <w:lang w:val="en-GB" w:eastAsia="ar-SA"/>
              </w:rPr>
              <w:t>Cod</w:t>
            </w:r>
          </w:p>
          <w:p w14:paraId="295B3741" w14:textId="77777777" w:rsidR="00EF6583" w:rsidRPr="005B30BF" w:rsidRDefault="00EF6583" w:rsidP="00CD5A38">
            <w:pPr>
              <w:suppressAutoHyphens/>
              <w:overflowPunct w:val="0"/>
              <w:autoSpaceDE w:val="0"/>
              <w:snapToGrid w:val="0"/>
              <w:spacing w:after="0" w:line="240" w:lineRule="auto"/>
              <w:jc w:val="center"/>
              <w:textAlignment w:val="baseline"/>
              <w:rPr>
                <w:rFonts w:ascii="Times New Roman" w:eastAsia="Times New Roman" w:hAnsi="Times New Roman" w:cs="Times New Roman"/>
                <w:b/>
                <w:sz w:val="24"/>
                <w:szCs w:val="24"/>
                <w:lang w:val="en-GB" w:eastAsia="ar-SA"/>
              </w:rPr>
            </w:pPr>
            <w:r w:rsidRPr="005B30BF">
              <w:rPr>
                <w:rFonts w:ascii="Times New Roman" w:eastAsia="Times New Roman" w:hAnsi="Times New Roman" w:cs="Times New Roman"/>
                <w:b/>
                <w:sz w:val="24"/>
                <w:szCs w:val="24"/>
                <w:lang w:val="en-GB" w:eastAsia="ar-SA"/>
              </w:rPr>
              <w:t>LMI</w:t>
            </w:r>
          </w:p>
        </w:tc>
        <w:tc>
          <w:tcPr>
            <w:tcW w:w="2274" w:type="dxa"/>
            <w:tcBorders>
              <w:top w:val="single" w:sz="4" w:space="0" w:color="000000"/>
              <w:left w:val="single" w:sz="4" w:space="0" w:color="000000"/>
              <w:bottom w:val="single" w:sz="4" w:space="0" w:color="000000"/>
            </w:tcBorders>
          </w:tcPr>
          <w:p w14:paraId="2B6389FD" w14:textId="77777777" w:rsidR="00EF6583" w:rsidRPr="005B30BF" w:rsidRDefault="00EF6583" w:rsidP="00CD5A38">
            <w:pPr>
              <w:suppressAutoHyphens/>
              <w:overflowPunct w:val="0"/>
              <w:autoSpaceDE w:val="0"/>
              <w:snapToGrid w:val="0"/>
              <w:spacing w:after="0" w:line="240" w:lineRule="auto"/>
              <w:jc w:val="center"/>
              <w:textAlignment w:val="baseline"/>
              <w:rPr>
                <w:rFonts w:ascii="Times New Roman" w:eastAsia="Times New Roman" w:hAnsi="Times New Roman" w:cs="Times New Roman"/>
                <w:b/>
                <w:sz w:val="24"/>
                <w:szCs w:val="24"/>
                <w:lang w:val="en-GB" w:eastAsia="ar-SA"/>
              </w:rPr>
            </w:pPr>
            <w:r w:rsidRPr="005B30BF">
              <w:rPr>
                <w:rFonts w:ascii="Times New Roman" w:eastAsia="Times New Roman" w:hAnsi="Times New Roman" w:cs="Times New Roman"/>
                <w:b/>
                <w:sz w:val="24"/>
                <w:szCs w:val="24"/>
                <w:lang w:val="en-GB" w:eastAsia="ar-SA"/>
              </w:rPr>
              <w:t>Monument Istoric</w:t>
            </w:r>
          </w:p>
        </w:tc>
        <w:tc>
          <w:tcPr>
            <w:tcW w:w="2412" w:type="dxa"/>
            <w:tcBorders>
              <w:top w:val="single" w:sz="4" w:space="0" w:color="000000"/>
              <w:left w:val="single" w:sz="4" w:space="0" w:color="000000"/>
              <w:bottom w:val="single" w:sz="4" w:space="0" w:color="000000"/>
            </w:tcBorders>
          </w:tcPr>
          <w:p w14:paraId="24B16C6E" w14:textId="77777777" w:rsidR="00EF6583" w:rsidRPr="005B30BF" w:rsidRDefault="00EF6583" w:rsidP="00CD5A38">
            <w:pPr>
              <w:suppressAutoHyphens/>
              <w:overflowPunct w:val="0"/>
              <w:autoSpaceDE w:val="0"/>
              <w:snapToGrid w:val="0"/>
              <w:spacing w:after="0" w:line="240" w:lineRule="auto"/>
              <w:jc w:val="center"/>
              <w:textAlignment w:val="baseline"/>
              <w:rPr>
                <w:rFonts w:ascii="Times New Roman" w:eastAsia="Times New Roman" w:hAnsi="Times New Roman" w:cs="Times New Roman"/>
                <w:b/>
                <w:sz w:val="24"/>
                <w:szCs w:val="24"/>
                <w:lang w:val="fr-FR" w:eastAsia="ar-SA"/>
              </w:rPr>
            </w:pPr>
            <w:r w:rsidRPr="005B30BF">
              <w:rPr>
                <w:rFonts w:ascii="Times New Roman" w:eastAsia="Times New Roman" w:hAnsi="Times New Roman" w:cs="Times New Roman"/>
                <w:b/>
                <w:sz w:val="24"/>
                <w:szCs w:val="24"/>
                <w:lang w:val="fr-FR" w:eastAsia="ar-SA"/>
              </w:rPr>
              <w:t>Unitatea administrativă</w:t>
            </w:r>
          </w:p>
        </w:tc>
        <w:tc>
          <w:tcPr>
            <w:tcW w:w="3374" w:type="dxa"/>
            <w:tcBorders>
              <w:top w:val="single" w:sz="4" w:space="0" w:color="000000"/>
              <w:left w:val="single" w:sz="4" w:space="0" w:color="000000"/>
              <w:bottom w:val="single" w:sz="4" w:space="0" w:color="000000"/>
              <w:right w:val="single" w:sz="4" w:space="0" w:color="000000"/>
            </w:tcBorders>
          </w:tcPr>
          <w:p w14:paraId="4599704F" w14:textId="77777777" w:rsidR="00EF6583" w:rsidRPr="005B30BF" w:rsidRDefault="00EF6583" w:rsidP="00CD5A38">
            <w:pPr>
              <w:suppressAutoHyphens/>
              <w:overflowPunct w:val="0"/>
              <w:autoSpaceDE w:val="0"/>
              <w:snapToGrid w:val="0"/>
              <w:spacing w:after="0" w:line="240" w:lineRule="auto"/>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b/>
                <w:sz w:val="24"/>
                <w:szCs w:val="24"/>
                <w:lang w:val="it-IT" w:eastAsia="ar-SA"/>
              </w:rPr>
              <w:t>Comentarii</w:t>
            </w:r>
          </w:p>
          <w:p w14:paraId="2A7650F4" w14:textId="77777777" w:rsidR="00EF6583" w:rsidRPr="005B30BF" w:rsidRDefault="00EF6583" w:rsidP="00CD5A38">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val="it-IT" w:eastAsia="ar-SA"/>
              </w:rPr>
            </w:pPr>
            <w:r w:rsidRPr="005B30BF">
              <w:rPr>
                <w:rFonts w:ascii="Times New Roman" w:eastAsia="Times New Roman" w:hAnsi="Times New Roman" w:cs="Times New Roman"/>
                <w:b/>
                <w:sz w:val="24"/>
                <w:szCs w:val="24"/>
                <w:lang w:val="it-IT" w:eastAsia="ar-SA"/>
              </w:rPr>
              <w:t>descriere, starea de conservare</w:t>
            </w:r>
          </w:p>
        </w:tc>
      </w:tr>
      <w:tr w:rsidR="00EF6583" w:rsidRPr="005B30BF" w14:paraId="01A5C420" w14:textId="77777777" w:rsidTr="000E3F3D">
        <w:trPr>
          <w:cantSplit/>
          <w:trHeight w:val="143"/>
          <w:jc w:val="center"/>
        </w:trPr>
        <w:tc>
          <w:tcPr>
            <w:tcW w:w="9411" w:type="dxa"/>
            <w:gridSpan w:val="4"/>
            <w:tcBorders>
              <w:top w:val="single" w:sz="4" w:space="0" w:color="000000"/>
              <w:left w:val="single" w:sz="4" w:space="0" w:color="000000"/>
              <w:bottom w:val="single" w:sz="4" w:space="0" w:color="000000"/>
              <w:right w:val="single" w:sz="4" w:space="0" w:color="000000"/>
            </w:tcBorders>
          </w:tcPr>
          <w:p w14:paraId="31CC31F8" w14:textId="77777777" w:rsidR="00EF6583" w:rsidRPr="005B30BF" w:rsidRDefault="00EF6583" w:rsidP="00CD5A38">
            <w:pPr>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Directiva Monumente Istorice şi Situri Arheologice.</w:t>
            </w:r>
          </w:p>
        </w:tc>
      </w:tr>
      <w:tr w:rsidR="00EF6583" w:rsidRPr="005B30BF" w14:paraId="668C3E47" w14:textId="77777777" w:rsidTr="000E3F3D">
        <w:trPr>
          <w:cantSplit/>
          <w:trHeight w:val="400"/>
          <w:jc w:val="center"/>
        </w:trPr>
        <w:tc>
          <w:tcPr>
            <w:tcW w:w="1351" w:type="dxa"/>
            <w:tcBorders>
              <w:left w:val="single" w:sz="4" w:space="0" w:color="000000"/>
            </w:tcBorders>
          </w:tcPr>
          <w:p w14:paraId="4F61A89C" w14:textId="77777777" w:rsidR="00EF6583" w:rsidRPr="005B30BF" w:rsidRDefault="00EF6583" w:rsidP="00CD5A38">
            <w:pPr>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HD-I-s-A-03156</w:t>
            </w:r>
          </w:p>
        </w:tc>
        <w:tc>
          <w:tcPr>
            <w:tcW w:w="2274" w:type="dxa"/>
            <w:tcBorders>
              <w:left w:val="single" w:sz="4" w:space="0" w:color="000000"/>
            </w:tcBorders>
          </w:tcPr>
          <w:p w14:paraId="708E5039" w14:textId="77777777" w:rsidR="00EF6583" w:rsidRPr="005B30BF" w:rsidRDefault="00EF6583" w:rsidP="00CD5A38">
            <w:pPr>
              <w:suppressAutoHyphens/>
              <w:overflowPunct w:val="0"/>
              <w:autoSpaceDE w:val="0"/>
              <w:snapToGrid w:val="0"/>
              <w:spacing w:after="0" w:line="240" w:lineRule="auto"/>
              <w:ind w:right="14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Cetatea dacică de la Băniţa</w:t>
            </w:r>
          </w:p>
        </w:tc>
        <w:tc>
          <w:tcPr>
            <w:tcW w:w="2412" w:type="dxa"/>
            <w:tcBorders>
              <w:left w:val="single" w:sz="4" w:space="0" w:color="000000"/>
            </w:tcBorders>
          </w:tcPr>
          <w:p w14:paraId="1EA88110" w14:textId="77777777" w:rsidR="00EF6583" w:rsidRPr="005B30BF" w:rsidRDefault="00EF6583" w:rsidP="00CD5A38">
            <w:pPr>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Sat Băniţa, Com. Băniţa</w:t>
            </w:r>
          </w:p>
        </w:tc>
        <w:tc>
          <w:tcPr>
            <w:tcW w:w="3374" w:type="dxa"/>
            <w:tcBorders>
              <w:left w:val="single" w:sz="4" w:space="0" w:color="000000"/>
              <w:right w:val="single" w:sz="4" w:space="0" w:color="000000"/>
            </w:tcBorders>
          </w:tcPr>
          <w:p w14:paraId="416BFB15" w14:textId="77777777" w:rsidR="00EF6583" w:rsidRPr="005B30BF" w:rsidRDefault="00EF6583" w:rsidP="00CD5A38">
            <w:pPr>
              <w:suppressAutoHyphens/>
              <w:overflowPunct w:val="0"/>
              <w:autoSpaceDE w:val="0"/>
              <w:snapToGrid w:val="0"/>
              <w:spacing w:after="0" w:line="240" w:lineRule="auto"/>
              <w:ind w:left="60"/>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 xml:space="preserve">„Dealul Bolii”, sec II a. Chr. - epoca medievală timpurie; </w:t>
            </w:r>
          </w:p>
        </w:tc>
      </w:tr>
      <w:tr w:rsidR="00EF6583" w:rsidRPr="005B30BF" w14:paraId="4BB78035" w14:textId="77777777" w:rsidTr="000E3F3D">
        <w:trPr>
          <w:cantSplit/>
          <w:trHeight w:val="400"/>
          <w:jc w:val="center"/>
        </w:trPr>
        <w:tc>
          <w:tcPr>
            <w:tcW w:w="1351" w:type="dxa"/>
            <w:tcBorders>
              <w:top w:val="single" w:sz="4" w:space="0" w:color="000000"/>
              <w:left w:val="single" w:sz="4" w:space="0" w:color="000000"/>
            </w:tcBorders>
          </w:tcPr>
          <w:p w14:paraId="2D3E07FB" w14:textId="77777777" w:rsidR="00EF6583" w:rsidRPr="005B30BF" w:rsidRDefault="00EF6583" w:rsidP="00CD5A38">
            <w:pPr>
              <w:suppressAutoHyphens/>
              <w:overflowPunct w:val="0"/>
              <w:autoSpaceDE w:val="0"/>
              <w:snapToGrid w:val="0"/>
              <w:spacing w:after="0" w:line="320" w:lineRule="atLeast"/>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HD-I-s-A-03181</w:t>
            </w:r>
          </w:p>
          <w:p w14:paraId="3FC4E806" w14:textId="77777777" w:rsidR="00EF6583" w:rsidRPr="005B30BF" w:rsidRDefault="00EF6583" w:rsidP="00CD5A38">
            <w:pPr>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val="it-IT" w:eastAsia="ar-SA"/>
              </w:rPr>
            </w:pPr>
          </w:p>
        </w:tc>
        <w:tc>
          <w:tcPr>
            <w:tcW w:w="2274" w:type="dxa"/>
            <w:tcBorders>
              <w:top w:val="single" w:sz="4" w:space="0" w:color="000000"/>
              <w:left w:val="single" w:sz="4" w:space="0" w:color="000000"/>
            </w:tcBorders>
          </w:tcPr>
          <w:p w14:paraId="0005FEBB" w14:textId="77777777" w:rsidR="00EF6583" w:rsidRPr="005B30BF" w:rsidRDefault="00EF6583" w:rsidP="00CD5A38">
            <w:pPr>
              <w:suppressAutoHyphens/>
              <w:overflowPunct w:val="0"/>
              <w:autoSpaceDE w:val="0"/>
              <w:snapToGrid w:val="0"/>
              <w:spacing w:after="0" w:line="240" w:lineRule="auto"/>
              <w:ind w:right="360"/>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Fortificaţia dacică de la Costeşti, punct „Blidaru”</w:t>
            </w:r>
          </w:p>
        </w:tc>
        <w:tc>
          <w:tcPr>
            <w:tcW w:w="2412" w:type="dxa"/>
            <w:tcBorders>
              <w:top w:val="single" w:sz="4" w:space="0" w:color="000000"/>
              <w:left w:val="single" w:sz="4" w:space="0" w:color="000000"/>
            </w:tcBorders>
          </w:tcPr>
          <w:p w14:paraId="010A0987" w14:textId="77777777" w:rsidR="00EF6583" w:rsidRPr="005B30BF" w:rsidRDefault="00EF6583" w:rsidP="00CD5A38">
            <w:pPr>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val="es-ES" w:eastAsia="ar-SA"/>
              </w:rPr>
            </w:pPr>
            <w:r w:rsidRPr="005B30BF">
              <w:rPr>
                <w:rFonts w:ascii="Times New Roman" w:eastAsia="Times New Roman" w:hAnsi="Times New Roman" w:cs="Times New Roman"/>
                <w:sz w:val="24"/>
                <w:szCs w:val="24"/>
                <w:lang w:val="es-ES" w:eastAsia="ar-SA"/>
              </w:rPr>
              <w:t>Sat Ocolişu Mic, Com. Orăştioara de Sus</w:t>
            </w:r>
          </w:p>
        </w:tc>
        <w:tc>
          <w:tcPr>
            <w:tcW w:w="3374" w:type="dxa"/>
            <w:tcBorders>
              <w:top w:val="single" w:sz="4" w:space="0" w:color="000000"/>
              <w:left w:val="single" w:sz="4" w:space="0" w:color="000000"/>
              <w:right w:val="single" w:sz="4" w:space="0" w:color="000000"/>
            </w:tcBorders>
          </w:tcPr>
          <w:p w14:paraId="791C3F5B" w14:textId="77777777" w:rsidR="00EF6583" w:rsidRPr="005B30BF" w:rsidRDefault="00EF6583" w:rsidP="00CD5A38">
            <w:pPr>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it-IT" w:eastAsia="ar-SA"/>
              </w:rPr>
              <w:t>,,Blidaru”, sec. I a. Chr. – sec. II p. Chr.</w:t>
            </w:r>
          </w:p>
        </w:tc>
      </w:tr>
      <w:tr w:rsidR="00EF6583" w:rsidRPr="005B30BF" w14:paraId="335ECCE9" w14:textId="77777777" w:rsidTr="000E3F3D">
        <w:trPr>
          <w:cantSplit/>
          <w:trHeight w:val="400"/>
          <w:jc w:val="center"/>
        </w:trPr>
        <w:tc>
          <w:tcPr>
            <w:tcW w:w="1351" w:type="dxa"/>
            <w:tcBorders>
              <w:top w:val="single" w:sz="4" w:space="0" w:color="000000"/>
              <w:left w:val="single" w:sz="4" w:space="0" w:color="000000"/>
              <w:bottom w:val="single" w:sz="4" w:space="0" w:color="000000"/>
            </w:tcBorders>
          </w:tcPr>
          <w:p w14:paraId="59BE60F9" w14:textId="77777777" w:rsidR="00EF6583" w:rsidRPr="005B30BF" w:rsidRDefault="00EF6583" w:rsidP="00CD5A38">
            <w:pPr>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HD-I-s-A-03178</w:t>
            </w:r>
          </w:p>
        </w:tc>
        <w:tc>
          <w:tcPr>
            <w:tcW w:w="2274" w:type="dxa"/>
            <w:tcBorders>
              <w:top w:val="single" w:sz="4" w:space="0" w:color="000000"/>
              <w:left w:val="single" w:sz="4" w:space="0" w:color="000000"/>
              <w:bottom w:val="single" w:sz="4" w:space="0" w:color="000000"/>
            </w:tcBorders>
          </w:tcPr>
          <w:p w14:paraId="779B03A0" w14:textId="77777777" w:rsidR="00EF6583" w:rsidRPr="005B30BF" w:rsidRDefault="00EF6583" w:rsidP="00CD5A38">
            <w:pPr>
              <w:suppressAutoHyphens/>
              <w:overflowPunct w:val="0"/>
              <w:autoSpaceDE w:val="0"/>
              <w:snapToGrid w:val="0"/>
              <w:spacing w:after="0" w:line="240" w:lineRule="auto"/>
              <w:ind w:right="360"/>
              <w:textAlignment w:val="baseline"/>
              <w:rPr>
                <w:rFonts w:ascii="Times New Roman" w:eastAsia="Times New Roman" w:hAnsi="Times New Roman" w:cs="Times New Roman"/>
                <w:sz w:val="24"/>
                <w:szCs w:val="24"/>
                <w:lang w:val="es-ES" w:eastAsia="ar-SA"/>
              </w:rPr>
            </w:pPr>
            <w:r w:rsidRPr="005B30BF">
              <w:rPr>
                <w:rFonts w:ascii="Times New Roman" w:eastAsia="Times New Roman" w:hAnsi="Times New Roman" w:cs="Times New Roman"/>
                <w:sz w:val="24"/>
                <w:szCs w:val="24"/>
                <w:lang w:val="it-IT" w:eastAsia="ar-SA"/>
              </w:rPr>
              <w:t xml:space="preserve">Cetatea </w:t>
            </w:r>
            <w:r w:rsidRPr="005B30BF">
              <w:rPr>
                <w:rFonts w:ascii="Times New Roman" w:eastAsia="Times New Roman" w:hAnsi="Times New Roman" w:cs="Times New Roman"/>
                <w:sz w:val="24"/>
                <w:szCs w:val="24"/>
                <w:lang w:val="es-ES" w:eastAsia="ar-SA"/>
              </w:rPr>
              <w:t>dacică de la Costeşti, punct “Cetăţuia Înaltă”</w:t>
            </w:r>
          </w:p>
        </w:tc>
        <w:tc>
          <w:tcPr>
            <w:tcW w:w="2412" w:type="dxa"/>
            <w:tcBorders>
              <w:top w:val="single" w:sz="4" w:space="0" w:color="000000"/>
              <w:left w:val="single" w:sz="4" w:space="0" w:color="000000"/>
              <w:bottom w:val="single" w:sz="4" w:space="0" w:color="000000"/>
            </w:tcBorders>
          </w:tcPr>
          <w:p w14:paraId="10E702CB" w14:textId="77777777" w:rsidR="00EF6583" w:rsidRPr="005B30BF" w:rsidRDefault="00EF6583" w:rsidP="00CD5A38">
            <w:pPr>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val="es-ES" w:eastAsia="ar-SA"/>
              </w:rPr>
            </w:pPr>
            <w:r w:rsidRPr="005B30BF">
              <w:rPr>
                <w:rFonts w:ascii="Times New Roman" w:eastAsia="Times New Roman" w:hAnsi="Times New Roman" w:cs="Times New Roman"/>
                <w:sz w:val="24"/>
                <w:szCs w:val="24"/>
                <w:lang w:val="es-ES" w:eastAsia="ar-SA"/>
              </w:rPr>
              <w:t>Sat Costeşti, Com. Orăştioara de Sus</w:t>
            </w:r>
          </w:p>
        </w:tc>
        <w:tc>
          <w:tcPr>
            <w:tcW w:w="3374" w:type="dxa"/>
            <w:tcBorders>
              <w:top w:val="single" w:sz="4" w:space="0" w:color="000000"/>
              <w:left w:val="single" w:sz="4" w:space="0" w:color="000000"/>
              <w:bottom w:val="single" w:sz="4" w:space="0" w:color="000000"/>
              <w:right w:val="single" w:sz="4" w:space="0" w:color="000000"/>
            </w:tcBorders>
          </w:tcPr>
          <w:p w14:paraId="0962EE5B" w14:textId="77777777" w:rsidR="00EF6583" w:rsidRPr="005B30BF" w:rsidRDefault="00EF6583" w:rsidP="00CD5A38">
            <w:pPr>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es-ES" w:eastAsia="ar-SA"/>
              </w:rPr>
              <w:t xml:space="preserve">,,Cetăţuia Înaltă”, sec. </w:t>
            </w:r>
            <w:r w:rsidRPr="005B30BF">
              <w:rPr>
                <w:rFonts w:ascii="Times New Roman" w:eastAsia="Times New Roman" w:hAnsi="Times New Roman" w:cs="Times New Roman"/>
                <w:sz w:val="24"/>
                <w:szCs w:val="24"/>
                <w:lang w:val="it-IT" w:eastAsia="ar-SA"/>
              </w:rPr>
              <w:t>I a. Chr. – sec II p. Chr.</w:t>
            </w:r>
          </w:p>
        </w:tc>
      </w:tr>
      <w:tr w:rsidR="00EF6583" w:rsidRPr="005B30BF" w14:paraId="42713A5E" w14:textId="77777777" w:rsidTr="000E3F3D">
        <w:trPr>
          <w:cantSplit/>
          <w:trHeight w:val="400"/>
          <w:jc w:val="center"/>
        </w:trPr>
        <w:tc>
          <w:tcPr>
            <w:tcW w:w="1351" w:type="dxa"/>
            <w:tcBorders>
              <w:top w:val="single" w:sz="4" w:space="0" w:color="000000"/>
              <w:left w:val="single" w:sz="4" w:space="0" w:color="000000"/>
              <w:bottom w:val="single" w:sz="4" w:space="0" w:color="000000"/>
            </w:tcBorders>
          </w:tcPr>
          <w:p w14:paraId="56E7D4CB" w14:textId="77777777" w:rsidR="00EF6583" w:rsidRPr="005B30BF" w:rsidRDefault="00EF6583" w:rsidP="00CD5A38">
            <w:pPr>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val="pt-BR" w:eastAsia="ar-SA"/>
              </w:rPr>
            </w:pPr>
            <w:r w:rsidRPr="005B30BF">
              <w:rPr>
                <w:rFonts w:ascii="Times New Roman" w:eastAsia="Times New Roman" w:hAnsi="Times New Roman" w:cs="Times New Roman"/>
                <w:sz w:val="24"/>
                <w:szCs w:val="24"/>
                <w:lang w:val="it-IT" w:eastAsia="ar-SA"/>
              </w:rPr>
              <w:t>HD-I-s-A-03190</w:t>
            </w:r>
          </w:p>
        </w:tc>
        <w:tc>
          <w:tcPr>
            <w:tcW w:w="2274" w:type="dxa"/>
            <w:tcBorders>
              <w:top w:val="single" w:sz="4" w:space="0" w:color="000000"/>
              <w:left w:val="single" w:sz="4" w:space="0" w:color="000000"/>
              <w:bottom w:val="single" w:sz="4" w:space="0" w:color="000000"/>
            </w:tcBorders>
          </w:tcPr>
          <w:p w14:paraId="16DB5AE5" w14:textId="77777777" w:rsidR="00EF6583" w:rsidRPr="005B30BF" w:rsidRDefault="00EF6583" w:rsidP="00CD5A38">
            <w:pPr>
              <w:suppressAutoHyphens/>
              <w:overflowPunct w:val="0"/>
              <w:autoSpaceDE w:val="0"/>
              <w:snapToGrid w:val="0"/>
              <w:spacing w:after="0" w:line="240" w:lineRule="auto"/>
              <w:ind w:right="360"/>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Situl arheologic Sarmizegetusa, punct “Dealul Grădiştii”</w:t>
            </w:r>
          </w:p>
        </w:tc>
        <w:tc>
          <w:tcPr>
            <w:tcW w:w="2412" w:type="dxa"/>
            <w:tcBorders>
              <w:top w:val="single" w:sz="4" w:space="0" w:color="000000"/>
              <w:left w:val="single" w:sz="4" w:space="0" w:color="000000"/>
              <w:bottom w:val="single" w:sz="4" w:space="0" w:color="000000"/>
            </w:tcBorders>
          </w:tcPr>
          <w:p w14:paraId="783AD349" w14:textId="77777777" w:rsidR="00EF6583" w:rsidRPr="005B30BF" w:rsidRDefault="00EF6583" w:rsidP="00CD5A38">
            <w:pPr>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val="es-ES" w:eastAsia="ar-SA"/>
              </w:rPr>
            </w:pPr>
            <w:r w:rsidRPr="005B30BF">
              <w:rPr>
                <w:rFonts w:ascii="Times New Roman" w:eastAsia="Times New Roman" w:hAnsi="Times New Roman" w:cs="Times New Roman"/>
                <w:sz w:val="24"/>
                <w:szCs w:val="24"/>
                <w:lang w:val="es-ES" w:eastAsia="ar-SA"/>
              </w:rPr>
              <w:t>Sat Grădiştea de Munte, Com. Orăştioara de Sus</w:t>
            </w:r>
          </w:p>
        </w:tc>
        <w:tc>
          <w:tcPr>
            <w:tcW w:w="3374" w:type="dxa"/>
            <w:tcBorders>
              <w:top w:val="single" w:sz="4" w:space="0" w:color="000000"/>
              <w:left w:val="single" w:sz="4" w:space="0" w:color="000000"/>
              <w:bottom w:val="single" w:sz="4" w:space="0" w:color="000000"/>
              <w:right w:val="single" w:sz="4" w:space="0" w:color="000000"/>
            </w:tcBorders>
          </w:tcPr>
          <w:p w14:paraId="03C89E65" w14:textId="77777777" w:rsidR="00EF6583" w:rsidRPr="005B30BF" w:rsidRDefault="00EF6583" w:rsidP="00CD5A38">
            <w:pPr>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es-ES" w:eastAsia="ar-SA"/>
              </w:rPr>
              <w:t xml:space="preserve"> </w:t>
            </w:r>
            <w:r w:rsidRPr="005B30BF">
              <w:rPr>
                <w:rFonts w:ascii="Times New Roman" w:eastAsia="Times New Roman" w:hAnsi="Times New Roman" w:cs="Times New Roman"/>
                <w:sz w:val="24"/>
                <w:szCs w:val="24"/>
                <w:lang w:val="it-IT" w:eastAsia="ar-SA"/>
              </w:rPr>
              <w:t>,,Dealul Grădiştii”, epoca dacică – epoca romană</w:t>
            </w:r>
          </w:p>
        </w:tc>
      </w:tr>
      <w:tr w:rsidR="00EF6583" w:rsidRPr="005B30BF" w14:paraId="2629D4E4" w14:textId="77777777" w:rsidTr="000E3F3D">
        <w:trPr>
          <w:cantSplit/>
          <w:trHeight w:val="855"/>
          <w:jc w:val="center"/>
        </w:trPr>
        <w:tc>
          <w:tcPr>
            <w:tcW w:w="1351" w:type="dxa"/>
            <w:tcBorders>
              <w:top w:val="single" w:sz="4" w:space="0" w:color="000000"/>
              <w:left w:val="single" w:sz="4" w:space="0" w:color="000000"/>
              <w:bottom w:val="single" w:sz="4" w:space="0" w:color="000000"/>
            </w:tcBorders>
          </w:tcPr>
          <w:p w14:paraId="0CD91266" w14:textId="77777777" w:rsidR="00EF6583" w:rsidRPr="005B30BF" w:rsidRDefault="00EF6583" w:rsidP="00CD5A38">
            <w:pPr>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eastAsia="ar-SA"/>
              </w:rPr>
            </w:pPr>
            <w:r w:rsidRPr="005B30BF">
              <w:rPr>
                <w:rFonts w:ascii="Times New Roman" w:eastAsia="Times New Roman" w:hAnsi="Times New Roman" w:cs="Times New Roman"/>
                <w:sz w:val="24"/>
                <w:szCs w:val="24"/>
                <w:lang w:val="it-IT" w:eastAsia="ar-SA"/>
              </w:rPr>
              <w:lastRenderedPageBreak/>
              <w:t>HD-I-s-A-03200</w:t>
            </w:r>
          </w:p>
        </w:tc>
        <w:tc>
          <w:tcPr>
            <w:tcW w:w="2274" w:type="dxa"/>
            <w:tcBorders>
              <w:top w:val="single" w:sz="4" w:space="0" w:color="000000"/>
              <w:left w:val="single" w:sz="4" w:space="0" w:color="000000"/>
              <w:bottom w:val="single" w:sz="4" w:space="0" w:color="000000"/>
            </w:tcBorders>
          </w:tcPr>
          <w:p w14:paraId="7EA39C42" w14:textId="77777777" w:rsidR="00EF6583" w:rsidRPr="005B30BF" w:rsidRDefault="00EF6583" w:rsidP="00CD5A38">
            <w:pPr>
              <w:suppressAutoHyphens/>
              <w:overflowPunct w:val="0"/>
              <w:autoSpaceDE w:val="0"/>
              <w:snapToGrid w:val="0"/>
              <w:spacing w:after="0" w:line="240" w:lineRule="auto"/>
              <w:ind w:right="360"/>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Fortificaţie</w:t>
            </w:r>
          </w:p>
        </w:tc>
        <w:tc>
          <w:tcPr>
            <w:tcW w:w="2412" w:type="dxa"/>
            <w:tcBorders>
              <w:top w:val="single" w:sz="4" w:space="0" w:color="000000"/>
              <w:left w:val="single" w:sz="4" w:space="0" w:color="000000"/>
              <w:bottom w:val="single" w:sz="4" w:space="0" w:color="000000"/>
            </w:tcBorders>
          </w:tcPr>
          <w:p w14:paraId="65AE7B92" w14:textId="77777777" w:rsidR="00EF6583" w:rsidRPr="005B30BF" w:rsidRDefault="00EF6583" w:rsidP="00693468">
            <w:pPr>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val="it-IT" w:eastAsia="ar-SA"/>
              </w:rPr>
            </w:pPr>
            <w:r w:rsidRPr="005B30BF">
              <w:rPr>
                <w:rFonts w:ascii="Times New Roman" w:eastAsia="Times New Roman" w:hAnsi="Times New Roman" w:cs="Times New Roman"/>
                <w:sz w:val="24"/>
                <w:szCs w:val="24"/>
                <w:lang w:val="it-IT" w:eastAsia="ar-SA"/>
              </w:rPr>
              <w:t xml:space="preserve">Sat Luncani </w:t>
            </w:r>
            <w:r w:rsidR="00693468" w:rsidRPr="005B30BF">
              <w:rPr>
                <w:rFonts w:ascii="Times New Roman" w:eastAsia="Times New Roman" w:hAnsi="Times New Roman" w:cs="Times New Roman"/>
                <w:sz w:val="24"/>
                <w:szCs w:val="24"/>
                <w:lang w:val="it-IT" w:eastAsia="ar-SA"/>
              </w:rPr>
              <w:t>-Alun</w:t>
            </w:r>
            <w:r w:rsidRPr="005B30BF">
              <w:rPr>
                <w:rFonts w:ascii="Times New Roman" w:eastAsia="Times New Roman" w:hAnsi="Times New Roman" w:cs="Times New Roman"/>
                <w:sz w:val="24"/>
                <w:szCs w:val="24"/>
                <w:lang w:val="it-IT" w:eastAsia="ar-SA"/>
              </w:rPr>
              <w:t>, Com. Boşorod</w:t>
            </w:r>
          </w:p>
        </w:tc>
        <w:tc>
          <w:tcPr>
            <w:tcW w:w="3374" w:type="dxa"/>
            <w:tcBorders>
              <w:top w:val="single" w:sz="4" w:space="0" w:color="000000"/>
              <w:left w:val="single" w:sz="4" w:space="0" w:color="000000"/>
              <w:bottom w:val="single" w:sz="4" w:space="0" w:color="000000"/>
              <w:right w:val="single" w:sz="4" w:space="0" w:color="000000"/>
            </w:tcBorders>
          </w:tcPr>
          <w:p w14:paraId="71C789F2" w14:textId="77777777" w:rsidR="00EF6583" w:rsidRPr="005B30BF" w:rsidRDefault="00EF6583" w:rsidP="00CD5A38">
            <w:pPr>
              <w:suppressAutoHyphens/>
              <w:snapToGrid w:val="0"/>
              <w:spacing w:after="0" w:line="240" w:lineRule="auto"/>
              <w:rPr>
                <w:rFonts w:ascii="Times New Roman" w:eastAsia="Times New Roman" w:hAnsi="Times New Roman" w:cs="Times New Roman"/>
                <w:sz w:val="24"/>
                <w:szCs w:val="24"/>
                <w:lang w:val="de-DE" w:eastAsia="ar-SA"/>
              </w:rPr>
            </w:pPr>
            <w:r w:rsidRPr="005B30BF">
              <w:rPr>
                <w:rFonts w:ascii="Times New Roman" w:eastAsia="Times New Roman" w:hAnsi="Times New Roman" w:cs="Times New Roman"/>
                <w:sz w:val="24"/>
                <w:szCs w:val="24"/>
                <w:lang w:val="it-IT" w:eastAsia="ar-SA"/>
              </w:rPr>
              <w:t>Dealul ,,Piatra Roşie” la S de satul Boşorod, între Valea Luncanilor, Valea Roşie şi Valea Stângului; sec. I a. Chr. – sec. I p. Chr., epoca geto-dacică, cultura dacică</w:t>
            </w:r>
          </w:p>
          <w:p w14:paraId="0F03F710" w14:textId="77777777" w:rsidR="00EF6583" w:rsidRPr="005B30BF" w:rsidRDefault="00EF6583" w:rsidP="00CD5A38">
            <w:pPr>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val="it-IT" w:eastAsia="ar-SA"/>
              </w:rPr>
            </w:pPr>
          </w:p>
        </w:tc>
      </w:tr>
    </w:tbl>
    <w:p w14:paraId="2DD8EB85" w14:textId="77777777" w:rsidR="00EF6583" w:rsidRPr="005B30BF" w:rsidRDefault="00EF6583" w:rsidP="00EF6583">
      <w:pPr>
        <w:suppressAutoHyphens/>
        <w:spacing w:after="0" w:line="240" w:lineRule="auto"/>
        <w:rPr>
          <w:rFonts w:ascii="Times New Roman" w:eastAsia="Times New Roman" w:hAnsi="Times New Roman" w:cs="Times New Roman"/>
          <w:sz w:val="24"/>
          <w:szCs w:val="24"/>
          <w:lang w:val="it-IT" w:eastAsia="ar-SA"/>
        </w:rPr>
      </w:pPr>
    </w:p>
    <w:p w14:paraId="75D02C19" w14:textId="77777777" w:rsidR="00EF6583" w:rsidRPr="005B30BF" w:rsidRDefault="00EF6583" w:rsidP="00EF6583">
      <w:pPr>
        <w:suppressAutoHyphens/>
        <w:spacing w:before="105" w:after="0" w:line="360" w:lineRule="auto"/>
        <w:ind w:right="105"/>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ab/>
        <w:t xml:space="preserve">Localizarea pe hartă a acestor monumente se prezintă </w:t>
      </w:r>
      <w:r w:rsidR="00743B12" w:rsidRPr="005B30BF">
        <w:rPr>
          <w:rFonts w:ascii="Times New Roman" w:eastAsia="Times New Roman" w:hAnsi="Times New Roman" w:cs="Times New Roman"/>
          <w:color w:val="000000"/>
          <w:sz w:val="24"/>
          <w:szCs w:val="24"/>
          <w:lang w:val="ro-RO" w:eastAsia="ar-SA"/>
        </w:rPr>
        <w:t xml:space="preserve">în anexa </w:t>
      </w:r>
      <w:r w:rsidR="00136017">
        <w:rPr>
          <w:rFonts w:ascii="Times New Roman" w:eastAsia="Times New Roman" w:hAnsi="Times New Roman" w:cs="Times New Roman"/>
          <w:color w:val="000000"/>
          <w:sz w:val="24"/>
          <w:szCs w:val="24"/>
          <w:lang w:val="ro-RO" w:eastAsia="ar-SA"/>
        </w:rPr>
        <w:t>24 Hărți</w:t>
      </w:r>
      <w:r w:rsidR="00743B12" w:rsidRPr="005B30BF">
        <w:rPr>
          <w:rFonts w:ascii="Times New Roman" w:eastAsia="Times New Roman" w:hAnsi="Times New Roman" w:cs="Times New Roman"/>
          <w:color w:val="000000"/>
          <w:sz w:val="24"/>
          <w:szCs w:val="24"/>
          <w:lang w:val="ro-RO" w:eastAsia="ar-SA"/>
        </w:rPr>
        <w:t>, figura 17</w:t>
      </w:r>
      <w:r w:rsidR="0080344B">
        <w:rPr>
          <w:rFonts w:ascii="Times New Roman" w:eastAsia="Times New Roman" w:hAnsi="Times New Roman" w:cs="Times New Roman"/>
          <w:color w:val="000000"/>
          <w:sz w:val="24"/>
          <w:szCs w:val="24"/>
          <w:lang w:val="ro-RO" w:eastAsia="ar-SA"/>
        </w:rPr>
        <w:t>3</w:t>
      </w:r>
      <w:r w:rsidR="00743B12" w:rsidRPr="005B30BF">
        <w:rPr>
          <w:rFonts w:ascii="Times New Roman" w:eastAsia="Times New Roman" w:hAnsi="Times New Roman" w:cs="Times New Roman"/>
          <w:color w:val="000000"/>
          <w:sz w:val="24"/>
          <w:szCs w:val="24"/>
          <w:lang w:val="ro-RO" w:eastAsia="ar-SA"/>
        </w:rPr>
        <w:t xml:space="preserve">. </w:t>
      </w:r>
      <w:r w:rsidRPr="005B30BF">
        <w:rPr>
          <w:rFonts w:ascii="Times New Roman" w:eastAsia="Times New Roman" w:hAnsi="Times New Roman" w:cs="Times New Roman"/>
          <w:color w:val="000000"/>
          <w:sz w:val="24"/>
          <w:szCs w:val="24"/>
          <w:lang w:val="ro-RO" w:eastAsia="ar-SA"/>
        </w:rPr>
        <w:t xml:space="preserve"> Detaliile asupra zonării lor din punct de vedere al legislației din domeniul patrimoniului sunt prezentate la subcapitolul 2.1.3.</w:t>
      </w:r>
    </w:p>
    <w:p w14:paraId="4E38B2AB" w14:textId="77777777" w:rsidR="00E22E1D" w:rsidRPr="005B30BF" w:rsidRDefault="00E22E1D" w:rsidP="00E22E1D">
      <w:pPr>
        <w:suppressAutoHyphens/>
        <w:spacing w:before="105" w:after="0" w:line="360" w:lineRule="auto"/>
        <w:ind w:right="105"/>
        <w:jc w:val="both"/>
        <w:rPr>
          <w:rFonts w:ascii="Times New Roman" w:eastAsia="Times New Roman" w:hAnsi="Times New Roman" w:cs="Times New Roman"/>
          <w:color w:val="000000"/>
          <w:sz w:val="24"/>
          <w:szCs w:val="24"/>
          <w:lang w:val="ro-RO" w:eastAsia="ar-SA"/>
        </w:rPr>
      </w:pPr>
    </w:p>
    <w:p w14:paraId="702B2010" w14:textId="77777777" w:rsidR="00E22E1D" w:rsidRPr="005B30BF" w:rsidRDefault="00301D04" w:rsidP="00B26B8E">
      <w:pPr>
        <w:pStyle w:val="Heading3"/>
        <w:spacing w:before="0" w:line="360" w:lineRule="auto"/>
        <w:rPr>
          <w:rFonts w:ascii="Times New Roman" w:eastAsia="Times New Roman" w:hAnsi="Times New Roman" w:cs="Times New Roman"/>
          <w:b/>
          <w:color w:val="auto"/>
          <w:sz w:val="24"/>
          <w:szCs w:val="24"/>
          <w:lang w:eastAsia="ar-SA"/>
        </w:rPr>
      </w:pPr>
      <w:bookmarkStart w:id="80" w:name="_Toc331437321"/>
      <w:bookmarkStart w:id="81" w:name="_Toc435696720"/>
      <w:r>
        <w:rPr>
          <w:rFonts w:ascii="Times New Roman" w:eastAsia="Times New Roman" w:hAnsi="Times New Roman" w:cs="Times New Roman"/>
          <w:b/>
          <w:color w:val="auto"/>
          <w:sz w:val="24"/>
          <w:szCs w:val="24"/>
          <w:lang w:eastAsia="ar-SA"/>
        </w:rPr>
        <w:t>2.4.7</w:t>
      </w:r>
      <w:r w:rsidR="00E22E1D" w:rsidRPr="005B30BF">
        <w:rPr>
          <w:rFonts w:ascii="Times New Roman" w:eastAsia="Times New Roman" w:hAnsi="Times New Roman" w:cs="Times New Roman"/>
          <w:b/>
          <w:color w:val="auto"/>
          <w:sz w:val="24"/>
          <w:szCs w:val="24"/>
          <w:lang w:eastAsia="ar-SA"/>
        </w:rPr>
        <w:t>. Obiective turistice</w:t>
      </w:r>
      <w:bookmarkEnd w:id="80"/>
      <w:bookmarkEnd w:id="81"/>
    </w:p>
    <w:p w14:paraId="4179ECC4" w14:textId="77777777" w:rsidR="00EF6583" w:rsidRPr="005B30BF" w:rsidRDefault="00E22E1D" w:rsidP="00EF6583">
      <w:pPr>
        <w:suppressAutoHyphens/>
        <w:spacing w:before="105" w:after="0" w:line="360" w:lineRule="auto"/>
        <w:ind w:right="105"/>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ab/>
      </w:r>
      <w:r w:rsidR="00EF6583" w:rsidRPr="005B30BF">
        <w:rPr>
          <w:rFonts w:ascii="Times New Roman" w:eastAsia="Times New Roman" w:hAnsi="Times New Roman" w:cs="Times New Roman"/>
          <w:color w:val="000000"/>
          <w:sz w:val="24"/>
          <w:szCs w:val="24"/>
          <w:lang w:val="ro-RO" w:eastAsia="ar-SA"/>
        </w:rPr>
        <w:t xml:space="preserve">Arealul ariilor protejate aferente Parcului Natural Grădiștea Muncelului - Cioclovina cuprinde un complex de obiective de o deosebită importanţă arheologică, antropologică, etnografică, geologică, speologică, faunistică şi floristică. Ca atare, potențialul pentru turism este ridicat și în același timp diversificat. Datorită existenței cetăţilor dacice şi a peşterilor, zona este din ce în ce mai vizitată de turişti şi speologi, mai ales în timpul sezonului cald. În plus tradiţiile şi ritualurile arhaice întâlnite în toate anotimpurile, de la nedei, nunţi şi până la sărbătorile de iarnă cu Jocul Căluşarilor pot oferi sejururi în toate localităţile din interiorul şi din jurul parcului. În </w:t>
      </w:r>
      <w:r w:rsidR="00743B12" w:rsidRPr="005B30BF">
        <w:rPr>
          <w:rFonts w:ascii="Times New Roman" w:eastAsia="Times New Roman" w:hAnsi="Times New Roman" w:cs="Times New Roman"/>
          <w:color w:val="000000"/>
          <w:sz w:val="24"/>
          <w:szCs w:val="24"/>
          <w:lang w:val="ro-RO" w:eastAsia="ar-SA"/>
        </w:rPr>
        <w:t xml:space="preserve">în anexa </w:t>
      </w:r>
      <w:r w:rsidR="00136017">
        <w:rPr>
          <w:rFonts w:ascii="Times New Roman" w:eastAsia="Times New Roman" w:hAnsi="Times New Roman" w:cs="Times New Roman"/>
          <w:color w:val="000000"/>
          <w:sz w:val="24"/>
          <w:szCs w:val="24"/>
          <w:lang w:val="ro-RO" w:eastAsia="ar-SA"/>
        </w:rPr>
        <w:t>24 Hărți</w:t>
      </w:r>
      <w:r w:rsidR="00743B12" w:rsidRPr="005B30BF">
        <w:rPr>
          <w:rFonts w:ascii="Times New Roman" w:eastAsia="Times New Roman" w:hAnsi="Times New Roman" w:cs="Times New Roman"/>
          <w:color w:val="000000"/>
          <w:sz w:val="24"/>
          <w:szCs w:val="24"/>
          <w:lang w:val="ro-RO" w:eastAsia="ar-SA"/>
        </w:rPr>
        <w:t>, figura 17</w:t>
      </w:r>
      <w:r w:rsidR="0080344B">
        <w:rPr>
          <w:rFonts w:ascii="Times New Roman" w:eastAsia="Times New Roman" w:hAnsi="Times New Roman" w:cs="Times New Roman"/>
          <w:color w:val="000000"/>
          <w:sz w:val="24"/>
          <w:szCs w:val="24"/>
          <w:lang w:val="ro-RO" w:eastAsia="ar-SA"/>
        </w:rPr>
        <w:t>4</w:t>
      </w:r>
      <w:r w:rsidR="00743B12" w:rsidRPr="005B30BF">
        <w:rPr>
          <w:rFonts w:ascii="Times New Roman" w:eastAsia="Times New Roman" w:hAnsi="Times New Roman" w:cs="Times New Roman"/>
          <w:color w:val="000000"/>
          <w:sz w:val="24"/>
          <w:szCs w:val="24"/>
          <w:lang w:val="ro-RO" w:eastAsia="ar-SA"/>
        </w:rPr>
        <w:t xml:space="preserve"> </w:t>
      </w:r>
      <w:r w:rsidR="00EF6583" w:rsidRPr="005B30BF">
        <w:rPr>
          <w:rFonts w:ascii="Times New Roman" w:eastAsia="Times New Roman" w:hAnsi="Times New Roman" w:cs="Times New Roman"/>
          <w:color w:val="000000"/>
          <w:sz w:val="24"/>
          <w:szCs w:val="24"/>
          <w:lang w:val="ro-RO" w:eastAsia="ar-SA"/>
        </w:rPr>
        <w:t>se prezintă punctele de interes din arealul ariilor protejate aferente Parcului Natural Grădiștea Muncelului Cioclovina.</w:t>
      </w:r>
    </w:p>
    <w:p w14:paraId="7D7CE4DB" w14:textId="77777777" w:rsidR="00EF6583" w:rsidRPr="005B30BF" w:rsidRDefault="00EF6583" w:rsidP="00EF6583">
      <w:pPr>
        <w:suppressAutoHyphens/>
        <w:spacing w:before="105" w:after="0" w:line="360" w:lineRule="auto"/>
        <w:ind w:right="105" w:firstLine="720"/>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În zona ariilor protejate s-au identificat următoarele tipuri de turism:</w:t>
      </w:r>
    </w:p>
    <w:p w14:paraId="3B64949A" w14:textId="77777777" w:rsidR="00EF6583" w:rsidRPr="005B30BF" w:rsidRDefault="00EF6583" w:rsidP="00EF6583">
      <w:pPr>
        <w:numPr>
          <w:ilvl w:val="0"/>
          <w:numId w:val="37"/>
        </w:numPr>
        <w:suppressAutoHyphens/>
        <w:overflowPunct w:val="0"/>
        <w:autoSpaceDE w:val="0"/>
        <w:spacing w:before="105" w:after="0" w:line="360" w:lineRule="auto"/>
        <w:ind w:right="105"/>
        <w:jc w:val="both"/>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Turism cultural – cetățile dacice Sarmizegetusa Regia, Costeşti - Cetăţuia, Blidaru, Piatra Roşie, Feţele Albe și Băniţa, biserici, obiceiuri, tradiţii şi altele asemenea în localitățile din areal, în special din zona Platformei Luncanilor, Costești și Grădiștea de Munte;</w:t>
      </w:r>
    </w:p>
    <w:p w14:paraId="1CA5B948" w14:textId="77777777" w:rsidR="00EF6583" w:rsidRPr="005B30BF" w:rsidRDefault="00EF6583" w:rsidP="00EF6583">
      <w:pPr>
        <w:numPr>
          <w:ilvl w:val="0"/>
          <w:numId w:val="37"/>
        </w:numPr>
        <w:suppressAutoHyphens/>
        <w:overflowPunct w:val="0"/>
        <w:autoSpaceDE w:val="0"/>
        <w:spacing w:before="105" w:after="0" w:line="360" w:lineRule="auto"/>
        <w:ind w:right="105"/>
        <w:jc w:val="both"/>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Turism pentru observarea vieţii sălbatice;</w:t>
      </w:r>
    </w:p>
    <w:p w14:paraId="1CC1B0C3" w14:textId="77777777" w:rsidR="00EF6583" w:rsidRPr="005B30BF" w:rsidRDefault="00EF6583" w:rsidP="00EF6583">
      <w:pPr>
        <w:numPr>
          <w:ilvl w:val="0"/>
          <w:numId w:val="37"/>
        </w:numPr>
        <w:suppressAutoHyphens/>
        <w:overflowPunct w:val="0"/>
        <w:autoSpaceDE w:val="0"/>
        <w:spacing w:before="105" w:after="0" w:line="360" w:lineRule="auto"/>
        <w:ind w:right="105"/>
        <w:jc w:val="both"/>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Turism speologic, practicat cu precădere de membri ai cluburilor de speologie în peşterile vizitabile;</w:t>
      </w:r>
    </w:p>
    <w:p w14:paraId="4DA6E5C2" w14:textId="77777777" w:rsidR="00EF6583" w:rsidRPr="005B30BF" w:rsidRDefault="00EF6583" w:rsidP="00EF6583">
      <w:pPr>
        <w:numPr>
          <w:ilvl w:val="0"/>
          <w:numId w:val="37"/>
        </w:numPr>
        <w:suppressAutoHyphens/>
        <w:overflowPunct w:val="0"/>
        <w:autoSpaceDE w:val="0"/>
        <w:spacing w:before="105" w:after="0" w:line="360" w:lineRule="auto"/>
        <w:ind w:right="105"/>
        <w:jc w:val="both"/>
        <w:textAlignment w:val="baseline"/>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Turism ştiinţific - de explorare: geologică şi paleontologică,</w:t>
      </w:r>
      <w:r w:rsidR="0093048D" w:rsidRPr="005B30BF">
        <w:rPr>
          <w:rFonts w:ascii="Times New Roman" w:eastAsia="Times New Roman" w:hAnsi="Times New Roman" w:cs="Times New Roman"/>
          <w:color w:val="000000"/>
          <w:sz w:val="24"/>
          <w:szCs w:val="24"/>
          <w:lang w:val="ro-RO" w:eastAsia="ar-SA"/>
        </w:rPr>
        <w:t xml:space="preserve"> arheologică şi altele asemenea;</w:t>
      </w:r>
    </w:p>
    <w:p w14:paraId="16C910CE" w14:textId="77777777" w:rsidR="00EF6583" w:rsidRPr="005B30BF" w:rsidRDefault="00EF6583" w:rsidP="00EF6583">
      <w:pPr>
        <w:numPr>
          <w:ilvl w:val="0"/>
          <w:numId w:val="37"/>
        </w:numPr>
        <w:suppressAutoHyphens/>
        <w:overflowPunct w:val="0"/>
        <w:autoSpaceDE w:val="0"/>
        <w:spacing w:after="12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lastRenderedPageBreak/>
        <w:t>Agroturism foarte puţin dezvoltat în prezent, întrucât în zonă sunt numai câteva pensiuni;</w:t>
      </w:r>
    </w:p>
    <w:p w14:paraId="3A9673B2" w14:textId="77777777" w:rsidR="00EF6583" w:rsidRPr="005B30BF" w:rsidRDefault="00EF6583" w:rsidP="00EF6583">
      <w:pPr>
        <w:numPr>
          <w:ilvl w:val="0"/>
          <w:numId w:val="37"/>
        </w:numPr>
        <w:suppressAutoHyphens/>
        <w:overflowPunct w:val="0"/>
        <w:autoSpaceDE w:val="0"/>
        <w:spacing w:after="12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Ecoturism;</w:t>
      </w:r>
    </w:p>
    <w:p w14:paraId="38E14ABB" w14:textId="77777777" w:rsidR="00EF6583" w:rsidRPr="005B30BF" w:rsidRDefault="00EF6583" w:rsidP="00EF6583">
      <w:pPr>
        <w:numPr>
          <w:ilvl w:val="0"/>
          <w:numId w:val="37"/>
        </w:numPr>
        <w:suppressAutoHyphens/>
        <w:overflowPunct w:val="0"/>
        <w:autoSpaceDE w:val="0"/>
        <w:spacing w:after="12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Cicloturism;</w:t>
      </w:r>
    </w:p>
    <w:p w14:paraId="35FCC452" w14:textId="77777777" w:rsidR="00EF6583" w:rsidRPr="005B30BF" w:rsidRDefault="00EF6583" w:rsidP="00EF6583">
      <w:pPr>
        <w:numPr>
          <w:ilvl w:val="0"/>
          <w:numId w:val="37"/>
        </w:numPr>
        <w:suppressAutoHyphens/>
        <w:overflowPunct w:val="0"/>
        <w:autoSpaceDE w:val="0"/>
        <w:spacing w:after="12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Schi de tură;</w:t>
      </w:r>
    </w:p>
    <w:p w14:paraId="3D045634" w14:textId="77777777" w:rsidR="00EF6583" w:rsidRPr="005B30BF" w:rsidRDefault="00EF6583" w:rsidP="00EF6583">
      <w:pPr>
        <w:numPr>
          <w:ilvl w:val="0"/>
          <w:numId w:val="37"/>
        </w:numPr>
        <w:suppressAutoHyphens/>
        <w:overflowPunct w:val="0"/>
        <w:autoSpaceDE w:val="0"/>
        <w:spacing w:after="12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Sporturi extreme</w:t>
      </w:r>
      <w:r w:rsidR="0093048D" w:rsidRPr="005B30BF">
        <w:rPr>
          <w:rFonts w:ascii="Times New Roman" w:eastAsia="Times New Roman" w:hAnsi="Times New Roman" w:cs="Times New Roman"/>
          <w:sz w:val="24"/>
          <w:szCs w:val="24"/>
          <w:lang w:val="ro-RO" w:eastAsia="ar-SA"/>
        </w:rPr>
        <w:t>;</w:t>
      </w:r>
    </w:p>
    <w:p w14:paraId="6A6BEF9D" w14:textId="77777777" w:rsidR="00EF6583" w:rsidRPr="005B30BF" w:rsidRDefault="0093048D" w:rsidP="00EF6583">
      <w:pPr>
        <w:numPr>
          <w:ilvl w:val="0"/>
          <w:numId w:val="37"/>
        </w:numPr>
        <w:suppressAutoHyphens/>
        <w:overflowPunct w:val="0"/>
        <w:autoSpaceDE w:val="0"/>
        <w:spacing w:after="12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Alpinism.</w:t>
      </w:r>
    </w:p>
    <w:p w14:paraId="49D45B5C" w14:textId="77777777" w:rsidR="00EF6583" w:rsidRPr="005B30BF" w:rsidRDefault="00EF6583" w:rsidP="00EF6583">
      <w:pPr>
        <w:suppressAutoHyphens/>
        <w:spacing w:before="105" w:after="0" w:line="360" w:lineRule="auto"/>
        <w:ind w:left="105" w:right="105" w:firstLine="615"/>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În ceea ce privește infrastructura pentru turism şi recreere, în prezent aceasta este insuficient dezvoltată. Mai multe detalii se prezintă în anexa 20 la prezentul plan de management. Accesul turiștilor în parc se face fie pe drumuri fie pe trasee turistice. O parte din trasee au fost refăcute cu ajutorul Serviciului Public Salvamont şi a altor voluntari. Drumul judeţean până la Sarmizegetusa Regia este în curs de amenajare. În rest,  drumurile comunale şi forestiere permit accesul în majoritatea zonelor parcului, deși majoritatea acestor căi de acces nu sunt modernizate. Spaţii de campare special amenajate nu există, dar sunt în curs de amenajare. Trebuie menționat spațiul de campare neamenajat de la Valea Albă. Pentru cazare există câteva pensiuni şi cabane, în special în Orăştie, zona Costeşti, Baru Mare, Pui şi Băniţa.</w:t>
      </w:r>
    </w:p>
    <w:p w14:paraId="72C1C5E4" w14:textId="77777777" w:rsidR="0093048D" w:rsidRDefault="00EF6583" w:rsidP="002743EE">
      <w:pPr>
        <w:suppressAutoHyphens/>
        <w:spacing w:before="105" w:after="0" w:line="360" w:lineRule="auto"/>
        <w:ind w:left="105" w:right="105" w:firstLine="615"/>
        <w:jc w:val="both"/>
        <w:rPr>
          <w:rFonts w:ascii="Times New Roman" w:eastAsia="Times New Roman" w:hAnsi="Times New Roman" w:cs="Times New Roman"/>
          <w:color w:val="000000"/>
          <w:sz w:val="24"/>
          <w:szCs w:val="24"/>
          <w:lang w:val="ro-RO" w:eastAsia="ar-SA"/>
        </w:rPr>
      </w:pPr>
      <w:r w:rsidRPr="005B30BF">
        <w:rPr>
          <w:rFonts w:ascii="Times New Roman" w:eastAsia="Times New Roman" w:hAnsi="Times New Roman" w:cs="Times New Roman"/>
          <w:color w:val="000000"/>
          <w:sz w:val="24"/>
          <w:szCs w:val="24"/>
          <w:lang w:val="ro-RO" w:eastAsia="ar-SA"/>
        </w:rPr>
        <w:t>O hartă cu infrastructura de vizitare necesară în viitor este prezentată în anexa 20 la prezentul plan de management, împreună cu harta zonării din punct de vedere turistic a Parcului Natural Grădiștea Muncelului Cioclovina.</w:t>
      </w:r>
    </w:p>
    <w:p w14:paraId="0ED1A422" w14:textId="77777777" w:rsidR="00301D04" w:rsidRPr="005B30BF" w:rsidRDefault="00301D04" w:rsidP="002743EE">
      <w:pPr>
        <w:suppressAutoHyphens/>
        <w:spacing w:before="105" w:after="0" w:line="360" w:lineRule="auto"/>
        <w:ind w:left="105" w:right="105" w:firstLine="615"/>
        <w:jc w:val="both"/>
        <w:rPr>
          <w:rFonts w:ascii="Times New Roman" w:eastAsia="Times New Roman" w:hAnsi="Times New Roman" w:cs="Times New Roman"/>
          <w:color w:val="000000"/>
          <w:sz w:val="24"/>
          <w:szCs w:val="24"/>
          <w:lang w:val="ro-RO" w:eastAsia="ar-SA"/>
        </w:rPr>
      </w:pPr>
    </w:p>
    <w:p w14:paraId="1B9259D6" w14:textId="77777777" w:rsidR="002F2EF2" w:rsidRPr="005B30BF" w:rsidRDefault="00301D04" w:rsidP="002F2EF2">
      <w:pPr>
        <w:pStyle w:val="Heading3"/>
        <w:numPr>
          <w:ilvl w:val="2"/>
          <w:numId w:val="0"/>
        </w:numPr>
        <w:rPr>
          <w:rFonts w:ascii="Times New Roman" w:hAnsi="Times New Roman" w:cs="Times New Roman"/>
          <w:b/>
          <w:color w:val="auto"/>
          <w:sz w:val="24"/>
          <w:szCs w:val="24"/>
          <w:lang w:val="ro-RO"/>
        </w:rPr>
      </w:pPr>
      <w:bookmarkStart w:id="82" w:name="_Toc435696721"/>
      <w:r>
        <w:rPr>
          <w:rFonts w:ascii="Times New Roman" w:hAnsi="Times New Roman" w:cs="Times New Roman"/>
          <w:b/>
          <w:color w:val="auto"/>
          <w:sz w:val="24"/>
          <w:szCs w:val="24"/>
          <w:lang w:val="ro-RO"/>
        </w:rPr>
        <w:t>2.4.8</w:t>
      </w:r>
      <w:r w:rsidR="004B37AA" w:rsidRPr="005B30BF">
        <w:rPr>
          <w:rFonts w:ascii="Times New Roman" w:hAnsi="Times New Roman" w:cs="Times New Roman"/>
          <w:b/>
          <w:color w:val="auto"/>
          <w:sz w:val="24"/>
          <w:szCs w:val="24"/>
          <w:lang w:val="ro-RO"/>
        </w:rPr>
        <w:t xml:space="preserve">. </w:t>
      </w:r>
      <w:r w:rsidR="002F2EF2" w:rsidRPr="005B30BF">
        <w:rPr>
          <w:rFonts w:ascii="Times New Roman" w:hAnsi="Times New Roman" w:cs="Times New Roman"/>
          <w:b/>
          <w:color w:val="auto"/>
          <w:sz w:val="24"/>
          <w:szCs w:val="24"/>
          <w:lang w:val="ro-RO"/>
        </w:rPr>
        <w:t>Impacturi</w:t>
      </w:r>
      <w:r w:rsidR="0072112A" w:rsidRPr="005B30BF">
        <w:rPr>
          <w:rFonts w:ascii="Times New Roman" w:hAnsi="Times New Roman" w:cs="Times New Roman"/>
          <w:b/>
          <w:color w:val="auto"/>
          <w:sz w:val="24"/>
          <w:szCs w:val="24"/>
          <w:lang w:val="ro-RO"/>
        </w:rPr>
        <w:t xml:space="preserve"> antropice asupra habitatelor și speciilor de interes conservativ</w:t>
      </w:r>
      <w:bookmarkEnd w:id="82"/>
    </w:p>
    <w:p w14:paraId="588D2408" w14:textId="77777777" w:rsidR="002F2EF2" w:rsidRPr="005B30BF" w:rsidRDefault="002F2EF2" w:rsidP="002F2EF2">
      <w:pPr>
        <w:spacing w:after="0" w:line="360" w:lineRule="auto"/>
        <w:jc w:val="both"/>
        <w:rPr>
          <w:rFonts w:ascii="Times New Roman" w:eastAsia="Times New Roman" w:hAnsi="Times New Roman" w:cs="Times New Roman"/>
          <w:sz w:val="24"/>
          <w:szCs w:val="24"/>
          <w:lang w:val="ro-RO" w:eastAsia="ro-RO"/>
        </w:rPr>
      </w:pPr>
    </w:p>
    <w:p w14:paraId="39AC3713" w14:textId="77777777" w:rsidR="0072112A" w:rsidRPr="005B30BF" w:rsidRDefault="0072112A" w:rsidP="00472715">
      <w:pPr>
        <w:spacing w:after="0" w:line="360" w:lineRule="auto"/>
        <w:ind w:firstLine="720"/>
        <w:jc w:val="both"/>
        <w:rPr>
          <w:rFonts w:ascii="Times New Roman" w:eastAsia="Calibri" w:hAnsi="Times New Roman" w:cs="Times New Roman"/>
          <w:sz w:val="24"/>
          <w:szCs w:val="24"/>
          <w:lang w:val="it-IT"/>
        </w:rPr>
      </w:pPr>
      <w:r w:rsidRPr="005B30BF">
        <w:rPr>
          <w:rFonts w:ascii="Times New Roman" w:eastAsia="Calibri" w:hAnsi="Times New Roman" w:cs="Times New Roman"/>
          <w:sz w:val="24"/>
          <w:szCs w:val="24"/>
          <w:lang w:val="it-IT"/>
        </w:rPr>
        <w:t xml:space="preserve">Metodologia de evaluare a activităţilor cu potenţial impact a fost dezvoltată iniţial pentru raportarea formularelor Natura 2000 către Comisia Europeană şi aprobată prin Decizia Comisiei 97/266/EC modificată ulterior prin Decizia Comisiei 2011/484/EU privind formularul standard pentru siturile Natura 2000. Această metodologie a fost adaptată pentru a fi aplicată şi la nivelul fiecărei specii şi tip de habitat din aria naturală protejată în sensul evaluării doar a activităţilor cu impact negativ. </w:t>
      </w:r>
    </w:p>
    <w:p w14:paraId="1EC9AA86" w14:textId="77777777" w:rsidR="0072112A" w:rsidRPr="005B30BF" w:rsidRDefault="0072112A" w:rsidP="0072112A">
      <w:pPr>
        <w:spacing w:after="0" w:line="360" w:lineRule="auto"/>
        <w:jc w:val="both"/>
        <w:rPr>
          <w:rFonts w:ascii="Times New Roman" w:eastAsia="Calibri" w:hAnsi="Times New Roman" w:cs="Times New Roman"/>
          <w:sz w:val="24"/>
          <w:szCs w:val="24"/>
          <w:lang w:val="en-GB"/>
        </w:rPr>
      </w:pPr>
      <w:r w:rsidRPr="005B30BF">
        <w:rPr>
          <w:rFonts w:ascii="Times New Roman" w:eastAsia="Calibri" w:hAnsi="Times New Roman" w:cs="Times New Roman"/>
          <w:sz w:val="24"/>
          <w:szCs w:val="24"/>
          <w:lang w:val="ro-RO"/>
        </w:rPr>
        <w:tab/>
      </w:r>
      <w:r w:rsidRPr="005B30BF">
        <w:rPr>
          <w:rFonts w:ascii="Times New Roman" w:eastAsia="Calibri" w:hAnsi="Times New Roman" w:cs="Times New Roman"/>
          <w:sz w:val="24"/>
          <w:szCs w:val="24"/>
          <w:lang w:val="en-GB"/>
        </w:rPr>
        <w:t xml:space="preserve">În acest sens, pentru evaluarea impacturilor sunt furnizate informaţiile necesare pentru: </w:t>
      </w:r>
    </w:p>
    <w:p w14:paraId="399F8942" w14:textId="77777777" w:rsidR="0072112A" w:rsidRPr="005B30BF" w:rsidRDefault="0072112A" w:rsidP="00194231">
      <w:pPr>
        <w:pStyle w:val="ListParagraph"/>
        <w:numPr>
          <w:ilvl w:val="0"/>
          <w:numId w:val="46"/>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Evaluarea activităţilor cu impact asupra ariei naturale protejate, în general;</w:t>
      </w:r>
    </w:p>
    <w:p w14:paraId="386173C1" w14:textId="77777777" w:rsidR="0072112A" w:rsidRPr="005B30BF" w:rsidRDefault="0072112A" w:rsidP="00194231">
      <w:pPr>
        <w:pStyle w:val="ListParagraph"/>
        <w:numPr>
          <w:ilvl w:val="0"/>
          <w:numId w:val="46"/>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Evaluarea activităţilor cu impact asupra speciilor de interes conservativ.</w:t>
      </w:r>
    </w:p>
    <w:p w14:paraId="0DA29798" w14:textId="77777777" w:rsidR="0072112A" w:rsidRPr="005B30BF" w:rsidRDefault="0072112A" w:rsidP="00194231">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Din punct de vedere al temporalităţii activităţilor cu potenţial impact acestea trebuie clasificate în două categorii: presiuni actuale şi ameninţări viitoare. Definiţiile acestor două categorii sunt următoarele: </w:t>
      </w:r>
    </w:p>
    <w:p w14:paraId="319E6BF3" w14:textId="77777777" w:rsidR="0072112A" w:rsidRPr="005B30BF" w:rsidRDefault="0072112A" w:rsidP="00472715">
      <w:pPr>
        <w:pStyle w:val="ListParagraph"/>
        <w:numPr>
          <w:ilvl w:val="0"/>
          <w:numId w:val="39"/>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Presiune actuală</w:t>
      </w:r>
      <w:r w:rsidR="0093048D" w:rsidRPr="005B30BF">
        <w:rPr>
          <w:rFonts w:ascii="Times New Roman" w:eastAsia="Calibri" w:hAnsi="Times New Roman" w:cs="Times New Roman"/>
          <w:sz w:val="24"/>
          <w:szCs w:val="24"/>
          <w:lang w:val="ro-RO"/>
        </w:rPr>
        <w:t xml:space="preserve"> P</w:t>
      </w:r>
      <w:r w:rsidRPr="005B30BF">
        <w:rPr>
          <w:rFonts w:ascii="Times New Roman" w:eastAsia="Calibri" w:hAnsi="Times New Roman" w:cs="Times New Roman"/>
          <w:sz w:val="24"/>
          <w:szCs w:val="24"/>
          <w:lang w:val="ro-RO"/>
        </w:rPr>
        <w:t xml:space="preserve"> – acea activitate cu potenţial impact negativ asupra stării de conservare a speciilor sau tipurilor de habitate de interes conservativ, care se desfăşoară în prezent, sau care s-a derulat î</w:t>
      </w:r>
      <w:r w:rsidR="00194231" w:rsidRPr="005B30BF">
        <w:rPr>
          <w:rFonts w:ascii="Times New Roman" w:eastAsia="Calibri" w:hAnsi="Times New Roman" w:cs="Times New Roman"/>
          <w:sz w:val="24"/>
          <w:szCs w:val="24"/>
          <w:lang w:val="ro-RO"/>
        </w:rPr>
        <w:t>n trecut, dar ale cărui efecte</w:t>
      </w:r>
      <w:r w:rsidRPr="005B30BF">
        <w:rPr>
          <w:rFonts w:ascii="Times New Roman" w:eastAsia="Calibri" w:hAnsi="Times New Roman" w:cs="Times New Roman"/>
          <w:sz w:val="24"/>
          <w:szCs w:val="24"/>
          <w:lang w:val="ro-RO"/>
        </w:rPr>
        <w:t xml:space="preserve"> negative încă persistă.</w:t>
      </w:r>
    </w:p>
    <w:p w14:paraId="25A018EE" w14:textId="77777777" w:rsidR="0072112A" w:rsidRPr="005B30BF" w:rsidRDefault="0072112A" w:rsidP="00472715">
      <w:pPr>
        <w:pStyle w:val="ListParagraph"/>
        <w:numPr>
          <w:ilvl w:val="0"/>
          <w:numId w:val="39"/>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Ameninţare viitoare</w:t>
      </w:r>
      <w:r w:rsidR="0093048D" w:rsidRPr="005B30BF">
        <w:rPr>
          <w:rFonts w:ascii="Times New Roman" w:eastAsia="Calibri" w:hAnsi="Times New Roman" w:cs="Times New Roman"/>
          <w:sz w:val="24"/>
          <w:szCs w:val="24"/>
          <w:lang w:val="ro-RO"/>
        </w:rPr>
        <w:t xml:space="preserve"> A</w:t>
      </w:r>
      <w:r w:rsidRPr="005B30BF">
        <w:rPr>
          <w:rFonts w:ascii="Times New Roman" w:eastAsia="Calibri" w:hAnsi="Times New Roman" w:cs="Times New Roman"/>
          <w:sz w:val="24"/>
          <w:szCs w:val="24"/>
          <w:lang w:val="ro-RO"/>
        </w:rPr>
        <w:t xml:space="preserve"> – acea activitate cu potenţial impact negativ asupra stării de conservare a speciilor sau tipurilor de habitate de interes conservativ, care este preconizată să se deruleze în viitor. Nu poate fi considerată ameninţare viitoare o presiune actuală decât dacă se preconizează o creştere semnificativă a intensităţii sau o schimbare a localizării presiunii actuale.</w:t>
      </w:r>
    </w:p>
    <w:p w14:paraId="09E9192A"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p w14:paraId="4E77044C" w14:textId="77777777" w:rsidR="0072112A" w:rsidRPr="005B30BF" w:rsidRDefault="00301D04" w:rsidP="00514CF2">
      <w:pPr>
        <w:pStyle w:val="Heading4"/>
        <w:spacing w:before="0" w:line="360" w:lineRule="auto"/>
        <w:rPr>
          <w:rFonts w:ascii="Times New Roman" w:eastAsia="Calibri" w:hAnsi="Times New Roman" w:cs="Times New Roman"/>
          <w:b/>
          <w:lang w:val="ro-RO"/>
        </w:rPr>
      </w:pPr>
      <w:r>
        <w:rPr>
          <w:rFonts w:ascii="Times New Roman" w:eastAsia="Calibri" w:hAnsi="Times New Roman" w:cs="Times New Roman"/>
          <w:b/>
          <w:color w:val="auto"/>
          <w:lang w:val="ro-RO"/>
        </w:rPr>
        <w:t>2.4.8</w:t>
      </w:r>
      <w:r w:rsidR="0072112A" w:rsidRPr="005B30BF">
        <w:rPr>
          <w:rFonts w:ascii="Times New Roman" w:eastAsia="Calibri" w:hAnsi="Times New Roman" w:cs="Times New Roman"/>
          <w:b/>
          <w:color w:val="auto"/>
          <w:lang w:val="ro-RO"/>
        </w:rPr>
        <w:t>.1. Amenințări și presiuni pentru habitatele supraterane</w:t>
      </w:r>
    </w:p>
    <w:p w14:paraId="46ECBF9C" w14:textId="77777777" w:rsidR="0072112A" w:rsidRPr="005B30BF" w:rsidRDefault="0072112A" w:rsidP="00194231">
      <w:pPr>
        <w:spacing w:after="0" w:line="360" w:lineRule="auto"/>
        <w:ind w:firstLine="720"/>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Amenințările și presiunile identificate cu ocazia activităților de teren din perioada octombr</w:t>
      </w:r>
      <w:r w:rsidR="0093048D" w:rsidRPr="005B30BF">
        <w:rPr>
          <w:rFonts w:ascii="Times New Roman" w:eastAsia="Calibri" w:hAnsi="Times New Roman" w:cs="Times New Roman"/>
          <w:sz w:val="24"/>
          <w:szCs w:val="24"/>
        </w:rPr>
        <w:t>ie 2014-iunie 2015 sunt redate î</w:t>
      </w:r>
      <w:r w:rsidRPr="005B30BF">
        <w:rPr>
          <w:rFonts w:ascii="Times New Roman" w:eastAsia="Calibri" w:hAnsi="Times New Roman" w:cs="Times New Roman"/>
          <w:sz w:val="24"/>
          <w:szCs w:val="24"/>
        </w:rPr>
        <w:t>n anexa 14 la prezentul plan de management.</w:t>
      </w:r>
    </w:p>
    <w:p w14:paraId="037FA203" w14:textId="77777777" w:rsidR="0072112A" w:rsidRPr="005B30BF" w:rsidRDefault="0072112A" w:rsidP="0072112A">
      <w:pPr>
        <w:spacing w:after="0" w:line="360" w:lineRule="auto"/>
        <w:rPr>
          <w:rFonts w:ascii="Times New Roman" w:eastAsia="Calibri" w:hAnsi="Times New Roman" w:cs="Times New Roman"/>
          <w:b/>
          <w:sz w:val="24"/>
          <w:szCs w:val="24"/>
          <w:lang w:val="ro-RO"/>
        </w:rPr>
      </w:pPr>
    </w:p>
    <w:p w14:paraId="5276F480" w14:textId="77777777" w:rsidR="0072112A" w:rsidRPr="005B30BF" w:rsidRDefault="00301D04" w:rsidP="0072112A">
      <w:pPr>
        <w:spacing w:after="0" w:line="36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2.4.8</w:t>
      </w:r>
      <w:r w:rsidR="0072112A" w:rsidRPr="005B30BF">
        <w:rPr>
          <w:rFonts w:ascii="Times New Roman" w:eastAsia="Calibri" w:hAnsi="Times New Roman" w:cs="Times New Roman"/>
          <w:b/>
          <w:sz w:val="24"/>
          <w:szCs w:val="24"/>
          <w:lang w:val="ro-RO"/>
        </w:rPr>
        <w:t>.1.1. Presiuni actuale asupra habitatelor terestre</w:t>
      </w:r>
    </w:p>
    <w:p w14:paraId="388EC12B"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b/>
        <w:t>Pe baza observațiilor efectuate în teren în perioada septembrie 2014-mai 2015, au fost identificate principalele presiuni actuale asupra habitatelor, cauze principale ale stării nefavorabile de conservare pentru anumite unități de habitat. Ele sunt redate centralizat în tabelul de mai jos, în baza de date existând detalierea presiunilor pe fiecare unitate de habitat în parte. Unele dintre presiuni se manifestă pe mai multe unități de habitat.</w:t>
      </w:r>
    </w:p>
    <w:p w14:paraId="57957353" w14:textId="77777777" w:rsidR="0072112A" w:rsidRPr="005B30BF" w:rsidRDefault="0072112A" w:rsidP="0072112A">
      <w:pPr>
        <w:spacing w:after="0" w:line="360" w:lineRule="auto"/>
        <w:rPr>
          <w:rFonts w:ascii="Times New Roman" w:eastAsia="Calibri" w:hAnsi="Times New Roman" w:cs="Times New Roman"/>
          <w:sz w:val="24"/>
          <w:szCs w:val="24"/>
          <w:lang w:val="ro-RO"/>
        </w:rPr>
        <w:sectPr w:rsidR="0072112A" w:rsidRPr="005B30BF">
          <w:pgSz w:w="12240" w:h="15840"/>
          <w:pgMar w:top="1440" w:right="1440" w:bottom="1440" w:left="1440" w:header="720" w:footer="720" w:gutter="0"/>
          <w:cols w:space="720"/>
          <w:docGrid w:linePitch="360"/>
        </w:sectPr>
      </w:pPr>
    </w:p>
    <w:p w14:paraId="1B7615CA" w14:textId="77777777" w:rsidR="0072112A" w:rsidRPr="005B30BF" w:rsidRDefault="0072112A" w:rsidP="0072112A">
      <w:pPr>
        <w:spacing w:after="0" w:line="360" w:lineRule="auto"/>
        <w:jc w:val="center"/>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lastRenderedPageBreak/>
        <w:t>Suprafețe afectat</w:t>
      </w:r>
      <w:r w:rsidR="00194231" w:rsidRPr="005B30BF">
        <w:rPr>
          <w:rFonts w:ascii="Times New Roman" w:eastAsia="Calibri" w:hAnsi="Times New Roman" w:cs="Times New Roman"/>
          <w:b/>
          <w:sz w:val="24"/>
          <w:szCs w:val="24"/>
          <w:lang w:val="ro-RO"/>
        </w:rPr>
        <w:t>e</w:t>
      </w:r>
      <w:r w:rsidRPr="005B30BF">
        <w:rPr>
          <w:rFonts w:ascii="Times New Roman" w:eastAsia="Calibri" w:hAnsi="Times New Roman" w:cs="Times New Roman"/>
          <w:b/>
          <w:sz w:val="24"/>
          <w:szCs w:val="24"/>
          <w:lang w:val="ro-RO"/>
        </w:rPr>
        <w:t xml:space="preserve"> de presiunile actuale asupra habitatelor supraterane</w:t>
      </w:r>
    </w:p>
    <w:p w14:paraId="1C2EA9AC" w14:textId="77777777" w:rsidR="0072112A" w:rsidRPr="005B30BF" w:rsidRDefault="007631E5" w:rsidP="0093048D">
      <w:pPr>
        <w:spacing w:after="0" w:line="360" w:lineRule="auto"/>
        <w:jc w:val="right"/>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Tabelul nr.</w:t>
      </w:r>
      <w:r w:rsidR="003A12AD" w:rsidRPr="005B30BF">
        <w:rPr>
          <w:rFonts w:ascii="Times New Roman" w:eastAsia="Calibri" w:hAnsi="Times New Roman" w:cs="Times New Roman"/>
          <w:b/>
          <w:sz w:val="24"/>
          <w:szCs w:val="24"/>
          <w:lang w:val="ro-RO"/>
        </w:rPr>
        <w:t xml:space="preserve"> 29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510"/>
        <w:gridCol w:w="615"/>
        <w:gridCol w:w="615"/>
        <w:gridCol w:w="616"/>
        <w:gridCol w:w="676"/>
        <w:gridCol w:w="527"/>
        <w:gridCol w:w="676"/>
        <w:gridCol w:w="526"/>
        <w:gridCol w:w="585"/>
        <w:gridCol w:w="615"/>
        <w:gridCol w:w="675"/>
        <w:gridCol w:w="763"/>
        <w:gridCol w:w="675"/>
        <w:gridCol w:w="624"/>
        <w:gridCol w:w="589"/>
        <w:gridCol w:w="598"/>
        <w:gridCol w:w="675"/>
        <w:gridCol w:w="715"/>
        <w:gridCol w:w="675"/>
      </w:tblGrid>
      <w:tr w:rsidR="0072112A" w:rsidRPr="005B30BF" w14:paraId="4EE7BA4B" w14:textId="77777777" w:rsidTr="0093048D">
        <w:trPr>
          <w:trHeight w:val="288"/>
        </w:trPr>
        <w:tc>
          <w:tcPr>
            <w:tcW w:w="1511" w:type="dxa"/>
            <w:vMerge w:val="restart"/>
            <w:shd w:val="clear" w:color="auto" w:fill="auto"/>
            <w:noWrap/>
            <w:hideMark/>
          </w:tcPr>
          <w:p w14:paraId="452FE34E"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Presiuni</w:t>
            </w:r>
          </w:p>
        </w:tc>
        <w:tc>
          <w:tcPr>
            <w:tcW w:w="1230" w:type="dxa"/>
            <w:gridSpan w:val="2"/>
            <w:shd w:val="clear" w:color="auto" w:fill="auto"/>
            <w:noWrap/>
            <w:hideMark/>
          </w:tcPr>
          <w:p w14:paraId="59300D89"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4060</w:t>
            </w:r>
          </w:p>
        </w:tc>
        <w:tc>
          <w:tcPr>
            <w:tcW w:w="1291" w:type="dxa"/>
            <w:gridSpan w:val="2"/>
            <w:shd w:val="clear" w:color="auto" w:fill="auto"/>
            <w:noWrap/>
            <w:hideMark/>
          </w:tcPr>
          <w:p w14:paraId="238437AF"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40A0</w:t>
            </w:r>
          </w:p>
        </w:tc>
        <w:tc>
          <w:tcPr>
            <w:tcW w:w="1202" w:type="dxa"/>
            <w:gridSpan w:val="2"/>
            <w:shd w:val="clear" w:color="auto" w:fill="auto"/>
            <w:noWrap/>
            <w:hideMark/>
          </w:tcPr>
          <w:p w14:paraId="2258F22B"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5130</w:t>
            </w:r>
          </w:p>
        </w:tc>
        <w:tc>
          <w:tcPr>
            <w:tcW w:w="1113" w:type="dxa"/>
            <w:gridSpan w:val="2"/>
            <w:shd w:val="clear" w:color="auto" w:fill="auto"/>
            <w:noWrap/>
            <w:hideMark/>
          </w:tcPr>
          <w:p w14:paraId="494F1AEF"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6110</w:t>
            </w:r>
          </w:p>
        </w:tc>
        <w:tc>
          <w:tcPr>
            <w:tcW w:w="1291" w:type="dxa"/>
            <w:gridSpan w:val="2"/>
            <w:shd w:val="clear" w:color="auto" w:fill="auto"/>
            <w:noWrap/>
            <w:hideMark/>
          </w:tcPr>
          <w:p w14:paraId="7AC92F51"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6210</w:t>
            </w:r>
          </w:p>
        </w:tc>
        <w:tc>
          <w:tcPr>
            <w:tcW w:w="1439" w:type="dxa"/>
            <w:gridSpan w:val="2"/>
            <w:shd w:val="clear" w:color="auto" w:fill="auto"/>
            <w:noWrap/>
            <w:hideMark/>
          </w:tcPr>
          <w:p w14:paraId="1329373B"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6230</w:t>
            </w:r>
          </w:p>
        </w:tc>
        <w:tc>
          <w:tcPr>
            <w:tcW w:w="1215" w:type="dxa"/>
            <w:gridSpan w:val="2"/>
            <w:shd w:val="clear" w:color="auto" w:fill="auto"/>
            <w:noWrap/>
            <w:hideMark/>
          </w:tcPr>
          <w:p w14:paraId="2F388F34"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6410</w:t>
            </w:r>
          </w:p>
        </w:tc>
        <w:tc>
          <w:tcPr>
            <w:tcW w:w="1274" w:type="dxa"/>
            <w:gridSpan w:val="2"/>
            <w:shd w:val="clear" w:color="auto" w:fill="auto"/>
            <w:noWrap/>
            <w:hideMark/>
          </w:tcPr>
          <w:p w14:paraId="27DA7D48"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6430</w:t>
            </w:r>
          </w:p>
        </w:tc>
        <w:tc>
          <w:tcPr>
            <w:tcW w:w="1384" w:type="dxa"/>
            <w:gridSpan w:val="2"/>
            <w:shd w:val="clear" w:color="auto" w:fill="auto"/>
            <w:noWrap/>
            <w:hideMark/>
          </w:tcPr>
          <w:p w14:paraId="04050043"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6520</w:t>
            </w:r>
          </w:p>
        </w:tc>
      </w:tr>
      <w:tr w:rsidR="0072112A" w:rsidRPr="005B30BF" w14:paraId="7C6FE4C2" w14:textId="77777777" w:rsidTr="0093048D">
        <w:trPr>
          <w:trHeight w:val="288"/>
        </w:trPr>
        <w:tc>
          <w:tcPr>
            <w:tcW w:w="1511" w:type="dxa"/>
            <w:vMerge/>
            <w:shd w:val="clear" w:color="auto" w:fill="auto"/>
            <w:hideMark/>
          </w:tcPr>
          <w:p w14:paraId="2AE2B2AD" w14:textId="77777777" w:rsidR="0072112A" w:rsidRPr="005B30BF" w:rsidRDefault="0072112A" w:rsidP="0072112A">
            <w:pPr>
              <w:spacing w:after="0" w:line="360" w:lineRule="auto"/>
              <w:rPr>
                <w:rFonts w:ascii="Times New Roman" w:eastAsia="Times New Roman" w:hAnsi="Times New Roman" w:cs="Times New Roman"/>
                <w:b/>
                <w:bCs/>
                <w:sz w:val="24"/>
                <w:szCs w:val="24"/>
              </w:rPr>
            </w:pPr>
          </w:p>
        </w:tc>
        <w:tc>
          <w:tcPr>
            <w:tcW w:w="615" w:type="dxa"/>
            <w:shd w:val="clear" w:color="auto" w:fill="auto"/>
            <w:noWrap/>
            <w:hideMark/>
          </w:tcPr>
          <w:p w14:paraId="55ED721C" w14:textId="52621F18" w:rsidR="0072112A" w:rsidRPr="005B30BF" w:rsidRDefault="00334504"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w:t>
            </w:r>
            <w:r w:rsidR="0072112A" w:rsidRPr="005B30BF">
              <w:rPr>
                <w:rFonts w:ascii="Times New Roman" w:eastAsia="Times New Roman" w:hAnsi="Times New Roman" w:cs="Times New Roman"/>
                <w:b/>
                <w:bCs/>
                <w:sz w:val="24"/>
                <w:szCs w:val="24"/>
              </w:rPr>
              <w:t>a</w:t>
            </w:r>
          </w:p>
        </w:tc>
        <w:tc>
          <w:tcPr>
            <w:tcW w:w="615" w:type="dxa"/>
            <w:shd w:val="clear" w:color="auto" w:fill="auto"/>
            <w:noWrap/>
            <w:hideMark/>
          </w:tcPr>
          <w:p w14:paraId="113F7F28"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c>
          <w:tcPr>
            <w:tcW w:w="616" w:type="dxa"/>
            <w:shd w:val="clear" w:color="auto" w:fill="auto"/>
            <w:noWrap/>
            <w:hideMark/>
          </w:tcPr>
          <w:p w14:paraId="4BFDD2FC"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ha</w:t>
            </w:r>
          </w:p>
        </w:tc>
        <w:tc>
          <w:tcPr>
            <w:tcW w:w="675" w:type="dxa"/>
            <w:shd w:val="clear" w:color="auto" w:fill="auto"/>
            <w:noWrap/>
            <w:hideMark/>
          </w:tcPr>
          <w:p w14:paraId="6393E2E3"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c>
          <w:tcPr>
            <w:tcW w:w="527" w:type="dxa"/>
            <w:shd w:val="clear" w:color="auto" w:fill="auto"/>
            <w:noWrap/>
            <w:hideMark/>
          </w:tcPr>
          <w:p w14:paraId="3B741A66"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ha</w:t>
            </w:r>
          </w:p>
        </w:tc>
        <w:tc>
          <w:tcPr>
            <w:tcW w:w="675" w:type="dxa"/>
            <w:shd w:val="clear" w:color="auto" w:fill="auto"/>
            <w:noWrap/>
            <w:hideMark/>
          </w:tcPr>
          <w:p w14:paraId="70257F29"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c>
          <w:tcPr>
            <w:tcW w:w="527" w:type="dxa"/>
            <w:shd w:val="clear" w:color="auto" w:fill="auto"/>
            <w:noWrap/>
            <w:hideMark/>
          </w:tcPr>
          <w:p w14:paraId="698C4C5E"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ha</w:t>
            </w:r>
          </w:p>
        </w:tc>
        <w:tc>
          <w:tcPr>
            <w:tcW w:w="586" w:type="dxa"/>
            <w:shd w:val="clear" w:color="auto" w:fill="auto"/>
            <w:noWrap/>
            <w:hideMark/>
          </w:tcPr>
          <w:p w14:paraId="465A9162"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c>
          <w:tcPr>
            <w:tcW w:w="616" w:type="dxa"/>
            <w:shd w:val="clear" w:color="auto" w:fill="auto"/>
            <w:noWrap/>
            <w:hideMark/>
          </w:tcPr>
          <w:p w14:paraId="1B883146"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ha</w:t>
            </w:r>
          </w:p>
        </w:tc>
        <w:tc>
          <w:tcPr>
            <w:tcW w:w="675" w:type="dxa"/>
            <w:shd w:val="clear" w:color="auto" w:fill="auto"/>
            <w:noWrap/>
            <w:hideMark/>
          </w:tcPr>
          <w:p w14:paraId="52D707A5"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c>
          <w:tcPr>
            <w:tcW w:w="764" w:type="dxa"/>
            <w:shd w:val="clear" w:color="auto" w:fill="auto"/>
            <w:noWrap/>
            <w:hideMark/>
          </w:tcPr>
          <w:p w14:paraId="1E4D2E25" w14:textId="4BC4A6C1" w:rsidR="0072112A" w:rsidRPr="005B30BF" w:rsidRDefault="00015D00"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w:t>
            </w:r>
            <w:r w:rsidR="0072112A" w:rsidRPr="005B30BF">
              <w:rPr>
                <w:rFonts w:ascii="Times New Roman" w:eastAsia="Times New Roman" w:hAnsi="Times New Roman" w:cs="Times New Roman"/>
                <w:b/>
                <w:bCs/>
                <w:sz w:val="24"/>
                <w:szCs w:val="24"/>
              </w:rPr>
              <w:t>a</w:t>
            </w:r>
          </w:p>
        </w:tc>
        <w:tc>
          <w:tcPr>
            <w:tcW w:w="675" w:type="dxa"/>
            <w:shd w:val="clear" w:color="auto" w:fill="auto"/>
            <w:noWrap/>
            <w:hideMark/>
          </w:tcPr>
          <w:p w14:paraId="11EFF5D2"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c>
          <w:tcPr>
            <w:tcW w:w="625" w:type="dxa"/>
            <w:shd w:val="clear" w:color="auto" w:fill="auto"/>
            <w:noWrap/>
            <w:hideMark/>
          </w:tcPr>
          <w:p w14:paraId="3DB62B7E"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ha</w:t>
            </w:r>
          </w:p>
        </w:tc>
        <w:tc>
          <w:tcPr>
            <w:tcW w:w="590" w:type="dxa"/>
            <w:shd w:val="clear" w:color="auto" w:fill="auto"/>
            <w:noWrap/>
            <w:hideMark/>
          </w:tcPr>
          <w:p w14:paraId="10AF4F14"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c>
          <w:tcPr>
            <w:tcW w:w="599" w:type="dxa"/>
            <w:shd w:val="clear" w:color="auto" w:fill="auto"/>
            <w:noWrap/>
            <w:hideMark/>
          </w:tcPr>
          <w:p w14:paraId="30795EA0"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ha</w:t>
            </w:r>
          </w:p>
        </w:tc>
        <w:tc>
          <w:tcPr>
            <w:tcW w:w="675" w:type="dxa"/>
            <w:shd w:val="clear" w:color="auto" w:fill="auto"/>
            <w:noWrap/>
            <w:hideMark/>
          </w:tcPr>
          <w:p w14:paraId="3B2FE7FB"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c>
          <w:tcPr>
            <w:tcW w:w="709" w:type="dxa"/>
            <w:shd w:val="clear" w:color="auto" w:fill="auto"/>
            <w:noWrap/>
            <w:hideMark/>
          </w:tcPr>
          <w:p w14:paraId="37E36971"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ha</w:t>
            </w:r>
          </w:p>
        </w:tc>
        <w:tc>
          <w:tcPr>
            <w:tcW w:w="675" w:type="dxa"/>
            <w:shd w:val="clear" w:color="auto" w:fill="auto"/>
            <w:noWrap/>
            <w:hideMark/>
          </w:tcPr>
          <w:p w14:paraId="2A50E50D"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r>
      <w:tr w:rsidR="0072112A" w:rsidRPr="005B30BF" w14:paraId="1810FA01" w14:textId="77777777" w:rsidTr="0093048D">
        <w:trPr>
          <w:trHeight w:val="288"/>
        </w:trPr>
        <w:tc>
          <w:tcPr>
            <w:tcW w:w="1511" w:type="dxa"/>
            <w:shd w:val="clear" w:color="auto" w:fill="auto"/>
            <w:hideMark/>
          </w:tcPr>
          <w:p w14:paraId="6BA7D9C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Alunecări de teren</w:t>
            </w:r>
          </w:p>
        </w:tc>
        <w:tc>
          <w:tcPr>
            <w:tcW w:w="615" w:type="dxa"/>
            <w:shd w:val="clear" w:color="auto" w:fill="auto"/>
            <w:noWrap/>
            <w:hideMark/>
          </w:tcPr>
          <w:p w14:paraId="215B093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5" w:type="dxa"/>
            <w:shd w:val="clear" w:color="auto" w:fill="auto"/>
            <w:noWrap/>
            <w:hideMark/>
          </w:tcPr>
          <w:p w14:paraId="3C7CDC3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6" w:type="dxa"/>
            <w:shd w:val="clear" w:color="auto" w:fill="auto"/>
            <w:noWrap/>
            <w:hideMark/>
          </w:tcPr>
          <w:p w14:paraId="1D1A13E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0C79AB6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27" w:type="dxa"/>
            <w:shd w:val="clear" w:color="auto" w:fill="auto"/>
            <w:noWrap/>
            <w:hideMark/>
          </w:tcPr>
          <w:p w14:paraId="32B07FC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3821EEF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27" w:type="dxa"/>
            <w:shd w:val="clear" w:color="auto" w:fill="auto"/>
            <w:noWrap/>
            <w:hideMark/>
          </w:tcPr>
          <w:p w14:paraId="08D89FF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86" w:type="dxa"/>
            <w:shd w:val="clear" w:color="auto" w:fill="auto"/>
            <w:noWrap/>
            <w:hideMark/>
          </w:tcPr>
          <w:p w14:paraId="797DAFB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6" w:type="dxa"/>
            <w:shd w:val="clear" w:color="auto" w:fill="auto"/>
            <w:noWrap/>
            <w:hideMark/>
          </w:tcPr>
          <w:p w14:paraId="65CA789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2380F76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764" w:type="dxa"/>
            <w:shd w:val="clear" w:color="auto" w:fill="auto"/>
            <w:noWrap/>
            <w:hideMark/>
          </w:tcPr>
          <w:p w14:paraId="25A0B76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21A9146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25" w:type="dxa"/>
            <w:shd w:val="clear" w:color="auto" w:fill="auto"/>
            <w:noWrap/>
            <w:hideMark/>
          </w:tcPr>
          <w:p w14:paraId="6E819F4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90" w:type="dxa"/>
            <w:shd w:val="clear" w:color="auto" w:fill="auto"/>
            <w:noWrap/>
            <w:hideMark/>
          </w:tcPr>
          <w:p w14:paraId="7DC7F5B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99" w:type="dxa"/>
            <w:shd w:val="clear" w:color="auto" w:fill="auto"/>
            <w:noWrap/>
            <w:hideMark/>
          </w:tcPr>
          <w:p w14:paraId="7B29D9E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0F9A235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709" w:type="dxa"/>
            <w:shd w:val="clear" w:color="auto" w:fill="auto"/>
            <w:noWrap/>
            <w:hideMark/>
          </w:tcPr>
          <w:p w14:paraId="274B0DD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055E91E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r>
      <w:tr w:rsidR="0072112A" w:rsidRPr="005B30BF" w14:paraId="07039BF6" w14:textId="77777777" w:rsidTr="0093048D">
        <w:trPr>
          <w:trHeight w:val="864"/>
        </w:trPr>
        <w:tc>
          <w:tcPr>
            <w:tcW w:w="1511" w:type="dxa"/>
            <w:shd w:val="clear" w:color="auto" w:fill="auto"/>
            <w:hideMark/>
          </w:tcPr>
          <w:p w14:paraId="5E53C81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Arderea resturilor de vegetaţie pe terenurile din vecinătate</w:t>
            </w:r>
          </w:p>
        </w:tc>
        <w:tc>
          <w:tcPr>
            <w:tcW w:w="615" w:type="dxa"/>
            <w:shd w:val="clear" w:color="auto" w:fill="auto"/>
            <w:noWrap/>
            <w:hideMark/>
          </w:tcPr>
          <w:p w14:paraId="4F2FD80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4,2</w:t>
            </w:r>
          </w:p>
        </w:tc>
        <w:tc>
          <w:tcPr>
            <w:tcW w:w="615" w:type="dxa"/>
            <w:shd w:val="clear" w:color="auto" w:fill="auto"/>
            <w:noWrap/>
            <w:hideMark/>
          </w:tcPr>
          <w:p w14:paraId="797F247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6" w:type="dxa"/>
            <w:shd w:val="clear" w:color="auto" w:fill="auto"/>
            <w:noWrap/>
            <w:hideMark/>
          </w:tcPr>
          <w:p w14:paraId="1DA6AB3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293,5</w:t>
            </w:r>
          </w:p>
        </w:tc>
        <w:tc>
          <w:tcPr>
            <w:tcW w:w="675" w:type="dxa"/>
            <w:shd w:val="clear" w:color="auto" w:fill="auto"/>
            <w:noWrap/>
            <w:hideMark/>
          </w:tcPr>
          <w:p w14:paraId="1E04446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61,7%</w:t>
            </w:r>
          </w:p>
        </w:tc>
        <w:tc>
          <w:tcPr>
            <w:tcW w:w="527" w:type="dxa"/>
            <w:shd w:val="clear" w:color="auto" w:fill="auto"/>
            <w:noWrap/>
            <w:hideMark/>
          </w:tcPr>
          <w:p w14:paraId="24C156A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56,4</w:t>
            </w:r>
          </w:p>
        </w:tc>
        <w:tc>
          <w:tcPr>
            <w:tcW w:w="675" w:type="dxa"/>
            <w:shd w:val="clear" w:color="auto" w:fill="auto"/>
            <w:noWrap/>
            <w:hideMark/>
          </w:tcPr>
          <w:p w14:paraId="2825E45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58,5%</w:t>
            </w:r>
          </w:p>
        </w:tc>
        <w:tc>
          <w:tcPr>
            <w:tcW w:w="527" w:type="dxa"/>
            <w:shd w:val="clear" w:color="auto" w:fill="auto"/>
            <w:noWrap/>
            <w:hideMark/>
          </w:tcPr>
          <w:p w14:paraId="50B6974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0,5</w:t>
            </w:r>
          </w:p>
        </w:tc>
        <w:tc>
          <w:tcPr>
            <w:tcW w:w="586" w:type="dxa"/>
            <w:shd w:val="clear" w:color="auto" w:fill="auto"/>
            <w:noWrap/>
            <w:hideMark/>
          </w:tcPr>
          <w:p w14:paraId="07D57FC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0,7%</w:t>
            </w:r>
          </w:p>
        </w:tc>
        <w:tc>
          <w:tcPr>
            <w:tcW w:w="616" w:type="dxa"/>
            <w:shd w:val="clear" w:color="auto" w:fill="auto"/>
            <w:noWrap/>
            <w:hideMark/>
          </w:tcPr>
          <w:p w14:paraId="249446C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291,0</w:t>
            </w:r>
          </w:p>
        </w:tc>
        <w:tc>
          <w:tcPr>
            <w:tcW w:w="675" w:type="dxa"/>
            <w:shd w:val="clear" w:color="auto" w:fill="auto"/>
            <w:noWrap/>
            <w:hideMark/>
          </w:tcPr>
          <w:p w14:paraId="676CAE7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75,7%</w:t>
            </w:r>
          </w:p>
        </w:tc>
        <w:tc>
          <w:tcPr>
            <w:tcW w:w="764" w:type="dxa"/>
            <w:shd w:val="clear" w:color="auto" w:fill="auto"/>
            <w:noWrap/>
            <w:hideMark/>
          </w:tcPr>
          <w:p w14:paraId="4F6EDBF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18,6</w:t>
            </w:r>
          </w:p>
        </w:tc>
        <w:tc>
          <w:tcPr>
            <w:tcW w:w="675" w:type="dxa"/>
            <w:shd w:val="clear" w:color="auto" w:fill="auto"/>
            <w:noWrap/>
            <w:hideMark/>
          </w:tcPr>
          <w:p w14:paraId="6AF92B1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17,6%</w:t>
            </w:r>
          </w:p>
        </w:tc>
        <w:tc>
          <w:tcPr>
            <w:tcW w:w="625" w:type="dxa"/>
            <w:shd w:val="clear" w:color="auto" w:fill="auto"/>
            <w:noWrap/>
            <w:hideMark/>
          </w:tcPr>
          <w:p w14:paraId="73F69FB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90" w:type="dxa"/>
            <w:shd w:val="clear" w:color="auto" w:fill="auto"/>
            <w:noWrap/>
            <w:hideMark/>
          </w:tcPr>
          <w:p w14:paraId="575B111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99" w:type="dxa"/>
            <w:shd w:val="clear" w:color="auto" w:fill="auto"/>
            <w:noWrap/>
            <w:hideMark/>
          </w:tcPr>
          <w:p w14:paraId="5BAA994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2,6</w:t>
            </w:r>
          </w:p>
        </w:tc>
        <w:tc>
          <w:tcPr>
            <w:tcW w:w="675" w:type="dxa"/>
            <w:shd w:val="clear" w:color="auto" w:fill="auto"/>
            <w:noWrap/>
            <w:hideMark/>
          </w:tcPr>
          <w:p w14:paraId="3AC8474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13,7%</w:t>
            </w:r>
          </w:p>
        </w:tc>
        <w:tc>
          <w:tcPr>
            <w:tcW w:w="709" w:type="dxa"/>
            <w:shd w:val="clear" w:color="auto" w:fill="auto"/>
            <w:noWrap/>
            <w:hideMark/>
          </w:tcPr>
          <w:p w14:paraId="3062ADD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2674,7</w:t>
            </w:r>
          </w:p>
        </w:tc>
        <w:tc>
          <w:tcPr>
            <w:tcW w:w="675" w:type="dxa"/>
            <w:shd w:val="clear" w:color="auto" w:fill="auto"/>
            <w:noWrap/>
            <w:hideMark/>
          </w:tcPr>
          <w:p w14:paraId="54B38BB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66,3%</w:t>
            </w:r>
          </w:p>
        </w:tc>
      </w:tr>
      <w:tr w:rsidR="0072112A" w:rsidRPr="005B30BF" w14:paraId="69E8D39C" w14:textId="77777777" w:rsidTr="0093048D">
        <w:trPr>
          <w:trHeight w:val="288"/>
        </w:trPr>
        <w:tc>
          <w:tcPr>
            <w:tcW w:w="1511" w:type="dxa"/>
            <w:shd w:val="clear" w:color="auto" w:fill="auto"/>
            <w:hideMark/>
          </w:tcPr>
          <w:p w14:paraId="3082F3D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Doborâturi de vânt</w:t>
            </w:r>
          </w:p>
        </w:tc>
        <w:tc>
          <w:tcPr>
            <w:tcW w:w="615" w:type="dxa"/>
            <w:shd w:val="clear" w:color="auto" w:fill="auto"/>
            <w:noWrap/>
            <w:hideMark/>
          </w:tcPr>
          <w:p w14:paraId="2AD1B09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5" w:type="dxa"/>
            <w:shd w:val="clear" w:color="auto" w:fill="auto"/>
            <w:noWrap/>
            <w:hideMark/>
          </w:tcPr>
          <w:p w14:paraId="4971364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6" w:type="dxa"/>
            <w:shd w:val="clear" w:color="auto" w:fill="auto"/>
            <w:noWrap/>
            <w:hideMark/>
          </w:tcPr>
          <w:p w14:paraId="173C00F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73FD9590"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27" w:type="dxa"/>
            <w:shd w:val="clear" w:color="auto" w:fill="auto"/>
            <w:noWrap/>
            <w:hideMark/>
          </w:tcPr>
          <w:p w14:paraId="625F97F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0856CDA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27" w:type="dxa"/>
            <w:shd w:val="clear" w:color="auto" w:fill="auto"/>
            <w:noWrap/>
            <w:hideMark/>
          </w:tcPr>
          <w:p w14:paraId="051C6C7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86" w:type="dxa"/>
            <w:shd w:val="clear" w:color="auto" w:fill="auto"/>
            <w:noWrap/>
            <w:hideMark/>
          </w:tcPr>
          <w:p w14:paraId="2E79E12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6" w:type="dxa"/>
            <w:shd w:val="clear" w:color="auto" w:fill="auto"/>
            <w:noWrap/>
            <w:hideMark/>
          </w:tcPr>
          <w:p w14:paraId="14C0744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3639CE7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764" w:type="dxa"/>
            <w:shd w:val="clear" w:color="auto" w:fill="auto"/>
            <w:noWrap/>
            <w:hideMark/>
          </w:tcPr>
          <w:p w14:paraId="62B1882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4FC269A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25" w:type="dxa"/>
            <w:shd w:val="clear" w:color="auto" w:fill="auto"/>
            <w:noWrap/>
            <w:hideMark/>
          </w:tcPr>
          <w:p w14:paraId="705D4D0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90" w:type="dxa"/>
            <w:shd w:val="clear" w:color="auto" w:fill="auto"/>
            <w:noWrap/>
            <w:hideMark/>
          </w:tcPr>
          <w:p w14:paraId="4660889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99" w:type="dxa"/>
            <w:shd w:val="clear" w:color="auto" w:fill="auto"/>
            <w:noWrap/>
            <w:hideMark/>
          </w:tcPr>
          <w:p w14:paraId="0065DA1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5E6D2D4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709" w:type="dxa"/>
            <w:shd w:val="clear" w:color="auto" w:fill="auto"/>
            <w:noWrap/>
            <w:hideMark/>
          </w:tcPr>
          <w:p w14:paraId="1D6FC79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644944F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r>
      <w:tr w:rsidR="0072112A" w:rsidRPr="005B30BF" w14:paraId="28A6920B" w14:textId="77777777" w:rsidTr="0093048D">
        <w:trPr>
          <w:trHeight w:val="576"/>
        </w:trPr>
        <w:tc>
          <w:tcPr>
            <w:tcW w:w="1511" w:type="dxa"/>
            <w:shd w:val="clear" w:color="auto" w:fill="auto"/>
            <w:hideMark/>
          </w:tcPr>
          <w:p w14:paraId="240AF3D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Păşunatul cu animale domestice</w:t>
            </w:r>
          </w:p>
        </w:tc>
        <w:tc>
          <w:tcPr>
            <w:tcW w:w="615" w:type="dxa"/>
            <w:shd w:val="clear" w:color="auto" w:fill="auto"/>
            <w:noWrap/>
            <w:hideMark/>
          </w:tcPr>
          <w:p w14:paraId="533A709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479,8</w:t>
            </w:r>
          </w:p>
        </w:tc>
        <w:tc>
          <w:tcPr>
            <w:tcW w:w="615" w:type="dxa"/>
            <w:shd w:val="clear" w:color="auto" w:fill="auto"/>
            <w:noWrap/>
            <w:hideMark/>
          </w:tcPr>
          <w:p w14:paraId="03FDAAF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100</w:t>
            </w:r>
          </w:p>
        </w:tc>
        <w:tc>
          <w:tcPr>
            <w:tcW w:w="616" w:type="dxa"/>
            <w:shd w:val="clear" w:color="auto" w:fill="auto"/>
            <w:noWrap/>
            <w:hideMark/>
          </w:tcPr>
          <w:p w14:paraId="3593BCD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391,5</w:t>
            </w:r>
          </w:p>
        </w:tc>
        <w:tc>
          <w:tcPr>
            <w:tcW w:w="675" w:type="dxa"/>
            <w:shd w:val="clear" w:color="auto" w:fill="auto"/>
            <w:noWrap/>
            <w:hideMark/>
          </w:tcPr>
          <w:p w14:paraId="7FC03D0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82,2</w:t>
            </w:r>
          </w:p>
        </w:tc>
        <w:tc>
          <w:tcPr>
            <w:tcW w:w="527" w:type="dxa"/>
            <w:shd w:val="clear" w:color="auto" w:fill="auto"/>
            <w:noWrap/>
            <w:hideMark/>
          </w:tcPr>
          <w:p w14:paraId="0CF2F75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96,4</w:t>
            </w:r>
          </w:p>
        </w:tc>
        <w:tc>
          <w:tcPr>
            <w:tcW w:w="675" w:type="dxa"/>
            <w:shd w:val="clear" w:color="auto" w:fill="auto"/>
            <w:noWrap/>
            <w:hideMark/>
          </w:tcPr>
          <w:p w14:paraId="600863F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100</w:t>
            </w:r>
          </w:p>
        </w:tc>
        <w:tc>
          <w:tcPr>
            <w:tcW w:w="527" w:type="dxa"/>
            <w:shd w:val="clear" w:color="auto" w:fill="auto"/>
            <w:noWrap/>
            <w:hideMark/>
          </w:tcPr>
          <w:p w14:paraId="3CEF782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15,1</w:t>
            </w:r>
          </w:p>
        </w:tc>
        <w:tc>
          <w:tcPr>
            <w:tcW w:w="586" w:type="dxa"/>
            <w:shd w:val="clear" w:color="auto" w:fill="auto"/>
            <w:noWrap/>
            <w:hideMark/>
          </w:tcPr>
          <w:p w14:paraId="49E2762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20,0</w:t>
            </w:r>
          </w:p>
        </w:tc>
        <w:tc>
          <w:tcPr>
            <w:tcW w:w="616" w:type="dxa"/>
            <w:shd w:val="clear" w:color="auto" w:fill="auto"/>
            <w:noWrap/>
            <w:hideMark/>
          </w:tcPr>
          <w:p w14:paraId="0FDC3A5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374,4</w:t>
            </w:r>
          </w:p>
        </w:tc>
        <w:tc>
          <w:tcPr>
            <w:tcW w:w="675" w:type="dxa"/>
            <w:shd w:val="clear" w:color="auto" w:fill="auto"/>
            <w:noWrap/>
            <w:hideMark/>
          </w:tcPr>
          <w:p w14:paraId="0EB6287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97,4</w:t>
            </w:r>
          </w:p>
        </w:tc>
        <w:tc>
          <w:tcPr>
            <w:tcW w:w="764" w:type="dxa"/>
            <w:shd w:val="clear" w:color="auto" w:fill="auto"/>
            <w:noWrap/>
            <w:hideMark/>
          </w:tcPr>
          <w:p w14:paraId="7D3A49E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105,5</w:t>
            </w:r>
          </w:p>
        </w:tc>
        <w:tc>
          <w:tcPr>
            <w:tcW w:w="675" w:type="dxa"/>
            <w:shd w:val="clear" w:color="auto" w:fill="auto"/>
            <w:noWrap/>
            <w:hideMark/>
          </w:tcPr>
          <w:p w14:paraId="4032B88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100</w:t>
            </w:r>
          </w:p>
        </w:tc>
        <w:tc>
          <w:tcPr>
            <w:tcW w:w="625" w:type="dxa"/>
            <w:shd w:val="clear" w:color="auto" w:fill="auto"/>
            <w:noWrap/>
            <w:hideMark/>
          </w:tcPr>
          <w:p w14:paraId="74DDEC2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14,9</w:t>
            </w:r>
          </w:p>
        </w:tc>
        <w:tc>
          <w:tcPr>
            <w:tcW w:w="590" w:type="dxa"/>
            <w:shd w:val="clear" w:color="auto" w:fill="auto"/>
            <w:noWrap/>
            <w:hideMark/>
          </w:tcPr>
          <w:p w14:paraId="00B8AD1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100</w:t>
            </w:r>
          </w:p>
        </w:tc>
        <w:tc>
          <w:tcPr>
            <w:tcW w:w="599" w:type="dxa"/>
            <w:shd w:val="clear" w:color="auto" w:fill="auto"/>
            <w:noWrap/>
            <w:hideMark/>
          </w:tcPr>
          <w:p w14:paraId="47D4416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19,4</w:t>
            </w:r>
          </w:p>
        </w:tc>
        <w:tc>
          <w:tcPr>
            <w:tcW w:w="675" w:type="dxa"/>
            <w:shd w:val="clear" w:color="auto" w:fill="auto"/>
            <w:noWrap/>
            <w:hideMark/>
          </w:tcPr>
          <w:p w14:paraId="34DE49F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100</w:t>
            </w:r>
          </w:p>
        </w:tc>
        <w:tc>
          <w:tcPr>
            <w:tcW w:w="709" w:type="dxa"/>
            <w:shd w:val="clear" w:color="auto" w:fill="auto"/>
            <w:noWrap/>
            <w:hideMark/>
          </w:tcPr>
          <w:p w14:paraId="4EC942F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3861,4</w:t>
            </w:r>
          </w:p>
        </w:tc>
        <w:tc>
          <w:tcPr>
            <w:tcW w:w="675" w:type="dxa"/>
            <w:shd w:val="clear" w:color="auto" w:fill="auto"/>
            <w:noWrap/>
            <w:hideMark/>
          </w:tcPr>
          <w:p w14:paraId="1A1B696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95,6</w:t>
            </w:r>
          </w:p>
        </w:tc>
      </w:tr>
      <w:tr w:rsidR="0072112A" w:rsidRPr="005B30BF" w14:paraId="55D65685" w14:textId="77777777" w:rsidTr="0093048D">
        <w:trPr>
          <w:trHeight w:val="576"/>
        </w:trPr>
        <w:tc>
          <w:tcPr>
            <w:tcW w:w="1511" w:type="dxa"/>
            <w:shd w:val="clear" w:color="auto" w:fill="auto"/>
            <w:hideMark/>
          </w:tcPr>
          <w:p w14:paraId="193D87B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Ponderea speciilor alohtone în compoziţie</w:t>
            </w:r>
          </w:p>
        </w:tc>
        <w:tc>
          <w:tcPr>
            <w:tcW w:w="615" w:type="dxa"/>
            <w:shd w:val="clear" w:color="auto" w:fill="auto"/>
            <w:noWrap/>
            <w:hideMark/>
          </w:tcPr>
          <w:p w14:paraId="688D2C0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5" w:type="dxa"/>
            <w:shd w:val="clear" w:color="auto" w:fill="auto"/>
            <w:noWrap/>
            <w:hideMark/>
          </w:tcPr>
          <w:p w14:paraId="0ADF2EF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6" w:type="dxa"/>
            <w:shd w:val="clear" w:color="auto" w:fill="auto"/>
            <w:noWrap/>
            <w:hideMark/>
          </w:tcPr>
          <w:p w14:paraId="2F19571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7A2F621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27" w:type="dxa"/>
            <w:shd w:val="clear" w:color="auto" w:fill="auto"/>
            <w:noWrap/>
            <w:hideMark/>
          </w:tcPr>
          <w:p w14:paraId="06D266B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50BC59F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27" w:type="dxa"/>
            <w:shd w:val="clear" w:color="auto" w:fill="auto"/>
            <w:noWrap/>
            <w:hideMark/>
          </w:tcPr>
          <w:p w14:paraId="64D45BD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86" w:type="dxa"/>
            <w:shd w:val="clear" w:color="auto" w:fill="auto"/>
            <w:noWrap/>
            <w:hideMark/>
          </w:tcPr>
          <w:p w14:paraId="41D4B57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6" w:type="dxa"/>
            <w:shd w:val="clear" w:color="auto" w:fill="auto"/>
            <w:noWrap/>
            <w:hideMark/>
          </w:tcPr>
          <w:p w14:paraId="1841F54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356AE82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764" w:type="dxa"/>
            <w:shd w:val="clear" w:color="auto" w:fill="auto"/>
            <w:noWrap/>
            <w:hideMark/>
          </w:tcPr>
          <w:p w14:paraId="6159E23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5047FF9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25" w:type="dxa"/>
            <w:shd w:val="clear" w:color="auto" w:fill="auto"/>
            <w:noWrap/>
            <w:hideMark/>
          </w:tcPr>
          <w:p w14:paraId="75262D9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90" w:type="dxa"/>
            <w:shd w:val="clear" w:color="auto" w:fill="auto"/>
            <w:noWrap/>
            <w:hideMark/>
          </w:tcPr>
          <w:p w14:paraId="54B0920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99" w:type="dxa"/>
            <w:shd w:val="clear" w:color="auto" w:fill="auto"/>
            <w:noWrap/>
            <w:hideMark/>
          </w:tcPr>
          <w:p w14:paraId="14DE5CE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319FAFC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709" w:type="dxa"/>
            <w:shd w:val="clear" w:color="auto" w:fill="auto"/>
            <w:noWrap/>
            <w:hideMark/>
          </w:tcPr>
          <w:p w14:paraId="56279AF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4871EE7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r>
      <w:tr w:rsidR="0072112A" w:rsidRPr="005B30BF" w14:paraId="5044EDD3" w14:textId="77777777" w:rsidTr="0093048D">
        <w:trPr>
          <w:trHeight w:val="288"/>
        </w:trPr>
        <w:tc>
          <w:tcPr>
            <w:tcW w:w="1511" w:type="dxa"/>
            <w:shd w:val="clear" w:color="auto" w:fill="auto"/>
            <w:hideMark/>
          </w:tcPr>
          <w:p w14:paraId="1AC21FD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lastRenderedPageBreak/>
              <w:t>Răni de exploatare</w:t>
            </w:r>
          </w:p>
        </w:tc>
        <w:tc>
          <w:tcPr>
            <w:tcW w:w="615" w:type="dxa"/>
            <w:shd w:val="clear" w:color="auto" w:fill="auto"/>
            <w:noWrap/>
            <w:hideMark/>
          </w:tcPr>
          <w:p w14:paraId="244CF1D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5" w:type="dxa"/>
            <w:shd w:val="clear" w:color="auto" w:fill="auto"/>
            <w:noWrap/>
            <w:hideMark/>
          </w:tcPr>
          <w:p w14:paraId="36E6CAC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6" w:type="dxa"/>
            <w:shd w:val="clear" w:color="auto" w:fill="auto"/>
            <w:noWrap/>
            <w:hideMark/>
          </w:tcPr>
          <w:p w14:paraId="4EFE0FE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03B5FCE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27" w:type="dxa"/>
            <w:shd w:val="clear" w:color="auto" w:fill="auto"/>
            <w:noWrap/>
            <w:hideMark/>
          </w:tcPr>
          <w:p w14:paraId="77B4ACF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695B972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27" w:type="dxa"/>
            <w:shd w:val="clear" w:color="auto" w:fill="auto"/>
            <w:noWrap/>
            <w:hideMark/>
          </w:tcPr>
          <w:p w14:paraId="79C1B74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86" w:type="dxa"/>
            <w:shd w:val="clear" w:color="auto" w:fill="auto"/>
            <w:noWrap/>
            <w:hideMark/>
          </w:tcPr>
          <w:p w14:paraId="17A2483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6" w:type="dxa"/>
            <w:shd w:val="clear" w:color="auto" w:fill="auto"/>
            <w:noWrap/>
            <w:hideMark/>
          </w:tcPr>
          <w:p w14:paraId="47BA0D6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47A1CA1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764" w:type="dxa"/>
            <w:shd w:val="clear" w:color="auto" w:fill="auto"/>
            <w:noWrap/>
            <w:hideMark/>
          </w:tcPr>
          <w:p w14:paraId="24D2B6B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42B9371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25" w:type="dxa"/>
            <w:shd w:val="clear" w:color="auto" w:fill="auto"/>
            <w:noWrap/>
            <w:hideMark/>
          </w:tcPr>
          <w:p w14:paraId="568363A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90" w:type="dxa"/>
            <w:shd w:val="clear" w:color="auto" w:fill="auto"/>
            <w:noWrap/>
            <w:hideMark/>
          </w:tcPr>
          <w:p w14:paraId="099369B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99" w:type="dxa"/>
            <w:shd w:val="clear" w:color="auto" w:fill="auto"/>
            <w:noWrap/>
            <w:hideMark/>
          </w:tcPr>
          <w:p w14:paraId="774A8B9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01D9BCA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709" w:type="dxa"/>
            <w:shd w:val="clear" w:color="auto" w:fill="auto"/>
            <w:noWrap/>
            <w:hideMark/>
          </w:tcPr>
          <w:p w14:paraId="19263CB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8,1</w:t>
            </w:r>
          </w:p>
        </w:tc>
        <w:tc>
          <w:tcPr>
            <w:tcW w:w="675" w:type="dxa"/>
            <w:shd w:val="clear" w:color="auto" w:fill="auto"/>
            <w:noWrap/>
            <w:hideMark/>
          </w:tcPr>
          <w:p w14:paraId="6AF4E6B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0,0%</w:t>
            </w:r>
          </w:p>
        </w:tc>
      </w:tr>
      <w:tr w:rsidR="0072112A" w:rsidRPr="005B30BF" w14:paraId="45CCCBE8" w14:textId="77777777" w:rsidTr="0093048D">
        <w:trPr>
          <w:trHeight w:val="864"/>
        </w:trPr>
        <w:tc>
          <w:tcPr>
            <w:tcW w:w="1511" w:type="dxa"/>
            <w:shd w:val="clear" w:color="auto" w:fill="auto"/>
            <w:hideMark/>
          </w:tcPr>
          <w:p w14:paraId="7F64999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Răni pr</w:t>
            </w:r>
            <w:r w:rsidR="0093048D" w:rsidRPr="005B30BF">
              <w:rPr>
                <w:rFonts w:ascii="Times New Roman" w:eastAsia="Times New Roman" w:hAnsi="Times New Roman" w:cs="Times New Roman"/>
                <w:sz w:val="24"/>
                <w:szCs w:val="24"/>
              </w:rPr>
              <w:t>ovocate de animalele sălbatice -cervide</w:t>
            </w:r>
          </w:p>
        </w:tc>
        <w:tc>
          <w:tcPr>
            <w:tcW w:w="615" w:type="dxa"/>
            <w:shd w:val="clear" w:color="auto" w:fill="auto"/>
            <w:noWrap/>
            <w:hideMark/>
          </w:tcPr>
          <w:p w14:paraId="5164D27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5" w:type="dxa"/>
            <w:shd w:val="clear" w:color="auto" w:fill="auto"/>
            <w:noWrap/>
            <w:hideMark/>
          </w:tcPr>
          <w:p w14:paraId="23EB7B2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6" w:type="dxa"/>
            <w:shd w:val="clear" w:color="auto" w:fill="auto"/>
            <w:noWrap/>
            <w:hideMark/>
          </w:tcPr>
          <w:p w14:paraId="1BE018B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7F20783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27" w:type="dxa"/>
            <w:shd w:val="clear" w:color="auto" w:fill="auto"/>
            <w:noWrap/>
            <w:hideMark/>
          </w:tcPr>
          <w:p w14:paraId="1BB008F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4B545CF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27" w:type="dxa"/>
            <w:shd w:val="clear" w:color="auto" w:fill="auto"/>
            <w:noWrap/>
            <w:hideMark/>
          </w:tcPr>
          <w:p w14:paraId="7E7F783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86" w:type="dxa"/>
            <w:shd w:val="clear" w:color="auto" w:fill="auto"/>
            <w:noWrap/>
            <w:hideMark/>
          </w:tcPr>
          <w:p w14:paraId="7B35072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6" w:type="dxa"/>
            <w:shd w:val="clear" w:color="auto" w:fill="auto"/>
            <w:noWrap/>
            <w:hideMark/>
          </w:tcPr>
          <w:p w14:paraId="3C5FCC7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4233C9B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764" w:type="dxa"/>
            <w:shd w:val="clear" w:color="auto" w:fill="auto"/>
            <w:noWrap/>
            <w:hideMark/>
          </w:tcPr>
          <w:p w14:paraId="57CE858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28E5D5F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25" w:type="dxa"/>
            <w:shd w:val="clear" w:color="auto" w:fill="auto"/>
            <w:noWrap/>
            <w:hideMark/>
          </w:tcPr>
          <w:p w14:paraId="144E9F4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90" w:type="dxa"/>
            <w:shd w:val="clear" w:color="auto" w:fill="auto"/>
            <w:noWrap/>
            <w:hideMark/>
          </w:tcPr>
          <w:p w14:paraId="274231C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99" w:type="dxa"/>
            <w:shd w:val="clear" w:color="auto" w:fill="auto"/>
            <w:noWrap/>
            <w:hideMark/>
          </w:tcPr>
          <w:p w14:paraId="317B785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68C4FA3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709" w:type="dxa"/>
            <w:shd w:val="clear" w:color="auto" w:fill="auto"/>
            <w:noWrap/>
            <w:hideMark/>
          </w:tcPr>
          <w:p w14:paraId="67C03B4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54AE826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r>
      <w:tr w:rsidR="0072112A" w:rsidRPr="005B30BF" w14:paraId="2A71DC7A" w14:textId="77777777" w:rsidTr="0093048D">
        <w:trPr>
          <w:trHeight w:val="288"/>
        </w:trPr>
        <w:tc>
          <w:tcPr>
            <w:tcW w:w="1511" w:type="dxa"/>
            <w:shd w:val="clear" w:color="auto" w:fill="auto"/>
            <w:hideMark/>
          </w:tcPr>
          <w:p w14:paraId="5CB7691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Rupturi de zăpadă</w:t>
            </w:r>
          </w:p>
        </w:tc>
        <w:tc>
          <w:tcPr>
            <w:tcW w:w="615" w:type="dxa"/>
            <w:shd w:val="clear" w:color="auto" w:fill="auto"/>
            <w:noWrap/>
            <w:hideMark/>
          </w:tcPr>
          <w:p w14:paraId="03482B3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5" w:type="dxa"/>
            <w:shd w:val="clear" w:color="auto" w:fill="auto"/>
            <w:noWrap/>
            <w:hideMark/>
          </w:tcPr>
          <w:p w14:paraId="02AFBBB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6" w:type="dxa"/>
            <w:shd w:val="clear" w:color="auto" w:fill="auto"/>
            <w:noWrap/>
            <w:hideMark/>
          </w:tcPr>
          <w:p w14:paraId="2AC165A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5865800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27" w:type="dxa"/>
            <w:shd w:val="clear" w:color="auto" w:fill="auto"/>
            <w:noWrap/>
            <w:hideMark/>
          </w:tcPr>
          <w:p w14:paraId="48EE0A0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6F0374D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27" w:type="dxa"/>
            <w:shd w:val="clear" w:color="auto" w:fill="auto"/>
            <w:noWrap/>
            <w:hideMark/>
          </w:tcPr>
          <w:p w14:paraId="72A5AB0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86" w:type="dxa"/>
            <w:shd w:val="clear" w:color="auto" w:fill="auto"/>
            <w:noWrap/>
            <w:hideMark/>
          </w:tcPr>
          <w:p w14:paraId="589F066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6" w:type="dxa"/>
            <w:shd w:val="clear" w:color="auto" w:fill="auto"/>
            <w:noWrap/>
            <w:hideMark/>
          </w:tcPr>
          <w:p w14:paraId="67C6908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47A3CB2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764" w:type="dxa"/>
            <w:shd w:val="clear" w:color="auto" w:fill="auto"/>
            <w:noWrap/>
            <w:hideMark/>
          </w:tcPr>
          <w:p w14:paraId="71B5B33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62AA391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25" w:type="dxa"/>
            <w:shd w:val="clear" w:color="auto" w:fill="auto"/>
            <w:noWrap/>
            <w:hideMark/>
          </w:tcPr>
          <w:p w14:paraId="375C68F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90" w:type="dxa"/>
            <w:shd w:val="clear" w:color="auto" w:fill="auto"/>
            <w:noWrap/>
            <w:hideMark/>
          </w:tcPr>
          <w:p w14:paraId="6F32B3A0"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99" w:type="dxa"/>
            <w:shd w:val="clear" w:color="auto" w:fill="auto"/>
            <w:noWrap/>
            <w:hideMark/>
          </w:tcPr>
          <w:p w14:paraId="0721E54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3A66B5A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709" w:type="dxa"/>
            <w:shd w:val="clear" w:color="auto" w:fill="auto"/>
            <w:noWrap/>
            <w:hideMark/>
          </w:tcPr>
          <w:p w14:paraId="1152C89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0,4</w:t>
            </w:r>
          </w:p>
        </w:tc>
        <w:tc>
          <w:tcPr>
            <w:tcW w:w="675" w:type="dxa"/>
            <w:shd w:val="clear" w:color="auto" w:fill="auto"/>
            <w:noWrap/>
            <w:hideMark/>
          </w:tcPr>
          <w:p w14:paraId="2FE6204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0,0%</w:t>
            </w:r>
          </w:p>
        </w:tc>
      </w:tr>
      <w:tr w:rsidR="0072112A" w:rsidRPr="005B30BF" w14:paraId="41DE2DA3" w14:textId="77777777" w:rsidTr="0093048D">
        <w:trPr>
          <w:trHeight w:val="300"/>
        </w:trPr>
        <w:tc>
          <w:tcPr>
            <w:tcW w:w="1511" w:type="dxa"/>
            <w:shd w:val="clear" w:color="auto" w:fill="auto"/>
            <w:hideMark/>
          </w:tcPr>
          <w:p w14:paraId="6D23F82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Uscare anormală</w:t>
            </w:r>
          </w:p>
        </w:tc>
        <w:tc>
          <w:tcPr>
            <w:tcW w:w="615" w:type="dxa"/>
            <w:shd w:val="clear" w:color="auto" w:fill="auto"/>
            <w:noWrap/>
            <w:hideMark/>
          </w:tcPr>
          <w:p w14:paraId="17F2F29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5" w:type="dxa"/>
            <w:shd w:val="clear" w:color="auto" w:fill="auto"/>
            <w:noWrap/>
            <w:hideMark/>
          </w:tcPr>
          <w:p w14:paraId="5E51543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6" w:type="dxa"/>
            <w:shd w:val="clear" w:color="auto" w:fill="auto"/>
            <w:noWrap/>
            <w:hideMark/>
          </w:tcPr>
          <w:p w14:paraId="71186EC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515F06A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27" w:type="dxa"/>
            <w:shd w:val="clear" w:color="auto" w:fill="auto"/>
            <w:noWrap/>
            <w:hideMark/>
          </w:tcPr>
          <w:p w14:paraId="4590568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4D54ECB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27" w:type="dxa"/>
            <w:shd w:val="clear" w:color="auto" w:fill="auto"/>
            <w:noWrap/>
            <w:hideMark/>
          </w:tcPr>
          <w:p w14:paraId="4E09D04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86" w:type="dxa"/>
            <w:shd w:val="clear" w:color="auto" w:fill="auto"/>
            <w:noWrap/>
            <w:hideMark/>
          </w:tcPr>
          <w:p w14:paraId="6987ABD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6" w:type="dxa"/>
            <w:shd w:val="clear" w:color="auto" w:fill="auto"/>
            <w:noWrap/>
            <w:hideMark/>
          </w:tcPr>
          <w:p w14:paraId="14D89A4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54A40FC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764" w:type="dxa"/>
            <w:shd w:val="clear" w:color="auto" w:fill="auto"/>
            <w:noWrap/>
            <w:hideMark/>
          </w:tcPr>
          <w:p w14:paraId="34FD372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7139BD6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25" w:type="dxa"/>
            <w:shd w:val="clear" w:color="auto" w:fill="auto"/>
            <w:noWrap/>
            <w:hideMark/>
          </w:tcPr>
          <w:p w14:paraId="4F247B1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90" w:type="dxa"/>
            <w:shd w:val="clear" w:color="auto" w:fill="auto"/>
            <w:noWrap/>
            <w:hideMark/>
          </w:tcPr>
          <w:p w14:paraId="4592739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99" w:type="dxa"/>
            <w:shd w:val="clear" w:color="auto" w:fill="auto"/>
            <w:noWrap/>
            <w:hideMark/>
          </w:tcPr>
          <w:p w14:paraId="1E68A8E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3025030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709" w:type="dxa"/>
            <w:shd w:val="clear" w:color="auto" w:fill="auto"/>
            <w:noWrap/>
            <w:hideMark/>
          </w:tcPr>
          <w:p w14:paraId="16F2249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75" w:type="dxa"/>
            <w:shd w:val="clear" w:color="auto" w:fill="auto"/>
            <w:noWrap/>
            <w:hideMark/>
          </w:tcPr>
          <w:p w14:paraId="6271C6A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r>
    </w:tbl>
    <w:p w14:paraId="03899891" w14:textId="77777777" w:rsidR="0072112A" w:rsidRPr="005B30BF" w:rsidRDefault="0072112A" w:rsidP="0072112A">
      <w:pPr>
        <w:spacing w:after="0" w:line="360" w:lineRule="auto"/>
        <w:rPr>
          <w:rFonts w:ascii="Times New Roman" w:eastAsia="Calibri" w:hAnsi="Times New Roman" w:cs="Times New Roman"/>
          <w:sz w:val="24"/>
          <w:szCs w:val="24"/>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532"/>
        <w:gridCol w:w="560"/>
        <w:gridCol w:w="677"/>
        <w:gridCol w:w="705"/>
        <w:gridCol w:w="557"/>
        <w:gridCol w:w="587"/>
        <w:gridCol w:w="520"/>
        <w:gridCol w:w="705"/>
        <w:gridCol w:w="686"/>
        <w:gridCol w:w="549"/>
        <w:gridCol w:w="686"/>
        <w:gridCol w:w="686"/>
        <w:gridCol w:w="680"/>
        <w:gridCol w:w="587"/>
        <w:gridCol w:w="549"/>
        <w:gridCol w:w="705"/>
        <w:gridCol w:w="609"/>
        <w:gridCol w:w="685"/>
        <w:gridCol w:w="685"/>
      </w:tblGrid>
      <w:tr w:rsidR="0072112A" w:rsidRPr="005B30BF" w14:paraId="366E5BA6" w14:textId="77777777" w:rsidTr="0093048D">
        <w:trPr>
          <w:trHeight w:val="288"/>
        </w:trPr>
        <w:tc>
          <w:tcPr>
            <w:tcW w:w="1555" w:type="dxa"/>
            <w:vMerge w:val="restart"/>
            <w:shd w:val="clear" w:color="auto" w:fill="auto"/>
            <w:noWrap/>
            <w:hideMark/>
          </w:tcPr>
          <w:p w14:paraId="50AE97B1"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Presiuni</w:t>
            </w:r>
          </w:p>
        </w:tc>
        <w:tc>
          <w:tcPr>
            <w:tcW w:w="1255" w:type="dxa"/>
            <w:gridSpan w:val="2"/>
            <w:shd w:val="clear" w:color="auto" w:fill="auto"/>
            <w:noWrap/>
            <w:hideMark/>
          </w:tcPr>
          <w:p w14:paraId="54FE30CC"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7230</w:t>
            </w:r>
          </w:p>
        </w:tc>
        <w:tc>
          <w:tcPr>
            <w:tcW w:w="1220" w:type="dxa"/>
            <w:gridSpan w:val="2"/>
            <w:shd w:val="clear" w:color="auto" w:fill="auto"/>
            <w:noWrap/>
            <w:hideMark/>
          </w:tcPr>
          <w:p w14:paraId="36A2F799"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9110</w:t>
            </w:r>
          </w:p>
        </w:tc>
        <w:tc>
          <w:tcPr>
            <w:tcW w:w="1103" w:type="dxa"/>
            <w:gridSpan w:val="2"/>
            <w:shd w:val="clear" w:color="auto" w:fill="auto"/>
            <w:noWrap/>
            <w:hideMark/>
          </w:tcPr>
          <w:p w14:paraId="25017B3B"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9130</w:t>
            </w:r>
          </w:p>
        </w:tc>
        <w:tc>
          <w:tcPr>
            <w:tcW w:w="1351" w:type="dxa"/>
            <w:gridSpan w:val="2"/>
            <w:shd w:val="clear" w:color="auto" w:fill="auto"/>
            <w:noWrap/>
            <w:hideMark/>
          </w:tcPr>
          <w:p w14:paraId="44E14752"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9150</w:t>
            </w:r>
          </w:p>
        </w:tc>
        <w:tc>
          <w:tcPr>
            <w:tcW w:w="1253" w:type="dxa"/>
            <w:gridSpan w:val="2"/>
            <w:shd w:val="clear" w:color="auto" w:fill="auto"/>
            <w:noWrap/>
            <w:hideMark/>
          </w:tcPr>
          <w:p w14:paraId="1179FA2C"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9180</w:t>
            </w:r>
          </w:p>
        </w:tc>
        <w:tc>
          <w:tcPr>
            <w:tcW w:w="1386" w:type="dxa"/>
            <w:gridSpan w:val="2"/>
            <w:shd w:val="clear" w:color="auto" w:fill="auto"/>
            <w:noWrap/>
            <w:hideMark/>
          </w:tcPr>
          <w:p w14:paraId="0F7F143F"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91E0</w:t>
            </w:r>
          </w:p>
        </w:tc>
        <w:tc>
          <w:tcPr>
            <w:tcW w:w="1132" w:type="dxa"/>
            <w:gridSpan w:val="2"/>
            <w:shd w:val="clear" w:color="auto" w:fill="auto"/>
            <w:noWrap/>
            <w:hideMark/>
          </w:tcPr>
          <w:p w14:paraId="19387973"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91M0</w:t>
            </w:r>
          </w:p>
        </w:tc>
        <w:tc>
          <w:tcPr>
            <w:tcW w:w="1305" w:type="dxa"/>
            <w:gridSpan w:val="2"/>
            <w:shd w:val="clear" w:color="auto" w:fill="auto"/>
            <w:noWrap/>
            <w:hideMark/>
          </w:tcPr>
          <w:p w14:paraId="2697EBF9"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91V0</w:t>
            </w:r>
          </w:p>
        </w:tc>
        <w:tc>
          <w:tcPr>
            <w:tcW w:w="1390" w:type="dxa"/>
            <w:gridSpan w:val="2"/>
            <w:shd w:val="clear" w:color="auto" w:fill="auto"/>
            <w:noWrap/>
            <w:hideMark/>
          </w:tcPr>
          <w:p w14:paraId="2D4475F7"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9410</w:t>
            </w:r>
          </w:p>
        </w:tc>
      </w:tr>
      <w:tr w:rsidR="0072112A" w:rsidRPr="005B30BF" w14:paraId="1E9242F2" w14:textId="77777777" w:rsidTr="0093048D">
        <w:trPr>
          <w:trHeight w:val="288"/>
        </w:trPr>
        <w:tc>
          <w:tcPr>
            <w:tcW w:w="1555" w:type="dxa"/>
            <w:vMerge/>
            <w:shd w:val="clear" w:color="auto" w:fill="auto"/>
            <w:hideMark/>
          </w:tcPr>
          <w:p w14:paraId="42BEBDC1" w14:textId="77777777" w:rsidR="0072112A" w:rsidRPr="005B30BF" w:rsidRDefault="0072112A" w:rsidP="0072112A">
            <w:pPr>
              <w:spacing w:after="0" w:line="360" w:lineRule="auto"/>
              <w:rPr>
                <w:rFonts w:ascii="Times New Roman" w:eastAsia="Times New Roman" w:hAnsi="Times New Roman" w:cs="Times New Roman"/>
                <w:b/>
                <w:bCs/>
                <w:sz w:val="24"/>
                <w:szCs w:val="24"/>
              </w:rPr>
            </w:pPr>
          </w:p>
        </w:tc>
        <w:tc>
          <w:tcPr>
            <w:tcW w:w="568" w:type="dxa"/>
            <w:shd w:val="clear" w:color="auto" w:fill="auto"/>
            <w:noWrap/>
            <w:hideMark/>
          </w:tcPr>
          <w:p w14:paraId="2A8275C6" w14:textId="24286746" w:rsidR="0072112A" w:rsidRPr="005B30BF" w:rsidRDefault="00334504"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w:t>
            </w:r>
            <w:r w:rsidR="0072112A" w:rsidRPr="005B30BF">
              <w:rPr>
                <w:rFonts w:ascii="Times New Roman" w:eastAsia="Times New Roman" w:hAnsi="Times New Roman" w:cs="Times New Roman"/>
                <w:b/>
                <w:bCs/>
                <w:sz w:val="24"/>
                <w:szCs w:val="24"/>
              </w:rPr>
              <w:t>a</w:t>
            </w:r>
          </w:p>
        </w:tc>
        <w:tc>
          <w:tcPr>
            <w:tcW w:w="687" w:type="dxa"/>
            <w:shd w:val="clear" w:color="auto" w:fill="auto"/>
            <w:noWrap/>
            <w:hideMark/>
          </w:tcPr>
          <w:p w14:paraId="69ECEC8B"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c>
          <w:tcPr>
            <w:tcW w:w="655" w:type="dxa"/>
            <w:shd w:val="clear" w:color="auto" w:fill="auto"/>
            <w:noWrap/>
            <w:hideMark/>
          </w:tcPr>
          <w:p w14:paraId="413B7281"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ha</w:t>
            </w:r>
          </w:p>
        </w:tc>
        <w:tc>
          <w:tcPr>
            <w:tcW w:w="565" w:type="dxa"/>
            <w:shd w:val="clear" w:color="auto" w:fill="auto"/>
            <w:noWrap/>
            <w:hideMark/>
          </w:tcPr>
          <w:p w14:paraId="20A488D2"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c>
          <w:tcPr>
            <w:tcW w:w="575" w:type="dxa"/>
            <w:shd w:val="clear" w:color="auto" w:fill="auto"/>
            <w:noWrap/>
            <w:hideMark/>
          </w:tcPr>
          <w:p w14:paraId="63219E7A"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ha</w:t>
            </w:r>
          </w:p>
        </w:tc>
        <w:tc>
          <w:tcPr>
            <w:tcW w:w="528" w:type="dxa"/>
            <w:shd w:val="clear" w:color="auto" w:fill="auto"/>
            <w:noWrap/>
            <w:hideMark/>
          </w:tcPr>
          <w:p w14:paraId="1BC9A562"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c>
          <w:tcPr>
            <w:tcW w:w="655" w:type="dxa"/>
            <w:shd w:val="clear" w:color="auto" w:fill="auto"/>
            <w:noWrap/>
            <w:hideMark/>
          </w:tcPr>
          <w:p w14:paraId="21DA6C22"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ha</w:t>
            </w:r>
          </w:p>
        </w:tc>
        <w:tc>
          <w:tcPr>
            <w:tcW w:w="696" w:type="dxa"/>
            <w:shd w:val="clear" w:color="auto" w:fill="auto"/>
            <w:noWrap/>
            <w:hideMark/>
          </w:tcPr>
          <w:p w14:paraId="53730B6C"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c>
          <w:tcPr>
            <w:tcW w:w="557" w:type="dxa"/>
            <w:shd w:val="clear" w:color="auto" w:fill="auto"/>
            <w:noWrap/>
            <w:hideMark/>
          </w:tcPr>
          <w:p w14:paraId="7F8A1B7A"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ha</w:t>
            </w:r>
          </w:p>
        </w:tc>
        <w:tc>
          <w:tcPr>
            <w:tcW w:w="696" w:type="dxa"/>
            <w:shd w:val="clear" w:color="auto" w:fill="auto"/>
            <w:noWrap/>
            <w:hideMark/>
          </w:tcPr>
          <w:p w14:paraId="704D1113"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c>
          <w:tcPr>
            <w:tcW w:w="696" w:type="dxa"/>
            <w:shd w:val="clear" w:color="auto" w:fill="auto"/>
            <w:noWrap/>
            <w:hideMark/>
          </w:tcPr>
          <w:p w14:paraId="57950C8C"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ha</w:t>
            </w:r>
          </w:p>
        </w:tc>
        <w:tc>
          <w:tcPr>
            <w:tcW w:w="690" w:type="dxa"/>
            <w:shd w:val="clear" w:color="auto" w:fill="auto"/>
            <w:noWrap/>
            <w:hideMark/>
          </w:tcPr>
          <w:p w14:paraId="0C0F4070"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c>
          <w:tcPr>
            <w:tcW w:w="575" w:type="dxa"/>
            <w:shd w:val="clear" w:color="auto" w:fill="auto"/>
            <w:noWrap/>
            <w:hideMark/>
          </w:tcPr>
          <w:p w14:paraId="4027B98B"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ha</w:t>
            </w:r>
          </w:p>
        </w:tc>
        <w:tc>
          <w:tcPr>
            <w:tcW w:w="557" w:type="dxa"/>
            <w:shd w:val="clear" w:color="auto" w:fill="auto"/>
            <w:noWrap/>
            <w:hideMark/>
          </w:tcPr>
          <w:p w14:paraId="4F05CD75"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c>
          <w:tcPr>
            <w:tcW w:w="687" w:type="dxa"/>
            <w:shd w:val="clear" w:color="auto" w:fill="auto"/>
            <w:noWrap/>
            <w:hideMark/>
          </w:tcPr>
          <w:p w14:paraId="2CA7D1AE"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ha</w:t>
            </w:r>
          </w:p>
        </w:tc>
        <w:tc>
          <w:tcPr>
            <w:tcW w:w="618" w:type="dxa"/>
            <w:shd w:val="clear" w:color="auto" w:fill="auto"/>
            <w:noWrap/>
            <w:hideMark/>
          </w:tcPr>
          <w:p w14:paraId="3D23C153"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c>
          <w:tcPr>
            <w:tcW w:w="695" w:type="dxa"/>
            <w:shd w:val="clear" w:color="auto" w:fill="auto"/>
            <w:noWrap/>
            <w:hideMark/>
          </w:tcPr>
          <w:p w14:paraId="1FBC6113"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ha</w:t>
            </w:r>
          </w:p>
        </w:tc>
        <w:tc>
          <w:tcPr>
            <w:tcW w:w="695" w:type="dxa"/>
            <w:shd w:val="clear" w:color="auto" w:fill="auto"/>
            <w:noWrap/>
            <w:hideMark/>
          </w:tcPr>
          <w:p w14:paraId="18E4DA2A" w14:textId="77777777" w:rsidR="0072112A" w:rsidRPr="005B30BF" w:rsidRDefault="0072112A" w:rsidP="0072112A">
            <w:pPr>
              <w:spacing w:after="0" w:line="360" w:lineRule="auto"/>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w:t>
            </w:r>
          </w:p>
        </w:tc>
      </w:tr>
      <w:tr w:rsidR="0072112A" w:rsidRPr="005B30BF" w14:paraId="3DC47677" w14:textId="77777777" w:rsidTr="0093048D">
        <w:trPr>
          <w:trHeight w:val="288"/>
        </w:trPr>
        <w:tc>
          <w:tcPr>
            <w:tcW w:w="1555" w:type="dxa"/>
            <w:shd w:val="clear" w:color="auto" w:fill="auto"/>
            <w:hideMark/>
          </w:tcPr>
          <w:p w14:paraId="6C1EEE8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Alunecări de teren</w:t>
            </w:r>
          </w:p>
        </w:tc>
        <w:tc>
          <w:tcPr>
            <w:tcW w:w="568" w:type="dxa"/>
            <w:shd w:val="clear" w:color="auto" w:fill="auto"/>
            <w:noWrap/>
            <w:hideMark/>
          </w:tcPr>
          <w:p w14:paraId="79B21FE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87" w:type="dxa"/>
            <w:shd w:val="clear" w:color="auto" w:fill="auto"/>
            <w:noWrap/>
            <w:hideMark/>
          </w:tcPr>
          <w:p w14:paraId="417F308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55" w:type="dxa"/>
            <w:shd w:val="clear" w:color="auto" w:fill="auto"/>
            <w:noWrap/>
            <w:hideMark/>
          </w:tcPr>
          <w:p w14:paraId="47762AE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65" w:type="dxa"/>
            <w:shd w:val="clear" w:color="auto" w:fill="auto"/>
            <w:noWrap/>
            <w:hideMark/>
          </w:tcPr>
          <w:p w14:paraId="1B59853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75" w:type="dxa"/>
            <w:shd w:val="clear" w:color="auto" w:fill="auto"/>
            <w:noWrap/>
            <w:hideMark/>
          </w:tcPr>
          <w:p w14:paraId="54575A0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28" w:type="dxa"/>
            <w:shd w:val="clear" w:color="auto" w:fill="auto"/>
            <w:noWrap/>
            <w:hideMark/>
          </w:tcPr>
          <w:p w14:paraId="3625A55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55" w:type="dxa"/>
            <w:shd w:val="clear" w:color="auto" w:fill="auto"/>
            <w:noWrap/>
            <w:hideMark/>
          </w:tcPr>
          <w:p w14:paraId="5D4502E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3B8D1AE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57" w:type="dxa"/>
            <w:shd w:val="clear" w:color="auto" w:fill="auto"/>
            <w:noWrap/>
            <w:hideMark/>
          </w:tcPr>
          <w:p w14:paraId="2F4DF89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5D46AF8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7BC9368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0,4</w:t>
            </w:r>
          </w:p>
        </w:tc>
        <w:tc>
          <w:tcPr>
            <w:tcW w:w="690" w:type="dxa"/>
            <w:shd w:val="clear" w:color="auto" w:fill="auto"/>
            <w:noWrap/>
            <w:hideMark/>
          </w:tcPr>
          <w:p w14:paraId="713E648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0,4%</w:t>
            </w:r>
          </w:p>
        </w:tc>
        <w:tc>
          <w:tcPr>
            <w:tcW w:w="575" w:type="dxa"/>
            <w:shd w:val="clear" w:color="auto" w:fill="auto"/>
            <w:noWrap/>
            <w:hideMark/>
          </w:tcPr>
          <w:p w14:paraId="01A3C74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57" w:type="dxa"/>
            <w:shd w:val="clear" w:color="auto" w:fill="auto"/>
            <w:noWrap/>
            <w:hideMark/>
          </w:tcPr>
          <w:p w14:paraId="032154E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87" w:type="dxa"/>
            <w:shd w:val="clear" w:color="auto" w:fill="auto"/>
            <w:noWrap/>
            <w:hideMark/>
          </w:tcPr>
          <w:p w14:paraId="30C2CE6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18" w:type="dxa"/>
            <w:shd w:val="clear" w:color="auto" w:fill="auto"/>
            <w:noWrap/>
            <w:hideMark/>
          </w:tcPr>
          <w:p w14:paraId="3C760CE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5" w:type="dxa"/>
            <w:shd w:val="clear" w:color="auto" w:fill="auto"/>
            <w:noWrap/>
            <w:hideMark/>
          </w:tcPr>
          <w:p w14:paraId="17D9577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5" w:type="dxa"/>
            <w:shd w:val="clear" w:color="auto" w:fill="auto"/>
            <w:noWrap/>
            <w:hideMark/>
          </w:tcPr>
          <w:p w14:paraId="07FE31A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r>
      <w:tr w:rsidR="0072112A" w:rsidRPr="005B30BF" w14:paraId="5B27A6C3" w14:textId="77777777" w:rsidTr="0093048D">
        <w:trPr>
          <w:trHeight w:val="864"/>
        </w:trPr>
        <w:tc>
          <w:tcPr>
            <w:tcW w:w="1555" w:type="dxa"/>
            <w:shd w:val="clear" w:color="auto" w:fill="auto"/>
            <w:hideMark/>
          </w:tcPr>
          <w:p w14:paraId="35018B0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Arderea resturilor de vegetaţie pe terenurile din vecinătate</w:t>
            </w:r>
          </w:p>
        </w:tc>
        <w:tc>
          <w:tcPr>
            <w:tcW w:w="568" w:type="dxa"/>
            <w:shd w:val="clear" w:color="auto" w:fill="auto"/>
            <w:noWrap/>
            <w:hideMark/>
          </w:tcPr>
          <w:p w14:paraId="174020B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0,4</w:t>
            </w:r>
          </w:p>
        </w:tc>
        <w:tc>
          <w:tcPr>
            <w:tcW w:w="687" w:type="dxa"/>
            <w:shd w:val="clear" w:color="auto" w:fill="auto"/>
            <w:noWrap/>
            <w:hideMark/>
          </w:tcPr>
          <w:p w14:paraId="12336EF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1,7</w:t>
            </w:r>
          </w:p>
        </w:tc>
        <w:tc>
          <w:tcPr>
            <w:tcW w:w="655" w:type="dxa"/>
            <w:shd w:val="clear" w:color="auto" w:fill="auto"/>
            <w:noWrap/>
            <w:hideMark/>
          </w:tcPr>
          <w:p w14:paraId="5A34977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3011,2</w:t>
            </w:r>
          </w:p>
        </w:tc>
        <w:tc>
          <w:tcPr>
            <w:tcW w:w="565" w:type="dxa"/>
            <w:shd w:val="clear" w:color="auto" w:fill="auto"/>
            <w:noWrap/>
            <w:hideMark/>
          </w:tcPr>
          <w:p w14:paraId="2EA4016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29,5</w:t>
            </w:r>
          </w:p>
        </w:tc>
        <w:tc>
          <w:tcPr>
            <w:tcW w:w="575" w:type="dxa"/>
            <w:shd w:val="clear" w:color="auto" w:fill="auto"/>
            <w:noWrap/>
            <w:hideMark/>
          </w:tcPr>
          <w:p w14:paraId="64D7B83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743,5</w:t>
            </w:r>
          </w:p>
        </w:tc>
        <w:tc>
          <w:tcPr>
            <w:tcW w:w="528" w:type="dxa"/>
            <w:shd w:val="clear" w:color="auto" w:fill="auto"/>
            <w:noWrap/>
            <w:hideMark/>
          </w:tcPr>
          <w:p w14:paraId="42C22AD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61,4</w:t>
            </w:r>
          </w:p>
        </w:tc>
        <w:tc>
          <w:tcPr>
            <w:tcW w:w="655" w:type="dxa"/>
            <w:shd w:val="clear" w:color="auto" w:fill="auto"/>
            <w:noWrap/>
            <w:hideMark/>
          </w:tcPr>
          <w:p w14:paraId="2DF210F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805,2</w:t>
            </w:r>
          </w:p>
        </w:tc>
        <w:tc>
          <w:tcPr>
            <w:tcW w:w="696" w:type="dxa"/>
            <w:shd w:val="clear" w:color="auto" w:fill="auto"/>
            <w:noWrap/>
            <w:hideMark/>
          </w:tcPr>
          <w:p w14:paraId="3A81703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22,9</w:t>
            </w:r>
          </w:p>
        </w:tc>
        <w:tc>
          <w:tcPr>
            <w:tcW w:w="557" w:type="dxa"/>
            <w:shd w:val="clear" w:color="auto" w:fill="auto"/>
            <w:noWrap/>
            <w:hideMark/>
          </w:tcPr>
          <w:p w14:paraId="12BA55A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1173DA0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2481196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64,3</w:t>
            </w:r>
          </w:p>
        </w:tc>
        <w:tc>
          <w:tcPr>
            <w:tcW w:w="690" w:type="dxa"/>
            <w:shd w:val="clear" w:color="auto" w:fill="auto"/>
            <w:noWrap/>
            <w:hideMark/>
          </w:tcPr>
          <w:p w14:paraId="07B7BDB0"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73,1</w:t>
            </w:r>
          </w:p>
        </w:tc>
        <w:tc>
          <w:tcPr>
            <w:tcW w:w="575" w:type="dxa"/>
            <w:shd w:val="clear" w:color="auto" w:fill="auto"/>
            <w:noWrap/>
            <w:hideMark/>
          </w:tcPr>
          <w:p w14:paraId="2EF4D0C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107,4</w:t>
            </w:r>
          </w:p>
        </w:tc>
        <w:tc>
          <w:tcPr>
            <w:tcW w:w="557" w:type="dxa"/>
            <w:shd w:val="clear" w:color="auto" w:fill="auto"/>
            <w:noWrap/>
            <w:hideMark/>
          </w:tcPr>
          <w:p w14:paraId="00FADD0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80,3</w:t>
            </w:r>
          </w:p>
        </w:tc>
        <w:tc>
          <w:tcPr>
            <w:tcW w:w="687" w:type="dxa"/>
            <w:shd w:val="clear" w:color="auto" w:fill="auto"/>
            <w:noWrap/>
            <w:hideMark/>
          </w:tcPr>
          <w:p w14:paraId="32FD405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2210,1</w:t>
            </w:r>
          </w:p>
        </w:tc>
        <w:tc>
          <w:tcPr>
            <w:tcW w:w="618" w:type="dxa"/>
            <w:shd w:val="clear" w:color="auto" w:fill="auto"/>
            <w:noWrap/>
            <w:hideMark/>
          </w:tcPr>
          <w:p w14:paraId="389AF0D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20,0</w:t>
            </w:r>
          </w:p>
        </w:tc>
        <w:tc>
          <w:tcPr>
            <w:tcW w:w="695" w:type="dxa"/>
            <w:shd w:val="clear" w:color="auto" w:fill="auto"/>
            <w:noWrap/>
            <w:hideMark/>
          </w:tcPr>
          <w:p w14:paraId="2B15A71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159,5</w:t>
            </w:r>
          </w:p>
        </w:tc>
        <w:tc>
          <w:tcPr>
            <w:tcW w:w="695" w:type="dxa"/>
            <w:shd w:val="clear" w:color="auto" w:fill="auto"/>
            <w:noWrap/>
            <w:hideMark/>
          </w:tcPr>
          <w:p w14:paraId="78B88DD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23,2</w:t>
            </w:r>
          </w:p>
        </w:tc>
      </w:tr>
      <w:tr w:rsidR="0072112A" w:rsidRPr="005B30BF" w14:paraId="3D9A4791" w14:textId="77777777" w:rsidTr="0093048D">
        <w:trPr>
          <w:trHeight w:val="288"/>
        </w:trPr>
        <w:tc>
          <w:tcPr>
            <w:tcW w:w="1555" w:type="dxa"/>
            <w:shd w:val="clear" w:color="auto" w:fill="auto"/>
            <w:hideMark/>
          </w:tcPr>
          <w:p w14:paraId="1B355F5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lastRenderedPageBreak/>
              <w:t>Doborâturi de vânt</w:t>
            </w:r>
          </w:p>
        </w:tc>
        <w:tc>
          <w:tcPr>
            <w:tcW w:w="568" w:type="dxa"/>
            <w:shd w:val="clear" w:color="auto" w:fill="auto"/>
            <w:noWrap/>
            <w:hideMark/>
          </w:tcPr>
          <w:p w14:paraId="6997073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87" w:type="dxa"/>
            <w:shd w:val="clear" w:color="auto" w:fill="auto"/>
            <w:noWrap/>
            <w:hideMark/>
          </w:tcPr>
          <w:p w14:paraId="61FC797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55" w:type="dxa"/>
            <w:shd w:val="clear" w:color="auto" w:fill="auto"/>
            <w:noWrap/>
            <w:hideMark/>
          </w:tcPr>
          <w:p w14:paraId="2DCC6B5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578,0</w:t>
            </w:r>
          </w:p>
        </w:tc>
        <w:tc>
          <w:tcPr>
            <w:tcW w:w="565" w:type="dxa"/>
            <w:shd w:val="clear" w:color="auto" w:fill="auto"/>
            <w:noWrap/>
            <w:hideMark/>
          </w:tcPr>
          <w:p w14:paraId="163F1A1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5,7</w:t>
            </w:r>
          </w:p>
        </w:tc>
        <w:tc>
          <w:tcPr>
            <w:tcW w:w="575" w:type="dxa"/>
            <w:shd w:val="clear" w:color="auto" w:fill="auto"/>
            <w:noWrap/>
            <w:hideMark/>
          </w:tcPr>
          <w:p w14:paraId="0DD989C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34,4</w:t>
            </w:r>
          </w:p>
        </w:tc>
        <w:tc>
          <w:tcPr>
            <w:tcW w:w="528" w:type="dxa"/>
            <w:shd w:val="clear" w:color="auto" w:fill="auto"/>
            <w:noWrap/>
            <w:hideMark/>
          </w:tcPr>
          <w:p w14:paraId="6D87567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2,8</w:t>
            </w:r>
          </w:p>
        </w:tc>
        <w:tc>
          <w:tcPr>
            <w:tcW w:w="655" w:type="dxa"/>
            <w:shd w:val="clear" w:color="auto" w:fill="auto"/>
            <w:noWrap/>
            <w:hideMark/>
          </w:tcPr>
          <w:p w14:paraId="7C0CA50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0C2539A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57" w:type="dxa"/>
            <w:shd w:val="clear" w:color="auto" w:fill="auto"/>
            <w:noWrap/>
            <w:hideMark/>
          </w:tcPr>
          <w:p w14:paraId="0B2138E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14908DC0"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089AA91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0" w:type="dxa"/>
            <w:shd w:val="clear" w:color="auto" w:fill="auto"/>
            <w:noWrap/>
            <w:hideMark/>
          </w:tcPr>
          <w:p w14:paraId="30557C8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75" w:type="dxa"/>
            <w:shd w:val="clear" w:color="auto" w:fill="auto"/>
            <w:noWrap/>
            <w:hideMark/>
          </w:tcPr>
          <w:p w14:paraId="5A96D7C0"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57" w:type="dxa"/>
            <w:shd w:val="clear" w:color="auto" w:fill="auto"/>
            <w:noWrap/>
            <w:hideMark/>
          </w:tcPr>
          <w:p w14:paraId="67DFCDF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87" w:type="dxa"/>
            <w:shd w:val="clear" w:color="auto" w:fill="auto"/>
            <w:noWrap/>
            <w:hideMark/>
          </w:tcPr>
          <w:p w14:paraId="0FEE830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563,6</w:t>
            </w:r>
          </w:p>
        </w:tc>
        <w:tc>
          <w:tcPr>
            <w:tcW w:w="618" w:type="dxa"/>
            <w:shd w:val="clear" w:color="auto" w:fill="auto"/>
            <w:noWrap/>
            <w:hideMark/>
          </w:tcPr>
          <w:p w14:paraId="4C25AA1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5,1</w:t>
            </w:r>
          </w:p>
        </w:tc>
        <w:tc>
          <w:tcPr>
            <w:tcW w:w="695" w:type="dxa"/>
            <w:shd w:val="clear" w:color="auto" w:fill="auto"/>
            <w:noWrap/>
            <w:hideMark/>
          </w:tcPr>
          <w:p w14:paraId="5BFBFD1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122,3</w:t>
            </w:r>
          </w:p>
        </w:tc>
        <w:tc>
          <w:tcPr>
            <w:tcW w:w="695" w:type="dxa"/>
            <w:shd w:val="clear" w:color="auto" w:fill="auto"/>
            <w:noWrap/>
            <w:hideMark/>
          </w:tcPr>
          <w:p w14:paraId="6D28498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17,8</w:t>
            </w:r>
          </w:p>
        </w:tc>
      </w:tr>
      <w:tr w:rsidR="0072112A" w:rsidRPr="005B30BF" w14:paraId="1504DC44" w14:textId="77777777" w:rsidTr="0093048D">
        <w:trPr>
          <w:trHeight w:val="576"/>
        </w:trPr>
        <w:tc>
          <w:tcPr>
            <w:tcW w:w="1555" w:type="dxa"/>
            <w:shd w:val="clear" w:color="auto" w:fill="auto"/>
            <w:hideMark/>
          </w:tcPr>
          <w:p w14:paraId="62B8591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Păşunatul cu animale domestice</w:t>
            </w:r>
          </w:p>
        </w:tc>
        <w:tc>
          <w:tcPr>
            <w:tcW w:w="568" w:type="dxa"/>
            <w:shd w:val="clear" w:color="auto" w:fill="auto"/>
            <w:noWrap/>
            <w:hideMark/>
          </w:tcPr>
          <w:p w14:paraId="553DE7B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23,7</w:t>
            </w:r>
          </w:p>
        </w:tc>
        <w:tc>
          <w:tcPr>
            <w:tcW w:w="687" w:type="dxa"/>
            <w:shd w:val="clear" w:color="auto" w:fill="auto"/>
            <w:noWrap/>
            <w:hideMark/>
          </w:tcPr>
          <w:p w14:paraId="42F06CE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100</w:t>
            </w:r>
          </w:p>
        </w:tc>
        <w:tc>
          <w:tcPr>
            <w:tcW w:w="655" w:type="dxa"/>
            <w:shd w:val="clear" w:color="auto" w:fill="auto"/>
            <w:noWrap/>
            <w:hideMark/>
          </w:tcPr>
          <w:p w14:paraId="1C8F47B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5359,0</w:t>
            </w:r>
          </w:p>
        </w:tc>
        <w:tc>
          <w:tcPr>
            <w:tcW w:w="565" w:type="dxa"/>
            <w:shd w:val="clear" w:color="auto" w:fill="auto"/>
            <w:noWrap/>
            <w:hideMark/>
          </w:tcPr>
          <w:p w14:paraId="3FC00BB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52,5</w:t>
            </w:r>
          </w:p>
        </w:tc>
        <w:tc>
          <w:tcPr>
            <w:tcW w:w="575" w:type="dxa"/>
            <w:shd w:val="clear" w:color="auto" w:fill="auto"/>
            <w:noWrap/>
            <w:hideMark/>
          </w:tcPr>
          <w:p w14:paraId="458ED84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800,8</w:t>
            </w:r>
          </w:p>
        </w:tc>
        <w:tc>
          <w:tcPr>
            <w:tcW w:w="528" w:type="dxa"/>
            <w:shd w:val="clear" w:color="auto" w:fill="auto"/>
            <w:noWrap/>
            <w:hideMark/>
          </w:tcPr>
          <w:p w14:paraId="140B0ED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66,1</w:t>
            </w:r>
          </w:p>
        </w:tc>
        <w:tc>
          <w:tcPr>
            <w:tcW w:w="655" w:type="dxa"/>
            <w:shd w:val="clear" w:color="auto" w:fill="auto"/>
            <w:noWrap/>
            <w:hideMark/>
          </w:tcPr>
          <w:p w14:paraId="0745A7D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2449,5</w:t>
            </w:r>
          </w:p>
        </w:tc>
        <w:tc>
          <w:tcPr>
            <w:tcW w:w="696" w:type="dxa"/>
            <w:shd w:val="clear" w:color="auto" w:fill="auto"/>
            <w:noWrap/>
            <w:hideMark/>
          </w:tcPr>
          <w:p w14:paraId="164503D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69,5</w:t>
            </w:r>
          </w:p>
        </w:tc>
        <w:tc>
          <w:tcPr>
            <w:tcW w:w="557" w:type="dxa"/>
            <w:shd w:val="clear" w:color="auto" w:fill="auto"/>
            <w:noWrap/>
            <w:hideMark/>
          </w:tcPr>
          <w:p w14:paraId="70B0A73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440CDD7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3C985C3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55,1</w:t>
            </w:r>
          </w:p>
        </w:tc>
        <w:tc>
          <w:tcPr>
            <w:tcW w:w="690" w:type="dxa"/>
            <w:shd w:val="clear" w:color="auto" w:fill="auto"/>
            <w:noWrap/>
            <w:hideMark/>
          </w:tcPr>
          <w:p w14:paraId="3C16A93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62,7</w:t>
            </w:r>
          </w:p>
        </w:tc>
        <w:tc>
          <w:tcPr>
            <w:tcW w:w="575" w:type="dxa"/>
            <w:shd w:val="clear" w:color="auto" w:fill="auto"/>
            <w:noWrap/>
            <w:hideMark/>
          </w:tcPr>
          <w:p w14:paraId="4C66406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114,1</w:t>
            </w:r>
          </w:p>
        </w:tc>
        <w:tc>
          <w:tcPr>
            <w:tcW w:w="557" w:type="dxa"/>
            <w:shd w:val="clear" w:color="auto" w:fill="auto"/>
            <w:noWrap/>
            <w:hideMark/>
          </w:tcPr>
          <w:p w14:paraId="09C27E3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85,4</w:t>
            </w:r>
          </w:p>
        </w:tc>
        <w:tc>
          <w:tcPr>
            <w:tcW w:w="687" w:type="dxa"/>
            <w:shd w:val="clear" w:color="auto" w:fill="auto"/>
            <w:noWrap/>
            <w:hideMark/>
          </w:tcPr>
          <w:p w14:paraId="057033E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4966,9</w:t>
            </w:r>
          </w:p>
        </w:tc>
        <w:tc>
          <w:tcPr>
            <w:tcW w:w="618" w:type="dxa"/>
            <w:shd w:val="clear" w:color="auto" w:fill="auto"/>
            <w:noWrap/>
            <w:hideMark/>
          </w:tcPr>
          <w:p w14:paraId="3C83384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45,1</w:t>
            </w:r>
          </w:p>
        </w:tc>
        <w:tc>
          <w:tcPr>
            <w:tcW w:w="695" w:type="dxa"/>
            <w:shd w:val="clear" w:color="auto" w:fill="auto"/>
            <w:noWrap/>
            <w:hideMark/>
          </w:tcPr>
          <w:p w14:paraId="1112A0B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406,0</w:t>
            </w:r>
          </w:p>
        </w:tc>
        <w:tc>
          <w:tcPr>
            <w:tcW w:w="695" w:type="dxa"/>
            <w:shd w:val="clear" w:color="auto" w:fill="auto"/>
            <w:noWrap/>
            <w:hideMark/>
          </w:tcPr>
          <w:p w14:paraId="12AD14D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59,1</w:t>
            </w:r>
          </w:p>
        </w:tc>
      </w:tr>
      <w:tr w:rsidR="0072112A" w:rsidRPr="005B30BF" w14:paraId="121BA3A8" w14:textId="77777777" w:rsidTr="0093048D">
        <w:trPr>
          <w:trHeight w:val="576"/>
        </w:trPr>
        <w:tc>
          <w:tcPr>
            <w:tcW w:w="1555" w:type="dxa"/>
            <w:shd w:val="clear" w:color="auto" w:fill="auto"/>
            <w:hideMark/>
          </w:tcPr>
          <w:p w14:paraId="7682C89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Ponderea speciilor alohtone în compoziţie</w:t>
            </w:r>
          </w:p>
        </w:tc>
        <w:tc>
          <w:tcPr>
            <w:tcW w:w="568" w:type="dxa"/>
            <w:shd w:val="clear" w:color="auto" w:fill="auto"/>
            <w:noWrap/>
            <w:hideMark/>
          </w:tcPr>
          <w:p w14:paraId="1256F37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87" w:type="dxa"/>
            <w:shd w:val="clear" w:color="auto" w:fill="auto"/>
            <w:noWrap/>
            <w:hideMark/>
          </w:tcPr>
          <w:p w14:paraId="2CC6301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55" w:type="dxa"/>
            <w:shd w:val="clear" w:color="auto" w:fill="auto"/>
            <w:noWrap/>
            <w:hideMark/>
          </w:tcPr>
          <w:p w14:paraId="4A3077E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2272,7</w:t>
            </w:r>
          </w:p>
        </w:tc>
        <w:tc>
          <w:tcPr>
            <w:tcW w:w="565" w:type="dxa"/>
            <w:shd w:val="clear" w:color="auto" w:fill="auto"/>
            <w:noWrap/>
            <w:hideMark/>
          </w:tcPr>
          <w:p w14:paraId="407437E0"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22,3</w:t>
            </w:r>
          </w:p>
        </w:tc>
        <w:tc>
          <w:tcPr>
            <w:tcW w:w="575" w:type="dxa"/>
            <w:shd w:val="clear" w:color="auto" w:fill="auto"/>
            <w:noWrap/>
            <w:hideMark/>
          </w:tcPr>
          <w:p w14:paraId="4590623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217,4</w:t>
            </w:r>
          </w:p>
        </w:tc>
        <w:tc>
          <w:tcPr>
            <w:tcW w:w="528" w:type="dxa"/>
            <w:shd w:val="clear" w:color="auto" w:fill="auto"/>
            <w:noWrap/>
            <w:hideMark/>
          </w:tcPr>
          <w:p w14:paraId="4F15C48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18,0</w:t>
            </w:r>
          </w:p>
        </w:tc>
        <w:tc>
          <w:tcPr>
            <w:tcW w:w="655" w:type="dxa"/>
            <w:shd w:val="clear" w:color="auto" w:fill="auto"/>
            <w:noWrap/>
            <w:hideMark/>
          </w:tcPr>
          <w:p w14:paraId="11207CD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659,4</w:t>
            </w:r>
          </w:p>
        </w:tc>
        <w:tc>
          <w:tcPr>
            <w:tcW w:w="696" w:type="dxa"/>
            <w:shd w:val="clear" w:color="auto" w:fill="auto"/>
            <w:noWrap/>
            <w:hideMark/>
          </w:tcPr>
          <w:p w14:paraId="266297E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18,7</w:t>
            </w:r>
          </w:p>
        </w:tc>
        <w:tc>
          <w:tcPr>
            <w:tcW w:w="557" w:type="dxa"/>
            <w:shd w:val="clear" w:color="auto" w:fill="auto"/>
            <w:noWrap/>
            <w:hideMark/>
          </w:tcPr>
          <w:p w14:paraId="2F6B4C0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42511FE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3D40EB6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0,5</w:t>
            </w:r>
          </w:p>
        </w:tc>
        <w:tc>
          <w:tcPr>
            <w:tcW w:w="690" w:type="dxa"/>
            <w:shd w:val="clear" w:color="auto" w:fill="auto"/>
            <w:noWrap/>
            <w:hideMark/>
          </w:tcPr>
          <w:p w14:paraId="7E94BBF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0,6</w:t>
            </w:r>
          </w:p>
        </w:tc>
        <w:tc>
          <w:tcPr>
            <w:tcW w:w="575" w:type="dxa"/>
            <w:shd w:val="clear" w:color="auto" w:fill="auto"/>
            <w:noWrap/>
            <w:hideMark/>
          </w:tcPr>
          <w:p w14:paraId="2AFCE1B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14,6</w:t>
            </w:r>
          </w:p>
        </w:tc>
        <w:tc>
          <w:tcPr>
            <w:tcW w:w="557" w:type="dxa"/>
            <w:shd w:val="clear" w:color="auto" w:fill="auto"/>
            <w:noWrap/>
            <w:hideMark/>
          </w:tcPr>
          <w:p w14:paraId="426C907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10,9</w:t>
            </w:r>
          </w:p>
        </w:tc>
        <w:tc>
          <w:tcPr>
            <w:tcW w:w="687" w:type="dxa"/>
            <w:shd w:val="clear" w:color="auto" w:fill="auto"/>
            <w:noWrap/>
            <w:hideMark/>
          </w:tcPr>
          <w:p w14:paraId="59EFBEC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3035,8</w:t>
            </w:r>
          </w:p>
        </w:tc>
        <w:tc>
          <w:tcPr>
            <w:tcW w:w="618" w:type="dxa"/>
            <w:shd w:val="clear" w:color="auto" w:fill="auto"/>
            <w:noWrap/>
            <w:hideMark/>
          </w:tcPr>
          <w:p w14:paraId="5D77FC4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27,5</w:t>
            </w:r>
          </w:p>
        </w:tc>
        <w:tc>
          <w:tcPr>
            <w:tcW w:w="695" w:type="dxa"/>
            <w:shd w:val="clear" w:color="auto" w:fill="auto"/>
            <w:noWrap/>
            <w:hideMark/>
          </w:tcPr>
          <w:p w14:paraId="5F159A3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32,6</w:t>
            </w:r>
          </w:p>
        </w:tc>
        <w:tc>
          <w:tcPr>
            <w:tcW w:w="695" w:type="dxa"/>
            <w:shd w:val="clear" w:color="auto" w:fill="auto"/>
            <w:noWrap/>
            <w:hideMark/>
          </w:tcPr>
          <w:p w14:paraId="5AC9FDD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4,7%</w:t>
            </w:r>
          </w:p>
        </w:tc>
      </w:tr>
      <w:tr w:rsidR="0072112A" w:rsidRPr="005B30BF" w14:paraId="3E647EFF" w14:textId="77777777" w:rsidTr="0093048D">
        <w:trPr>
          <w:trHeight w:val="288"/>
        </w:trPr>
        <w:tc>
          <w:tcPr>
            <w:tcW w:w="1555" w:type="dxa"/>
            <w:shd w:val="clear" w:color="auto" w:fill="auto"/>
            <w:hideMark/>
          </w:tcPr>
          <w:p w14:paraId="49621E40"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Răni de exploatare</w:t>
            </w:r>
          </w:p>
        </w:tc>
        <w:tc>
          <w:tcPr>
            <w:tcW w:w="568" w:type="dxa"/>
            <w:shd w:val="clear" w:color="auto" w:fill="auto"/>
            <w:noWrap/>
            <w:hideMark/>
          </w:tcPr>
          <w:p w14:paraId="542F5C4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87" w:type="dxa"/>
            <w:shd w:val="clear" w:color="auto" w:fill="auto"/>
            <w:noWrap/>
            <w:hideMark/>
          </w:tcPr>
          <w:p w14:paraId="37F3361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55" w:type="dxa"/>
            <w:shd w:val="clear" w:color="auto" w:fill="auto"/>
            <w:noWrap/>
            <w:hideMark/>
          </w:tcPr>
          <w:p w14:paraId="086F736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65" w:type="dxa"/>
            <w:shd w:val="clear" w:color="auto" w:fill="auto"/>
            <w:noWrap/>
            <w:hideMark/>
          </w:tcPr>
          <w:p w14:paraId="36AA850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75" w:type="dxa"/>
            <w:shd w:val="clear" w:color="auto" w:fill="auto"/>
            <w:noWrap/>
            <w:hideMark/>
          </w:tcPr>
          <w:p w14:paraId="46BEB5F0"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8,3</w:t>
            </w:r>
          </w:p>
        </w:tc>
        <w:tc>
          <w:tcPr>
            <w:tcW w:w="528" w:type="dxa"/>
            <w:shd w:val="clear" w:color="auto" w:fill="auto"/>
            <w:noWrap/>
            <w:hideMark/>
          </w:tcPr>
          <w:p w14:paraId="1D5681D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0,7</w:t>
            </w:r>
          </w:p>
        </w:tc>
        <w:tc>
          <w:tcPr>
            <w:tcW w:w="655" w:type="dxa"/>
            <w:shd w:val="clear" w:color="auto" w:fill="auto"/>
            <w:noWrap/>
            <w:hideMark/>
          </w:tcPr>
          <w:p w14:paraId="1AC0042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536C06F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57" w:type="dxa"/>
            <w:shd w:val="clear" w:color="auto" w:fill="auto"/>
            <w:noWrap/>
            <w:hideMark/>
          </w:tcPr>
          <w:p w14:paraId="7254E1F0"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3D6C9FB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0B37D5C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0" w:type="dxa"/>
            <w:shd w:val="clear" w:color="auto" w:fill="auto"/>
            <w:noWrap/>
            <w:hideMark/>
          </w:tcPr>
          <w:p w14:paraId="7810B96F"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75" w:type="dxa"/>
            <w:shd w:val="clear" w:color="auto" w:fill="auto"/>
            <w:noWrap/>
            <w:hideMark/>
          </w:tcPr>
          <w:p w14:paraId="34A6D37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57" w:type="dxa"/>
            <w:shd w:val="clear" w:color="auto" w:fill="auto"/>
            <w:noWrap/>
            <w:hideMark/>
          </w:tcPr>
          <w:p w14:paraId="7F0BEEC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87" w:type="dxa"/>
            <w:shd w:val="clear" w:color="auto" w:fill="auto"/>
            <w:noWrap/>
            <w:hideMark/>
          </w:tcPr>
          <w:p w14:paraId="07D3FAA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35,9</w:t>
            </w:r>
          </w:p>
        </w:tc>
        <w:tc>
          <w:tcPr>
            <w:tcW w:w="618" w:type="dxa"/>
            <w:shd w:val="clear" w:color="auto" w:fill="auto"/>
            <w:noWrap/>
            <w:hideMark/>
          </w:tcPr>
          <w:p w14:paraId="6A43682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0,3</w:t>
            </w:r>
          </w:p>
        </w:tc>
        <w:tc>
          <w:tcPr>
            <w:tcW w:w="695" w:type="dxa"/>
            <w:shd w:val="clear" w:color="auto" w:fill="auto"/>
            <w:noWrap/>
            <w:hideMark/>
          </w:tcPr>
          <w:p w14:paraId="3700773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1,3</w:t>
            </w:r>
          </w:p>
        </w:tc>
        <w:tc>
          <w:tcPr>
            <w:tcW w:w="695" w:type="dxa"/>
            <w:shd w:val="clear" w:color="auto" w:fill="auto"/>
            <w:noWrap/>
            <w:hideMark/>
          </w:tcPr>
          <w:p w14:paraId="27E95B6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0,2</w:t>
            </w:r>
          </w:p>
        </w:tc>
      </w:tr>
      <w:tr w:rsidR="0072112A" w:rsidRPr="005B30BF" w14:paraId="1EA56A3C" w14:textId="77777777" w:rsidTr="0093048D">
        <w:trPr>
          <w:trHeight w:val="864"/>
        </w:trPr>
        <w:tc>
          <w:tcPr>
            <w:tcW w:w="1555" w:type="dxa"/>
            <w:shd w:val="clear" w:color="auto" w:fill="auto"/>
            <w:hideMark/>
          </w:tcPr>
          <w:p w14:paraId="3068CAC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Răni provocate de animalele să</w:t>
            </w:r>
            <w:r w:rsidR="0093048D" w:rsidRPr="005B30BF">
              <w:rPr>
                <w:rFonts w:ascii="Times New Roman" w:eastAsia="Times New Roman" w:hAnsi="Times New Roman" w:cs="Times New Roman"/>
                <w:sz w:val="24"/>
                <w:szCs w:val="24"/>
              </w:rPr>
              <w:t>lbatice -cervide</w:t>
            </w:r>
          </w:p>
        </w:tc>
        <w:tc>
          <w:tcPr>
            <w:tcW w:w="568" w:type="dxa"/>
            <w:shd w:val="clear" w:color="auto" w:fill="auto"/>
            <w:noWrap/>
            <w:hideMark/>
          </w:tcPr>
          <w:p w14:paraId="3F386C2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87" w:type="dxa"/>
            <w:shd w:val="clear" w:color="auto" w:fill="auto"/>
            <w:noWrap/>
            <w:hideMark/>
          </w:tcPr>
          <w:p w14:paraId="729A7DB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55" w:type="dxa"/>
            <w:shd w:val="clear" w:color="auto" w:fill="auto"/>
            <w:noWrap/>
            <w:hideMark/>
          </w:tcPr>
          <w:p w14:paraId="2BD5DC5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65" w:type="dxa"/>
            <w:shd w:val="clear" w:color="auto" w:fill="auto"/>
            <w:noWrap/>
            <w:hideMark/>
          </w:tcPr>
          <w:p w14:paraId="467340B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75" w:type="dxa"/>
            <w:shd w:val="clear" w:color="auto" w:fill="auto"/>
            <w:noWrap/>
            <w:hideMark/>
          </w:tcPr>
          <w:p w14:paraId="4E87568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28" w:type="dxa"/>
            <w:shd w:val="clear" w:color="auto" w:fill="auto"/>
            <w:noWrap/>
            <w:hideMark/>
          </w:tcPr>
          <w:p w14:paraId="3910021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55" w:type="dxa"/>
            <w:shd w:val="clear" w:color="auto" w:fill="auto"/>
            <w:noWrap/>
            <w:hideMark/>
          </w:tcPr>
          <w:p w14:paraId="362C0B6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52BE8EB0"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57" w:type="dxa"/>
            <w:shd w:val="clear" w:color="auto" w:fill="auto"/>
            <w:noWrap/>
            <w:hideMark/>
          </w:tcPr>
          <w:p w14:paraId="7374E41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665ED3E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5EF4B390"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0" w:type="dxa"/>
            <w:shd w:val="clear" w:color="auto" w:fill="auto"/>
            <w:noWrap/>
            <w:hideMark/>
          </w:tcPr>
          <w:p w14:paraId="6C99894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75" w:type="dxa"/>
            <w:shd w:val="clear" w:color="auto" w:fill="auto"/>
            <w:noWrap/>
            <w:hideMark/>
          </w:tcPr>
          <w:p w14:paraId="5935680D"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57" w:type="dxa"/>
            <w:shd w:val="clear" w:color="auto" w:fill="auto"/>
            <w:noWrap/>
            <w:hideMark/>
          </w:tcPr>
          <w:p w14:paraId="70E5982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87" w:type="dxa"/>
            <w:shd w:val="clear" w:color="auto" w:fill="auto"/>
            <w:noWrap/>
            <w:hideMark/>
          </w:tcPr>
          <w:p w14:paraId="330B23C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127,0</w:t>
            </w:r>
          </w:p>
        </w:tc>
        <w:tc>
          <w:tcPr>
            <w:tcW w:w="618" w:type="dxa"/>
            <w:shd w:val="clear" w:color="auto" w:fill="auto"/>
            <w:noWrap/>
            <w:hideMark/>
          </w:tcPr>
          <w:p w14:paraId="4D685CD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1,2</w:t>
            </w:r>
          </w:p>
        </w:tc>
        <w:tc>
          <w:tcPr>
            <w:tcW w:w="695" w:type="dxa"/>
            <w:shd w:val="clear" w:color="auto" w:fill="auto"/>
            <w:noWrap/>
            <w:hideMark/>
          </w:tcPr>
          <w:p w14:paraId="37BE6BE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5" w:type="dxa"/>
            <w:shd w:val="clear" w:color="auto" w:fill="auto"/>
            <w:noWrap/>
            <w:hideMark/>
          </w:tcPr>
          <w:p w14:paraId="1F3DBDC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r>
      <w:tr w:rsidR="0072112A" w:rsidRPr="005B30BF" w14:paraId="6750691C" w14:textId="77777777" w:rsidTr="0093048D">
        <w:trPr>
          <w:trHeight w:val="288"/>
        </w:trPr>
        <w:tc>
          <w:tcPr>
            <w:tcW w:w="1555" w:type="dxa"/>
            <w:shd w:val="clear" w:color="auto" w:fill="auto"/>
            <w:hideMark/>
          </w:tcPr>
          <w:p w14:paraId="4AE9407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Rupturi de zăpadă</w:t>
            </w:r>
          </w:p>
        </w:tc>
        <w:tc>
          <w:tcPr>
            <w:tcW w:w="568" w:type="dxa"/>
            <w:shd w:val="clear" w:color="auto" w:fill="auto"/>
            <w:noWrap/>
            <w:hideMark/>
          </w:tcPr>
          <w:p w14:paraId="715ABF5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87" w:type="dxa"/>
            <w:shd w:val="clear" w:color="auto" w:fill="auto"/>
            <w:noWrap/>
            <w:hideMark/>
          </w:tcPr>
          <w:p w14:paraId="416B499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55" w:type="dxa"/>
            <w:shd w:val="clear" w:color="auto" w:fill="auto"/>
            <w:noWrap/>
            <w:hideMark/>
          </w:tcPr>
          <w:p w14:paraId="4BF30FB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701,0</w:t>
            </w:r>
          </w:p>
        </w:tc>
        <w:tc>
          <w:tcPr>
            <w:tcW w:w="565" w:type="dxa"/>
            <w:shd w:val="clear" w:color="auto" w:fill="auto"/>
            <w:noWrap/>
            <w:hideMark/>
          </w:tcPr>
          <w:p w14:paraId="46AF45A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6,9</w:t>
            </w:r>
          </w:p>
        </w:tc>
        <w:tc>
          <w:tcPr>
            <w:tcW w:w="575" w:type="dxa"/>
            <w:shd w:val="clear" w:color="auto" w:fill="auto"/>
            <w:noWrap/>
            <w:hideMark/>
          </w:tcPr>
          <w:p w14:paraId="4D103E3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30,9</w:t>
            </w:r>
          </w:p>
        </w:tc>
        <w:tc>
          <w:tcPr>
            <w:tcW w:w="528" w:type="dxa"/>
            <w:shd w:val="clear" w:color="auto" w:fill="auto"/>
            <w:noWrap/>
            <w:hideMark/>
          </w:tcPr>
          <w:p w14:paraId="0330557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2,6</w:t>
            </w:r>
          </w:p>
        </w:tc>
        <w:tc>
          <w:tcPr>
            <w:tcW w:w="655" w:type="dxa"/>
            <w:shd w:val="clear" w:color="auto" w:fill="auto"/>
            <w:noWrap/>
            <w:hideMark/>
          </w:tcPr>
          <w:p w14:paraId="704BB5F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72,3</w:t>
            </w:r>
          </w:p>
        </w:tc>
        <w:tc>
          <w:tcPr>
            <w:tcW w:w="696" w:type="dxa"/>
            <w:shd w:val="clear" w:color="auto" w:fill="auto"/>
            <w:noWrap/>
            <w:hideMark/>
          </w:tcPr>
          <w:p w14:paraId="239152C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2,1</w:t>
            </w:r>
          </w:p>
        </w:tc>
        <w:tc>
          <w:tcPr>
            <w:tcW w:w="557" w:type="dxa"/>
            <w:shd w:val="clear" w:color="auto" w:fill="auto"/>
            <w:noWrap/>
            <w:hideMark/>
          </w:tcPr>
          <w:p w14:paraId="192158C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2F56FAB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36DD426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0" w:type="dxa"/>
            <w:shd w:val="clear" w:color="auto" w:fill="auto"/>
            <w:noWrap/>
            <w:hideMark/>
          </w:tcPr>
          <w:p w14:paraId="614A4AC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75" w:type="dxa"/>
            <w:shd w:val="clear" w:color="auto" w:fill="auto"/>
            <w:noWrap/>
            <w:hideMark/>
          </w:tcPr>
          <w:p w14:paraId="7A23A5C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57" w:type="dxa"/>
            <w:shd w:val="clear" w:color="auto" w:fill="auto"/>
            <w:noWrap/>
            <w:hideMark/>
          </w:tcPr>
          <w:p w14:paraId="449CD72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87" w:type="dxa"/>
            <w:shd w:val="clear" w:color="auto" w:fill="auto"/>
            <w:noWrap/>
            <w:hideMark/>
          </w:tcPr>
          <w:p w14:paraId="4FF6F52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570,4</w:t>
            </w:r>
          </w:p>
        </w:tc>
        <w:tc>
          <w:tcPr>
            <w:tcW w:w="618" w:type="dxa"/>
            <w:shd w:val="clear" w:color="auto" w:fill="auto"/>
            <w:noWrap/>
            <w:hideMark/>
          </w:tcPr>
          <w:p w14:paraId="50285214"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5,2</w:t>
            </w:r>
          </w:p>
        </w:tc>
        <w:tc>
          <w:tcPr>
            <w:tcW w:w="695" w:type="dxa"/>
            <w:shd w:val="clear" w:color="auto" w:fill="auto"/>
            <w:noWrap/>
            <w:hideMark/>
          </w:tcPr>
          <w:p w14:paraId="35E1B2D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140,3</w:t>
            </w:r>
          </w:p>
        </w:tc>
        <w:tc>
          <w:tcPr>
            <w:tcW w:w="695" w:type="dxa"/>
            <w:shd w:val="clear" w:color="auto" w:fill="auto"/>
            <w:noWrap/>
            <w:hideMark/>
          </w:tcPr>
          <w:p w14:paraId="2E96B953"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20,4</w:t>
            </w:r>
          </w:p>
        </w:tc>
      </w:tr>
      <w:tr w:rsidR="0072112A" w:rsidRPr="005B30BF" w14:paraId="6F46B971" w14:textId="77777777" w:rsidTr="0093048D">
        <w:trPr>
          <w:trHeight w:val="300"/>
        </w:trPr>
        <w:tc>
          <w:tcPr>
            <w:tcW w:w="1555" w:type="dxa"/>
            <w:shd w:val="clear" w:color="auto" w:fill="auto"/>
            <w:hideMark/>
          </w:tcPr>
          <w:p w14:paraId="12DD4DB6"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Uscare anormală</w:t>
            </w:r>
          </w:p>
        </w:tc>
        <w:tc>
          <w:tcPr>
            <w:tcW w:w="568" w:type="dxa"/>
            <w:shd w:val="clear" w:color="auto" w:fill="auto"/>
            <w:noWrap/>
            <w:hideMark/>
          </w:tcPr>
          <w:p w14:paraId="4EFB003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87" w:type="dxa"/>
            <w:shd w:val="clear" w:color="auto" w:fill="auto"/>
            <w:noWrap/>
            <w:hideMark/>
          </w:tcPr>
          <w:p w14:paraId="0E44AB5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55" w:type="dxa"/>
            <w:shd w:val="clear" w:color="auto" w:fill="auto"/>
            <w:noWrap/>
            <w:hideMark/>
          </w:tcPr>
          <w:p w14:paraId="7B6E865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59,2</w:t>
            </w:r>
          </w:p>
        </w:tc>
        <w:tc>
          <w:tcPr>
            <w:tcW w:w="565" w:type="dxa"/>
            <w:shd w:val="clear" w:color="auto" w:fill="auto"/>
            <w:noWrap/>
            <w:hideMark/>
          </w:tcPr>
          <w:p w14:paraId="5A23BD7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0,6</w:t>
            </w:r>
          </w:p>
        </w:tc>
        <w:tc>
          <w:tcPr>
            <w:tcW w:w="575" w:type="dxa"/>
            <w:shd w:val="clear" w:color="auto" w:fill="auto"/>
            <w:noWrap/>
            <w:hideMark/>
          </w:tcPr>
          <w:p w14:paraId="2828A21A"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42,9</w:t>
            </w:r>
          </w:p>
        </w:tc>
        <w:tc>
          <w:tcPr>
            <w:tcW w:w="528" w:type="dxa"/>
            <w:shd w:val="clear" w:color="auto" w:fill="auto"/>
            <w:noWrap/>
            <w:hideMark/>
          </w:tcPr>
          <w:p w14:paraId="39DF7C70"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3,5</w:t>
            </w:r>
          </w:p>
        </w:tc>
        <w:tc>
          <w:tcPr>
            <w:tcW w:w="655" w:type="dxa"/>
            <w:shd w:val="clear" w:color="auto" w:fill="auto"/>
            <w:noWrap/>
            <w:hideMark/>
          </w:tcPr>
          <w:p w14:paraId="4DB5A8FB"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4D208C49"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57" w:type="dxa"/>
            <w:shd w:val="clear" w:color="auto" w:fill="auto"/>
            <w:noWrap/>
            <w:hideMark/>
          </w:tcPr>
          <w:p w14:paraId="74B2A3F5"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0448ED3C"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6" w:type="dxa"/>
            <w:shd w:val="clear" w:color="auto" w:fill="auto"/>
            <w:noWrap/>
            <w:hideMark/>
          </w:tcPr>
          <w:p w14:paraId="7CC1DAC1"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90" w:type="dxa"/>
            <w:shd w:val="clear" w:color="auto" w:fill="auto"/>
            <w:noWrap/>
            <w:hideMark/>
          </w:tcPr>
          <w:p w14:paraId="33F214A7"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75" w:type="dxa"/>
            <w:shd w:val="clear" w:color="auto" w:fill="auto"/>
            <w:noWrap/>
            <w:hideMark/>
          </w:tcPr>
          <w:p w14:paraId="690F0BE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557" w:type="dxa"/>
            <w:shd w:val="clear" w:color="auto" w:fill="auto"/>
            <w:noWrap/>
            <w:hideMark/>
          </w:tcPr>
          <w:p w14:paraId="01498B5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687" w:type="dxa"/>
            <w:shd w:val="clear" w:color="auto" w:fill="auto"/>
            <w:noWrap/>
            <w:hideMark/>
          </w:tcPr>
          <w:p w14:paraId="7D7284CE"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15,0</w:t>
            </w:r>
          </w:p>
        </w:tc>
        <w:tc>
          <w:tcPr>
            <w:tcW w:w="618" w:type="dxa"/>
            <w:shd w:val="clear" w:color="auto" w:fill="auto"/>
            <w:noWrap/>
            <w:hideMark/>
          </w:tcPr>
          <w:p w14:paraId="2D5DBFA2"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0,1</w:t>
            </w:r>
          </w:p>
        </w:tc>
        <w:tc>
          <w:tcPr>
            <w:tcW w:w="695" w:type="dxa"/>
            <w:shd w:val="clear" w:color="auto" w:fill="auto"/>
            <w:noWrap/>
            <w:hideMark/>
          </w:tcPr>
          <w:p w14:paraId="008D8558"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13,8</w:t>
            </w:r>
          </w:p>
        </w:tc>
        <w:tc>
          <w:tcPr>
            <w:tcW w:w="695" w:type="dxa"/>
            <w:shd w:val="clear" w:color="auto" w:fill="auto"/>
            <w:noWrap/>
            <w:hideMark/>
          </w:tcPr>
          <w:p w14:paraId="50412C20" w14:textId="77777777" w:rsidR="0072112A" w:rsidRPr="005B30BF" w:rsidRDefault="0072112A" w:rsidP="0072112A">
            <w:pPr>
              <w:spacing w:after="0" w:line="360" w:lineRule="auto"/>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2,0</w:t>
            </w:r>
          </w:p>
        </w:tc>
      </w:tr>
    </w:tbl>
    <w:p w14:paraId="074505FC" w14:textId="77777777" w:rsidR="0072112A" w:rsidRPr="005B30BF" w:rsidRDefault="0072112A" w:rsidP="0072112A">
      <w:pPr>
        <w:spacing w:after="0" w:line="360" w:lineRule="auto"/>
        <w:rPr>
          <w:rFonts w:ascii="Times New Roman" w:eastAsia="Calibri" w:hAnsi="Times New Roman" w:cs="Times New Roman"/>
          <w:sz w:val="24"/>
          <w:szCs w:val="24"/>
          <w:lang w:val="ro-RO"/>
        </w:rPr>
      </w:pPr>
    </w:p>
    <w:p w14:paraId="7E03579B" w14:textId="77777777" w:rsidR="0072112A" w:rsidRPr="005B30BF" w:rsidRDefault="0072112A" w:rsidP="0072112A">
      <w:pPr>
        <w:spacing w:after="0" w:line="360" w:lineRule="auto"/>
        <w:rPr>
          <w:rFonts w:ascii="Times New Roman" w:eastAsia="Calibri" w:hAnsi="Times New Roman" w:cs="Times New Roman"/>
          <w:sz w:val="24"/>
          <w:szCs w:val="24"/>
          <w:lang w:val="ro-RO"/>
        </w:rPr>
      </w:pPr>
    </w:p>
    <w:p w14:paraId="6144C4F3" w14:textId="77777777" w:rsidR="0072112A" w:rsidRPr="005B30BF" w:rsidRDefault="0072112A" w:rsidP="0072112A">
      <w:pPr>
        <w:keepNext/>
        <w:keepLines/>
        <w:spacing w:before="200" w:after="0" w:line="276" w:lineRule="auto"/>
        <w:outlineLvl w:val="1"/>
        <w:rPr>
          <w:rFonts w:ascii="Times New Roman" w:eastAsia="Times New Roman" w:hAnsi="Times New Roman" w:cs="Times New Roman"/>
          <w:b/>
          <w:bCs/>
          <w:sz w:val="24"/>
          <w:szCs w:val="24"/>
          <w:lang w:val="ro-RO"/>
        </w:rPr>
        <w:sectPr w:rsidR="0072112A" w:rsidRPr="005B30BF" w:rsidSect="00514CF2">
          <w:pgSz w:w="15840" w:h="12240" w:orient="landscape"/>
          <w:pgMar w:top="1440" w:right="1440" w:bottom="1440" w:left="1440" w:header="720" w:footer="720" w:gutter="0"/>
          <w:cols w:space="720"/>
          <w:docGrid w:linePitch="360"/>
        </w:sectPr>
      </w:pPr>
    </w:p>
    <w:p w14:paraId="264490FF" w14:textId="77777777" w:rsidR="0072112A" w:rsidRPr="005B30BF" w:rsidRDefault="00301D04" w:rsidP="0072112A">
      <w:pPr>
        <w:spacing w:after="0" w:line="36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lastRenderedPageBreak/>
        <w:t>2.4.8</w:t>
      </w:r>
      <w:r w:rsidR="0072112A" w:rsidRPr="005B30BF">
        <w:rPr>
          <w:rFonts w:ascii="Times New Roman" w:eastAsia="Calibri" w:hAnsi="Times New Roman" w:cs="Times New Roman"/>
          <w:b/>
          <w:sz w:val="24"/>
          <w:szCs w:val="24"/>
          <w:lang w:val="ro-RO"/>
        </w:rPr>
        <w:t>.1.2. Amenințări potențiale asupra habitatelor forestiere</w:t>
      </w:r>
    </w:p>
    <w:p w14:paraId="2F7B3DA3" w14:textId="77777777" w:rsidR="0072112A" w:rsidRPr="005B30BF" w:rsidRDefault="0072112A" w:rsidP="0072112A">
      <w:pPr>
        <w:spacing w:after="0" w:line="360" w:lineRule="auto"/>
        <w:jc w:val="center"/>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Amenințări potențiale care afectează habitatele forestiere</w:t>
      </w:r>
    </w:p>
    <w:p w14:paraId="25F85621" w14:textId="77777777" w:rsidR="0072112A" w:rsidRPr="005B30BF" w:rsidRDefault="0072112A" w:rsidP="0072112A">
      <w:pPr>
        <w:spacing w:after="0" w:line="360" w:lineRule="auto"/>
        <w:jc w:val="right"/>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Tabelul nr</w:t>
      </w:r>
      <w:r w:rsidR="0093048D" w:rsidRPr="005B30BF">
        <w:rPr>
          <w:rFonts w:ascii="Times New Roman" w:eastAsia="Calibri" w:hAnsi="Times New Roman" w:cs="Times New Roman"/>
          <w:b/>
          <w:sz w:val="24"/>
          <w:szCs w:val="24"/>
          <w:lang w:val="ro-RO"/>
        </w:rPr>
        <w:t>.</w:t>
      </w:r>
      <w:r w:rsidRPr="005B30BF">
        <w:rPr>
          <w:rFonts w:ascii="Times New Roman" w:eastAsia="Calibri" w:hAnsi="Times New Roman" w:cs="Times New Roman"/>
          <w:b/>
          <w:sz w:val="24"/>
          <w:szCs w:val="24"/>
          <w:lang w:val="ro-RO"/>
        </w:rPr>
        <w:t xml:space="preserve"> </w:t>
      </w:r>
      <w:r w:rsidR="003A12AD" w:rsidRPr="005B30BF">
        <w:rPr>
          <w:rFonts w:ascii="Times New Roman" w:eastAsia="Calibri" w:hAnsi="Times New Roman" w:cs="Times New Roman"/>
          <w:b/>
          <w:sz w:val="24"/>
          <w:szCs w:val="24"/>
          <w:lang w:val="ro-RO"/>
        </w:rPr>
        <w:t>30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75"/>
        <w:gridCol w:w="4975"/>
        <w:gridCol w:w="1606"/>
        <w:gridCol w:w="2094"/>
      </w:tblGrid>
      <w:tr w:rsidR="0072112A" w:rsidRPr="005B30BF" w14:paraId="789A5674" w14:textId="77777777" w:rsidTr="0093048D">
        <w:trPr>
          <w:trHeight w:val="312"/>
        </w:trPr>
        <w:tc>
          <w:tcPr>
            <w:tcW w:w="5650" w:type="dxa"/>
            <w:gridSpan w:val="2"/>
            <w:shd w:val="clear" w:color="auto" w:fill="auto"/>
          </w:tcPr>
          <w:p w14:paraId="430D0781" w14:textId="77777777" w:rsidR="0072112A" w:rsidRPr="005B30BF" w:rsidRDefault="0072112A" w:rsidP="0072112A">
            <w:pPr>
              <w:spacing w:after="0" w:line="360" w:lineRule="auto"/>
              <w:jc w:val="both"/>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Factorul de stres/situația limitativă</w:t>
            </w:r>
          </w:p>
        </w:tc>
        <w:tc>
          <w:tcPr>
            <w:tcW w:w="1606" w:type="dxa"/>
            <w:shd w:val="clear" w:color="auto" w:fill="auto"/>
          </w:tcPr>
          <w:p w14:paraId="65E5BFB2" w14:textId="77777777" w:rsidR="0072112A" w:rsidRPr="005B30BF" w:rsidRDefault="0072112A" w:rsidP="0072112A">
            <w:pPr>
              <w:spacing w:after="0" w:line="360" w:lineRule="auto"/>
              <w:jc w:val="both"/>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Intensitate</w:t>
            </w:r>
          </w:p>
        </w:tc>
        <w:tc>
          <w:tcPr>
            <w:tcW w:w="2094" w:type="dxa"/>
            <w:shd w:val="clear" w:color="auto" w:fill="auto"/>
            <w:hideMark/>
          </w:tcPr>
          <w:p w14:paraId="39F7F5B8" w14:textId="77777777" w:rsidR="0072112A" w:rsidRPr="005B30BF" w:rsidRDefault="0072112A" w:rsidP="0072112A">
            <w:pPr>
              <w:spacing w:after="0" w:line="360" w:lineRule="auto"/>
              <w:jc w:val="both"/>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Habitate posibil a fi afectate</w:t>
            </w:r>
          </w:p>
        </w:tc>
      </w:tr>
      <w:tr w:rsidR="0072112A" w:rsidRPr="005B30BF" w14:paraId="3CFCFF18" w14:textId="77777777" w:rsidTr="0093048D">
        <w:trPr>
          <w:trHeight w:val="312"/>
        </w:trPr>
        <w:tc>
          <w:tcPr>
            <w:tcW w:w="675" w:type="dxa"/>
            <w:vMerge w:val="restart"/>
            <w:shd w:val="clear" w:color="auto" w:fill="auto"/>
          </w:tcPr>
          <w:p w14:paraId="53F38C56"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A</w:t>
            </w:r>
          </w:p>
        </w:tc>
        <w:tc>
          <w:tcPr>
            <w:tcW w:w="4975" w:type="dxa"/>
            <w:shd w:val="clear" w:color="auto" w:fill="auto"/>
            <w:hideMark/>
          </w:tcPr>
          <w:p w14:paraId="415BA42C"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Fărâmițarea proprietății</w:t>
            </w:r>
          </w:p>
        </w:tc>
        <w:tc>
          <w:tcPr>
            <w:tcW w:w="1606" w:type="dxa"/>
            <w:shd w:val="clear" w:color="auto" w:fill="auto"/>
          </w:tcPr>
          <w:p w14:paraId="73B5F928"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Ridicată</w:t>
            </w:r>
          </w:p>
        </w:tc>
        <w:tc>
          <w:tcPr>
            <w:tcW w:w="2094" w:type="dxa"/>
            <w:vMerge w:val="restart"/>
            <w:shd w:val="clear" w:color="auto" w:fill="auto"/>
            <w:hideMark/>
          </w:tcPr>
          <w:p w14:paraId="2724772F" w14:textId="77777777" w:rsidR="0072112A" w:rsidRPr="005B30BF" w:rsidRDefault="00D30457"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9110, 9130</w:t>
            </w:r>
            <w:r w:rsidR="0072112A" w:rsidRPr="005B30BF">
              <w:rPr>
                <w:rFonts w:ascii="Times New Roman" w:eastAsia="Times New Roman" w:hAnsi="Times New Roman" w:cs="Times New Roman"/>
                <w:sz w:val="24"/>
                <w:szCs w:val="24"/>
              </w:rPr>
              <w:t>,</w:t>
            </w:r>
            <w:r w:rsidRPr="005B30BF">
              <w:rPr>
                <w:rFonts w:ascii="Times New Roman" w:eastAsia="Times New Roman" w:hAnsi="Times New Roman" w:cs="Times New Roman"/>
                <w:sz w:val="24"/>
                <w:szCs w:val="24"/>
              </w:rPr>
              <w:t xml:space="preserve"> </w:t>
            </w:r>
            <w:r w:rsidR="0072112A" w:rsidRPr="005B30BF">
              <w:rPr>
                <w:rFonts w:ascii="Times New Roman" w:eastAsia="Times New Roman" w:hAnsi="Times New Roman" w:cs="Times New Roman"/>
                <w:sz w:val="24"/>
                <w:szCs w:val="24"/>
              </w:rPr>
              <w:t>9150, 91E0*, 91M0, 91V0, 9410</w:t>
            </w:r>
          </w:p>
        </w:tc>
      </w:tr>
      <w:tr w:rsidR="0072112A" w:rsidRPr="005B30BF" w14:paraId="7337DF9D" w14:textId="77777777" w:rsidTr="0093048D">
        <w:trPr>
          <w:trHeight w:val="312"/>
        </w:trPr>
        <w:tc>
          <w:tcPr>
            <w:tcW w:w="675" w:type="dxa"/>
            <w:vMerge/>
            <w:shd w:val="clear" w:color="auto" w:fill="auto"/>
          </w:tcPr>
          <w:p w14:paraId="50D31E53"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4E3F317D"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Lipsa unui plan de management specific Natura 2000</w:t>
            </w:r>
          </w:p>
        </w:tc>
        <w:tc>
          <w:tcPr>
            <w:tcW w:w="1606" w:type="dxa"/>
            <w:shd w:val="clear" w:color="auto" w:fill="auto"/>
          </w:tcPr>
          <w:p w14:paraId="695A725B"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Ridicată</w:t>
            </w:r>
          </w:p>
        </w:tc>
        <w:tc>
          <w:tcPr>
            <w:tcW w:w="2094" w:type="dxa"/>
            <w:vMerge/>
            <w:shd w:val="clear" w:color="auto" w:fill="auto"/>
            <w:hideMark/>
          </w:tcPr>
          <w:p w14:paraId="4DE2071E"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p>
        </w:tc>
      </w:tr>
      <w:tr w:rsidR="0072112A" w:rsidRPr="005B30BF" w14:paraId="50284711" w14:textId="77777777" w:rsidTr="0093048D">
        <w:trPr>
          <w:trHeight w:val="936"/>
        </w:trPr>
        <w:tc>
          <w:tcPr>
            <w:tcW w:w="675" w:type="dxa"/>
            <w:vMerge/>
            <w:shd w:val="clear" w:color="auto" w:fill="auto"/>
          </w:tcPr>
          <w:p w14:paraId="418A8272"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79BB255B"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Insuficienta informare a proprietarilor, a administratorilor și a publicului larg cu privire la obiectivele și importanța Rețelei Natura 2000</w:t>
            </w:r>
          </w:p>
        </w:tc>
        <w:tc>
          <w:tcPr>
            <w:tcW w:w="1606" w:type="dxa"/>
            <w:shd w:val="clear" w:color="auto" w:fill="auto"/>
          </w:tcPr>
          <w:p w14:paraId="1B94FB03"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Medie</w:t>
            </w:r>
          </w:p>
        </w:tc>
        <w:tc>
          <w:tcPr>
            <w:tcW w:w="2094" w:type="dxa"/>
            <w:vMerge/>
            <w:shd w:val="clear" w:color="auto" w:fill="auto"/>
            <w:hideMark/>
          </w:tcPr>
          <w:p w14:paraId="3D6E6BBF"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p>
        </w:tc>
      </w:tr>
      <w:tr w:rsidR="0072112A" w:rsidRPr="005B30BF" w14:paraId="21726121" w14:textId="77777777" w:rsidTr="0093048D">
        <w:trPr>
          <w:trHeight w:val="312"/>
        </w:trPr>
        <w:tc>
          <w:tcPr>
            <w:tcW w:w="675" w:type="dxa"/>
            <w:shd w:val="clear" w:color="auto" w:fill="auto"/>
          </w:tcPr>
          <w:p w14:paraId="343B385C"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B</w:t>
            </w:r>
          </w:p>
        </w:tc>
        <w:tc>
          <w:tcPr>
            <w:tcW w:w="4975" w:type="dxa"/>
            <w:shd w:val="clear" w:color="auto" w:fill="auto"/>
            <w:hideMark/>
          </w:tcPr>
          <w:p w14:paraId="5EEDEB73"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Lipsa materializării siturilor în teren</w:t>
            </w:r>
          </w:p>
        </w:tc>
        <w:tc>
          <w:tcPr>
            <w:tcW w:w="1606" w:type="dxa"/>
            <w:shd w:val="clear" w:color="auto" w:fill="auto"/>
          </w:tcPr>
          <w:p w14:paraId="686E864C"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Scăzută</w:t>
            </w:r>
          </w:p>
        </w:tc>
        <w:tc>
          <w:tcPr>
            <w:tcW w:w="2094" w:type="dxa"/>
            <w:shd w:val="clear" w:color="auto" w:fill="auto"/>
            <w:hideMark/>
          </w:tcPr>
          <w:p w14:paraId="7323048C" w14:textId="77777777" w:rsidR="0072112A" w:rsidRPr="005B30BF" w:rsidRDefault="00D30457"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9110, 9130</w:t>
            </w:r>
            <w:r w:rsidR="0072112A" w:rsidRPr="005B30BF">
              <w:rPr>
                <w:rFonts w:ascii="Times New Roman" w:eastAsia="Times New Roman" w:hAnsi="Times New Roman" w:cs="Times New Roman"/>
                <w:sz w:val="24"/>
                <w:szCs w:val="24"/>
              </w:rPr>
              <w:t>,</w:t>
            </w:r>
            <w:r w:rsidRPr="005B30BF">
              <w:rPr>
                <w:rFonts w:ascii="Times New Roman" w:eastAsia="Times New Roman" w:hAnsi="Times New Roman" w:cs="Times New Roman"/>
                <w:sz w:val="24"/>
                <w:szCs w:val="24"/>
              </w:rPr>
              <w:t xml:space="preserve"> </w:t>
            </w:r>
            <w:r w:rsidR="0072112A" w:rsidRPr="005B30BF">
              <w:rPr>
                <w:rFonts w:ascii="Times New Roman" w:eastAsia="Times New Roman" w:hAnsi="Times New Roman" w:cs="Times New Roman"/>
                <w:sz w:val="24"/>
                <w:szCs w:val="24"/>
              </w:rPr>
              <w:t>9150, 91E0*, 91M0, 91V0, 9410</w:t>
            </w:r>
          </w:p>
        </w:tc>
      </w:tr>
      <w:tr w:rsidR="0072112A" w:rsidRPr="005B30BF" w14:paraId="5710C196" w14:textId="77777777" w:rsidTr="0093048D">
        <w:trPr>
          <w:trHeight w:val="624"/>
        </w:trPr>
        <w:tc>
          <w:tcPr>
            <w:tcW w:w="675" w:type="dxa"/>
            <w:vMerge w:val="restart"/>
            <w:shd w:val="clear" w:color="auto" w:fill="auto"/>
          </w:tcPr>
          <w:p w14:paraId="3C04E29D"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C</w:t>
            </w:r>
          </w:p>
        </w:tc>
        <w:tc>
          <w:tcPr>
            <w:tcW w:w="4975" w:type="dxa"/>
            <w:shd w:val="clear" w:color="auto" w:fill="auto"/>
            <w:hideMark/>
          </w:tcPr>
          <w:p w14:paraId="227680A5"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 xml:space="preserve">Gospodărirea inadecvată a pădurilor și/sau pășunilor din vecinătatea sitului </w:t>
            </w:r>
          </w:p>
        </w:tc>
        <w:tc>
          <w:tcPr>
            <w:tcW w:w="1606" w:type="dxa"/>
            <w:shd w:val="clear" w:color="auto" w:fill="auto"/>
          </w:tcPr>
          <w:p w14:paraId="37320B17" w14:textId="77777777" w:rsidR="0072112A" w:rsidRPr="005B30BF" w:rsidRDefault="00CD733C"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Scăzută</w:t>
            </w:r>
          </w:p>
        </w:tc>
        <w:tc>
          <w:tcPr>
            <w:tcW w:w="2094" w:type="dxa"/>
            <w:shd w:val="clear" w:color="auto" w:fill="auto"/>
            <w:hideMark/>
          </w:tcPr>
          <w:p w14:paraId="15E04055" w14:textId="77777777" w:rsidR="0072112A" w:rsidRPr="005B30BF" w:rsidRDefault="00D30457"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9110, 9130</w:t>
            </w:r>
            <w:r w:rsidR="0072112A" w:rsidRPr="005B30BF">
              <w:rPr>
                <w:rFonts w:ascii="Times New Roman" w:eastAsia="Times New Roman" w:hAnsi="Times New Roman" w:cs="Times New Roman"/>
                <w:sz w:val="24"/>
                <w:szCs w:val="24"/>
              </w:rPr>
              <w:t>,</w:t>
            </w:r>
            <w:r w:rsidRPr="005B30BF">
              <w:rPr>
                <w:rFonts w:ascii="Times New Roman" w:eastAsia="Times New Roman" w:hAnsi="Times New Roman" w:cs="Times New Roman"/>
                <w:sz w:val="24"/>
                <w:szCs w:val="24"/>
              </w:rPr>
              <w:t xml:space="preserve"> </w:t>
            </w:r>
            <w:r w:rsidR="0072112A" w:rsidRPr="005B30BF">
              <w:rPr>
                <w:rFonts w:ascii="Times New Roman" w:eastAsia="Times New Roman" w:hAnsi="Times New Roman" w:cs="Times New Roman"/>
                <w:sz w:val="24"/>
                <w:szCs w:val="24"/>
              </w:rPr>
              <w:t>9150, 91E0*, 91M0, 91V0, 9410</w:t>
            </w:r>
          </w:p>
        </w:tc>
      </w:tr>
      <w:tr w:rsidR="0072112A" w:rsidRPr="005B30BF" w14:paraId="3E11E979" w14:textId="77777777" w:rsidTr="0093048D">
        <w:trPr>
          <w:trHeight w:val="624"/>
        </w:trPr>
        <w:tc>
          <w:tcPr>
            <w:tcW w:w="675" w:type="dxa"/>
            <w:vMerge/>
            <w:shd w:val="clear" w:color="auto" w:fill="auto"/>
          </w:tcPr>
          <w:p w14:paraId="38DF86FC"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724A562C"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Extrageri de masă lemnoasă efectuate necorespunzător</w:t>
            </w:r>
          </w:p>
        </w:tc>
        <w:tc>
          <w:tcPr>
            <w:tcW w:w="1606" w:type="dxa"/>
            <w:shd w:val="clear" w:color="auto" w:fill="auto"/>
          </w:tcPr>
          <w:p w14:paraId="28D8D404" w14:textId="77777777" w:rsidR="0072112A" w:rsidRPr="005B30BF" w:rsidRDefault="00CD733C"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Scăzută</w:t>
            </w:r>
          </w:p>
        </w:tc>
        <w:tc>
          <w:tcPr>
            <w:tcW w:w="2094" w:type="dxa"/>
            <w:shd w:val="clear" w:color="auto" w:fill="auto"/>
            <w:hideMark/>
          </w:tcPr>
          <w:p w14:paraId="214A6503" w14:textId="77777777" w:rsidR="0072112A" w:rsidRPr="005B30BF" w:rsidRDefault="00D30457"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9110, 9130</w:t>
            </w:r>
            <w:r w:rsidR="0072112A" w:rsidRPr="005B30BF">
              <w:rPr>
                <w:rFonts w:ascii="Times New Roman" w:eastAsia="Times New Roman" w:hAnsi="Times New Roman" w:cs="Times New Roman"/>
                <w:sz w:val="24"/>
                <w:szCs w:val="24"/>
              </w:rPr>
              <w:t>,</w:t>
            </w:r>
            <w:r w:rsidRPr="005B30BF">
              <w:rPr>
                <w:rFonts w:ascii="Times New Roman" w:eastAsia="Times New Roman" w:hAnsi="Times New Roman" w:cs="Times New Roman"/>
                <w:sz w:val="24"/>
                <w:szCs w:val="24"/>
              </w:rPr>
              <w:t xml:space="preserve"> </w:t>
            </w:r>
            <w:r w:rsidR="0072112A" w:rsidRPr="005B30BF">
              <w:rPr>
                <w:rFonts w:ascii="Times New Roman" w:eastAsia="Times New Roman" w:hAnsi="Times New Roman" w:cs="Times New Roman"/>
                <w:sz w:val="24"/>
                <w:szCs w:val="24"/>
              </w:rPr>
              <w:t>9150, 91E0*, 91M0, 91V0, 9410</w:t>
            </w:r>
          </w:p>
        </w:tc>
      </w:tr>
      <w:tr w:rsidR="0072112A" w:rsidRPr="005B30BF" w14:paraId="5B3578E2" w14:textId="77777777" w:rsidTr="0093048D">
        <w:trPr>
          <w:trHeight w:val="936"/>
        </w:trPr>
        <w:tc>
          <w:tcPr>
            <w:tcW w:w="675" w:type="dxa"/>
            <w:vMerge/>
            <w:shd w:val="clear" w:color="auto" w:fill="auto"/>
          </w:tcPr>
          <w:p w14:paraId="5036A870"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5BE8B697"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Împădurirea cu alte specii decât cele edificatoare pentru habitat sau cu alte proveniențe decât cele locale</w:t>
            </w:r>
          </w:p>
        </w:tc>
        <w:tc>
          <w:tcPr>
            <w:tcW w:w="1606" w:type="dxa"/>
            <w:shd w:val="clear" w:color="auto" w:fill="auto"/>
          </w:tcPr>
          <w:p w14:paraId="09B199E6"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Scăzută</w:t>
            </w:r>
          </w:p>
        </w:tc>
        <w:tc>
          <w:tcPr>
            <w:tcW w:w="2094" w:type="dxa"/>
            <w:shd w:val="clear" w:color="auto" w:fill="auto"/>
            <w:hideMark/>
          </w:tcPr>
          <w:p w14:paraId="7D69B443" w14:textId="77777777" w:rsidR="0072112A" w:rsidRPr="005B30BF" w:rsidRDefault="00D30457"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9110, 9130</w:t>
            </w:r>
            <w:r w:rsidR="0072112A" w:rsidRPr="005B30BF">
              <w:rPr>
                <w:rFonts w:ascii="Times New Roman" w:eastAsia="Times New Roman" w:hAnsi="Times New Roman" w:cs="Times New Roman"/>
                <w:sz w:val="24"/>
                <w:szCs w:val="24"/>
              </w:rPr>
              <w:t>,</w:t>
            </w:r>
            <w:r w:rsidRPr="005B30BF">
              <w:rPr>
                <w:rFonts w:ascii="Times New Roman" w:eastAsia="Times New Roman" w:hAnsi="Times New Roman" w:cs="Times New Roman"/>
                <w:sz w:val="24"/>
                <w:szCs w:val="24"/>
              </w:rPr>
              <w:t xml:space="preserve"> </w:t>
            </w:r>
            <w:r w:rsidR="0072112A" w:rsidRPr="005B30BF">
              <w:rPr>
                <w:rFonts w:ascii="Times New Roman" w:eastAsia="Times New Roman" w:hAnsi="Times New Roman" w:cs="Times New Roman"/>
                <w:sz w:val="24"/>
                <w:szCs w:val="24"/>
              </w:rPr>
              <w:t>9150, 91E0*, 91M0, 91V0, 9410</w:t>
            </w:r>
          </w:p>
        </w:tc>
      </w:tr>
      <w:tr w:rsidR="0072112A" w:rsidRPr="005B30BF" w14:paraId="063C4826" w14:textId="77777777" w:rsidTr="0093048D">
        <w:trPr>
          <w:trHeight w:val="624"/>
        </w:trPr>
        <w:tc>
          <w:tcPr>
            <w:tcW w:w="675" w:type="dxa"/>
            <w:vMerge w:val="restart"/>
            <w:shd w:val="clear" w:color="auto" w:fill="auto"/>
          </w:tcPr>
          <w:p w14:paraId="2D6B4A66"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D</w:t>
            </w:r>
          </w:p>
        </w:tc>
        <w:tc>
          <w:tcPr>
            <w:tcW w:w="4975" w:type="dxa"/>
            <w:shd w:val="clear" w:color="auto" w:fill="auto"/>
            <w:hideMark/>
          </w:tcPr>
          <w:p w14:paraId="0811EBCC"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Lucrări de construcție/modernizare/reabilitare a unor drumuri</w:t>
            </w:r>
          </w:p>
        </w:tc>
        <w:tc>
          <w:tcPr>
            <w:tcW w:w="1606" w:type="dxa"/>
            <w:shd w:val="clear" w:color="auto" w:fill="auto"/>
          </w:tcPr>
          <w:p w14:paraId="328FA230"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Scăzută</w:t>
            </w:r>
          </w:p>
        </w:tc>
        <w:tc>
          <w:tcPr>
            <w:tcW w:w="2094" w:type="dxa"/>
            <w:vMerge w:val="restart"/>
            <w:shd w:val="clear" w:color="auto" w:fill="auto"/>
            <w:hideMark/>
          </w:tcPr>
          <w:p w14:paraId="4B4DE44D" w14:textId="77777777" w:rsidR="0072112A" w:rsidRPr="005B30BF" w:rsidRDefault="00D30457"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9110, 9130</w:t>
            </w:r>
            <w:r w:rsidR="0072112A" w:rsidRPr="005B30BF">
              <w:rPr>
                <w:rFonts w:ascii="Times New Roman" w:eastAsia="Times New Roman" w:hAnsi="Times New Roman" w:cs="Times New Roman"/>
                <w:sz w:val="24"/>
                <w:szCs w:val="24"/>
              </w:rPr>
              <w:t>,</w:t>
            </w:r>
            <w:r w:rsidRPr="005B30BF">
              <w:rPr>
                <w:rFonts w:ascii="Times New Roman" w:eastAsia="Times New Roman" w:hAnsi="Times New Roman" w:cs="Times New Roman"/>
                <w:sz w:val="24"/>
                <w:szCs w:val="24"/>
              </w:rPr>
              <w:t xml:space="preserve"> </w:t>
            </w:r>
            <w:r w:rsidR="0072112A" w:rsidRPr="005B30BF">
              <w:rPr>
                <w:rFonts w:ascii="Times New Roman" w:eastAsia="Times New Roman" w:hAnsi="Times New Roman" w:cs="Times New Roman"/>
                <w:sz w:val="24"/>
                <w:szCs w:val="24"/>
              </w:rPr>
              <w:t>9150, 91E0*, 91M0, 91V0, 9410</w:t>
            </w:r>
          </w:p>
        </w:tc>
      </w:tr>
      <w:tr w:rsidR="0072112A" w:rsidRPr="005B30BF" w14:paraId="428D5A2C" w14:textId="77777777" w:rsidTr="0093048D">
        <w:trPr>
          <w:trHeight w:val="312"/>
        </w:trPr>
        <w:tc>
          <w:tcPr>
            <w:tcW w:w="675" w:type="dxa"/>
            <w:vMerge/>
            <w:shd w:val="clear" w:color="auto" w:fill="auto"/>
          </w:tcPr>
          <w:p w14:paraId="51A89C0A"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4C771B5A"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Folosirea și întreținerea drumurilor</w:t>
            </w:r>
          </w:p>
        </w:tc>
        <w:tc>
          <w:tcPr>
            <w:tcW w:w="1606" w:type="dxa"/>
            <w:shd w:val="clear" w:color="auto" w:fill="auto"/>
          </w:tcPr>
          <w:p w14:paraId="10611EDE"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Medie</w:t>
            </w:r>
          </w:p>
        </w:tc>
        <w:tc>
          <w:tcPr>
            <w:tcW w:w="2094" w:type="dxa"/>
            <w:vMerge/>
            <w:shd w:val="clear" w:color="auto" w:fill="auto"/>
            <w:hideMark/>
          </w:tcPr>
          <w:p w14:paraId="78E9F5F3"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p>
        </w:tc>
      </w:tr>
      <w:tr w:rsidR="0072112A" w:rsidRPr="005B30BF" w14:paraId="498A6A7D" w14:textId="77777777" w:rsidTr="0093048D">
        <w:trPr>
          <w:trHeight w:val="624"/>
        </w:trPr>
        <w:tc>
          <w:tcPr>
            <w:tcW w:w="675" w:type="dxa"/>
            <w:vMerge w:val="restart"/>
            <w:shd w:val="clear" w:color="auto" w:fill="auto"/>
          </w:tcPr>
          <w:p w14:paraId="43C91D3B"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E</w:t>
            </w:r>
          </w:p>
        </w:tc>
        <w:tc>
          <w:tcPr>
            <w:tcW w:w="4975" w:type="dxa"/>
            <w:shd w:val="clear" w:color="auto" w:fill="auto"/>
            <w:hideMark/>
          </w:tcPr>
          <w:p w14:paraId="157332B5"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Pășunatul și trecerea animalelor domestice prin habitat</w:t>
            </w:r>
          </w:p>
        </w:tc>
        <w:tc>
          <w:tcPr>
            <w:tcW w:w="1606" w:type="dxa"/>
            <w:shd w:val="clear" w:color="auto" w:fill="auto"/>
          </w:tcPr>
          <w:p w14:paraId="7F6D0E29"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Medie</w:t>
            </w:r>
          </w:p>
        </w:tc>
        <w:tc>
          <w:tcPr>
            <w:tcW w:w="2094" w:type="dxa"/>
            <w:vMerge w:val="restart"/>
            <w:shd w:val="clear" w:color="auto" w:fill="auto"/>
            <w:hideMark/>
          </w:tcPr>
          <w:p w14:paraId="15C534E1" w14:textId="77777777" w:rsidR="0072112A" w:rsidRPr="005B30BF" w:rsidRDefault="00D30457"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9110, 9130</w:t>
            </w:r>
            <w:r w:rsidR="0072112A" w:rsidRPr="005B30BF">
              <w:rPr>
                <w:rFonts w:ascii="Times New Roman" w:eastAsia="Times New Roman" w:hAnsi="Times New Roman" w:cs="Times New Roman"/>
                <w:sz w:val="24"/>
                <w:szCs w:val="24"/>
              </w:rPr>
              <w:t>,</w:t>
            </w:r>
            <w:r w:rsidRPr="005B30BF">
              <w:rPr>
                <w:rFonts w:ascii="Times New Roman" w:eastAsia="Times New Roman" w:hAnsi="Times New Roman" w:cs="Times New Roman"/>
                <w:sz w:val="24"/>
                <w:szCs w:val="24"/>
              </w:rPr>
              <w:t xml:space="preserve"> </w:t>
            </w:r>
            <w:r w:rsidR="0072112A" w:rsidRPr="005B30BF">
              <w:rPr>
                <w:rFonts w:ascii="Times New Roman" w:eastAsia="Times New Roman" w:hAnsi="Times New Roman" w:cs="Times New Roman"/>
                <w:sz w:val="24"/>
                <w:szCs w:val="24"/>
              </w:rPr>
              <w:t>9150, 91E0*, 91M0, 91V0, 9410</w:t>
            </w:r>
          </w:p>
        </w:tc>
      </w:tr>
      <w:tr w:rsidR="0072112A" w:rsidRPr="005B30BF" w14:paraId="445CD0DE" w14:textId="77777777" w:rsidTr="0093048D">
        <w:trPr>
          <w:trHeight w:val="624"/>
        </w:trPr>
        <w:tc>
          <w:tcPr>
            <w:tcW w:w="675" w:type="dxa"/>
            <w:vMerge/>
            <w:shd w:val="clear" w:color="auto" w:fill="auto"/>
          </w:tcPr>
          <w:p w14:paraId="5E241394"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290FEA43"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Arderea vegetației de pe terenurile din vecinătatea habitatului</w:t>
            </w:r>
          </w:p>
        </w:tc>
        <w:tc>
          <w:tcPr>
            <w:tcW w:w="1606" w:type="dxa"/>
            <w:shd w:val="clear" w:color="auto" w:fill="auto"/>
          </w:tcPr>
          <w:p w14:paraId="629AC97B"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xml:space="preserve">Scăzută </w:t>
            </w:r>
          </w:p>
        </w:tc>
        <w:tc>
          <w:tcPr>
            <w:tcW w:w="2094" w:type="dxa"/>
            <w:vMerge/>
            <w:shd w:val="clear" w:color="auto" w:fill="auto"/>
            <w:hideMark/>
          </w:tcPr>
          <w:p w14:paraId="673055EA"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p>
        </w:tc>
      </w:tr>
      <w:tr w:rsidR="0072112A" w:rsidRPr="005B30BF" w14:paraId="66398BA1" w14:textId="77777777" w:rsidTr="0093048D">
        <w:trPr>
          <w:trHeight w:val="624"/>
        </w:trPr>
        <w:tc>
          <w:tcPr>
            <w:tcW w:w="675" w:type="dxa"/>
            <w:vMerge/>
            <w:shd w:val="clear" w:color="auto" w:fill="auto"/>
          </w:tcPr>
          <w:p w14:paraId="37C5ACD7"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358485EE"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Lucrări hidrotehnice de captare și sau acumulare a apelor care alimentează habitatul prioritar</w:t>
            </w:r>
          </w:p>
        </w:tc>
        <w:tc>
          <w:tcPr>
            <w:tcW w:w="1606" w:type="dxa"/>
            <w:shd w:val="clear" w:color="auto" w:fill="auto"/>
          </w:tcPr>
          <w:p w14:paraId="3812BC6D"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xml:space="preserve">Scăzută </w:t>
            </w:r>
          </w:p>
        </w:tc>
        <w:tc>
          <w:tcPr>
            <w:tcW w:w="2094" w:type="dxa"/>
            <w:shd w:val="clear" w:color="auto" w:fill="auto"/>
            <w:hideMark/>
          </w:tcPr>
          <w:p w14:paraId="41D36795"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91E0</w:t>
            </w:r>
          </w:p>
        </w:tc>
      </w:tr>
      <w:tr w:rsidR="0072112A" w:rsidRPr="005B30BF" w14:paraId="667FECFE" w14:textId="77777777" w:rsidTr="0093048D">
        <w:trPr>
          <w:trHeight w:val="312"/>
        </w:trPr>
        <w:tc>
          <w:tcPr>
            <w:tcW w:w="675" w:type="dxa"/>
            <w:vMerge/>
            <w:shd w:val="clear" w:color="auto" w:fill="auto"/>
          </w:tcPr>
          <w:p w14:paraId="48AE8AC9"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6B0F1F0D"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Turism necontrolat</w:t>
            </w:r>
          </w:p>
        </w:tc>
        <w:tc>
          <w:tcPr>
            <w:tcW w:w="1606" w:type="dxa"/>
            <w:shd w:val="clear" w:color="auto" w:fill="auto"/>
          </w:tcPr>
          <w:p w14:paraId="3E27345A"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Medie</w:t>
            </w:r>
          </w:p>
        </w:tc>
        <w:tc>
          <w:tcPr>
            <w:tcW w:w="2094" w:type="dxa"/>
            <w:shd w:val="clear" w:color="auto" w:fill="auto"/>
            <w:hideMark/>
          </w:tcPr>
          <w:p w14:paraId="011039A4" w14:textId="77777777" w:rsidR="0072112A" w:rsidRPr="005B30BF" w:rsidRDefault="00D30457"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9110, 9130</w:t>
            </w:r>
            <w:r w:rsidR="0072112A" w:rsidRPr="005B30BF">
              <w:rPr>
                <w:rFonts w:ascii="Times New Roman" w:eastAsia="Times New Roman" w:hAnsi="Times New Roman" w:cs="Times New Roman"/>
                <w:sz w:val="24"/>
                <w:szCs w:val="24"/>
              </w:rPr>
              <w:t>,</w:t>
            </w:r>
            <w:r w:rsidRPr="005B30BF">
              <w:rPr>
                <w:rFonts w:ascii="Times New Roman" w:eastAsia="Times New Roman" w:hAnsi="Times New Roman" w:cs="Times New Roman"/>
                <w:sz w:val="24"/>
                <w:szCs w:val="24"/>
              </w:rPr>
              <w:t xml:space="preserve"> </w:t>
            </w:r>
            <w:r w:rsidR="0072112A" w:rsidRPr="005B30BF">
              <w:rPr>
                <w:rFonts w:ascii="Times New Roman" w:eastAsia="Times New Roman" w:hAnsi="Times New Roman" w:cs="Times New Roman"/>
                <w:sz w:val="24"/>
                <w:szCs w:val="24"/>
              </w:rPr>
              <w:t>9150, 91E0*, 91M0, 91V0, 9410</w:t>
            </w:r>
          </w:p>
        </w:tc>
      </w:tr>
      <w:tr w:rsidR="0072112A" w:rsidRPr="005B30BF" w14:paraId="3EC7FCCB" w14:textId="77777777" w:rsidTr="0093048D">
        <w:trPr>
          <w:trHeight w:val="312"/>
        </w:trPr>
        <w:tc>
          <w:tcPr>
            <w:tcW w:w="675" w:type="dxa"/>
            <w:vMerge w:val="restart"/>
            <w:shd w:val="clear" w:color="auto" w:fill="auto"/>
          </w:tcPr>
          <w:p w14:paraId="54B3B0C1"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F</w:t>
            </w:r>
          </w:p>
        </w:tc>
        <w:tc>
          <w:tcPr>
            <w:tcW w:w="4975" w:type="dxa"/>
            <w:shd w:val="clear" w:color="auto" w:fill="auto"/>
            <w:hideMark/>
          </w:tcPr>
          <w:p w14:paraId="0C90B14F"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Competiția unor specii forestiere</w:t>
            </w:r>
          </w:p>
        </w:tc>
        <w:tc>
          <w:tcPr>
            <w:tcW w:w="1606" w:type="dxa"/>
            <w:shd w:val="clear" w:color="auto" w:fill="auto"/>
          </w:tcPr>
          <w:p w14:paraId="25EEEB55"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Medie</w:t>
            </w:r>
          </w:p>
        </w:tc>
        <w:tc>
          <w:tcPr>
            <w:tcW w:w="2094" w:type="dxa"/>
            <w:vMerge w:val="restart"/>
            <w:shd w:val="clear" w:color="auto" w:fill="auto"/>
            <w:hideMark/>
          </w:tcPr>
          <w:p w14:paraId="59C6E83B" w14:textId="77777777" w:rsidR="0072112A" w:rsidRPr="005B30BF" w:rsidRDefault="00D30457"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9110, 9130</w:t>
            </w:r>
            <w:r w:rsidR="0072112A" w:rsidRPr="005B30BF">
              <w:rPr>
                <w:rFonts w:ascii="Times New Roman" w:eastAsia="Times New Roman" w:hAnsi="Times New Roman" w:cs="Times New Roman"/>
                <w:sz w:val="24"/>
                <w:szCs w:val="24"/>
              </w:rPr>
              <w:t>,</w:t>
            </w:r>
            <w:r w:rsidRPr="005B30BF">
              <w:rPr>
                <w:rFonts w:ascii="Times New Roman" w:eastAsia="Times New Roman" w:hAnsi="Times New Roman" w:cs="Times New Roman"/>
                <w:sz w:val="24"/>
                <w:szCs w:val="24"/>
              </w:rPr>
              <w:t xml:space="preserve"> </w:t>
            </w:r>
            <w:r w:rsidR="0072112A" w:rsidRPr="005B30BF">
              <w:rPr>
                <w:rFonts w:ascii="Times New Roman" w:eastAsia="Times New Roman" w:hAnsi="Times New Roman" w:cs="Times New Roman"/>
                <w:sz w:val="24"/>
                <w:szCs w:val="24"/>
              </w:rPr>
              <w:t>9150, 91E0*, 91V0, 91M0</w:t>
            </w:r>
          </w:p>
        </w:tc>
      </w:tr>
      <w:tr w:rsidR="0072112A" w:rsidRPr="005B30BF" w14:paraId="55E76B69" w14:textId="77777777" w:rsidTr="0093048D">
        <w:trPr>
          <w:trHeight w:val="312"/>
        </w:trPr>
        <w:tc>
          <w:tcPr>
            <w:tcW w:w="675" w:type="dxa"/>
            <w:vMerge/>
            <w:shd w:val="clear" w:color="auto" w:fill="auto"/>
          </w:tcPr>
          <w:p w14:paraId="1939DE07"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5C0763B2" w14:textId="77777777" w:rsidR="0072112A" w:rsidRPr="005B30BF" w:rsidRDefault="0079745F" w:rsidP="0072112A">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Caracterul uneori invaziv al</w:t>
            </w:r>
            <w:r w:rsidRPr="005B30BF">
              <w:rPr>
                <w:rFonts w:ascii="Times New Roman" w:eastAsia="Times New Roman" w:hAnsi="Times New Roman" w:cs="Times New Roman"/>
                <w:bCs/>
                <w:sz w:val="24"/>
                <w:szCs w:val="24"/>
              </w:rPr>
              <w:t xml:space="preserve"> </w:t>
            </w:r>
            <w:r w:rsidR="0072112A" w:rsidRPr="005B30BF">
              <w:rPr>
                <w:rFonts w:ascii="Times New Roman" w:eastAsia="Times New Roman" w:hAnsi="Times New Roman" w:cs="Times New Roman"/>
                <w:bCs/>
                <w:sz w:val="24"/>
                <w:szCs w:val="24"/>
              </w:rPr>
              <w:t>unor specii forestiere</w:t>
            </w:r>
            <w:r>
              <w:rPr>
                <w:rFonts w:ascii="Times New Roman" w:eastAsia="Times New Roman" w:hAnsi="Times New Roman" w:cs="Times New Roman"/>
                <w:bCs/>
                <w:sz w:val="24"/>
                <w:szCs w:val="24"/>
              </w:rPr>
              <w:t xml:space="preserve"> – e.g. salcâmul</w:t>
            </w:r>
          </w:p>
        </w:tc>
        <w:tc>
          <w:tcPr>
            <w:tcW w:w="1606" w:type="dxa"/>
            <w:shd w:val="clear" w:color="auto" w:fill="auto"/>
          </w:tcPr>
          <w:p w14:paraId="22888380"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Medie</w:t>
            </w:r>
          </w:p>
        </w:tc>
        <w:tc>
          <w:tcPr>
            <w:tcW w:w="2094" w:type="dxa"/>
            <w:vMerge/>
            <w:shd w:val="clear" w:color="auto" w:fill="auto"/>
            <w:hideMark/>
          </w:tcPr>
          <w:p w14:paraId="6A298530"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p>
        </w:tc>
      </w:tr>
      <w:tr w:rsidR="0072112A" w:rsidRPr="005B30BF" w14:paraId="2C4351D6" w14:textId="77777777" w:rsidTr="0093048D">
        <w:trPr>
          <w:trHeight w:val="624"/>
        </w:trPr>
        <w:tc>
          <w:tcPr>
            <w:tcW w:w="675" w:type="dxa"/>
            <w:vMerge/>
            <w:shd w:val="clear" w:color="auto" w:fill="auto"/>
          </w:tcPr>
          <w:p w14:paraId="2A108758"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5724F988"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Înțelenirea solului și/sau periodicitatea fructificației speciilor edificatoare</w:t>
            </w:r>
          </w:p>
        </w:tc>
        <w:tc>
          <w:tcPr>
            <w:tcW w:w="1606" w:type="dxa"/>
            <w:shd w:val="clear" w:color="auto" w:fill="auto"/>
          </w:tcPr>
          <w:p w14:paraId="4085C9F2"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Scăzută</w:t>
            </w:r>
          </w:p>
        </w:tc>
        <w:tc>
          <w:tcPr>
            <w:tcW w:w="2094" w:type="dxa"/>
            <w:shd w:val="clear" w:color="auto" w:fill="auto"/>
            <w:hideMark/>
          </w:tcPr>
          <w:p w14:paraId="67A12633"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91E0*,</w:t>
            </w:r>
            <w:r w:rsidR="00D30457" w:rsidRPr="005B30BF">
              <w:rPr>
                <w:rFonts w:ascii="Times New Roman" w:eastAsia="Times New Roman" w:hAnsi="Times New Roman" w:cs="Times New Roman"/>
                <w:sz w:val="24"/>
                <w:szCs w:val="24"/>
              </w:rPr>
              <w:t xml:space="preserve"> </w:t>
            </w:r>
            <w:r w:rsidRPr="005B30BF">
              <w:rPr>
                <w:rFonts w:ascii="Times New Roman" w:eastAsia="Times New Roman" w:hAnsi="Times New Roman" w:cs="Times New Roman"/>
                <w:sz w:val="24"/>
                <w:szCs w:val="24"/>
              </w:rPr>
              <w:t>91M0</w:t>
            </w:r>
          </w:p>
        </w:tc>
      </w:tr>
      <w:tr w:rsidR="0072112A" w:rsidRPr="005B30BF" w14:paraId="2ECBC433" w14:textId="77777777" w:rsidTr="0093048D">
        <w:trPr>
          <w:trHeight w:val="576"/>
        </w:trPr>
        <w:tc>
          <w:tcPr>
            <w:tcW w:w="675" w:type="dxa"/>
            <w:vMerge/>
            <w:shd w:val="clear" w:color="auto" w:fill="auto"/>
          </w:tcPr>
          <w:p w14:paraId="2DA75A62"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08431AB3"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Uscarea anormală</w:t>
            </w:r>
          </w:p>
        </w:tc>
        <w:tc>
          <w:tcPr>
            <w:tcW w:w="1606" w:type="dxa"/>
            <w:shd w:val="clear" w:color="auto" w:fill="auto"/>
          </w:tcPr>
          <w:p w14:paraId="1164083E"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Scăzută</w:t>
            </w:r>
          </w:p>
        </w:tc>
        <w:tc>
          <w:tcPr>
            <w:tcW w:w="2094" w:type="dxa"/>
            <w:shd w:val="clear" w:color="auto" w:fill="auto"/>
            <w:hideMark/>
          </w:tcPr>
          <w:p w14:paraId="459CE360" w14:textId="77777777" w:rsidR="0072112A" w:rsidRPr="005B30BF" w:rsidRDefault="00D30457"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9110, 9130</w:t>
            </w:r>
            <w:r w:rsidR="0072112A" w:rsidRPr="005B30BF">
              <w:rPr>
                <w:rFonts w:ascii="Times New Roman" w:eastAsia="Times New Roman" w:hAnsi="Times New Roman" w:cs="Times New Roman"/>
                <w:sz w:val="24"/>
                <w:szCs w:val="24"/>
              </w:rPr>
              <w:t>,</w:t>
            </w:r>
            <w:r w:rsidRPr="005B30BF">
              <w:rPr>
                <w:rFonts w:ascii="Times New Roman" w:eastAsia="Times New Roman" w:hAnsi="Times New Roman" w:cs="Times New Roman"/>
                <w:sz w:val="24"/>
                <w:szCs w:val="24"/>
              </w:rPr>
              <w:t xml:space="preserve"> 9150, 91M0, 91V0</w:t>
            </w:r>
          </w:p>
        </w:tc>
      </w:tr>
      <w:tr w:rsidR="0072112A" w:rsidRPr="005B30BF" w14:paraId="1D2F38EB" w14:textId="77777777" w:rsidTr="0093048D">
        <w:trPr>
          <w:trHeight w:val="624"/>
        </w:trPr>
        <w:tc>
          <w:tcPr>
            <w:tcW w:w="675" w:type="dxa"/>
            <w:vMerge/>
            <w:shd w:val="clear" w:color="auto" w:fill="auto"/>
          </w:tcPr>
          <w:p w14:paraId="5A32A8B3"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647EC280"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Vătămări provocate de entomofaună și agenți fitopatogeni</w:t>
            </w:r>
          </w:p>
        </w:tc>
        <w:tc>
          <w:tcPr>
            <w:tcW w:w="1606" w:type="dxa"/>
            <w:shd w:val="clear" w:color="auto" w:fill="auto"/>
          </w:tcPr>
          <w:p w14:paraId="6DF8A2C8"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Scăzută</w:t>
            </w:r>
          </w:p>
        </w:tc>
        <w:tc>
          <w:tcPr>
            <w:tcW w:w="2094" w:type="dxa"/>
            <w:shd w:val="clear" w:color="auto" w:fill="auto"/>
            <w:hideMark/>
          </w:tcPr>
          <w:p w14:paraId="7689BD47"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r>
      <w:tr w:rsidR="0072112A" w:rsidRPr="005B30BF" w14:paraId="6E964D85" w14:textId="77777777" w:rsidTr="0093048D">
        <w:trPr>
          <w:trHeight w:val="312"/>
        </w:trPr>
        <w:tc>
          <w:tcPr>
            <w:tcW w:w="675" w:type="dxa"/>
            <w:vMerge/>
            <w:shd w:val="clear" w:color="auto" w:fill="auto"/>
          </w:tcPr>
          <w:p w14:paraId="37A7470B"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275D4943"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Pagube datorate faunei sălbatice</w:t>
            </w:r>
          </w:p>
        </w:tc>
        <w:tc>
          <w:tcPr>
            <w:tcW w:w="1606" w:type="dxa"/>
            <w:shd w:val="clear" w:color="auto" w:fill="auto"/>
          </w:tcPr>
          <w:p w14:paraId="40D06821"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Scăzută</w:t>
            </w:r>
          </w:p>
        </w:tc>
        <w:tc>
          <w:tcPr>
            <w:tcW w:w="2094" w:type="dxa"/>
            <w:shd w:val="clear" w:color="auto" w:fill="auto"/>
            <w:hideMark/>
          </w:tcPr>
          <w:p w14:paraId="16379D32"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911</w:t>
            </w:r>
            <w:r w:rsidR="00D30457" w:rsidRPr="005B30BF">
              <w:rPr>
                <w:rFonts w:ascii="Times New Roman" w:eastAsia="Times New Roman" w:hAnsi="Times New Roman" w:cs="Times New Roman"/>
                <w:sz w:val="24"/>
                <w:szCs w:val="24"/>
              </w:rPr>
              <w:t>0, 9130</w:t>
            </w:r>
            <w:r w:rsidRPr="005B30BF">
              <w:rPr>
                <w:rFonts w:ascii="Times New Roman" w:eastAsia="Times New Roman" w:hAnsi="Times New Roman" w:cs="Times New Roman"/>
                <w:sz w:val="24"/>
                <w:szCs w:val="24"/>
              </w:rPr>
              <w:t>,</w:t>
            </w:r>
            <w:r w:rsidR="00D30457" w:rsidRPr="005B30BF">
              <w:rPr>
                <w:rFonts w:ascii="Times New Roman" w:eastAsia="Times New Roman" w:hAnsi="Times New Roman" w:cs="Times New Roman"/>
                <w:sz w:val="24"/>
                <w:szCs w:val="24"/>
              </w:rPr>
              <w:t xml:space="preserve"> 9150, 91M0, 91V0</w:t>
            </w:r>
          </w:p>
        </w:tc>
      </w:tr>
      <w:tr w:rsidR="0072112A" w:rsidRPr="005B30BF" w14:paraId="5C3B2BA9" w14:textId="77777777" w:rsidTr="0093048D">
        <w:trPr>
          <w:trHeight w:val="312"/>
        </w:trPr>
        <w:tc>
          <w:tcPr>
            <w:tcW w:w="675" w:type="dxa"/>
            <w:vMerge/>
            <w:shd w:val="clear" w:color="auto" w:fill="auto"/>
          </w:tcPr>
          <w:p w14:paraId="1728D6AA"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14BFE83D"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Eroziunea și sau alunecările de teren</w:t>
            </w:r>
          </w:p>
        </w:tc>
        <w:tc>
          <w:tcPr>
            <w:tcW w:w="1606" w:type="dxa"/>
            <w:shd w:val="clear" w:color="auto" w:fill="auto"/>
          </w:tcPr>
          <w:p w14:paraId="213D33A5"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Scăzută</w:t>
            </w:r>
          </w:p>
        </w:tc>
        <w:tc>
          <w:tcPr>
            <w:tcW w:w="2094" w:type="dxa"/>
            <w:shd w:val="clear" w:color="auto" w:fill="auto"/>
            <w:hideMark/>
          </w:tcPr>
          <w:p w14:paraId="43F2FF5B" w14:textId="77777777" w:rsidR="0072112A" w:rsidRPr="005B30BF" w:rsidRDefault="00D30457"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9110, 9130</w:t>
            </w:r>
            <w:r w:rsidR="0072112A" w:rsidRPr="005B30BF">
              <w:rPr>
                <w:rFonts w:ascii="Times New Roman" w:eastAsia="Times New Roman" w:hAnsi="Times New Roman" w:cs="Times New Roman"/>
                <w:sz w:val="24"/>
                <w:szCs w:val="24"/>
              </w:rPr>
              <w:t>,</w:t>
            </w:r>
            <w:r w:rsidRPr="005B30BF">
              <w:rPr>
                <w:rFonts w:ascii="Times New Roman" w:eastAsia="Times New Roman" w:hAnsi="Times New Roman" w:cs="Times New Roman"/>
                <w:sz w:val="24"/>
                <w:szCs w:val="24"/>
              </w:rPr>
              <w:t xml:space="preserve"> 9150, 91M0, 91V0</w:t>
            </w:r>
          </w:p>
        </w:tc>
      </w:tr>
      <w:tr w:rsidR="0072112A" w:rsidRPr="005B30BF" w14:paraId="26906D3F" w14:textId="77777777" w:rsidTr="0093048D">
        <w:trPr>
          <w:trHeight w:val="312"/>
        </w:trPr>
        <w:tc>
          <w:tcPr>
            <w:tcW w:w="675" w:type="dxa"/>
            <w:vMerge/>
            <w:shd w:val="clear" w:color="auto" w:fill="auto"/>
          </w:tcPr>
          <w:p w14:paraId="6506D7EC"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5296574B"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Coborârea nivelului apei freatice</w:t>
            </w:r>
          </w:p>
        </w:tc>
        <w:tc>
          <w:tcPr>
            <w:tcW w:w="1606" w:type="dxa"/>
            <w:shd w:val="clear" w:color="auto" w:fill="auto"/>
          </w:tcPr>
          <w:p w14:paraId="6C9FBAED"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Scăzută</w:t>
            </w:r>
          </w:p>
        </w:tc>
        <w:tc>
          <w:tcPr>
            <w:tcW w:w="2094" w:type="dxa"/>
            <w:vMerge w:val="restart"/>
            <w:shd w:val="clear" w:color="auto" w:fill="auto"/>
            <w:hideMark/>
          </w:tcPr>
          <w:p w14:paraId="46D2F867"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91E0*</w:t>
            </w:r>
          </w:p>
        </w:tc>
      </w:tr>
      <w:tr w:rsidR="0072112A" w:rsidRPr="005B30BF" w14:paraId="35384823" w14:textId="77777777" w:rsidTr="0093048D">
        <w:trPr>
          <w:trHeight w:val="312"/>
        </w:trPr>
        <w:tc>
          <w:tcPr>
            <w:tcW w:w="675" w:type="dxa"/>
            <w:vMerge/>
            <w:shd w:val="clear" w:color="auto" w:fill="auto"/>
          </w:tcPr>
          <w:p w14:paraId="0DBBDDF6"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7B3ED232"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 xml:space="preserve">Viiturile </w:t>
            </w:r>
          </w:p>
        </w:tc>
        <w:tc>
          <w:tcPr>
            <w:tcW w:w="1606" w:type="dxa"/>
            <w:shd w:val="clear" w:color="auto" w:fill="auto"/>
          </w:tcPr>
          <w:p w14:paraId="3412D255"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Scăzută</w:t>
            </w:r>
          </w:p>
        </w:tc>
        <w:tc>
          <w:tcPr>
            <w:tcW w:w="2094" w:type="dxa"/>
            <w:vMerge/>
            <w:shd w:val="clear" w:color="auto" w:fill="auto"/>
            <w:hideMark/>
          </w:tcPr>
          <w:p w14:paraId="511BDE9F"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p>
        </w:tc>
      </w:tr>
      <w:tr w:rsidR="0072112A" w:rsidRPr="005B30BF" w14:paraId="277475E4" w14:textId="77777777" w:rsidTr="0093048D">
        <w:trPr>
          <w:trHeight w:val="312"/>
        </w:trPr>
        <w:tc>
          <w:tcPr>
            <w:tcW w:w="675" w:type="dxa"/>
            <w:vMerge/>
            <w:shd w:val="clear" w:color="auto" w:fill="auto"/>
          </w:tcPr>
          <w:p w14:paraId="4B344067"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2E979985"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Vânturile puternice</w:t>
            </w:r>
          </w:p>
        </w:tc>
        <w:tc>
          <w:tcPr>
            <w:tcW w:w="1606" w:type="dxa"/>
            <w:shd w:val="clear" w:color="auto" w:fill="auto"/>
          </w:tcPr>
          <w:p w14:paraId="08E93E97"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Scăzută</w:t>
            </w:r>
          </w:p>
        </w:tc>
        <w:tc>
          <w:tcPr>
            <w:tcW w:w="2094" w:type="dxa"/>
            <w:shd w:val="clear" w:color="auto" w:fill="auto"/>
            <w:hideMark/>
          </w:tcPr>
          <w:p w14:paraId="7712CDF7" w14:textId="77777777" w:rsidR="0072112A" w:rsidRPr="005B30BF" w:rsidRDefault="00D30457"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9110, 9130</w:t>
            </w:r>
            <w:r w:rsidR="0072112A" w:rsidRPr="005B30BF">
              <w:rPr>
                <w:rFonts w:ascii="Times New Roman" w:eastAsia="Times New Roman" w:hAnsi="Times New Roman" w:cs="Times New Roman"/>
                <w:sz w:val="24"/>
                <w:szCs w:val="24"/>
              </w:rPr>
              <w:t>,</w:t>
            </w:r>
            <w:r w:rsidRPr="005B30BF">
              <w:rPr>
                <w:rFonts w:ascii="Times New Roman" w:eastAsia="Times New Roman" w:hAnsi="Times New Roman" w:cs="Times New Roman"/>
                <w:sz w:val="24"/>
                <w:szCs w:val="24"/>
              </w:rPr>
              <w:t xml:space="preserve"> 9150, 91M0*, 91V0, 9410</w:t>
            </w:r>
          </w:p>
        </w:tc>
      </w:tr>
      <w:tr w:rsidR="0072112A" w:rsidRPr="005B30BF" w14:paraId="7A79686E" w14:textId="77777777" w:rsidTr="0093048D">
        <w:trPr>
          <w:trHeight w:val="312"/>
        </w:trPr>
        <w:tc>
          <w:tcPr>
            <w:tcW w:w="675" w:type="dxa"/>
            <w:vMerge/>
            <w:shd w:val="clear" w:color="auto" w:fill="auto"/>
          </w:tcPr>
          <w:p w14:paraId="39DB7ABA"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p>
        </w:tc>
        <w:tc>
          <w:tcPr>
            <w:tcW w:w="4975" w:type="dxa"/>
            <w:shd w:val="clear" w:color="auto" w:fill="auto"/>
            <w:hideMark/>
          </w:tcPr>
          <w:p w14:paraId="340015AD" w14:textId="77777777" w:rsidR="0072112A" w:rsidRPr="005B30BF" w:rsidRDefault="0072112A" w:rsidP="0072112A">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Depuneri mari de zăpadă în coronament</w:t>
            </w:r>
          </w:p>
        </w:tc>
        <w:tc>
          <w:tcPr>
            <w:tcW w:w="1606" w:type="dxa"/>
            <w:shd w:val="clear" w:color="auto" w:fill="auto"/>
          </w:tcPr>
          <w:p w14:paraId="024C5B1A"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Medie</w:t>
            </w:r>
          </w:p>
        </w:tc>
        <w:tc>
          <w:tcPr>
            <w:tcW w:w="2094" w:type="dxa"/>
            <w:shd w:val="clear" w:color="auto" w:fill="auto"/>
            <w:hideMark/>
          </w:tcPr>
          <w:p w14:paraId="464FB256" w14:textId="77777777" w:rsidR="0072112A" w:rsidRPr="005B30BF" w:rsidRDefault="0072112A" w:rsidP="0072112A">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9110</w:t>
            </w:r>
            <w:r w:rsidR="00D30457" w:rsidRPr="005B30BF">
              <w:rPr>
                <w:rFonts w:ascii="Times New Roman" w:eastAsia="Times New Roman" w:hAnsi="Times New Roman" w:cs="Times New Roman"/>
                <w:sz w:val="24"/>
                <w:szCs w:val="24"/>
              </w:rPr>
              <w:t>, 9130 ,9150, 91M0*, 91V0, 9410</w:t>
            </w:r>
          </w:p>
        </w:tc>
      </w:tr>
    </w:tbl>
    <w:p w14:paraId="1EA836FA"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p w14:paraId="3651E7C4"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Categoria A</w:t>
      </w:r>
    </w:p>
    <w:p w14:paraId="7F3526F6" w14:textId="523E1440" w:rsidR="0072112A" w:rsidRPr="005B30BF" w:rsidRDefault="0072112A" w:rsidP="0047271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Una din principalele probleme întâlnite în cadrul </w:t>
      </w:r>
      <w:r w:rsidR="00194231" w:rsidRPr="005B30BF">
        <w:rPr>
          <w:rFonts w:ascii="Times New Roman" w:eastAsia="Calibri" w:hAnsi="Times New Roman" w:cs="Times New Roman"/>
          <w:sz w:val="24"/>
          <w:szCs w:val="24"/>
          <w:lang w:val="ro-RO"/>
        </w:rPr>
        <w:t>sitului</w:t>
      </w:r>
      <w:r w:rsidRPr="005B30BF">
        <w:rPr>
          <w:rFonts w:ascii="Times New Roman" w:eastAsia="Calibri" w:hAnsi="Times New Roman" w:cs="Times New Roman"/>
          <w:sz w:val="24"/>
          <w:szCs w:val="24"/>
          <w:lang w:val="ro-RO"/>
        </w:rPr>
        <w:t xml:space="preserve"> constă în gestionarea dificilă a habitatelor forestiere datorită diferitelor forme de proprietate. Pe o suprafață relativ mică, de ordinul câtorva sute de hectare, fondul forestier este împărțit pe diferite forme de pr</w:t>
      </w:r>
      <w:r w:rsidR="00194231" w:rsidRPr="005B30BF">
        <w:rPr>
          <w:rFonts w:ascii="Times New Roman" w:eastAsia="Calibri" w:hAnsi="Times New Roman" w:cs="Times New Roman"/>
          <w:sz w:val="24"/>
          <w:szCs w:val="24"/>
          <w:lang w:val="ro-RO"/>
        </w:rPr>
        <w:t>oprietate: proprietate publică a</w:t>
      </w:r>
      <w:r w:rsidRPr="005B30BF">
        <w:rPr>
          <w:rFonts w:ascii="Times New Roman" w:eastAsia="Calibri" w:hAnsi="Times New Roman" w:cs="Times New Roman"/>
          <w:sz w:val="24"/>
          <w:szCs w:val="24"/>
          <w:lang w:val="ro-RO"/>
        </w:rPr>
        <w:t xml:space="preserve"> statului, proprietate publică a unităților teritorial administrative, grupuri </w:t>
      </w:r>
      <w:r w:rsidRPr="005B30BF">
        <w:rPr>
          <w:rFonts w:ascii="Times New Roman" w:eastAsia="Calibri" w:hAnsi="Times New Roman" w:cs="Times New Roman"/>
          <w:sz w:val="24"/>
          <w:szCs w:val="24"/>
          <w:lang w:val="ro-RO"/>
        </w:rPr>
        <w:lastRenderedPageBreak/>
        <w:t>asociative, composesorate, persoane private. Astfel, în numeroase cazuri, același habitat poate să aparțină mai multor proprietari, chiar să cuprindă mai multe forme de proprietate- privată sau publică. În aceste cazuri, planificarea / amenajarea și implicit gospodărirea trebuie să fie unitare adică măsurile de gospodărire pentru toate porțiunile trebuie armonizate la nivel de habitat. Cazul ideal îl reprezintă planificarea gospodăririi întregului habitat în cadrul unui singur amenajament silvic, în scopul evitării unor situații în care măsurile de gospodărire ar putea fi diferite pentru aceeași porțiune de habitat. Din nefericire diversitatea formelor de proprietate și administrare precum și dinamismul acestora la momentul actual - schimbarea administratorilor pe perioada de valabilitate a amenajamentului- cu toate eforturile depuse, au creat numeroase confuzii și există încă multe nelămuriri referitoare la acest proces, atât în rândul proprietarilor și administratorilor de terenuri dar și în ceea ce privește publicul larg. Situația încă neclară în ceea ce privește restricțiile care apar prin plan</w:t>
      </w:r>
      <w:r w:rsidR="00015D00">
        <w:rPr>
          <w:rFonts w:ascii="Times New Roman" w:eastAsia="Calibri" w:hAnsi="Times New Roman" w:cs="Times New Roman"/>
          <w:sz w:val="24"/>
          <w:szCs w:val="24"/>
          <w:lang w:val="ro-RO"/>
        </w:rPr>
        <w:t>u</w:t>
      </w:r>
      <w:r w:rsidRPr="005B30BF">
        <w:rPr>
          <w:rFonts w:ascii="Times New Roman" w:eastAsia="Calibri" w:hAnsi="Times New Roman" w:cs="Times New Roman"/>
          <w:sz w:val="24"/>
          <w:szCs w:val="24"/>
          <w:lang w:val="ro-RO"/>
        </w:rPr>
        <w:t xml:space="preserve">l de management precum și o serie de supoziții privind deficiențe </w:t>
      </w:r>
      <w:r w:rsidR="00194231" w:rsidRPr="005B30BF">
        <w:rPr>
          <w:rFonts w:ascii="Times New Roman" w:eastAsia="Calibri" w:hAnsi="Times New Roman" w:cs="Times New Roman"/>
          <w:sz w:val="24"/>
          <w:szCs w:val="24"/>
          <w:lang w:val="ro-RO"/>
        </w:rPr>
        <w:t xml:space="preserve">de aplicare și nu de reglementare </w:t>
      </w:r>
      <w:r w:rsidRPr="005B30BF">
        <w:rPr>
          <w:rFonts w:ascii="Times New Roman" w:eastAsia="Calibri" w:hAnsi="Times New Roman" w:cs="Times New Roman"/>
          <w:sz w:val="24"/>
          <w:szCs w:val="24"/>
          <w:lang w:val="ro-RO"/>
        </w:rPr>
        <w:t xml:space="preserve">în modul de gospodărire actual, din păcate încă generează tensiuni în relația dintre autoritate - cel care propune și/sau susține aria protejată - și proprietar/administrator. </w:t>
      </w:r>
    </w:p>
    <w:p w14:paraId="3524A6A0" w14:textId="77777777" w:rsidR="0072112A" w:rsidRPr="005B30BF" w:rsidRDefault="0072112A" w:rsidP="0047271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Toate acestea se datorează unei informări ineficiente și insuficiente a tuturor factorilor implicați. Informarea trebuie să fie făcută obiectiv și imparțial, având în vedere faptul că numai o transparență totală poate asigura un parteneriat veritabil. Cu ocazia informării trebuie subliniată însă importanța evaluării cât mai obiective a realităților din teren, pentru a evita impunerea unor restricții exagerate și mai ales inutile. Asemenea restricții, neconforme cu realitatea, reclamă nu numai compensații financiare mari, dar în același timp crează tensiuni nedorite. În plus, menținerea multor specii și habitate într-o stare bună de conservare, chiar în păduri gospodărite activ, demonstrează că scopurile Rețelei Natura 2000 sunt compatibile cu managementul acestor resurse. Așadar, pentru identificarea celor mai bune soluții este necesară armonizarea cunoștințelor și mai ales a experienței din domeniul gospodăririi pădurilor cu cele din domeniul conservări naturii. Pentru o conservare corespunzătoare, obiectivă și eficientă, nici unul dintre aceste domenii nu trebuie să prevaleze asupra celuilalt. </w:t>
      </w:r>
    </w:p>
    <w:p w14:paraId="5A191A52" w14:textId="77777777" w:rsidR="00194231" w:rsidRPr="005B30BF" w:rsidRDefault="00194231" w:rsidP="0072112A">
      <w:pPr>
        <w:spacing w:after="0" w:line="360" w:lineRule="auto"/>
        <w:jc w:val="both"/>
        <w:rPr>
          <w:rFonts w:ascii="Times New Roman" w:eastAsia="Calibri" w:hAnsi="Times New Roman" w:cs="Times New Roman"/>
          <w:b/>
          <w:sz w:val="24"/>
          <w:szCs w:val="24"/>
          <w:lang w:val="ro-RO"/>
        </w:rPr>
      </w:pPr>
    </w:p>
    <w:p w14:paraId="10139F99"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Categoria B</w:t>
      </w:r>
    </w:p>
    <w:p w14:paraId="5BDE61F5" w14:textId="77777777" w:rsidR="0072112A" w:rsidRPr="005B30BF" w:rsidRDefault="0072112A" w:rsidP="0047271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Limitele siturilor Natura 2000 care fac obiectul acestui studiu nu sunt materializate în teren. În astfel de situații, mai ales în zonele unde limitele sitului nu sunt evidente, sau unde acestea sunt </w:t>
      </w:r>
      <w:r w:rsidRPr="005B30BF">
        <w:rPr>
          <w:rFonts w:ascii="Times New Roman" w:eastAsia="Calibri" w:hAnsi="Times New Roman" w:cs="Times New Roman"/>
          <w:sz w:val="24"/>
          <w:szCs w:val="24"/>
          <w:lang w:val="ro-RO"/>
        </w:rPr>
        <w:lastRenderedPageBreak/>
        <w:t xml:space="preserve">greu de urmărit în teren, se pot produce accidental diverse agresiuni la integritatea sitului. Pentru habitatele aflate pe contur, intensitatea efectelor negative poate fi destul de mare. În vederea evitării unor astfel de incidente, ar trebui ca toate </w:t>
      </w:r>
      <w:r w:rsidR="00D30457" w:rsidRPr="005B30BF">
        <w:rPr>
          <w:rFonts w:ascii="Times New Roman" w:eastAsia="Calibri" w:hAnsi="Times New Roman" w:cs="Times New Roman"/>
          <w:sz w:val="24"/>
          <w:szCs w:val="24"/>
          <w:lang w:val="ro-RO"/>
        </w:rPr>
        <w:t>limitele să fie actualizate și materializate pe teren</w:t>
      </w:r>
      <w:r w:rsidRPr="005B30BF">
        <w:rPr>
          <w:rFonts w:ascii="Times New Roman" w:eastAsia="Calibri" w:hAnsi="Times New Roman" w:cs="Times New Roman"/>
          <w:sz w:val="24"/>
          <w:szCs w:val="24"/>
          <w:lang w:val="ro-RO"/>
        </w:rPr>
        <w:t>. În ceea ce privește delimitarea habitatelor forestiere, în interiorul sitului, în cazul celor incluse în fond forestier, aceasta este făcută de principiu pe teren cu ocazia lucrărilor de amenajare a pădurilor. Există o situație distinctă în ace</w:t>
      </w:r>
      <w:r w:rsidR="00D30457" w:rsidRPr="005B30BF">
        <w:rPr>
          <w:rFonts w:ascii="Times New Roman" w:eastAsia="Calibri" w:hAnsi="Times New Roman" w:cs="Times New Roman"/>
          <w:sz w:val="24"/>
          <w:szCs w:val="24"/>
          <w:lang w:val="ro-RO"/>
        </w:rPr>
        <w:t>st sens și anume habitatul 91E0:</w:t>
      </w:r>
      <w:r w:rsidRPr="005B30BF">
        <w:rPr>
          <w:rFonts w:ascii="Times New Roman" w:eastAsia="Calibri" w:hAnsi="Times New Roman" w:cs="Times New Roman"/>
          <w:sz w:val="24"/>
          <w:szCs w:val="24"/>
          <w:lang w:val="ro-RO"/>
        </w:rPr>
        <w:t xml:space="preserve"> ocupând suprafețe reduse în cadrul unei unități amenajistice s-a impus separarea lor cu receptoare GPS. Pe de altă parte au fost identificate în teren, mai ales pe lângă valea Streiului, suprafețe ocupate cu </w:t>
      </w:r>
      <w:r w:rsidRPr="005B30BF">
        <w:rPr>
          <w:rFonts w:ascii="Times New Roman" w:eastAsia="Calibri" w:hAnsi="Times New Roman" w:cs="Times New Roman"/>
          <w:i/>
          <w:sz w:val="24"/>
          <w:szCs w:val="24"/>
          <w:lang w:val="ro-RO"/>
        </w:rPr>
        <w:t>Alnus incana</w:t>
      </w:r>
      <w:r w:rsidRPr="005B30BF">
        <w:rPr>
          <w:rFonts w:ascii="Times New Roman" w:eastAsia="Calibri" w:hAnsi="Times New Roman" w:cs="Times New Roman"/>
          <w:sz w:val="24"/>
          <w:szCs w:val="24"/>
          <w:lang w:val="ro-RO"/>
        </w:rPr>
        <w:t xml:space="preserve"> și </w:t>
      </w:r>
      <w:r w:rsidRPr="005B30BF">
        <w:rPr>
          <w:rFonts w:ascii="Times New Roman" w:eastAsia="Calibri" w:hAnsi="Times New Roman" w:cs="Times New Roman"/>
          <w:i/>
          <w:sz w:val="24"/>
          <w:szCs w:val="24"/>
          <w:lang w:val="ro-RO"/>
        </w:rPr>
        <w:t>Alnus glutinosa</w:t>
      </w:r>
      <w:r w:rsidRPr="005B30BF">
        <w:rPr>
          <w:rFonts w:ascii="Times New Roman" w:eastAsia="Calibri" w:hAnsi="Times New Roman" w:cs="Times New Roman"/>
          <w:sz w:val="24"/>
          <w:szCs w:val="24"/>
          <w:lang w:val="ro-RO"/>
        </w:rPr>
        <w:t xml:space="preserve"> -habitate prioritare - 91E0</w:t>
      </w:r>
      <w:r w:rsidR="00194231" w:rsidRPr="005B30BF">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 în afara fondului forestier. Propunem introducerea în fond forestier la următoarea etapă de amenajare. Această nouă limită</w:t>
      </w:r>
      <w:r w:rsidR="00194231" w:rsidRPr="005B30BF">
        <w:rPr>
          <w:rFonts w:ascii="Times New Roman" w:eastAsia="Calibri" w:hAnsi="Times New Roman" w:cs="Times New Roman"/>
          <w:sz w:val="24"/>
          <w:szCs w:val="24"/>
          <w:lang w:val="ro-RO"/>
        </w:rPr>
        <w:t xml:space="preserve"> a fondului forestier</w:t>
      </w:r>
      <w:r w:rsidRPr="005B30BF">
        <w:rPr>
          <w:rFonts w:ascii="Times New Roman" w:eastAsia="Calibri" w:hAnsi="Times New Roman" w:cs="Times New Roman"/>
          <w:sz w:val="24"/>
          <w:szCs w:val="24"/>
          <w:lang w:val="ro-RO"/>
        </w:rPr>
        <w:t xml:space="preserve"> trebuie avută în vedere în ceea ce privește reglementarea prin noi măsuri și credem că este necesară separarea lor </w:t>
      </w:r>
      <w:r w:rsidR="00194231" w:rsidRPr="005B30BF">
        <w:rPr>
          <w:rFonts w:ascii="Times New Roman" w:eastAsia="Calibri" w:hAnsi="Times New Roman" w:cs="Times New Roman"/>
          <w:sz w:val="24"/>
          <w:szCs w:val="24"/>
          <w:lang w:val="ro-RO"/>
        </w:rPr>
        <w:t>datorită faptului că discutăm</w:t>
      </w:r>
      <w:r w:rsidRPr="005B30BF">
        <w:rPr>
          <w:rFonts w:ascii="Times New Roman" w:eastAsia="Calibri" w:hAnsi="Times New Roman" w:cs="Times New Roman"/>
          <w:sz w:val="24"/>
          <w:szCs w:val="24"/>
          <w:lang w:val="ro-RO"/>
        </w:rPr>
        <w:t xml:space="preserve"> de habitate prioritare. </w:t>
      </w:r>
    </w:p>
    <w:p w14:paraId="7D60E8BD" w14:textId="77777777" w:rsidR="00194231" w:rsidRPr="005B30BF" w:rsidRDefault="00194231" w:rsidP="0072112A">
      <w:pPr>
        <w:spacing w:after="0" w:line="360" w:lineRule="auto"/>
        <w:jc w:val="both"/>
        <w:rPr>
          <w:rFonts w:ascii="Times New Roman" w:eastAsia="Calibri" w:hAnsi="Times New Roman" w:cs="Times New Roman"/>
          <w:b/>
          <w:sz w:val="24"/>
          <w:szCs w:val="24"/>
          <w:lang w:val="ro-RO"/>
        </w:rPr>
      </w:pPr>
    </w:p>
    <w:p w14:paraId="09CD9AB7"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Categoria C</w:t>
      </w:r>
    </w:p>
    <w:p w14:paraId="2FB5224B" w14:textId="77777777" w:rsidR="0072112A" w:rsidRPr="005B30BF" w:rsidRDefault="00CF2094" w:rsidP="0047271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Times New Roman" w:hAnsi="Times New Roman" w:cs="Times New Roman"/>
          <w:bCs/>
          <w:sz w:val="24"/>
          <w:szCs w:val="24"/>
        </w:rPr>
        <w:t>Gospodărirea pădurilor și</w:t>
      </w:r>
      <w:r>
        <w:rPr>
          <w:rFonts w:ascii="Times New Roman" w:eastAsia="Times New Roman" w:hAnsi="Times New Roman" w:cs="Times New Roman"/>
          <w:bCs/>
          <w:sz w:val="24"/>
          <w:szCs w:val="24"/>
        </w:rPr>
        <w:t xml:space="preserve"> mai ales a</w:t>
      </w:r>
      <w:r w:rsidRPr="005B30BF">
        <w:rPr>
          <w:rFonts w:ascii="Times New Roman" w:eastAsia="Times New Roman" w:hAnsi="Times New Roman" w:cs="Times New Roman"/>
          <w:bCs/>
          <w:sz w:val="24"/>
          <w:szCs w:val="24"/>
        </w:rPr>
        <w:t xml:space="preserve"> pășunilor din vecinătatea </w:t>
      </w:r>
      <w:r>
        <w:rPr>
          <w:rFonts w:ascii="Times New Roman" w:eastAsia="Times New Roman" w:hAnsi="Times New Roman" w:cs="Times New Roman"/>
          <w:bCs/>
          <w:sz w:val="24"/>
          <w:szCs w:val="24"/>
        </w:rPr>
        <w:t>ariilor protejate de la Grădiștea Muncelului Cioclovina</w:t>
      </w:r>
      <w:r w:rsidRPr="005B30B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trebuie urmărită atent, în special în zonele limitrofe unde efectele unui management defectuos se pot răsfrânge asupra habitatelor și speciilor din ariile protejate în cauză.</w:t>
      </w:r>
    </w:p>
    <w:p w14:paraId="52F1597B" w14:textId="77777777" w:rsidR="0072112A" w:rsidRDefault="0072112A" w:rsidP="0047271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La exploatarea masei lemnoase din habitatele forestiere </w:t>
      </w:r>
      <w:r w:rsidR="00CF2094">
        <w:rPr>
          <w:rFonts w:ascii="Times New Roman" w:eastAsia="Calibri" w:hAnsi="Times New Roman" w:cs="Times New Roman"/>
          <w:sz w:val="24"/>
          <w:szCs w:val="24"/>
          <w:lang w:val="ro-RO"/>
        </w:rPr>
        <w:t>trebuie respectate</w:t>
      </w:r>
      <w:r w:rsidRPr="005B30BF">
        <w:rPr>
          <w:rFonts w:ascii="Times New Roman" w:eastAsia="Calibri" w:hAnsi="Times New Roman" w:cs="Times New Roman"/>
          <w:sz w:val="24"/>
          <w:szCs w:val="24"/>
          <w:lang w:val="ro-RO"/>
        </w:rPr>
        <w:t xml:space="preserve"> cu strictețe regulile silvice prevăzute în actele normative în vigoare - instrucțiuni privind termenele, modalitățile și perioadele de colectare, scoatere și transport al materialului lemnos. Cu atât mai mult vor trebui luate măsuri drastice de stopare a tăierilor ilegale dacă acestea există.</w:t>
      </w:r>
    </w:p>
    <w:p w14:paraId="1002B368" w14:textId="77777777" w:rsidR="00CF2094" w:rsidRPr="005B30BF" w:rsidRDefault="00CF2094" w:rsidP="00472715">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momentul actual</w:t>
      </w:r>
      <w:r w:rsidRPr="005B30BF">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normele tehnice silvice în vigoare</w:t>
      </w:r>
      <w:r w:rsidRPr="005B30BF">
        <w:rPr>
          <w:rFonts w:ascii="Times New Roman" w:eastAsia="Calibri" w:hAnsi="Times New Roman" w:cs="Times New Roman"/>
          <w:sz w:val="24"/>
          <w:szCs w:val="24"/>
          <w:lang w:val="ro-RO"/>
        </w:rPr>
        <w:t xml:space="preserve"> promovează tipul natural de pădure și regenerarea </w:t>
      </w:r>
      <w:r>
        <w:rPr>
          <w:rFonts w:ascii="Times New Roman" w:eastAsia="Calibri" w:hAnsi="Times New Roman" w:cs="Times New Roman"/>
          <w:sz w:val="24"/>
          <w:szCs w:val="24"/>
          <w:lang w:val="ro-RO"/>
        </w:rPr>
        <w:t xml:space="preserve">pe cât posibil </w:t>
      </w:r>
      <w:r w:rsidRPr="005B30BF">
        <w:rPr>
          <w:rFonts w:ascii="Times New Roman" w:eastAsia="Calibri" w:hAnsi="Times New Roman" w:cs="Times New Roman"/>
          <w:sz w:val="24"/>
          <w:szCs w:val="24"/>
          <w:lang w:val="ro-RO"/>
        </w:rPr>
        <w:t xml:space="preserve">naturală a arboretelor. </w:t>
      </w:r>
      <w:r>
        <w:rPr>
          <w:rFonts w:ascii="Times New Roman" w:eastAsia="Calibri" w:hAnsi="Times New Roman" w:cs="Times New Roman"/>
          <w:sz w:val="24"/>
          <w:szCs w:val="24"/>
          <w:lang w:val="ro-RO"/>
        </w:rPr>
        <w:t>Ca atare,</w:t>
      </w:r>
      <w:r w:rsidRPr="005B30BF">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împădurirea cu alte specii decât cele edificatoare de habitat este mai degrabă o excepție, caracteristică unor situații deosebite cum sunt împăduririle pe terenuri degradate. Pentru viitor se recomandă revenirea la tipul natural de pădure în cazul arboretelor cu o structură îndepărtată ce cea naturală, cum e cazul molidișurilor</w:t>
      </w:r>
      <w:r w:rsidR="00427B07">
        <w:rPr>
          <w:rFonts w:ascii="Times New Roman" w:eastAsia="Calibri" w:hAnsi="Times New Roman" w:cs="Times New Roman"/>
          <w:sz w:val="24"/>
          <w:szCs w:val="24"/>
          <w:lang w:val="ro-RO"/>
        </w:rPr>
        <w:t xml:space="preserve"> pure</w:t>
      </w:r>
      <w:r>
        <w:rPr>
          <w:rFonts w:ascii="Times New Roman" w:eastAsia="Calibri" w:hAnsi="Times New Roman" w:cs="Times New Roman"/>
          <w:sz w:val="24"/>
          <w:szCs w:val="24"/>
          <w:lang w:val="ro-RO"/>
        </w:rPr>
        <w:t xml:space="preserve"> plantat</w:t>
      </w:r>
      <w:r w:rsidR="00427B07">
        <w:rPr>
          <w:rFonts w:ascii="Times New Roman" w:eastAsia="Calibri" w:hAnsi="Times New Roman" w:cs="Times New Roman"/>
          <w:sz w:val="24"/>
          <w:szCs w:val="24"/>
          <w:lang w:val="ro-RO"/>
        </w:rPr>
        <w:t>e</w:t>
      </w:r>
      <w:r>
        <w:rPr>
          <w:rFonts w:ascii="Times New Roman" w:eastAsia="Calibri" w:hAnsi="Times New Roman" w:cs="Times New Roman"/>
          <w:sz w:val="24"/>
          <w:szCs w:val="24"/>
          <w:lang w:val="ro-RO"/>
        </w:rPr>
        <w:t xml:space="preserve"> în arealul făgetelor și amestecurilor sau cazul arboretelor derivate.  </w:t>
      </w:r>
    </w:p>
    <w:p w14:paraId="52A94996" w14:textId="77777777" w:rsidR="00194231" w:rsidRPr="005B30BF" w:rsidRDefault="00194231" w:rsidP="0072112A">
      <w:pPr>
        <w:spacing w:after="0" w:line="360" w:lineRule="auto"/>
        <w:jc w:val="both"/>
        <w:rPr>
          <w:rFonts w:ascii="Times New Roman" w:eastAsia="Calibri" w:hAnsi="Times New Roman" w:cs="Times New Roman"/>
          <w:b/>
          <w:sz w:val="24"/>
          <w:szCs w:val="24"/>
          <w:lang w:val="ro-RO"/>
        </w:rPr>
      </w:pPr>
    </w:p>
    <w:p w14:paraId="4378F129"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Categoria D</w:t>
      </w:r>
    </w:p>
    <w:p w14:paraId="11C87A6E" w14:textId="77777777" w:rsidR="0072112A" w:rsidRPr="005B30BF" w:rsidRDefault="0072112A" w:rsidP="0047271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 xml:space="preserve">Construirea unor obiective industriale de mare amploare atrage după sine modificarea substanțială a condițiilor naturale și a mediului înconjurător. Astfel de construcții pot avea efecte drastice atât directe cât și indirecte asupra habitatelor de interes comunitar pentru care s-a desemnat situl. </w:t>
      </w:r>
    </w:p>
    <w:p w14:paraId="530D7AD8" w14:textId="77777777" w:rsidR="0072112A" w:rsidRPr="005B30BF" w:rsidRDefault="0072112A" w:rsidP="00472715">
      <w:pPr>
        <w:spacing w:after="0" w:line="360" w:lineRule="auto"/>
        <w:ind w:firstLine="720"/>
        <w:jc w:val="both"/>
        <w:rPr>
          <w:rFonts w:ascii="Times New Roman" w:eastAsia="Calibri" w:hAnsi="Times New Roman" w:cs="Times New Roman"/>
          <w:sz w:val="24"/>
          <w:szCs w:val="24"/>
          <w:lang w:val="ro-RO" w:bidi="en-US"/>
        </w:rPr>
      </w:pPr>
      <w:r w:rsidRPr="005B30BF">
        <w:rPr>
          <w:rFonts w:ascii="Times New Roman" w:eastAsia="Calibri" w:hAnsi="Times New Roman" w:cs="Times New Roman"/>
          <w:sz w:val="24"/>
          <w:szCs w:val="24"/>
          <w:lang w:val="ro-RO" w:bidi="en-US"/>
        </w:rPr>
        <w:t xml:space="preserve">Lucrările de scos-apropiat nu sunt </w:t>
      </w:r>
      <w:r w:rsidR="00E86EEC">
        <w:rPr>
          <w:rFonts w:ascii="Times New Roman" w:eastAsia="Calibri" w:hAnsi="Times New Roman" w:cs="Times New Roman"/>
          <w:sz w:val="24"/>
          <w:szCs w:val="24"/>
          <w:lang w:val="ro-RO" w:bidi="en-US"/>
        </w:rPr>
        <w:t xml:space="preserve">totdeauna </w:t>
      </w:r>
      <w:r w:rsidRPr="005B30BF">
        <w:rPr>
          <w:rFonts w:ascii="Times New Roman" w:eastAsia="Calibri" w:hAnsi="Times New Roman" w:cs="Times New Roman"/>
          <w:sz w:val="24"/>
          <w:szCs w:val="24"/>
          <w:lang w:val="ro-RO" w:bidi="en-US"/>
        </w:rPr>
        <w:t>efectuate corespunzător, masa lemnoasă rezultată în urma exploatării este trasă cu ajutorul utilaje</w:t>
      </w:r>
      <w:r w:rsidR="00194231" w:rsidRPr="005B30BF">
        <w:rPr>
          <w:rFonts w:ascii="Times New Roman" w:eastAsia="Calibri" w:hAnsi="Times New Roman" w:cs="Times New Roman"/>
          <w:sz w:val="24"/>
          <w:szCs w:val="24"/>
          <w:lang w:val="ro-RO" w:bidi="en-US"/>
        </w:rPr>
        <w:t>lor de tip TAF pe cursuri de apă</w:t>
      </w:r>
      <w:r w:rsidRPr="005B30BF">
        <w:rPr>
          <w:rFonts w:ascii="Times New Roman" w:eastAsia="Calibri" w:hAnsi="Times New Roman" w:cs="Times New Roman"/>
          <w:sz w:val="24"/>
          <w:szCs w:val="24"/>
          <w:lang w:val="ro-RO" w:bidi="en-US"/>
        </w:rPr>
        <w:t xml:space="preserve">-pâraie. </w:t>
      </w:r>
      <w:r w:rsidRPr="005B30BF">
        <w:rPr>
          <w:rFonts w:ascii="Times New Roman" w:eastAsia="Calibri" w:hAnsi="Times New Roman" w:cs="Times New Roman"/>
          <w:sz w:val="24"/>
          <w:szCs w:val="24"/>
          <w:lang w:val="ro-RO"/>
        </w:rPr>
        <w:t xml:space="preserve">Acest lucru este precizat deja de legislația în vigoare - Ordinul 860 din 2002 pentru aprobarea Procedurii de evaluare a impactului asupra mediului și de emitere a acordului de mediu, cu modificãrile și completãrile </w:t>
      </w:r>
      <w:r w:rsidR="00194231" w:rsidRPr="005B30BF">
        <w:rPr>
          <w:rFonts w:ascii="Times New Roman" w:eastAsia="Calibri" w:hAnsi="Times New Roman" w:cs="Times New Roman"/>
          <w:sz w:val="24"/>
          <w:szCs w:val="24"/>
          <w:lang w:val="ro-RO"/>
        </w:rPr>
        <w:t xml:space="preserve">ulterioare, Ordonanța de urgență </w:t>
      </w:r>
      <w:r w:rsidR="00490B15" w:rsidRPr="005B30BF">
        <w:rPr>
          <w:rFonts w:ascii="Times New Roman" w:eastAsia="Calibri" w:hAnsi="Times New Roman" w:cs="Times New Roman"/>
          <w:sz w:val="24"/>
          <w:szCs w:val="24"/>
          <w:lang w:val="ro-RO"/>
        </w:rPr>
        <w:t>numărul</w:t>
      </w:r>
      <w:r w:rsidR="00194231" w:rsidRPr="005B30BF">
        <w:rPr>
          <w:rFonts w:ascii="Times New Roman" w:eastAsia="Calibri" w:hAnsi="Times New Roman" w:cs="Times New Roman"/>
          <w:sz w:val="24"/>
          <w:szCs w:val="24"/>
          <w:lang w:val="ro-RO"/>
        </w:rPr>
        <w:t xml:space="preserve"> 57/2007</w:t>
      </w:r>
      <w:r w:rsidRPr="005B30BF">
        <w:rPr>
          <w:rFonts w:ascii="Times New Roman" w:eastAsia="Calibri" w:hAnsi="Times New Roman" w:cs="Times New Roman"/>
          <w:sz w:val="24"/>
          <w:szCs w:val="24"/>
          <w:lang w:val="ro-RO"/>
        </w:rPr>
        <w:t xml:space="preserve"> și alte asemenea acte legislative. Evaluarea corectă a situației existente și a celei potențiale este deosebit de importantă, având în vedere faptul că, în numeroase cazuri, habitatele luate în studiu sunt situate în apropierea căilor de comunicație sau a așezărilor umane.</w:t>
      </w:r>
    </w:p>
    <w:p w14:paraId="472E82BD" w14:textId="77777777" w:rsidR="00194231" w:rsidRPr="005B30BF" w:rsidRDefault="00194231" w:rsidP="0072112A">
      <w:pPr>
        <w:spacing w:after="0" w:line="360" w:lineRule="auto"/>
        <w:jc w:val="both"/>
        <w:rPr>
          <w:rFonts w:ascii="Times New Roman" w:eastAsia="Calibri" w:hAnsi="Times New Roman" w:cs="Times New Roman"/>
          <w:b/>
          <w:sz w:val="24"/>
          <w:szCs w:val="24"/>
          <w:lang w:val="ro-RO"/>
        </w:rPr>
      </w:pPr>
    </w:p>
    <w:p w14:paraId="5E5A776E"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Categoria E</w:t>
      </w:r>
    </w:p>
    <w:p w14:paraId="4FA4B0F2" w14:textId="77777777" w:rsidR="0072112A" w:rsidRPr="005B30BF" w:rsidRDefault="0072112A" w:rsidP="0047271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Printre activitățile agricole cu impact direct asupra habitatelor forestiere se numără pășunatul și trecerea animalelor domestice prin arborete. Pășunatul are ca efect nu doar eliminarea selectivă a anumitor specii, adică modificarea spectrului floristic al păturii ierboase, ci, în anumite cazuri, poate avea efecte negative asupra regenerării speciilor edificatoare de habitat, chiar asupra regenerării de dimensiuni mari, mai ales în cazul pășunatului cu oi. Trecerea regulată și de cele mai multe ori pe același traseu produce tasarea solului și destructurarea acestuia, distrugerea vegetației ierboase și a regenerării naturale a speciilor de arbori. Efectele negative sunt mai mari în arboretele situate pe terenuri cu predispoziție la eroziune - cu înclinare accentuată, cu soluri superficiale, neacoperite corespunzător de vegetație - și în cele cu exces de umiditate. La toate acestea se poate adăuga și introducerea zoocoră de specii și boli care afectează biocenoza. </w:t>
      </w:r>
    </w:p>
    <w:p w14:paraId="7C2502A9" w14:textId="77777777" w:rsidR="0072112A" w:rsidRPr="005B30BF" w:rsidRDefault="0072112A" w:rsidP="0047271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bidi="en-US"/>
        </w:rPr>
        <w:t xml:space="preserve">Incendierea </w:t>
      </w:r>
      <w:r w:rsidRPr="005B30BF">
        <w:rPr>
          <w:rFonts w:ascii="Times New Roman" w:eastAsia="Calibri" w:hAnsi="Times New Roman" w:cs="Times New Roman"/>
          <w:sz w:val="24"/>
          <w:szCs w:val="24"/>
          <w:lang w:val="ro-RO"/>
        </w:rPr>
        <w:t xml:space="preserve">pajiștilor sau pășunilor poate periclita habitatele forestiere, mai ales datorită faptului că are loc în general în perioade secetoase ale anului când vegetația ierboasă este uscată  - primăvara, după topirea zăpezii dar înainte de pornirea în vegetație și la sfârșitul verii - iar pădurea prezintă un grad ridicat de inflamabilitate. Vântul, alături de secetă, favorizează extinderea incendiului. Pericolul mare este în timpul amiezii când temperaturile sunt ridicate și curenții de aer puternici. Focul scăpat de sub control este foarte greu de oprit și efectele acestuia asupra ecosistemelor forestiere sunt devastatoare. </w:t>
      </w:r>
    </w:p>
    <w:p w14:paraId="32E409ED" w14:textId="77777777" w:rsidR="0072112A" w:rsidRPr="005B30BF" w:rsidRDefault="0072112A" w:rsidP="0047271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Având în vedere potențialul turistic al siturilor Natura 2000, reglementarea acestei activități este deosebit de importantă. Peisajele deosebit de încântătoare prin varietatea reliefului, îmbinate cu trecutul istoric al civilizației dacice și coloritul entografic al satelor</w:t>
      </w:r>
      <w:r w:rsidR="00194231" w:rsidRPr="005B30BF">
        <w:rPr>
          <w:rFonts w:ascii="Times New Roman" w:eastAsia="Calibri" w:hAnsi="Times New Roman" w:cs="Times New Roman"/>
          <w:sz w:val="24"/>
          <w:szCs w:val="24"/>
          <w:lang w:val="ro-RO"/>
        </w:rPr>
        <w:t xml:space="preserve"> de aici fac din Parcul Natural</w:t>
      </w:r>
      <w:r w:rsidRPr="005B30BF">
        <w:rPr>
          <w:rFonts w:ascii="Times New Roman" w:eastAsia="Calibri" w:hAnsi="Times New Roman" w:cs="Times New Roman"/>
          <w:sz w:val="24"/>
          <w:szCs w:val="24"/>
          <w:lang w:val="ro-RO"/>
        </w:rPr>
        <w:t xml:space="preserve"> Grădiștea Muncelui-Cioclovina una dintre pricipalele atracții turistice ale județului Hunedoara. Atât c</w:t>
      </w:r>
      <w:r w:rsidRPr="005B30BF">
        <w:rPr>
          <w:rFonts w:ascii="Times New Roman" w:eastAsia="Calibri" w:hAnsi="Times New Roman" w:cs="Times New Roman"/>
          <w:sz w:val="24"/>
          <w:szCs w:val="24"/>
          <w:lang w:val="rm-CH"/>
        </w:rPr>
        <w:t>ă</w:t>
      </w:r>
      <w:r w:rsidRPr="005B30BF">
        <w:rPr>
          <w:rFonts w:ascii="Times New Roman" w:eastAsia="Calibri" w:hAnsi="Times New Roman" w:cs="Times New Roman"/>
          <w:sz w:val="24"/>
          <w:szCs w:val="24"/>
          <w:lang w:val="ro-RO"/>
        </w:rPr>
        <w:t xml:space="preserve">ile de vizitare prin habitate prioritare dar și locurile speciale de campare și modul de gestionare a deșeurilor trebuie respectate cu strictețe. Recoltarea de specii  - ciuperci, fructe de pădure, flori, plante medicinale - poate modifica compoziția ecosistemelor forestiere ducând la degradarea acestora, mai ales când e vorba de specii edificatoare de habitat și când exploatarea este excesivă. </w:t>
      </w:r>
    </w:p>
    <w:p w14:paraId="715D9EBD" w14:textId="77777777" w:rsidR="00194231" w:rsidRPr="005B30BF" w:rsidRDefault="00194231" w:rsidP="0072112A">
      <w:pPr>
        <w:spacing w:after="0" w:line="360" w:lineRule="auto"/>
        <w:jc w:val="both"/>
        <w:rPr>
          <w:rFonts w:ascii="Times New Roman" w:eastAsia="Calibri" w:hAnsi="Times New Roman" w:cs="Times New Roman"/>
          <w:b/>
          <w:sz w:val="24"/>
          <w:szCs w:val="24"/>
          <w:lang w:val="ro-RO"/>
        </w:rPr>
      </w:pPr>
    </w:p>
    <w:p w14:paraId="2F9FAA1A"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Categoria F</w:t>
      </w:r>
    </w:p>
    <w:p w14:paraId="1B4D8196" w14:textId="77777777" w:rsidR="0072112A" w:rsidRPr="005B30BF" w:rsidRDefault="0072112A" w:rsidP="0047271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Având în vedere faptul că uneori habitatele forestiere luate în studiu acoperă suprafețe relativ restrânse, efectele unor atacuri masive de insecte sau ciuperci pot fi dezastruoase. Ca atare, evoluția celor mai cunoscute specii de dăunători trebuie atent monitorizată pentru a putea interveni prompt în cazul unor înmulțiri în masă. Vor fi preferate metodele de combatere biologică - menținerea unor populații viabile ale dușmanilor naturali, celelalte metode să fie folosite doar ca ultimă alternativă.</w:t>
      </w:r>
    </w:p>
    <w:p w14:paraId="07711EAE" w14:textId="77777777" w:rsidR="0072112A" w:rsidRPr="005B30BF" w:rsidRDefault="0072112A" w:rsidP="0047271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În categoria factorilor biotici, s-a remarcat și competiția unor specii forestiere</w:t>
      </w:r>
      <w:r w:rsidRPr="005B30BF">
        <w:rPr>
          <w:rFonts w:ascii="Times New Roman" w:eastAsia="Calibri" w:hAnsi="Times New Roman" w:cs="Times New Roman"/>
          <w:i/>
          <w:sz w:val="24"/>
          <w:szCs w:val="24"/>
          <w:lang w:val="ro-RO"/>
        </w:rPr>
        <w:t xml:space="preserve"> - Betula pendula, </w:t>
      </w:r>
      <w:r w:rsidRPr="005B30BF">
        <w:rPr>
          <w:rFonts w:ascii="Times New Roman" w:eastAsia="Calibri" w:hAnsi="Times New Roman" w:cs="Times New Roman"/>
          <w:sz w:val="24"/>
          <w:szCs w:val="24"/>
          <w:lang w:val="ro-RO"/>
        </w:rPr>
        <w:t>dar și</w:t>
      </w:r>
      <w:r w:rsidRPr="005B30BF">
        <w:rPr>
          <w:rFonts w:ascii="Times New Roman" w:eastAsia="Calibri" w:hAnsi="Times New Roman" w:cs="Times New Roman"/>
          <w:i/>
          <w:sz w:val="24"/>
          <w:szCs w:val="24"/>
          <w:lang w:val="ro-RO"/>
        </w:rPr>
        <w:t xml:space="preserve"> Carpinus betulus </w:t>
      </w:r>
      <w:r w:rsidRPr="005B30BF">
        <w:rPr>
          <w:rFonts w:ascii="Times New Roman" w:eastAsia="Calibri" w:hAnsi="Times New Roman" w:cs="Times New Roman"/>
          <w:sz w:val="24"/>
          <w:szCs w:val="24"/>
          <w:lang w:val="ro-RO"/>
        </w:rPr>
        <w:t xml:space="preserve">sau </w:t>
      </w:r>
      <w:r w:rsidRPr="005B30BF">
        <w:rPr>
          <w:rFonts w:ascii="Times New Roman" w:eastAsia="Calibri" w:hAnsi="Times New Roman" w:cs="Times New Roman"/>
          <w:i/>
          <w:sz w:val="24"/>
          <w:szCs w:val="24"/>
          <w:lang w:val="ro-RO"/>
        </w:rPr>
        <w:t>Plopulus tremula -</w:t>
      </w:r>
      <w:r w:rsidRPr="005B30BF">
        <w:rPr>
          <w:rFonts w:ascii="Times New Roman" w:eastAsia="Calibri" w:hAnsi="Times New Roman" w:cs="Times New Roman"/>
          <w:sz w:val="24"/>
          <w:szCs w:val="24"/>
          <w:lang w:val="ro-RO"/>
        </w:rPr>
        <w:t xml:space="preserve"> mai ales în arborete</w:t>
      </w:r>
      <w:r w:rsidRPr="005B30BF">
        <w:rPr>
          <w:rFonts w:ascii="Times New Roman" w:eastAsia="Calibri" w:hAnsi="Times New Roman" w:cs="Times New Roman"/>
          <w:i/>
          <w:sz w:val="24"/>
          <w:szCs w:val="24"/>
          <w:lang w:val="ro-RO"/>
        </w:rPr>
        <w:t xml:space="preserve"> </w:t>
      </w:r>
      <w:r w:rsidRPr="005B30BF">
        <w:rPr>
          <w:rFonts w:ascii="Times New Roman" w:eastAsia="Calibri" w:hAnsi="Times New Roman" w:cs="Times New Roman"/>
          <w:sz w:val="24"/>
          <w:szCs w:val="24"/>
          <w:lang w:val="ro-RO"/>
        </w:rPr>
        <w:t xml:space="preserve">tinere. Această specie însă nefiind una longevivă este eliminată treptat din arboret de către speciile principale </w:t>
      </w:r>
      <w:r w:rsidRPr="005B30BF">
        <w:rPr>
          <w:rFonts w:ascii="Times New Roman" w:eastAsia="Calibri" w:hAnsi="Times New Roman" w:cs="Times New Roman"/>
          <w:i/>
          <w:sz w:val="24"/>
          <w:szCs w:val="24"/>
          <w:lang w:val="ro-RO"/>
        </w:rPr>
        <w:t>Fagus sylvatica, Picea abies, Abies alba</w:t>
      </w:r>
      <w:r w:rsidRPr="005B30BF">
        <w:rPr>
          <w:rFonts w:ascii="Times New Roman" w:eastAsia="Calibri" w:hAnsi="Times New Roman" w:cs="Times New Roman"/>
          <w:sz w:val="24"/>
          <w:szCs w:val="24"/>
          <w:lang w:val="ro-RO"/>
        </w:rPr>
        <w:t xml:space="preserve">. </w:t>
      </w:r>
    </w:p>
    <w:p w14:paraId="19B29BC1" w14:textId="77777777" w:rsidR="0072112A" w:rsidRPr="005B30BF" w:rsidRDefault="0072112A" w:rsidP="0047271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Probleme mai mari în ceea ce privește competiția interspecifică se regăsesc în habitatele neforestiere, acestea fiind supuse permanent acțiunii antropice – pășunat - în timp schimbându-și compoziția floristică. În ultimii ani, în România</w:t>
      </w:r>
      <w:r w:rsidR="00D359CF" w:rsidRPr="005B30BF">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 xml:space="preserve"> mare parte din aceste pajiști și pășuni s-au degradat ca urmare a exploatării neraționale - suprapășunat, subpășunat, supratârlit - sau a abandonului. Toate acestea au dus la modificarea radicală a compoziției floristice, în unele cazuri pajiștile fiind invadate de specii nedorite, invazive ca feriga mare, </w:t>
      </w:r>
      <w:r w:rsidRPr="005B30BF">
        <w:rPr>
          <w:rFonts w:ascii="Times New Roman" w:eastAsia="Calibri" w:hAnsi="Times New Roman" w:cs="Times New Roman"/>
          <w:i/>
          <w:sz w:val="24"/>
          <w:szCs w:val="24"/>
          <w:lang w:val="ro-RO"/>
        </w:rPr>
        <w:t>Pteridium aquilinum</w:t>
      </w:r>
      <w:r w:rsidR="0099646C" w:rsidRPr="005B30BF">
        <w:rPr>
          <w:rFonts w:ascii="Times New Roman" w:eastAsia="Calibri" w:hAnsi="Times New Roman" w:cs="Times New Roman"/>
          <w:sz w:val="24"/>
          <w:szCs w:val="24"/>
          <w:lang w:val="ro-RO"/>
        </w:rPr>
        <w:t xml:space="preserve"> sau st</w:t>
      </w:r>
      <w:r w:rsidRPr="005B30BF">
        <w:rPr>
          <w:rFonts w:ascii="Times New Roman" w:eastAsia="Calibri" w:hAnsi="Times New Roman" w:cs="Times New Roman"/>
          <w:sz w:val="24"/>
          <w:szCs w:val="24"/>
          <w:lang w:val="ro-RO"/>
        </w:rPr>
        <w:t xml:space="preserve">rigoaia, </w:t>
      </w:r>
      <w:r w:rsidRPr="005B30BF">
        <w:rPr>
          <w:rFonts w:ascii="Times New Roman" w:eastAsia="Calibri" w:hAnsi="Times New Roman" w:cs="Times New Roman"/>
          <w:i/>
          <w:sz w:val="24"/>
          <w:szCs w:val="24"/>
          <w:lang w:val="ro-RO"/>
        </w:rPr>
        <w:t>Veratrum album</w:t>
      </w:r>
      <w:r w:rsidRPr="005B30BF">
        <w:rPr>
          <w:rFonts w:ascii="Times New Roman" w:eastAsia="Calibri" w:hAnsi="Times New Roman" w:cs="Times New Roman"/>
          <w:sz w:val="24"/>
          <w:szCs w:val="24"/>
          <w:lang w:val="ro-RO"/>
        </w:rPr>
        <w:t>.</w:t>
      </w:r>
    </w:p>
    <w:p w14:paraId="740E0AD6" w14:textId="77777777" w:rsidR="0072112A" w:rsidRDefault="0072112A" w:rsidP="0047271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Dintre factorii abiotici s-au mai întâlnit doborâturi de vânt sau zăpadă, eroziunea, atât în suprafață cât și în adâncime, precum și alunecări de teren.</w:t>
      </w:r>
    </w:p>
    <w:p w14:paraId="59C297C5" w14:textId="77777777" w:rsidR="004F592A" w:rsidRPr="005B30BF" w:rsidRDefault="004F592A" w:rsidP="00472715">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În ceea ce privește </w:t>
      </w:r>
      <w:r>
        <w:rPr>
          <w:rFonts w:ascii="Times New Roman" w:eastAsia="Times New Roman" w:hAnsi="Times New Roman" w:cs="Times New Roman"/>
          <w:bCs/>
          <w:sz w:val="24"/>
          <w:szCs w:val="24"/>
        </w:rPr>
        <w:t xml:space="preserve">fenomenele de eroziune, deși nu sunt o reală amenințare, merită menționate ca și caz aparte, haldele de steril rezultate în urma prospecțiunilor geologice efectuate în trecut pe raza Ocolului Silvic Grădiște, unitatea de producție IV Cetate, în zona parcelelor silvice 128,129, 146 și 150 la 153 și în unitatea de producție VI Costești, în zona parcelelor silvice 170 și 171. Acest fel de halde, deși nu ocupă suprafețe extinse, favorizează fenomenul de eroziune fiind instabile și îngreunează eforturile de refacere a vegetației forestiere caracteristice. În anexa 15 se prezintă succint propuneri de măsuri pentru stabilizarea acestora. </w:t>
      </w:r>
    </w:p>
    <w:p w14:paraId="19454D4A" w14:textId="77777777" w:rsidR="00472715" w:rsidRPr="005B30BF" w:rsidRDefault="00472715" w:rsidP="00472715">
      <w:pPr>
        <w:spacing w:after="0" w:line="360" w:lineRule="auto"/>
        <w:ind w:firstLine="720"/>
        <w:jc w:val="both"/>
        <w:rPr>
          <w:rFonts w:ascii="Times New Roman" w:eastAsia="Calibri" w:hAnsi="Times New Roman" w:cs="Times New Roman"/>
          <w:sz w:val="24"/>
          <w:szCs w:val="24"/>
          <w:lang w:val="ro-RO"/>
        </w:rPr>
      </w:pPr>
    </w:p>
    <w:p w14:paraId="12B2D8DE" w14:textId="77777777" w:rsidR="0072112A" w:rsidRPr="005B30BF" w:rsidRDefault="00301D04" w:rsidP="0041281C">
      <w:pPr>
        <w:rPr>
          <w:rFonts w:ascii="Times New Roman" w:eastAsia="Times New Roman" w:hAnsi="Times New Roman" w:cs="Times New Roman"/>
          <w:b/>
          <w:sz w:val="24"/>
          <w:szCs w:val="24"/>
          <w:lang w:val="ro-RO"/>
        </w:rPr>
      </w:pPr>
      <w:bookmarkStart w:id="83" w:name="_Toc427135641"/>
      <w:r>
        <w:rPr>
          <w:rFonts w:ascii="Times New Roman" w:eastAsia="Times New Roman" w:hAnsi="Times New Roman" w:cs="Times New Roman"/>
          <w:b/>
          <w:sz w:val="24"/>
          <w:szCs w:val="24"/>
          <w:lang w:val="ro-RO"/>
        </w:rPr>
        <w:t>2.4.8</w:t>
      </w:r>
      <w:r w:rsidR="0072112A" w:rsidRPr="005B30BF">
        <w:rPr>
          <w:rFonts w:ascii="Times New Roman" w:eastAsia="Times New Roman" w:hAnsi="Times New Roman" w:cs="Times New Roman"/>
          <w:b/>
          <w:sz w:val="24"/>
          <w:szCs w:val="24"/>
          <w:lang w:val="ro-RO"/>
        </w:rPr>
        <w:t>.1.3. Amenințări potențiale pentru habitatele terestre neforestiere</w:t>
      </w:r>
      <w:bookmarkEnd w:id="83"/>
    </w:p>
    <w:p w14:paraId="72366CF9" w14:textId="77777777" w:rsidR="0072112A" w:rsidRPr="005B30BF" w:rsidRDefault="0072112A" w:rsidP="0072112A">
      <w:pPr>
        <w:spacing w:after="0" w:line="360" w:lineRule="auto"/>
        <w:jc w:val="center"/>
        <w:rPr>
          <w:rFonts w:ascii="Times New Roman" w:eastAsia="Calibri" w:hAnsi="Times New Roman" w:cs="Times New Roman"/>
          <w:b/>
          <w:sz w:val="24"/>
          <w:szCs w:val="24"/>
          <w:lang w:val="ro-RO"/>
        </w:rPr>
      </w:pPr>
    </w:p>
    <w:p w14:paraId="2CFF92BB" w14:textId="77777777" w:rsidR="0072112A" w:rsidRPr="005B30BF" w:rsidRDefault="0072112A" w:rsidP="0072112A">
      <w:pPr>
        <w:spacing w:after="0" w:line="360" w:lineRule="auto"/>
        <w:jc w:val="center"/>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Amenințări potențiale ce afectează habitatele neforestiere</w:t>
      </w:r>
    </w:p>
    <w:p w14:paraId="63ACD697" w14:textId="77777777" w:rsidR="0072112A" w:rsidRPr="005B30BF" w:rsidRDefault="007631E5" w:rsidP="0072112A">
      <w:pPr>
        <w:spacing w:after="0" w:line="360" w:lineRule="auto"/>
        <w:jc w:val="right"/>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Tabelul nr.</w:t>
      </w:r>
      <w:r w:rsidR="0072112A" w:rsidRPr="005B30BF">
        <w:rPr>
          <w:rFonts w:ascii="Times New Roman" w:eastAsia="Calibri" w:hAnsi="Times New Roman" w:cs="Times New Roman"/>
          <w:b/>
          <w:sz w:val="24"/>
          <w:szCs w:val="24"/>
          <w:lang w:val="ro-RO"/>
        </w:rPr>
        <w:t xml:space="preserve"> </w:t>
      </w:r>
      <w:r w:rsidR="003A12AD" w:rsidRPr="005B30BF">
        <w:rPr>
          <w:rFonts w:ascii="Times New Roman" w:eastAsia="Calibri" w:hAnsi="Times New Roman" w:cs="Times New Roman"/>
          <w:b/>
          <w:sz w:val="24"/>
          <w:szCs w:val="24"/>
          <w:lang w:val="ro-RO"/>
        </w:rPr>
        <w:t>31</w:t>
      </w:r>
    </w:p>
    <w:tbl>
      <w:tblPr>
        <w:tblW w:w="5000" w:type="pc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28" w:type="dxa"/>
          <w:bottom w:w="55" w:type="dxa"/>
          <w:right w:w="28" w:type="dxa"/>
        </w:tblCellMar>
        <w:tblLook w:val="0000" w:firstRow="0" w:lastRow="0" w:firstColumn="0" w:lastColumn="0" w:noHBand="0" w:noVBand="0"/>
      </w:tblPr>
      <w:tblGrid>
        <w:gridCol w:w="984"/>
        <w:gridCol w:w="6596"/>
        <w:gridCol w:w="1774"/>
      </w:tblGrid>
      <w:tr w:rsidR="0072112A" w:rsidRPr="005B30BF" w14:paraId="1D7954C2" w14:textId="77777777" w:rsidTr="00D30457">
        <w:tc>
          <w:tcPr>
            <w:tcW w:w="1020" w:type="dxa"/>
            <w:shd w:val="clear" w:color="auto" w:fill="auto"/>
            <w:vAlign w:val="center"/>
          </w:tcPr>
          <w:p w14:paraId="78B143B5" w14:textId="77777777" w:rsidR="0072112A" w:rsidRPr="005B30BF" w:rsidRDefault="0072112A" w:rsidP="0072112A">
            <w:pPr>
              <w:spacing w:after="0" w:line="360" w:lineRule="auto"/>
              <w:jc w:val="both"/>
              <w:rPr>
                <w:rFonts w:ascii="Times New Roman" w:eastAsia="Calibri" w:hAnsi="Times New Roman" w:cs="Times New Roman"/>
                <w:b/>
                <w:bCs/>
                <w:sz w:val="24"/>
                <w:szCs w:val="24"/>
                <w:lang w:val="ro-RO"/>
              </w:rPr>
            </w:pPr>
            <w:r w:rsidRPr="005B30BF">
              <w:rPr>
                <w:rFonts w:ascii="Times New Roman" w:eastAsia="Calibri" w:hAnsi="Times New Roman" w:cs="Times New Roman"/>
                <w:b/>
                <w:bCs/>
                <w:sz w:val="24"/>
                <w:szCs w:val="24"/>
                <w:lang w:val="ro-RO"/>
              </w:rPr>
              <w:t>Habitat</w:t>
            </w:r>
          </w:p>
        </w:tc>
        <w:tc>
          <w:tcPr>
            <w:tcW w:w="6860" w:type="dxa"/>
            <w:shd w:val="clear" w:color="auto" w:fill="auto"/>
            <w:vAlign w:val="center"/>
          </w:tcPr>
          <w:p w14:paraId="437F6353" w14:textId="77777777" w:rsidR="0072112A" w:rsidRPr="005B30BF" w:rsidRDefault="0072112A" w:rsidP="0072112A">
            <w:pPr>
              <w:spacing w:after="0" w:line="360" w:lineRule="auto"/>
              <w:jc w:val="both"/>
              <w:rPr>
                <w:rFonts w:ascii="Times New Roman" w:eastAsia="Calibri" w:hAnsi="Times New Roman" w:cs="Times New Roman"/>
                <w:b/>
                <w:bCs/>
                <w:sz w:val="24"/>
                <w:szCs w:val="24"/>
                <w:lang w:val="ro-RO"/>
              </w:rPr>
            </w:pPr>
            <w:r w:rsidRPr="005B30BF">
              <w:rPr>
                <w:rFonts w:ascii="Times New Roman" w:eastAsia="Calibri" w:hAnsi="Times New Roman" w:cs="Times New Roman"/>
                <w:b/>
                <w:bCs/>
                <w:sz w:val="24"/>
                <w:szCs w:val="24"/>
                <w:lang w:val="ro-RO"/>
              </w:rPr>
              <w:t>Ameninţări</w:t>
            </w:r>
          </w:p>
        </w:tc>
        <w:tc>
          <w:tcPr>
            <w:tcW w:w="1843" w:type="dxa"/>
          </w:tcPr>
          <w:p w14:paraId="091248A3" w14:textId="77777777" w:rsidR="0072112A" w:rsidRPr="005B30BF" w:rsidRDefault="0072112A" w:rsidP="0072112A">
            <w:pPr>
              <w:spacing w:after="0" w:line="360" w:lineRule="auto"/>
              <w:jc w:val="both"/>
              <w:rPr>
                <w:rFonts w:ascii="Times New Roman" w:eastAsia="Calibri" w:hAnsi="Times New Roman" w:cs="Times New Roman"/>
                <w:b/>
                <w:bCs/>
                <w:sz w:val="24"/>
                <w:szCs w:val="24"/>
                <w:lang w:val="ro-RO"/>
              </w:rPr>
            </w:pPr>
            <w:r w:rsidRPr="005B30BF">
              <w:rPr>
                <w:rFonts w:ascii="Times New Roman" w:eastAsia="Calibri" w:hAnsi="Times New Roman" w:cs="Times New Roman"/>
                <w:b/>
                <w:bCs/>
                <w:sz w:val="24"/>
                <w:szCs w:val="24"/>
                <w:lang w:val="ro-RO"/>
              </w:rPr>
              <w:t>Intensitate</w:t>
            </w:r>
          </w:p>
        </w:tc>
      </w:tr>
      <w:tr w:rsidR="0072112A" w:rsidRPr="005B30BF" w14:paraId="2E5F509D" w14:textId="77777777" w:rsidTr="00D30457">
        <w:tc>
          <w:tcPr>
            <w:tcW w:w="1020" w:type="dxa"/>
            <w:vMerge w:val="restart"/>
            <w:shd w:val="clear" w:color="auto" w:fill="auto"/>
            <w:vAlign w:val="center"/>
          </w:tcPr>
          <w:p w14:paraId="52B54B26"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bCs/>
                <w:sz w:val="24"/>
                <w:szCs w:val="24"/>
                <w:lang w:val="ro-RO"/>
              </w:rPr>
              <w:t>40A0*</w:t>
            </w:r>
          </w:p>
        </w:tc>
        <w:tc>
          <w:tcPr>
            <w:tcW w:w="6860" w:type="dxa"/>
            <w:shd w:val="clear" w:color="auto" w:fill="auto"/>
            <w:vAlign w:val="center"/>
          </w:tcPr>
          <w:p w14:paraId="1010E53F"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Invazia speciilor alohtone, </w:t>
            </w:r>
            <w:r w:rsidRPr="005B30BF">
              <w:rPr>
                <w:rFonts w:ascii="Times New Roman" w:eastAsia="Calibri" w:hAnsi="Times New Roman" w:cs="Times New Roman"/>
                <w:i/>
                <w:iCs/>
                <w:sz w:val="24"/>
                <w:szCs w:val="24"/>
                <w:lang w:val="ro-RO"/>
              </w:rPr>
              <w:t>Robinia pseudacacia, Ailanthus altissima</w:t>
            </w:r>
          </w:p>
        </w:tc>
        <w:tc>
          <w:tcPr>
            <w:tcW w:w="1843" w:type="dxa"/>
          </w:tcPr>
          <w:p w14:paraId="73375FB3"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539C5931" w14:textId="77777777" w:rsidTr="00D30457">
        <w:tc>
          <w:tcPr>
            <w:tcW w:w="1020" w:type="dxa"/>
            <w:vMerge/>
            <w:shd w:val="clear" w:color="auto" w:fill="auto"/>
          </w:tcPr>
          <w:p w14:paraId="19A450CF"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4FBCCA66"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Păşunatul</w:t>
            </w:r>
          </w:p>
        </w:tc>
        <w:tc>
          <w:tcPr>
            <w:tcW w:w="1843" w:type="dxa"/>
          </w:tcPr>
          <w:p w14:paraId="18AD838C"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050D74C5" w14:textId="77777777" w:rsidTr="00D30457">
        <w:tc>
          <w:tcPr>
            <w:tcW w:w="1020" w:type="dxa"/>
            <w:vMerge/>
            <w:shd w:val="clear" w:color="auto" w:fill="auto"/>
          </w:tcPr>
          <w:p w14:paraId="301683A5"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6AC5186C"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Colectarea speciilor cu valoare decorativă: </w:t>
            </w:r>
            <w:r w:rsidRPr="005B30BF">
              <w:rPr>
                <w:rFonts w:ascii="Times New Roman" w:eastAsia="Calibri" w:hAnsi="Times New Roman" w:cs="Times New Roman"/>
                <w:i/>
                <w:iCs/>
                <w:sz w:val="24"/>
                <w:szCs w:val="24"/>
                <w:lang w:val="ro-RO"/>
              </w:rPr>
              <w:t>Syringa vulgaris</w:t>
            </w:r>
            <w:r w:rsidRPr="005B30BF">
              <w:rPr>
                <w:rFonts w:ascii="Times New Roman" w:eastAsia="Calibri" w:hAnsi="Times New Roman" w:cs="Times New Roman"/>
                <w:sz w:val="24"/>
                <w:szCs w:val="24"/>
                <w:lang w:val="ro-RO"/>
              </w:rPr>
              <w:t>, specii de orchidee, etc</w:t>
            </w:r>
          </w:p>
        </w:tc>
        <w:tc>
          <w:tcPr>
            <w:tcW w:w="1843" w:type="dxa"/>
          </w:tcPr>
          <w:p w14:paraId="2646CC04"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2186872D" w14:textId="77777777" w:rsidTr="00D30457">
        <w:tc>
          <w:tcPr>
            <w:tcW w:w="1020" w:type="dxa"/>
            <w:vMerge w:val="restart"/>
            <w:shd w:val="clear" w:color="auto" w:fill="auto"/>
            <w:vAlign w:val="center"/>
          </w:tcPr>
          <w:p w14:paraId="70456FB2"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bCs/>
                <w:sz w:val="24"/>
                <w:szCs w:val="24"/>
                <w:lang w:val="ro-RO"/>
              </w:rPr>
              <w:t>4060</w:t>
            </w:r>
          </w:p>
        </w:tc>
        <w:tc>
          <w:tcPr>
            <w:tcW w:w="6860" w:type="dxa"/>
            <w:shd w:val="clear" w:color="auto" w:fill="auto"/>
            <w:vAlign w:val="center"/>
          </w:tcPr>
          <w:p w14:paraId="32DB0078"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Eutrofizarea cu apariţia şi dezvoltarea speciilo nitrofile datorită paşunatului intensiv</w:t>
            </w:r>
          </w:p>
        </w:tc>
        <w:tc>
          <w:tcPr>
            <w:tcW w:w="1843" w:type="dxa"/>
          </w:tcPr>
          <w:p w14:paraId="16ADB85D"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72112A" w:rsidRPr="005B30BF" w14:paraId="0A7CA912" w14:textId="77777777" w:rsidTr="00D30457">
        <w:tc>
          <w:tcPr>
            <w:tcW w:w="1020" w:type="dxa"/>
            <w:vMerge/>
            <w:shd w:val="clear" w:color="auto" w:fill="auto"/>
            <w:vAlign w:val="center"/>
          </w:tcPr>
          <w:p w14:paraId="40FC9673"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35249019" w14:textId="77777777" w:rsidR="0072112A" w:rsidRPr="005B30BF" w:rsidRDefault="00D30457"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Colectarea iraţională</w:t>
            </w:r>
            <w:r w:rsidR="0072112A" w:rsidRPr="005B30BF">
              <w:rPr>
                <w:rFonts w:ascii="Times New Roman" w:eastAsia="Calibri" w:hAnsi="Times New Roman" w:cs="Times New Roman"/>
                <w:sz w:val="24"/>
                <w:szCs w:val="24"/>
                <w:lang w:val="ro-RO"/>
              </w:rPr>
              <w:t xml:space="preserve"> a fructelor de pădure</w:t>
            </w:r>
          </w:p>
        </w:tc>
        <w:tc>
          <w:tcPr>
            <w:tcW w:w="1843" w:type="dxa"/>
          </w:tcPr>
          <w:p w14:paraId="56B8CC26"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149C8B6B" w14:textId="77777777" w:rsidTr="00D30457">
        <w:tc>
          <w:tcPr>
            <w:tcW w:w="1020" w:type="dxa"/>
            <w:vMerge/>
            <w:shd w:val="clear" w:color="auto" w:fill="auto"/>
            <w:vAlign w:val="center"/>
          </w:tcPr>
          <w:p w14:paraId="6B6ED427"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15CDDA5A"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Turismul necontrolat</w:t>
            </w:r>
          </w:p>
        </w:tc>
        <w:tc>
          <w:tcPr>
            <w:tcW w:w="1843" w:type="dxa"/>
          </w:tcPr>
          <w:p w14:paraId="153E5DAE"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4625795A" w14:textId="77777777" w:rsidTr="00D30457">
        <w:tc>
          <w:tcPr>
            <w:tcW w:w="1020" w:type="dxa"/>
            <w:vMerge w:val="restart"/>
            <w:shd w:val="clear" w:color="auto" w:fill="auto"/>
            <w:vAlign w:val="center"/>
          </w:tcPr>
          <w:p w14:paraId="549D4BFB"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bCs/>
                <w:sz w:val="24"/>
                <w:szCs w:val="24"/>
                <w:lang w:val="ro-RO"/>
              </w:rPr>
              <w:t>5130</w:t>
            </w:r>
          </w:p>
        </w:tc>
        <w:tc>
          <w:tcPr>
            <w:tcW w:w="6860" w:type="dxa"/>
            <w:shd w:val="clear" w:color="auto" w:fill="auto"/>
            <w:vAlign w:val="center"/>
          </w:tcPr>
          <w:p w14:paraId="3178BA4B"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Abandonarea modului tradiţional de utilizare a terenului</w:t>
            </w:r>
          </w:p>
        </w:tc>
        <w:tc>
          <w:tcPr>
            <w:tcW w:w="1843" w:type="dxa"/>
          </w:tcPr>
          <w:p w14:paraId="7F8FAE7A"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72112A" w:rsidRPr="005B30BF" w14:paraId="5BD7180A" w14:textId="77777777" w:rsidTr="00D30457">
        <w:tc>
          <w:tcPr>
            <w:tcW w:w="1020" w:type="dxa"/>
            <w:vMerge/>
            <w:shd w:val="clear" w:color="auto" w:fill="auto"/>
            <w:vAlign w:val="center"/>
          </w:tcPr>
          <w:p w14:paraId="26AD556D"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62B3075E"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Eutrofizarea şi păşunatul intensiv</w:t>
            </w:r>
          </w:p>
        </w:tc>
        <w:tc>
          <w:tcPr>
            <w:tcW w:w="1843" w:type="dxa"/>
          </w:tcPr>
          <w:p w14:paraId="092E9A03"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6A0BD07E" w14:textId="77777777" w:rsidTr="00D30457">
        <w:tc>
          <w:tcPr>
            <w:tcW w:w="1020" w:type="dxa"/>
            <w:vMerge/>
            <w:shd w:val="clear" w:color="auto" w:fill="auto"/>
            <w:vAlign w:val="center"/>
          </w:tcPr>
          <w:p w14:paraId="65C22540"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641BFE7C"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Eliminarea vegetaţiei lemnoase pentru extinderea suprafeţelor de pajişti</w:t>
            </w:r>
          </w:p>
        </w:tc>
        <w:tc>
          <w:tcPr>
            <w:tcW w:w="1843" w:type="dxa"/>
          </w:tcPr>
          <w:p w14:paraId="20FECD04"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1BEA4709" w14:textId="77777777" w:rsidTr="00D30457">
        <w:tc>
          <w:tcPr>
            <w:tcW w:w="1020" w:type="dxa"/>
            <w:vMerge w:val="restart"/>
            <w:shd w:val="clear" w:color="auto" w:fill="auto"/>
            <w:vAlign w:val="center"/>
          </w:tcPr>
          <w:p w14:paraId="624A5AE5"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bCs/>
                <w:sz w:val="24"/>
                <w:szCs w:val="24"/>
                <w:lang w:val="ro-RO"/>
              </w:rPr>
              <w:t>6210*</w:t>
            </w:r>
          </w:p>
        </w:tc>
        <w:tc>
          <w:tcPr>
            <w:tcW w:w="6860" w:type="dxa"/>
            <w:shd w:val="clear" w:color="auto" w:fill="auto"/>
            <w:vAlign w:val="center"/>
          </w:tcPr>
          <w:p w14:paraId="598DFD53"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Abandonarea modului tradiţional de utilizare a terenului</w:t>
            </w:r>
          </w:p>
        </w:tc>
        <w:tc>
          <w:tcPr>
            <w:tcW w:w="1843" w:type="dxa"/>
          </w:tcPr>
          <w:p w14:paraId="373C35D7"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72112A" w:rsidRPr="005B30BF" w14:paraId="1B5BA09A" w14:textId="77777777" w:rsidTr="00D30457">
        <w:tc>
          <w:tcPr>
            <w:tcW w:w="1020" w:type="dxa"/>
            <w:vMerge/>
            <w:shd w:val="clear" w:color="auto" w:fill="auto"/>
          </w:tcPr>
          <w:p w14:paraId="05B3D427"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5EDE9244"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Eutrofizarea datorită păşunatului neraţional/intensiv</w:t>
            </w:r>
          </w:p>
        </w:tc>
        <w:tc>
          <w:tcPr>
            <w:tcW w:w="1843" w:type="dxa"/>
          </w:tcPr>
          <w:p w14:paraId="1B9E1A17"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34D464C4" w14:textId="77777777" w:rsidTr="00D30457">
        <w:tc>
          <w:tcPr>
            <w:tcW w:w="1020" w:type="dxa"/>
            <w:vMerge/>
            <w:shd w:val="clear" w:color="auto" w:fill="auto"/>
          </w:tcPr>
          <w:p w14:paraId="252CE8EC"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46F06952"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Apariţia şi dezvoltarea speciilor alohtone cu potenţial invaziv</w:t>
            </w:r>
          </w:p>
        </w:tc>
        <w:tc>
          <w:tcPr>
            <w:tcW w:w="1843" w:type="dxa"/>
          </w:tcPr>
          <w:p w14:paraId="1005427D"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2142FFBB" w14:textId="77777777" w:rsidTr="00D30457">
        <w:tc>
          <w:tcPr>
            <w:tcW w:w="1020" w:type="dxa"/>
            <w:vMerge/>
            <w:shd w:val="clear" w:color="auto" w:fill="auto"/>
          </w:tcPr>
          <w:p w14:paraId="532A8540"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2146BE1F"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Colectarea speciilor cu valoare decorativă din flora spontană </w:t>
            </w:r>
          </w:p>
        </w:tc>
        <w:tc>
          <w:tcPr>
            <w:tcW w:w="1843" w:type="dxa"/>
          </w:tcPr>
          <w:p w14:paraId="31F864E2"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1815E44F" w14:textId="77777777" w:rsidTr="00D30457">
        <w:tc>
          <w:tcPr>
            <w:tcW w:w="1020" w:type="dxa"/>
            <w:vMerge w:val="restart"/>
            <w:shd w:val="clear" w:color="auto" w:fill="auto"/>
            <w:vAlign w:val="center"/>
          </w:tcPr>
          <w:p w14:paraId="2259634E"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bCs/>
                <w:sz w:val="24"/>
                <w:szCs w:val="24"/>
                <w:lang w:val="ro-RO"/>
              </w:rPr>
              <w:t>6230*</w:t>
            </w:r>
          </w:p>
        </w:tc>
        <w:tc>
          <w:tcPr>
            <w:tcW w:w="6860" w:type="dxa"/>
            <w:shd w:val="clear" w:color="auto" w:fill="auto"/>
            <w:vAlign w:val="center"/>
          </w:tcPr>
          <w:p w14:paraId="5A436DEB"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Abandonarea modului tradiţional de utilizare a terenului</w:t>
            </w:r>
          </w:p>
        </w:tc>
        <w:tc>
          <w:tcPr>
            <w:tcW w:w="1843" w:type="dxa"/>
          </w:tcPr>
          <w:p w14:paraId="67DCAE41"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72112A" w:rsidRPr="005B30BF" w14:paraId="3DEB4DF2" w14:textId="77777777" w:rsidTr="00D30457">
        <w:tc>
          <w:tcPr>
            <w:tcW w:w="1020" w:type="dxa"/>
            <w:vMerge/>
            <w:shd w:val="clear" w:color="auto" w:fill="auto"/>
          </w:tcPr>
          <w:p w14:paraId="1AE4655F"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4711A99B"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Eutrofizarea datorită păşunatului neraţional/intensiv</w:t>
            </w:r>
          </w:p>
        </w:tc>
        <w:tc>
          <w:tcPr>
            <w:tcW w:w="1843" w:type="dxa"/>
          </w:tcPr>
          <w:p w14:paraId="0BA46CB7"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791CA2B6" w14:textId="77777777" w:rsidTr="00D30457">
        <w:tc>
          <w:tcPr>
            <w:tcW w:w="1020" w:type="dxa"/>
            <w:vMerge w:val="restart"/>
            <w:shd w:val="clear" w:color="auto" w:fill="auto"/>
            <w:vAlign w:val="center"/>
          </w:tcPr>
          <w:p w14:paraId="071A0FDD"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bCs/>
                <w:sz w:val="24"/>
                <w:szCs w:val="24"/>
                <w:lang w:val="ro-RO"/>
              </w:rPr>
              <w:t>6410</w:t>
            </w:r>
          </w:p>
        </w:tc>
        <w:tc>
          <w:tcPr>
            <w:tcW w:w="6860" w:type="dxa"/>
            <w:shd w:val="clear" w:color="auto" w:fill="auto"/>
            <w:vAlign w:val="center"/>
          </w:tcPr>
          <w:p w14:paraId="0DDF47B0"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Modificarea regimului hidric al solului/drenarea</w:t>
            </w:r>
          </w:p>
        </w:tc>
        <w:tc>
          <w:tcPr>
            <w:tcW w:w="1843" w:type="dxa"/>
          </w:tcPr>
          <w:p w14:paraId="49CDD978"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3A3DDF34" w14:textId="77777777" w:rsidTr="00D30457">
        <w:tc>
          <w:tcPr>
            <w:tcW w:w="1020" w:type="dxa"/>
            <w:vMerge/>
            <w:shd w:val="clear" w:color="auto" w:fill="auto"/>
            <w:vAlign w:val="center"/>
          </w:tcPr>
          <w:p w14:paraId="5A9B2351"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0CA6B65E"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Păşunatul</w:t>
            </w:r>
          </w:p>
        </w:tc>
        <w:tc>
          <w:tcPr>
            <w:tcW w:w="1843" w:type="dxa"/>
          </w:tcPr>
          <w:p w14:paraId="72AEE2C0"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2B77376A" w14:textId="77777777" w:rsidTr="00D30457">
        <w:tc>
          <w:tcPr>
            <w:tcW w:w="1020" w:type="dxa"/>
            <w:shd w:val="clear" w:color="auto" w:fill="auto"/>
            <w:vAlign w:val="center"/>
          </w:tcPr>
          <w:p w14:paraId="72A8A6AE"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bCs/>
                <w:sz w:val="24"/>
                <w:szCs w:val="24"/>
                <w:lang w:val="ro-RO"/>
              </w:rPr>
              <w:t>6430</w:t>
            </w:r>
          </w:p>
        </w:tc>
        <w:tc>
          <w:tcPr>
            <w:tcW w:w="6860" w:type="dxa"/>
            <w:shd w:val="clear" w:color="auto" w:fill="auto"/>
            <w:vAlign w:val="center"/>
          </w:tcPr>
          <w:p w14:paraId="4B0F446A"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Modificarea regimului hidric al solului/drenarea</w:t>
            </w:r>
          </w:p>
        </w:tc>
        <w:tc>
          <w:tcPr>
            <w:tcW w:w="1843" w:type="dxa"/>
          </w:tcPr>
          <w:p w14:paraId="23C0833B"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032D2FD4" w14:textId="77777777" w:rsidTr="00D30457">
        <w:tc>
          <w:tcPr>
            <w:tcW w:w="1020" w:type="dxa"/>
            <w:vMerge w:val="restart"/>
            <w:shd w:val="clear" w:color="auto" w:fill="auto"/>
            <w:vAlign w:val="center"/>
          </w:tcPr>
          <w:p w14:paraId="1795B434"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bCs/>
                <w:sz w:val="24"/>
                <w:szCs w:val="24"/>
                <w:lang w:val="ro-RO"/>
              </w:rPr>
              <w:t>6520</w:t>
            </w:r>
          </w:p>
        </w:tc>
        <w:tc>
          <w:tcPr>
            <w:tcW w:w="6860" w:type="dxa"/>
            <w:shd w:val="clear" w:color="auto" w:fill="auto"/>
            <w:vAlign w:val="center"/>
          </w:tcPr>
          <w:p w14:paraId="652EE86F"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Abandonarea modului tradiţional de utilizare a terenului</w:t>
            </w:r>
          </w:p>
        </w:tc>
        <w:tc>
          <w:tcPr>
            <w:tcW w:w="1843" w:type="dxa"/>
          </w:tcPr>
          <w:p w14:paraId="5397D758"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72112A" w:rsidRPr="005B30BF" w14:paraId="1D2FA82E" w14:textId="77777777" w:rsidTr="00D30457">
        <w:tc>
          <w:tcPr>
            <w:tcW w:w="1020" w:type="dxa"/>
            <w:vMerge/>
            <w:shd w:val="clear" w:color="auto" w:fill="auto"/>
            <w:vAlign w:val="center"/>
          </w:tcPr>
          <w:p w14:paraId="779077DB"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7C531454"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Eutrofizarea datorită păşunatului neraţional/intensiv</w:t>
            </w:r>
          </w:p>
        </w:tc>
        <w:tc>
          <w:tcPr>
            <w:tcW w:w="1843" w:type="dxa"/>
          </w:tcPr>
          <w:p w14:paraId="1A3FD088"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0075DD72" w14:textId="77777777" w:rsidTr="00D30457">
        <w:tc>
          <w:tcPr>
            <w:tcW w:w="1020" w:type="dxa"/>
            <w:vMerge/>
            <w:shd w:val="clear" w:color="auto" w:fill="auto"/>
            <w:vAlign w:val="center"/>
          </w:tcPr>
          <w:p w14:paraId="4853BE15"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4FB00F82"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Apariţia şi dezvoltarea speciilor alohtone cu potenţial invaziv</w:t>
            </w:r>
          </w:p>
        </w:tc>
        <w:tc>
          <w:tcPr>
            <w:tcW w:w="1843" w:type="dxa"/>
          </w:tcPr>
          <w:p w14:paraId="304FCCF0"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5E6171E0" w14:textId="77777777" w:rsidTr="00D30457">
        <w:tc>
          <w:tcPr>
            <w:tcW w:w="1020" w:type="dxa"/>
            <w:vMerge w:val="restart"/>
            <w:shd w:val="clear" w:color="auto" w:fill="auto"/>
            <w:vAlign w:val="center"/>
          </w:tcPr>
          <w:p w14:paraId="44BD121D"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bCs/>
                <w:sz w:val="24"/>
                <w:szCs w:val="24"/>
                <w:lang w:val="ro-RO"/>
              </w:rPr>
              <w:t>7230</w:t>
            </w:r>
          </w:p>
        </w:tc>
        <w:tc>
          <w:tcPr>
            <w:tcW w:w="6860" w:type="dxa"/>
            <w:shd w:val="clear" w:color="auto" w:fill="auto"/>
            <w:vAlign w:val="center"/>
          </w:tcPr>
          <w:p w14:paraId="246CC91D"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Modificarea regimului hidric al solului/drenarea</w:t>
            </w:r>
          </w:p>
        </w:tc>
        <w:tc>
          <w:tcPr>
            <w:tcW w:w="1843" w:type="dxa"/>
          </w:tcPr>
          <w:p w14:paraId="7C6C3606"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72450490" w14:textId="77777777" w:rsidTr="00D30457">
        <w:tc>
          <w:tcPr>
            <w:tcW w:w="1020" w:type="dxa"/>
            <w:vMerge/>
            <w:shd w:val="clear" w:color="auto" w:fill="auto"/>
          </w:tcPr>
          <w:p w14:paraId="5B5A7537"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384FACD3"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Turismul necontrolat</w:t>
            </w:r>
          </w:p>
        </w:tc>
        <w:tc>
          <w:tcPr>
            <w:tcW w:w="1843" w:type="dxa"/>
          </w:tcPr>
          <w:p w14:paraId="63A5FF6E"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61C867E2" w14:textId="77777777" w:rsidTr="00D30457">
        <w:tc>
          <w:tcPr>
            <w:tcW w:w="1020" w:type="dxa"/>
            <w:vMerge/>
            <w:shd w:val="clear" w:color="auto" w:fill="auto"/>
          </w:tcPr>
          <w:p w14:paraId="5CCCEDD7"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3CCD2FBE"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Colectarea speciilor din flora spontană, </w:t>
            </w:r>
            <w:r w:rsidRPr="005B30BF">
              <w:rPr>
                <w:rFonts w:ascii="Times New Roman" w:eastAsia="Calibri" w:hAnsi="Times New Roman" w:cs="Times New Roman"/>
                <w:i/>
                <w:iCs/>
                <w:sz w:val="24"/>
                <w:szCs w:val="24"/>
                <w:lang w:val="ro-RO"/>
              </w:rPr>
              <w:t xml:space="preserve">Drosera rotundifolia, </w:t>
            </w:r>
            <w:r w:rsidRPr="005B30BF">
              <w:rPr>
                <w:rFonts w:ascii="Times New Roman" w:eastAsia="Calibri" w:hAnsi="Times New Roman" w:cs="Times New Roman"/>
                <w:bCs/>
                <w:i/>
                <w:iCs/>
                <w:sz w:val="24"/>
                <w:szCs w:val="24"/>
                <w:lang w:val="ro-RO"/>
              </w:rPr>
              <w:t>Dactylorhiza incarnata</w:t>
            </w:r>
          </w:p>
        </w:tc>
        <w:tc>
          <w:tcPr>
            <w:tcW w:w="1843" w:type="dxa"/>
          </w:tcPr>
          <w:p w14:paraId="26AD4F50"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3BAAE3EA" w14:textId="77777777" w:rsidTr="00D30457">
        <w:tc>
          <w:tcPr>
            <w:tcW w:w="1020" w:type="dxa"/>
            <w:vMerge w:val="restart"/>
            <w:shd w:val="clear" w:color="auto" w:fill="auto"/>
            <w:vAlign w:val="bottom"/>
          </w:tcPr>
          <w:p w14:paraId="60462F4D"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bCs/>
                <w:sz w:val="24"/>
                <w:szCs w:val="24"/>
                <w:lang w:val="ro-RO"/>
              </w:rPr>
              <w:t>8210</w:t>
            </w:r>
          </w:p>
        </w:tc>
        <w:tc>
          <w:tcPr>
            <w:tcW w:w="6860" w:type="dxa"/>
            <w:shd w:val="clear" w:color="auto" w:fill="auto"/>
            <w:vAlign w:val="center"/>
          </w:tcPr>
          <w:p w14:paraId="7F9193E1"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Turismul necontrolat</w:t>
            </w:r>
          </w:p>
        </w:tc>
        <w:tc>
          <w:tcPr>
            <w:tcW w:w="1843" w:type="dxa"/>
          </w:tcPr>
          <w:p w14:paraId="0EE3290F"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64558D39" w14:textId="77777777" w:rsidTr="00D30457">
        <w:tc>
          <w:tcPr>
            <w:tcW w:w="1020" w:type="dxa"/>
            <w:vMerge/>
            <w:shd w:val="clear" w:color="auto" w:fill="auto"/>
          </w:tcPr>
          <w:p w14:paraId="25F65C14"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77373D75"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Colectarea speciilor din flora spontană, </w:t>
            </w:r>
            <w:r w:rsidRPr="005B30BF">
              <w:rPr>
                <w:rFonts w:ascii="Times New Roman" w:eastAsia="Calibri" w:hAnsi="Times New Roman" w:cs="Times New Roman"/>
                <w:bCs/>
                <w:i/>
                <w:iCs/>
                <w:sz w:val="24"/>
                <w:szCs w:val="24"/>
                <w:lang w:val="ro-RO"/>
              </w:rPr>
              <w:t>Dianthus spiculifolius, Thymus comosus, Syringa vulgaris</w:t>
            </w:r>
          </w:p>
        </w:tc>
        <w:tc>
          <w:tcPr>
            <w:tcW w:w="1843" w:type="dxa"/>
          </w:tcPr>
          <w:p w14:paraId="1D3DBBAD"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19212821" w14:textId="77777777" w:rsidTr="00D30457">
        <w:tc>
          <w:tcPr>
            <w:tcW w:w="1020" w:type="dxa"/>
            <w:vMerge/>
            <w:shd w:val="clear" w:color="auto" w:fill="auto"/>
          </w:tcPr>
          <w:p w14:paraId="4117B872"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p>
        </w:tc>
        <w:tc>
          <w:tcPr>
            <w:tcW w:w="6860" w:type="dxa"/>
            <w:shd w:val="clear" w:color="auto" w:fill="auto"/>
            <w:vAlign w:val="center"/>
          </w:tcPr>
          <w:p w14:paraId="460BC71A"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Păşunatul</w:t>
            </w:r>
          </w:p>
        </w:tc>
        <w:tc>
          <w:tcPr>
            <w:tcW w:w="1843" w:type="dxa"/>
          </w:tcPr>
          <w:p w14:paraId="4CE21A8B" w14:textId="77777777" w:rsidR="0072112A" w:rsidRPr="005B30BF" w:rsidRDefault="0072112A"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bl>
    <w:p w14:paraId="280D4777" w14:textId="77777777" w:rsidR="0072112A" w:rsidRPr="005B30BF" w:rsidRDefault="0072112A" w:rsidP="0072112A">
      <w:pPr>
        <w:spacing w:after="0" w:line="360" w:lineRule="auto"/>
        <w:rPr>
          <w:rFonts w:ascii="Times New Roman" w:eastAsia="Calibri" w:hAnsi="Times New Roman" w:cs="Times New Roman"/>
          <w:b/>
          <w:sz w:val="24"/>
          <w:szCs w:val="24"/>
          <w:lang w:val="ro-RO"/>
        </w:rPr>
      </w:pPr>
    </w:p>
    <w:p w14:paraId="207B7307" w14:textId="77777777" w:rsidR="0072112A" w:rsidRPr="005B30BF" w:rsidRDefault="00301D04" w:rsidP="00C630CC">
      <w:pPr>
        <w:pStyle w:val="Heading4"/>
        <w:spacing w:before="0" w:line="360" w:lineRule="auto"/>
        <w:rPr>
          <w:rFonts w:ascii="Times New Roman" w:eastAsia="Calibri" w:hAnsi="Times New Roman" w:cs="Times New Roman"/>
          <w:b/>
          <w:color w:val="auto"/>
          <w:lang w:val="ro-RO"/>
        </w:rPr>
      </w:pPr>
      <w:r>
        <w:rPr>
          <w:rFonts w:ascii="Times New Roman" w:eastAsia="Calibri" w:hAnsi="Times New Roman" w:cs="Times New Roman"/>
          <w:b/>
          <w:color w:val="auto"/>
          <w:lang w:val="ro-RO"/>
        </w:rPr>
        <w:t>2.4.8</w:t>
      </w:r>
      <w:r w:rsidR="0072112A" w:rsidRPr="005B30BF">
        <w:rPr>
          <w:rFonts w:ascii="Times New Roman" w:eastAsia="Calibri" w:hAnsi="Times New Roman" w:cs="Times New Roman"/>
          <w:b/>
          <w:color w:val="auto"/>
          <w:lang w:val="ro-RO"/>
        </w:rPr>
        <w:t>.2. Amenințări și presiuni asupra habitatului 8310</w:t>
      </w:r>
    </w:p>
    <w:p w14:paraId="3AF8A25E" w14:textId="77777777" w:rsidR="0072112A" w:rsidRPr="005B30BF" w:rsidRDefault="0072112A" w:rsidP="0047271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Habitatul 8310 – peșteri închise publicului a fost identificat în 13 locații pe teritoriul ariei naturale protejate, așa cum rezultă și din </w:t>
      </w:r>
      <w:r w:rsidR="00472715" w:rsidRPr="005B30BF">
        <w:rPr>
          <w:rFonts w:ascii="Times New Roman" w:eastAsia="Calibri" w:hAnsi="Times New Roman" w:cs="Times New Roman"/>
          <w:sz w:val="24"/>
          <w:szCs w:val="24"/>
          <w:lang w:val="ro-RO"/>
        </w:rPr>
        <w:t>harta de distribuție a habitatului.</w:t>
      </w:r>
      <w:r w:rsidRPr="005B30BF">
        <w:rPr>
          <w:rFonts w:ascii="Times New Roman" w:eastAsia="Calibri" w:hAnsi="Times New Roman" w:cs="Times New Roman"/>
          <w:sz w:val="24"/>
          <w:szCs w:val="24"/>
          <w:lang w:val="ro-RO"/>
        </w:rPr>
        <w:t xml:space="preserve"> Presiunile atuale și amenințările au fost evaluate cu ocazia lucrărilor de teren efectuate în perioada octombrie 2014-martie 2015 și sunt detaliate în anexa 17 la prezentul plan de management. Identificarea amenințărilor a folosit modelul și codificarea SINCRON. Astfel, principalele presiuni actuale, ce </w:t>
      </w:r>
      <w:r w:rsidRPr="005B30BF">
        <w:rPr>
          <w:rFonts w:ascii="Times New Roman" w:eastAsia="Calibri" w:hAnsi="Times New Roman" w:cs="Times New Roman"/>
          <w:sz w:val="24"/>
          <w:szCs w:val="24"/>
          <w:lang w:val="ro-RO"/>
        </w:rPr>
        <w:lastRenderedPageBreak/>
        <w:t>reprezintă și amenințări viitoare în absența implementării unor măsuri generale de management sunt:</w:t>
      </w:r>
    </w:p>
    <w:p w14:paraId="6F79CD48" w14:textId="77777777" w:rsidR="0072112A" w:rsidRPr="005B30BF" w:rsidRDefault="0072112A" w:rsidP="00472715">
      <w:pPr>
        <w:pStyle w:val="ListParagraph"/>
        <w:numPr>
          <w:ilvl w:val="0"/>
          <w:numId w:val="41"/>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Poluarea fonică cauzată de o sursă neregulată, prezentă la Peștera Bolii, are intensitate ridicată și viabilita</w:t>
      </w:r>
      <w:r w:rsidR="0099646C" w:rsidRPr="005B30BF">
        <w:rPr>
          <w:rFonts w:ascii="Times New Roman" w:eastAsia="Calibri" w:hAnsi="Times New Roman" w:cs="Times New Roman"/>
          <w:sz w:val="24"/>
          <w:szCs w:val="24"/>
        </w:rPr>
        <w:t>tea habitatului pe termen lung î</w:t>
      </w:r>
      <w:r w:rsidRPr="005B30BF">
        <w:rPr>
          <w:rFonts w:ascii="Times New Roman" w:eastAsia="Calibri" w:hAnsi="Times New Roman" w:cs="Times New Roman"/>
          <w:sz w:val="24"/>
          <w:szCs w:val="24"/>
        </w:rPr>
        <w:t>n locul respective este major afectată;</w:t>
      </w:r>
    </w:p>
    <w:p w14:paraId="2EC53AE5" w14:textId="77777777" w:rsidR="0072112A" w:rsidRPr="005B30BF" w:rsidRDefault="0072112A" w:rsidP="00472715">
      <w:pPr>
        <w:pStyle w:val="ListParagraph"/>
        <w:numPr>
          <w:ilvl w:val="0"/>
          <w:numId w:val="41"/>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Poluare luminoasă, prezentă de asemenea la Peștera Boli</w:t>
      </w:r>
      <w:r w:rsidR="00D30457" w:rsidRPr="005B30BF">
        <w:rPr>
          <w:rFonts w:ascii="Times New Roman" w:eastAsia="Calibri" w:hAnsi="Times New Roman" w:cs="Times New Roman"/>
          <w:sz w:val="24"/>
          <w:szCs w:val="24"/>
        </w:rPr>
        <w:t>i și avâ</w:t>
      </w:r>
      <w:r w:rsidRPr="005B30BF">
        <w:rPr>
          <w:rFonts w:ascii="Times New Roman" w:eastAsia="Calibri" w:hAnsi="Times New Roman" w:cs="Times New Roman"/>
          <w:sz w:val="24"/>
          <w:szCs w:val="24"/>
        </w:rPr>
        <w:t>nd intensitate ridicată;</w:t>
      </w:r>
    </w:p>
    <w:p w14:paraId="5F7120DB" w14:textId="77777777" w:rsidR="0072112A" w:rsidRPr="005B30BF" w:rsidRDefault="0072112A" w:rsidP="00472715">
      <w:pPr>
        <w:pStyle w:val="ListParagraph"/>
        <w:numPr>
          <w:ilvl w:val="0"/>
          <w:numId w:val="41"/>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Speologie, depozitare deșeuri, prezentă în tot arealul de distribuție al habitatului, cu intensitate redusă;</w:t>
      </w:r>
    </w:p>
    <w:p w14:paraId="12065E35" w14:textId="77777777" w:rsidR="0072112A" w:rsidRPr="005B30BF" w:rsidRDefault="0072112A" w:rsidP="00472715">
      <w:pPr>
        <w:pStyle w:val="ListParagraph"/>
        <w:numPr>
          <w:ilvl w:val="0"/>
          <w:numId w:val="41"/>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Vizite de agrement în peșteri, prezentă în tot arealul de distribuție al habitatului, cu intensitate redusă;</w:t>
      </w:r>
    </w:p>
    <w:p w14:paraId="1958D945" w14:textId="77777777" w:rsidR="0072112A" w:rsidRPr="005B30BF" w:rsidRDefault="0072112A" w:rsidP="00472715">
      <w:pPr>
        <w:pStyle w:val="ListParagraph"/>
        <w:numPr>
          <w:ilvl w:val="0"/>
          <w:numId w:val="41"/>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Alte intruziuni şi dezechilibre umane, prezentă în tot arealul de distribuție al habitatului, cu intensitate redusă;</w:t>
      </w:r>
    </w:p>
    <w:p w14:paraId="0093E085" w14:textId="77777777" w:rsidR="0072112A" w:rsidRPr="005B30BF" w:rsidRDefault="0072112A" w:rsidP="00472715">
      <w:pPr>
        <w:pStyle w:val="ListParagraph"/>
        <w:numPr>
          <w:ilvl w:val="0"/>
          <w:numId w:val="41"/>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Vandalism, prezentă în tot arealul de distribuție al habitatului, cu intensitate redusă;</w:t>
      </w:r>
    </w:p>
    <w:p w14:paraId="4419077D" w14:textId="77777777" w:rsidR="0072112A" w:rsidRPr="005B30BF" w:rsidRDefault="0072112A" w:rsidP="00472715">
      <w:pPr>
        <w:pStyle w:val="ListParagraph"/>
        <w:numPr>
          <w:ilvl w:val="0"/>
          <w:numId w:val="41"/>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Închiderea peșterilor sau a galeriilor, prezentă în tot arealul de distribuție al habitatului,</w:t>
      </w:r>
      <w:r w:rsidR="0099646C" w:rsidRPr="005B30BF">
        <w:rPr>
          <w:rFonts w:ascii="Times New Roman" w:eastAsia="Calibri" w:hAnsi="Times New Roman" w:cs="Times New Roman"/>
          <w:sz w:val="24"/>
          <w:szCs w:val="24"/>
          <w:lang w:val="ro-RO"/>
        </w:rPr>
        <w:t xml:space="preserve"> cu intensitate redusă și afectâ</w:t>
      </w:r>
      <w:r w:rsidRPr="005B30BF">
        <w:rPr>
          <w:rFonts w:ascii="Times New Roman" w:eastAsia="Calibri" w:hAnsi="Times New Roman" w:cs="Times New Roman"/>
          <w:sz w:val="24"/>
          <w:szCs w:val="24"/>
          <w:lang w:val="ro-RO"/>
        </w:rPr>
        <w:t>nd mai cu seamă speciile de lilieci, definitorii pentru acest habitat;</w:t>
      </w:r>
    </w:p>
    <w:p w14:paraId="0F411098" w14:textId="77777777" w:rsidR="0072112A" w:rsidRPr="005B30BF" w:rsidRDefault="0072112A" w:rsidP="00472715">
      <w:pPr>
        <w:pStyle w:val="ListParagraph"/>
        <w:numPr>
          <w:ilvl w:val="0"/>
          <w:numId w:val="41"/>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Prăbușiri subterane, </w:t>
      </w:r>
      <w:r w:rsidRPr="005B30BF">
        <w:rPr>
          <w:rFonts w:ascii="Times New Roman" w:eastAsia="Calibri" w:hAnsi="Times New Roman" w:cs="Times New Roman"/>
          <w:sz w:val="24"/>
          <w:szCs w:val="24"/>
          <w:lang w:val="ro-RO"/>
        </w:rPr>
        <w:t>prezentă în tot arealul de distribuție al habitatului, cu intensitate redusă.</w:t>
      </w:r>
    </w:p>
    <w:p w14:paraId="4E264F6A" w14:textId="77777777" w:rsidR="0072112A" w:rsidRPr="005B30BF" w:rsidRDefault="0072112A" w:rsidP="0072112A">
      <w:pPr>
        <w:spacing w:after="0" w:line="360" w:lineRule="auto"/>
        <w:rPr>
          <w:rFonts w:ascii="Times New Roman" w:eastAsia="Calibri" w:hAnsi="Times New Roman" w:cs="Times New Roman"/>
          <w:sz w:val="24"/>
          <w:szCs w:val="24"/>
          <w:lang w:val="ro-RO"/>
        </w:rPr>
      </w:pPr>
    </w:p>
    <w:p w14:paraId="2EC17831" w14:textId="77777777" w:rsidR="0072112A" w:rsidRPr="005B30BF" w:rsidRDefault="00301D04" w:rsidP="00C630CC">
      <w:pPr>
        <w:pStyle w:val="Heading4"/>
        <w:spacing w:before="0" w:line="360" w:lineRule="auto"/>
        <w:rPr>
          <w:rFonts w:ascii="Times New Roman" w:eastAsia="Calibri" w:hAnsi="Times New Roman" w:cs="Times New Roman"/>
          <w:b/>
          <w:color w:val="auto"/>
          <w:lang w:val="ro-RO"/>
        </w:rPr>
      </w:pPr>
      <w:r>
        <w:rPr>
          <w:rFonts w:ascii="Times New Roman" w:eastAsia="Calibri" w:hAnsi="Times New Roman" w:cs="Times New Roman"/>
          <w:b/>
          <w:color w:val="auto"/>
          <w:lang w:val="ro-RO"/>
        </w:rPr>
        <w:t>2.4.8</w:t>
      </w:r>
      <w:r w:rsidR="0072112A" w:rsidRPr="005B30BF">
        <w:rPr>
          <w:rFonts w:ascii="Times New Roman" w:eastAsia="Calibri" w:hAnsi="Times New Roman" w:cs="Times New Roman"/>
          <w:b/>
          <w:color w:val="auto"/>
          <w:lang w:val="ro-RO"/>
        </w:rPr>
        <w:t>.3. Amenințări și presiuni asupra speciilor de plante de interes conservativ european</w:t>
      </w:r>
    </w:p>
    <w:p w14:paraId="4F2CABBE" w14:textId="77777777" w:rsidR="0072112A" w:rsidRPr="005B30BF" w:rsidRDefault="0072112A"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Amenințările și presiunile identificate cu ocazia activităților de teren din perioada octombr</w:t>
      </w:r>
      <w:r w:rsidR="0099646C" w:rsidRPr="005B30BF">
        <w:rPr>
          <w:rFonts w:ascii="Times New Roman" w:eastAsia="Calibri" w:hAnsi="Times New Roman" w:cs="Times New Roman"/>
          <w:sz w:val="24"/>
          <w:szCs w:val="24"/>
        </w:rPr>
        <w:t>ie 2014-iunie 2015 sunt redate î</w:t>
      </w:r>
      <w:r w:rsidRPr="005B30BF">
        <w:rPr>
          <w:rFonts w:ascii="Times New Roman" w:eastAsia="Calibri" w:hAnsi="Times New Roman" w:cs="Times New Roman"/>
          <w:sz w:val="24"/>
          <w:szCs w:val="24"/>
        </w:rPr>
        <w:t>n anexa 14 la prezentul plan de management.</w:t>
      </w:r>
    </w:p>
    <w:p w14:paraId="7FC57DD9" w14:textId="77777777" w:rsidR="0072112A" w:rsidRPr="005B30BF" w:rsidRDefault="0072112A" w:rsidP="0072112A">
      <w:pPr>
        <w:spacing w:after="0" w:line="360" w:lineRule="auto"/>
        <w:jc w:val="center"/>
        <w:rPr>
          <w:rFonts w:ascii="Times New Roman" w:eastAsia="Calibri" w:hAnsi="Times New Roman" w:cs="Times New Roman"/>
          <w:b/>
          <w:sz w:val="24"/>
          <w:szCs w:val="24"/>
        </w:rPr>
      </w:pPr>
      <w:r w:rsidRPr="005B30BF">
        <w:rPr>
          <w:rFonts w:ascii="Times New Roman" w:eastAsia="Calibri" w:hAnsi="Times New Roman" w:cs="Times New Roman"/>
          <w:b/>
          <w:sz w:val="24"/>
          <w:szCs w:val="24"/>
        </w:rPr>
        <w:t>Centralizator pe specii privind impactul asupra speciilor de plante de interes european</w:t>
      </w:r>
    </w:p>
    <w:p w14:paraId="5679E844" w14:textId="77777777" w:rsidR="0072112A" w:rsidRPr="005B30BF" w:rsidRDefault="007631E5" w:rsidP="0072112A">
      <w:pPr>
        <w:spacing w:after="0" w:line="360" w:lineRule="auto"/>
        <w:jc w:val="right"/>
        <w:rPr>
          <w:rFonts w:ascii="Times New Roman" w:eastAsia="Calibri" w:hAnsi="Times New Roman" w:cs="Times New Roman"/>
          <w:b/>
          <w:sz w:val="24"/>
          <w:szCs w:val="24"/>
        </w:rPr>
      </w:pPr>
      <w:r w:rsidRPr="005B30BF">
        <w:rPr>
          <w:rFonts w:ascii="Times New Roman" w:eastAsia="Calibri" w:hAnsi="Times New Roman" w:cs="Times New Roman"/>
          <w:b/>
          <w:sz w:val="24"/>
          <w:szCs w:val="24"/>
        </w:rPr>
        <w:t>Tabelul nr.</w:t>
      </w:r>
      <w:r w:rsidR="003A12AD" w:rsidRPr="005B30BF">
        <w:rPr>
          <w:rFonts w:ascii="Times New Roman" w:eastAsia="Calibri" w:hAnsi="Times New Roman" w:cs="Times New Roman"/>
          <w:b/>
          <w:sz w:val="24"/>
          <w:szCs w:val="24"/>
        </w:rPr>
        <w:t xml:space="preserve">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1"/>
        <w:gridCol w:w="4090"/>
        <w:gridCol w:w="1808"/>
        <w:gridCol w:w="1781"/>
      </w:tblGrid>
      <w:tr w:rsidR="0072112A" w:rsidRPr="005B30BF" w14:paraId="50A97E47" w14:textId="77777777" w:rsidTr="00D30457">
        <w:tc>
          <w:tcPr>
            <w:tcW w:w="1696" w:type="dxa"/>
            <w:shd w:val="clear" w:color="auto" w:fill="auto"/>
          </w:tcPr>
          <w:p w14:paraId="1DD04B0D"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Specie</w:t>
            </w:r>
          </w:p>
        </w:tc>
        <w:tc>
          <w:tcPr>
            <w:tcW w:w="4224" w:type="dxa"/>
            <w:shd w:val="clear" w:color="auto" w:fill="auto"/>
          </w:tcPr>
          <w:p w14:paraId="5ADBFD19"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Presiuni și amenințări</w:t>
            </w:r>
          </w:p>
        </w:tc>
        <w:tc>
          <w:tcPr>
            <w:tcW w:w="1843" w:type="dxa"/>
            <w:shd w:val="clear" w:color="auto" w:fill="auto"/>
          </w:tcPr>
          <w:p w14:paraId="44899DF2"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 xml:space="preserve">Localizare </w:t>
            </w:r>
          </w:p>
        </w:tc>
        <w:tc>
          <w:tcPr>
            <w:tcW w:w="1813" w:type="dxa"/>
            <w:shd w:val="clear" w:color="auto" w:fill="auto"/>
          </w:tcPr>
          <w:p w14:paraId="6E7D1C09"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Intensitate</w:t>
            </w:r>
          </w:p>
        </w:tc>
      </w:tr>
      <w:tr w:rsidR="0072112A" w:rsidRPr="005B30BF" w14:paraId="2D4E9538" w14:textId="77777777" w:rsidTr="00D30457">
        <w:tc>
          <w:tcPr>
            <w:tcW w:w="1696" w:type="dxa"/>
            <w:vMerge w:val="restart"/>
            <w:shd w:val="clear" w:color="auto" w:fill="auto"/>
          </w:tcPr>
          <w:p w14:paraId="115E511F"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i/>
                <w:sz w:val="24"/>
                <w:szCs w:val="24"/>
              </w:rPr>
              <w:t>Campanula serrata</w:t>
            </w:r>
          </w:p>
        </w:tc>
        <w:tc>
          <w:tcPr>
            <w:tcW w:w="4224" w:type="dxa"/>
            <w:shd w:val="clear" w:color="auto" w:fill="auto"/>
          </w:tcPr>
          <w:p w14:paraId="6A5AD83E"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Înlocuirea și deteriorarea habitatului</w:t>
            </w:r>
          </w:p>
        </w:tc>
        <w:tc>
          <w:tcPr>
            <w:tcW w:w="1843" w:type="dxa"/>
            <w:vMerge w:val="restart"/>
            <w:shd w:val="clear" w:color="auto" w:fill="auto"/>
          </w:tcPr>
          <w:p w14:paraId="3A26B564" w14:textId="77777777" w:rsidR="00173F9E" w:rsidRPr="005B30BF" w:rsidRDefault="00472715" w:rsidP="006E42CE">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Calibri" w:hAnsi="Times New Roman" w:cs="Times New Roman"/>
                <w:sz w:val="24"/>
                <w:szCs w:val="24"/>
              </w:rPr>
              <w:t>Confo</w:t>
            </w:r>
            <w:r w:rsidR="0099646C" w:rsidRPr="005B30BF">
              <w:rPr>
                <w:rFonts w:ascii="Times New Roman" w:eastAsia="Calibri" w:hAnsi="Times New Roman" w:cs="Times New Roman"/>
                <w:sz w:val="24"/>
                <w:szCs w:val="24"/>
              </w:rPr>
              <w:t>r</w:t>
            </w:r>
            <w:r w:rsidRPr="005B30BF">
              <w:rPr>
                <w:rFonts w:ascii="Times New Roman" w:eastAsia="Calibri" w:hAnsi="Times New Roman" w:cs="Times New Roman"/>
                <w:sz w:val="24"/>
                <w:szCs w:val="24"/>
              </w:rPr>
              <w:t xml:space="preserve">m </w:t>
            </w:r>
            <w:r w:rsidR="00173F9E"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173F9E" w:rsidRPr="005B30BF">
              <w:rPr>
                <w:rFonts w:ascii="Times New Roman" w:hAnsi="Times New Roman" w:cs="Times New Roman"/>
                <w:sz w:val="24"/>
                <w:szCs w:val="24"/>
              </w:rPr>
              <w:t>, figura 17</w:t>
            </w:r>
            <w:r w:rsidR="0080344B">
              <w:rPr>
                <w:rFonts w:ascii="Times New Roman" w:hAnsi="Times New Roman" w:cs="Times New Roman"/>
                <w:sz w:val="24"/>
                <w:szCs w:val="24"/>
              </w:rPr>
              <w:t>5</w:t>
            </w:r>
            <w:r w:rsidR="00173F9E" w:rsidRPr="005B30BF">
              <w:rPr>
                <w:rFonts w:ascii="Times New Roman" w:hAnsi="Times New Roman" w:cs="Times New Roman"/>
                <w:sz w:val="24"/>
                <w:szCs w:val="24"/>
              </w:rPr>
              <w:t>.</w:t>
            </w:r>
          </w:p>
          <w:p w14:paraId="7A098242"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813" w:type="dxa"/>
            <w:shd w:val="clear" w:color="auto" w:fill="auto"/>
          </w:tcPr>
          <w:p w14:paraId="59D72260" w14:textId="77777777" w:rsidR="0072112A" w:rsidRPr="005B30BF" w:rsidRDefault="00AA27FF"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4530A64B" w14:textId="77777777" w:rsidTr="00D30457">
        <w:tc>
          <w:tcPr>
            <w:tcW w:w="1696" w:type="dxa"/>
            <w:vMerge/>
            <w:shd w:val="clear" w:color="auto" w:fill="auto"/>
          </w:tcPr>
          <w:p w14:paraId="3ABF3EBD"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4224" w:type="dxa"/>
            <w:shd w:val="clear" w:color="auto" w:fill="auto"/>
          </w:tcPr>
          <w:p w14:paraId="55D6B7BE"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Pășunatul ne-intensiv al oilor</w:t>
            </w:r>
          </w:p>
        </w:tc>
        <w:tc>
          <w:tcPr>
            <w:tcW w:w="1843" w:type="dxa"/>
            <w:vMerge/>
            <w:shd w:val="clear" w:color="auto" w:fill="auto"/>
          </w:tcPr>
          <w:p w14:paraId="2953E11F"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813" w:type="dxa"/>
            <w:shd w:val="clear" w:color="auto" w:fill="auto"/>
          </w:tcPr>
          <w:p w14:paraId="11F027B9"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4893DCC6" w14:textId="77777777" w:rsidTr="00D30457">
        <w:trPr>
          <w:trHeight w:val="824"/>
        </w:trPr>
        <w:tc>
          <w:tcPr>
            <w:tcW w:w="1696" w:type="dxa"/>
            <w:vMerge/>
            <w:shd w:val="clear" w:color="auto" w:fill="auto"/>
          </w:tcPr>
          <w:p w14:paraId="76686D06"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4224" w:type="dxa"/>
            <w:shd w:val="clear" w:color="auto" w:fill="auto"/>
          </w:tcPr>
          <w:p w14:paraId="1F2B80F5"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Reîmpădurirea naturală a spaţiilor deschise</w:t>
            </w:r>
            <w:r w:rsidRPr="005B30BF">
              <w:rPr>
                <w:rFonts w:ascii="Times New Roman" w:eastAsia="Calibri" w:hAnsi="Times New Roman" w:cs="Times New Roman"/>
                <w:i/>
                <w:sz w:val="24"/>
                <w:szCs w:val="24"/>
                <w:lang w:val="ro-RO"/>
              </w:rPr>
              <w:t xml:space="preserve"> </w:t>
            </w:r>
            <w:r w:rsidR="00D30457" w:rsidRPr="005B30BF">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pajişti, poieni</w:t>
            </w:r>
          </w:p>
        </w:tc>
        <w:tc>
          <w:tcPr>
            <w:tcW w:w="1843" w:type="dxa"/>
            <w:vMerge/>
            <w:shd w:val="clear" w:color="auto" w:fill="auto"/>
          </w:tcPr>
          <w:p w14:paraId="62FF018E"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813" w:type="dxa"/>
            <w:shd w:val="clear" w:color="auto" w:fill="auto"/>
          </w:tcPr>
          <w:p w14:paraId="6BEB9A85" w14:textId="77777777" w:rsidR="0072112A" w:rsidRPr="005B30BF" w:rsidRDefault="00AA27FF"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6932422E" w14:textId="77777777" w:rsidTr="00D30457">
        <w:trPr>
          <w:trHeight w:val="836"/>
        </w:trPr>
        <w:tc>
          <w:tcPr>
            <w:tcW w:w="1696" w:type="dxa"/>
            <w:tcBorders>
              <w:bottom w:val="single" w:sz="4" w:space="0" w:color="auto"/>
            </w:tcBorders>
            <w:shd w:val="clear" w:color="auto" w:fill="auto"/>
          </w:tcPr>
          <w:p w14:paraId="6B896687"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i/>
                <w:sz w:val="24"/>
                <w:szCs w:val="24"/>
              </w:rPr>
              <w:lastRenderedPageBreak/>
              <w:t>Dicraum viride</w:t>
            </w:r>
          </w:p>
        </w:tc>
        <w:tc>
          <w:tcPr>
            <w:tcW w:w="4224" w:type="dxa"/>
            <w:tcBorders>
              <w:bottom w:val="single" w:sz="4" w:space="0" w:color="auto"/>
            </w:tcBorders>
            <w:shd w:val="clear" w:color="auto" w:fill="auto"/>
          </w:tcPr>
          <w:p w14:paraId="112F37A4"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bidi="en-US"/>
              </w:rPr>
              <w:t>Exploatare forestieră fără replantare sau refacere naturală</w:t>
            </w:r>
          </w:p>
        </w:tc>
        <w:tc>
          <w:tcPr>
            <w:tcW w:w="1843" w:type="dxa"/>
            <w:shd w:val="clear" w:color="auto" w:fill="auto"/>
          </w:tcPr>
          <w:p w14:paraId="5B7645F3" w14:textId="77777777" w:rsidR="0072112A" w:rsidRPr="00332FA8" w:rsidRDefault="00472715" w:rsidP="00332FA8">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Calibri" w:hAnsi="Times New Roman" w:cs="Times New Roman"/>
                <w:sz w:val="24"/>
                <w:szCs w:val="24"/>
              </w:rPr>
              <w:t>Confo</w:t>
            </w:r>
            <w:r w:rsidR="0099646C" w:rsidRPr="005B30BF">
              <w:rPr>
                <w:rFonts w:ascii="Times New Roman" w:eastAsia="Calibri" w:hAnsi="Times New Roman" w:cs="Times New Roman"/>
                <w:sz w:val="24"/>
                <w:szCs w:val="24"/>
              </w:rPr>
              <w:t>r</w:t>
            </w:r>
            <w:r w:rsidRPr="005B30BF">
              <w:rPr>
                <w:rFonts w:ascii="Times New Roman" w:eastAsia="Calibri" w:hAnsi="Times New Roman" w:cs="Times New Roman"/>
                <w:sz w:val="24"/>
                <w:szCs w:val="24"/>
              </w:rPr>
              <w:t xml:space="preserve">m </w:t>
            </w:r>
            <w:r w:rsidR="00173F9E"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6E42CE">
              <w:rPr>
                <w:rFonts w:ascii="Times New Roman" w:hAnsi="Times New Roman" w:cs="Times New Roman"/>
                <w:sz w:val="24"/>
                <w:szCs w:val="24"/>
              </w:rPr>
              <w:t>, figura 17</w:t>
            </w:r>
            <w:r w:rsidR="0080344B">
              <w:rPr>
                <w:rFonts w:ascii="Times New Roman" w:hAnsi="Times New Roman" w:cs="Times New Roman"/>
                <w:sz w:val="24"/>
                <w:szCs w:val="24"/>
              </w:rPr>
              <w:t>6</w:t>
            </w:r>
            <w:r w:rsidR="00173F9E" w:rsidRPr="005B30BF">
              <w:rPr>
                <w:rFonts w:ascii="Times New Roman" w:hAnsi="Times New Roman" w:cs="Times New Roman"/>
                <w:sz w:val="24"/>
                <w:szCs w:val="24"/>
              </w:rPr>
              <w:t>.</w:t>
            </w:r>
          </w:p>
        </w:tc>
        <w:tc>
          <w:tcPr>
            <w:tcW w:w="1813" w:type="dxa"/>
            <w:tcBorders>
              <w:bottom w:val="single" w:sz="4" w:space="0" w:color="auto"/>
            </w:tcBorders>
            <w:shd w:val="clear" w:color="auto" w:fill="auto"/>
          </w:tcPr>
          <w:p w14:paraId="63665E08" w14:textId="77777777" w:rsidR="0072112A" w:rsidRPr="005B30BF" w:rsidRDefault="0072112A" w:rsidP="0072112A">
            <w:pPr>
              <w:spacing w:after="0" w:line="360" w:lineRule="auto"/>
              <w:rPr>
                <w:rFonts w:ascii="Times New Roman" w:eastAsia="Calibri" w:hAnsi="Times New Roman" w:cs="Times New Roman"/>
                <w:sz w:val="24"/>
                <w:szCs w:val="24"/>
                <w:lang w:val="ro-RO" w:bidi="en-US"/>
              </w:rPr>
            </w:pPr>
            <w:r w:rsidRPr="005B30BF">
              <w:rPr>
                <w:rFonts w:ascii="Times New Roman" w:eastAsia="Calibri" w:hAnsi="Times New Roman" w:cs="Times New Roman"/>
                <w:sz w:val="24"/>
                <w:szCs w:val="24"/>
                <w:lang w:val="ro-RO" w:bidi="en-US"/>
              </w:rPr>
              <w:t xml:space="preserve">Medie </w:t>
            </w:r>
          </w:p>
        </w:tc>
      </w:tr>
    </w:tbl>
    <w:p w14:paraId="4821C06B" w14:textId="77777777" w:rsidR="0072112A" w:rsidRPr="005B30BF" w:rsidRDefault="0072112A" w:rsidP="0072112A">
      <w:pPr>
        <w:spacing w:after="0" w:line="360" w:lineRule="auto"/>
        <w:rPr>
          <w:rFonts w:ascii="Times New Roman" w:eastAsia="Calibri" w:hAnsi="Times New Roman" w:cs="Times New Roman"/>
          <w:sz w:val="24"/>
          <w:szCs w:val="24"/>
          <w:lang w:val="ro-RO"/>
        </w:rPr>
      </w:pPr>
    </w:p>
    <w:p w14:paraId="51DF9D51" w14:textId="77777777" w:rsidR="0072112A" w:rsidRPr="005B30BF" w:rsidRDefault="00301D04" w:rsidP="00C630CC">
      <w:pPr>
        <w:pStyle w:val="Heading4"/>
        <w:spacing w:before="0" w:line="360" w:lineRule="auto"/>
        <w:rPr>
          <w:rFonts w:ascii="Times New Roman" w:eastAsia="Calibri" w:hAnsi="Times New Roman" w:cs="Times New Roman"/>
          <w:b/>
          <w:color w:val="auto"/>
          <w:lang w:val="ro-RO"/>
        </w:rPr>
      </w:pPr>
      <w:r>
        <w:rPr>
          <w:rFonts w:ascii="Times New Roman" w:eastAsia="Calibri" w:hAnsi="Times New Roman" w:cs="Times New Roman"/>
          <w:b/>
          <w:color w:val="auto"/>
          <w:lang w:val="ro-RO"/>
        </w:rPr>
        <w:t>2.4.8</w:t>
      </w:r>
      <w:r w:rsidR="0072112A" w:rsidRPr="005B30BF">
        <w:rPr>
          <w:rFonts w:ascii="Times New Roman" w:eastAsia="Calibri" w:hAnsi="Times New Roman" w:cs="Times New Roman"/>
          <w:b/>
          <w:color w:val="auto"/>
          <w:lang w:val="ro-RO"/>
        </w:rPr>
        <w:t>.4. Amenințări și presiuni asupra speciilor mamifere</w:t>
      </w:r>
      <w:r w:rsidR="00D30457" w:rsidRPr="005B30BF">
        <w:rPr>
          <w:rFonts w:ascii="Times New Roman" w:eastAsia="Calibri" w:hAnsi="Times New Roman" w:cs="Times New Roman"/>
          <w:b/>
          <w:color w:val="auto"/>
          <w:lang w:val="ro-RO"/>
        </w:rPr>
        <w:t>, altele decât liliecii</w:t>
      </w:r>
    </w:p>
    <w:p w14:paraId="0AA2FB1B" w14:textId="77777777" w:rsidR="0072112A" w:rsidRPr="005B30BF" w:rsidRDefault="0072112A" w:rsidP="004727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Amenințările și presiunile identificate cu ocazia activităților de teren din perioada octombrie </w:t>
      </w:r>
      <w:r w:rsidR="0099646C" w:rsidRPr="005B30BF">
        <w:rPr>
          <w:rFonts w:ascii="Times New Roman" w:eastAsia="Calibri" w:hAnsi="Times New Roman" w:cs="Times New Roman"/>
          <w:sz w:val="24"/>
          <w:szCs w:val="24"/>
        </w:rPr>
        <w:t>2014-ianuarie 2015 sunt redate î</w:t>
      </w:r>
      <w:r w:rsidRPr="005B30BF">
        <w:rPr>
          <w:rFonts w:ascii="Times New Roman" w:eastAsia="Calibri" w:hAnsi="Times New Roman" w:cs="Times New Roman"/>
          <w:sz w:val="24"/>
          <w:szCs w:val="24"/>
        </w:rPr>
        <w:t>n anexa 5 l</w:t>
      </w:r>
      <w:r w:rsidR="00472715" w:rsidRPr="005B30BF">
        <w:rPr>
          <w:rFonts w:ascii="Times New Roman" w:eastAsia="Calibri" w:hAnsi="Times New Roman" w:cs="Times New Roman"/>
          <w:sz w:val="24"/>
          <w:szCs w:val="24"/>
        </w:rPr>
        <w:t>a prezentul plan de management.</w:t>
      </w:r>
    </w:p>
    <w:p w14:paraId="2987E3A5" w14:textId="77777777" w:rsidR="003A12AD" w:rsidRPr="005B30BF" w:rsidRDefault="003A12AD" w:rsidP="00472715">
      <w:pPr>
        <w:spacing w:after="0" w:line="360" w:lineRule="auto"/>
        <w:jc w:val="both"/>
        <w:rPr>
          <w:rFonts w:ascii="Times New Roman" w:eastAsia="Calibri" w:hAnsi="Times New Roman" w:cs="Times New Roman"/>
          <w:sz w:val="24"/>
          <w:szCs w:val="24"/>
        </w:rPr>
      </w:pPr>
    </w:p>
    <w:p w14:paraId="5D350A8E" w14:textId="77777777" w:rsidR="0072112A" w:rsidRPr="005B30BF" w:rsidRDefault="0072112A" w:rsidP="0072112A">
      <w:pPr>
        <w:spacing w:after="0" w:line="360" w:lineRule="auto"/>
        <w:jc w:val="center"/>
        <w:rPr>
          <w:rFonts w:ascii="Times New Roman" w:eastAsia="Calibri" w:hAnsi="Times New Roman" w:cs="Times New Roman"/>
          <w:b/>
          <w:sz w:val="24"/>
          <w:szCs w:val="24"/>
        </w:rPr>
      </w:pPr>
      <w:r w:rsidRPr="005B30BF">
        <w:rPr>
          <w:rFonts w:ascii="Times New Roman" w:eastAsia="Calibri" w:hAnsi="Times New Roman" w:cs="Times New Roman"/>
          <w:b/>
          <w:sz w:val="24"/>
          <w:szCs w:val="24"/>
        </w:rPr>
        <w:t>Centralizator pe specii privind impactul asupra speciilor de mamifere de interes european, altele decât liliecii</w:t>
      </w:r>
    </w:p>
    <w:p w14:paraId="56E2CCB7" w14:textId="77777777" w:rsidR="0072112A" w:rsidRPr="005B30BF" w:rsidRDefault="007631E5" w:rsidP="0072112A">
      <w:pPr>
        <w:spacing w:after="0" w:line="360" w:lineRule="auto"/>
        <w:jc w:val="right"/>
        <w:rPr>
          <w:rFonts w:ascii="Times New Roman" w:eastAsia="Calibri" w:hAnsi="Times New Roman" w:cs="Times New Roman"/>
          <w:b/>
          <w:sz w:val="24"/>
          <w:szCs w:val="24"/>
        </w:rPr>
      </w:pPr>
      <w:r w:rsidRPr="005B30BF">
        <w:rPr>
          <w:rFonts w:ascii="Times New Roman" w:eastAsia="Calibri" w:hAnsi="Times New Roman" w:cs="Times New Roman"/>
          <w:b/>
          <w:sz w:val="24"/>
          <w:szCs w:val="24"/>
        </w:rPr>
        <w:t>Tabelul nr.</w:t>
      </w:r>
      <w:r w:rsidR="0072112A" w:rsidRPr="005B30BF">
        <w:rPr>
          <w:rFonts w:ascii="Times New Roman" w:eastAsia="Calibri" w:hAnsi="Times New Roman" w:cs="Times New Roman"/>
          <w:b/>
          <w:sz w:val="24"/>
          <w:szCs w:val="24"/>
        </w:rPr>
        <w:t xml:space="preserve"> </w:t>
      </w:r>
      <w:r w:rsidR="003A12AD" w:rsidRPr="005B30BF">
        <w:rPr>
          <w:rFonts w:ascii="Times New Roman" w:eastAsia="Calibri" w:hAnsi="Times New Roman" w:cs="Times New Roman"/>
          <w:b/>
          <w:sz w:val="24"/>
          <w:szCs w:val="24"/>
        </w:rPr>
        <w:t>33</w:t>
      </w:r>
      <w:r w:rsidR="0072112A" w:rsidRPr="005B30BF">
        <w:rPr>
          <w:rFonts w:ascii="Times New Roman" w:eastAsia="Calibri" w:hAnsi="Times New Roman" w:cs="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61"/>
        <w:gridCol w:w="4906"/>
        <w:gridCol w:w="1405"/>
        <w:gridCol w:w="1378"/>
      </w:tblGrid>
      <w:tr w:rsidR="0072112A" w:rsidRPr="005B30BF" w14:paraId="676D5563" w14:textId="77777777" w:rsidTr="00D30457">
        <w:tc>
          <w:tcPr>
            <w:tcW w:w="1696" w:type="dxa"/>
            <w:shd w:val="clear" w:color="auto" w:fill="auto"/>
          </w:tcPr>
          <w:p w14:paraId="55D46E3B"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Specie</w:t>
            </w:r>
          </w:p>
        </w:tc>
        <w:tc>
          <w:tcPr>
            <w:tcW w:w="5075" w:type="dxa"/>
            <w:shd w:val="clear" w:color="auto" w:fill="auto"/>
          </w:tcPr>
          <w:p w14:paraId="5195C0E6"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Presiuni și amenințări</w:t>
            </w:r>
          </w:p>
        </w:tc>
        <w:tc>
          <w:tcPr>
            <w:tcW w:w="1417" w:type="dxa"/>
            <w:shd w:val="clear" w:color="auto" w:fill="auto"/>
          </w:tcPr>
          <w:p w14:paraId="79160DDE"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 xml:space="preserve">Localizare </w:t>
            </w:r>
          </w:p>
        </w:tc>
        <w:tc>
          <w:tcPr>
            <w:tcW w:w="1388" w:type="dxa"/>
            <w:shd w:val="clear" w:color="auto" w:fill="auto"/>
          </w:tcPr>
          <w:p w14:paraId="5E1F0771"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Intensitate</w:t>
            </w:r>
          </w:p>
        </w:tc>
      </w:tr>
      <w:tr w:rsidR="0072112A" w:rsidRPr="005B30BF" w14:paraId="7CBC7C99" w14:textId="77777777" w:rsidTr="00D30457">
        <w:tc>
          <w:tcPr>
            <w:tcW w:w="1696" w:type="dxa"/>
            <w:vMerge w:val="restart"/>
            <w:shd w:val="clear" w:color="auto" w:fill="auto"/>
          </w:tcPr>
          <w:p w14:paraId="6871A0E9"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i/>
                <w:sz w:val="24"/>
                <w:szCs w:val="24"/>
              </w:rPr>
              <w:t>Ursus arctos</w:t>
            </w:r>
          </w:p>
        </w:tc>
        <w:tc>
          <w:tcPr>
            <w:tcW w:w="5075" w:type="dxa"/>
            <w:shd w:val="clear" w:color="auto" w:fill="auto"/>
          </w:tcPr>
          <w:p w14:paraId="6A3704B3" w14:textId="77777777" w:rsidR="0072112A" w:rsidRPr="005B30BF" w:rsidRDefault="0072112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A04.01.05 Păscut intensiv de către animale mixt</w:t>
            </w:r>
            <w:r w:rsidR="00693468" w:rsidRPr="005B30BF">
              <w:rPr>
                <w:rFonts w:ascii="Times New Roman" w:eastAsia="Calibri" w:hAnsi="Times New Roman" w:cs="Times New Roman"/>
                <w:sz w:val="24"/>
                <w:szCs w:val="24"/>
                <w:lang w:val="ro-RO"/>
              </w:rPr>
              <w:t>e - oi, vaci, capre, porci</w:t>
            </w:r>
          </w:p>
        </w:tc>
        <w:tc>
          <w:tcPr>
            <w:tcW w:w="1417" w:type="dxa"/>
            <w:vMerge w:val="restart"/>
            <w:shd w:val="clear" w:color="auto" w:fill="auto"/>
          </w:tcPr>
          <w:p w14:paraId="5BBC431B" w14:textId="77777777" w:rsidR="00173F9E" w:rsidRPr="005B30BF" w:rsidRDefault="00472715" w:rsidP="00332FA8">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Calibri" w:hAnsi="Times New Roman" w:cs="Times New Roman"/>
                <w:sz w:val="24"/>
                <w:szCs w:val="24"/>
              </w:rPr>
              <w:t>Confo</w:t>
            </w:r>
            <w:r w:rsidR="0099646C" w:rsidRPr="005B30BF">
              <w:rPr>
                <w:rFonts w:ascii="Times New Roman" w:eastAsia="Calibri" w:hAnsi="Times New Roman" w:cs="Times New Roman"/>
                <w:sz w:val="24"/>
                <w:szCs w:val="24"/>
              </w:rPr>
              <w:t>r</w:t>
            </w:r>
            <w:r w:rsidRPr="005B30BF">
              <w:rPr>
                <w:rFonts w:ascii="Times New Roman" w:eastAsia="Calibri" w:hAnsi="Times New Roman" w:cs="Times New Roman"/>
                <w:sz w:val="24"/>
                <w:szCs w:val="24"/>
              </w:rPr>
              <w:t xml:space="preserve">m </w:t>
            </w:r>
            <w:r w:rsidR="00173F9E"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173F9E" w:rsidRPr="005B30BF">
              <w:rPr>
                <w:rFonts w:ascii="Times New Roman" w:hAnsi="Times New Roman" w:cs="Times New Roman"/>
                <w:sz w:val="24"/>
                <w:szCs w:val="24"/>
              </w:rPr>
              <w:t>, f</w:t>
            </w:r>
            <w:r w:rsidR="00332FA8">
              <w:rPr>
                <w:rFonts w:ascii="Times New Roman" w:hAnsi="Times New Roman" w:cs="Times New Roman"/>
                <w:sz w:val="24"/>
                <w:szCs w:val="24"/>
              </w:rPr>
              <w:t>igurile</w:t>
            </w:r>
            <w:r w:rsidR="00DB4D41" w:rsidRPr="005B30BF">
              <w:rPr>
                <w:rFonts w:ascii="Times New Roman" w:hAnsi="Times New Roman" w:cs="Times New Roman"/>
                <w:sz w:val="24"/>
                <w:szCs w:val="24"/>
              </w:rPr>
              <w:t xml:space="preserve"> 17</w:t>
            </w:r>
            <w:r w:rsidR="0080344B">
              <w:rPr>
                <w:rFonts w:ascii="Times New Roman" w:hAnsi="Times New Roman" w:cs="Times New Roman"/>
                <w:sz w:val="24"/>
                <w:szCs w:val="24"/>
              </w:rPr>
              <w:t>7</w:t>
            </w:r>
            <w:r w:rsidR="00DB4D41" w:rsidRPr="005B30BF">
              <w:rPr>
                <w:rFonts w:ascii="Times New Roman" w:hAnsi="Times New Roman" w:cs="Times New Roman"/>
                <w:sz w:val="24"/>
                <w:szCs w:val="24"/>
              </w:rPr>
              <w:t>-18</w:t>
            </w:r>
            <w:r w:rsidR="0080344B">
              <w:rPr>
                <w:rFonts w:ascii="Times New Roman" w:hAnsi="Times New Roman" w:cs="Times New Roman"/>
                <w:sz w:val="24"/>
                <w:szCs w:val="24"/>
              </w:rPr>
              <w:t>4</w:t>
            </w:r>
            <w:r w:rsidR="00173F9E" w:rsidRPr="005B30BF">
              <w:rPr>
                <w:rFonts w:ascii="Times New Roman" w:hAnsi="Times New Roman" w:cs="Times New Roman"/>
                <w:sz w:val="24"/>
                <w:szCs w:val="24"/>
              </w:rPr>
              <w:t>.</w:t>
            </w:r>
          </w:p>
          <w:p w14:paraId="60675B37"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78234935"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32082139" w14:textId="77777777" w:rsidTr="00D30457">
        <w:tc>
          <w:tcPr>
            <w:tcW w:w="1696" w:type="dxa"/>
            <w:vMerge/>
            <w:shd w:val="clear" w:color="auto" w:fill="auto"/>
          </w:tcPr>
          <w:p w14:paraId="6604EDA5"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5075" w:type="dxa"/>
            <w:shd w:val="clear" w:color="auto" w:fill="auto"/>
          </w:tcPr>
          <w:p w14:paraId="661DBAB7" w14:textId="77777777" w:rsidR="0072112A" w:rsidRPr="005B30BF" w:rsidRDefault="0072112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D01.02 drumuri, autostrăzi</w:t>
            </w:r>
          </w:p>
        </w:tc>
        <w:tc>
          <w:tcPr>
            <w:tcW w:w="1417" w:type="dxa"/>
            <w:vMerge/>
            <w:shd w:val="clear" w:color="auto" w:fill="auto"/>
          </w:tcPr>
          <w:p w14:paraId="1D90EE47"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5C11CD91"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2D84249A" w14:textId="77777777" w:rsidTr="00D30457">
        <w:tc>
          <w:tcPr>
            <w:tcW w:w="1696" w:type="dxa"/>
            <w:vMerge/>
            <w:shd w:val="clear" w:color="auto" w:fill="auto"/>
          </w:tcPr>
          <w:p w14:paraId="7CEF509C"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5075" w:type="dxa"/>
            <w:shd w:val="clear" w:color="auto" w:fill="auto"/>
          </w:tcPr>
          <w:p w14:paraId="03F466C3" w14:textId="77777777" w:rsidR="0072112A" w:rsidRPr="005B30BF" w:rsidRDefault="0072112A" w:rsidP="0072112A">
            <w:pPr>
              <w:spacing w:after="0" w:line="360" w:lineRule="auto"/>
              <w:rPr>
                <w:rFonts w:ascii="Times New Roman" w:eastAsia="Calibri" w:hAnsi="Times New Roman" w:cs="Times New Roman"/>
                <w:sz w:val="24"/>
                <w:szCs w:val="24"/>
                <w:lang w:val="pt-BR"/>
              </w:rPr>
            </w:pPr>
            <w:r w:rsidRPr="005B30BF">
              <w:rPr>
                <w:rFonts w:ascii="Times New Roman" w:eastAsia="Calibri" w:hAnsi="Times New Roman" w:cs="Times New Roman"/>
                <w:sz w:val="24"/>
                <w:szCs w:val="24"/>
                <w:lang w:val="pt-BR"/>
              </w:rPr>
              <w:t>B02 Gestionarea și utilizarea pădurii și plantaţiilor</w:t>
            </w:r>
          </w:p>
        </w:tc>
        <w:tc>
          <w:tcPr>
            <w:tcW w:w="1417" w:type="dxa"/>
            <w:vMerge/>
            <w:shd w:val="clear" w:color="auto" w:fill="auto"/>
          </w:tcPr>
          <w:p w14:paraId="52170481"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5814B582"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2EEB5256" w14:textId="77777777" w:rsidTr="00D30457">
        <w:tc>
          <w:tcPr>
            <w:tcW w:w="1696" w:type="dxa"/>
            <w:vMerge/>
            <w:shd w:val="clear" w:color="auto" w:fill="auto"/>
          </w:tcPr>
          <w:p w14:paraId="417D02C2"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5075" w:type="dxa"/>
            <w:shd w:val="clear" w:color="auto" w:fill="auto"/>
          </w:tcPr>
          <w:p w14:paraId="73DFAC02"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E01.03 Zone locuite izolate</w:t>
            </w:r>
          </w:p>
        </w:tc>
        <w:tc>
          <w:tcPr>
            <w:tcW w:w="1417" w:type="dxa"/>
            <w:vMerge/>
            <w:shd w:val="clear" w:color="auto" w:fill="auto"/>
          </w:tcPr>
          <w:p w14:paraId="66D6B944"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568E5F50"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54ED8550" w14:textId="77777777" w:rsidTr="00D30457">
        <w:tc>
          <w:tcPr>
            <w:tcW w:w="1696" w:type="dxa"/>
            <w:vMerge w:val="restart"/>
            <w:shd w:val="clear" w:color="auto" w:fill="auto"/>
          </w:tcPr>
          <w:p w14:paraId="14C271A8"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i/>
                <w:sz w:val="24"/>
                <w:szCs w:val="24"/>
              </w:rPr>
              <w:t>Canis lupus</w:t>
            </w:r>
          </w:p>
        </w:tc>
        <w:tc>
          <w:tcPr>
            <w:tcW w:w="5075" w:type="dxa"/>
            <w:shd w:val="clear" w:color="auto" w:fill="auto"/>
          </w:tcPr>
          <w:p w14:paraId="028EE74B" w14:textId="77777777" w:rsidR="0072112A" w:rsidRPr="005B30BF" w:rsidRDefault="0072112A" w:rsidP="0069346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A04.01.05 Păscut intensiv de către animale mixte - oi, vaci, capre, porci</w:t>
            </w:r>
          </w:p>
        </w:tc>
        <w:tc>
          <w:tcPr>
            <w:tcW w:w="1417" w:type="dxa"/>
            <w:vMerge/>
            <w:shd w:val="clear" w:color="auto" w:fill="auto"/>
          </w:tcPr>
          <w:p w14:paraId="3F4BD0A2"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5A8FAD05"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5F098E3D" w14:textId="77777777" w:rsidTr="00D30457">
        <w:tc>
          <w:tcPr>
            <w:tcW w:w="1696" w:type="dxa"/>
            <w:vMerge/>
            <w:shd w:val="clear" w:color="auto" w:fill="auto"/>
          </w:tcPr>
          <w:p w14:paraId="37202880"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5075" w:type="dxa"/>
            <w:shd w:val="clear" w:color="auto" w:fill="auto"/>
          </w:tcPr>
          <w:p w14:paraId="67BE998E" w14:textId="77777777" w:rsidR="0072112A" w:rsidRPr="005B30BF" w:rsidRDefault="0072112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D01.02 drumuri, autostrăzi</w:t>
            </w:r>
          </w:p>
        </w:tc>
        <w:tc>
          <w:tcPr>
            <w:tcW w:w="1417" w:type="dxa"/>
            <w:vMerge/>
            <w:shd w:val="clear" w:color="auto" w:fill="auto"/>
          </w:tcPr>
          <w:p w14:paraId="1615BB60"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5AC1FCBC"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628E5C45" w14:textId="77777777" w:rsidTr="00D30457">
        <w:tc>
          <w:tcPr>
            <w:tcW w:w="1696" w:type="dxa"/>
            <w:vMerge/>
            <w:shd w:val="clear" w:color="auto" w:fill="auto"/>
          </w:tcPr>
          <w:p w14:paraId="0CA2A11D"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5075" w:type="dxa"/>
            <w:shd w:val="clear" w:color="auto" w:fill="auto"/>
          </w:tcPr>
          <w:p w14:paraId="560B9F0A" w14:textId="77777777" w:rsidR="0072112A" w:rsidRPr="005B30BF" w:rsidRDefault="0072112A" w:rsidP="0072112A">
            <w:pPr>
              <w:spacing w:after="0" w:line="360" w:lineRule="auto"/>
              <w:rPr>
                <w:rFonts w:ascii="Times New Roman" w:eastAsia="Calibri" w:hAnsi="Times New Roman" w:cs="Times New Roman"/>
                <w:sz w:val="24"/>
                <w:szCs w:val="24"/>
                <w:lang w:val="pt-BR"/>
              </w:rPr>
            </w:pPr>
            <w:r w:rsidRPr="005B30BF">
              <w:rPr>
                <w:rFonts w:ascii="Times New Roman" w:eastAsia="Calibri" w:hAnsi="Times New Roman" w:cs="Times New Roman"/>
                <w:sz w:val="24"/>
                <w:szCs w:val="24"/>
                <w:lang w:val="pt-BR"/>
              </w:rPr>
              <w:t>B02 Gestionarea și utilizarea pădurii și plantaţiilor</w:t>
            </w:r>
          </w:p>
        </w:tc>
        <w:tc>
          <w:tcPr>
            <w:tcW w:w="1417" w:type="dxa"/>
            <w:vMerge/>
            <w:shd w:val="clear" w:color="auto" w:fill="auto"/>
          </w:tcPr>
          <w:p w14:paraId="16E123BE"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5624F315"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40A15FDF" w14:textId="77777777" w:rsidTr="00D30457">
        <w:tc>
          <w:tcPr>
            <w:tcW w:w="1696" w:type="dxa"/>
            <w:vMerge/>
            <w:shd w:val="clear" w:color="auto" w:fill="auto"/>
          </w:tcPr>
          <w:p w14:paraId="0A76B5A3"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5075" w:type="dxa"/>
            <w:shd w:val="clear" w:color="auto" w:fill="auto"/>
          </w:tcPr>
          <w:p w14:paraId="0722D748"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E01.03 Zone locuite izolate</w:t>
            </w:r>
          </w:p>
        </w:tc>
        <w:tc>
          <w:tcPr>
            <w:tcW w:w="1417" w:type="dxa"/>
            <w:vMerge/>
            <w:shd w:val="clear" w:color="auto" w:fill="auto"/>
          </w:tcPr>
          <w:p w14:paraId="5EA986F3"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28AAEF0C"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048046D9" w14:textId="77777777" w:rsidTr="00D30457">
        <w:tc>
          <w:tcPr>
            <w:tcW w:w="1696" w:type="dxa"/>
            <w:vMerge w:val="restart"/>
            <w:shd w:val="clear" w:color="auto" w:fill="auto"/>
          </w:tcPr>
          <w:p w14:paraId="09E7D6EA"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i/>
                <w:sz w:val="24"/>
                <w:szCs w:val="24"/>
              </w:rPr>
              <w:t>Lynx lynx</w:t>
            </w:r>
          </w:p>
        </w:tc>
        <w:tc>
          <w:tcPr>
            <w:tcW w:w="5075" w:type="dxa"/>
            <w:shd w:val="clear" w:color="auto" w:fill="auto"/>
          </w:tcPr>
          <w:p w14:paraId="1E2C8DE0" w14:textId="77777777" w:rsidR="0072112A" w:rsidRPr="005B30BF" w:rsidRDefault="0072112A" w:rsidP="0069346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A04.01.05 Păscut intensiv de către animale mixte - oi, vaci, capre, porci</w:t>
            </w:r>
          </w:p>
        </w:tc>
        <w:tc>
          <w:tcPr>
            <w:tcW w:w="1417" w:type="dxa"/>
            <w:vMerge/>
            <w:shd w:val="clear" w:color="auto" w:fill="auto"/>
          </w:tcPr>
          <w:p w14:paraId="2E4B8D10"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236F6B9E"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4E65E5AE" w14:textId="77777777" w:rsidTr="00D30457">
        <w:tc>
          <w:tcPr>
            <w:tcW w:w="1696" w:type="dxa"/>
            <w:vMerge/>
            <w:shd w:val="clear" w:color="auto" w:fill="auto"/>
          </w:tcPr>
          <w:p w14:paraId="482A9A05"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5075" w:type="dxa"/>
            <w:shd w:val="clear" w:color="auto" w:fill="auto"/>
          </w:tcPr>
          <w:p w14:paraId="25638B95" w14:textId="77777777" w:rsidR="0072112A" w:rsidRPr="005B30BF" w:rsidRDefault="0072112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D01.02 drumuri, autostrăzi</w:t>
            </w:r>
          </w:p>
        </w:tc>
        <w:tc>
          <w:tcPr>
            <w:tcW w:w="1417" w:type="dxa"/>
            <w:vMerge/>
            <w:shd w:val="clear" w:color="auto" w:fill="auto"/>
          </w:tcPr>
          <w:p w14:paraId="76EE9DD4"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3B29D1E4"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3C867349" w14:textId="77777777" w:rsidTr="00D30457">
        <w:tc>
          <w:tcPr>
            <w:tcW w:w="1696" w:type="dxa"/>
            <w:vMerge/>
            <w:shd w:val="clear" w:color="auto" w:fill="auto"/>
          </w:tcPr>
          <w:p w14:paraId="3629137C"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5075" w:type="dxa"/>
            <w:shd w:val="clear" w:color="auto" w:fill="auto"/>
          </w:tcPr>
          <w:p w14:paraId="60DD5CA1" w14:textId="77777777" w:rsidR="0072112A" w:rsidRPr="005B30BF" w:rsidRDefault="0072112A" w:rsidP="0072112A">
            <w:pPr>
              <w:spacing w:after="0" w:line="360" w:lineRule="auto"/>
              <w:rPr>
                <w:rFonts w:ascii="Times New Roman" w:eastAsia="Calibri" w:hAnsi="Times New Roman" w:cs="Times New Roman"/>
                <w:sz w:val="24"/>
                <w:szCs w:val="24"/>
                <w:lang w:val="pt-BR"/>
              </w:rPr>
            </w:pPr>
            <w:r w:rsidRPr="005B30BF">
              <w:rPr>
                <w:rFonts w:ascii="Times New Roman" w:eastAsia="Calibri" w:hAnsi="Times New Roman" w:cs="Times New Roman"/>
                <w:sz w:val="24"/>
                <w:szCs w:val="24"/>
                <w:lang w:val="pt-BR"/>
              </w:rPr>
              <w:t>B02 Gestionarea și utilizarea pădurii și plantaţiilo</w:t>
            </w:r>
            <w:r w:rsidR="0099646C" w:rsidRPr="005B30BF">
              <w:rPr>
                <w:rFonts w:ascii="Times New Roman" w:eastAsia="Calibri" w:hAnsi="Times New Roman" w:cs="Times New Roman"/>
                <w:sz w:val="24"/>
                <w:szCs w:val="24"/>
                <w:lang w:val="pt-BR"/>
              </w:rPr>
              <w:t>r</w:t>
            </w:r>
          </w:p>
        </w:tc>
        <w:tc>
          <w:tcPr>
            <w:tcW w:w="1417" w:type="dxa"/>
            <w:vMerge/>
            <w:shd w:val="clear" w:color="auto" w:fill="auto"/>
          </w:tcPr>
          <w:p w14:paraId="27376B80"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1423CD44"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034919FF" w14:textId="77777777" w:rsidTr="00D30457">
        <w:tc>
          <w:tcPr>
            <w:tcW w:w="1696" w:type="dxa"/>
            <w:vMerge/>
            <w:shd w:val="clear" w:color="auto" w:fill="auto"/>
          </w:tcPr>
          <w:p w14:paraId="0D01793C"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5075" w:type="dxa"/>
            <w:shd w:val="clear" w:color="auto" w:fill="auto"/>
          </w:tcPr>
          <w:p w14:paraId="0C94B1BD"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E01.03 Zone locuite izolate</w:t>
            </w:r>
          </w:p>
        </w:tc>
        <w:tc>
          <w:tcPr>
            <w:tcW w:w="1417" w:type="dxa"/>
            <w:vMerge/>
            <w:shd w:val="clear" w:color="auto" w:fill="auto"/>
          </w:tcPr>
          <w:p w14:paraId="3F736951"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499C111B"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5A1EB9F3" w14:textId="77777777" w:rsidTr="00D30457">
        <w:tc>
          <w:tcPr>
            <w:tcW w:w="1696" w:type="dxa"/>
            <w:vMerge w:val="restart"/>
            <w:shd w:val="clear" w:color="auto" w:fill="auto"/>
          </w:tcPr>
          <w:p w14:paraId="2676EF4E"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i/>
                <w:sz w:val="24"/>
                <w:szCs w:val="24"/>
              </w:rPr>
              <w:lastRenderedPageBreak/>
              <w:t>Martes martes</w:t>
            </w:r>
          </w:p>
        </w:tc>
        <w:tc>
          <w:tcPr>
            <w:tcW w:w="5075" w:type="dxa"/>
            <w:shd w:val="clear" w:color="auto" w:fill="auto"/>
          </w:tcPr>
          <w:p w14:paraId="3BC7487F" w14:textId="77777777" w:rsidR="0072112A" w:rsidRPr="005B30BF" w:rsidRDefault="0072112A" w:rsidP="0069346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A04.01.05 Păscut intensiv de către animale mixte - oi, vaci, capre, porci</w:t>
            </w:r>
          </w:p>
        </w:tc>
        <w:tc>
          <w:tcPr>
            <w:tcW w:w="1417" w:type="dxa"/>
            <w:vMerge/>
            <w:shd w:val="clear" w:color="auto" w:fill="auto"/>
          </w:tcPr>
          <w:p w14:paraId="673513B7"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7A423CAD"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5AF4CC49" w14:textId="77777777" w:rsidTr="00D30457">
        <w:tc>
          <w:tcPr>
            <w:tcW w:w="1696" w:type="dxa"/>
            <w:vMerge/>
            <w:shd w:val="clear" w:color="auto" w:fill="auto"/>
          </w:tcPr>
          <w:p w14:paraId="67D077EA"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5075" w:type="dxa"/>
            <w:shd w:val="clear" w:color="auto" w:fill="auto"/>
          </w:tcPr>
          <w:p w14:paraId="439547A4" w14:textId="77777777" w:rsidR="0072112A" w:rsidRPr="005B30BF" w:rsidRDefault="0072112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D01.02 drumuri, autostrăzi</w:t>
            </w:r>
          </w:p>
        </w:tc>
        <w:tc>
          <w:tcPr>
            <w:tcW w:w="1417" w:type="dxa"/>
            <w:vMerge/>
            <w:shd w:val="clear" w:color="auto" w:fill="auto"/>
          </w:tcPr>
          <w:p w14:paraId="50EA2D2D"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42D405F1"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1026EA9D" w14:textId="77777777" w:rsidTr="00D30457">
        <w:tc>
          <w:tcPr>
            <w:tcW w:w="1696" w:type="dxa"/>
            <w:vMerge/>
            <w:shd w:val="clear" w:color="auto" w:fill="auto"/>
          </w:tcPr>
          <w:p w14:paraId="7C4DEF46"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5075" w:type="dxa"/>
            <w:shd w:val="clear" w:color="auto" w:fill="auto"/>
          </w:tcPr>
          <w:p w14:paraId="54E139B4" w14:textId="77777777" w:rsidR="0072112A" w:rsidRPr="005B30BF" w:rsidRDefault="0072112A" w:rsidP="0072112A">
            <w:pPr>
              <w:spacing w:after="0" w:line="360" w:lineRule="auto"/>
              <w:rPr>
                <w:rFonts w:ascii="Times New Roman" w:eastAsia="Calibri" w:hAnsi="Times New Roman" w:cs="Times New Roman"/>
                <w:sz w:val="24"/>
                <w:szCs w:val="24"/>
                <w:lang w:val="pt-BR"/>
              </w:rPr>
            </w:pPr>
            <w:r w:rsidRPr="005B30BF">
              <w:rPr>
                <w:rFonts w:ascii="Times New Roman" w:eastAsia="Calibri" w:hAnsi="Times New Roman" w:cs="Times New Roman"/>
                <w:sz w:val="24"/>
                <w:szCs w:val="24"/>
                <w:lang w:val="pt-BR"/>
              </w:rPr>
              <w:t>B02 Gestionarea și utilizarea pădurii și plantaţiilor</w:t>
            </w:r>
          </w:p>
        </w:tc>
        <w:tc>
          <w:tcPr>
            <w:tcW w:w="1417" w:type="dxa"/>
            <w:vMerge/>
            <w:shd w:val="clear" w:color="auto" w:fill="auto"/>
          </w:tcPr>
          <w:p w14:paraId="5F6F902C"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55FAC365"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3E1E2918" w14:textId="77777777" w:rsidTr="00D30457">
        <w:tc>
          <w:tcPr>
            <w:tcW w:w="1696" w:type="dxa"/>
            <w:vMerge/>
            <w:shd w:val="clear" w:color="auto" w:fill="auto"/>
          </w:tcPr>
          <w:p w14:paraId="4003323F"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5075" w:type="dxa"/>
            <w:shd w:val="clear" w:color="auto" w:fill="auto"/>
          </w:tcPr>
          <w:p w14:paraId="55AB70FA"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E01.03 Zone locuite izolate</w:t>
            </w:r>
          </w:p>
        </w:tc>
        <w:tc>
          <w:tcPr>
            <w:tcW w:w="1417" w:type="dxa"/>
            <w:vMerge/>
            <w:shd w:val="clear" w:color="auto" w:fill="auto"/>
          </w:tcPr>
          <w:p w14:paraId="2D1A1BB6"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5DA5D661"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51E15283" w14:textId="77777777" w:rsidTr="00D30457">
        <w:tc>
          <w:tcPr>
            <w:tcW w:w="1696" w:type="dxa"/>
            <w:vMerge w:val="restart"/>
            <w:shd w:val="clear" w:color="auto" w:fill="auto"/>
          </w:tcPr>
          <w:p w14:paraId="261B601A"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i/>
                <w:sz w:val="24"/>
                <w:szCs w:val="24"/>
              </w:rPr>
              <w:t>Felis silvestris</w:t>
            </w:r>
          </w:p>
        </w:tc>
        <w:tc>
          <w:tcPr>
            <w:tcW w:w="5075" w:type="dxa"/>
            <w:shd w:val="clear" w:color="auto" w:fill="auto"/>
          </w:tcPr>
          <w:p w14:paraId="03428BE2" w14:textId="77777777" w:rsidR="0072112A" w:rsidRPr="005B30BF" w:rsidRDefault="0072112A" w:rsidP="0069346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A04.01.05 Păscut intensiv de către animale mixte - oi, vaci, capre, porci</w:t>
            </w:r>
          </w:p>
        </w:tc>
        <w:tc>
          <w:tcPr>
            <w:tcW w:w="1417" w:type="dxa"/>
            <w:vMerge/>
            <w:shd w:val="clear" w:color="auto" w:fill="auto"/>
          </w:tcPr>
          <w:p w14:paraId="2AFD06B0"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47F66083"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155D47FA" w14:textId="77777777" w:rsidTr="00D30457">
        <w:tc>
          <w:tcPr>
            <w:tcW w:w="1696" w:type="dxa"/>
            <w:vMerge/>
            <w:shd w:val="clear" w:color="auto" w:fill="auto"/>
          </w:tcPr>
          <w:p w14:paraId="4C274C06"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5075" w:type="dxa"/>
            <w:shd w:val="clear" w:color="auto" w:fill="auto"/>
          </w:tcPr>
          <w:p w14:paraId="1A9C5341" w14:textId="77777777" w:rsidR="0072112A" w:rsidRPr="005B30BF" w:rsidRDefault="0072112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D01.02 drumuri, autostrăzi</w:t>
            </w:r>
          </w:p>
        </w:tc>
        <w:tc>
          <w:tcPr>
            <w:tcW w:w="1417" w:type="dxa"/>
            <w:vMerge/>
            <w:shd w:val="clear" w:color="auto" w:fill="auto"/>
          </w:tcPr>
          <w:p w14:paraId="7A32AC9E"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05151899"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0E4CD53A" w14:textId="77777777" w:rsidTr="00D30457">
        <w:tc>
          <w:tcPr>
            <w:tcW w:w="1696" w:type="dxa"/>
            <w:vMerge/>
            <w:shd w:val="clear" w:color="auto" w:fill="auto"/>
          </w:tcPr>
          <w:p w14:paraId="369F039C"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5075" w:type="dxa"/>
            <w:shd w:val="clear" w:color="auto" w:fill="auto"/>
          </w:tcPr>
          <w:p w14:paraId="0D5A3D95" w14:textId="77777777" w:rsidR="0072112A" w:rsidRPr="005B30BF" w:rsidRDefault="0072112A" w:rsidP="0072112A">
            <w:pPr>
              <w:spacing w:after="0" w:line="360" w:lineRule="auto"/>
              <w:rPr>
                <w:rFonts w:ascii="Times New Roman" w:eastAsia="Calibri" w:hAnsi="Times New Roman" w:cs="Times New Roman"/>
                <w:sz w:val="24"/>
                <w:szCs w:val="24"/>
                <w:lang w:val="pt-BR"/>
              </w:rPr>
            </w:pPr>
            <w:r w:rsidRPr="005B30BF">
              <w:rPr>
                <w:rFonts w:ascii="Times New Roman" w:eastAsia="Calibri" w:hAnsi="Times New Roman" w:cs="Times New Roman"/>
                <w:sz w:val="24"/>
                <w:szCs w:val="24"/>
                <w:lang w:val="pt-BR"/>
              </w:rPr>
              <w:t>B02 Gestionarea și utilizarea pădurii și plantaţiilor</w:t>
            </w:r>
          </w:p>
        </w:tc>
        <w:tc>
          <w:tcPr>
            <w:tcW w:w="1417" w:type="dxa"/>
            <w:vMerge/>
            <w:shd w:val="clear" w:color="auto" w:fill="auto"/>
          </w:tcPr>
          <w:p w14:paraId="59F942A9"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4A7F3CD0"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6BA5A975" w14:textId="77777777" w:rsidTr="00D30457">
        <w:tc>
          <w:tcPr>
            <w:tcW w:w="1696" w:type="dxa"/>
            <w:vMerge/>
            <w:shd w:val="clear" w:color="auto" w:fill="auto"/>
          </w:tcPr>
          <w:p w14:paraId="349CC77F"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5075" w:type="dxa"/>
            <w:shd w:val="clear" w:color="auto" w:fill="auto"/>
          </w:tcPr>
          <w:p w14:paraId="7D9E1A2A"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E01.03 Zone locuite izolate</w:t>
            </w:r>
          </w:p>
        </w:tc>
        <w:tc>
          <w:tcPr>
            <w:tcW w:w="1417" w:type="dxa"/>
            <w:vMerge/>
            <w:shd w:val="clear" w:color="auto" w:fill="auto"/>
          </w:tcPr>
          <w:p w14:paraId="355EC4F4"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0FB69CAF"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72112A" w:rsidRPr="005B30BF" w14:paraId="68ADBEC0" w14:textId="77777777" w:rsidTr="00D30457">
        <w:tc>
          <w:tcPr>
            <w:tcW w:w="1696" w:type="dxa"/>
            <w:shd w:val="clear" w:color="auto" w:fill="auto"/>
          </w:tcPr>
          <w:p w14:paraId="4D62DD12"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i/>
                <w:sz w:val="24"/>
                <w:szCs w:val="24"/>
              </w:rPr>
              <w:t>Lutra lutra</w:t>
            </w:r>
          </w:p>
        </w:tc>
        <w:tc>
          <w:tcPr>
            <w:tcW w:w="5075" w:type="dxa"/>
            <w:shd w:val="clear" w:color="auto" w:fill="auto"/>
          </w:tcPr>
          <w:p w14:paraId="64C7E736"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E01.03 Zone locuite izolate</w:t>
            </w:r>
          </w:p>
        </w:tc>
        <w:tc>
          <w:tcPr>
            <w:tcW w:w="1417" w:type="dxa"/>
            <w:vMerge/>
            <w:shd w:val="clear" w:color="auto" w:fill="auto"/>
          </w:tcPr>
          <w:p w14:paraId="63FDDD21"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1388" w:type="dxa"/>
            <w:shd w:val="clear" w:color="auto" w:fill="auto"/>
          </w:tcPr>
          <w:p w14:paraId="1D192504"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bl>
    <w:p w14:paraId="6C7BC3B5" w14:textId="77777777" w:rsidR="0072112A" w:rsidRPr="005B30BF" w:rsidRDefault="0072112A" w:rsidP="0072112A">
      <w:pPr>
        <w:spacing w:after="0" w:line="360" w:lineRule="auto"/>
        <w:rPr>
          <w:rFonts w:ascii="Times New Roman" w:eastAsia="Calibri" w:hAnsi="Times New Roman" w:cs="Times New Roman"/>
          <w:sz w:val="24"/>
          <w:szCs w:val="24"/>
        </w:rPr>
      </w:pPr>
    </w:p>
    <w:p w14:paraId="630FEF89" w14:textId="77777777" w:rsidR="0072112A" w:rsidRPr="005B30BF" w:rsidRDefault="00301D04" w:rsidP="00277F5A">
      <w:pPr>
        <w:pStyle w:val="Heading4"/>
        <w:spacing w:before="0" w:line="360" w:lineRule="auto"/>
        <w:rPr>
          <w:rFonts w:ascii="Times New Roman" w:eastAsia="Calibri" w:hAnsi="Times New Roman" w:cs="Times New Roman"/>
          <w:b/>
          <w:color w:val="auto"/>
          <w:lang w:val="ro-RO"/>
        </w:rPr>
      </w:pPr>
      <w:r>
        <w:rPr>
          <w:rFonts w:ascii="Times New Roman" w:eastAsia="Calibri" w:hAnsi="Times New Roman" w:cs="Times New Roman"/>
          <w:b/>
          <w:color w:val="auto"/>
          <w:lang w:val="ro-RO"/>
        </w:rPr>
        <w:t>2.4.8</w:t>
      </w:r>
      <w:r w:rsidR="0072112A" w:rsidRPr="005B30BF">
        <w:rPr>
          <w:rFonts w:ascii="Times New Roman" w:eastAsia="Calibri" w:hAnsi="Times New Roman" w:cs="Times New Roman"/>
          <w:b/>
          <w:color w:val="auto"/>
          <w:lang w:val="ro-RO"/>
        </w:rPr>
        <w:t>.5. Amenințări și presiuni asupra speciilor de lilieci de interes conservativ european</w:t>
      </w:r>
    </w:p>
    <w:p w14:paraId="7565537A" w14:textId="77777777" w:rsidR="003A12AD" w:rsidRPr="005B30BF" w:rsidRDefault="0072112A" w:rsidP="002743E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Amenințările și presiunile identificate cu ocazia activităților de teren din perioada octombri</w:t>
      </w:r>
      <w:r w:rsidR="00FF23AC" w:rsidRPr="005B30BF">
        <w:rPr>
          <w:rFonts w:ascii="Times New Roman" w:eastAsia="Calibri" w:hAnsi="Times New Roman" w:cs="Times New Roman"/>
          <w:sz w:val="24"/>
          <w:szCs w:val="24"/>
        </w:rPr>
        <w:t>e 2014-martie 2015 sunt redate î</w:t>
      </w:r>
      <w:r w:rsidRPr="005B30BF">
        <w:rPr>
          <w:rFonts w:ascii="Times New Roman" w:eastAsia="Calibri" w:hAnsi="Times New Roman" w:cs="Times New Roman"/>
          <w:sz w:val="24"/>
          <w:szCs w:val="24"/>
        </w:rPr>
        <w:t>n anexa 17 la prezentul plan de management.</w:t>
      </w:r>
    </w:p>
    <w:p w14:paraId="4B406110" w14:textId="77777777" w:rsidR="0072112A" w:rsidRPr="005B30BF" w:rsidRDefault="0072112A" w:rsidP="0072112A">
      <w:pPr>
        <w:spacing w:after="0" w:line="360" w:lineRule="auto"/>
        <w:jc w:val="center"/>
        <w:rPr>
          <w:rFonts w:ascii="Times New Roman" w:eastAsia="Calibri" w:hAnsi="Times New Roman" w:cs="Times New Roman"/>
          <w:b/>
          <w:sz w:val="24"/>
          <w:szCs w:val="24"/>
        </w:rPr>
      </w:pPr>
      <w:r w:rsidRPr="005B30BF">
        <w:rPr>
          <w:rFonts w:ascii="Times New Roman" w:eastAsia="Calibri" w:hAnsi="Times New Roman" w:cs="Times New Roman"/>
          <w:b/>
          <w:sz w:val="24"/>
          <w:szCs w:val="24"/>
        </w:rPr>
        <w:t>Centralizator pe puncte de habitat privind impactul asupra speciilor de lilieci de interes european</w:t>
      </w:r>
    </w:p>
    <w:p w14:paraId="7FD87275" w14:textId="77777777" w:rsidR="0072112A" w:rsidRPr="005B30BF" w:rsidRDefault="007631E5" w:rsidP="0072112A">
      <w:pPr>
        <w:spacing w:after="0" w:line="360" w:lineRule="auto"/>
        <w:jc w:val="right"/>
        <w:rPr>
          <w:rFonts w:ascii="Times New Roman" w:eastAsia="Calibri" w:hAnsi="Times New Roman" w:cs="Times New Roman"/>
          <w:b/>
          <w:sz w:val="24"/>
          <w:szCs w:val="24"/>
        </w:rPr>
      </w:pPr>
      <w:r w:rsidRPr="005B30BF">
        <w:rPr>
          <w:rFonts w:ascii="Times New Roman" w:eastAsia="Calibri" w:hAnsi="Times New Roman" w:cs="Times New Roman"/>
          <w:b/>
          <w:sz w:val="24"/>
          <w:szCs w:val="24"/>
        </w:rPr>
        <w:t>Tabelul nr.</w:t>
      </w:r>
      <w:r w:rsidR="0072112A" w:rsidRPr="005B30BF">
        <w:rPr>
          <w:rFonts w:ascii="Times New Roman" w:eastAsia="Calibri" w:hAnsi="Times New Roman" w:cs="Times New Roman"/>
          <w:b/>
          <w:sz w:val="24"/>
          <w:szCs w:val="24"/>
        </w:rPr>
        <w:t xml:space="preserve"> </w:t>
      </w:r>
      <w:r w:rsidR="003A12AD" w:rsidRPr="005B30BF">
        <w:rPr>
          <w:rFonts w:ascii="Times New Roman" w:eastAsia="Calibri" w:hAnsi="Times New Roman" w:cs="Times New Roman"/>
          <w:b/>
          <w:sz w:val="24"/>
          <w:szCs w:val="24"/>
        </w:rPr>
        <w:t>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6"/>
        <w:gridCol w:w="4808"/>
        <w:gridCol w:w="2806"/>
      </w:tblGrid>
      <w:tr w:rsidR="00D30457" w:rsidRPr="005B30BF" w14:paraId="01B3ADA4" w14:textId="77777777" w:rsidTr="00D30457">
        <w:tc>
          <w:tcPr>
            <w:tcW w:w="1559" w:type="dxa"/>
            <w:shd w:val="clear" w:color="auto" w:fill="auto"/>
          </w:tcPr>
          <w:p w14:paraId="2DABF5EE" w14:textId="77777777" w:rsidR="00D30457" w:rsidRPr="005B30BF" w:rsidRDefault="00D30457" w:rsidP="0072112A">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Localizare</w:t>
            </w:r>
          </w:p>
        </w:tc>
        <w:tc>
          <w:tcPr>
            <w:tcW w:w="4316" w:type="dxa"/>
            <w:shd w:val="clear" w:color="auto" w:fill="auto"/>
          </w:tcPr>
          <w:p w14:paraId="39067604" w14:textId="77777777" w:rsidR="00D30457" w:rsidRPr="005B30BF" w:rsidRDefault="00D30457" w:rsidP="0072112A">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Amenințări și/sau Presiuni</w:t>
            </w:r>
          </w:p>
        </w:tc>
        <w:tc>
          <w:tcPr>
            <w:tcW w:w="2519" w:type="dxa"/>
            <w:shd w:val="clear" w:color="auto" w:fill="auto"/>
          </w:tcPr>
          <w:p w14:paraId="47EA4707" w14:textId="77777777" w:rsidR="00D30457" w:rsidRPr="005B30BF" w:rsidRDefault="00D30457" w:rsidP="0072112A">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Observații</w:t>
            </w:r>
          </w:p>
        </w:tc>
      </w:tr>
      <w:tr w:rsidR="00D30457" w:rsidRPr="005B30BF" w14:paraId="15AEF58E" w14:textId="77777777" w:rsidTr="00D30457">
        <w:tc>
          <w:tcPr>
            <w:tcW w:w="1559" w:type="dxa"/>
            <w:shd w:val="clear" w:color="auto" w:fill="auto"/>
          </w:tcPr>
          <w:p w14:paraId="651914BD"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Crivadia, sat Merișor</w:t>
            </w:r>
          </w:p>
        </w:tc>
        <w:tc>
          <w:tcPr>
            <w:tcW w:w="4316" w:type="dxa"/>
            <w:shd w:val="clear" w:color="auto" w:fill="auto"/>
          </w:tcPr>
          <w:p w14:paraId="0E3D7E4B"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presiuni: B07 alte activităţi silvice: scăderea procentului pădurilor mature în favoarea categoriilor de vârstă mai tinere. Posibile amenințări: B03 Exploatare forestieră fără replantare sau refacere naturală.</w:t>
            </w:r>
          </w:p>
        </w:tc>
        <w:tc>
          <w:tcPr>
            <w:tcW w:w="2519" w:type="dxa"/>
            <w:shd w:val="clear" w:color="auto" w:fill="auto"/>
          </w:tcPr>
          <w:p w14:paraId="6822AF60" w14:textId="77777777" w:rsidR="00D30457" w:rsidRPr="005B30BF" w:rsidRDefault="00D30457" w:rsidP="0072112A">
            <w:pPr>
              <w:spacing w:after="0" w:line="360" w:lineRule="auto"/>
              <w:rPr>
                <w:rFonts w:ascii="Times New Roman" w:eastAsia="Calibri" w:hAnsi="Times New Roman" w:cs="Times New Roman"/>
                <w:sz w:val="24"/>
                <w:szCs w:val="24"/>
                <w:lang w:val="ro-RO"/>
              </w:rPr>
            </w:pPr>
          </w:p>
        </w:tc>
      </w:tr>
      <w:tr w:rsidR="00D30457" w:rsidRPr="005B30BF" w14:paraId="374D1D30" w14:textId="77777777" w:rsidTr="00D30457">
        <w:tc>
          <w:tcPr>
            <w:tcW w:w="1559" w:type="dxa"/>
            <w:shd w:val="clear" w:color="auto" w:fill="auto"/>
          </w:tcPr>
          <w:p w14:paraId="740F0FD7"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Valea Roșia</w:t>
            </w:r>
          </w:p>
        </w:tc>
        <w:tc>
          <w:tcPr>
            <w:tcW w:w="4316" w:type="dxa"/>
            <w:shd w:val="clear" w:color="auto" w:fill="auto"/>
          </w:tcPr>
          <w:p w14:paraId="00DFA159"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Depozitări de gunoaie în vale. Peșterile de pe versantul drept al văii Roșia, sunt oarecum ferite de deranj, datorită reliefului abrupt. Dar chiar și aici au fost găsite gunoaie în aceste peșteri, care </w:t>
            </w:r>
            <w:r w:rsidRPr="005B30BF">
              <w:rPr>
                <w:rFonts w:ascii="Times New Roman" w:eastAsia="Calibri" w:hAnsi="Times New Roman" w:cs="Times New Roman"/>
                <w:sz w:val="24"/>
                <w:szCs w:val="24"/>
                <w:lang w:val="ro-RO"/>
              </w:rPr>
              <w:lastRenderedPageBreak/>
              <w:t xml:space="preserve">sunt folosite ocazional în timpul nopții de către lilieci, pentru hrănire. </w:t>
            </w:r>
          </w:p>
        </w:tc>
        <w:tc>
          <w:tcPr>
            <w:tcW w:w="2519" w:type="dxa"/>
            <w:shd w:val="clear" w:color="auto" w:fill="auto"/>
          </w:tcPr>
          <w:p w14:paraId="1E3D78B9"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Peșterile de pe versantul stâng al văii, sunt uneori inundate. Nu s-au găsit urme de lilieci.</w:t>
            </w:r>
          </w:p>
        </w:tc>
      </w:tr>
      <w:tr w:rsidR="00D30457" w:rsidRPr="005B30BF" w14:paraId="014FF04E" w14:textId="77777777" w:rsidTr="00D30457">
        <w:tc>
          <w:tcPr>
            <w:tcW w:w="1559" w:type="dxa"/>
            <w:shd w:val="clear" w:color="auto" w:fill="auto"/>
          </w:tcPr>
          <w:p w14:paraId="24658076"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Peștera Bolii</w:t>
            </w:r>
          </w:p>
        </w:tc>
        <w:tc>
          <w:tcPr>
            <w:tcW w:w="4316" w:type="dxa"/>
            <w:shd w:val="clear" w:color="auto" w:fill="auto"/>
          </w:tcPr>
          <w:p w14:paraId="64FDEBB5"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presiuni: H06.01.01 poluarea fonică cauzată de o sursa neregulată; H06.02 poluare luminoasă; turism necontrolat. amenințări: G05.04 Vandalism, G01.04.03 – Vizite de agrement în peșteri;</w:t>
            </w:r>
          </w:p>
        </w:tc>
        <w:tc>
          <w:tcPr>
            <w:tcW w:w="2519" w:type="dxa"/>
            <w:shd w:val="clear" w:color="auto" w:fill="auto"/>
          </w:tcPr>
          <w:p w14:paraId="7C486B79"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Singura peșteră în care a fost identificată specia </w:t>
            </w:r>
            <w:r w:rsidRPr="005B30BF">
              <w:rPr>
                <w:rFonts w:ascii="Times New Roman" w:eastAsia="Calibri" w:hAnsi="Times New Roman" w:cs="Times New Roman"/>
                <w:i/>
                <w:sz w:val="24"/>
                <w:szCs w:val="24"/>
                <w:lang w:val="ro-RO"/>
              </w:rPr>
              <w:t>Barbastella barbastellus</w:t>
            </w:r>
            <w:r w:rsidRPr="005B30BF">
              <w:rPr>
                <w:rFonts w:ascii="Times New Roman" w:eastAsia="Calibri" w:hAnsi="Times New Roman" w:cs="Times New Roman"/>
                <w:sz w:val="24"/>
                <w:szCs w:val="24"/>
                <w:lang w:val="ro-RO"/>
              </w:rPr>
              <w:t>. Deranjată periodic din cauza concertelor. Deși, teoretic, peștera e închisă turiștilor în decursul iernii, poarta de acces rămâne deschisă.</w:t>
            </w:r>
          </w:p>
        </w:tc>
      </w:tr>
      <w:tr w:rsidR="00D30457" w:rsidRPr="005B30BF" w14:paraId="29B2C2A3" w14:textId="77777777" w:rsidTr="00D30457">
        <w:tc>
          <w:tcPr>
            <w:tcW w:w="1559" w:type="dxa"/>
            <w:shd w:val="clear" w:color="auto" w:fill="auto"/>
          </w:tcPr>
          <w:p w14:paraId="72C290D0"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Peștera Tecuri</w:t>
            </w:r>
          </w:p>
        </w:tc>
        <w:tc>
          <w:tcPr>
            <w:tcW w:w="4316" w:type="dxa"/>
            <w:shd w:val="clear" w:color="auto" w:fill="auto"/>
          </w:tcPr>
          <w:p w14:paraId="2D3A6969"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Amenințări: G01.04.02 Speologie; G05.04 Vandalism, G05.08 închiderea  peșterilor sau a galeriilor</w:t>
            </w:r>
          </w:p>
        </w:tc>
        <w:tc>
          <w:tcPr>
            <w:tcW w:w="2519" w:type="dxa"/>
            <w:shd w:val="clear" w:color="auto" w:fill="auto"/>
          </w:tcPr>
          <w:p w14:paraId="34EAAB1A"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Peștera se află în stare bună de conservare, de asemenea și habitatele din jurul peșterii. </w:t>
            </w:r>
          </w:p>
        </w:tc>
      </w:tr>
      <w:tr w:rsidR="00D30457" w:rsidRPr="005B30BF" w14:paraId="5A94B836" w14:textId="77777777" w:rsidTr="00D30457">
        <w:tc>
          <w:tcPr>
            <w:tcW w:w="1559" w:type="dxa"/>
            <w:shd w:val="clear" w:color="auto" w:fill="auto"/>
          </w:tcPr>
          <w:p w14:paraId="49E1B7EA"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Peștera lui Cocolbea</w:t>
            </w:r>
          </w:p>
        </w:tc>
        <w:tc>
          <w:tcPr>
            <w:tcW w:w="4316" w:type="dxa"/>
            <w:shd w:val="clear" w:color="auto" w:fill="auto"/>
          </w:tcPr>
          <w:p w14:paraId="73595788"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Amenințări: G01.04.02 Speologie – colonie de tranziție aflată într-o zonă inaccesibilă a peșterii, confirmată cu ajutorul detectorului de lilieci</w:t>
            </w:r>
          </w:p>
        </w:tc>
        <w:tc>
          <w:tcPr>
            <w:tcW w:w="2519" w:type="dxa"/>
            <w:shd w:val="clear" w:color="auto" w:fill="auto"/>
          </w:tcPr>
          <w:p w14:paraId="45800035"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Nu au fost identificate colonii sau indivizi izolați, deși au fost menționate în anii 60, însă este posibil ca peștera Mare să fie folosită ca adăpost în perioada de împerechere. Peștera este deschisă accesului turiștilor însă este o peșteră dificil de străbătut, se protejează natural printr-o escaladă dificilă, un lac și o galerie superioară cu un activ adânc, fiind în stare bună de conservare.</w:t>
            </w:r>
          </w:p>
        </w:tc>
      </w:tr>
      <w:tr w:rsidR="00D30457" w:rsidRPr="005B30BF" w14:paraId="646936AA" w14:textId="77777777" w:rsidTr="00D30457">
        <w:tc>
          <w:tcPr>
            <w:tcW w:w="1559" w:type="dxa"/>
            <w:shd w:val="clear" w:color="auto" w:fill="auto"/>
          </w:tcPr>
          <w:p w14:paraId="166BC9FC"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Peșterile din Bordu Mare</w:t>
            </w:r>
          </w:p>
        </w:tc>
        <w:tc>
          <w:tcPr>
            <w:tcW w:w="4316" w:type="dxa"/>
            <w:shd w:val="clear" w:color="auto" w:fill="auto"/>
          </w:tcPr>
          <w:p w14:paraId="40307E45"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Amenințări: Depozitarea deșeurilor</w:t>
            </w:r>
          </w:p>
          <w:p w14:paraId="1F68FFF9"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G05.04 Vandalism</w:t>
            </w:r>
          </w:p>
          <w:p w14:paraId="1A30C44F" w14:textId="77777777" w:rsidR="00D30457" w:rsidRPr="005B30BF" w:rsidRDefault="00D30457" w:rsidP="0072112A">
            <w:pPr>
              <w:spacing w:after="0" w:line="360" w:lineRule="auto"/>
              <w:rPr>
                <w:rFonts w:ascii="Times New Roman" w:eastAsia="Calibri" w:hAnsi="Times New Roman" w:cs="Times New Roman"/>
                <w:sz w:val="24"/>
                <w:szCs w:val="24"/>
                <w:lang w:val="ro-RO"/>
              </w:rPr>
            </w:pPr>
          </w:p>
        </w:tc>
        <w:tc>
          <w:tcPr>
            <w:tcW w:w="2519" w:type="dxa"/>
            <w:shd w:val="clear" w:color="auto" w:fill="auto"/>
          </w:tcPr>
          <w:p w14:paraId="5BE7BDCD"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În anii 60 au fost observați lilieci în hibernare. </w:t>
            </w:r>
          </w:p>
        </w:tc>
      </w:tr>
      <w:tr w:rsidR="00D30457" w:rsidRPr="005B30BF" w14:paraId="6826C248" w14:textId="77777777" w:rsidTr="00D30457">
        <w:tc>
          <w:tcPr>
            <w:tcW w:w="1559" w:type="dxa"/>
            <w:shd w:val="clear" w:color="auto" w:fill="auto"/>
          </w:tcPr>
          <w:p w14:paraId="336305C1"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Peștera Gaura Oanei</w:t>
            </w:r>
          </w:p>
        </w:tc>
        <w:tc>
          <w:tcPr>
            <w:tcW w:w="4316" w:type="dxa"/>
            <w:shd w:val="clear" w:color="auto" w:fill="auto"/>
          </w:tcPr>
          <w:p w14:paraId="78E08976"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Amenințări: depozitare deșeuri, G01.04.03 – vizite de agrement în peșteri; </w:t>
            </w:r>
          </w:p>
        </w:tc>
        <w:tc>
          <w:tcPr>
            <w:tcW w:w="2519" w:type="dxa"/>
            <w:shd w:val="clear" w:color="auto" w:fill="auto"/>
          </w:tcPr>
          <w:p w14:paraId="59067797"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Nu are microclimat adecvat stabilirii coloniilor de lilieci. Cei mai mulți indivizi observați au fost în număr de 2, ocazional, iarna</w:t>
            </w:r>
          </w:p>
        </w:tc>
      </w:tr>
      <w:tr w:rsidR="00D30457" w:rsidRPr="005B30BF" w14:paraId="53D69902" w14:textId="77777777" w:rsidTr="00D30457">
        <w:tc>
          <w:tcPr>
            <w:tcW w:w="1559" w:type="dxa"/>
            <w:shd w:val="clear" w:color="auto" w:fill="auto"/>
          </w:tcPr>
          <w:p w14:paraId="31F8299C"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Peștera Izvoreni</w:t>
            </w:r>
          </w:p>
        </w:tc>
        <w:tc>
          <w:tcPr>
            <w:tcW w:w="4316" w:type="dxa"/>
            <w:shd w:val="clear" w:color="auto" w:fill="auto"/>
          </w:tcPr>
          <w:p w14:paraId="18611D44"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Amenințări: depozitare deșeuri</w:t>
            </w:r>
          </w:p>
        </w:tc>
        <w:tc>
          <w:tcPr>
            <w:tcW w:w="2519" w:type="dxa"/>
            <w:shd w:val="clear" w:color="auto" w:fill="auto"/>
          </w:tcPr>
          <w:p w14:paraId="60AC7A24"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La momentul vizitei nu au fost identificați lilieci în pesteră -un localnic a văzut unul la intrare, cu ani în urmă. Este posibil însă ca în timpul iernii să adăpostească lilieci.</w:t>
            </w:r>
          </w:p>
        </w:tc>
      </w:tr>
      <w:tr w:rsidR="00D30457" w:rsidRPr="005B30BF" w14:paraId="4D8A0768" w14:textId="77777777" w:rsidTr="00D30457">
        <w:tc>
          <w:tcPr>
            <w:tcW w:w="1559" w:type="dxa"/>
            <w:shd w:val="clear" w:color="auto" w:fill="auto"/>
          </w:tcPr>
          <w:p w14:paraId="6AB8CB13"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Peștera Șura Mare</w:t>
            </w:r>
          </w:p>
        </w:tc>
        <w:tc>
          <w:tcPr>
            <w:tcW w:w="4316" w:type="dxa"/>
            <w:shd w:val="clear" w:color="auto" w:fill="auto"/>
          </w:tcPr>
          <w:p w14:paraId="4E538094"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Amenințări: G01.04.02 Speologie, depozitare deșeuri</w:t>
            </w:r>
          </w:p>
        </w:tc>
        <w:tc>
          <w:tcPr>
            <w:tcW w:w="2519" w:type="dxa"/>
            <w:shd w:val="clear" w:color="auto" w:fill="auto"/>
          </w:tcPr>
          <w:p w14:paraId="74787E16"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Cea mai importantă peșteră din punct de vedere al efectivelor de lilieci pe care le adăpostește, este o peșteră deschisă, protejată natural și cu acces dificil</w:t>
            </w:r>
          </w:p>
        </w:tc>
      </w:tr>
      <w:tr w:rsidR="00D30457" w:rsidRPr="005B30BF" w14:paraId="53727296" w14:textId="77777777" w:rsidTr="00D30457">
        <w:tc>
          <w:tcPr>
            <w:tcW w:w="1559" w:type="dxa"/>
            <w:shd w:val="clear" w:color="auto" w:fill="auto"/>
          </w:tcPr>
          <w:p w14:paraId="434AEC89"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Peștera Gaura Frânțoanei, avene</w:t>
            </w:r>
          </w:p>
        </w:tc>
        <w:tc>
          <w:tcPr>
            <w:tcW w:w="4316" w:type="dxa"/>
            <w:shd w:val="clear" w:color="auto" w:fill="auto"/>
          </w:tcPr>
          <w:p w14:paraId="2C610FC0"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Amenințări: G01.04.02 Speologie, depozitare deșeuri, exploatări forestiere</w:t>
            </w:r>
          </w:p>
        </w:tc>
        <w:tc>
          <w:tcPr>
            <w:tcW w:w="2519" w:type="dxa"/>
            <w:shd w:val="clear" w:color="auto" w:fill="auto"/>
          </w:tcPr>
          <w:p w14:paraId="22A5F345"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Peșteră protejată natural, datorită unui acces dificil</w:t>
            </w:r>
          </w:p>
        </w:tc>
      </w:tr>
      <w:tr w:rsidR="00D30457" w:rsidRPr="005B30BF" w14:paraId="296ACFE8" w14:textId="77777777" w:rsidTr="00D30457">
        <w:tc>
          <w:tcPr>
            <w:tcW w:w="1559" w:type="dxa"/>
            <w:shd w:val="clear" w:color="auto" w:fill="auto"/>
          </w:tcPr>
          <w:p w14:paraId="68A2BA22"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Sistemul carstic Ponor</w:t>
            </w:r>
            <w:r w:rsidR="004E3411">
              <w:rPr>
                <w:rFonts w:ascii="Times New Roman" w:eastAsia="Calibri" w:hAnsi="Times New Roman" w:cs="Times New Roman"/>
                <w:sz w:val="24"/>
                <w:szCs w:val="24"/>
                <w:lang w:val="ro-RO"/>
              </w:rPr>
              <w:t>î</w:t>
            </w:r>
            <w:r w:rsidRPr="005B30BF">
              <w:rPr>
                <w:rFonts w:ascii="Times New Roman" w:eastAsia="Calibri" w:hAnsi="Times New Roman" w:cs="Times New Roman"/>
                <w:sz w:val="24"/>
                <w:szCs w:val="24"/>
                <w:lang w:val="ro-RO"/>
              </w:rPr>
              <w:t>ci - Cioclovina</w:t>
            </w:r>
          </w:p>
        </w:tc>
        <w:tc>
          <w:tcPr>
            <w:tcW w:w="4316" w:type="dxa"/>
            <w:shd w:val="clear" w:color="auto" w:fill="auto"/>
          </w:tcPr>
          <w:p w14:paraId="45CB9BCB"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Amenințări: G01.04.02 Speologie, depozitare deșeuri, exploatări forestiere, G05.04 Vandalism</w:t>
            </w:r>
          </w:p>
        </w:tc>
        <w:tc>
          <w:tcPr>
            <w:tcW w:w="2519" w:type="dxa"/>
            <w:shd w:val="clear" w:color="auto" w:fill="auto"/>
          </w:tcPr>
          <w:p w14:paraId="2F2494BC"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Peșteri importante din punct de vedere al liliecilor</w:t>
            </w:r>
          </w:p>
        </w:tc>
      </w:tr>
      <w:tr w:rsidR="00D30457" w:rsidRPr="005B30BF" w14:paraId="041848B1" w14:textId="77777777" w:rsidTr="00D30457">
        <w:tc>
          <w:tcPr>
            <w:tcW w:w="1559" w:type="dxa"/>
            <w:shd w:val="clear" w:color="auto" w:fill="auto"/>
          </w:tcPr>
          <w:p w14:paraId="01B6C86F"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Galeria numărul 2 de la Făguleți</w:t>
            </w:r>
          </w:p>
        </w:tc>
        <w:tc>
          <w:tcPr>
            <w:tcW w:w="4316" w:type="dxa"/>
            <w:shd w:val="clear" w:color="auto" w:fill="auto"/>
          </w:tcPr>
          <w:p w14:paraId="5C33F2EF"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Amenințări: depozitare deșeuri, G01.04.03 – vizite de agrement în galerie</w:t>
            </w:r>
            <w:r w:rsidRPr="005B30BF">
              <w:rPr>
                <w:rFonts w:ascii="Times New Roman" w:eastAsia="Calibri" w:hAnsi="Times New Roman" w:cs="Times New Roman"/>
                <w:sz w:val="24"/>
                <w:szCs w:val="24"/>
                <w:lang w:val="ro-RO"/>
              </w:rPr>
              <w:t> </w:t>
            </w:r>
          </w:p>
        </w:tc>
        <w:tc>
          <w:tcPr>
            <w:tcW w:w="2519" w:type="dxa"/>
            <w:shd w:val="clear" w:color="auto" w:fill="auto"/>
          </w:tcPr>
          <w:p w14:paraId="4FFBA5E6"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Habitat subteran important pentru specia </w:t>
            </w:r>
            <w:r w:rsidRPr="005B30BF">
              <w:rPr>
                <w:rFonts w:ascii="Times New Roman" w:eastAsia="Calibri" w:hAnsi="Times New Roman" w:cs="Times New Roman"/>
                <w:i/>
                <w:sz w:val="24"/>
                <w:szCs w:val="24"/>
                <w:lang w:val="ro-RO"/>
              </w:rPr>
              <w:t>Rhinolophus hipposideros</w:t>
            </w:r>
          </w:p>
        </w:tc>
      </w:tr>
      <w:tr w:rsidR="00D30457" w:rsidRPr="005B30BF" w14:paraId="5EBFD126" w14:textId="77777777" w:rsidTr="00D30457">
        <w:tc>
          <w:tcPr>
            <w:tcW w:w="1559" w:type="dxa"/>
            <w:shd w:val="clear" w:color="auto" w:fill="auto"/>
          </w:tcPr>
          <w:p w14:paraId="32A96380"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Galeria de la Hodineală</w:t>
            </w:r>
          </w:p>
        </w:tc>
        <w:tc>
          <w:tcPr>
            <w:tcW w:w="4316" w:type="dxa"/>
            <w:shd w:val="clear" w:color="auto" w:fill="auto"/>
          </w:tcPr>
          <w:p w14:paraId="275AFDFE"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Amenințări: G05. Alte intruziuni și dezechilibre umane -distrugerea infrastructurii minelor în scopul comercializării materiilor prime, G05.04 Vandalism, L06 Prăbușiri subterane, depozitare deșeuri, G01.04.03 – vizite de agrement în galerie</w:t>
            </w:r>
          </w:p>
        </w:tc>
        <w:tc>
          <w:tcPr>
            <w:tcW w:w="2519" w:type="dxa"/>
            <w:shd w:val="clear" w:color="auto" w:fill="auto"/>
          </w:tcPr>
          <w:p w14:paraId="68CEC09A"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Habitat subteran important pentru specia </w:t>
            </w:r>
            <w:r w:rsidRPr="005B30BF">
              <w:rPr>
                <w:rFonts w:ascii="Times New Roman" w:eastAsia="Calibri" w:hAnsi="Times New Roman" w:cs="Times New Roman"/>
                <w:i/>
                <w:sz w:val="24"/>
                <w:szCs w:val="24"/>
                <w:lang w:val="ro-RO"/>
              </w:rPr>
              <w:t>Rhinolophus hipposideros</w:t>
            </w:r>
          </w:p>
        </w:tc>
      </w:tr>
      <w:tr w:rsidR="00D30457" w:rsidRPr="005B30BF" w14:paraId="47ED04D5" w14:textId="77777777" w:rsidTr="00D30457">
        <w:tc>
          <w:tcPr>
            <w:tcW w:w="1559" w:type="dxa"/>
            <w:shd w:val="clear" w:color="auto" w:fill="auto"/>
          </w:tcPr>
          <w:p w14:paraId="7FC78CA5"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Galeria de la Strâmtori 1</w:t>
            </w:r>
          </w:p>
        </w:tc>
        <w:tc>
          <w:tcPr>
            <w:tcW w:w="4316" w:type="dxa"/>
            <w:shd w:val="clear" w:color="auto" w:fill="auto"/>
          </w:tcPr>
          <w:p w14:paraId="256BA116"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Amenințări: G05. Alte intruziuni și dezechilibre umane -distrugerea infrastructurii minelor în scopul comercializării materiilor prime, G05.04 Vandalism, L06 Prăbușiri subterane, depozitare deșeuri, G01.04.03 – vizite de agrement în galerie</w:t>
            </w:r>
            <w:r w:rsidRPr="005B30BF">
              <w:rPr>
                <w:rFonts w:ascii="Times New Roman" w:eastAsia="Calibri" w:hAnsi="Times New Roman" w:cs="Times New Roman"/>
                <w:sz w:val="24"/>
                <w:szCs w:val="24"/>
                <w:lang w:val="ro-RO"/>
              </w:rPr>
              <w:t> </w:t>
            </w:r>
          </w:p>
        </w:tc>
        <w:tc>
          <w:tcPr>
            <w:tcW w:w="2519" w:type="dxa"/>
            <w:shd w:val="clear" w:color="auto" w:fill="auto"/>
          </w:tcPr>
          <w:p w14:paraId="2D0F884F"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Habitat subteran important pentru specia </w:t>
            </w:r>
            <w:r w:rsidRPr="005B30BF">
              <w:rPr>
                <w:rFonts w:ascii="Times New Roman" w:eastAsia="Calibri" w:hAnsi="Times New Roman" w:cs="Times New Roman"/>
                <w:i/>
                <w:sz w:val="24"/>
                <w:szCs w:val="24"/>
                <w:lang w:val="ro-RO"/>
              </w:rPr>
              <w:t>Rhinolophus hipposideros</w:t>
            </w:r>
          </w:p>
        </w:tc>
      </w:tr>
      <w:tr w:rsidR="00D30457" w:rsidRPr="005B30BF" w14:paraId="34CD5B0F" w14:textId="77777777" w:rsidTr="00D30457">
        <w:tc>
          <w:tcPr>
            <w:tcW w:w="1559" w:type="dxa"/>
            <w:shd w:val="clear" w:color="auto" w:fill="auto"/>
          </w:tcPr>
          <w:p w14:paraId="6ADF39D1"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Galeria de la Strâmtori 2</w:t>
            </w:r>
          </w:p>
        </w:tc>
        <w:tc>
          <w:tcPr>
            <w:tcW w:w="4316" w:type="dxa"/>
            <w:shd w:val="clear" w:color="auto" w:fill="auto"/>
          </w:tcPr>
          <w:p w14:paraId="10B9E9FC"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Amenințări: G05. Alte intruziuni și dezechilibre umane -distrugerea infrastructurii minelor în scopul comercializării materiilor prime, G05.04 Vandalism, L06 Prăbușiri subterane, depozitare deșeuri, G01.04.03 – vizite de agrement în galerie</w:t>
            </w:r>
          </w:p>
        </w:tc>
        <w:tc>
          <w:tcPr>
            <w:tcW w:w="2519" w:type="dxa"/>
            <w:shd w:val="clear" w:color="auto" w:fill="auto"/>
          </w:tcPr>
          <w:p w14:paraId="4752211E" w14:textId="77777777" w:rsidR="00D30457" w:rsidRPr="005B30BF" w:rsidRDefault="00D30457" w:rsidP="00D3045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Habitat subteran important pentru specia </w:t>
            </w:r>
            <w:r w:rsidRPr="005B30BF">
              <w:rPr>
                <w:rFonts w:ascii="Times New Roman" w:eastAsia="Calibri" w:hAnsi="Times New Roman" w:cs="Times New Roman"/>
                <w:i/>
                <w:sz w:val="24"/>
                <w:szCs w:val="24"/>
                <w:lang w:val="ro-RO"/>
              </w:rPr>
              <w:t>Rhinolophus hipposideros</w:t>
            </w:r>
          </w:p>
        </w:tc>
      </w:tr>
    </w:tbl>
    <w:p w14:paraId="452B1C26" w14:textId="77777777" w:rsidR="0072112A" w:rsidRPr="005B30BF" w:rsidRDefault="0072112A" w:rsidP="0072112A">
      <w:pPr>
        <w:spacing w:after="0" w:line="360" w:lineRule="auto"/>
        <w:rPr>
          <w:rFonts w:ascii="Times New Roman" w:eastAsia="Calibri" w:hAnsi="Times New Roman" w:cs="Times New Roman"/>
          <w:sz w:val="24"/>
          <w:szCs w:val="24"/>
        </w:rPr>
      </w:pPr>
    </w:p>
    <w:p w14:paraId="21E3C582" w14:textId="77777777" w:rsidR="0072112A" w:rsidRPr="005B30BF" w:rsidRDefault="0072112A" w:rsidP="0072112A">
      <w:pPr>
        <w:spacing w:after="0" w:line="360" w:lineRule="auto"/>
        <w:rPr>
          <w:rFonts w:ascii="Times New Roman" w:eastAsia="Calibri" w:hAnsi="Times New Roman" w:cs="Times New Roman"/>
          <w:sz w:val="24"/>
          <w:szCs w:val="24"/>
        </w:rPr>
      </w:pPr>
    </w:p>
    <w:p w14:paraId="3A1CCEB0" w14:textId="77777777" w:rsidR="0072112A" w:rsidRPr="005B30BF" w:rsidRDefault="0072112A" w:rsidP="0072112A">
      <w:pPr>
        <w:spacing w:after="0" w:line="360" w:lineRule="auto"/>
        <w:jc w:val="center"/>
        <w:rPr>
          <w:rFonts w:ascii="Times New Roman" w:eastAsia="Calibri" w:hAnsi="Times New Roman" w:cs="Times New Roman"/>
          <w:b/>
          <w:sz w:val="24"/>
          <w:szCs w:val="24"/>
        </w:rPr>
      </w:pPr>
      <w:r w:rsidRPr="005B30BF">
        <w:rPr>
          <w:rFonts w:ascii="Times New Roman" w:eastAsia="Calibri" w:hAnsi="Times New Roman" w:cs="Times New Roman"/>
          <w:b/>
          <w:sz w:val="24"/>
          <w:szCs w:val="24"/>
        </w:rPr>
        <w:t>Centralizator pe specii privind impactul asupra speciilor de lilieci de interes European</w:t>
      </w:r>
    </w:p>
    <w:p w14:paraId="7E321432" w14:textId="77777777" w:rsidR="0072112A" w:rsidRPr="005B30BF" w:rsidRDefault="007631E5" w:rsidP="0072112A">
      <w:pPr>
        <w:spacing w:after="0" w:line="360" w:lineRule="auto"/>
        <w:jc w:val="right"/>
        <w:rPr>
          <w:rFonts w:ascii="Times New Roman" w:eastAsia="Calibri" w:hAnsi="Times New Roman" w:cs="Times New Roman"/>
          <w:b/>
          <w:sz w:val="24"/>
          <w:szCs w:val="24"/>
        </w:rPr>
      </w:pPr>
      <w:r w:rsidRPr="005B30BF">
        <w:rPr>
          <w:rFonts w:ascii="Times New Roman" w:eastAsia="Calibri" w:hAnsi="Times New Roman" w:cs="Times New Roman"/>
          <w:b/>
          <w:sz w:val="24"/>
          <w:szCs w:val="24"/>
        </w:rPr>
        <w:t>Tabelul nr.</w:t>
      </w:r>
      <w:r w:rsidR="003A12AD" w:rsidRPr="005B30BF">
        <w:rPr>
          <w:rFonts w:ascii="Times New Roman" w:eastAsia="Calibri" w:hAnsi="Times New Roman" w:cs="Times New Roman"/>
          <w:b/>
          <w:sz w:val="24"/>
          <w:szCs w:val="24"/>
        </w:rPr>
        <w:t xml:space="preserve">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4"/>
        <w:gridCol w:w="4310"/>
        <w:gridCol w:w="1549"/>
        <w:gridCol w:w="1787"/>
      </w:tblGrid>
      <w:tr w:rsidR="0072112A" w:rsidRPr="005B30BF" w14:paraId="686A6FEB" w14:textId="77777777" w:rsidTr="00DB4D41">
        <w:tc>
          <w:tcPr>
            <w:tcW w:w="1707" w:type="dxa"/>
            <w:shd w:val="clear" w:color="auto" w:fill="auto"/>
          </w:tcPr>
          <w:p w14:paraId="623DAF55"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Specie</w:t>
            </w:r>
          </w:p>
        </w:tc>
        <w:tc>
          <w:tcPr>
            <w:tcW w:w="4357" w:type="dxa"/>
            <w:shd w:val="clear" w:color="auto" w:fill="auto"/>
          </w:tcPr>
          <w:p w14:paraId="737C42BE"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Presiuni și amenințări</w:t>
            </w:r>
          </w:p>
        </w:tc>
        <w:tc>
          <w:tcPr>
            <w:tcW w:w="1555" w:type="dxa"/>
            <w:shd w:val="clear" w:color="auto" w:fill="auto"/>
          </w:tcPr>
          <w:p w14:paraId="01195E53"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 xml:space="preserve">Localizare </w:t>
            </w:r>
          </w:p>
        </w:tc>
        <w:tc>
          <w:tcPr>
            <w:tcW w:w="1797" w:type="dxa"/>
            <w:shd w:val="clear" w:color="auto" w:fill="auto"/>
          </w:tcPr>
          <w:p w14:paraId="45444DD3"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Intensitate</w:t>
            </w:r>
          </w:p>
        </w:tc>
      </w:tr>
      <w:tr w:rsidR="00DB4D41" w:rsidRPr="005B30BF" w14:paraId="5AA0D776" w14:textId="77777777" w:rsidTr="00DB4D41">
        <w:tc>
          <w:tcPr>
            <w:tcW w:w="1707" w:type="dxa"/>
            <w:vMerge w:val="restart"/>
            <w:shd w:val="clear" w:color="auto" w:fill="auto"/>
          </w:tcPr>
          <w:p w14:paraId="56546EA0"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Miniopterus schreibersii</w:t>
            </w:r>
          </w:p>
        </w:tc>
        <w:tc>
          <w:tcPr>
            <w:tcW w:w="4357" w:type="dxa"/>
            <w:shd w:val="clear" w:color="auto" w:fill="auto"/>
          </w:tcPr>
          <w:p w14:paraId="0024CB51"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G01.04.02 Speologie, depozitare deșeuri</w:t>
            </w:r>
          </w:p>
        </w:tc>
        <w:tc>
          <w:tcPr>
            <w:tcW w:w="1555" w:type="dxa"/>
            <w:vMerge w:val="restart"/>
            <w:shd w:val="clear" w:color="auto" w:fill="auto"/>
          </w:tcPr>
          <w:p w14:paraId="1E989814" w14:textId="77777777" w:rsidR="00DB4D41" w:rsidRPr="00332FA8" w:rsidRDefault="00DB4D41" w:rsidP="00332FA8">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Calibri" w:hAnsi="Times New Roman" w:cs="Times New Roman"/>
                <w:sz w:val="24"/>
                <w:szCs w:val="24"/>
              </w:rPr>
              <w:t xml:space="preserve">Conform </w:t>
            </w:r>
            <w:r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Pr="005B30BF">
              <w:rPr>
                <w:rFonts w:ascii="Times New Roman" w:hAnsi="Times New Roman" w:cs="Times New Roman"/>
                <w:sz w:val="24"/>
                <w:szCs w:val="24"/>
              </w:rPr>
              <w:t>, figur</w:t>
            </w:r>
            <w:r w:rsidR="00332FA8">
              <w:rPr>
                <w:rFonts w:ascii="Times New Roman" w:hAnsi="Times New Roman" w:cs="Times New Roman"/>
                <w:sz w:val="24"/>
                <w:szCs w:val="24"/>
              </w:rPr>
              <w:t>ile</w:t>
            </w:r>
            <w:r w:rsidRPr="005B30BF">
              <w:rPr>
                <w:rFonts w:ascii="Times New Roman" w:hAnsi="Times New Roman" w:cs="Times New Roman"/>
                <w:sz w:val="24"/>
                <w:szCs w:val="24"/>
              </w:rPr>
              <w:t xml:space="preserve"> 18</w:t>
            </w:r>
            <w:r w:rsidR="0080344B">
              <w:rPr>
                <w:rFonts w:ascii="Times New Roman" w:hAnsi="Times New Roman" w:cs="Times New Roman"/>
                <w:sz w:val="24"/>
                <w:szCs w:val="24"/>
              </w:rPr>
              <w:t>5</w:t>
            </w:r>
            <w:r w:rsidRPr="005B30BF">
              <w:rPr>
                <w:rFonts w:ascii="Times New Roman" w:hAnsi="Times New Roman" w:cs="Times New Roman"/>
                <w:sz w:val="24"/>
                <w:szCs w:val="24"/>
              </w:rPr>
              <w:t>-18</w:t>
            </w:r>
            <w:r w:rsidR="0080344B">
              <w:rPr>
                <w:rFonts w:ascii="Times New Roman" w:hAnsi="Times New Roman" w:cs="Times New Roman"/>
                <w:sz w:val="24"/>
                <w:szCs w:val="24"/>
              </w:rPr>
              <w:t>8</w:t>
            </w:r>
            <w:r w:rsidRPr="005B30BF">
              <w:rPr>
                <w:rFonts w:ascii="Times New Roman" w:hAnsi="Times New Roman" w:cs="Times New Roman"/>
                <w:sz w:val="24"/>
                <w:szCs w:val="24"/>
              </w:rPr>
              <w:t>.</w:t>
            </w:r>
          </w:p>
        </w:tc>
        <w:tc>
          <w:tcPr>
            <w:tcW w:w="1797" w:type="dxa"/>
            <w:shd w:val="clear" w:color="auto" w:fill="auto"/>
          </w:tcPr>
          <w:p w14:paraId="5F0EECD7"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32AF8750" w14:textId="77777777" w:rsidTr="00DB4D41">
        <w:tc>
          <w:tcPr>
            <w:tcW w:w="1707" w:type="dxa"/>
            <w:vMerge/>
            <w:shd w:val="clear" w:color="auto" w:fill="auto"/>
          </w:tcPr>
          <w:p w14:paraId="67769E29"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4C9E71FF"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G01.04.03 Vizite de agrement în peșteri</w:t>
            </w:r>
          </w:p>
        </w:tc>
        <w:tc>
          <w:tcPr>
            <w:tcW w:w="1555" w:type="dxa"/>
            <w:vMerge/>
            <w:shd w:val="clear" w:color="auto" w:fill="auto"/>
          </w:tcPr>
          <w:p w14:paraId="75881B13"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0183A722"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2F4ACDE1" w14:textId="77777777" w:rsidTr="00DB4D41">
        <w:tc>
          <w:tcPr>
            <w:tcW w:w="1707" w:type="dxa"/>
            <w:vMerge/>
            <w:shd w:val="clear" w:color="auto" w:fill="auto"/>
          </w:tcPr>
          <w:p w14:paraId="12E6D83D"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3D0268C6"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G05.04 Vandalism</w:t>
            </w:r>
          </w:p>
        </w:tc>
        <w:tc>
          <w:tcPr>
            <w:tcW w:w="1555" w:type="dxa"/>
            <w:vMerge/>
            <w:shd w:val="clear" w:color="auto" w:fill="auto"/>
          </w:tcPr>
          <w:p w14:paraId="207A5680"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10553123"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5C902B07" w14:textId="77777777" w:rsidTr="00DB4D41">
        <w:tc>
          <w:tcPr>
            <w:tcW w:w="1707" w:type="dxa"/>
            <w:vMerge/>
            <w:shd w:val="clear" w:color="auto" w:fill="auto"/>
          </w:tcPr>
          <w:p w14:paraId="63C8F31F"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2F23E9EB"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H06.01.01 Poluarea fonică cauzată de o sursă neregulată</w:t>
            </w:r>
          </w:p>
        </w:tc>
        <w:tc>
          <w:tcPr>
            <w:tcW w:w="1555" w:type="dxa"/>
            <w:vMerge/>
            <w:shd w:val="clear" w:color="auto" w:fill="auto"/>
          </w:tcPr>
          <w:p w14:paraId="0FD1A74D"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790C0106"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Ridicată </w:t>
            </w:r>
          </w:p>
        </w:tc>
      </w:tr>
      <w:tr w:rsidR="00DB4D41" w:rsidRPr="005B30BF" w14:paraId="52710CE0" w14:textId="77777777" w:rsidTr="00DB4D41">
        <w:tc>
          <w:tcPr>
            <w:tcW w:w="1707" w:type="dxa"/>
            <w:vMerge/>
            <w:shd w:val="clear" w:color="auto" w:fill="auto"/>
          </w:tcPr>
          <w:p w14:paraId="21CFA275"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35982019"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H06.02 Poluare luminoasă</w:t>
            </w:r>
          </w:p>
        </w:tc>
        <w:tc>
          <w:tcPr>
            <w:tcW w:w="1555" w:type="dxa"/>
            <w:vMerge/>
            <w:shd w:val="clear" w:color="auto" w:fill="auto"/>
          </w:tcPr>
          <w:p w14:paraId="28141E66"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26DEF530"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Ridicată </w:t>
            </w:r>
          </w:p>
        </w:tc>
      </w:tr>
      <w:tr w:rsidR="00DB4D41" w:rsidRPr="005B30BF" w14:paraId="577C8DFC" w14:textId="77777777" w:rsidTr="00DB4D41">
        <w:tc>
          <w:tcPr>
            <w:tcW w:w="1707" w:type="dxa"/>
            <w:vMerge w:val="restart"/>
            <w:shd w:val="clear" w:color="auto" w:fill="auto"/>
          </w:tcPr>
          <w:p w14:paraId="5607D06E"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Myotis blythii</w:t>
            </w:r>
          </w:p>
        </w:tc>
        <w:tc>
          <w:tcPr>
            <w:tcW w:w="4357" w:type="dxa"/>
            <w:shd w:val="clear" w:color="auto" w:fill="auto"/>
          </w:tcPr>
          <w:p w14:paraId="04D3EAC0"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G01.04.02 Speologie, depozitare deșeuri</w:t>
            </w:r>
          </w:p>
        </w:tc>
        <w:tc>
          <w:tcPr>
            <w:tcW w:w="1555" w:type="dxa"/>
            <w:vMerge/>
            <w:shd w:val="clear" w:color="auto" w:fill="auto"/>
          </w:tcPr>
          <w:p w14:paraId="50E1729C"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73F6A09D"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4DAD2FBF" w14:textId="77777777" w:rsidTr="00DB4D41">
        <w:tc>
          <w:tcPr>
            <w:tcW w:w="1707" w:type="dxa"/>
            <w:vMerge/>
            <w:shd w:val="clear" w:color="auto" w:fill="auto"/>
          </w:tcPr>
          <w:p w14:paraId="605FEC90"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5B033F5B"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G01.04.03 Vizite de agrement în peșteri</w:t>
            </w:r>
          </w:p>
        </w:tc>
        <w:tc>
          <w:tcPr>
            <w:tcW w:w="1555" w:type="dxa"/>
            <w:vMerge/>
            <w:shd w:val="clear" w:color="auto" w:fill="auto"/>
          </w:tcPr>
          <w:p w14:paraId="26A2673E"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3F5F7F8E"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25DA37BD" w14:textId="77777777" w:rsidTr="00DB4D41">
        <w:tc>
          <w:tcPr>
            <w:tcW w:w="1707" w:type="dxa"/>
            <w:vMerge/>
            <w:shd w:val="clear" w:color="auto" w:fill="auto"/>
          </w:tcPr>
          <w:p w14:paraId="080D7EF8"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08CC95A3"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G05.04 Vandalism</w:t>
            </w:r>
          </w:p>
        </w:tc>
        <w:tc>
          <w:tcPr>
            <w:tcW w:w="1555" w:type="dxa"/>
            <w:vMerge/>
            <w:shd w:val="clear" w:color="auto" w:fill="auto"/>
          </w:tcPr>
          <w:p w14:paraId="2B9541C4"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1808D4D9"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7906BCB7" w14:textId="77777777" w:rsidTr="00DB4D41">
        <w:tc>
          <w:tcPr>
            <w:tcW w:w="1707" w:type="dxa"/>
            <w:vMerge/>
            <w:shd w:val="clear" w:color="auto" w:fill="auto"/>
          </w:tcPr>
          <w:p w14:paraId="3F991C43"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6FDDFE91"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G05.08 Închiderea peșterilor sau a galeriilor</w:t>
            </w:r>
          </w:p>
        </w:tc>
        <w:tc>
          <w:tcPr>
            <w:tcW w:w="1555" w:type="dxa"/>
            <w:vMerge/>
            <w:shd w:val="clear" w:color="auto" w:fill="auto"/>
          </w:tcPr>
          <w:p w14:paraId="327C04C7"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5AD002C2"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7971DF38" w14:textId="77777777" w:rsidTr="00DB4D41">
        <w:tc>
          <w:tcPr>
            <w:tcW w:w="1707" w:type="dxa"/>
            <w:vMerge w:val="restart"/>
            <w:shd w:val="clear" w:color="auto" w:fill="auto"/>
          </w:tcPr>
          <w:p w14:paraId="1282BC6F"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lastRenderedPageBreak/>
              <w:t>Rhinolophus ferrumequinum</w:t>
            </w:r>
          </w:p>
        </w:tc>
        <w:tc>
          <w:tcPr>
            <w:tcW w:w="4357" w:type="dxa"/>
            <w:shd w:val="clear" w:color="auto" w:fill="auto"/>
          </w:tcPr>
          <w:p w14:paraId="3C839CDB"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G01.04.02 Speologie, depozitare deșeuri</w:t>
            </w:r>
          </w:p>
        </w:tc>
        <w:tc>
          <w:tcPr>
            <w:tcW w:w="1555" w:type="dxa"/>
            <w:vMerge/>
            <w:shd w:val="clear" w:color="auto" w:fill="auto"/>
          </w:tcPr>
          <w:p w14:paraId="20254FAF"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526EA30C"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5BF68FE5" w14:textId="77777777" w:rsidTr="00DB4D41">
        <w:tc>
          <w:tcPr>
            <w:tcW w:w="1707" w:type="dxa"/>
            <w:vMerge/>
            <w:shd w:val="clear" w:color="auto" w:fill="auto"/>
          </w:tcPr>
          <w:p w14:paraId="208D5BB6"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6A040C0A"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G01.04.03 Vizite de agrement în peșteri</w:t>
            </w:r>
          </w:p>
        </w:tc>
        <w:tc>
          <w:tcPr>
            <w:tcW w:w="1555" w:type="dxa"/>
            <w:vMerge/>
            <w:shd w:val="clear" w:color="auto" w:fill="auto"/>
          </w:tcPr>
          <w:p w14:paraId="384EBAF1"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3F668B30"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47609697" w14:textId="77777777" w:rsidTr="00DB4D41">
        <w:tc>
          <w:tcPr>
            <w:tcW w:w="1707" w:type="dxa"/>
            <w:vMerge/>
            <w:shd w:val="clear" w:color="auto" w:fill="auto"/>
          </w:tcPr>
          <w:p w14:paraId="1CFB2DC5"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6B178F6B"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G05.04 Vandalism</w:t>
            </w:r>
          </w:p>
        </w:tc>
        <w:tc>
          <w:tcPr>
            <w:tcW w:w="1555" w:type="dxa"/>
            <w:vMerge/>
            <w:shd w:val="clear" w:color="auto" w:fill="auto"/>
          </w:tcPr>
          <w:p w14:paraId="01E5E633"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6BBCDC69"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65CE63AF" w14:textId="77777777" w:rsidTr="00DB4D41">
        <w:tc>
          <w:tcPr>
            <w:tcW w:w="1707" w:type="dxa"/>
            <w:vMerge/>
            <w:shd w:val="clear" w:color="auto" w:fill="auto"/>
          </w:tcPr>
          <w:p w14:paraId="5F7E05BB"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00AEBFD6"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H06.01.01 Poluarea fonică cauzată de o sursă neregulată</w:t>
            </w:r>
          </w:p>
        </w:tc>
        <w:tc>
          <w:tcPr>
            <w:tcW w:w="1555" w:type="dxa"/>
            <w:vMerge/>
            <w:shd w:val="clear" w:color="auto" w:fill="auto"/>
          </w:tcPr>
          <w:p w14:paraId="4B02339B"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2E82AA5C"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Ridicată </w:t>
            </w:r>
          </w:p>
        </w:tc>
      </w:tr>
      <w:tr w:rsidR="00DB4D41" w:rsidRPr="005B30BF" w14:paraId="15F64ADF" w14:textId="77777777" w:rsidTr="00DB4D41">
        <w:tc>
          <w:tcPr>
            <w:tcW w:w="1707" w:type="dxa"/>
            <w:vMerge/>
            <w:shd w:val="clear" w:color="auto" w:fill="auto"/>
          </w:tcPr>
          <w:p w14:paraId="39D32FBA"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75DAD5C6"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H06.02 Poluare luminoasă</w:t>
            </w:r>
          </w:p>
        </w:tc>
        <w:tc>
          <w:tcPr>
            <w:tcW w:w="1555" w:type="dxa"/>
            <w:vMerge/>
            <w:shd w:val="clear" w:color="auto" w:fill="auto"/>
          </w:tcPr>
          <w:p w14:paraId="6747F9A6"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4F4144B9"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Ridicată </w:t>
            </w:r>
          </w:p>
        </w:tc>
      </w:tr>
      <w:tr w:rsidR="00DB4D41" w:rsidRPr="005B30BF" w14:paraId="510FDF7E" w14:textId="77777777" w:rsidTr="00DB4D41">
        <w:tc>
          <w:tcPr>
            <w:tcW w:w="1707" w:type="dxa"/>
            <w:vMerge w:val="restart"/>
            <w:shd w:val="clear" w:color="auto" w:fill="auto"/>
          </w:tcPr>
          <w:p w14:paraId="24A30270"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Rhinolophus hipposideros</w:t>
            </w:r>
          </w:p>
        </w:tc>
        <w:tc>
          <w:tcPr>
            <w:tcW w:w="4357" w:type="dxa"/>
            <w:shd w:val="clear" w:color="auto" w:fill="auto"/>
          </w:tcPr>
          <w:p w14:paraId="1CA149B9"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G01.04.02 Speologie, depozitare deșeuri</w:t>
            </w:r>
          </w:p>
        </w:tc>
        <w:tc>
          <w:tcPr>
            <w:tcW w:w="1555" w:type="dxa"/>
            <w:vMerge/>
            <w:shd w:val="clear" w:color="auto" w:fill="auto"/>
          </w:tcPr>
          <w:p w14:paraId="7295F92C"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7E850B4F"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4DDEEB41" w14:textId="77777777" w:rsidTr="00DB4D41">
        <w:tc>
          <w:tcPr>
            <w:tcW w:w="1707" w:type="dxa"/>
            <w:vMerge/>
            <w:shd w:val="clear" w:color="auto" w:fill="auto"/>
          </w:tcPr>
          <w:p w14:paraId="68FDC01C"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69BFDC1E"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G01.04.03 Vizite de agrement în peșteri</w:t>
            </w:r>
          </w:p>
        </w:tc>
        <w:tc>
          <w:tcPr>
            <w:tcW w:w="1555" w:type="dxa"/>
            <w:vMerge/>
            <w:shd w:val="clear" w:color="auto" w:fill="auto"/>
          </w:tcPr>
          <w:p w14:paraId="006C64F6"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5969E0B8"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568A243B" w14:textId="77777777" w:rsidTr="00DB4D41">
        <w:tc>
          <w:tcPr>
            <w:tcW w:w="1707" w:type="dxa"/>
            <w:vMerge/>
            <w:shd w:val="clear" w:color="auto" w:fill="auto"/>
          </w:tcPr>
          <w:p w14:paraId="7BF3FDF1"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5A6204E1"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G05 Alte intruziuni şi dezechilibre umane</w:t>
            </w:r>
          </w:p>
        </w:tc>
        <w:tc>
          <w:tcPr>
            <w:tcW w:w="1555" w:type="dxa"/>
            <w:vMerge/>
            <w:shd w:val="clear" w:color="auto" w:fill="auto"/>
          </w:tcPr>
          <w:p w14:paraId="7D620F2A"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35ECBFE2"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79564A83" w14:textId="77777777" w:rsidTr="00DB4D41">
        <w:tc>
          <w:tcPr>
            <w:tcW w:w="1707" w:type="dxa"/>
            <w:vMerge/>
            <w:shd w:val="clear" w:color="auto" w:fill="auto"/>
          </w:tcPr>
          <w:p w14:paraId="0C9CD131"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7711EB89"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G05.04 Vandalism</w:t>
            </w:r>
          </w:p>
        </w:tc>
        <w:tc>
          <w:tcPr>
            <w:tcW w:w="1555" w:type="dxa"/>
            <w:vMerge/>
            <w:shd w:val="clear" w:color="auto" w:fill="auto"/>
          </w:tcPr>
          <w:p w14:paraId="0585E374"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7C739634"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34A98026" w14:textId="77777777" w:rsidTr="00DB4D41">
        <w:tc>
          <w:tcPr>
            <w:tcW w:w="1707" w:type="dxa"/>
            <w:vMerge/>
            <w:shd w:val="clear" w:color="auto" w:fill="auto"/>
          </w:tcPr>
          <w:p w14:paraId="7E758D14"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7EB24474"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H06.01.01 Poluarea fonică cauzată de o sursă neregulată</w:t>
            </w:r>
          </w:p>
        </w:tc>
        <w:tc>
          <w:tcPr>
            <w:tcW w:w="1555" w:type="dxa"/>
            <w:vMerge/>
            <w:shd w:val="clear" w:color="auto" w:fill="auto"/>
          </w:tcPr>
          <w:p w14:paraId="17F910A7"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4900898B"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Ridicată </w:t>
            </w:r>
          </w:p>
        </w:tc>
      </w:tr>
      <w:tr w:rsidR="00DB4D41" w:rsidRPr="005B30BF" w14:paraId="25B194A0" w14:textId="77777777" w:rsidTr="00DB4D41">
        <w:tc>
          <w:tcPr>
            <w:tcW w:w="1707" w:type="dxa"/>
            <w:vMerge/>
            <w:shd w:val="clear" w:color="auto" w:fill="auto"/>
          </w:tcPr>
          <w:p w14:paraId="65A605CC"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2D3954B4"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H06.02 Poluare luminoasă</w:t>
            </w:r>
          </w:p>
        </w:tc>
        <w:tc>
          <w:tcPr>
            <w:tcW w:w="1555" w:type="dxa"/>
            <w:vMerge/>
            <w:shd w:val="clear" w:color="auto" w:fill="auto"/>
          </w:tcPr>
          <w:p w14:paraId="0B733EF5"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5F42EE01"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Ridicată </w:t>
            </w:r>
          </w:p>
        </w:tc>
      </w:tr>
      <w:tr w:rsidR="00DB4D41" w:rsidRPr="005B30BF" w14:paraId="72FAAF28" w14:textId="77777777" w:rsidTr="00DB4D41">
        <w:tc>
          <w:tcPr>
            <w:tcW w:w="1707" w:type="dxa"/>
            <w:vMerge/>
            <w:shd w:val="clear" w:color="auto" w:fill="auto"/>
          </w:tcPr>
          <w:p w14:paraId="289F860F"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0AE6AF51"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L06 Prăbușiri subterane</w:t>
            </w:r>
          </w:p>
        </w:tc>
        <w:tc>
          <w:tcPr>
            <w:tcW w:w="1555" w:type="dxa"/>
            <w:vMerge/>
            <w:shd w:val="clear" w:color="auto" w:fill="auto"/>
          </w:tcPr>
          <w:p w14:paraId="4EE05CF0"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105A4AF7"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4F3B9ADC" w14:textId="77777777" w:rsidTr="00DB4D41">
        <w:tc>
          <w:tcPr>
            <w:tcW w:w="1707" w:type="dxa"/>
            <w:vMerge w:val="restart"/>
            <w:shd w:val="clear" w:color="auto" w:fill="auto"/>
          </w:tcPr>
          <w:p w14:paraId="161E9209"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Myotis myotis</w:t>
            </w:r>
          </w:p>
        </w:tc>
        <w:tc>
          <w:tcPr>
            <w:tcW w:w="4357" w:type="dxa"/>
            <w:shd w:val="clear" w:color="auto" w:fill="auto"/>
          </w:tcPr>
          <w:p w14:paraId="2DD52A87"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G01.04.02 Speologie, depozitare deșeuri</w:t>
            </w:r>
          </w:p>
        </w:tc>
        <w:tc>
          <w:tcPr>
            <w:tcW w:w="1555" w:type="dxa"/>
            <w:vMerge/>
            <w:shd w:val="clear" w:color="auto" w:fill="auto"/>
          </w:tcPr>
          <w:p w14:paraId="65CD4CEA"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100C9EFA"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3573352C" w14:textId="77777777" w:rsidTr="00DB4D41">
        <w:tc>
          <w:tcPr>
            <w:tcW w:w="1707" w:type="dxa"/>
            <w:vMerge/>
            <w:shd w:val="clear" w:color="auto" w:fill="auto"/>
          </w:tcPr>
          <w:p w14:paraId="3CB0D30C"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669D4721"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G01.04.03 Vizite de agrement în peșteri</w:t>
            </w:r>
          </w:p>
        </w:tc>
        <w:tc>
          <w:tcPr>
            <w:tcW w:w="1555" w:type="dxa"/>
            <w:vMerge/>
            <w:shd w:val="clear" w:color="auto" w:fill="auto"/>
          </w:tcPr>
          <w:p w14:paraId="3ABE99AD"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3D1A4FC6"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7E71A3DF" w14:textId="77777777" w:rsidTr="00DB4D41">
        <w:tc>
          <w:tcPr>
            <w:tcW w:w="1707" w:type="dxa"/>
            <w:vMerge/>
            <w:shd w:val="clear" w:color="auto" w:fill="auto"/>
          </w:tcPr>
          <w:p w14:paraId="1FCBB573"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64FCB5CC"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G05.04 Vandalism</w:t>
            </w:r>
          </w:p>
        </w:tc>
        <w:tc>
          <w:tcPr>
            <w:tcW w:w="1555" w:type="dxa"/>
            <w:vMerge/>
            <w:shd w:val="clear" w:color="auto" w:fill="auto"/>
          </w:tcPr>
          <w:p w14:paraId="4DD735B7"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543488D1"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596C328B" w14:textId="77777777" w:rsidTr="00DB4D41">
        <w:tc>
          <w:tcPr>
            <w:tcW w:w="1707" w:type="dxa"/>
            <w:vMerge/>
            <w:shd w:val="clear" w:color="auto" w:fill="auto"/>
          </w:tcPr>
          <w:p w14:paraId="68A89C11"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27783455"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G05.08 Închiderea peșterilor sau a galeriilor</w:t>
            </w:r>
          </w:p>
        </w:tc>
        <w:tc>
          <w:tcPr>
            <w:tcW w:w="1555" w:type="dxa"/>
            <w:vMerge/>
            <w:shd w:val="clear" w:color="auto" w:fill="auto"/>
          </w:tcPr>
          <w:p w14:paraId="497C79E5"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475D17F0"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65589858" w14:textId="77777777" w:rsidTr="00DB4D41">
        <w:tc>
          <w:tcPr>
            <w:tcW w:w="1707" w:type="dxa"/>
            <w:vMerge w:val="restart"/>
            <w:shd w:val="clear" w:color="auto" w:fill="auto"/>
          </w:tcPr>
          <w:p w14:paraId="26DBEEF7"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Barbastella barbastellus</w:t>
            </w:r>
          </w:p>
        </w:tc>
        <w:tc>
          <w:tcPr>
            <w:tcW w:w="4357" w:type="dxa"/>
            <w:shd w:val="clear" w:color="auto" w:fill="auto"/>
          </w:tcPr>
          <w:p w14:paraId="5E6B45DB"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B07 Alte activităţi silvice </w:t>
            </w:r>
          </w:p>
        </w:tc>
        <w:tc>
          <w:tcPr>
            <w:tcW w:w="1555" w:type="dxa"/>
            <w:vMerge/>
            <w:shd w:val="clear" w:color="auto" w:fill="auto"/>
          </w:tcPr>
          <w:p w14:paraId="5463D160"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14644285"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2F673E3E" w14:textId="77777777" w:rsidTr="00DB4D41">
        <w:tc>
          <w:tcPr>
            <w:tcW w:w="1707" w:type="dxa"/>
            <w:vMerge/>
            <w:shd w:val="clear" w:color="auto" w:fill="auto"/>
          </w:tcPr>
          <w:p w14:paraId="12D9525F"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3639B74A"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G01.04.02 Speologie, depozitare deșeuri</w:t>
            </w:r>
          </w:p>
        </w:tc>
        <w:tc>
          <w:tcPr>
            <w:tcW w:w="1555" w:type="dxa"/>
            <w:vMerge/>
            <w:shd w:val="clear" w:color="auto" w:fill="auto"/>
          </w:tcPr>
          <w:p w14:paraId="5F39753C"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3A537975"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1C2DC3B0" w14:textId="77777777" w:rsidTr="00DB4D41">
        <w:tc>
          <w:tcPr>
            <w:tcW w:w="1707" w:type="dxa"/>
            <w:vMerge/>
            <w:shd w:val="clear" w:color="auto" w:fill="auto"/>
          </w:tcPr>
          <w:p w14:paraId="26CBA7F7"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6DF78798"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G01.04.03 Vizite de agrement în peșteri</w:t>
            </w:r>
          </w:p>
        </w:tc>
        <w:tc>
          <w:tcPr>
            <w:tcW w:w="1555" w:type="dxa"/>
            <w:vMerge/>
            <w:shd w:val="clear" w:color="auto" w:fill="auto"/>
          </w:tcPr>
          <w:p w14:paraId="4C19BC64"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125D3102"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5911ED07" w14:textId="77777777" w:rsidTr="00DB4D41">
        <w:tc>
          <w:tcPr>
            <w:tcW w:w="1707" w:type="dxa"/>
            <w:vMerge/>
            <w:shd w:val="clear" w:color="auto" w:fill="auto"/>
          </w:tcPr>
          <w:p w14:paraId="22B905FD"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2F278697"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G05.04 Vandalism</w:t>
            </w:r>
          </w:p>
        </w:tc>
        <w:tc>
          <w:tcPr>
            <w:tcW w:w="1555" w:type="dxa"/>
            <w:vMerge/>
            <w:shd w:val="clear" w:color="auto" w:fill="auto"/>
          </w:tcPr>
          <w:p w14:paraId="1A6313DE"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65FDEA49"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759BA962" w14:textId="77777777" w:rsidTr="00DB4D41">
        <w:tc>
          <w:tcPr>
            <w:tcW w:w="1707" w:type="dxa"/>
            <w:vMerge/>
            <w:shd w:val="clear" w:color="auto" w:fill="auto"/>
          </w:tcPr>
          <w:p w14:paraId="1FBEFEB6"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7D3E456F"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H06.01.01 Poluarea fonică cauzată de o sursă neregulată</w:t>
            </w:r>
          </w:p>
        </w:tc>
        <w:tc>
          <w:tcPr>
            <w:tcW w:w="1555" w:type="dxa"/>
            <w:vMerge/>
            <w:shd w:val="clear" w:color="auto" w:fill="auto"/>
          </w:tcPr>
          <w:p w14:paraId="58FAB1CD"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2483F6B1"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Ridicată </w:t>
            </w:r>
          </w:p>
        </w:tc>
      </w:tr>
      <w:tr w:rsidR="00DB4D41" w:rsidRPr="005B30BF" w14:paraId="1991C158" w14:textId="77777777" w:rsidTr="00DB4D41">
        <w:tc>
          <w:tcPr>
            <w:tcW w:w="1707" w:type="dxa"/>
            <w:vMerge/>
            <w:shd w:val="clear" w:color="auto" w:fill="auto"/>
          </w:tcPr>
          <w:p w14:paraId="6FBE0092"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4357" w:type="dxa"/>
            <w:shd w:val="clear" w:color="auto" w:fill="auto"/>
          </w:tcPr>
          <w:p w14:paraId="6728D780"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H06.02 Poluare luminoasă</w:t>
            </w:r>
          </w:p>
        </w:tc>
        <w:tc>
          <w:tcPr>
            <w:tcW w:w="1555" w:type="dxa"/>
            <w:vMerge/>
            <w:shd w:val="clear" w:color="auto" w:fill="auto"/>
          </w:tcPr>
          <w:p w14:paraId="24E02A16" w14:textId="77777777" w:rsidR="00DB4D41" w:rsidRPr="005B30BF" w:rsidRDefault="00DB4D41" w:rsidP="00D30457">
            <w:pPr>
              <w:spacing w:after="0" w:line="360" w:lineRule="auto"/>
              <w:jc w:val="both"/>
              <w:rPr>
                <w:rFonts w:ascii="Times New Roman" w:eastAsia="Calibri" w:hAnsi="Times New Roman" w:cs="Times New Roman"/>
                <w:sz w:val="24"/>
                <w:szCs w:val="24"/>
              </w:rPr>
            </w:pPr>
          </w:p>
        </w:tc>
        <w:tc>
          <w:tcPr>
            <w:tcW w:w="1797" w:type="dxa"/>
            <w:shd w:val="clear" w:color="auto" w:fill="auto"/>
          </w:tcPr>
          <w:p w14:paraId="46BB46A3" w14:textId="77777777" w:rsidR="00DB4D41" w:rsidRPr="005B30BF" w:rsidRDefault="00DB4D41" w:rsidP="00D3045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Ridicată </w:t>
            </w:r>
          </w:p>
        </w:tc>
      </w:tr>
    </w:tbl>
    <w:p w14:paraId="07B3168D" w14:textId="77777777" w:rsidR="00277F5A" w:rsidRPr="005B30BF" w:rsidRDefault="00277F5A" w:rsidP="0072112A">
      <w:pPr>
        <w:spacing w:after="0" w:line="360" w:lineRule="auto"/>
        <w:rPr>
          <w:rFonts w:ascii="Times New Roman" w:eastAsia="Calibri" w:hAnsi="Times New Roman" w:cs="Times New Roman"/>
          <w:b/>
          <w:sz w:val="24"/>
          <w:szCs w:val="24"/>
          <w:lang w:val="ro-RO"/>
        </w:rPr>
      </w:pPr>
    </w:p>
    <w:p w14:paraId="7C74E0EE" w14:textId="77777777" w:rsidR="0072112A" w:rsidRPr="005B30BF" w:rsidRDefault="00301D04" w:rsidP="00277F5A">
      <w:pPr>
        <w:pStyle w:val="Heading4"/>
        <w:spacing w:before="0" w:line="360" w:lineRule="auto"/>
        <w:rPr>
          <w:rFonts w:ascii="Times New Roman" w:eastAsia="Calibri" w:hAnsi="Times New Roman" w:cs="Times New Roman"/>
          <w:b/>
          <w:color w:val="auto"/>
          <w:lang w:val="ro-RO"/>
        </w:rPr>
      </w:pPr>
      <w:r>
        <w:rPr>
          <w:rFonts w:ascii="Times New Roman" w:eastAsia="Calibri" w:hAnsi="Times New Roman" w:cs="Times New Roman"/>
          <w:b/>
          <w:color w:val="auto"/>
          <w:lang w:val="ro-RO"/>
        </w:rPr>
        <w:t>2.4.8</w:t>
      </w:r>
      <w:r w:rsidR="0072112A" w:rsidRPr="005B30BF">
        <w:rPr>
          <w:rFonts w:ascii="Times New Roman" w:eastAsia="Calibri" w:hAnsi="Times New Roman" w:cs="Times New Roman"/>
          <w:b/>
          <w:color w:val="auto"/>
          <w:lang w:val="ro-RO"/>
        </w:rPr>
        <w:t>.6. Amenințări și presiuni asupra speciilor de pești de interes conservativ european</w:t>
      </w:r>
    </w:p>
    <w:p w14:paraId="2AE61621" w14:textId="77777777" w:rsidR="0072112A" w:rsidRPr="005B30BF" w:rsidRDefault="0072112A" w:rsidP="000E0D17">
      <w:pPr>
        <w:spacing w:after="0" w:line="360" w:lineRule="auto"/>
        <w:ind w:firstLine="720"/>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Amenințările și presiunile identificate cu ocazia activităților de teren din perioada octombri</w:t>
      </w:r>
      <w:r w:rsidR="004D7D36" w:rsidRPr="005B30BF">
        <w:rPr>
          <w:rFonts w:ascii="Times New Roman" w:eastAsia="Calibri" w:hAnsi="Times New Roman" w:cs="Times New Roman"/>
          <w:sz w:val="24"/>
          <w:szCs w:val="24"/>
        </w:rPr>
        <w:t>e 2014-martie 2015 sunt redate î</w:t>
      </w:r>
      <w:r w:rsidRPr="005B30BF">
        <w:rPr>
          <w:rFonts w:ascii="Times New Roman" w:eastAsia="Calibri" w:hAnsi="Times New Roman" w:cs="Times New Roman"/>
          <w:sz w:val="24"/>
          <w:szCs w:val="24"/>
        </w:rPr>
        <w:t xml:space="preserve">n anexa 11 la prezentul plan de management. Din cele 4 specii de pești vizate, numai 2 au fost identificate cu ocazia efectuării celor 87 stații de colectare. </w:t>
      </w:r>
      <w:r w:rsidRPr="005B30BF">
        <w:rPr>
          <w:rFonts w:ascii="Times New Roman" w:eastAsia="Calibri" w:hAnsi="Times New Roman" w:cs="Times New Roman"/>
          <w:sz w:val="24"/>
          <w:szCs w:val="24"/>
        </w:rPr>
        <w:lastRenderedPageBreak/>
        <w:t>În stațiile de colectare unde au fost întâlnite exemplare din cele două specii identificate s-au evaluat presiunile actuale asupra celor două specii. Ele sunt redate în tabelul de mai jos.</w:t>
      </w:r>
    </w:p>
    <w:p w14:paraId="57EBB9A4" w14:textId="77777777" w:rsidR="002743EE" w:rsidRPr="005B30BF" w:rsidRDefault="002743EE" w:rsidP="0072112A">
      <w:pPr>
        <w:spacing w:after="0" w:line="360" w:lineRule="auto"/>
        <w:rPr>
          <w:rFonts w:ascii="Times New Roman" w:eastAsia="Calibri" w:hAnsi="Times New Roman" w:cs="Times New Roman"/>
          <w:sz w:val="24"/>
          <w:szCs w:val="24"/>
        </w:rPr>
      </w:pPr>
    </w:p>
    <w:p w14:paraId="093DB7A0" w14:textId="77777777" w:rsidR="0072112A" w:rsidRPr="005B30BF" w:rsidRDefault="0072112A" w:rsidP="0072112A">
      <w:pPr>
        <w:spacing w:after="0" w:line="360" w:lineRule="auto"/>
        <w:jc w:val="center"/>
        <w:rPr>
          <w:rFonts w:ascii="Times New Roman" w:eastAsia="Calibri" w:hAnsi="Times New Roman" w:cs="Times New Roman"/>
          <w:b/>
          <w:sz w:val="24"/>
          <w:szCs w:val="24"/>
        </w:rPr>
      </w:pPr>
      <w:r w:rsidRPr="005B30BF">
        <w:rPr>
          <w:rFonts w:ascii="Times New Roman" w:eastAsia="Calibri" w:hAnsi="Times New Roman" w:cs="Times New Roman"/>
          <w:b/>
          <w:sz w:val="24"/>
          <w:szCs w:val="24"/>
        </w:rPr>
        <w:t>Centralizator pe specii privind impactul asupra speciilor de pești de interes european identificate pe raza ariei protejate, cauzat de presiunile actuale</w:t>
      </w:r>
    </w:p>
    <w:p w14:paraId="1FBA2FF2" w14:textId="77777777" w:rsidR="0072112A" w:rsidRPr="005B30BF" w:rsidRDefault="007631E5" w:rsidP="0072112A">
      <w:pPr>
        <w:spacing w:after="0" w:line="360" w:lineRule="auto"/>
        <w:jc w:val="right"/>
        <w:rPr>
          <w:rFonts w:ascii="Times New Roman" w:eastAsia="Calibri" w:hAnsi="Times New Roman" w:cs="Times New Roman"/>
          <w:b/>
          <w:sz w:val="24"/>
          <w:szCs w:val="24"/>
        </w:rPr>
      </w:pPr>
      <w:r w:rsidRPr="005B30BF">
        <w:rPr>
          <w:rFonts w:ascii="Times New Roman" w:eastAsia="Calibri" w:hAnsi="Times New Roman" w:cs="Times New Roman"/>
          <w:b/>
          <w:sz w:val="24"/>
          <w:szCs w:val="24"/>
        </w:rPr>
        <w:t>Tabelul nr.</w:t>
      </w:r>
      <w:r w:rsidR="003A12AD" w:rsidRPr="005B30BF">
        <w:rPr>
          <w:rFonts w:ascii="Times New Roman" w:eastAsia="Calibri" w:hAnsi="Times New Roman" w:cs="Times New Roman"/>
          <w:b/>
          <w:sz w:val="24"/>
          <w:szCs w:val="24"/>
        </w:rPr>
        <w:t xml:space="preserve">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6"/>
        <w:gridCol w:w="4282"/>
        <w:gridCol w:w="2062"/>
        <w:gridCol w:w="1310"/>
      </w:tblGrid>
      <w:tr w:rsidR="0072112A" w:rsidRPr="005B30BF" w14:paraId="5C564068" w14:textId="77777777" w:rsidTr="00793D9D">
        <w:tc>
          <w:tcPr>
            <w:tcW w:w="1696" w:type="dxa"/>
            <w:shd w:val="clear" w:color="auto" w:fill="auto"/>
          </w:tcPr>
          <w:p w14:paraId="44CE20F1"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Specie</w:t>
            </w:r>
          </w:p>
        </w:tc>
        <w:tc>
          <w:tcPr>
            <w:tcW w:w="4282" w:type="dxa"/>
            <w:shd w:val="clear" w:color="auto" w:fill="auto"/>
          </w:tcPr>
          <w:p w14:paraId="32D2A913"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Presiuni și amenințări</w:t>
            </w:r>
          </w:p>
        </w:tc>
        <w:tc>
          <w:tcPr>
            <w:tcW w:w="2062" w:type="dxa"/>
            <w:shd w:val="clear" w:color="auto" w:fill="auto"/>
          </w:tcPr>
          <w:p w14:paraId="56AD0A7A"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 xml:space="preserve">Localizare </w:t>
            </w:r>
          </w:p>
        </w:tc>
        <w:tc>
          <w:tcPr>
            <w:tcW w:w="0" w:type="auto"/>
            <w:shd w:val="clear" w:color="auto" w:fill="auto"/>
          </w:tcPr>
          <w:p w14:paraId="4777DC96"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Intensitate</w:t>
            </w:r>
          </w:p>
        </w:tc>
      </w:tr>
      <w:tr w:rsidR="00DB4D41" w:rsidRPr="005B30BF" w14:paraId="2AAF0B0B" w14:textId="77777777" w:rsidTr="00793D9D">
        <w:tc>
          <w:tcPr>
            <w:tcW w:w="1696" w:type="dxa"/>
            <w:vMerge w:val="restart"/>
            <w:shd w:val="clear" w:color="auto" w:fill="auto"/>
          </w:tcPr>
          <w:p w14:paraId="73F1AE6B"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i/>
                <w:sz w:val="24"/>
                <w:szCs w:val="24"/>
              </w:rPr>
              <w:t>Eudontomyzon danfordi</w:t>
            </w:r>
          </w:p>
        </w:tc>
        <w:tc>
          <w:tcPr>
            <w:tcW w:w="4282" w:type="dxa"/>
            <w:shd w:val="clear" w:color="auto" w:fill="auto"/>
          </w:tcPr>
          <w:p w14:paraId="19BD3A81" w14:textId="77777777" w:rsidR="00DB4D41" w:rsidRPr="005B30BF" w:rsidRDefault="00DB4D41"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F03.02.03- </w:t>
            </w:r>
            <w:r w:rsidRPr="005B30BF">
              <w:rPr>
                <w:rFonts w:ascii="Times New Roman" w:eastAsia="Calibri" w:hAnsi="Times New Roman" w:cs="Times New Roman"/>
                <w:sz w:val="24"/>
                <w:szCs w:val="24"/>
              </w:rPr>
              <w:t>Capcane, otrăvire, braconaj</w:t>
            </w:r>
          </w:p>
        </w:tc>
        <w:tc>
          <w:tcPr>
            <w:tcW w:w="2062" w:type="dxa"/>
            <w:vMerge w:val="restart"/>
            <w:shd w:val="clear" w:color="auto" w:fill="auto"/>
          </w:tcPr>
          <w:p w14:paraId="0B7A359E" w14:textId="77777777" w:rsidR="00DB4D41" w:rsidRPr="005B30BF" w:rsidRDefault="00DB4D41" w:rsidP="00332FA8">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val="ro-RO" w:eastAsia="ar-SA"/>
              </w:rPr>
            </w:pPr>
            <w:r w:rsidRPr="005B30BF">
              <w:rPr>
                <w:rFonts w:ascii="Times New Roman" w:eastAsia="Calibri" w:hAnsi="Times New Roman" w:cs="Times New Roman"/>
                <w:sz w:val="24"/>
                <w:szCs w:val="24"/>
              </w:rPr>
              <w:t xml:space="preserve">Conform </w:t>
            </w:r>
            <w:r w:rsidRPr="005B30BF">
              <w:rPr>
                <w:rFonts w:ascii="Times New Roman" w:hAnsi="Times New Roman" w:cs="Times New Roman"/>
                <w:sz w:val="24"/>
                <w:szCs w:val="24"/>
              </w:rPr>
              <w:t xml:space="preserve">anexa </w:t>
            </w:r>
            <w:r w:rsidR="00136017">
              <w:rPr>
                <w:rFonts w:ascii="Times New Roman" w:hAnsi="Times New Roman" w:cs="Times New Roman"/>
                <w:sz w:val="24"/>
                <w:szCs w:val="24"/>
              </w:rPr>
              <w:t>24 Hărți</w:t>
            </w:r>
            <w:r w:rsidR="00332FA8">
              <w:rPr>
                <w:rFonts w:ascii="Times New Roman" w:hAnsi="Times New Roman" w:cs="Times New Roman"/>
                <w:sz w:val="24"/>
                <w:szCs w:val="24"/>
              </w:rPr>
              <w:t>, figurile</w:t>
            </w:r>
            <w:r w:rsidRPr="005B30BF">
              <w:rPr>
                <w:rFonts w:ascii="Times New Roman" w:hAnsi="Times New Roman" w:cs="Times New Roman"/>
                <w:sz w:val="24"/>
                <w:szCs w:val="24"/>
              </w:rPr>
              <w:t xml:space="preserve"> 18</w:t>
            </w:r>
            <w:r w:rsidR="0080344B">
              <w:rPr>
                <w:rFonts w:ascii="Times New Roman" w:hAnsi="Times New Roman" w:cs="Times New Roman"/>
                <w:sz w:val="24"/>
                <w:szCs w:val="24"/>
              </w:rPr>
              <w:t>9</w:t>
            </w:r>
            <w:r w:rsidRPr="005B30BF">
              <w:rPr>
                <w:rFonts w:ascii="Times New Roman" w:hAnsi="Times New Roman" w:cs="Times New Roman"/>
                <w:sz w:val="24"/>
                <w:szCs w:val="24"/>
              </w:rPr>
              <w:t>-19</w:t>
            </w:r>
            <w:r w:rsidR="0080344B">
              <w:rPr>
                <w:rFonts w:ascii="Times New Roman" w:hAnsi="Times New Roman" w:cs="Times New Roman"/>
                <w:sz w:val="24"/>
                <w:szCs w:val="24"/>
              </w:rPr>
              <w:t>6</w:t>
            </w:r>
            <w:r w:rsidRPr="005B30BF">
              <w:rPr>
                <w:rFonts w:ascii="Times New Roman" w:hAnsi="Times New Roman" w:cs="Times New Roman"/>
                <w:sz w:val="24"/>
                <w:szCs w:val="24"/>
              </w:rPr>
              <w:t>.</w:t>
            </w:r>
          </w:p>
          <w:p w14:paraId="6A679E33" w14:textId="77777777" w:rsidR="00DB4D41" w:rsidRPr="005B30BF" w:rsidRDefault="00DB4D41" w:rsidP="00DB4D41">
            <w:pPr>
              <w:spacing w:after="0" w:line="360" w:lineRule="auto"/>
              <w:rPr>
                <w:rFonts w:ascii="Times New Roman" w:eastAsia="Calibri" w:hAnsi="Times New Roman" w:cs="Times New Roman"/>
                <w:sz w:val="24"/>
                <w:szCs w:val="24"/>
              </w:rPr>
            </w:pPr>
          </w:p>
          <w:p w14:paraId="242D0663"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0" w:type="auto"/>
            <w:shd w:val="clear" w:color="auto" w:fill="auto"/>
          </w:tcPr>
          <w:p w14:paraId="6E5AC11B"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DB4D41" w:rsidRPr="005B30BF" w14:paraId="0D856D94" w14:textId="77777777" w:rsidTr="00793D9D">
        <w:tc>
          <w:tcPr>
            <w:tcW w:w="1696" w:type="dxa"/>
            <w:vMerge/>
            <w:shd w:val="clear" w:color="auto" w:fill="auto"/>
          </w:tcPr>
          <w:p w14:paraId="18475D92"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4282" w:type="dxa"/>
            <w:shd w:val="clear" w:color="auto" w:fill="auto"/>
          </w:tcPr>
          <w:p w14:paraId="04DD62D7" w14:textId="77777777" w:rsidR="00DB4D41" w:rsidRPr="005B30BF" w:rsidRDefault="00DB4D41"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F5.03- Pescuit prin otrăvire </w:t>
            </w:r>
          </w:p>
        </w:tc>
        <w:tc>
          <w:tcPr>
            <w:tcW w:w="2062" w:type="dxa"/>
            <w:vMerge/>
            <w:shd w:val="clear" w:color="auto" w:fill="auto"/>
          </w:tcPr>
          <w:p w14:paraId="3C257972"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0" w:type="auto"/>
            <w:shd w:val="clear" w:color="auto" w:fill="auto"/>
          </w:tcPr>
          <w:p w14:paraId="04B0CBC1"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04D1B017" w14:textId="77777777" w:rsidTr="00793D9D">
        <w:tc>
          <w:tcPr>
            <w:tcW w:w="1696" w:type="dxa"/>
            <w:vMerge/>
            <w:shd w:val="clear" w:color="auto" w:fill="auto"/>
          </w:tcPr>
          <w:p w14:paraId="52C97EA9"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4282" w:type="dxa"/>
            <w:shd w:val="clear" w:color="auto" w:fill="auto"/>
          </w:tcPr>
          <w:p w14:paraId="170D0691" w14:textId="77777777" w:rsidR="00DB4D41" w:rsidRPr="005B30BF" w:rsidRDefault="00DB4D41" w:rsidP="0072112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F5.04- Braconaj </w:t>
            </w:r>
          </w:p>
        </w:tc>
        <w:tc>
          <w:tcPr>
            <w:tcW w:w="2062" w:type="dxa"/>
            <w:vMerge/>
            <w:shd w:val="clear" w:color="auto" w:fill="auto"/>
          </w:tcPr>
          <w:p w14:paraId="69C1B51A"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0" w:type="auto"/>
            <w:shd w:val="clear" w:color="auto" w:fill="auto"/>
          </w:tcPr>
          <w:p w14:paraId="474D8AC6" w14:textId="77777777" w:rsidR="00DB4D41" w:rsidRPr="005B30BF" w:rsidRDefault="00DB4D41" w:rsidP="0072112A">
            <w:pPr>
              <w:spacing w:after="0" w:line="360" w:lineRule="auto"/>
              <w:rPr>
                <w:rFonts w:ascii="Times New Roman" w:eastAsia="Calibri" w:hAnsi="Times New Roman" w:cs="Times New Roman"/>
                <w:sz w:val="24"/>
                <w:szCs w:val="24"/>
              </w:rPr>
            </w:pPr>
          </w:p>
        </w:tc>
      </w:tr>
      <w:tr w:rsidR="00DB4D41" w:rsidRPr="005B30BF" w14:paraId="3BE5F500" w14:textId="77777777" w:rsidTr="00793D9D">
        <w:tc>
          <w:tcPr>
            <w:tcW w:w="1696" w:type="dxa"/>
            <w:vMerge/>
            <w:shd w:val="clear" w:color="auto" w:fill="auto"/>
          </w:tcPr>
          <w:p w14:paraId="7B5D13E1"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4282" w:type="dxa"/>
            <w:shd w:val="clear" w:color="auto" w:fill="auto"/>
          </w:tcPr>
          <w:p w14:paraId="3CD0A16A"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Times New Roman" w:hAnsi="Times New Roman" w:cs="Times New Roman"/>
                <w:color w:val="000000"/>
                <w:sz w:val="24"/>
                <w:szCs w:val="24"/>
                <w:lang w:val="ro-RO"/>
              </w:rPr>
              <w:t>C01.01- Extragere de nisip și pietriș</w:t>
            </w:r>
          </w:p>
        </w:tc>
        <w:tc>
          <w:tcPr>
            <w:tcW w:w="2062" w:type="dxa"/>
            <w:vMerge/>
            <w:shd w:val="clear" w:color="auto" w:fill="auto"/>
          </w:tcPr>
          <w:p w14:paraId="2ACD30F5"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0" w:type="auto"/>
            <w:shd w:val="clear" w:color="auto" w:fill="auto"/>
          </w:tcPr>
          <w:p w14:paraId="1CDBEB7E" w14:textId="77777777" w:rsidR="00DB4D41" w:rsidRPr="005B30BF" w:rsidRDefault="00DB4D41" w:rsidP="0072112A">
            <w:pPr>
              <w:spacing w:after="0" w:line="360" w:lineRule="auto"/>
              <w:rPr>
                <w:rFonts w:ascii="Times New Roman" w:eastAsia="Calibri" w:hAnsi="Times New Roman" w:cs="Times New Roman"/>
                <w:sz w:val="24"/>
                <w:szCs w:val="24"/>
              </w:rPr>
            </w:pPr>
          </w:p>
        </w:tc>
      </w:tr>
      <w:tr w:rsidR="00DB4D41" w:rsidRPr="005B30BF" w14:paraId="3665FB15" w14:textId="77777777" w:rsidTr="00793D9D">
        <w:tc>
          <w:tcPr>
            <w:tcW w:w="1696" w:type="dxa"/>
            <w:vMerge/>
            <w:shd w:val="clear" w:color="auto" w:fill="auto"/>
          </w:tcPr>
          <w:p w14:paraId="7FF4CBA0"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4282" w:type="dxa"/>
            <w:shd w:val="clear" w:color="auto" w:fill="auto"/>
          </w:tcPr>
          <w:p w14:paraId="6D34B607"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Times New Roman" w:hAnsi="Times New Roman" w:cs="Times New Roman"/>
                <w:color w:val="000000"/>
                <w:sz w:val="24"/>
                <w:szCs w:val="24"/>
                <w:lang w:val="ro-RO"/>
              </w:rPr>
              <w:t>J02.05.02- Modificarea structurii cursurilor de apă continentale</w:t>
            </w:r>
          </w:p>
        </w:tc>
        <w:tc>
          <w:tcPr>
            <w:tcW w:w="2062" w:type="dxa"/>
            <w:vMerge/>
            <w:shd w:val="clear" w:color="auto" w:fill="auto"/>
          </w:tcPr>
          <w:p w14:paraId="1A3822F5"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0" w:type="auto"/>
            <w:shd w:val="clear" w:color="auto" w:fill="auto"/>
          </w:tcPr>
          <w:p w14:paraId="76A1C095" w14:textId="77777777" w:rsidR="00DB4D41" w:rsidRPr="005B30BF" w:rsidRDefault="00DB4D41" w:rsidP="0072112A">
            <w:pPr>
              <w:spacing w:after="0" w:line="360" w:lineRule="auto"/>
              <w:rPr>
                <w:rFonts w:ascii="Times New Roman" w:eastAsia="Calibri" w:hAnsi="Times New Roman" w:cs="Times New Roman"/>
                <w:sz w:val="24"/>
                <w:szCs w:val="24"/>
              </w:rPr>
            </w:pPr>
          </w:p>
        </w:tc>
      </w:tr>
      <w:tr w:rsidR="00DB4D41" w:rsidRPr="005B30BF" w14:paraId="57EE0B13" w14:textId="77777777" w:rsidTr="00793D9D">
        <w:tc>
          <w:tcPr>
            <w:tcW w:w="1696" w:type="dxa"/>
            <w:vMerge/>
            <w:shd w:val="clear" w:color="auto" w:fill="auto"/>
          </w:tcPr>
          <w:p w14:paraId="015E1E4A"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4282" w:type="dxa"/>
            <w:shd w:val="clear" w:color="auto" w:fill="auto"/>
          </w:tcPr>
          <w:p w14:paraId="12BC9F34"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B07- Alte activităţi silvice decât cele listate mai sus</w:t>
            </w:r>
          </w:p>
        </w:tc>
        <w:tc>
          <w:tcPr>
            <w:tcW w:w="2062" w:type="dxa"/>
            <w:vMerge/>
            <w:shd w:val="clear" w:color="auto" w:fill="auto"/>
          </w:tcPr>
          <w:p w14:paraId="693448B5"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0" w:type="auto"/>
            <w:shd w:val="clear" w:color="auto" w:fill="auto"/>
          </w:tcPr>
          <w:p w14:paraId="15D643A7" w14:textId="77777777" w:rsidR="00DB4D41" w:rsidRPr="005B30BF" w:rsidRDefault="00DB4D41" w:rsidP="0072112A">
            <w:pPr>
              <w:spacing w:after="0" w:line="360" w:lineRule="auto"/>
              <w:rPr>
                <w:rFonts w:ascii="Times New Roman" w:eastAsia="Calibri" w:hAnsi="Times New Roman" w:cs="Times New Roman"/>
                <w:sz w:val="24"/>
                <w:szCs w:val="24"/>
              </w:rPr>
            </w:pPr>
          </w:p>
        </w:tc>
      </w:tr>
      <w:tr w:rsidR="00DB4D41" w:rsidRPr="005B30BF" w14:paraId="3D23D4D6" w14:textId="77777777" w:rsidTr="00793D9D">
        <w:tc>
          <w:tcPr>
            <w:tcW w:w="1696" w:type="dxa"/>
            <w:vMerge w:val="restart"/>
            <w:shd w:val="clear" w:color="auto" w:fill="auto"/>
          </w:tcPr>
          <w:p w14:paraId="622BB496"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i/>
                <w:sz w:val="24"/>
                <w:szCs w:val="24"/>
              </w:rPr>
              <w:t>Cottus gobio</w:t>
            </w:r>
          </w:p>
        </w:tc>
        <w:tc>
          <w:tcPr>
            <w:tcW w:w="4282" w:type="dxa"/>
            <w:shd w:val="clear" w:color="auto" w:fill="auto"/>
          </w:tcPr>
          <w:p w14:paraId="41BBD2C8" w14:textId="77777777" w:rsidR="00DB4D41" w:rsidRPr="005B30BF" w:rsidRDefault="00DB4D41"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J02.05.05- Hidrocentrale mici, stăvilare </w:t>
            </w:r>
          </w:p>
        </w:tc>
        <w:tc>
          <w:tcPr>
            <w:tcW w:w="2062" w:type="dxa"/>
            <w:vMerge/>
            <w:shd w:val="clear" w:color="auto" w:fill="auto"/>
          </w:tcPr>
          <w:p w14:paraId="5D9218E6"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0" w:type="auto"/>
            <w:shd w:val="clear" w:color="auto" w:fill="auto"/>
          </w:tcPr>
          <w:p w14:paraId="48D20C04"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21474884" w14:textId="77777777" w:rsidTr="00793D9D">
        <w:tc>
          <w:tcPr>
            <w:tcW w:w="1696" w:type="dxa"/>
            <w:vMerge/>
            <w:shd w:val="clear" w:color="auto" w:fill="auto"/>
          </w:tcPr>
          <w:p w14:paraId="22A8F85A"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4282" w:type="dxa"/>
            <w:shd w:val="clear" w:color="auto" w:fill="auto"/>
          </w:tcPr>
          <w:p w14:paraId="474C49AB" w14:textId="77777777" w:rsidR="00DB4D41" w:rsidRPr="005B30BF" w:rsidRDefault="00DB4D41"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J02.06- Captarea apelor de suprafaţă </w:t>
            </w:r>
          </w:p>
        </w:tc>
        <w:tc>
          <w:tcPr>
            <w:tcW w:w="2062" w:type="dxa"/>
            <w:vMerge/>
            <w:shd w:val="clear" w:color="auto" w:fill="auto"/>
          </w:tcPr>
          <w:p w14:paraId="54B30F12"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0" w:type="auto"/>
            <w:shd w:val="clear" w:color="auto" w:fill="auto"/>
          </w:tcPr>
          <w:p w14:paraId="7455F93B"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74773C0D" w14:textId="77777777" w:rsidTr="00793D9D">
        <w:tc>
          <w:tcPr>
            <w:tcW w:w="1696" w:type="dxa"/>
            <w:vMerge/>
            <w:shd w:val="clear" w:color="auto" w:fill="auto"/>
          </w:tcPr>
          <w:p w14:paraId="46B5C200"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4282" w:type="dxa"/>
            <w:shd w:val="clear" w:color="auto" w:fill="auto"/>
          </w:tcPr>
          <w:p w14:paraId="45E04FDE" w14:textId="77777777" w:rsidR="00DB4D41" w:rsidRPr="005B30BF" w:rsidRDefault="00DB4D41"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F03.02.03- Capcane, otrăvire, braconaj </w:t>
            </w:r>
          </w:p>
        </w:tc>
        <w:tc>
          <w:tcPr>
            <w:tcW w:w="2062" w:type="dxa"/>
            <w:vMerge/>
            <w:shd w:val="clear" w:color="auto" w:fill="auto"/>
          </w:tcPr>
          <w:p w14:paraId="4964D7A2"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0" w:type="auto"/>
            <w:shd w:val="clear" w:color="auto" w:fill="auto"/>
          </w:tcPr>
          <w:p w14:paraId="3CB12F7A"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DB4D41" w:rsidRPr="005B30BF" w14:paraId="50F8F3C2" w14:textId="77777777" w:rsidTr="00793D9D">
        <w:tc>
          <w:tcPr>
            <w:tcW w:w="1696" w:type="dxa"/>
            <w:vMerge/>
            <w:shd w:val="clear" w:color="auto" w:fill="auto"/>
          </w:tcPr>
          <w:p w14:paraId="1D47ABAC"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4282" w:type="dxa"/>
            <w:shd w:val="clear" w:color="auto" w:fill="auto"/>
          </w:tcPr>
          <w:p w14:paraId="61919D28"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F5.04- Braconaj</w:t>
            </w:r>
          </w:p>
        </w:tc>
        <w:tc>
          <w:tcPr>
            <w:tcW w:w="2062" w:type="dxa"/>
            <w:vMerge/>
            <w:shd w:val="clear" w:color="auto" w:fill="auto"/>
          </w:tcPr>
          <w:p w14:paraId="2A46DFCC"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0" w:type="auto"/>
            <w:shd w:val="clear" w:color="auto" w:fill="auto"/>
          </w:tcPr>
          <w:p w14:paraId="7C046DE5"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DB4D41" w:rsidRPr="005B30BF" w14:paraId="4C109FBF" w14:textId="77777777" w:rsidTr="00793D9D">
        <w:tc>
          <w:tcPr>
            <w:tcW w:w="1696" w:type="dxa"/>
            <w:vMerge/>
            <w:shd w:val="clear" w:color="auto" w:fill="auto"/>
          </w:tcPr>
          <w:p w14:paraId="79AC4632"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4282" w:type="dxa"/>
            <w:shd w:val="clear" w:color="auto" w:fill="auto"/>
          </w:tcPr>
          <w:p w14:paraId="610DDB81" w14:textId="77777777" w:rsidR="00DB4D41" w:rsidRPr="005B30BF" w:rsidRDefault="00DB4D41"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F5.03- Pescuit prin otrăvire </w:t>
            </w:r>
          </w:p>
        </w:tc>
        <w:tc>
          <w:tcPr>
            <w:tcW w:w="2062" w:type="dxa"/>
            <w:vMerge/>
            <w:shd w:val="clear" w:color="auto" w:fill="auto"/>
          </w:tcPr>
          <w:p w14:paraId="6BAAE111"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0" w:type="auto"/>
            <w:shd w:val="clear" w:color="auto" w:fill="auto"/>
          </w:tcPr>
          <w:p w14:paraId="15893706"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DB4D41" w:rsidRPr="005B30BF" w14:paraId="032FA2B1" w14:textId="77777777" w:rsidTr="00793D9D">
        <w:tc>
          <w:tcPr>
            <w:tcW w:w="1696" w:type="dxa"/>
            <w:vMerge/>
            <w:shd w:val="clear" w:color="auto" w:fill="auto"/>
          </w:tcPr>
          <w:p w14:paraId="34CD2F90"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4282" w:type="dxa"/>
            <w:shd w:val="clear" w:color="auto" w:fill="auto"/>
          </w:tcPr>
          <w:p w14:paraId="3EA68499" w14:textId="77777777" w:rsidR="00DB4D41" w:rsidRPr="005B30BF" w:rsidRDefault="00DB4D41"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C01.01- Extragere de nisip și pietriș</w:t>
            </w:r>
          </w:p>
        </w:tc>
        <w:tc>
          <w:tcPr>
            <w:tcW w:w="2062" w:type="dxa"/>
            <w:vMerge/>
            <w:shd w:val="clear" w:color="auto" w:fill="auto"/>
          </w:tcPr>
          <w:p w14:paraId="1539C0E5"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0" w:type="auto"/>
            <w:shd w:val="clear" w:color="auto" w:fill="auto"/>
          </w:tcPr>
          <w:p w14:paraId="63A9C677"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106C2D17" w14:textId="77777777" w:rsidTr="00793D9D">
        <w:tc>
          <w:tcPr>
            <w:tcW w:w="1696" w:type="dxa"/>
            <w:vMerge/>
            <w:shd w:val="clear" w:color="auto" w:fill="auto"/>
          </w:tcPr>
          <w:p w14:paraId="55812383"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4282" w:type="dxa"/>
            <w:shd w:val="clear" w:color="auto" w:fill="auto"/>
          </w:tcPr>
          <w:p w14:paraId="563C2FCF" w14:textId="77777777" w:rsidR="00DB4D41" w:rsidRPr="005B30BF" w:rsidRDefault="00DB4D41"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J02.05.02- Modificarea structurii cursurilor de apă continentale</w:t>
            </w:r>
          </w:p>
        </w:tc>
        <w:tc>
          <w:tcPr>
            <w:tcW w:w="2062" w:type="dxa"/>
            <w:vMerge/>
            <w:shd w:val="clear" w:color="auto" w:fill="auto"/>
          </w:tcPr>
          <w:p w14:paraId="5E02F329"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0" w:type="auto"/>
            <w:shd w:val="clear" w:color="auto" w:fill="auto"/>
          </w:tcPr>
          <w:p w14:paraId="3237595E"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DB4D41" w:rsidRPr="005B30BF" w14:paraId="7DCA4012" w14:textId="77777777" w:rsidTr="00793D9D">
        <w:tc>
          <w:tcPr>
            <w:tcW w:w="1696" w:type="dxa"/>
            <w:vMerge/>
            <w:shd w:val="clear" w:color="auto" w:fill="auto"/>
          </w:tcPr>
          <w:p w14:paraId="210A78D7"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4282" w:type="dxa"/>
            <w:shd w:val="clear" w:color="auto" w:fill="auto"/>
          </w:tcPr>
          <w:p w14:paraId="29CA8D66" w14:textId="77777777" w:rsidR="00DB4D41" w:rsidRPr="005B30BF" w:rsidRDefault="00DB4D41"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J03.02.03- Reducerea schimbului genetic </w:t>
            </w:r>
          </w:p>
        </w:tc>
        <w:tc>
          <w:tcPr>
            <w:tcW w:w="2062" w:type="dxa"/>
            <w:vMerge/>
            <w:shd w:val="clear" w:color="auto" w:fill="auto"/>
          </w:tcPr>
          <w:p w14:paraId="5A9F4BDC"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0" w:type="auto"/>
            <w:shd w:val="clear" w:color="auto" w:fill="auto"/>
          </w:tcPr>
          <w:p w14:paraId="2C2E0D8A"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DB4D41" w:rsidRPr="005B30BF" w14:paraId="5D5C750D" w14:textId="77777777" w:rsidTr="00793D9D">
        <w:tc>
          <w:tcPr>
            <w:tcW w:w="1696" w:type="dxa"/>
            <w:vMerge/>
            <w:shd w:val="clear" w:color="auto" w:fill="auto"/>
          </w:tcPr>
          <w:p w14:paraId="5308E3AE"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4282" w:type="dxa"/>
            <w:shd w:val="clear" w:color="auto" w:fill="auto"/>
          </w:tcPr>
          <w:p w14:paraId="17136ED8" w14:textId="77777777" w:rsidR="00DB4D41" w:rsidRPr="005B30BF" w:rsidRDefault="00DB4D41"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K05.01- Fertilitate redusă/depresie genetică la animale -consangvinizare</w:t>
            </w:r>
          </w:p>
        </w:tc>
        <w:tc>
          <w:tcPr>
            <w:tcW w:w="2062" w:type="dxa"/>
            <w:vMerge/>
            <w:shd w:val="clear" w:color="auto" w:fill="auto"/>
          </w:tcPr>
          <w:p w14:paraId="5F9005C5"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0" w:type="auto"/>
            <w:shd w:val="clear" w:color="auto" w:fill="auto"/>
          </w:tcPr>
          <w:p w14:paraId="333A4456"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Scăzută </w:t>
            </w:r>
          </w:p>
        </w:tc>
      </w:tr>
      <w:tr w:rsidR="00DB4D41" w:rsidRPr="005B30BF" w14:paraId="5D70CB5B" w14:textId="77777777" w:rsidTr="00793D9D">
        <w:tc>
          <w:tcPr>
            <w:tcW w:w="1696" w:type="dxa"/>
            <w:vMerge/>
            <w:shd w:val="clear" w:color="auto" w:fill="auto"/>
          </w:tcPr>
          <w:p w14:paraId="3F035D72"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4282" w:type="dxa"/>
            <w:shd w:val="clear" w:color="auto" w:fill="auto"/>
          </w:tcPr>
          <w:p w14:paraId="7F24C390" w14:textId="77777777" w:rsidR="00DB4D41" w:rsidRPr="005B30BF" w:rsidRDefault="00DB4D41"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 Alte activități silvice</w:t>
            </w:r>
          </w:p>
        </w:tc>
        <w:tc>
          <w:tcPr>
            <w:tcW w:w="2062" w:type="dxa"/>
            <w:vMerge/>
            <w:shd w:val="clear" w:color="auto" w:fill="auto"/>
          </w:tcPr>
          <w:p w14:paraId="406F73C2" w14:textId="77777777" w:rsidR="00DB4D41" w:rsidRPr="005B30BF" w:rsidRDefault="00DB4D41" w:rsidP="0072112A">
            <w:pPr>
              <w:spacing w:after="0" w:line="360" w:lineRule="auto"/>
              <w:rPr>
                <w:rFonts w:ascii="Times New Roman" w:eastAsia="Calibri" w:hAnsi="Times New Roman" w:cs="Times New Roman"/>
                <w:sz w:val="24"/>
                <w:szCs w:val="24"/>
              </w:rPr>
            </w:pPr>
          </w:p>
        </w:tc>
        <w:tc>
          <w:tcPr>
            <w:tcW w:w="0" w:type="auto"/>
            <w:shd w:val="clear" w:color="auto" w:fill="auto"/>
          </w:tcPr>
          <w:p w14:paraId="0EB8AA7A" w14:textId="77777777" w:rsidR="00DB4D41" w:rsidRPr="005B30BF" w:rsidRDefault="00DB4D41"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bl>
    <w:p w14:paraId="4B36555F" w14:textId="77777777" w:rsidR="0072112A" w:rsidRPr="005B30BF" w:rsidRDefault="0072112A" w:rsidP="0072112A">
      <w:pPr>
        <w:spacing w:after="0" w:line="360" w:lineRule="auto"/>
        <w:rPr>
          <w:rFonts w:ascii="Times New Roman" w:eastAsia="Calibri" w:hAnsi="Times New Roman" w:cs="Times New Roman"/>
          <w:sz w:val="24"/>
          <w:szCs w:val="24"/>
        </w:rPr>
      </w:pPr>
    </w:p>
    <w:p w14:paraId="7E760C41" w14:textId="77777777" w:rsidR="003A12AD" w:rsidRPr="005B30BF" w:rsidRDefault="0072112A" w:rsidP="002743EE">
      <w:pPr>
        <w:spacing w:after="0" w:line="360" w:lineRule="auto"/>
        <w:ind w:firstLine="720"/>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Pentru celelalte stații de colectare efectuate în habitetele potențial</w:t>
      </w:r>
      <w:r w:rsidR="004D7D36" w:rsidRPr="005B30BF">
        <w:rPr>
          <w:rFonts w:ascii="Times New Roman" w:eastAsia="Calibri" w:hAnsi="Times New Roman" w:cs="Times New Roman"/>
          <w:sz w:val="24"/>
          <w:szCs w:val="24"/>
        </w:rPr>
        <w:t>e ale celor 4 specii vizate, deș</w:t>
      </w:r>
      <w:r w:rsidRPr="005B30BF">
        <w:rPr>
          <w:rFonts w:ascii="Times New Roman" w:eastAsia="Calibri" w:hAnsi="Times New Roman" w:cs="Times New Roman"/>
          <w:sz w:val="24"/>
          <w:szCs w:val="24"/>
        </w:rPr>
        <w:t xml:space="preserve">i nu au fost identificate exemplare din speciile respective, s-au evaluat presiunile actuale și </w:t>
      </w:r>
      <w:r w:rsidRPr="005B30BF">
        <w:rPr>
          <w:rFonts w:ascii="Times New Roman" w:eastAsia="Calibri" w:hAnsi="Times New Roman" w:cs="Times New Roman"/>
          <w:sz w:val="24"/>
          <w:szCs w:val="24"/>
        </w:rPr>
        <w:lastRenderedPageBreak/>
        <w:t>amenințările potențiale. Ele sunt redate în tabelul de mai jos. În baza de date sunt incluse și locațiile unde a fost identificată fiecare amenințare în parte.</w:t>
      </w:r>
    </w:p>
    <w:p w14:paraId="11C1054A" w14:textId="77777777" w:rsidR="0072112A" w:rsidRPr="005B30BF" w:rsidRDefault="0072112A" w:rsidP="0072112A">
      <w:pPr>
        <w:spacing w:after="0" w:line="360" w:lineRule="auto"/>
        <w:jc w:val="center"/>
        <w:rPr>
          <w:rFonts w:ascii="Times New Roman" w:eastAsia="Calibri" w:hAnsi="Times New Roman" w:cs="Times New Roman"/>
          <w:b/>
          <w:sz w:val="24"/>
          <w:szCs w:val="24"/>
        </w:rPr>
      </w:pPr>
      <w:r w:rsidRPr="005B30BF">
        <w:rPr>
          <w:rFonts w:ascii="Times New Roman" w:eastAsia="Calibri" w:hAnsi="Times New Roman" w:cs="Times New Roman"/>
          <w:b/>
          <w:sz w:val="24"/>
          <w:szCs w:val="24"/>
        </w:rPr>
        <w:t>Centralizator pe specii privind impactul asupra speciilor de pești de interes european vizate, cauzat de amenințările viitoare</w:t>
      </w:r>
    </w:p>
    <w:p w14:paraId="34F49C1C" w14:textId="77777777" w:rsidR="0072112A" w:rsidRPr="005B30BF" w:rsidRDefault="007631E5" w:rsidP="0072112A">
      <w:pPr>
        <w:spacing w:after="0" w:line="360" w:lineRule="auto"/>
        <w:jc w:val="right"/>
        <w:rPr>
          <w:rFonts w:ascii="Times New Roman" w:eastAsia="Calibri" w:hAnsi="Times New Roman" w:cs="Times New Roman"/>
          <w:b/>
          <w:sz w:val="24"/>
          <w:szCs w:val="24"/>
        </w:rPr>
      </w:pPr>
      <w:r w:rsidRPr="005B30BF">
        <w:rPr>
          <w:rFonts w:ascii="Times New Roman" w:eastAsia="Calibri" w:hAnsi="Times New Roman" w:cs="Times New Roman"/>
          <w:b/>
          <w:sz w:val="24"/>
          <w:szCs w:val="24"/>
        </w:rPr>
        <w:t>Tabelul nr.</w:t>
      </w:r>
      <w:r w:rsidR="003A12AD" w:rsidRPr="005B30BF">
        <w:rPr>
          <w:rFonts w:ascii="Times New Roman" w:eastAsia="Calibri" w:hAnsi="Times New Roman" w:cs="Times New Roman"/>
          <w:b/>
          <w:sz w:val="24"/>
          <w:szCs w:val="24"/>
        </w:rPr>
        <w:t xml:space="preserve">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86"/>
        <w:gridCol w:w="6414"/>
        <w:gridCol w:w="1150"/>
      </w:tblGrid>
      <w:tr w:rsidR="0072112A" w:rsidRPr="005B30BF" w14:paraId="4251927F" w14:textId="77777777" w:rsidTr="00793D9D">
        <w:tc>
          <w:tcPr>
            <w:tcW w:w="1809" w:type="dxa"/>
            <w:shd w:val="clear" w:color="auto" w:fill="auto"/>
          </w:tcPr>
          <w:p w14:paraId="2715A8CD"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Specie</w:t>
            </w:r>
          </w:p>
        </w:tc>
        <w:tc>
          <w:tcPr>
            <w:tcW w:w="6770" w:type="dxa"/>
            <w:shd w:val="clear" w:color="auto" w:fill="auto"/>
          </w:tcPr>
          <w:p w14:paraId="04F99705"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Presiuni și amenințări</w:t>
            </w:r>
          </w:p>
        </w:tc>
        <w:tc>
          <w:tcPr>
            <w:tcW w:w="0" w:type="auto"/>
            <w:shd w:val="clear" w:color="auto" w:fill="auto"/>
          </w:tcPr>
          <w:p w14:paraId="7623466C" w14:textId="77777777" w:rsidR="0072112A" w:rsidRPr="005B30BF" w:rsidRDefault="0072112A" w:rsidP="0072112A">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Intensitate</w:t>
            </w:r>
          </w:p>
        </w:tc>
      </w:tr>
      <w:tr w:rsidR="0072112A" w:rsidRPr="005B30BF" w14:paraId="3CDF638A" w14:textId="77777777" w:rsidTr="00793D9D">
        <w:tc>
          <w:tcPr>
            <w:tcW w:w="1809" w:type="dxa"/>
            <w:vMerge w:val="restart"/>
            <w:shd w:val="clear" w:color="auto" w:fill="auto"/>
          </w:tcPr>
          <w:p w14:paraId="4E6DF651"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i/>
                <w:sz w:val="24"/>
                <w:szCs w:val="24"/>
              </w:rPr>
              <w:t>Eudontomyzon danfordi</w:t>
            </w:r>
          </w:p>
        </w:tc>
        <w:tc>
          <w:tcPr>
            <w:tcW w:w="6770" w:type="dxa"/>
            <w:shd w:val="clear" w:color="auto" w:fill="auto"/>
          </w:tcPr>
          <w:p w14:paraId="6B8F55A5"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F03.02.03- </w:t>
            </w:r>
            <w:r w:rsidRPr="005B30BF">
              <w:rPr>
                <w:rFonts w:ascii="Times New Roman" w:eastAsia="Calibri" w:hAnsi="Times New Roman" w:cs="Times New Roman"/>
                <w:sz w:val="24"/>
                <w:szCs w:val="24"/>
              </w:rPr>
              <w:t>Capcane, otrăvire, braconaj</w:t>
            </w:r>
          </w:p>
        </w:tc>
        <w:tc>
          <w:tcPr>
            <w:tcW w:w="0" w:type="auto"/>
            <w:shd w:val="clear" w:color="auto" w:fill="auto"/>
          </w:tcPr>
          <w:p w14:paraId="74D57B12"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3C270DE0" w14:textId="77777777" w:rsidTr="00793D9D">
        <w:tc>
          <w:tcPr>
            <w:tcW w:w="1809" w:type="dxa"/>
            <w:vMerge/>
            <w:shd w:val="clear" w:color="auto" w:fill="auto"/>
          </w:tcPr>
          <w:p w14:paraId="60FA84AA"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05C05E4E"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F05.03- Pescuit prin otrăvire</w:t>
            </w:r>
          </w:p>
        </w:tc>
        <w:tc>
          <w:tcPr>
            <w:tcW w:w="0" w:type="auto"/>
            <w:shd w:val="clear" w:color="auto" w:fill="auto"/>
          </w:tcPr>
          <w:p w14:paraId="3FEE8312"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41D2C4FD" w14:textId="77777777" w:rsidTr="00793D9D">
        <w:tc>
          <w:tcPr>
            <w:tcW w:w="1809" w:type="dxa"/>
            <w:vMerge/>
            <w:shd w:val="clear" w:color="auto" w:fill="auto"/>
          </w:tcPr>
          <w:p w14:paraId="414C1707"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1F1C3A6A"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F05.04- Braconaj</w:t>
            </w:r>
          </w:p>
        </w:tc>
        <w:tc>
          <w:tcPr>
            <w:tcW w:w="0" w:type="auto"/>
            <w:shd w:val="clear" w:color="auto" w:fill="auto"/>
          </w:tcPr>
          <w:p w14:paraId="18F9CA4E" w14:textId="77777777" w:rsidR="0072112A" w:rsidRPr="005B30BF" w:rsidRDefault="0072112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Medie </w:t>
            </w:r>
          </w:p>
        </w:tc>
      </w:tr>
      <w:tr w:rsidR="0072112A" w:rsidRPr="005B30BF" w14:paraId="04153C75" w14:textId="77777777" w:rsidTr="00793D9D">
        <w:tc>
          <w:tcPr>
            <w:tcW w:w="1809" w:type="dxa"/>
            <w:vMerge/>
            <w:shd w:val="clear" w:color="auto" w:fill="auto"/>
          </w:tcPr>
          <w:p w14:paraId="4DDBEFA8"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0985E065"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G05.06- Luarea în scop de colecţionare</w:t>
            </w:r>
          </w:p>
        </w:tc>
        <w:tc>
          <w:tcPr>
            <w:tcW w:w="0" w:type="auto"/>
            <w:shd w:val="clear" w:color="auto" w:fill="auto"/>
          </w:tcPr>
          <w:p w14:paraId="6FFE266E"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Scăzută </w:t>
            </w:r>
          </w:p>
        </w:tc>
      </w:tr>
      <w:tr w:rsidR="0072112A" w:rsidRPr="005B30BF" w14:paraId="13D2CC77" w14:textId="77777777" w:rsidTr="00793D9D">
        <w:tc>
          <w:tcPr>
            <w:tcW w:w="1809" w:type="dxa"/>
            <w:vMerge/>
            <w:shd w:val="clear" w:color="auto" w:fill="auto"/>
          </w:tcPr>
          <w:p w14:paraId="3DBCF699"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154D17DD"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I</w:t>
            </w:r>
            <w:r w:rsidR="00793D9D" w:rsidRPr="005B30BF">
              <w:rPr>
                <w:rFonts w:ascii="Times New Roman" w:eastAsia="Calibri" w:hAnsi="Times New Roman" w:cs="Times New Roman"/>
                <w:sz w:val="24"/>
                <w:szCs w:val="24"/>
                <w:lang w:val="ro-RO"/>
              </w:rPr>
              <w:t>01- Specii invazive non-native, alogene</w:t>
            </w:r>
          </w:p>
        </w:tc>
        <w:tc>
          <w:tcPr>
            <w:tcW w:w="0" w:type="auto"/>
            <w:shd w:val="clear" w:color="auto" w:fill="auto"/>
          </w:tcPr>
          <w:p w14:paraId="49992950"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6A3393D5" w14:textId="77777777" w:rsidTr="00793D9D">
        <w:tc>
          <w:tcPr>
            <w:tcW w:w="1809" w:type="dxa"/>
            <w:vMerge/>
            <w:shd w:val="clear" w:color="auto" w:fill="auto"/>
          </w:tcPr>
          <w:p w14:paraId="18FAA203"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62260A14"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J02.05.05- Hidrocentrale mici, stăvilare</w:t>
            </w:r>
          </w:p>
        </w:tc>
        <w:tc>
          <w:tcPr>
            <w:tcW w:w="0" w:type="auto"/>
            <w:shd w:val="clear" w:color="auto" w:fill="auto"/>
          </w:tcPr>
          <w:p w14:paraId="685D9BEC" w14:textId="77777777" w:rsidR="0072112A" w:rsidRPr="005B30BF" w:rsidRDefault="0072112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Scăzută </w:t>
            </w:r>
          </w:p>
        </w:tc>
      </w:tr>
      <w:tr w:rsidR="0072112A" w:rsidRPr="005B30BF" w14:paraId="089F3A07" w14:textId="77777777" w:rsidTr="00793D9D">
        <w:tc>
          <w:tcPr>
            <w:tcW w:w="1809" w:type="dxa"/>
            <w:vMerge/>
            <w:shd w:val="clear" w:color="auto" w:fill="auto"/>
          </w:tcPr>
          <w:p w14:paraId="57BB502F"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47FFF3F0"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J02.06.02- Captări de apă de suprafaţă pentru alimentarea cu apă</w:t>
            </w:r>
          </w:p>
        </w:tc>
        <w:tc>
          <w:tcPr>
            <w:tcW w:w="0" w:type="auto"/>
            <w:shd w:val="clear" w:color="auto" w:fill="auto"/>
          </w:tcPr>
          <w:p w14:paraId="413E285C" w14:textId="77777777" w:rsidR="0072112A" w:rsidRPr="005B30BF" w:rsidRDefault="0072112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Scăzută </w:t>
            </w:r>
          </w:p>
        </w:tc>
      </w:tr>
      <w:tr w:rsidR="0072112A" w:rsidRPr="005B30BF" w14:paraId="20545117" w14:textId="77777777" w:rsidTr="00793D9D">
        <w:tc>
          <w:tcPr>
            <w:tcW w:w="1809" w:type="dxa"/>
            <w:vMerge/>
            <w:shd w:val="clear" w:color="auto" w:fill="auto"/>
          </w:tcPr>
          <w:p w14:paraId="5F81C188"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0FEA77F1"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J03.01.01- Reducerea disponibilităţii </w:t>
            </w:r>
            <w:r w:rsidR="00793D9D" w:rsidRPr="005B30BF">
              <w:rPr>
                <w:rFonts w:ascii="Times New Roman" w:eastAsia="Calibri" w:hAnsi="Times New Roman" w:cs="Times New Roman"/>
                <w:sz w:val="24"/>
                <w:szCs w:val="24"/>
                <w:lang w:val="ro-RO"/>
              </w:rPr>
              <w:t>de pra</w:t>
            </w:r>
            <w:r w:rsidR="004D7D36" w:rsidRPr="005B30BF">
              <w:rPr>
                <w:rFonts w:ascii="Times New Roman" w:eastAsia="Calibri" w:hAnsi="Times New Roman" w:cs="Times New Roman"/>
                <w:sz w:val="24"/>
                <w:szCs w:val="24"/>
                <w:lang w:val="ro-RO"/>
              </w:rPr>
              <w:t>dă</w:t>
            </w:r>
            <w:r w:rsidR="00793D9D" w:rsidRPr="005B30BF">
              <w:rPr>
                <w:rFonts w:ascii="Times New Roman" w:eastAsia="Calibri" w:hAnsi="Times New Roman" w:cs="Times New Roman"/>
                <w:sz w:val="24"/>
                <w:szCs w:val="24"/>
                <w:lang w:val="ro-RO"/>
              </w:rPr>
              <w:t xml:space="preserve"> -inclusiv cadavre, rămășiţe</w:t>
            </w:r>
          </w:p>
        </w:tc>
        <w:tc>
          <w:tcPr>
            <w:tcW w:w="0" w:type="auto"/>
            <w:shd w:val="clear" w:color="auto" w:fill="auto"/>
          </w:tcPr>
          <w:p w14:paraId="310823DB" w14:textId="77777777" w:rsidR="0072112A" w:rsidRPr="005B30BF" w:rsidRDefault="0072112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Medie </w:t>
            </w:r>
          </w:p>
        </w:tc>
      </w:tr>
      <w:tr w:rsidR="0072112A" w:rsidRPr="005B30BF" w14:paraId="0D6D57D0" w14:textId="77777777" w:rsidTr="00793D9D">
        <w:tc>
          <w:tcPr>
            <w:tcW w:w="1809" w:type="dxa"/>
            <w:vMerge/>
            <w:shd w:val="clear" w:color="auto" w:fill="auto"/>
          </w:tcPr>
          <w:p w14:paraId="5DB7B299"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6B4B9037"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J03.02.02- Reducerea dispersiei</w:t>
            </w:r>
          </w:p>
        </w:tc>
        <w:tc>
          <w:tcPr>
            <w:tcW w:w="0" w:type="auto"/>
            <w:shd w:val="clear" w:color="auto" w:fill="auto"/>
          </w:tcPr>
          <w:p w14:paraId="4CE878C1" w14:textId="77777777" w:rsidR="0072112A" w:rsidRPr="005B30BF" w:rsidRDefault="0072112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Medie </w:t>
            </w:r>
          </w:p>
        </w:tc>
      </w:tr>
      <w:tr w:rsidR="0072112A" w:rsidRPr="005B30BF" w14:paraId="106632A6" w14:textId="77777777" w:rsidTr="00793D9D">
        <w:tc>
          <w:tcPr>
            <w:tcW w:w="1809" w:type="dxa"/>
            <w:vMerge/>
            <w:shd w:val="clear" w:color="auto" w:fill="auto"/>
          </w:tcPr>
          <w:p w14:paraId="36CE75EB"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298E8A6B"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J03.02.03- Reducerea schimbului genetic</w:t>
            </w:r>
          </w:p>
        </w:tc>
        <w:tc>
          <w:tcPr>
            <w:tcW w:w="0" w:type="auto"/>
            <w:shd w:val="clear" w:color="auto" w:fill="auto"/>
          </w:tcPr>
          <w:p w14:paraId="5C6100BD" w14:textId="77777777" w:rsidR="0072112A" w:rsidRPr="005B30BF" w:rsidRDefault="0072112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Medie </w:t>
            </w:r>
          </w:p>
        </w:tc>
      </w:tr>
      <w:tr w:rsidR="0072112A" w:rsidRPr="005B30BF" w14:paraId="0F2B1F75" w14:textId="77777777" w:rsidTr="00793D9D">
        <w:tc>
          <w:tcPr>
            <w:tcW w:w="1809" w:type="dxa"/>
            <w:vMerge/>
            <w:shd w:val="clear" w:color="auto" w:fill="auto"/>
          </w:tcPr>
          <w:p w14:paraId="3BB1B191"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2AF5E869" w14:textId="30441CBD"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K05.01- Fertilitate redus</w:t>
            </w:r>
            <w:r w:rsidR="00793D9D" w:rsidRPr="005B30BF">
              <w:rPr>
                <w:rFonts w:ascii="Times New Roman" w:eastAsia="Calibri" w:hAnsi="Times New Roman" w:cs="Times New Roman"/>
                <w:sz w:val="24"/>
                <w:szCs w:val="24"/>
                <w:lang w:val="ro-RO"/>
              </w:rPr>
              <w:t xml:space="preserve">ă/depresie genetică la animale </w:t>
            </w:r>
            <w:r w:rsidR="00FB7B0C">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consangvinizare</w:t>
            </w:r>
          </w:p>
        </w:tc>
        <w:tc>
          <w:tcPr>
            <w:tcW w:w="0" w:type="auto"/>
            <w:shd w:val="clear" w:color="auto" w:fill="auto"/>
          </w:tcPr>
          <w:p w14:paraId="36E1CABA" w14:textId="77777777" w:rsidR="0072112A" w:rsidRPr="005B30BF" w:rsidRDefault="0072112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Medie </w:t>
            </w:r>
          </w:p>
        </w:tc>
      </w:tr>
      <w:tr w:rsidR="0072112A" w:rsidRPr="005B30BF" w14:paraId="3A1A5C59" w14:textId="77777777" w:rsidTr="00793D9D">
        <w:tc>
          <w:tcPr>
            <w:tcW w:w="1809" w:type="dxa"/>
            <w:vMerge/>
            <w:shd w:val="clear" w:color="auto" w:fill="auto"/>
          </w:tcPr>
          <w:p w14:paraId="046295D6"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551AED69"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w:t>
            </w:r>
            <w:r w:rsidR="00793D9D" w:rsidRPr="005B30BF">
              <w:rPr>
                <w:rFonts w:ascii="Times New Roman" w:eastAsia="Calibri" w:hAnsi="Times New Roman" w:cs="Times New Roman"/>
                <w:sz w:val="24"/>
                <w:szCs w:val="24"/>
                <w:lang w:val="ro-RO"/>
              </w:rPr>
              <w:t xml:space="preserve">01.01- Schimbarea temperaturii – de </w:t>
            </w:r>
            <w:r w:rsidRPr="005B30BF">
              <w:rPr>
                <w:rFonts w:ascii="Times New Roman" w:eastAsia="Calibri" w:hAnsi="Times New Roman" w:cs="Times New Roman"/>
                <w:sz w:val="24"/>
                <w:szCs w:val="24"/>
                <w:lang w:val="ro-RO"/>
              </w:rPr>
              <w:t>ex</w:t>
            </w:r>
            <w:r w:rsidR="00793D9D" w:rsidRPr="005B30BF">
              <w:rPr>
                <w:rFonts w:ascii="Times New Roman" w:eastAsia="Calibri" w:hAnsi="Times New Roman" w:cs="Times New Roman"/>
                <w:sz w:val="24"/>
                <w:szCs w:val="24"/>
                <w:lang w:val="ro-RO"/>
              </w:rPr>
              <w:t>emplu</w:t>
            </w:r>
            <w:r w:rsidRPr="005B30BF">
              <w:rPr>
                <w:rFonts w:ascii="Times New Roman" w:eastAsia="Calibri" w:hAnsi="Times New Roman" w:cs="Times New Roman"/>
                <w:sz w:val="24"/>
                <w:szCs w:val="24"/>
                <w:lang w:val="ro-RO"/>
              </w:rPr>
              <w:t xml:space="preserve"> creșterea temperaturii și extremele)</w:t>
            </w:r>
          </w:p>
        </w:tc>
        <w:tc>
          <w:tcPr>
            <w:tcW w:w="0" w:type="auto"/>
            <w:shd w:val="clear" w:color="auto" w:fill="auto"/>
          </w:tcPr>
          <w:p w14:paraId="0512B79B" w14:textId="77777777" w:rsidR="0072112A" w:rsidRPr="005B30BF" w:rsidRDefault="0072112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Medie </w:t>
            </w:r>
          </w:p>
        </w:tc>
      </w:tr>
      <w:tr w:rsidR="0072112A" w:rsidRPr="005B30BF" w14:paraId="3961128B" w14:textId="77777777" w:rsidTr="00793D9D">
        <w:tc>
          <w:tcPr>
            <w:tcW w:w="1809" w:type="dxa"/>
            <w:vMerge/>
            <w:shd w:val="clear" w:color="auto" w:fill="auto"/>
          </w:tcPr>
          <w:p w14:paraId="20558E29"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0D3B8DD8"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0" w:type="auto"/>
            <w:shd w:val="clear" w:color="auto" w:fill="auto"/>
          </w:tcPr>
          <w:p w14:paraId="40BD4DDE"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39B44065" w14:textId="77777777" w:rsidTr="00793D9D">
        <w:tc>
          <w:tcPr>
            <w:tcW w:w="1809" w:type="dxa"/>
            <w:vMerge/>
            <w:shd w:val="clear" w:color="auto" w:fill="auto"/>
          </w:tcPr>
          <w:p w14:paraId="5C11309E"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1A82FA3D" w14:textId="77777777" w:rsidR="0072112A" w:rsidRPr="005B30BF" w:rsidRDefault="00793D9D"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A08- Fertilizarea -</w:t>
            </w:r>
            <w:r w:rsidR="0072112A" w:rsidRPr="005B30BF">
              <w:rPr>
                <w:rFonts w:ascii="Times New Roman" w:eastAsia="Calibri" w:hAnsi="Times New Roman" w:cs="Times New Roman"/>
                <w:sz w:val="24"/>
                <w:szCs w:val="24"/>
                <w:lang w:val="ro-RO"/>
              </w:rPr>
              <w:t>cu îngrăşământ</w:t>
            </w:r>
          </w:p>
        </w:tc>
        <w:tc>
          <w:tcPr>
            <w:tcW w:w="0" w:type="auto"/>
            <w:shd w:val="clear" w:color="auto" w:fill="auto"/>
          </w:tcPr>
          <w:p w14:paraId="2DC6ABA9"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756DC361" w14:textId="77777777" w:rsidTr="00793D9D">
        <w:tc>
          <w:tcPr>
            <w:tcW w:w="1809" w:type="dxa"/>
            <w:vMerge/>
            <w:shd w:val="clear" w:color="auto" w:fill="auto"/>
          </w:tcPr>
          <w:p w14:paraId="53173FE7"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3DFB5942"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C01.01.01- Cariere de nisip și pietriș </w:t>
            </w:r>
          </w:p>
        </w:tc>
        <w:tc>
          <w:tcPr>
            <w:tcW w:w="0" w:type="auto"/>
            <w:shd w:val="clear" w:color="auto" w:fill="auto"/>
          </w:tcPr>
          <w:p w14:paraId="6E9C18BB"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05DA3C33" w14:textId="77777777" w:rsidTr="00793D9D">
        <w:tc>
          <w:tcPr>
            <w:tcW w:w="1809" w:type="dxa"/>
            <w:vMerge/>
            <w:shd w:val="clear" w:color="auto" w:fill="auto"/>
          </w:tcPr>
          <w:p w14:paraId="0EED4D6A"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40BF81A6"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E.01.01- Urbanizare continuă</w:t>
            </w:r>
          </w:p>
        </w:tc>
        <w:tc>
          <w:tcPr>
            <w:tcW w:w="0" w:type="auto"/>
            <w:shd w:val="clear" w:color="auto" w:fill="auto"/>
          </w:tcPr>
          <w:p w14:paraId="0DDD823E"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2733235D" w14:textId="77777777" w:rsidTr="00793D9D">
        <w:tc>
          <w:tcPr>
            <w:tcW w:w="1809" w:type="dxa"/>
            <w:vMerge/>
            <w:shd w:val="clear" w:color="auto" w:fill="auto"/>
          </w:tcPr>
          <w:p w14:paraId="2044226F"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70E9AEC0"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E03.01- Depozitarea deșeurilor menajere/deșeuri provenite din baze de agrement</w:t>
            </w:r>
          </w:p>
        </w:tc>
        <w:tc>
          <w:tcPr>
            <w:tcW w:w="0" w:type="auto"/>
            <w:shd w:val="clear" w:color="auto" w:fill="auto"/>
          </w:tcPr>
          <w:p w14:paraId="4FE1DEF4"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07DD20FA" w14:textId="77777777" w:rsidTr="00793D9D">
        <w:tc>
          <w:tcPr>
            <w:tcW w:w="1809" w:type="dxa"/>
            <w:vMerge/>
            <w:shd w:val="clear" w:color="auto" w:fill="auto"/>
          </w:tcPr>
          <w:p w14:paraId="6FE06FC3"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102C88E6"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H01.04- Poluarea difuză a apelor de suprafaţă prin inundaţii sau scurgeri urbane</w:t>
            </w:r>
          </w:p>
        </w:tc>
        <w:tc>
          <w:tcPr>
            <w:tcW w:w="0" w:type="auto"/>
            <w:shd w:val="clear" w:color="auto" w:fill="auto"/>
          </w:tcPr>
          <w:p w14:paraId="178C992D"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0EAB61BE" w14:textId="77777777" w:rsidTr="00793D9D">
        <w:tc>
          <w:tcPr>
            <w:tcW w:w="1809" w:type="dxa"/>
            <w:vMerge/>
            <w:shd w:val="clear" w:color="auto" w:fill="auto"/>
          </w:tcPr>
          <w:p w14:paraId="4946D130"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3CD40B62"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J02.03- Canalizare şi deviere de apă</w:t>
            </w:r>
          </w:p>
        </w:tc>
        <w:tc>
          <w:tcPr>
            <w:tcW w:w="0" w:type="auto"/>
            <w:shd w:val="clear" w:color="auto" w:fill="auto"/>
          </w:tcPr>
          <w:p w14:paraId="2DC58C7D"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00CE5E92" w14:textId="77777777" w:rsidTr="00793D9D">
        <w:tc>
          <w:tcPr>
            <w:tcW w:w="1809" w:type="dxa"/>
            <w:vMerge w:val="restart"/>
            <w:shd w:val="clear" w:color="auto" w:fill="auto"/>
          </w:tcPr>
          <w:p w14:paraId="5FD170B1" w14:textId="77777777" w:rsidR="0072112A" w:rsidRPr="005B30BF" w:rsidRDefault="0072112A" w:rsidP="0072112A">
            <w:pPr>
              <w:spacing w:after="0" w:line="360" w:lineRule="auto"/>
              <w:rPr>
                <w:rFonts w:ascii="Times New Roman" w:eastAsia="Calibri" w:hAnsi="Times New Roman" w:cs="Times New Roman"/>
                <w:i/>
                <w:sz w:val="24"/>
                <w:szCs w:val="24"/>
              </w:rPr>
            </w:pPr>
            <w:r w:rsidRPr="005B30BF">
              <w:rPr>
                <w:rFonts w:ascii="Times New Roman" w:eastAsia="Calibri" w:hAnsi="Times New Roman" w:cs="Times New Roman"/>
                <w:i/>
                <w:sz w:val="24"/>
                <w:szCs w:val="24"/>
              </w:rPr>
              <w:lastRenderedPageBreak/>
              <w:t>Cottus gobio</w:t>
            </w:r>
          </w:p>
        </w:tc>
        <w:tc>
          <w:tcPr>
            <w:tcW w:w="6770" w:type="dxa"/>
            <w:shd w:val="clear" w:color="auto" w:fill="auto"/>
          </w:tcPr>
          <w:p w14:paraId="00DD18C3"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E01.03- Habitare dispersată </w:t>
            </w:r>
            <w:r w:rsidR="00793D9D" w:rsidRPr="005B30BF">
              <w:rPr>
                <w:rFonts w:ascii="Times New Roman" w:eastAsia="Calibri" w:hAnsi="Times New Roman" w:cs="Times New Roman"/>
                <w:sz w:val="24"/>
                <w:szCs w:val="24"/>
              </w:rPr>
              <w:t>-</w:t>
            </w:r>
            <w:r w:rsidRPr="005B30BF">
              <w:rPr>
                <w:rFonts w:ascii="Times New Roman" w:eastAsia="Calibri" w:hAnsi="Times New Roman" w:cs="Times New Roman"/>
                <w:sz w:val="24"/>
                <w:szCs w:val="24"/>
              </w:rPr>
              <w:t>locuinţe risipite, disperse</w:t>
            </w:r>
          </w:p>
        </w:tc>
        <w:tc>
          <w:tcPr>
            <w:tcW w:w="0" w:type="auto"/>
            <w:shd w:val="clear" w:color="auto" w:fill="auto"/>
          </w:tcPr>
          <w:p w14:paraId="3D0B97E1"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35E258A9" w14:textId="77777777" w:rsidTr="00793D9D">
        <w:tc>
          <w:tcPr>
            <w:tcW w:w="1809" w:type="dxa"/>
            <w:vMerge/>
            <w:shd w:val="clear" w:color="auto" w:fill="auto"/>
          </w:tcPr>
          <w:p w14:paraId="080EBF17"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38C583BD"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F03.02.03- Capcane, otrăvire, braconaj </w:t>
            </w:r>
          </w:p>
        </w:tc>
        <w:tc>
          <w:tcPr>
            <w:tcW w:w="0" w:type="auto"/>
            <w:shd w:val="clear" w:color="auto" w:fill="auto"/>
          </w:tcPr>
          <w:p w14:paraId="0C5BB95A"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3D711CFF" w14:textId="77777777" w:rsidTr="00793D9D">
        <w:tc>
          <w:tcPr>
            <w:tcW w:w="1809" w:type="dxa"/>
            <w:vMerge/>
            <w:shd w:val="clear" w:color="auto" w:fill="auto"/>
          </w:tcPr>
          <w:p w14:paraId="47701041"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312C64AE"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H01.08- Poluarea difuză a apelor de suprafaţă cauzată de apă de canalizare menajeră şi de ape uzate  </w:t>
            </w:r>
          </w:p>
        </w:tc>
        <w:tc>
          <w:tcPr>
            <w:tcW w:w="0" w:type="auto"/>
            <w:shd w:val="clear" w:color="auto" w:fill="auto"/>
          </w:tcPr>
          <w:p w14:paraId="0F1F439A"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727B9CDB" w14:textId="77777777" w:rsidTr="00793D9D">
        <w:tc>
          <w:tcPr>
            <w:tcW w:w="1809" w:type="dxa"/>
            <w:vMerge/>
            <w:shd w:val="clear" w:color="auto" w:fill="auto"/>
          </w:tcPr>
          <w:p w14:paraId="3772495D"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36754FC0"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J02.05.05- Hidrocentrale mici, stăvilare </w:t>
            </w:r>
          </w:p>
        </w:tc>
        <w:tc>
          <w:tcPr>
            <w:tcW w:w="0" w:type="auto"/>
            <w:shd w:val="clear" w:color="auto" w:fill="auto"/>
          </w:tcPr>
          <w:p w14:paraId="4D813FDB"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4AC76214" w14:textId="77777777" w:rsidTr="00793D9D">
        <w:tc>
          <w:tcPr>
            <w:tcW w:w="1809" w:type="dxa"/>
            <w:vMerge/>
            <w:shd w:val="clear" w:color="auto" w:fill="auto"/>
          </w:tcPr>
          <w:p w14:paraId="0B3D77C5"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50287DEF"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J03.02.02- Reducerea dispersiei </w:t>
            </w:r>
          </w:p>
        </w:tc>
        <w:tc>
          <w:tcPr>
            <w:tcW w:w="0" w:type="auto"/>
            <w:shd w:val="clear" w:color="auto" w:fill="auto"/>
          </w:tcPr>
          <w:p w14:paraId="3C740A99"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627961B5" w14:textId="77777777" w:rsidTr="00793D9D">
        <w:tc>
          <w:tcPr>
            <w:tcW w:w="1809" w:type="dxa"/>
            <w:vMerge/>
            <w:shd w:val="clear" w:color="auto" w:fill="auto"/>
          </w:tcPr>
          <w:p w14:paraId="5E0A7294"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51DA8563"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J03.02.03- Reducerea schimbului genetic </w:t>
            </w:r>
          </w:p>
        </w:tc>
        <w:tc>
          <w:tcPr>
            <w:tcW w:w="0" w:type="auto"/>
            <w:shd w:val="clear" w:color="auto" w:fill="auto"/>
          </w:tcPr>
          <w:p w14:paraId="473BF6D7"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1D633929" w14:textId="77777777" w:rsidTr="00793D9D">
        <w:tc>
          <w:tcPr>
            <w:tcW w:w="1809" w:type="dxa"/>
            <w:vMerge/>
            <w:shd w:val="clear" w:color="auto" w:fill="auto"/>
          </w:tcPr>
          <w:p w14:paraId="65A64128"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361E84A8" w14:textId="400F5C8C"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K05.01- Fertilitate redus</w:t>
            </w:r>
            <w:r w:rsidR="00793D9D" w:rsidRPr="005B30BF">
              <w:rPr>
                <w:rFonts w:ascii="Times New Roman" w:eastAsia="Calibri" w:hAnsi="Times New Roman" w:cs="Times New Roman"/>
                <w:sz w:val="24"/>
                <w:szCs w:val="24"/>
                <w:lang w:val="ro-RO"/>
              </w:rPr>
              <w:t xml:space="preserve">ă/depresie genetică la animale </w:t>
            </w:r>
            <w:r w:rsidR="000437AF">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consangvinizare</w:t>
            </w:r>
          </w:p>
        </w:tc>
        <w:tc>
          <w:tcPr>
            <w:tcW w:w="0" w:type="auto"/>
            <w:shd w:val="clear" w:color="auto" w:fill="auto"/>
          </w:tcPr>
          <w:p w14:paraId="4BD3F4CD"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770DE508" w14:textId="77777777" w:rsidTr="00793D9D">
        <w:tc>
          <w:tcPr>
            <w:tcW w:w="1809" w:type="dxa"/>
            <w:vMerge/>
            <w:shd w:val="clear" w:color="auto" w:fill="auto"/>
          </w:tcPr>
          <w:p w14:paraId="0294A7D3"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1BF6F989"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w:t>
            </w:r>
            <w:r w:rsidR="00793D9D" w:rsidRPr="005B30BF">
              <w:rPr>
                <w:rFonts w:ascii="Times New Roman" w:eastAsia="Calibri" w:hAnsi="Times New Roman" w:cs="Times New Roman"/>
                <w:sz w:val="24"/>
                <w:szCs w:val="24"/>
                <w:lang w:val="ro-RO"/>
              </w:rPr>
              <w:t>01.01- Schimbarea temperaturii –de exemplu</w:t>
            </w:r>
            <w:r w:rsidRPr="005B30BF">
              <w:rPr>
                <w:rFonts w:ascii="Times New Roman" w:eastAsia="Calibri" w:hAnsi="Times New Roman" w:cs="Times New Roman"/>
                <w:sz w:val="24"/>
                <w:szCs w:val="24"/>
                <w:lang w:val="ro-RO"/>
              </w:rPr>
              <w:t xml:space="preserve"> creșterea temperaturii și extremele</w:t>
            </w:r>
          </w:p>
        </w:tc>
        <w:tc>
          <w:tcPr>
            <w:tcW w:w="0" w:type="auto"/>
            <w:shd w:val="clear" w:color="auto" w:fill="auto"/>
          </w:tcPr>
          <w:p w14:paraId="6CCFB2DE"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30091919" w14:textId="77777777" w:rsidTr="00793D9D">
        <w:tc>
          <w:tcPr>
            <w:tcW w:w="1809" w:type="dxa"/>
            <w:vMerge/>
            <w:shd w:val="clear" w:color="auto" w:fill="auto"/>
          </w:tcPr>
          <w:p w14:paraId="6B1863CE"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21B9D870"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M01.02- Secete și precipitaţii reduse </w:t>
            </w:r>
          </w:p>
        </w:tc>
        <w:tc>
          <w:tcPr>
            <w:tcW w:w="0" w:type="auto"/>
            <w:shd w:val="clear" w:color="auto" w:fill="auto"/>
          </w:tcPr>
          <w:p w14:paraId="71B10B3D"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51A9F78D" w14:textId="77777777" w:rsidTr="00793D9D">
        <w:tc>
          <w:tcPr>
            <w:tcW w:w="1809" w:type="dxa"/>
            <w:vMerge/>
            <w:shd w:val="clear" w:color="auto" w:fill="auto"/>
          </w:tcPr>
          <w:p w14:paraId="6814AA53"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7BD70E9C"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M02.01- Înlocuirea și deteriorarea habitatului</w:t>
            </w:r>
          </w:p>
        </w:tc>
        <w:tc>
          <w:tcPr>
            <w:tcW w:w="0" w:type="auto"/>
            <w:shd w:val="clear" w:color="auto" w:fill="auto"/>
          </w:tcPr>
          <w:p w14:paraId="04587C6C"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7AFEBC49" w14:textId="77777777" w:rsidTr="00793D9D">
        <w:tc>
          <w:tcPr>
            <w:tcW w:w="1809" w:type="dxa"/>
            <w:vMerge/>
            <w:shd w:val="clear" w:color="auto" w:fill="auto"/>
          </w:tcPr>
          <w:p w14:paraId="008ABE88"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65BC26DE"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G05.07- Lipsa sau îndreptarea greșită a măsurilor de conservare</w:t>
            </w:r>
          </w:p>
        </w:tc>
        <w:tc>
          <w:tcPr>
            <w:tcW w:w="0" w:type="auto"/>
            <w:shd w:val="clear" w:color="auto" w:fill="auto"/>
          </w:tcPr>
          <w:p w14:paraId="7E2C0D14"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586B22C8" w14:textId="77777777" w:rsidTr="00793D9D">
        <w:tc>
          <w:tcPr>
            <w:tcW w:w="1809" w:type="dxa"/>
            <w:vMerge/>
            <w:shd w:val="clear" w:color="auto" w:fill="auto"/>
          </w:tcPr>
          <w:p w14:paraId="198A3ED3"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6798D355"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J02.03.02- Canalizare</w:t>
            </w:r>
          </w:p>
        </w:tc>
        <w:tc>
          <w:tcPr>
            <w:tcW w:w="0" w:type="auto"/>
            <w:shd w:val="clear" w:color="auto" w:fill="auto"/>
          </w:tcPr>
          <w:p w14:paraId="6CF043EF"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4C9C39C9" w14:textId="77777777" w:rsidTr="00793D9D">
        <w:tc>
          <w:tcPr>
            <w:tcW w:w="1809" w:type="dxa"/>
            <w:vMerge/>
            <w:shd w:val="clear" w:color="auto" w:fill="auto"/>
          </w:tcPr>
          <w:p w14:paraId="21222F58"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377F10E5"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K01.02- Colmatare </w:t>
            </w:r>
          </w:p>
        </w:tc>
        <w:tc>
          <w:tcPr>
            <w:tcW w:w="0" w:type="auto"/>
            <w:shd w:val="clear" w:color="auto" w:fill="auto"/>
          </w:tcPr>
          <w:p w14:paraId="20B7F770"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Medie</w:t>
            </w:r>
          </w:p>
        </w:tc>
      </w:tr>
      <w:tr w:rsidR="0072112A" w:rsidRPr="005B30BF" w14:paraId="584CAFE7" w14:textId="77777777" w:rsidTr="00793D9D">
        <w:tc>
          <w:tcPr>
            <w:tcW w:w="1809" w:type="dxa"/>
            <w:vMerge/>
            <w:shd w:val="clear" w:color="auto" w:fill="auto"/>
          </w:tcPr>
          <w:p w14:paraId="2061B368"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5F2C5906"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K01.03- Secare </w:t>
            </w:r>
          </w:p>
        </w:tc>
        <w:tc>
          <w:tcPr>
            <w:tcW w:w="0" w:type="auto"/>
            <w:shd w:val="clear" w:color="auto" w:fill="auto"/>
          </w:tcPr>
          <w:p w14:paraId="43601684"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032250C4" w14:textId="77777777" w:rsidTr="00793D9D">
        <w:tc>
          <w:tcPr>
            <w:tcW w:w="1809" w:type="dxa"/>
            <w:vMerge/>
            <w:shd w:val="clear" w:color="auto" w:fill="auto"/>
          </w:tcPr>
          <w:p w14:paraId="1105049E"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088ED0C2"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M02.03- Declinul sau dispariţia speciilor</w:t>
            </w:r>
          </w:p>
        </w:tc>
        <w:tc>
          <w:tcPr>
            <w:tcW w:w="0" w:type="auto"/>
            <w:shd w:val="clear" w:color="auto" w:fill="auto"/>
          </w:tcPr>
          <w:p w14:paraId="69EB4E28"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391901EC" w14:textId="77777777" w:rsidTr="00793D9D">
        <w:tc>
          <w:tcPr>
            <w:tcW w:w="1809" w:type="dxa"/>
            <w:vMerge/>
            <w:shd w:val="clear" w:color="auto" w:fill="auto"/>
          </w:tcPr>
          <w:p w14:paraId="568128D2"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3407F448"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C01.01- Extragere de nisip și pietriș</w:t>
            </w:r>
          </w:p>
        </w:tc>
        <w:tc>
          <w:tcPr>
            <w:tcW w:w="0" w:type="auto"/>
            <w:shd w:val="clear" w:color="auto" w:fill="auto"/>
          </w:tcPr>
          <w:p w14:paraId="30333F88"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5EE357A6" w14:textId="77777777" w:rsidTr="00793D9D">
        <w:tc>
          <w:tcPr>
            <w:tcW w:w="1809" w:type="dxa"/>
            <w:vMerge/>
            <w:shd w:val="clear" w:color="auto" w:fill="auto"/>
          </w:tcPr>
          <w:p w14:paraId="0F6B9972"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2DEA74AB"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E01.02- Urbanizare discontinuă</w:t>
            </w:r>
          </w:p>
        </w:tc>
        <w:tc>
          <w:tcPr>
            <w:tcW w:w="0" w:type="auto"/>
            <w:shd w:val="clear" w:color="auto" w:fill="auto"/>
          </w:tcPr>
          <w:p w14:paraId="168A9E30"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3417A278" w14:textId="77777777" w:rsidTr="00793D9D">
        <w:tc>
          <w:tcPr>
            <w:tcW w:w="1809" w:type="dxa"/>
            <w:vMerge/>
            <w:shd w:val="clear" w:color="auto" w:fill="auto"/>
          </w:tcPr>
          <w:p w14:paraId="52A66EB2"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55F17203"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I</w:t>
            </w:r>
            <w:r w:rsidR="00793D9D" w:rsidRPr="005B30BF">
              <w:rPr>
                <w:rFonts w:ascii="Times New Roman" w:eastAsia="Calibri" w:hAnsi="Times New Roman" w:cs="Times New Roman"/>
                <w:sz w:val="24"/>
                <w:szCs w:val="24"/>
                <w:lang w:val="ro-RO"/>
              </w:rPr>
              <w:t xml:space="preserve">01- Specii invazive non-native, </w:t>
            </w:r>
            <w:r w:rsidRPr="005B30BF">
              <w:rPr>
                <w:rFonts w:ascii="Times New Roman" w:eastAsia="Calibri" w:hAnsi="Times New Roman" w:cs="Times New Roman"/>
                <w:sz w:val="24"/>
                <w:szCs w:val="24"/>
                <w:lang w:val="ro-RO"/>
              </w:rPr>
              <w:t>alogene</w:t>
            </w:r>
          </w:p>
        </w:tc>
        <w:tc>
          <w:tcPr>
            <w:tcW w:w="0" w:type="auto"/>
            <w:shd w:val="clear" w:color="auto" w:fill="auto"/>
          </w:tcPr>
          <w:p w14:paraId="2AAFC4A4"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713CEB37" w14:textId="77777777" w:rsidTr="00793D9D">
        <w:tc>
          <w:tcPr>
            <w:tcW w:w="1809" w:type="dxa"/>
            <w:vMerge/>
            <w:shd w:val="clear" w:color="auto" w:fill="auto"/>
          </w:tcPr>
          <w:p w14:paraId="09C095BC"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3C3D135B"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J02.05.02- Modificarea structurii cursurilor de apă continentale </w:t>
            </w:r>
          </w:p>
        </w:tc>
        <w:tc>
          <w:tcPr>
            <w:tcW w:w="0" w:type="auto"/>
            <w:shd w:val="clear" w:color="auto" w:fill="auto"/>
          </w:tcPr>
          <w:p w14:paraId="0E1C5D88"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096121E4" w14:textId="77777777" w:rsidTr="00793D9D">
        <w:tc>
          <w:tcPr>
            <w:tcW w:w="1809" w:type="dxa"/>
            <w:vMerge/>
            <w:shd w:val="clear" w:color="auto" w:fill="auto"/>
          </w:tcPr>
          <w:p w14:paraId="4918A1C1"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51023DDB"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J02.06- Captarea apelor de suprafaţă</w:t>
            </w:r>
          </w:p>
        </w:tc>
        <w:tc>
          <w:tcPr>
            <w:tcW w:w="0" w:type="auto"/>
            <w:shd w:val="clear" w:color="auto" w:fill="auto"/>
          </w:tcPr>
          <w:p w14:paraId="5E0BE51B"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72B5A770" w14:textId="77777777" w:rsidTr="00793D9D">
        <w:tc>
          <w:tcPr>
            <w:tcW w:w="1809" w:type="dxa"/>
            <w:vMerge/>
            <w:shd w:val="clear" w:color="auto" w:fill="auto"/>
          </w:tcPr>
          <w:p w14:paraId="6E5DDC93"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21E3EED0"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F05.03- Pescuit prin otrăvire </w:t>
            </w:r>
          </w:p>
        </w:tc>
        <w:tc>
          <w:tcPr>
            <w:tcW w:w="0" w:type="auto"/>
            <w:shd w:val="clear" w:color="auto" w:fill="auto"/>
          </w:tcPr>
          <w:p w14:paraId="404D5B55"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3607654C" w14:textId="77777777" w:rsidTr="00793D9D">
        <w:tc>
          <w:tcPr>
            <w:tcW w:w="1809" w:type="dxa"/>
            <w:vMerge/>
            <w:shd w:val="clear" w:color="auto" w:fill="auto"/>
          </w:tcPr>
          <w:p w14:paraId="3DE5728B"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266805E8"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F05.04- Braconaj </w:t>
            </w:r>
          </w:p>
        </w:tc>
        <w:tc>
          <w:tcPr>
            <w:tcW w:w="0" w:type="auto"/>
            <w:shd w:val="clear" w:color="auto" w:fill="auto"/>
          </w:tcPr>
          <w:p w14:paraId="7FB74CBA"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69CCF2D9" w14:textId="77777777" w:rsidTr="00793D9D">
        <w:tc>
          <w:tcPr>
            <w:tcW w:w="1809" w:type="dxa"/>
            <w:vMerge/>
            <w:shd w:val="clear" w:color="auto" w:fill="auto"/>
          </w:tcPr>
          <w:p w14:paraId="54C5D379"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444EB202"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G05.06- Luarea în scop de colecţionare  </w:t>
            </w:r>
          </w:p>
        </w:tc>
        <w:tc>
          <w:tcPr>
            <w:tcW w:w="0" w:type="auto"/>
            <w:shd w:val="clear" w:color="auto" w:fill="auto"/>
          </w:tcPr>
          <w:p w14:paraId="1A0FC388"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793CCD43" w14:textId="77777777" w:rsidTr="00793D9D">
        <w:tc>
          <w:tcPr>
            <w:tcW w:w="1809" w:type="dxa"/>
            <w:vMerge/>
            <w:shd w:val="clear" w:color="auto" w:fill="auto"/>
          </w:tcPr>
          <w:p w14:paraId="768D62BE"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29121327"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J02.06.02- Captări de apă de suprafaţă pentru alimentarea cu apă </w:t>
            </w:r>
          </w:p>
        </w:tc>
        <w:tc>
          <w:tcPr>
            <w:tcW w:w="0" w:type="auto"/>
            <w:shd w:val="clear" w:color="auto" w:fill="auto"/>
          </w:tcPr>
          <w:p w14:paraId="35758A06"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17563876" w14:textId="77777777" w:rsidTr="00793D9D">
        <w:tc>
          <w:tcPr>
            <w:tcW w:w="1809" w:type="dxa"/>
            <w:vMerge/>
            <w:shd w:val="clear" w:color="auto" w:fill="auto"/>
          </w:tcPr>
          <w:p w14:paraId="2C9B6F50"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620A2029"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J03.01.01- </w:t>
            </w:r>
            <w:r w:rsidR="00793D9D" w:rsidRPr="005B30BF">
              <w:rPr>
                <w:rFonts w:ascii="Times New Roman" w:eastAsia="Calibri" w:hAnsi="Times New Roman" w:cs="Times New Roman"/>
                <w:sz w:val="24"/>
                <w:szCs w:val="24"/>
                <w:lang w:val="ro-RO"/>
              </w:rPr>
              <w:t>Reducere disponibilitate pradă -</w:t>
            </w:r>
            <w:r w:rsidRPr="005B30BF">
              <w:rPr>
                <w:rFonts w:ascii="Times New Roman" w:eastAsia="Calibri" w:hAnsi="Times New Roman" w:cs="Times New Roman"/>
                <w:sz w:val="24"/>
                <w:szCs w:val="24"/>
                <w:lang w:val="ro-RO"/>
              </w:rPr>
              <w:t>inclusiv cadavre, rămășiţe</w:t>
            </w:r>
          </w:p>
        </w:tc>
        <w:tc>
          <w:tcPr>
            <w:tcW w:w="0" w:type="auto"/>
            <w:shd w:val="clear" w:color="auto" w:fill="auto"/>
          </w:tcPr>
          <w:p w14:paraId="3980A567"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59563BB9" w14:textId="77777777" w:rsidTr="00793D9D">
        <w:tc>
          <w:tcPr>
            <w:tcW w:w="1809" w:type="dxa"/>
            <w:vMerge/>
            <w:shd w:val="clear" w:color="auto" w:fill="auto"/>
          </w:tcPr>
          <w:p w14:paraId="61C0CAC0"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3C2F1752" w14:textId="77777777" w:rsidR="0072112A" w:rsidRPr="005B30BF" w:rsidRDefault="00793D9D"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A08- Fertilizarea -</w:t>
            </w:r>
            <w:r w:rsidR="0072112A" w:rsidRPr="005B30BF">
              <w:rPr>
                <w:rFonts w:ascii="Times New Roman" w:eastAsia="Calibri" w:hAnsi="Times New Roman" w:cs="Times New Roman"/>
                <w:sz w:val="24"/>
                <w:szCs w:val="24"/>
                <w:lang w:val="ro-RO"/>
              </w:rPr>
              <w:t>cu îngrăşământ</w:t>
            </w:r>
          </w:p>
        </w:tc>
        <w:tc>
          <w:tcPr>
            <w:tcW w:w="0" w:type="auto"/>
            <w:shd w:val="clear" w:color="auto" w:fill="auto"/>
          </w:tcPr>
          <w:p w14:paraId="759E6A05"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55F5DCFC" w14:textId="77777777" w:rsidTr="00793D9D">
        <w:tc>
          <w:tcPr>
            <w:tcW w:w="1809" w:type="dxa"/>
            <w:vMerge/>
            <w:shd w:val="clear" w:color="auto" w:fill="auto"/>
          </w:tcPr>
          <w:p w14:paraId="5C3E166D"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54EF34DB"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C01.01.01- Cariere de nisip și pietriș </w:t>
            </w:r>
          </w:p>
        </w:tc>
        <w:tc>
          <w:tcPr>
            <w:tcW w:w="0" w:type="auto"/>
            <w:shd w:val="clear" w:color="auto" w:fill="auto"/>
          </w:tcPr>
          <w:p w14:paraId="77CB868E"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404FC77A" w14:textId="77777777" w:rsidTr="00793D9D">
        <w:tc>
          <w:tcPr>
            <w:tcW w:w="1809" w:type="dxa"/>
            <w:vMerge/>
            <w:shd w:val="clear" w:color="auto" w:fill="auto"/>
          </w:tcPr>
          <w:p w14:paraId="542BA2DC"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2913C0AB"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E.01.01- Urbanizare continuă</w:t>
            </w:r>
          </w:p>
        </w:tc>
        <w:tc>
          <w:tcPr>
            <w:tcW w:w="0" w:type="auto"/>
            <w:shd w:val="clear" w:color="auto" w:fill="auto"/>
          </w:tcPr>
          <w:p w14:paraId="75D3256D"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6E39A974" w14:textId="77777777" w:rsidTr="00793D9D">
        <w:tc>
          <w:tcPr>
            <w:tcW w:w="1809" w:type="dxa"/>
            <w:vMerge/>
            <w:shd w:val="clear" w:color="auto" w:fill="auto"/>
          </w:tcPr>
          <w:p w14:paraId="4FA456FB"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6EA9B5D8"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E03.01- Depozitarea deșeurilor menajere/deșeuri provenite din baze de agrement</w:t>
            </w:r>
          </w:p>
        </w:tc>
        <w:tc>
          <w:tcPr>
            <w:tcW w:w="0" w:type="auto"/>
            <w:shd w:val="clear" w:color="auto" w:fill="auto"/>
          </w:tcPr>
          <w:p w14:paraId="7FB2176D"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73B068FD" w14:textId="77777777" w:rsidTr="00793D9D">
        <w:tc>
          <w:tcPr>
            <w:tcW w:w="1809" w:type="dxa"/>
            <w:vMerge/>
            <w:shd w:val="clear" w:color="auto" w:fill="auto"/>
          </w:tcPr>
          <w:p w14:paraId="3526C6E5"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2BA90D7E"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H01.04- Poluarea difuză a apelor de suprafaţă prin inundaţii sau scurgeri urbane</w:t>
            </w:r>
          </w:p>
        </w:tc>
        <w:tc>
          <w:tcPr>
            <w:tcW w:w="0" w:type="auto"/>
            <w:shd w:val="clear" w:color="auto" w:fill="auto"/>
          </w:tcPr>
          <w:p w14:paraId="0F776D7F"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06E63607" w14:textId="77777777" w:rsidTr="00793D9D">
        <w:tc>
          <w:tcPr>
            <w:tcW w:w="1809" w:type="dxa"/>
            <w:vMerge/>
            <w:shd w:val="clear" w:color="auto" w:fill="auto"/>
          </w:tcPr>
          <w:p w14:paraId="51B8B988"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36B2678E"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H01.05- Poluarea difuză a apelor de suprafaţă, cauzată de activităţi agricole şi forestiere</w:t>
            </w:r>
          </w:p>
        </w:tc>
        <w:tc>
          <w:tcPr>
            <w:tcW w:w="0" w:type="auto"/>
            <w:shd w:val="clear" w:color="auto" w:fill="auto"/>
          </w:tcPr>
          <w:p w14:paraId="753B818F"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41136CAF" w14:textId="77777777" w:rsidTr="00793D9D">
        <w:tc>
          <w:tcPr>
            <w:tcW w:w="1809" w:type="dxa"/>
            <w:vMerge/>
            <w:shd w:val="clear" w:color="auto" w:fill="auto"/>
          </w:tcPr>
          <w:p w14:paraId="48B34D62"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21AC9433"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J02.03- Canalizare şi deviere de apă</w:t>
            </w:r>
          </w:p>
        </w:tc>
        <w:tc>
          <w:tcPr>
            <w:tcW w:w="0" w:type="auto"/>
            <w:shd w:val="clear" w:color="auto" w:fill="auto"/>
          </w:tcPr>
          <w:p w14:paraId="74BE3C12"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692B1A4A" w14:textId="77777777" w:rsidTr="00793D9D">
        <w:tc>
          <w:tcPr>
            <w:tcW w:w="1809" w:type="dxa"/>
            <w:vMerge/>
            <w:shd w:val="clear" w:color="auto" w:fill="auto"/>
          </w:tcPr>
          <w:p w14:paraId="213D5004"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48336625"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J02.04- Modificări de inundare</w:t>
            </w:r>
          </w:p>
        </w:tc>
        <w:tc>
          <w:tcPr>
            <w:tcW w:w="0" w:type="auto"/>
            <w:shd w:val="clear" w:color="auto" w:fill="auto"/>
          </w:tcPr>
          <w:p w14:paraId="76E27839"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06F6CE7D" w14:textId="77777777" w:rsidTr="00793D9D">
        <w:tc>
          <w:tcPr>
            <w:tcW w:w="1809" w:type="dxa"/>
            <w:vMerge w:val="restart"/>
            <w:shd w:val="clear" w:color="auto" w:fill="auto"/>
          </w:tcPr>
          <w:p w14:paraId="359C8531" w14:textId="77777777" w:rsidR="0072112A" w:rsidRPr="005B30BF" w:rsidRDefault="0072112A" w:rsidP="0072112A">
            <w:pPr>
              <w:spacing w:after="0" w:line="360" w:lineRule="auto"/>
              <w:rPr>
                <w:rFonts w:ascii="Times New Roman" w:eastAsia="Calibri" w:hAnsi="Times New Roman" w:cs="Times New Roman"/>
                <w:i/>
                <w:sz w:val="24"/>
                <w:szCs w:val="24"/>
              </w:rPr>
            </w:pPr>
            <w:r w:rsidRPr="005B30BF">
              <w:rPr>
                <w:rFonts w:ascii="Times New Roman" w:eastAsia="Calibri" w:hAnsi="Times New Roman" w:cs="Times New Roman"/>
                <w:i/>
                <w:sz w:val="24"/>
                <w:szCs w:val="24"/>
              </w:rPr>
              <w:t xml:space="preserve">Barbus meridionalis </w:t>
            </w:r>
            <w:r w:rsidRPr="005B30BF">
              <w:rPr>
                <w:rFonts w:ascii="Times New Roman" w:eastAsia="Calibri" w:hAnsi="Times New Roman" w:cs="Times New Roman"/>
                <w:sz w:val="24"/>
                <w:szCs w:val="24"/>
              </w:rPr>
              <w:t xml:space="preserve">și </w:t>
            </w:r>
            <w:r w:rsidRPr="005B30BF">
              <w:rPr>
                <w:rFonts w:ascii="Times New Roman" w:eastAsia="Calibri" w:hAnsi="Times New Roman" w:cs="Times New Roman"/>
                <w:i/>
                <w:sz w:val="24"/>
                <w:szCs w:val="24"/>
              </w:rPr>
              <w:t>Sabanejewia aurata</w:t>
            </w:r>
          </w:p>
        </w:tc>
        <w:tc>
          <w:tcPr>
            <w:tcW w:w="6770" w:type="dxa"/>
            <w:shd w:val="clear" w:color="auto" w:fill="auto"/>
          </w:tcPr>
          <w:p w14:paraId="50AE6963" w14:textId="77777777" w:rsidR="0072112A" w:rsidRPr="005B30BF" w:rsidRDefault="00793D9D"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E01.03- Habitare dispersată -</w:t>
            </w:r>
            <w:r w:rsidR="0072112A" w:rsidRPr="005B30BF">
              <w:rPr>
                <w:rFonts w:ascii="Times New Roman" w:eastAsia="Calibri" w:hAnsi="Times New Roman" w:cs="Times New Roman"/>
                <w:sz w:val="24"/>
                <w:szCs w:val="24"/>
                <w:lang w:val="ro-RO"/>
              </w:rPr>
              <w:t>locuinţe risipite, disperse</w:t>
            </w:r>
          </w:p>
        </w:tc>
        <w:tc>
          <w:tcPr>
            <w:tcW w:w="0" w:type="auto"/>
            <w:shd w:val="clear" w:color="auto" w:fill="auto"/>
          </w:tcPr>
          <w:p w14:paraId="4E0DEAD5"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5FE61636" w14:textId="77777777" w:rsidTr="00793D9D">
        <w:tc>
          <w:tcPr>
            <w:tcW w:w="1809" w:type="dxa"/>
            <w:vMerge/>
            <w:shd w:val="clear" w:color="auto" w:fill="auto"/>
          </w:tcPr>
          <w:p w14:paraId="455C5479"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02216F3E"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F03.02.03- Capcane, otrăvire, braconaj </w:t>
            </w:r>
          </w:p>
        </w:tc>
        <w:tc>
          <w:tcPr>
            <w:tcW w:w="0" w:type="auto"/>
            <w:shd w:val="clear" w:color="auto" w:fill="auto"/>
          </w:tcPr>
          <w:p w14:paraId="57B5435C"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41848F48" w14:textId="77777777" w:rsidTr="00793D9D">
        <w:tc>
          <w:tcPr>
            <w:tcW w:w="1809" w:type="dxa"/>
            <w:vMerge/>
            <w:shd w:val="clear" w:color="auto" w:fill="auto"/>
          </w:tcPr>
          <w:p w14:paraId="18EEF4C7"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223143FF"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J02.05.05- Hidrocentrale mici, stăvilare </w:t>
            </w:r>
          </w:p>
        </w:tc>
        <w:tc>
          <w:tcPr>
            <w:tcW w:w="0" w:type="auto"/>
            <w:shd w:val="clear" w:color="auto" w:fill="auto"/>
          </w:tcPr>
          <w:p w14:paraId="570A4EF9"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6A47E28B" w14:textId="77777777" w:rsidTr="00793D9D">
        <w:tc>
          <w:tcPr>
            <w:tcW w:w="1809" w:type="dxa"/>
            <w:vMerge/>
            <w:shd w:val="clear" w:color="auto" w:fill="auto"/>
          </w:tcPr>
          <w:p w14:paraId="15799B6B"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754C1EAD"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J02.06- Captarea apelor de suprafaţă </w:t>
            </w:r>
          </w:p>
        </w:tc>
        <w:tc>
          <w:tcPr>
            <w:tcW w:w="0" w:type="auto"/>
            <w:shd w:val="clear" w:color="auto" w:fill="auto"/>
          </w:tcPr>
          <w:p w14:paraId="0441C5A4"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459F1BC9" w14:textId="77777777" w:rsidTr="00793D9D">
        <w:tc>
          <w:tcPr>
            <w:tcW w:w="1809" w:type="dxa"/>
            <w:vMerge/>
            <w:shd w:val="clear" w:color="auto" w:fill="auto"/>
          </w:tcPr>
          <w:p w14:paraId="62CAD0A6"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19B36E90"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J03.02.02- Reducerea dispersiei</w:t>
            </w:r>
          </w:p>
        </w:tc>
        <w:tc>
          <w:tcPr>
            <w:tcW w:w="0" w:type="auto"/>
            <w:shd w:val="clear" w:color="auto" w:fill="auto"/>
          </w:tcPr>
          <w:p w14:paraId="13A54044"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053120EE" w14:textId="77777777" w:rsidTr="00793D9D">
        <w:tc>
          <w:tcPr>
            <w:tcW w:w="1809" w:type="dxa"/>
            <w:vMerge/>
            <w:shd w:val="clear" w:color="auto" w:fill="auto"/>
          </w:tcPr>
          <w:p w14:paraId="03F9D8DF"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2301973D"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J03.02.03- Reducerea schimbului genetic </w:t>
            </w:r>
          </w:p>
        </w:tc>
        <w:tc>
          <w:tcPr>
            <w:tcW w:w="0" w:type="auto"/>
            <w:shd w:val="clear" w:color="auto" w:fill="auto"/>
          </w:tcPr>
          <w:p w14:paraId="0F13C9CB"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7B00CBFE" w14:textId="77777777" w:rsidTr="00793D9D">
        <w:tc>
          <w:tcPr>
            <w:tcW w:w="1809" w:type="dxa"/>
            <w:vMerge/>
            <w:shd w:val="clear" w:color="auto" w:fill="auto"/>
          </w:tcPr>
          <w:p w14:paraId="48C8F612"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6094DF70" w14:textId="285E3131"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K05.01- Fertilitate redus</w:t>
            </w:r>
            <w:r w:rsidR="00793D9D" w:rsidRPr="005B30BF">
              <w:rPr>
                <w:rFonts w:ascii="Times New Roman" w:eastAsia="Calibri" w:hAnsi="Times New Roman" w:cs="Times New Roman"/>
                <w:sz w:val="24"/>
                <w:szCs w:val="24"/>
                <w:lang w:val="ro-RO"/>
              </w:rPr>
              <w:t xml:space="preserve">ă/depresie genetică la animale </w:t>
            </w:r>
            <w:r w:rsidR="000437AF">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consangvinizare</w:t>
            </w:r>
          </w:p>
        </w:tc>
        <w:tc>
          <w:tcPr>
            <w:tcW w:w="0" w:type="auto"/>
            <w:shd w:val="clear" w:color="auto" w:fill="auto"/>
          </w:tcPr>
          <w:p w14:paraId="4A4CAFCB"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53E8F8F3" w14:textId="77777777" w:rsidTr="00793D9D">
        <w:tc>
          <w:tcPr>
            <w:tcW w:w="1809" w:type="dxa"/>
            <w:vMerge/>
            <w:shd w:val="clear" w:color="auto" w:fill="auto"/>
          </w:tcPr>
          <w:p w14:paraId="689ED9E3"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3119DB2B"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G05.07- Lipsa sau îndreptarea greșită a măsurilor de conservare </w:t>
            </w:r>
          </w:p>
        </w:tc>
        <w:tc>
          <w:tcPr>
            <w:tcW w:w="0" w:type="auto"/>
            <w:shd w:val="clear" w:color="auto" w:fill="auto"/>
          </w:tcPr>
          <w:p w14:paraId="47F9C435"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6FAA3D08" w14:textId="77777777" w:rsidTr="00793D9D">
        <w:tc>
          <w:tcPr>
            <w:tcW w:w="1809" w:type="dxa"/>
            <w:vMerge/>
            <w:shd w:val="clear" w:color="auto" w:fill="auto"/>
          </w:tcPr>
          <w:p w14:paraId="2BA357FF"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3473A3AF"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H01.08- Poluarea difuză a apelor de suprafaţă cauzată de apă de canalizare menajeră şi de ape uzate </w:t>
            </w:r>
          </w:p>
        </w:tc>
        <w:tc>
          <w:tcPr>
            <w:tcW w:w="0" w:type="auto"/>
            <w:shd w:val="clear" w:color="auto" w:fill="auto"/>
          </w:tcPr>
          <w:p w14:paraId="535B4671"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1468B6F8" w14:textId="77777777" w:rsidTr="00793D9D">
        <w:tc>
          <w:tcPr>
            <w:tcW w:w="1809" w:type="dxa"/>
            <w:vMerge/>
            <w:shd w:val="clear" w:color="auto" w:fill="auto"/>
          </w:tcPr>
          <w:p w14:paraId="70F44FE5"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67A9E4EC"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J02.03.02- Canalizare </w:t>
            </w:r>
          </w:p>
        </w:tc>
        <w:tc>
          <w:tcPr>
            <w:tcW w:w="0" w:type="auto"/>
            <w:shd w:val="clear" w:color="auto" w:fill="auto"/>
          </w:tcPr>
          <w:p w14:paraId="7BC01EC0"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146C288D" w14:textId="77777777" w:rsidTr="00793D9D">
        <w:tc>
          <w:tcPr>
            <w:tcW w:w="1809" w:type="dxa"/>
            <w:vMerge/>
            <w:shd w:val="clear" w:color="auto" w:fill="auto"/>
          </w:tcPr>
          <w:p w14:paraId="10400E74"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04774120"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C01.01- Extragere de nisip și pietriș</w:t>
            </w:r>
          </w:p>
        </w:tc>
        <w:tc>
          <w:tcPr>
            <w:tcW w:w="0" w:type="auto"/>
            <w:shd w:val="clear" w:color="auto" w:fill="auto"/>
          </w:tcPr>
          <w:p w14:paraId="6E0A18F4"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7C401700" w14:textId="77777777" w:rsidTr="00793D9D">
        <w:tc>
          <w:tcPr>
            <w:tcW w:w="1809" w:type="dxa"/>
            <w:vMerge/>
            <w:shd w:val="clear" w:color="auto" w:fill="auto"/>
          </w:tcPr>
          <w:p w14:paraId="145C6FE2"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393CEF98"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J02.05.02- Modificarea structurii cursurilor de apă continentale</w:t>
            </w:r>
          </w:p>
        </w:tc>
        <w:tc>
          <w:tcPr>
            <w:tcW w:w="0" w:type="auto"/>
            <w:shd w:val="clear" w:color="auto" w:fill="auto"/>
          </w:tcPr>
          <w:p w14:paraId="71C0606D"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72112A" w:rsidRPr="005B30BF" w14:paraId="08925B4C" w14:textId="77777777" w:rsidTr="00793D9D">
        <w:tc>
          <w:tcPr>
            <w:tcW w:w="1809" w:type="dxa"/>
            <w:vMerge/>
            <w:shd w:val="clear" w:color="auto" w:fill="auto"/>
          </w:tcPr>
          <w:p w14:paraId="41BF604C"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65DE22D7"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F5.03- Pescuit prin otrăvire </w:t>
            </w:r>
          </w:p>
        </w:tc>
        <w:tc>
          <w:tcPr>
            <w:tcW w:w="0" w:type="auto"/>
            <w:shd w:val="clear" w:color="auto" w:fill="auto"/>
          </w:tcPr>
          <w:p w14:paraId="15EB8D24"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r w:rsidR="0072112A" w:rsidRPr="005B30BF" w14:paraId="25094378" w14:textId="77777777" w:rsidTr="00793D9D">
        <w:tc>
          <w:tcPr>
            <w:tcW w:w="1809" w:type="dxa"/>
            <w:vMerge/>
            <w:shd w:val="clear" w:color="auto" w:fill="auto"/>
          </w:tcPr>
          <w:p w14:paraId="71C53571" w14:textId="77777777" w:rsidR="0072112A" w:rsidRPr="005B30BF" w:rsidRDefault="0072112A" w:rsidP="0072112A">
            <w:pPr>
              <w:spacing w:after="0" w:line="360" w:lineRule="auto"/>
              <w:rPr>
                <w:rFonts w:ascii="Times New Roman" w:eastAsia="Calibri" w:hAnsi="Times New Roman" w:cs="Times New Roman"/>
                <w:sz w:val="24"/>
                <w:szCs w:val="24"/>
              </w:rPr>
            </w:pPr>
          </w:p>
        </w:tc>
        <w:tc>
          <w:tcPr>
            <w:tcW w:w="6770" w:type="dxa"/>
            <w:shd w:val="clear" w:color="auto" w:fill="auto"/>
          </w:tcPr>
          <w:p w14:paraId="35A03127"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F5.04- Braconaj </w:t>
            </w:r>
          </w:p>
        </w:tc>
        <w:tc>
          <w:tcPr>
            <w:tcW w:w="0" w:type="auto"/>
            <w:shd w:val="clear" w:color="auto" w:fill="auto"/>
          </w:tcPr>
          <w:p w14:paraId="5D8A7DCF" w14:textId="77777777" w:rsidR="0072112A" w:rsidRPr="005B30BF" w:rsidRDefault="0072112A" w:rsidP="0072112A">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Medie </w:t>
            </w:r>
          </w:p>
        </w:tc>
      </w:tr>
    </w:tbl>
    <w:p w14:paraId="6F6E2131" w14:textId="77777777" w:rsidR="0072112A" w:rsidRPr="005B30BF" w:rsidRDefault="0072112A" w:rsidP="0072112A">
      <w:pPr>
        <w:spacing w:after="0" w:line="360" w:lineRule="auto"/>
        <w:rPr>
          <w:rFonts w:ascii="Times New Roman" w:eastAsia="Calibri" w:hAnsi="Times New Roman" w:cs="Times New Roman"/>
          <w:sz w:val="24"/>
          <w:szCs w:val="24"/>
        </w:rPr>
      </w:pPr>
    </w:p>
    <w:p w14:paraId="6EFC4364" w14:textId="77777777" w:rsidR="0072112A" w:rsidRPr="005B30BF" w:rsidRDefault="00301D04" w:rsidP="00793D9D">
      <w:pPr>
        <w:pStyle w:val="Heading4"/>
        <w:spacing w:before="0" w:line="360" w:lineRule="auto"/>
        <w:jc w:val="both"/>
        <w:rPr>
          <w:rFonts w:ascii="Times New Roman" w:eastAsia="Calibri" w:hAnsi="Times New Roman" w:cs="Times New Roman"/>
          <w:b/>
          <w:color w:val="auto"/>
          <w:lang w:val="ro-RO"/>
        </w:rPr>
      </w:pPr>
      <w:r>
        <w:rPr>
          <w:rFonts w:ascii="Times New Roman" w:eastAsia="Calibri" w:hAnsi="Times New Roman" w:cs="Times New Roman"/>
          <w:b/>
          <w:color w:val="auto"/>
          <w:lang w:val="ro-RO"/>
        </w:rPr>
        <w:lastRenderedPageBreak/>
        <w:t>2.4.8</w:t>
      </w:r>
      <w:r w:rsidR="0072112A" w:rsidRPr="005B30BF">
        <w:rPr>
          <w:rFonts w:ascii="Times New Roman" w:eastAsia="Calibri" w:hAnsi="Times New Roman" w:cs="Times New Roman"/>
          <w:b/>
          <w:color w:val="auto"/>
          <w:lang w:val="ro-RO"/>
        </w:rPr>
        <w:t>.7. Amenințări și presiuni asupra speciilor de amfibieni și reptile de interes conservativ european</w:t>
      </w:r>
    </w:p>
    <w:p w14:paraId="5EB2576D" w14:textId="77777777" w:rsidR="0072112A" w:rsidRPr="005B30BF" w:rsidRDefault="0072112A" w:rsidP="00793D9D">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În urma activităţilor de teren vizând speciile de amfibieni și </w:t>
      </w:r>
      <w:r w:rsidR="004D7D36" w:rsidRPr="005B30BF">
        <w:rPr>
          <w:rFonts w:ascii="Times New Roman" w:eastAsia="Calibri" w:hAnsi="Times New Roman" w:cs="Times New Roman"/>
          <w:sz w:val="24"/>
          <w:szCs w:val="24"/>
          <w:lang w:val="ro-RO"/>
        </w:rPr>
        <w:t>reptile din cadrul sitului ROSCI0087</w:t>
      </w:r>
      <w:r w:rsidRPr="005B30BF">
        <w:rPr>
          <w:rFonts w:ascii="Times New Roman" w:eastAsia="Calibri" w:hAnsi="Times New Roman" w:cs="Times New Roman"/>
          <w:sz w:val="24"/>
          <w:szCs w:val="24"/>
          <w:lang w:val="ro-RO"/>
        </w:rPr>
        <w:t xml:space="preserve"> Grădiștea Muncelului – Ciclovina au fost identificate activitățile cu potențial impact. Detalii privind aceste presiuni și amenințări sunt redate în anexa 8 la prezentul plan de management, iar informațiile centralizate sunt redate în tabelul </w:t>
      </w:r>
      <w:r w:rsidR="00DB4D41" w:rsidRPr="005B30BF">
        <w:rPr>
          <w:rFonts w:ascii="Times New Roman" w:eastAsia="Calibri" w:hAnsi="Times New Roman" w:cs="Times New Roman"/>
          <w:sz w:val="24"/>
          <w:szCs w:val="24"/>
          <w:lang w:val="ro-RO"/>
        </w:rPr>
        <w:t xml:space="preserve">de mai jos. </w:t>
      </w:r>
    </w:p>
    <w:p w14:paraId="7AD0D36D" w14:textId="77777777" w:rsidR="0072112A" w:rsidRPr="005B30BF" w:rsidRDefault="0072112A" w:rsidP="0072112A">
      <w:pPr>
        <w:spacing w:after="0" w:line="360" w:lineRule="auto"/>
        <w:rPr>
          <w:rFonts w:ascii="Times New Roman" w:eastAsia="Calibri" w:hAnsi="Times New Roman" w:cs="Times New Roman"/>
          <w:sz w:val="24"/>
          <w:szCs w:val="24"/>
          <w:lang w:val="ro-RO"/>
        </w:rPr>
        <w:sectPr w:rsidR="0072112A" w:rsidRPr="005B30BF">
          <w:pgSz w:w="12240" w:h="15840"/>
          <w:pgMar w:top="1440" w:right="1440" w:bottom="1440" w:left="1440" w:header="720" w:footer="720" w:gutter="0"/>
          <w:cols w:space="720"/>
          <w:docGrid w:linePitch="360"/>
        </w:sectPr>
      </w:pPr>
    </w:p>
    <w:p w14:paraId="384BECD7" w14:textId="77777777" w:rsidR="0072112A" w:rsidRPr="005B30BF" w:rsidRDefault="0072112A" w:rsidP="0072112A">
      <w:pPr>
        <w:spacing w:after="0" w:line="360" w:lineRule="auto"/>
        <w:jc w:val="center"/>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lastRenderedPageBreak/>
        <w:t>Centralizator privind amenințările și presiunile asupra speciilor de amfibieni și reptile</w:t>
      </w:r>
    </w:p>
    <w:p w14:paraId="53C9D1D7" w14:textId="77777777" w:rsidR="0072112A" w:rsidRPr="005B30BF" w:rsidRDefault="0072112A" w:rsidP="0072112A">
      <w:pPr>
        <w:spacing w:after="0" w:line="360" w:lineRule="auto"/>
        <w:jc w:val="right"/>
        <w:rPr>
          <w:rFonts w:ascii="Times New Roman" w:eastAsia="Calibri" w:hAnsi="Times New Roman" w:cs="Times New Roman"/>
          <w:b/>
          <w:sz w:val="24"/>
          <w:szCs w:val="24"/>
          <w:lang w:val="ro-RO"/>
        </w:rPr>
      </w:pPr>
      <w:r w:rsidRPr="005B30BF">
        <w:rPr>
          <w:rFonts w:ascii="Times New Roman" w:eastAsia="Times New Roman" w:hAnsi="Times New Roman" w:cs="Times New Roman"/>
          <w:b/>
          <w:sz w:val="24"/>
          <w:szCs w:val="24"/>
          <w:lang w:val="ro-RO"/>
        </w:rPr>
        <w:t>Tabel</w:t>
      </w:r>
      <w:r w:rsidR="00793D9D" w:rsidRPr="005B30BF">
        <w:rPr>
          <w:rFonts w:ascii="Times New Roman" w:eastAsia="Times New Roman" w:hAnsi="Times New Roman" w:cs="Times New Roman"/>
          <w:b/>
          <w:sz w:val="24"/>
          <w:szCs w:val="24"/>
          <w:lang w:val="ro-RO"/>
        </w:rPr>
        <w:t>ul</w:t>
      </w:r>
      <w:r w:rsidRPr="005B30BF">
        <w:rPr>
          <w:rFonts w:ascii="Times New Roman" w:eastAsia="Times New Roman" w:hAnsi="Times New Roman" w:cs="Times New Roman"/>
          <w:b/>
          <w:sz w:val="24"/>
          <w:szCs w:val="24"/>
          <w:lang w:val="ro-RO"/>
        </w:rPr>
        <w:t xml:space="preserve"> </w:t>
      </w:r>
      <w:r w:rsidR="00793D9D" w:rsidRPr="005B30BF">
        <w:rPr>
          <w:rFonts w:ascii="Times New Roman" w:eastAsia="Times New Roman" w:hAnsi="Times New Roman" w:cs="Times New Roman"/>
          <w:b/>
          <w:sz w:val="24"/>
          <w:szCs w:val="24"/>
          <w:lang w:val="ro-RO"/>
        </w:rPr>
        <w:t xml:space="preserve">nr. </w:t>
      </w:r>
      <w:r w:rsidR="003A12AD" w:rsidRPr="005B30BF">
        <w:rPr>
          <w:rFonts w:ascii="Times New Roman" w:eastAsia="Times New Roman" w:hAnsi="Times New Roman" w:cs="Times New Roman"/>
          <w:b/>
          <w:sz w:val="24"/>
          <w:szCs w:val="24"/>
          <w:lang w:val="ro-RO"/>
        </w:rPr>
        <w:t>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28"/>
        <w:gridCol w:w="5793"/>
        <w:gridCol w:w="1445"/>
        <w:gridCol w:w="1775"/>
        <w:gridCol w:w="1309"/>
      </w:tblGrid>
      <w:tr w:rsidR="0072112A" w:rsidRPr="005B30BF" w14:paraId="10E31642" w14:textId="77777777" w:rsidTr="000B2540">
        <w:tc>
          <w:tcPr>
            <w:tcW w:w="2642" w:type="dxa"/>
            <w:shd w:val="clear" w:color="auto" w:fill="auto"/>
          </w:tcPr>
          <w:p w14:paraId="008407DD" w14:textId="77777777" w:rsidR="0072112A" w:rsidRPr="005B30BF" w:rsidRDefault="0072112A" w:rsidP="0072112A">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Specia</w:t>
            </w:r>
          </w:p>
        </w:tc>
        <w:tc>
          <w:tcPr>
            <w:tcW w:w="5835" w:type="dxa"/>
            <w:shd w:val="clear" w:color="auto" w:fill="auto"/>
          </w:tcPr>
          <w:p w14:paraId="642E6C32" w14:textId="77777777" w:rsidR="0072112A" w:rsidRPr="005B30BF" w:rsidRDefault="0072112A" w:rsidP="0072112A">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Presiune /Amenințare</w:t>
            </w:r>
          </w:p>
        </w:tc>
        <w:tc>
          <w:tcPr>
            <w:tcW w:w="1447" w:type="dxa"/>
            <w:shd w:val="clear" w:color="auto" w:fill="auto"/>
          </w:tcPr>
          <w:p w14:paraId="63F99BDF" w14:textId="77777777" w:rsidR="0072112A" w:rsidRPr="005B30BF" w:rsidRDefault="0072112A" w:rsidP="0072112A">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Presiune/ amenințare</w:t>
            </w:r>
          </w:p>
        </w:tc>
        <w:tc>
          <w:tcPr>
            <w:tcW w:w="1781" w:type="dxa"/>
            <w:shd w:val="clear" w:color="auto" w:fill="auto"/>
          </w:tcPr>
          <w:p w14:paraId="79DD99EB" w14:textId="77777777" w:rsidR="0072112A" w:rsidRPr="005B30BF" w:rsidRDefault="0072112A" w:rsidP="0072112A">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Localizare</w:t>
            </w:r>
          </w:p>
        </w:tc>
        <w:tc>
          <w:tcPr>
            <w:tcW w:w="1311" w:type="dxa"/>
            <w:shd w:val="clear" w:color="auto" w:fill="auto"/>
          </w:tcPr>
          <w:p w14:paraId="4566B964" w14:textId="77777777" w:rsidR="0072112A" w:rsidRPr="005B30BF" w:rsidRDefault="0072112A" w:rsidP="0072112A">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Intensitate</w:t>
            </w:r>
          </w:p>
        </w:tc>
      </w:tr>
      <w:tr w:rsidR="000B2540" w:rsidRPr="005B30BF" w14:paraId="31332CEC" w14:textId="77777777" w:rsidTr="000B2540">
        <w:tc>
          <w:tcPr>
            <w:tcW w:w="2642" w:type="dxa"/>
            <w:vMerge w:val="restart"/>
            <w:shd w:val="clear" w:color="auto" w:fill="auto"/>
          </w:tcPr>
          <w:p w14:paraId="72D9AF26" w14:textId="77777777" w:rsidR="000B2540" w:rsidRPr="005B30BF" w:rsidRDefault="000B2540" w:rsidP="0072112A">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i/>
                <w:sz w:val="24"/>
                <w:szCs w:val="24"/>
                <w:lang w:val="ro-RO"/>
              </w:rPr>
              <w:t xml:space="preserve">Bombina variegata </w:t>
            </w:r>
          </w:p>
        </w:tc>
        <w:tc>
          <w:tcPr>
            <w:tcW w:w="5835" w:type="dxa"/>
            <w:shd w:val="clear" w:color="auto" w:fill="auto"/>
          </w:tcPr>
          <w:p w14:paraId="24214875"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H01. Poluarea apelor de suprafață limnice</w:t>
            </w:r>
          </w:p>
        </w:tc>
        <w:tc>
          <w:tcPr>
            <w:tcW w:w="1447" w:type="dxa"/>
            <w:shd w:val="clear" w:color="auto" w:fill="auto"/>
          </w:tcPr>
          <w:p w14:paraId="2BE5698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781" w:type="dxa"/>
            <w:vMerge w:val="restart"/>
            <w:shd w:val="clear" w:color="auto" w:fill="auto"/>
          </w:tcPr>
          <w:p w14:paraId="1B0E1C4A" w14:textId="77777777" w:rsidR="000B2540" w:rsidRPr="005B30BF" w:rsidRDefault="000B2540" w:rsidP="000B2540">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Anexa </w:t>
            </w:r>
            <w:r w:rsidR="00136017">
              <w:rPr>
                <w:rFonts w:ascii="Times New Roman" w:eastAsia="Calibri" w:hAnsi="Times New Roman" w:cs="Times New Roman"/>
                <w:sz w:val="24"/>
                <w:szCs w:val="24"/>
                <w:lang w:val="ro-RO"/>
              </w:rPr>
              <w:t>24 Hărți</w:t>
            </w:r>
            <w:r w:rsidR="00332FA8">
              <w:rPr>
                <w:rFonts w:ascii="Times New Roman" w:eastAsia="Calibri" w:hAnsi="Times New Roman" w:cs="Times New Roman"/>
                <w:sz w:val="24"/>
                <w:szCs w:val="24"/>
                <w:lang w:val="ro-RO"/>
              </w:rPr>
              <w:t>, figurile</w:t>
            </w:r>
            <w:r w:rsidRPr="005B30BF">
              <w:rPr>
                <w:rFonts w:ascii="Times New Roman" w:eastAsia="Calibri" w:hAnsi="Times New Roman" w:cs="Times New Roman"/>
                <w:sz w:val="24"/>
                <w:szCs w:val="24"/>
                <w:lang w:val="ro-RO"/>
              </w:rPr>
              <w:t xml:space="preserve"> 19</w:t>
            </w:r>
            <w:r w:rsidR="00D3492A">
              <w:rPr>
                <w:rFonts w:ascii="Times New Roman" w:eastAsia="Calibri" w:hAnsi="Times New Roman" w:cs="Times New Roman"/>
                <w:sz w:val="24"/>
                <w:szCs w:val="24"/>
                <w:lang w:val="ro-RO"/>
              </w:rPr>
              <w:t>7</w:t>
            </w:r>
            <w:r w:rsidRPr="005B30BF">
              <w:rPr>
                <w:rFonts w:ascii="Times New Roman" w:eastAsia="Calibri" w:hAnsi="Times New Roman" w:cs="Times New Roman"/>
                <w:sz w:val="24"/>
                <w:szCs w:val="24"/>
                <w:lang w:val="ro-RO"/>
              </w:rPr>
              <w:t>-23</w:t>
            </w:r>
            <w:r w:rsidR="00D3492A">
              <w:rPr>
                <w:rFonts w:ascii="Times New Roman" w:eastAsia="Calibri" w:hAnsi="Times New Roman" w:cs="Times New Roman"/>
                <w:sz w:val="24"/>
                <w:szCs w:val="24"/>
                <w:lang w:val="ro-RO"/>
              </w:rPr>
              <w:t>7</w:t>
            </w:r>
          </w:p>
          <w:p w14:paraId="075FF7DC" w14:textId="77777777" w:rsidR="000B2540" w:rsidRPr="005B30BF" w:rsidRDefault="000B2540" w:rsidP="00B61492">
            <w:pPr>
              <w:rPr>
                <w:rFonts w:ascii="Times New Roman" w:eastAsia="Calibri" w:hAnsi="Times New Roman" w:cs="Times New Roman"/>
                <w:sz w:val="24"/>
                <w:szCs w:val="24"/>
                <w:lang w:val="ro-RO"/>
              </w:rPr>
            </w:pPr>
          </w:p>
        </w:tc>
        <w:tc>
          <w:tcPr>
            <w:tcW w:w="1311" w:type="dxa"/>
            <w:shd w:val="clear" w:color="auto" w:fill="auto"/>
          </w:tcPr>
          <w:p w14:paraId="07B4768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3A80483E" w14:textId="77777777" w:rsidTr="000B2540">
        <w:tc>
          <w:tcPr>
            <w:tcW w:w="2642" w:type="dxa"/>
            <w:vMerge/>
            <w:shd w:val="clear" w:color="auto" w:fill="auto"/>
          </w:tcPr>
          <w:p w14:paraId="134F2F75" w14:textId="77777777" w:rsidR="000B2540" w:rsidRPr="005B30BF" w:rsidRDefault="000B2540" w:rsidP="00B61492">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5FDC472F" w14:textId="77777777" w:rsidR="000B2540" w:rsidRPr="005B30BF" w:rsidRDefault="000B2540" w:rsidP="00B61492">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K01.03. Secare</w:t>
            </w:r>
          </w:p>
        </w:tc>
        <w:tc>
          <w:tcPr>
            <w:tcW w:w="1447" w:type="dxa"/>
            <w:shd w:val="clear" w:color="auto" w:fill="auto"/>
          </w:tcPr>
          <w:p w14:paraId="20A3D24F" w14:textId="77777777" w:rsidR="000B2540" w:rsidRPr="005B30BF" w:rsidRDefault="000B2540" w:rsidP="00B61492">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47C7DA52" w14:textId="77777777" w:rsidR="000B2540" w:rsidRPr="005B30BF" w:rsidRDefault="000B2540" w:rsidP="00B61492"/>
        </w:tc>
        <w:tc>
          <w:tcPr>
            <w:tcW w:w="1311" w:type="dxa"/>
            <w:shd w:val="clear" w:color="auto" w:fill="auto"/>
          </w:tcPr>
          <w:p w14:paraId="590F496A" w14:textId="77777777" w:rsidR="000B2540" w:rsidRPr="005B30BF" w:rsidRDefault="000B2540" w:rsidP="00B61492">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3223C826" w14:textId="77777777" w:rsidTr="000B2540">
        <w:tc>
          <w:tcPr>
            <w:tcW w:w="2642" w:type="dxa"/>
            <w:vMerge/>
            <w:shd w:val="clear" w:color="auto" w:fill="auto"/>
          </w:tcPr>
          <w:p w14:paraId="6660391B" w14:textId="77777777" w:rsidR="000B2540" w:rsidRPr="005B30BF" w:rsidRDefault="000B2540" w:rsidP="00B61492">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147B9EB2" w14:textId="77777777" w:rsidR="000B2540" w:rsidRPr="005B30BF" w:rsidRDefault="000B2540" w:rsidP="00B61492">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Calibri"/>
                <w:sz w:val="24"/>
                <w:lang w:val="ro-RO"/>
              </w:rPr>
              <w:t>M01.02. Secete și precipitații reduse</w:t>
            </w:r>
          </w:p>
        </w:tc>
        <w:tc>
          <w:tcPr>
            <w:tcW w:w="1447" w:type="dxa"/>
            <w:shd w:val="clear" w:color="auto" w:fill="auto"/>
          </w:tcPr>
          <w:p w14:paraId="6583DCFE" w14:textId="77777777" w:rsidR="000B2540" w:rsidRPr="005B30BF" w:rsidRDefault="000B2540" w:rsidP="00B61492">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0EC1DD4F" w14:textId="77777777" w:rsidR="000B2540" w:rsidRPr="005B30BF" w:rsidRDefault="000B2540" w:rsidP="00B61492"/>
        </w:tc>
        <w:tc>
          <w:tcPr>
            <w:tcW w:w="1311" w:type="dxa"/>
            <w:shd w:val="clear" w:color="auto" w:fill="auto"/>
          </w:tcPr>
          <w:p w14:paraId="3E53DBCB" w14:textId="77777777" w:rsidR="000B2540" w:rsidRPr="005B30BF" w:rsidRDefault="000B2540" w:rsidP="00B61492">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5888F120" w14:textId="77777777" w:rsidTr="000B2540">
        <w:tc>
          <w:tcPr>
            <w:tcW w:w="2642" w:type="dxa"/>
            <w:vMerge/>
            <w:shd w:val="clear" w:color="auto" w:fill="auto"/>
          </w:tcPr>
          <w:p w14:paraId="21C225A2" w14:textId="77777777" w:rsidR="000B2540" w:rsidRPr="005B30BF" w:rsidRDefault="000B2540" w:rsidP="00B61492">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302A8ACC" w14:textId="77777777" w:rsidR="000B2540" w:rsidRPr="005B30BF" w:rsidRDefault="000B2540" w:rsidP="00B61492">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A04. Pășunat</w:t>
            </w:r>
          </w:p>
        </w:tc>
        <w:tc>
          <w:tcPr>
            <w:tcW w:w="1447" w:type="dxa"/>
            <w:shd w:val="clear" w:color="auto" w:fill="auto"/>
          </w:tcPr>
          <w:p w14:paraId="6B1B90DE" w14:textId="77777777" w:rsidR="000B2540" w:rsidRPr="005B30BF" w:rsidRDefault="000B2540" w:rsidP="00B61492">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1B918FE8" w14:textId="77777777" w:rsidR="000B2540" w:rsidRPr="005B30BF" w:rsidRDefault="000B2540" w:rsidP="00B61492"/>
        </w:tc>
        <w:tc>
          <w:tcPr>
            <w:tcW w:w="1311" w:type="dxa"/>
            <w:shd w:val="clear" w:color="auto" w:fill="auto"/>
          </w:tcPr>
          <w:p w14:paraId="3A4A897A" w14:textId="77777777" w:rsidR="000B2540" w:rsidRPr="005B30BF" w:rsidRDefault="000B2540" w:rsidP="00B61492">
            <w:pPr>
              <w:rPr>
                <w:rFonts w:ascii="Times New Roman" w:eastAsia="Calibri" w:hAnsi="Times New Roman" w:cs="Times New Roman"/>
                <w:sz w:val="24"/>
                <w:szCs w:val="24"/>
              </w:rPr>
            </w:pPr>
            <w:r w:rsidRPr="005B30BF">
              <w:rPr>
                <w:rFonts w:ascii="Times New Roman" w:eastAsia="Calibri" w:hAnsi="Times New Roman" w:cs="Times New Roman"/>
                <w:sz w:val="24"/>
                <w:szCs w:val="24"/>
              </w:rPr>
              <w:t>Scăzută</w:t>
            </w:r>
          </w:p>
        </w:tc>
      </w:tr>
      <w:tr w:rsidR="000B2540" w:rsidRPr="005B30BF" w14:paraId="315E29AF" w14:textId="77777777" w:rsidTr="000B2540">
        <w:tc>
          <w:tcPr>
            <w:tcW w:w="2642" w:type="dxa"/>
            <w:vMerge/>
            <w:shd w:val="clear" w:color="auto" w:fill="auto"/>
          </w:tcPr>
          <w:p w14:paraId="1897305E" w14:textId="77777777" w:rsidR="000B2540" w:rsidRPr="005B30BF" w:rsidRDefault="000B2540" w:rsidP="00B61492">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7B275485" w14:textId="77777777" w:rsidR="000B2540" w:rsidRPr="005B30BF" w:rsidRDefault="000B2540" w:rsidP="00B61492">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B02. Gestionarea și utilizarea pădurii</w:t>
            </w:r>
          </w:p>
        </w:tc>
        <w:tc>
          <w:tcPr>
            <w:tcW w:w="1447" w:type="dxa"/>
            <w:shd w:val="clear" w:color="auto" w:fill="auto"/>
          </w:tcPr>
          <w:p w14:paraId="2EE2725F" w14:textId="77777777" w:rsidR="000B2540" w:rsidRPr="005B30BF" w:rsidRDefault="000B2540" w:rsidP="00B61492">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781" w:type="dxa"/>
            <w:vMerge/>
            <w:shd w:val="clear" w:color="auto" w:fill="auto"/>
          </w:tcPr>
          <w:p w14:paraId="404A6A52" w14:textId="77777777" w:rsidR="000B2540" w:rsidRPr="005B30BF" w:rsidRDefault="000B2540" w:rsidP="00B61492"/>
        </w:tc>
        <w:tc>
          <w:tcPr>
            <w:tcW w:w="1311" w:type="dxa"/>
            <w:shd w:val="clear" w:color="auto" w:fill="auto"/>
          </w:tcPr>
          <w:p w14:paraId="01DDB465" w14:textId="77777777" w:rsidR="000B2540" w:rsidRPr="005B30BF" w:rsidRDefault="000B2540" w:rsidP="00B61492">
            <w:pP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36ADCABF" w14:textId="77777777" w:rsidTr="000B2540">
        <w:trPr>
          <w:trHeight w:val="371"/>
        </w:trPr>
        <w:tc>
          <w:tcPr>
            <w:tcW w:w="2642" w:type="dxa"/>
            <w:vMerge/>
            <w:shd w:val="clear" w:color="auto" w:fill="auto"/>
          </w:tcPr>
          <w:p w14:paraId="0471F1C0" w14:textId="77777777" w:rsidR="000B2540" w:rsidRPr="005B30BF" w:rsidRDefault="000B2540" w:rsidP="00B61492">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22540EB2" w14:textId="77777777" w:rsidR="000B2540" w:rsidRPr="005B30BF" w:rsidRDefault="000B2540" w:rsidP="00B61492">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D01.02. Drumuri, autostrăzi</w:t>
            </w:r>
          </w:p>
        </w:tc>
        <w:tc>
          <w:tcPr>
            <w:tcW w:w="1447" w:type="dxa"/>
            <w:shd w:val="clear" w:color="auto" w:fill="auto"/>
          </w:tcPr>
          <w:p w14:paraId="0DC48222" w14:textId="77777777" w:rsidR="000B2540" w:rsidRPr="005B30BF" w:rsidRDefault="000B2540" w:rsidP="00B61492">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46C1000F" w14:textId="77777777" w:rsidR="000B2540" w:rsidRPr="005B30BF" w:rsidRDefault="000B2540" w:rsidP="00B61492"/>
        </w:tc>
        <w:tc>
          <w:tcPr>
            <w:tcW w:w="1311" w:type="dxa"/>
            <w:shd w:val="clear" w:color="auto" w:fill="auto"/>
          </w:tcPr>
          <w:p w14:paraId="752C11A5" w14:textId="77777777" w:rsidR="000B2540" w:rsidRPr="005B30BF" w:rsidRDefault="000B2540" w:rsidP="00B61492">
            <w:pP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291D3052" w14:textId="77777777" w:rsidTr="000B2540">
        <w:tc>
          <w:tcPr>
            <w:tcW w:w="2642" w:type="dxa"/>
            <w:vMerge/>
            <w:shd w:val="clear" w:color="auto" w:fill="auto"/>
          </w:tcPr>
          <w:p w14:paraId="4447D921" w14:textId="77777777" w:rsidR="000B2540" w:rsidRPr="005B30BF" w:rsidRDefault="000B2540" w:rsidP="00B61492">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1361955E" w14:textId="77777777" w:rsidR="000B2540" w:rsidRPr="005B30BF" w:rsidRDefault="000B2540" w:rsidP="00B61492">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K01.02. Colmatare</w:t>
            </w:r>
          </w:p>
        </w:tc>
        <w:tc>
          <w:tcPr>
            <w:tcW w:w="1447" w:type="dxa"/>
            <w:shd w:val="clear" w:color="auto" w:fill="auto"/>
          </w:tcPr>
          <w:p w14:paraId="21ABEA7A" w14:textId="77777777" w:rsidR="000B2540" w:rsidRPr="005B30BF" w:rsidRDefault="000B2540" w:rsidP="00B61492">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5B4F0E0E" w14:textId="77777777" w:rsidR="000B2540" w:rsidRPr="005B30BF" w:rsidRDefault="000B2540" w:rsidP="00B61492"/>
        </w:tc>
        <w:tc>
          <w:tcPr>
            <w:tcW w:w="1311" w:type="dxa"/>
            <w:shd w:val="clear" w:color="auto" w:fill="auto"/>
          </w:tcPr>
          <w:p w14:paraId="02DB10B9" w14:textId="77777777" w:rsidR="000B2540" w:rsidRPr="005B30BF" w:rsidRDefault="000B2540" w:rsidP="00B61492">
            <w:pP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0F17F0BB" w14:textId="77777777" w:rsidTr="000B2540">
        <w:tc>
          <w:tcPr>
            <w:tcW w:w="2642" w:type="dxa"/>
            <w:vMerge w:val="restart"/>
            <w:shd w:val="clear" w:color="auto" w:fill="auto"/>
          </w:tcPr>
          <w:p w14:paraId="5FD38C96" w14:textId="77777777" w:rsidR="000B2540" w:rsidRPr="005B30BF" w:rsidRDefault="000B2540" w:rsidP="0072112A">
            <w:pPr>
              <w:tabs>
                <w:tab w:val="left" w:pos="567"/>
              </w:tabs>
              <w:spacing w:after="0" w:line="240" w:lineRule="auto"/>
              <w:jc w:val="both"/>
              <w:rPr>
                <w:rFonts w:ascii="Times New Roman" w:eastAsia="Calibri" w:hAnsi="Times New Roman" w:cs="Times New Roman"/>
                <w:bCs/>
                <w:color w:val="000000"/>
                <w:sz w:val="24"/>
                <w:szCs w:val="18"/>
                <w:lang w:val="ro-RO"/>
              </w:rPr>
            </w:pPr>
            <w:r w:rsidRPr="005B30BF">
              <w:rPr>
                <w:rFonts w:ascii="Times New Roman" w:eastAsia="Calibri" w:hAnsi="Times New Roman" w:cs="Times New Roman"/>
                <w:bCs/>
                <w:i/>
                <w:color w:val="000000"/>
                <w:sz w:val="24"/>
                <w:szCs w:val="18"/>
                <w:lang w:val="ro-RO"/>
              </w:rPr>
              <w:t>Triturus vulgaris ampelensis</w:t>
            </w:r>
          </w:p>
          <w:p w14:paraId="51C53C52"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16A7E9DD"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K01.03. Secare</w:t>
            </w:r>
          </w:p>
        </w:tc>
        <w:tc>
          <w:tcPr>
            <w:tcW w:w="1447" w:type="dxa"/>
            <w:shd w:val="clear" w:color="auto" w:fill="auto"/>
          </w:tcPr>
          <w:p w14:paraId="42C36F1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781" w:type="dxa"/>
            <w:vMerge/>
            <w:shd w:val="clear" w:color="auto" w:fill="auto"/>
          </w:tcPr>
          <w:p w14:paraId="5E8AB5B4" w14:textId="77777777" w:rsidR="000B2540" w:rsidRPr="005B30BF" w:rsidRDefault="000B2540" w:rsidP="0072112A">
            <w:pPr>
              <w:rPr>
                <w:rFonts w:ascii="Calibri" w:eastAsia="Calibri" w:hAnsi="Calibri" w:cs="Times New Roman"/>
              </w:rPr>
            </w:pPr>
          </w:p>
        </w:tc>
        <w:tc>
          <w:tcPr>
            <w:tcW w:w="1311" w:type="dxa"/>
            <w:shd w:val="clear" w:color="auto" w:fill="auto"/>
          </w:tcPr>
          <w:p w14:paraId="0A699223" w14:textId="77777777" w:rsidR="000B2540" w:rsidRPr="005B30BF" w:rsidRDefault="000B2540" w:rsidP="0072112A">
            <w:pPr>
              <w:rPr>
                <w:rFonts w:ascii="Calibri" w:eastAsia="Calibri" w:hAnsi="Calibri" w:cs="Times New Roman"/>
              </w:rPr>
            </w:pPr>
            <w:r w:rsidRPr="005B30BF">
              <w:rPr>
                <w:rFonts w:ascii="Calibri" w:eastAsia="Calibri" w:hAnsi="Calibri" w:cs="Times New Roman"/>
              </w:rPr>
              <w:t>Ridicată</w:t>
            </w:r>
          </w:p>
        </w:tc>
      </w:tr>
      <w:tr w:rsidR="000B2540" w:rsidRPr="005B30BF" w14:paraId="2420A167" w14:textId="77777777" w:rsidTr="000B2540">
        <w:tc>
          <w:tcPr>
            <w:tcW w:w="2642" w:type="dxa"/>
            <w:vMerge/>
            <w:shd w:val="clear" w:color="auto" w:fill="auto"/>
          </w:tcPr>
          <w:p w14:paraId="247AE943"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1A537314"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A04. Pășunat</w:t>
            </w:r>
          </w:p>
        </w:tc>
        <w:tc>
          <w:tcPr>
            <w:tcW w:w="1447" w:type="dxa"/>
            <w:shd w:val="clear" w:color="auto" w:fill="auto"/>
          </w:tcPr>
          <w:p w14:paraId="0E72818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781" w:type="dxa"/>
            <w:vMerge/>
            <w:shd w:val="clear" w:color="auto" w:fill="auto"/>
          </w:tcPr>
          <w:p w14:paraId="59E0323E" w14:textId="77777777" w:rsidR="000B2540" w:rsidRPr="005B30BF" w:rsidRDefault="000B2540" w:rsidP="0072112A">
            <w:pPr>
              <w:rPr>
                <w:rFonts w:ascii="Calibri" w:eastAsia="Calibri" w:hAnsi="Calibri" w:cs="Times New Roman"/>
              </w:rPr>
            </w:pPr>
          </w:p>
        </w:tc>
        <w:tc>
          <w:tcPr>
            <w:tcW w:w="1311" w:type="dxa"/>
            <w:shd w:val="clear" w:color="auto" w:fill="auto"/>
          </w:tcPr>
          <w:p w14:paraId="08F46DB0"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1D41A7E5" w14:textId="77777777" w:rsidTr="000B2540">
        <w:tc>
          <w:tcPr>
            <w:tcW w:w="2642" w:type="dxa"/>
            <w:vMerge/>
            <w:shd w:val="clear" w:color="auto" w:fill="auto"/>
          </w:tcPr>
          <w:p w14:paraId="12DCA332"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356D602D"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H01. Poluarea apelor de suprafață limnice</w:t>
            </w:r>
          </w:p>
        </w:tc>
        <w:tc>
          <w:tcPr>
            <w:tcW w:w="1447" w:type="dxa"/>
            <w:shd w:val="clear" w:color="auto" w:fill="auto"/>
          </w:tcPr>
          <w:p w14:paraId="400F5BDD"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28440BFF" w14:textId="77777777" w:rsidR="000B2540" w:rsidRPr="005B30BF" w:rsidRDefault="000B2540" w:rsidP="0072112A">
            <w:pPr>
              <w:rPr>
                <w:rFonts w:ascii="Calibri" w:eastAsia="Calibri" w:hAnsi="Calibri" w:cs="Times New Roman"/>
              </w:rPr>
            </w:pPr>
          </w:p>
        </w:tc>
        <w:tc>
          <w:tcPr>
            <w:tcW w:w="1311" w:type="dxa"/>
            <w:shd w:val="clear" w:color="auto" w:fill="auto"/>
          </w:tcPr>
          <w:p w14:paraId="558CFFE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3247447E" w14:textId="77777777" w:rsidTr="000B2540">
        <w:trPr>
          <w:trHeight w:val="413"/>
        </w:trPr>
        <w:tc>
          <w:tcPr>
            <w:tcW w:w="2642" w:type="dxa"/>
            <w:vMerge/>
            <w:shd w:val="clear" w:color="auto" w:fill="auto"/>
          </w:tcPr>
          <w:p w14:paraId="7AD2BC67"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0192AED0"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Calibri"/>
                <w:sz w:val="24"/>
                <w:lang w:val="ro-RO"/>
              </w:rPr>
              <w:t>M01.02. Secete și precipitații reduse</w:t>
            </w:r>
          </w:p>
        </w:tc>
        <w:tc>
          <w:tcPr>
            <w:tcW w:w="1447" w:type="dxa"/>
            <w:shd w:val="clear" w:color="auto" w:fill="auto"/>
          </w:tcPr>
          <w:p w14:paraId="73490A8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54268469"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64B2969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3FBA2833" w14:textId="77777777" w:rsidTr="000B2540">
        <w:trPr>
          <w:trHeight w:val="363"/>
        </w:trPr>
        <w:tc>
          <w:tcPr>
            <w:tcW w:w="2642" w:type="dxa"/>
            <w:vMerge/>
            <w:shd w:val="clear" w:color="auto" w:fill="auto"/>
          </w:tcPr>
          <w:p w14:paraId="731B6D5D"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7E3F6F95" w14:textId="77777777" w:rsidR="000B2540" w:rsidRPr="005B30BF" w:rsidRDefault="000B2540" w:rsidP="004D7D36">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F03.02. Luare / prelevare de faună -terestră</w:t>
            </w:r>
          </w:p>
        </w:tc>
        <w:tc>
          <w:tcPr>
            <w:tcW w:w="1447" w:type="dxa"/>
            <w:shd w:val="clear" w:color="auto" w:fill="auto"/>
          </w:tcPr>
          <w:p w14:paraId="62A8AF6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7C5EABA8"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56EC3BA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Ridicată </w:t>
            </w:r>
          </w:p>
        </w:tc>
      </w:tr>
      <w:tr w:rsidR="000B2540" w:rsidRPr="005B30BF" w14:paraId="4A7A2AC8" w14:textId="77777777" w:rsidTr="000B2540">
        <w:tc>
          <w:tcPr>
            <w:tcW w:w="2642" w:type="dxa"/>
            <w:vMerge/>
            <w:shd w:val="clear" w:color="auto" w:fill="auto"/>
          </w:tcPr>
          <w:p w14:paraId="63A509E3"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4D792FBE"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J02.02.01. Dragare / îndepărtarea sedimentelor limnice</w:t>
            </w:r>
          </w:p>
        </w:tc>
        <w:tc>
          <w:tcPr>
            <w:tcW w:w="1447" w:type="dxa"/>
            <w:shd w:val="clear" w:color="auto" w:fill="auto"/>
          </w:tcPr>
          <w:p w14:paraId="3D29638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77DC84F7"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61E5DDC8"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399DE71A" w14:textId="77777777" w:rsidTr="000B2540">
        <w:tc>
          <w:tcPr>
            <w:tcW w:w="2642" w:type="dxa"/>
            <w:vMerge/>
            <w:shd w:val="clear" w:color="auto" w:fill="auto"/>
          </w:tcPr>
          <w:p w14:paraId="4BC80E6D"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54DE4848"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K01.03. Secare</w:t>
            </w:r>
          </w:p>
        </w:tc>
        <w:tc>
          <w:tcPr>
            <w:tcW w:w="1447" w:type="dxa"/>
            <w:shd w:val="clear" w:color="auto" w:fill="auto"/>
          </w:tcPr>
          <w:p w14:paraId="6E87E67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6EA079A7"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1D67FE9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0D47095E" w14:textId="77777777" w:rsidTr="000B2540">
        <w:tc>
          <w:tcPr>
            <w:tcW w:w="2642" w:type="dxa"/>
            <w:vMerge/>
            <w:shd w:val="clear" w:color="auto" w:fill="auto"/>
          </w:tcPr>
          <w:p w14:paraId="79B7B5E5"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17CA102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 Pășunat</w:t>
            </w:r>
          </w:p>
        </w:tc>
        <w:tc>
          <w:tcPr>
            <w:tcW w:w="1447" w:type="dxa"/>
            <w:shd w:val="clear" w:color="auto" w:fill="auto"/>
          </w:tcPr>
          <w:p w14:paraId="3DDA425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792F0652"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1C12836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1A9D9C5C" w14:textId="77777777" w:rsidTr="000B2540">
        <w:tc>
          <w:tcPr>
            <w:tcW w:w="2642" w:type="dxa"/>
            <w:vMerge/>
            <w:shd w:val="clear" w:color="auto" w:fill="auto"/>
          </w:tcPr>
          <w:p w14:paraId="793F088D"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02380C47"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B02. Gestionarea și utilizarea pădurii</w:t>
            </w:r>
          </w:p>
        </w:tc>
        <w:tc>
          <w:tcPr>
            <w:tcW w:w="1447" w:type="dxa"/>
            <w:shd w:val="clear" w:color="auto" w:fill="auto"/>
          </w:tcPr>
          <w:p w14:paraId="3B3BA76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7A93042C"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7513FB5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3220C4DD" w14:textId="77777777" w:rsidTr="000B2540">
        <w:tc>
          <w:tcPr>
            <w:tcW w:w="2642" w:type="dxa"/>
            <w:vMerge/>
            <w:shd w:val="clear" w:color="auto" w:fill="auto"/>
          </w:tcPr>
          <w:p w14:paraId="2B843CFB"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0B242E92"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D01.02. Drumuri, autostrăzi</w:t>
            </w:r>
          </w:p>
        </w:tc>
        <w:tc>
          <w:tcPr>
            <w:tcW w:w="1447" w:type="dxa"/>
            <w:shd w:val="clear" w:color="auto" w:fill="auto"/>
          </w:tcPr>
          <w:p w14:paraId="061B5229"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612BAE6F"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63CFB35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21EF8F9F" w14:textId="77777777" w:rsidTr="000B2540">
        <w:tc>
          <w:tcPr>
            <w:tcW w:w="2642" w:type="dxa"/>
            <w:vMerge/>
            <w:shd w:val="clear" w:color="auto" w:fill="auto"/>
          </w:tcPr>
          <w:p w14:paraId="2E2D101A"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11CF89AB"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J02.06. Captarea apelor de suprafață</w:t>
            </w:r>
          </w:p>
        </w:tc>
        <w:tc>
          <w:tcPr>
            <w:tcW w:w="1447" w:type="dxa"/>
            <w:shd w:val="clear" w:color="auto" w:fill="auto"/>
          </w:tcPr>
          <w:p w14:paraId="61E11EE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146AEC65"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64FB90D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7CACE7B8" w14:textId="77777777" w:rsidTr="000B2540">
        <w:tc>
          <w:tcPr>
            <w:tcW w:w="2642" w:type="dxa"/>
            <w:vMerge/>
            <w:shd w:val="clear" w:color="auto" w:fill="auto"/>
          </w:tcPr>
          <w:p w14:paraId="7E659D9A"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1B5C0ACB"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K01.02. Colmatare</w:t>
            </w:r>
          </w:p>
        </w:tc>
        <w:tc>
          <w:tcPr>
            <w:tcW w:w="1447" w:type="dxa"/>
            <w:shd w:val="clear" w:color="auto" w:fill="auto"/>
          </w:tcPr>
          <w:p w14:paraId="3516CC50"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46A8E63D"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58958F7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47DA933D" w14:textId="77777777" w:rsidTr="000B2540">
        <w:tc>
          <w:tcPr>
            <w:tcW w:w="2642" w:type="dxa"/>
            <w:vMerge w:val="restart"/>
            <w:shd w:val="clear" w:color="auto" w:fill="auto"/>
          </w:tcPr>
          <w:p w14:paraId="10427FD9"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r w:rsidRPr="005B30BF">
              <w:rPr>
                <w:rFonts w:ascii="Times New Roman" w:eastAsia="Calibri" w:hAnsi="Times New Roman" w:cs="Times New Roman"/>
                <w:bCs/>
                <w:i/>
                <w:iCs/>
                <w:sz w:val="24"/>
                <w:szCs w:val="24"/>
                <w:lang w:val="ro-RO"/>
              </w:rPr>
              <w:t>Triturus cristatus</w:t>
            </w:r>
          </w:p>
        </w:tc>
        <w:tc>
          <w:tcPr>
            <w:tcW w:w="5835" w:type="dxa"/>
            <w:shd w:val="clear" w:color="auto" w:fill="auto"/>
          </w:tcPr>
          <w:p w14:paraId="622F6100"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K01.03. Secare</w:t>
            </w:r>
          </w:p>
        </w:tc>
        <w:tc>
          <w:tcPr>
            <w:tcW w:w="1447" w:type="dxa"/>
            <w:shd w:val="clear" w:color="auto" w:fill="auto"/>
          </w:tcPr>
          <w:p w14:paraId="4EA92D8B"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4B450097" w14:textId="77777777" w:rsidR="000B2540" w:rsidRPr="005B30BF" w:rsidRDefault="000B2540" w:rsidP="0072112A">
            <w:pPr>
              <w:rPr>
                <w:rFonts w:ascii="Calibri" w:eastAsia="Calibri" w:hAnsi="Calibri" w:cs="Times New Roman"/>
              </w:rPr>
            </w:pPr>
          </w:p>
        </w:tc>
        <w:tc>
          <w:tcPr>
            <w:tcW w:w="1311" w:type="dxa"/>
            <w:shd w:val="clear" w:color="auto" w:fill="auto"/>
          </w:tcPr>
          <w:p w14:paraId="31348B8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68E227B4" w14:textId="77777777" w:rsidTr="000B2540">
        <w:tc>
          <w:tcPr>
            <w:tcW w:w="2642" w:type="dxa"/>
            <w:vMerge/>
            <w:shd w:val="clear" w:color="auto" w:fill="auto"/>
          </w:tcPr>
          <w:p w14:paraId="274F5E08"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2AD72EB3"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A04. Pășunat</w:t>
            </w:r>
          </w:p>
        </w:tc>
        <w:tc>
          <w:tcPr>
            <w:tcW w:w="1447" w:type="dxa"/>
            <w:shd w:val="clear" w:color="auto" w:fill="auto"/>
          </w:tcPr>
          <w:p w14:paraId="1C27620B"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781" w:type="dxa"/>
            <w:vMerge/>
            <w:shd w:val="clear" w:color="auto" w:fill="auto"/>
          </w:tcPr>
          <w:p w14:paraId="2DE911BF" w14:textId="77777777" w:rsidR="000B2540" w:rsidRPr="005B30BF" w:rsidRDefault="000B2540" w:rsidP="0072112A">
            <w:pPr>
              <w:rPr>
                <w:rFonts w:ascii="Calibri" w:eastAsia="Calibri" w:hAnsi="Calibri" w:cs="Times New Roman"/>
              </w:rPr>
            </w:pPr>
          </w:p>
        </w:tc>
        <w:tc>
          <w:tcPr>
            <w:tcW w:w="1311" w:type="dxa"/>
            <w:shd w:val="clear" w:color="auto" w:fill="auto"/>
          </w:tcPr>
          <w:p w14:paraId="615A866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19A5A1D9" w14:textId="77777777" w:rsidTr="000B2540">
        <w:tc>
          <w:tcPr>
            <w:tcW w:w="2642" w:type="dxa"/>
            <w:vMerge/>
            <w:shd w:val="clear" w:color="auto" w:fill="auto"/>
          </w:tcPr>
          <w:p w14:paraId="471A16E2"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4EECA48E"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Calibri"/>
                <w:sz w:val="24"/>
                <w:lang w:val="ro-RO"/>
              </w:rPr>
              <w:t>B02. Gestionarea și utilizarea pădurii</w:t>
            </w:r>
          </w:p>
        </w:tc>
        <w:tc>
          <w:tcPr>
            <w:tcW w:w="1447" w:type="dxa"/>
            <w:shd w:val="clear" w:color="auto" w:fill="auto"/>
          </w:tcPr>
          <w:p w14:paraId="6771CE39"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14015D77" w14:textId="77777777" w:rsidR="000B2540" w:rsidRPr="005B30BF" w:rsidRDefault="000B2540" w:rsidP="0072112A">
            <w:pPr>
              <w:rPr>
                <w:rFonts w:ascii="Calibri" w:eastAsia="Calibri" w:hAnsi="Calibri" w:cs="Times New Roman"/>
              </w:rPr>
            </w:pPr>
          </w:p>
        </w:tc>
        <w:tc>
          <w:tcPr>
            <w:tcW w:w="1311" w:type="dxa"/>
            <w:shd w:val="clear" w:color="auto" w:fill="auto"/>
          </w:tcPr>
          <w:p w14:paraId="136B6245"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7273C06E" w14:textId="77777777" w:rsidTr="000B2540">
        <w:tc>
          <w:tcPr>
            <w:tcW w:w="2642" w:type="dxa"/>
            <w:vMerge/>
            <w:shd w:val="clear" w:color="auto" w:fill="auto"/>
          </w:tcPr>
          <w:p w14:paraId="023EBED4"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3C2B78F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Calibri"/>
                <w:sz w:val="24"/>
                <w:lang w:val="ro-RO"/>
              </w:rPr>
              <w:t>D01.02. Drumuri, autostrăzi</w:t>
            </w:r>
          </w:p>
        </w:tc>
        <w:tc>
          <w:tcPr>
            <w:tcW w:w="1447" w:type="dxa"/>
            <w:shd w:val="clear" w:color="auto" w:fill="auto"/>
          </w:tcPr>
          <w:p w14:paraId="6ACBC30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26055EE6" w14:textId="77777777" w:rsidR="000B2540" w:rsidRPr="005B30BF" w:rsidRDefault="000B2540" w:rsidP="0072112A">
            <w:pPr>
              <w:spacing w:after="0" w:line="360" w:lineRule="auto"/>
              <w:rPr>
                <w:rFonts w:ascii="Times New Roman" w:eastAsia="Calibri" w:hAnsi="Times New Roman" w:cs="Times New Roman"/>
                <w:sz w:val="24"/>
                <w:szCs w:val="24"/>
                <w:lang w:val="ro-RO"/>
              </w:rPr>
            </w:pPr>
          </w:p>
        </w:tc>
        <w:tc>
          <w:tcPr>
            <w:tcW w:w="1311" w:type="dxa"/>
            <w:shd w:val="clear" w:color="auto" w:fill="auto"/>
          </w:tcPr>
          <w:p w14:paraId="37166D8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7FABD135" w14:textId="77777777" w:rsidTr="000B2540">
        <w:tc>
          <w:tcPr>
            <w:tcW w:w="2642" w:type="dxa"/>
            <w:vMerge/>
            <w:shd w:val="clear" w:color="auto" w:fill="auto"/>
          </w:tcPr>
          <w:p w14:paraId="5DAA429B"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67CA1DE1"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Times New Roman"/>
                <w:sz w:val="24"/>
                <w:lang w:val="ro-RO"/>
              </w:rPr>
              <w:t>H01. Poluarea apelor de suprafață limnice</w:t>
            </w:r>
          </w:p>
        </w:tc>
        <w:tc>
          <w:tcPr>
            <w:tcW w:w="1447" w:type="dxa"/>
            <w:shd w:val="clear" w:color="auto" w:fill="auto"/>
          </w:tcPr>
          <w:p w14:paraId="4FE93E5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420893C0" w14:textId="77777777" w:rsidR="000B2540" w:rsidRPr="005B30BF" w:rsidRDefault="000B2540" w:rsidP="0072112A">
            <w:pPr>
              <w:rPr>
                <w:rFonts w:ascii="Calibri" w:eastAsia="Calibri" w:hAnsi="Calibri" w:cs="Times New Roman"/>
              </w:rPr>
            </w:pPr>
          </w:p>
        </w:tc>
        <w:tc>
          <w:tcPr>
            <w:tcW w:w="1311" w:type="dxa"/>
            <w:shd w:val="clear" w:color="auto" w:fill="auto"/>
          </w:tcPr>
          <w:p w14:paraId="5E18FCE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75F23DA7" w14:textId="77777777" w:rsidTr="000B2540">
        <w:tc>
          <w:tcPr>
            <w:tcW w:w="2642" w:type="dxa"/>
            <w:vMerge/>
            <w:shd w:val="clear" w:color="auto" w:fill="auto"/>
          </w:tcPr>
          <w:p w14:paraId="7D85D889"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12D0EA65"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J02.02.01. Dragare / îndepărtarea sedimentelor limnice</w:t>
            </w:r>
          </w:p>
        </w:tc>
        <w:tc>
          <w:tcPr>
            <w:tcW w:w="1447" w:type="dxa"/>
            <w:shd w:val="clear" w:color="auto" w:fill="auto"/>
          </w:tcPr>
          <w:p w14:paraId="73BCEA7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781" w:type="dxa"/>
            <w:vMerge/>
            <w:shd w:val="clear" w:color="auto" w:fill="auto"/>
          </w:tcPr>
          <w:p w14:paraId="317B1BBD"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5AE3F31B"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19057EE4" w14:textId="77777777" w:rsidTr="000B2540">
        <w:tc>
          <w:tcPr>
            <w:tcW w:w="2642" w:type="dxa"/>
            <w:vMerge/>
            <w:shd w:val="clear" w:color="auto" w:fill="auto"/>
          </w:tcPr>
          <w:p w14:paraId="6934309E"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123A0E78"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F03.02. Luare / prelevare de faună -terestră</w:t>
            </w:r>
          </w:p>
        </w:tc>
        <w:tc>
          <w:tcPr>
            <w:tcW w:w="1447" w:type="dxa"/>
            <w:shd w:val="clear" w:color="auto" w:fill="auto"/>
          </w:tcPr>
          <w:p w14:paraId="5849C8BD"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21A6EEE0"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1C26D6A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79EF5E31" w14:textId="77777777" w:rsidTr="000B2540">
        <w:tc>
          <w:tcPr>
            <w:tcW w:w="2642" w:type="dxa"/>
            <w:vMerge/>
            <w:shd w:val="clear" w:color="auto" w:fill="auto"/>
          </w:tcPr>
          <w:p w14:paraId="02E1A97A"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262F6D16"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J02.02.01. Dragare / îndepărtarea sedimentelor limnice</w:t>
            </w:r>
          </w:p>
        </w:tc>
        <w:tc>
          <w:tcPr>
            <w:tcW w:w="1447" w:type="dxa"/>
            <w:shd w:val="clear" w:color="auto" w:fill="auto"/>
          </w:tcPr>
          <w:p w14:paraId="0478AE9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24CE161F"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1133592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2A4D6306" w14:textId="77777777" w:rsidTr="000B2540">
        <w:tc>
          <w:tcPr>
            <w:tcW w:w="2642" w:type="dxa"/>
            <w:vMerge/>
            <w:shd w:val="clear" w:color="auto" w:fill="auto"/>
          </w:tcPr>
          <w:p w14:paraId="6EFD6CC4"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0B429BDC"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A04. Pășunat</w:t>
            </w:r>
          </w:p>
        </w:tc>
        <w:tc>
          <w:tcPr>
            <w:tcW w:w="1447" w:type="dxa"/>
            <w:shd w:val="clear" w:color="auto" w:fill="auto"/>
          </w:tcPr>
          <w:p w14:paraId="1561F5C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6A1DB4BE"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10ABCFB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614E62BF" w14:textId="77777777" w:rsidTr="000B2540">
        <w:tc>
          <w:tcPr>
            <w:tcW w:w="2642" w:type="dxa"/>
            <w:vMerge/>
            <w:shd w:val="clear" w:color="auto" w:fill="auto"/>
          </w:tcPr>
          <w:p w14:paraId="75DC9D17"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2B83793D"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Calibri"/>
                <w:sz w:val="24"/>
                <w:lang w:val="ro-RO"/>
              </w:rPr>
              <w:t>J02.06. Captarea apelor de suprafață</w:t>
            </w:r>
          </w:p>
        </w:tc>
        <w:tc>
          <w:tcPr>
            <w:tcW w:w="1447" w:type="dxa"/>
            <w:shd w:val="clear" w:color="auto" w:fill="auto"/>
          </w:tcPr>
          <w:p w14:paraId="6DCED2A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3273508B"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0CE5A74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70A94824" w14:textId="77777777" w:rsidTr="000B2540">
        <w:tc>
          <w:tcPr>
            <w:tcW w:w="2642" w:type="dxa"/>
            <w:vMerge/>
            <w:shd w:val="clear" w:color="auto" w:fill="auto"/>
          </w:tcPr>
          <w:p w14:paraId="172F1613"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046EA4D5"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F02.03.02 Pescuit cu undița</w:t>
            </w:r>
          </w:p>
        </w:tc>
        <w:tc>
          <w:tcPr>
            <w:tcW w:w="1447" w:type="dxa"/>
            <w:shd w:val="clear" w:color="auto" w:fill="auto"/>
          </w:tcPr>
          <w:p w14:paraId="23B62F4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1F3FD371"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6E9F4F1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w:t>
            </w:r>
          </w:p>
        </w:tc>
      </w:tr>
      <w:tr w:rsidR="000B2540" w:rsidRPr="005B30BF" w14:paraId="305AB229" w14:textId="77777777" w:rsidTr="000B2540">
        <w:tc>
          <w:tcPr>
            <w:tcW w:w="2642" w:type="dxa"/>
            <w:vMerge w:val="restart"/>
            <w:shd w:val="clear" w:color="auto" w:fill="auto"/>
          </w:tcPr>
          <w:p w14:paraId="29418EC8"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r w:rsidRPr="005B30BF">
              <w:rPr>
                <w:rFonts w:ascii="Times New Roman" w:eastAsia="Calibri" w:hAnsi="Times New Roman" w:cs="Times New Roman"/>
                <w:i/>
                <w:sz w:val="24"/>
                <w:szCs w:val="24"/>
                <w:lang w:val="ro-RO"/>
              </w:rPr>
              <w:t>Salamandra salamandra</w:t>
            </w:r>
          </w:p>
        </w:tc>
        <w:tc>
          <w:tcPr>
            <w:tcW w:w="5835" w:type="dxa"/>
            <w:shd w:val="clear" w:color="auto" w:fill="auto"/>
          </w:tcPr>
          <w:p w14:paraId="530F5251"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K01.03. Secare</w:t>
            </w:r>
          </w:p>
        </w:tc>
        <w:tc>
          <w:tcPr>
            <w:tcW w:w="1447" w:type="dxa"/>
            <w:shd w:val="clear" w:color="auto" w:fill="auto"/>
          </w:tcPr>
          <w:p w14:paraId="0DD5C818"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5D69EBF3"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438DC210"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0F2ECA1D" w14:textId="77777777" w:rsidTr="000B2540">
        <w:tc>
          <w:tcPr>
            <w:tcW w:w="2642" w:type="dxa"/>
            <w:vMerge/>
            <w:shd w:val="clear" w:color="auto" w:fill="auto"/>
          </w:tcPr>
          <w:p w14:paraId="22719A46"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7B383EED"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A04. Pășunat</w:t>
            </w:r>
          </w:p>
        </w:tc>
        <w:tc>
          <w:tcPr>
            <w:tcW w:w="1447" w:type="dxa"/>
            <w:shd w:val="clear" w:color="auto" w:fill="auto"/>
          </w:tcPr>
          <w:p w14:paraId="37D2FF9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781" w:type="dxa"/>
            <w:vMerge/>
            <w:shd w:val="clear" w:color="auto" w:fill="auto"/>
          </w:tcPr>
          <w:p w14:paraId="34A3F024"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104055F8"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068FDC4B" w14:textId="77777777" w:rsidTr="000B2540">
        <w:tc>
          <w:tcPr>
            <w:tcW w:w="2642" w:type="dxa"/>
            <w:vMerge/>
            <w:shd w:val="clear" w:color="auto" w:fill="auto"/>
          </w:tcPr>
          <w:p w14:paraId="110C64CC"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2383AAAC"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Calibri"/>
                <w:sz w:val="24"/>
                <w:lang w:val="ro-RO"/>
              </w:rPr>
              <w:t>B02. Gestionarea și utilizarea pădurii</w:t>
            </w:r>
          </w:p>
        </w:tc>
        <w:tc>
          <w:tcPr>
            <w:tcW w:w="1447" w:type="dxa"/>
            <w:shd w:val="clear" w:color="auto" w:fill="auto"/>
          </w:tcPr>
          <w:p w14:paraId="0D3743A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1C2C30B9"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6655D9C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30A40D16" w14:textId="77777777" w:rsidTr="000B2540">
        <w:tc>
          <w:tcPr>
            <w:tcW w:w="2642" w:type="dxa"/>
            <w:vMerge/>
            <w:shd w:val="clear" w:color="auto" w:fill="auto"/>
          </w:tcPr>
          <w:p w14:paraId="5802E38A"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01E00B1D"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Calibri"/>
                <w:sz w:val="24"/>
                <w:lang w:val="ro-RO"/>
              </w:rPr>
              <w:t>D01.02. Drumuri, autostrăzi</w:t>
            </w:r>
          </w:p>
        </w:tc>
        <w:tc>
          <w:tcPr>
            <w:tcW w:w="1447" w:type="dxa"/>
            <w:shd w:val="clear" w:color="auto" w:fill="auto"/>
          </w:tcPr>
          <w:p w14:paraId="0B17132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0F4795AC"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4845964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6FDFB035" w14:textId="77777777" w:rsidTr="000B2540">
        <w:tc>
          <w:tcPr>
            <w:tcW w:w="2642" w:type="dxa"/>
            <w:vMerge/>
            <w:shd w:val="clear" w:color="auto" w:fill="auto"/>
          </w:tcPr>
          <w:p w14:paraId="2096BF97"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5240B8FB"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Times New Roman"/>
                <w:sz w:val="24"/>
                <w:lang w:val="ro-RO"/>
              </w:rPr>
              <w:t>H01. Poluarea apelor de suprafață limnice</w:t>
            </w:r>
          </w:p>
        </w:tc>
        <w:tc>
          <w:tcPr>
            <w:tcW w:w="1447" w:type="dxa"/>
            <w:shd w:val="clear" w:color="auto" w:fill="auto"/>
          </w:tcPr>
          <w:p w14:paraId="180546B5"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1D765936"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60491CB8"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0662220B" w14:textId="77777777" w:rsidTr="000B2540">
        <w:tc>
          <w:tcPr>
            <w:tcW w:w="2642" w:type="dxa"/>
            <w:vMerge/>
            <w:shd w:val="clear" w:color="auto" w:fill="auto"/>
          </w:tcPr>
          <w:p w14:paraId="7377DAA3"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580B82F1"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J02.02.01. Dragare / îndepărtarea sedimentelor limnice</w:t>
            </w:r>
          </w:p>
        </w:tc>
        <w:tc>
          <w:tcPr>
            <w:tcW w:w="1447" w:type="dxa"/>
            <w:shd w:val="clear" w:color="auto" w:fill="auto"/>
          </w:tcPr>
          <w:p w14:paraId="4CAB4EC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781" w:type="dxa"/>
            <w:vMerge/>
            <w:shd w:val="clear" w:color="auto" w:fill="auto"/>
          </w:tcPr>
          <w:p w14:paraId="62F9684D"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15234D88"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207E8D46" w14:textId="77777777" w:rsidTr="000B2540">
        <w:tc>
          <w:tcPr>
            <w:tcW w:w="2642" w:type="dxa"/>
            <w:vMerge/>
            <w:shd w:val="clear" w:color="auto" w:fill="auto"/>
          </w:tcPr>
          <w:p w14:paraId="7DC0A5FB"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62AC91E8"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F03.02. Luare / prelevare de faună -terestră</w:t>
            </w:r>
          </w:p>
        </w:tc>
        <w:tc>
          <w:tcPr>
            <w:tcW w:w="1447" w:type="dxa"/>
            <w:shd w:val="clear" w:color="auto" w:fill="auto"/>
          </w:tcPr>
          <w:p w14:paraId="116657B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1E3FA036"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09F1E8D9"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6A7E9AAE" w14:textId="77777777" w:rsidTr="000B2540">
        <w:tc>
          <w:tcPr>
            <w:tcW w:w="2642" w:type="dxa"/>
            <w:vMerge w:val="restart"/>
            <w:shd w:val="clear" w:color="auto" w:fill="auto"/>
          </w:tcPr>
          <w:p w14:paraId="31FE7200"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r w:rsidRPr="005B30BF">
              <w:rPr>
                <w:rFonts w:ascii="Times New Roman" w:eastAsia="Calibri" w:hAnsi="Times New Roman" w:cs="Times New Roman"/>
                <w:i/>
                <w:sz w:val="24"/>
                <w:szCs w:val="24"/>
                <w:lang w:val="ro-RO"/>
              </w:rPr>
              <w:t>Hyla arborea</w:t>
            </w:r>
          </w:p>
        </w:tc>
        <w:tc>
          <w:tcPr>
            <w:tcW w:w="5835" w:type="dxa"/>
            <w:shd w:val="clear" w:color="auto" w:fill="auto"/>
          </w:tcPr>
          <w:p w14:paraId="09682CFD"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K01.03. Secare</w:t>
            </w:r>
          </w:p>
        </w:tc>
        <w:tc>
          <w:tcPr>
            <w:tcW w:w="1447" w:type="dxa"/>
            <w:shd w:val="clear" w:color="auto" w:fill="auto"/>
          </w:tcPr>
          <w:p w14:paraId="7C92A838"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214C6308"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0A7FF8F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75472825" w14:textId="77777777" w:rsidTr="000B2540">
        <w:tc>
          <w:tcPr>
            <w:tcW w:w="2642" w:type="dxa"/>
            <w:vMerge/>
            <w:shd w:val="clear" w:color="auto" w:fill="auto"/>
          </w:tcPr>
          <w:p w14:paraId="1600F096" w14:textId="77777777" w:rsidR="000B2540" w:rsidRPr="005B30BF" w:rsidRDefault="000B2540" w:rsidP="0072112A">
            <w:pPr>
              <w:spacing w:after="0" w:line="360" w:lineRule="auto"/>
              <w:rPr>
                <w:rFonts w:ascii="Times New Roman" w:eastAsia="Calibri" w:hAnsi="Times New Roman" w:cs="Times New Roman"/>
                <w:i/>
                <w:sz w:val="24"/>
                <w:szCs w:val="24"/>
                <w:lang w:val="ro-RO"/>
              </w:rPr>
            </w:pPr>
          </w:p>
        </w:tc>
        <w:tc>
          <w:tcPr>
            <w:tcW w:w="5835" w:type="dxa"/>
            <w:shd w:val="clear" w:color="auto" w:fill="auto"/>
          </w:tcPr>
          <w:p w14:paraId="3D1A6922"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A04. Pășunat</w:t>
            </w:r>
          </w:p>
        </w:tc>
        <w:tc>
          <w:tcPr>
            <w:tcW w:w="1447" w:type="dxa"/>
            <w:shd w:val="clear" w:color="auto" w:fill="auto"/>
          </w:tcPr>
          <w:p w14:paraId="3940117F"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781" w:type="dxa"/>
            <w:vMerge/>
            <w:shd w:val="clear" w:color="auto" w:fill="auto"/>
          </w:tcPr>
          <w:p w14:paraId="69EC0E4D"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1FED7FA9"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5E69E2D6" w14:textId="77777777" w:rsidTr="000B2540">
        <w:tc>
          <w:tcPr>
            <w:tcW w:w="2642" w:type="dxa"/>
            <w:vMerge/>
            <w:shd w:val="clear" w:color="auto" w:fill="auto"/>
          </w:tcPr>
          <w:p w14:paraId="45DC04A8" w14:textId="77777777" w:rsidR="000B2540" w:rsidRPr="005B30BF" w:rsidRDefault="000B2540" w:rsidP="0072112A">
            <w:pPr>
              <w:spacing w:after="0" w:line="360" w:lineRule="auto"/>
              <w:rPr>
                <w:rFonts w:ascii="Times New Roman" w:eastAsia="Calibri" w:hAnsi="Times New Roman" w:cs="Times New Roman"/>
                <w:i/>
                <w:sz w:val="24"/>
                <w:szCs w:val="24"/>
                <w:lang w:val="ro-RO"/>
              </w:rPr>
            </w:pPr>
          </w:p>
        </w:tc>
        <w:tc>
          <w:tcPr>
            <w:tcW w:w="5835" w:type="dxa"/>
            <w:shd w:val="clear" w:color="auto" w:fill="auto"/>
          </w:tcPr>
          <w:p w14:paraId="24AB8C8E"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Calibri"/>
                <w:sz w:val="24"/>
                <w:lang w:val="ro-RO"/>
              </w:rPr>
              <w:t>B02. Gestionarea și utilizarea pădurii</w:t>
            </w:r>
          </w:p>
        </w:tc>
        <w:tc>
          <w:tcPr>
            <w:tcW w:w="1447" w:type="dxa"/>
            <w:shd w:val="clear" w:color="auto" w:fill="auto"/>
          </w:tcPr>
          <w:p w14:paraId="643BF029"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6A794728"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49ABC9CF"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2D586AC1" w14:textId="77777777" w:rsidTr="000B2540">
        <w:tc>
          <w:tcPr>
            <w:tcW w:w="2642" w:type="dxa"/>
            <w:vMerge/>
            <w:shd w:val="clear" w:color="auto" w:fill="auto"/>
          </w:tcPr>
          <w:p w14:paraId="1F302760" w14:textId="77777777" w:rsidR="000B2540" w:rsidRPr="005B30BF" w:rsidRDefault="000B2540" w:rsidP="0072112A">
            <w:pPr>
              <w:spacing w:after="0" w:line="360" w:lineRule="auto"/>
              <w:rPr>
                <w:rFonts w:ascii="Times New Roman" w:eastAsia="Calibri" w:hAnsi="Times New Roman" w:cs="Times New Roman"/>
                <w:i/>
                <w:sz w:val="24"/>
                <w:szCs w:val="24"/>
                <w:lang w:val="ro-RO"/>
              </w:rPr>
            </w:pPr>
          </w:p>
        </w:tc>
        <w:tc>
          <w:tcPr>
            <w:tcW w:w="5835" w:type="dxa"/>
            <w:shd w:val="clear" w:color="auto" w:fill="auto"/>
          </w:tcPr>
          <w:p w14:paraId="15635C7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Calibri"/>
                <w:sz w:val="24"/>
                <w:lang w:val="ro-RO"/>
              </w:rPr>
              <w:t>D01.02. Drumuri, autostrăzi</w:t>
            </w:r>
          </w:p>
        </w:tc>
        <w:tc>
          <w:tcPr>
            <w:tcW w:w="1447" w:type="dxa"/>
            <w:shd w:val="clear" w:color="auto" w:fill="auto"/>
          </w:tcPr>
          <w:p w14:paraId="1FDF7C8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5BBA0AF5"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0B433BC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6B7042D8" w14:textId="77777777" w:rsidTr="000B2540">
        <w:tc>
          <w:tcPr>
            <w:tcW w:w="2642" w:type="dxa"/>
            <w:vMerge/>
            <w:shd w:val="clear" w:color="auto" w:fill="auto"/>
          </w:tcPr>
          <w:p w14:paraId="34042975" w14:textId="77777777" w:rsidR="000B2540" w:rsidRPr="005B30BF" w:rsidRDefault="000B2540" w:rsidP="0072112A">
            <w:pPr>
              <w:spacing w:after="0" w:line="360" w:lineRule="auto"/>
              <w:rPr>
                <w:rFonts w:ascii="Times New Roman" w:eastAsia="Calibri" w:hAnsi="Times New Roman" w:cs="Times New Roman"/>
                <w:i/>
                <w:sz w:val="24"/>
                <w:szCs w:val="24"/>
                <w:lang w:val="ro-RO"/>
              </w:rPr>
            </w:pPr>
          </w:p>
        </w:tc>
        <w:tc>
          <w:tcPr>
            <w:tcW w:w="5835" w:type="dxa"/>
            <w:shd w:val="clear" w:color="auto" w:fill="auto"/>
          </w:tcPr>
          <w:p w14:paraId="1EB741F3"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Times New Roman"/>
                <w:sz w:val="24"/>
                <w:lang w:val="ro-RO"/>
              </w:rPr>
              <w:t>H01. Poluarea apelor de suprafață limnice</w:t>
            </w:r>
          </w:p>
        </w:tc>
        <w:tc>
          <w:tcPr>
            <w:tcW w:w="1447" w:type="dxa"/>
            <w:shd w:val="clear" w:color="auto" w:fill="auto"/>
          </w:tcPr>
          <w:p w14:paraId="7769D5F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3241C0D7"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1F8FD1C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7E0791C7" w14:textId="77777777" w:rsidTr="000B2540">
        <w:tc>
          <w:tcPr>
            <w:tcW w:w="2642" w:type="dxa"/>
            <w:vMerge/>
            <w:shd w:val="clear" w:color="auto" w:fill="auto"/>
          </w:tcPr>
          <w:p w14:paraId="4CC13A1A" w14:textId="77777777" w:rsidR="000B2540" w:rsidRPr="005B30BF" w:rsidRDefault="000B2540" w:rsidP="0072112A">
            <w:pPr>
              <w:spacing w:after="0" w:line="360" w:lineRule="auto"/>
              <w:rPr>
                <w:rFonts w:ascii="Times New Roman" w:eastAsia="Calibri" w:hAnsi="Times New Roman" w:cs="Times New Roman"/>
                <w:i/>
                <w:sz w:val="24"/>
                <w:szCs w:val="24"/>
                <w:lang w:val="ro-RO"/>
              </w:rPr>
            </w:pPr>
          </w:p>
        </w:tc>
        <w:tc>
          <w:tcPr>
            <w:tcW w:w="5835" w:type="dxa"/>
            <w:shd w:val="clear" w:color="auto" w:fill="auto"/>
          </w:tcPr>
          <w:p w14:paraId="2BDEC4FF"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J02.02.01. Dragare / îndepărtarea sedimentelor limnice</w:t>
            </w:r>
          </w:p>
        </w:tc>
        <w:tc>
          <w:tcPr>
            <w:tcW w:w="1447" w:type="dxa"/>
            <w:shd w:val="clear" w:color="auto" w:fill="auto"/>
          </w:tcPr>
          <w:p w14:paraId="1C38446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781" w:type="dxa"/>
            <w:vMerge/>
            <w:shd w:val="clear" w:color="auto" w:fill="auto"/>
          </w:tcPr>
          <w:p w14:paraId="35A4EE1F"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134FF8C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3E66F661" w14:textId="77777777" w:rsidTr="000B2540">
        <w:tc>
          <w:tcPr>
            <w:tcW w:w="2642" w:type="dxa"/>
            <w:vMerge/>
            <w:shd w:val="clear" w:color="auto" w:fill="auto"/>
          </w:tcPr>
          <w:p w14:paraId="037074EF" w14:textId="77777777" w:rsidR="000B2540" w:rsidRPr="005B30BF" w:rsidRDefault="000B2540" w:rsidP="0072112A">
            <w:pPr>
              <w:spacing w:after="0" w:line="360" w:lineRule="auto"/>
              <w:rPr>
                <w:rFonts w:ascii="Times New Roman" w:eastAsia="Calibri" w:hAnsi="Times New Roman" w:cs="Times New Roman"/>
                <w:i/>
                <w:sz w:val="24"/>
                <w:szCs w:val="24"/>
                <w:lang w:val="ro-RO"/>
              </w:rPr>
            </w:pPr>
          </w:p>
        </w:tc>
        <w:tc>
          <w:tcPr>
            <w:tcW w:w="5835" w:type="dxa"/>
            <w:shd w:val="clear" w:color="auto" w:fill="auto"/>
          </w:tcPr>
          <w:p w14:paraId="0C42AF32"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F03.02. Luare / prelevare de faună -terestră</w:t>
            </w:r>
          </w:p>
        </w:tc>
        <w:tc>
          <w:tcPr>
            <w:tcW w:w="1447" w:type="dxa"/>
            <w:shd w:val="clear" w:color="auto" w:fill="auto"/>
          </w:tcPr>
          <w:p w14:paraId="7547D7B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602C9845"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29DA7FD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03F712E9" w14:textId="77777777" w:rsidTr="000B2540">
        <w:tc>
          <w:tcPr>
            <w:tcW w:w="2642" w:type="dxa"/>
            <w:vMerge/>
            <w:shd w:val="clear" w:color="auto" w:fill="auto"/>
          </w:tcPr>
          <w:p w14:paraId="0F06C594"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11D6662E"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J02.02.01. Dragare / îndepărtarea sedimentelor limnice</w:t>
            </w:r>
          </w:p>
        </w:tc>
        <w:tc>
          <w:tcPr>
            <w:tcW w:w="1447" w:type="dxa"/>
            <w:shd w:val="clear" w:color="auto" w:fill="auto"/>
          </w:tcPr>
          <w:p w14:paraId="691ABB0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41856D28"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36B9762B"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3D45D2A4" w14:textId="77777777" w:rsidTr="000B2540">
        <w:tc>
          <w:tcPr>
            <w:tcW w:w="2642" w:type="dxa"/>
            <w:vMerge w:val="restart"/>
            <w:shd w:val="clear" w:color="auto" w:fill="auto"/>
          </w:tcPr>
          <w:p w14:paraId="389D2C78"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r w:rsidRPr="005B30BF">
              <w:rPr>
                <w:rFonts w:ascii="Times New Roman" w:eastAsia="Calibri" w:hAnsi="Times New Roman" w:cs="Times New Roman"/>
                <w:i/>
                <w:sz w:val="24"/>
                <w:szCs w:val="24"/>
                <w:lang w:val="ro-RO"/>
              </w:rPr>
              <w:t>Rana temporaria</w:t>
            </w:r>
          </w:p>
        </w:tc>
        <w:tc>
          <w:tcPr>
            <w:tcW w:w="5835" w:type="dxa"/>
            <w:shd w:val="clear" w:color="auto" w:fill="auto"/>
          </w:tcPr>
          <w:p w14:paraId="00BFB770"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K01.03. Secare</w:t>
            </w:r>
          </w:p>
        </w:tc>
        <w:tc>
          <w:tcPr>
            <w:tcW w:w="1447" w:type="dxa"/>
            <w:shd w:val="clear" w:color="auto" w:fill="auto"/>
          </w:tcPr>
          <w:p w14:paraId="55ECEDDF"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7D6E67F7"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0F975FE0"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21F2C2C7" w14:textId="77777777" w:rsidTr="000B2540">
        <w:tc>
          <w:tcPr>
            <w:tcW w:w="2642" w:type="dxa"/>
            <w:vMerge/>
            <w:shd w:val="clear" w:color="auto" w:fill="auto"/>
          </w:tcPr>
          <w:p w14:paraId="3AAEB53F"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5B6BF94B"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A04. Pășunat</w:t>
            </w:r>
          </w:p>
        </w:tc>
        <w:tc>
          <w:tcPr>
            <w:tcW w:w="1447" w:type="dxa"/>
            <w:shd w:val="clear" w:color="auto" w:fill="auto"/>
          </w:tcPr>
          <w:p w14:paraId="5847900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781" w:type="dxa"/>
            <w:vMerge/>
            <w:shd w:val="clear" w:color="auto" w:fill="auto"/>
          </w:tcPr>
          <w:p w14:paraId="4C6E52CF"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3F6BB45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1DC0DAB6" w14:textId="77777777" w:rsidTr="000B2540">
        <w:tc>
          <w:tcPr>
            <w:tcW w:w="2642" w:type="dxa"/>
            <w:vMerge/>
            <w:shd w:val="clear" w:color="auto" w:fill="auto"/>
          </w:tcPr>
          <w:p w14:paraId="79271D36"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6C98A769"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Calibri"/>
                <w:sz w:val="24"/>
                <w:lang w:val="ro-RO"/>
              </w:rPr>
              <w:t>B02. Gestionarea și utilizarea pădurii</w:t>
            </w:r>
          </w:p>
        </w:tc>
        <w:tc>
          <w:tcPr>
            <w:tcW w:w="1447" w:type="dxa"/>
            <w:shd w:val="clear" w:color="auto" w:fill="auto"/>
          </w:tcPr>
          <w:p w14:paraId="375B5EA8"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474B2215"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28674B4F"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1876C1BB" w14:textId="77777777" w:rsidTr="000B2540">
        <w:tc>
          <w:tcPr>
            <w:tcW w:w="2642" w:type="dxa"/>
            <w:vMerge/>
            <w:shd w:val="clear" w:color="auto" w:fill="auto"/>
          </w:tcPr>
          <w:p w14:paraId="0A9336C3"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4CA8849F"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Calibri"/>
                <w:sz w:val="24"/>
                <w:lang w:val="ro-RO"/>
              </w:rPr>
              <w:t>D01.02. Drumuri, autostrăzi</w:t>
            </w:r>
          </w:p>
        </w:tc>
        <w:tc>
          <w:tcPr>
            <w:tcW w:w="1447" w:type="dxa"/>
            <w:shd w:val="clear" w:color="auto" w:fill="auto"/>
          </w:tcPr>
          <w:p w14:paraId="77F4A0E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7ECE83C7"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53A267D9"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730CE9AB" w14:textId="77777777" w:rsidTr="000B2540">
        <w:tc>
          <w:tcPr>
            <w:tcW w:w="2642" w:type="dxa"/>
            <w:vMerge/>
            <w:shd w:val="clear" w:color="auto" w:fill="auto"/>
          </w:tcPr>
          <w:p w14:paraId="1EF2EADE"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68290882"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Times New Roman"/>
                <w:sz w:val="24"/>
                <w:lang w:val="ro-RO"/>
              </w:rPr>
              <w:t>H01. Poluarea apelor de suprafață limnice</w:t>
            </w:r>
          </w:p>
        </w:tc>
        <w:tc>
          <w:tcPr>
            <w:tcW w:w="1447" w:type="dxa"/>
            <w:shd w:val="clear" w:color="auto" w:fill="auto"/>
          </w:tcPr>
          <w:p w14:paraId="09385678"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5159FB01"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03FF4529"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51A2B1E1" w14:textId="77777777" w:rsidTr="000B2540">
        <w:tc>
          <w:tcPr>
            <w:tcW w:w="2642" w:type="dxa"/>
            <w:vMerge/>
            <w:shd w:val="clear" w:color="auto" w:fill="auto"/>
          </w:tcPr>
          <w:p w14:paraId="516D32AA"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653D932D"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J02.02.01. Dragare / îndepărtarea sedimentelor limnice</w:t>
            </w:r>
          </w:p>
        </w:tc>
        <w:tc>
          <w:tcPr>
            <w:tcW w:w="1447" w:type="dxa"/>
            <w:shd w:val="clear" w:color="auto" w:fill="auto"/>
          </w:tcPr>
          <w:p w14:paraId="0644030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7A343F83"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417571F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4CB02B5C" w14:textId="77777777" w:rsidTr="000B2540">
        <w:tc>
          <w:tcPr>
            <w:tcW w:w="2642" w:type="dxa"/>
            <w:vMerge/>
            <w:shd w:val="clear" w:color="auto" w:fill="auto"/>
          </w:tcPr>
          <w:p w14:paraId="698EDCB4"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28B5C8AC"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Times New Roman"/>
                <w:sz w:val="24"/>
                <w:szCs w:val="24"/>
                <w:lang w:val="ro-RO"/>
              </w:rPr>
              <w:t>F03.02. Luare / prelevare de faună -terestră</w:t>
            </w:r>
          </w:p>
        </w:tc>
        <w:tc>
          <w:tcPr>
            <w:tcW w:w="1447" w:type="dxa"/>
            <w:shd w:val="clear" w:color="auto" w:fill="auto"/>
          </w:tcPr>
          <w:p w14:paraId="60E03BCF"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15635F6D"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2050894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170189D0" w14:textId="77777777" w:rsidTr="000B2540">
        <w:tc>
          <w:tcPr>
            <w:tcW w:w="2642" w:type="dxa"/>
            <w:vMerge w:val="restart"/>
            <w:shd w:val="clear" w:color="auto" w:fill="auto"/>
          </w:tcPr>
          <w:p w14:paraId="1D7C40D7"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r w:rsidRPr="005B30BF">
              <w:rPr>
                <w:rFonts w:ascii="Times New Roman" w:eastAsia="Calibri" w:hAnsi="Times New Roman" w:cs="Times New Roman"/>
                <w:i/>
                <w:sz w:val="24"/>
                <w:szCs w:val="24"/>
                <w:lang w:val="ro-RO"/>
              </w:rPr>
              <w:t>Rana dalmatina</w:t>
            </w:r>
          </w:p>
        </w:tc>
        <w:tc>
          <w:tcPr>
            <w:tcW w:w="5835" w:type="dxa"/>
            <w:shd w:val="clear" w:color="auto" w:fill="auto"/>
          </w:tcPr>
          <w:p w14:paraId="42D03878"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K01.03. Secare</w:t>
            </w:r>
          </w:p>
        </w:tc>
        <w:tc>
          <w:tcPr>
            <w:tcW w:w="1447" w:type="dxa"/>
            <w:shd w:val="clear" w:color="auto" w:fill="auto"/>
          </w:tcPr>
          <w:p w14:paraId="49132E8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7FEDEB0D"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655F606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175B6702" w14:textId="77777777" w:rsidTr="000B2540">
        <w:tc>
          <w:tcPr>
            <w:tcW w:w="2642" w:type="dxa"/>
            <w:vMerge/>
            <w:shd w:val="clear" w:color="auto" w:fill="auto"/>
          </w:tcPr>
          <w:p w14:paraId="3110ADDB"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67EA745C"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A04. Pășunat</w:t>
            </w:r>
          </w:p>
        </w:tc>
        <w:tc>
          <w:tcPr>
            <w:tcW w:w="1447" w:type="dxa"/>
            <w:shd w:val="clear" w:color="auto" w:fill="auto"/>
          </w:tcPr>
          <w:p w14:paraId="287EEA6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781" w:type="dxa"/>
            <w:vMerge/>
            <w:shd w:val="clear" w:color="auto" w:fill="auto"/>
          </w:tcPr>
          <w:p w14:paraId="27F34A5C"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3B78763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5924035B" w14:textId="77777777" w:rsidTr="000B2540">
        <w:tc>
          <w:tcPr>
            <w:tcW w:w="2642" w:type="dxa"/>
            <w:vMerge/>
            <w:shd w:val="clear" w:color="auto" w:fill="auto"/>
          </w:tcPr>
          <w:p w14:paraId="288B8175"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0AF23528"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Calibri"/>
                <w:sz w:val="24"/>
                <w:lang w:val="ro-RO"/>
              </w:rPr>
              <w:t>B02. Gestionarea și utilizarea pădurii</w:t>
            </w:r>
          </w:p>
        </w:tc>
        <w:tc>
          <w:tcPr>
            <w:tcW w:w="1447" w:type="dxa"/>
            <w:shd w:val="clear" w:color="auto" w:fill="auto"/>
          </w:tcPr>
          <w:p w14:paraId="08EDF63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2C0BFFD7"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63629CB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7D18853E" w14:textId="77777777" w:rsidTr="000B2540">
        <w:tc>
          <w:tcPr>
            <w:tcW w:w="2642" w:type="dxa"/>
            <w:vMerge/>
            <w:shd w:val="clear" w:color="auto" w:fill="auto"/>
          </w:tcPr>
          <w:p w14:paraId="55A1AE32"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36A4A2D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Calibri"/>
                <w:sz w:val="24"/>
                <w:lang w:val="ro-RO"/>
              </w:rPr>
              <w:t>D01.02. Drumuri, autostrăzi</w:t>
            </w:r>
          </w:p>
        </w:tc>
        <w:tc>
          <w:tcPr>
            <w:tcW w:w="1447" w:type="dxa"/>
            <w:shd w:val="clear" w:color="auto" w:fill="auto"/>
          </w:tcPr>
          <w:p w14:paraId="6507AA15"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7214C643"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2206E1F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15B25301" w14:textId="77777777" w:rsidTr="000B2540">
        <w:tc>
          <w:tcPr>
            <w:tcW w:w="2642" w:type="dxa"/>
            <w:vMerge/>
            <w:shd w:val="clear" w:color="auto" w:fill="auto"/>
          </w:tcPr>
          <w:p w14:paraId="30BC8FAA"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4CE03537"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Times New Roman"/>
                <w:sz w:val="24"/>
                <w:lang w:val="ro-RO"/>
              </w:rPr>
              <w:t>H01. Poluarea apelor de suprafață limnice</w:t>
            </w:r>
          </w:p>
        </w:tc>
        <w:tc>
          <w:tcPr>
            <w:tcW w:w="1447" w:type="dxa"/>
            <w:shd w:val="clear" w:color="auto" w:fill="auto"/>
          </w:tcPr>
          <w:p w14:paraId="50664B4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7F61F95E"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6CA8758B"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48381E5E" w14:textId="77777777" w:rsidTr="000B2540">
        <w:tc>
          <w:tcPr>
            <w:tcW w:w="2642" w:type="dxa"/>
            <w:vMerge/>
            <w:shd w:val="clear" w:color="auto" w:fill="auto"/>
          </w:tcPr>
          <w:p w14:paraId="75270A6D"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75C7F938"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Calibri"/>
                <w:sz w:val="24"/>
                <w:lang w:val="ro-RO"/>
              </w:rPr>
              <w:t>J02.02.01. Dragare / îndepărtarea sedimentelor limnice</w:t>
            </w:r>
          </w:p>
        </w:tc>
        <w:tc>
          <w:tcPr>
            <w:tcW w:w="1447" w:type="dxa"/>
            <w:shd w:val="clear" w:color="auto" w:fill="auto"/>
          </w:tcPr>
          <w:p w14:paraId="13B0E2D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03FB1193"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51DDE21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4E087291" w14:textId="77777777" w:rsidTr="000B2540">
        <w:tc>
          <w:tcPr>
            <w:tcW w:w="2642" w:type="dxa"/>
            <w:vMerge/>
            <w:shd w:val="clear" w:color="auto" w:fill="auto"/>
          </w:tcPr>
          <w:p w14:paraId="2BF1DFF4"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79296B61" w14:textId="77777777" w:rsidR="000B2540" w:rsidRPr="005B30BF" w:rsidRDefault="000B2540" w:rsidP="0072112A">
            <w:pPr>
              <w:widowControl w:val="0"/>
              <w:snapToGrid w:val="0"/>
              <w:spacing w:after="0" w:line="240" w:lineRule="auto"/>
              <w:jc w:val="both"/>
              <w:rPr>
                <w:rFonts w:ascii="Times New Roman" w:eastAsia="Calibri" w:hAnsi="Times New Roman" w:cs="Calibri"/>
                <w:sz w:val="24"/>
                <w:lang w:val="ro-RO"/>
              </w:rPr>
            </w:pPr>
            <w:r w:rsidRPr="005B30BF">
              <w:rPr>
                <w:rFonts w:ascii="Times New Roman" w:eastAsia="Calibri" w:hAnsi="Times New Roman" w:cs="Times New Roman"/>
                <w:sz w:val="24"/>
                <w:szCs w:val="24"/>
                <w:lang w:val="ro-RO"/>
              </w:rPr>
              <w:t>F03.02. Luare / prelevare de faună -terestră</w:t>
            </w:r>
          </w:p>
        </w:tc>
        <w:tc>
          <w:tcPr>
            <w:tcW w:w="1447" w:type="dxa"/>
            <w:shd w:val="clear" w:color="auto" w:fill="auto"/>
          </w:tcPr>
          <w:p w14:paraId="45095CF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781" w:type="dxa"/>
            <w:vMerge/>
            <w:shd w:val="clear" w:color="auto" w:fill="auto"/>
          </w:tcPr>
          <w:p w14:paraId="1340BCAA"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3592711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36B102B6" w14:textId="77777777" w:rsidTr="000B2540">
        <w:tc>
          <w:tcPr>
            <w:tcW w:w="2642" w:type="dxa"/>
            <w:vMerge w:val="restart"/>
            <w:shd w:val="clear" w:color="auto" w:fill="auto"/>
          </w:tcPr>
          <w:p w14:paraId="351FF2E7"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r w:rsidRPr="005B30BF">
              <w:rPr>
                <w:rFonts w:ascii="Times New Roman" w:eastAsia="Calibri" w:hAnsi="Times New Roman" w:cs="Times New Roman"/>
                <w:bCs/>
                <w:i/>
                <w:iCs/>
                <w:sz w:val="24"/>
                <w:szCs w:val="24"/>
                <w:lang w:val="ro-RO"/>
              </w:rPr>
              <w:lastRenderedPageBreak/>
              <w:t>Lacerta viridis</w:t>
            </w:r>
          </w:p>
        </w:tc>
        <w:tc>
          <w:tcPr>
            <w:tcW w:w="5835" w:type="dxa"/>
            <w:shd w:val="clear" w:color="auto" w:fill="auto"/>
          </w:tcPr>
          <w:p w14:paraId="25B653AC"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fr-FR"/>
              </w:rPr>
              <w:t>Reîmpădurirea naturală a spaţiilor deschise</w:t>
            </w:r>
            <w:r w:rsidRPr="005B30BF">
              <w:rPr>
                <w:rFonts w:ascii="Times New Roman" w:eastAsia="Calibri" w:hAnsi="Times New Roman" w:cs="Times New Roman"/>
                <w:i/>
                <w:sz w:val="24"/>
                <w:szCs w:val="24"/>
                <w:lang w:val="fr-FR"/>
              </w:rPr>
              <w:t xml:space="preserve"> </w:t>
            </w:r>
            <w:r w:rsidRPr="005B30BF">
              <w:rPr>
                <w:rFonts w:ascii="Times New Roman" w:eastAsia="Calibri" w:hAnsi="Times New Roman" w:cs="Times New Roman"/>
                <w:sz w:val="24"/>
                <w:szCs w:val="24"/>
                <w:lang w:val="fr-FR"/>
              </w:rPr>
              <w:t>-pajişti, poieni</w:t>
            </w:r>
          </w:p>
        </w:tc>
        <w:tc>
          <w:tcPr>
            <w:tcW w:w="1447" w:type="dxa"/>
            <w:shd w:val="clear" w:color="auto" w:fill="auto"/>
          </w:tcPr>
          <w:p w14:paraId="5EB4B976"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P, A</w:t>
            </w:r>
          </w:p>
        </w:tc>
        <w:tc>
          <w:tcPr>
            <w:tcW w:w="1781" w:type="dxa"/>
            <w:vMerge/>
            <w:shd w:val="clear" w:color="auto" w:fill="auto"/>
          </w:tcPr>
          <w:p w14:paraId="563BC4C0"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4DF7CE45" w14:textId="77777777" w:rsidR="000B2540" w:rsidRPr="005B30BF" w:rsidRDefault="000B2540" w:rsidP="0072112A">
            <w:pP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62B72C40" w14:textId="77777777" w:rsidTr="000B2540">
        <w:tc>
          <w:tcPr>
            <w:tcW w:w="2642" w:type="dxa"/>
            <w:vMerge/>
            <w:shd w:val="clear" w:color="auto" w:fill="auto"/>
          </w:tcPr>
          <w:p w14:paraId="3FC1CB32"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089D1728" w14:textId="77777777" w:rsidR="000B2540" w:rsidRPr="005B30BF" w:rsidRDefault="000B2540" w:rsidP="0072112A">
            <w:pPr>
              <w:spacing w:after="0" w:line="24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A04.02.03 Pășunatul ne-intensiv al oilor </w:t>
            </w:r>
          </w:p>
        </w:tc>
        <w:tc>
          <w:tcPr>
            <w:tcW w:w="1447" w:type="dxa"/>
            <w:shd w:val="clear" w:color="auto" w:fill="auto"/>
          </w:tcPr>
          <w:p w14:paraId="0D8E12C8"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P, A</w:t>
            </w:r>
          </w:p>
        </w:tc>
        <w:tc>
          <w:tcPr>
            <w:tcW w:w="1781" w:type="dxa"/>
            <w:vMerge/>
            <w:shd w:val="clear" w:color="auto" w:fill="auto"/>
          </w:tcPr>
          <w:p w14:paraId="1E732D71"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43A31706" w14:textId="77777777" w:rsidR="000B2540" w:rsidRPr="005B30BF" w:rsidRDefault="000B2540" w:rsidP="0072112A">
            <w:pP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2FE65F43" w14:textId="77777777" w:rsidTr="000B2540">
        <w:tc>
          <w:tcPr>
            <w:tcW w:w="2642" w:type="dxa"/>
            <w:vMerge/>
            <w:shd w:val="clear" w:color="auto" w:fill="auto"/>
          </w:tcPr>
          <w:p w14:paraId="282982BF"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5B8997A7" w14:textId="77777777" w:rsidR="000B2540" w:rsidRPr="005B30BF" w:rsidRDefault="000B2540" w:rsidP="0072112A">
            <w:pPr>
              <w:spacing w:after="0" w:line="24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D01.02 Drumuri </w:t>
            </w:r>
          </w:p>
        </w:tc>
        <w:tc>
          <w:tcPr>
            <w:tcW w:w="1447" w:type="dxa"/>
            <w:shd w:val="clear" w:color="auto" w:fill="auto"/>
          </w:tcPr>
          <w:p w14:paraId="488BB955"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P, A</w:t>
            </w:r>
          </w:p>
        </w:tc>
        <w:tc>
          <w:tcPr>
            <w:tcW w:w="1781" w:type="dxa"/>
            <w:vMerge/>
            <w:shd w:val="clear" w:color="auto" w:fill="auto"/>
          </w:tcPr>
          <w:p w14:paraId="3351DFA6"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66FDC11D" w14:textId="77777777" w:rsidR="000B2540" w:rsidRPr="005B30BF" w:rsidRDefault="000B2540" w:rsidP="0072112A">
            <w:pP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23DDE984" w14:textId="77777777" w:rsidTr="000B2540">
        <w:tc>
          <w:tcPr>
            <w:tcW w:w="2642" w:type="dxa"/>
            <w:vMerge/>
            <w:shd w:val="clear" w:color="auto" w:fill="auto"/>
          </w:tcPr>
          <w:p w14:paraId="33E14C21"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65327011" w14:textId="77777777" w:rsidR="000B2540" w:rsidRPr="005B30BF" w:rsidRDefault="000B2540" w:rsidP="0072112A">
            <w:pPr>
              <w:spacing w:after="0" w:line="24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E01.03 Habitare dispersată -locuinţe risipite, disperse </w:t>
            </w:r>
          </w:p>
        </w:tc>
        <w:tc>
          <w:tcPr>
            <w:tcW w:w="1447" w:type="dxa"/>
            <w:shd w:val="clear" w:color="auto" w:fill="auto"/>
          </w:tcPr>
          <w:p w14:paraId="5B023376"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P, A</w:t>
            </w:r>
          </w:p>
        </w:tc>
        <w:tc>
          <w:tcPr>
            <w:tcW w:w="1781" w:type="dxa"/>
            <w:vMerge/>
            <w:shd w:val="clear" w:color="auto" w:fill="auto"/>
          </w:tcPr>
          <w:p w14:paraId="7E7D164C"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1FCD590C" w14:textId="77777777" w:rsidR="000B2540" w:rsidRPr="005B30BF" w:rsidRDefault="000B2540" w:rsidP="0072112A">
            <w:pP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36F7DBC6" w14:textId="77777777" w:rsidTr="000B2540">
        <w:tc>
          <w:tcPr>
            <w:tcW w:w="2642" w:type="dxa"/>
            <w:vMerge/>
            <w:shd w:val="clear" w:color="auto" w:fill="auto"/>
          </w:tcPr>
          <w:p w14:paraId="135443B9"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22B6D0B9"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lang w:val="ro-RO"/>
              </w:rPr>
            </w:pPr>
            <w:r w:rsidRPr="005B30BF">
              <w:rPr>
                <w:rFonts w:ascii="Times New Roman" w:eastAsia="Times New Roman" w:hAnsi="Times New Roman" w:cs="Times New Roman"/>
                <w:sz w:val="24"/>
                <w:szCs w:val="24"/>
                <w:lang w:val="ro-RO"/>
              </w:rPr>
              <w:t>E03.01 Depozitarea deșeurilor menajere</w:t>
            </w:r>
          </w:p>
        </w:tc>
        <w:tc>
          <w:tcPr>
            <w:tcW w:w="1447" w:type="dxa"/>
            <w:shd w:val="clear" w:color="auto" w:fill="auto"/>
          </w:tcPr>
          <w:p w14:paraId="5A720BBE"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P, A</w:t>
            </w:r>
          </w:p>
        </w:tc>
        <w:tc>
          <w:tcPr>
            <w:tcW w:w="1781" w:type="dxa"/>
            <w:vMerge/>
            <w:shd w:val="clear" w:color="auto" w:fill="auto"/>
          </w:tcPr>
          <w:p w14:paraId="64395D40"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07BB494E" w14:textId="77777777" w:rsidR="000B2540" w:rsidRPr="005B30BF" w:rsidRDefault="000B2540" w:rsidP="0072112A">
            <w:pP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032A098F" w14:textId="77777777" w:rsidTr="000B2540">
        <w:tc>
          <w:tcPr>
            <w:tcW w:w="2642" w:type="dxa"/>
            <w:vMerge w:val="restart"/>
            <w:shd w:val="clear" w:color="auto" w:fill="auto"/>
          </w:tcPr>
          <w:p w14:paraId="5DB71BBC"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r w:rsidRPr="005B30BF">
              <w:rPr>
                <w:rFonts w:ascii="Times New Roman" w:eastAsia="Calibri" w:hAnsi="Times New Roman" w:cs="Times New Roman"/>
                <w:i/>
                <w:sz w:val="24"/>
                <w:szCs w:val="24"/>
                <w:lang w:val="ro-RO"/>
              </w:rPr>
              <w:t>Podarcis muralis</w:t>
            </w:r>
          </w:p>
        </w:tc>
        <w:tc>
          <w:tcPr>
            <w:tcW w:w="5835" w:type="dxa"/>
            <w:shd w:val="clear" w:color="auto" w:fill="auto"/>
          </w:tcPr>
          <w:p w14:paraId="54AFEF36" w14:textId="77777777" w:rsidR="000B2540" w:rsidRPr="005B30BF" w:rsidRDefault="000B2540" w:rsidP="0072112A">
            <w:pPr>
              <w:widowControl w:val="0"/>
              <w:spacing w:after="0" w:line="24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A10.02 </w:t>
            </w:r>
            <w:r w:rsidRPr="005B30BF">
              <w:rPr>
                <w:rFonts w:ascii="Times New Roman" w:eastAsia="Times New Roman" w:hAnsi="Times New Roman" w:cs="Times New Roman"/>
                <w:color w:val="000000"/>
                <w:sz w:val="18"/>
                <w:szCs w:val="16"/>
              </w:rPr>
              <w:t xml:space="preserve"> </w:t>
            </w:r>
            <w:r w:rsidRPr="005B30BF">
              <w:rPr>
                <w:rFonts w:ascii="Times New Roman" w:eastAsia="Times New Roman" w:hAnsi="Times New Roman" w:cs="Times New Roman"/>
                <w:color w:val="000000"/>
                <w:sz w:val="24"/>
                <w:szCs w:val="24"/>
              </w:rPr>
              <w:t>Îndepărtarea zidurilor din piatră și a digurilor</w:t>
            </w:r>
          </w:p>
        </w:tc>
        <w:tc>
          <w:tcPr>
            <w:tcW w:w="1447" w:type="dxa"/>
            <w:shd w:val="clear" w:color="auto" w:fill="auto"/>
          </w:tcPr>
          <w:p w14:paraId="7C78C46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4012AE4E" w14:textId="77777777" w:rsidR="000B2540" w:rsidRPr="005B30BF" w:rsidRDefault="000B2540" w:rsidP="0072112A">
            <w:pPr>
              <w:rPr>
                <w:rFonts w:ascii="Calibri" w:eastAsia="Calibri" w:hAnsi="Calibri" w:cs="Times New Roman"/>
              </w:rPr>
            </w:pPr>
          </w:p>
        </w:tc>
        <w:tc>
          <w:tcPr>
            <w:tcW w:w="1311" w:type="dxa"/>
            <w:shd w:val="clear" w:color="auto" w:fill="auto"/>
          </w:tcPr>
          <w:p w14:paraId="27B5C3EC"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1E8718B5" w14:textId="77777777" w:rsidTr="000B2540">
        <w:tc>
          <w:tcPr>
            <w:tcW w:w="2642" w:type="dxa"/>
            <w:vMerge/>
            <w:shd w:val="clear" w:color="auto" w:fill="auto"/>
          </w:tcPr>
          <w:p w14:paraId="7EBD57BC"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40DBCE9F" w14:textId="77777777" w:rsidR="000B2540" w:rsidRPr="005B30BF" w:rsidRDefault="000B2540" w:rsidP="0072112A">
            <w:pPr>
              <w:widowControl w:val="0"/>
              <w:spacing w:after="0" w:line="24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E06.01 </w:t>
            </w:r>
            <w:r w:rsidRPr="005B30BF">
              <w:rPr>
                <w:rFonts w:ascii="Times New Roman" w:eastAsia="Times New Roman" w:hAnsi="Times New Roman" w:cs="Times New Roman"/>
                <w:color w:val="000000"/>
                <w:sz w:val="24"/>
                <w:szCs w:val="24"/>
              </w:rPr>
              <w:t>Demolarea de clădiri și structuri umane</w:t>
            </w:r>
          </w:p>
        </w:tc>
        <w:tc>
          <w:tcPr>
            <w:tcW w:w="1447" w:type="dxa"/>
            <w:shd w:val="clear" w:color="auto" w:fill="auto"/>
          </w:tcPr>
          <w:p w14:paraId="4B9275F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4CC45427" w14:textId="77777777" w:rsidR="000B2540" w:rsidRPr="005B30BF" w:rsidRDefault="000B2540" w:rsidP="0072112A">
            <w:pPr>
              <w:rPr>
                <w:rFonts w:ascii="Calibri" w:eastAsia="Calibri" w:hAnsi="Calibri" w:cs="Times New Roman"/>
              </w:rPr>
            </w:pPr>
          </w:p>
        </w:tc>
        <w:tc>
          <w:tcPr>
            <w:tcW w:w="1311" w:type="dxa"/>
            <w:shd w:val="clear" w:color="auto" w:fill="auto"/>
          </w:tcPr>
          <w:p w14:paraId="22DD4AB0"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3B5FE488" w14:textId="77777777" w:rsidTr="000B2540">
        <w:tc>
          <w:tcPr>
            <w:tcW w:w="2642" w:type="dxa"/>
            <w:vMerge/>
            <w:shd w:val="clear" w:color="auto" w:fill="auto"/>
          </w:tcPr>
          <w:p w14:paraId="3FCB9844"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009D519B" w14:textId="77777777" w:rsidR="000B2540" w:rsidRPr="005B30BF" w:rsidRDefault="000B2540" w:rsidP="0072112A">
            <w:pPr>
              <w:spacing w:after="0" w:line="24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A04.02.03 Pășunatul ne-intensiv al oilor</w:t>
            </w:r>
          </w:p>
        </w:tc>
        <w:tc>
          <w:tcPr>
            <w:tcW w:w="1447" w:type="dxa"/>
            <w:shd w:val="clear" w:color="auto" w:fill="auto"/>
          </w:tcPr>
          <w:p w14:paraId="2E50662D"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5D6C8F09" w14:textId="77777777" w:rsidR="000B2540" w:rsidRPr="005B30BF" w:rsidRDefault="000B2540" w:rsidP="0072112A">
            <w:pPr>
              <w:rPr>
                <w:rFonts w:ascii="Calibri" w:eastAsia="Calibri" w:hAnsi="Calibri" w:cs="Times New Roman"/>
              </w:rPr>
            </w:pPr>
          </w:p>
        </w:tc>
        <w:tc>
          <w:tcPr>
            <w:tcW w:w="1311" w:type="dxa"/>
            <w:shd w:val="clear" w:color="auto" w:fill="auto"/>
          </w:tcPr>
          <w:p w14:paraId="28B82493"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77DD62BE" w14:textId="77777777" w:rsidTr="000B2540">
        <w:tc>
          <w:tcPr>
            <w:tcW w:w="2642" w:type="dxa"/>
            <w:vMerge/>
            <w:shd w:val="clear" w:color="auto" w:fill="auto"/>
          </w:tcPr>
          <w:p w14:paraId="68CF1A08"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6C26A2EF" w14:textId="77777777" w:rsidR="000B2540" w:rsidRPr="005B30BF" w:rsidRDefault="000B2540" w:rsidP="0072112A">
            <w:pPr>
              <w:spacing w:after="0" w:line="24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D01.02 Drumuri</w:t>
            </w:r>
          </w:p>
        </w:tc>
        <w:tc>
          <w:tcPr>
            <w:tcW w:w="1447" w:type="dxa"/>
            <w:shd w:val="clear" w:color="auto" w:fill="auto"/>
          </w:tcPr>
          <w:p w14:paraId="21459899"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05FBDD1C" w14:textId="77777777" w:rsidR="000B2540" w:rsidRPr="005B30BF" w:rsidRDefault="000B2540" w:rsidP="0072112A">
            <w:pPr>
              <w:rPr>
                <w:rFonts w:ascii="Calibri" w:eastAsia="Calibri" w:hAnsi="Calibri" w:cs="Times New Roman"/>
              </w:rPr>
            </w:pPr>
          </w:p>
        </w:tc>
        <w:tc>
          <w:tcPr>
            <w:tcW w:w="1311" w:type="dxa"/>
            <w:shd w:val="clear" w:color="auto" w:fill="auto"/>
          </w:tcPr>
          <w:p w14:paraId="2A5E1F24"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6715132F" w14:textId="77777777" w:rsidTr="000B2540">
        <w:tc>
          <w:tcPr>
            <w:tcW w:w="2642" w:type="dxa"/>
            <w:vMerge/>
            <w:shd w:val="clear" w:color="auto" w:fill="auto"/>
          </w:tcPr>
          <w:p w14:paraId="03221BD9"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4E92FB05"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lang w:val="ro-RO"/>
              </w:rPr>
            </w:pPr>
            <w:r w:rsidRPr="005B30BF">
              <w:rPr>
                <w:rFonts w:ascii="Times New Roman" w:eastAsia="Times New Roman" w:hAnsi="Times New Roman" w:cs="Times New Roman"/>
                <w:sz w:val="24"/>
                <w:szCs w:val="24"/>
                <w:lang w:val="ro-RO"/>
              </w:rPr>
              <w:t>E03.01 Depozitarea deșeurilor menajere</w:t>
            </w:r>
          </w:p>
        </w:tc>
        <w:tc>
          <w:tcPr>
            <w:tcW w:w="1447" w:type="dxa"/>
            <w:shd w:val="clear" w:color="auto" w:fill="auto"/>
          </w:tcPr>
          <w:p w14:paraId="77B4C89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6D7FDDD5" w14:textId="77777777" w:rsidR="000B2540" w:rsidRPr="005B30BF" w:rsidRDefault="000B2540" w:rsidP="0072112A">
            <w:pPr>
              <w:rPr>
                <w:rFonts w:ascii="Calibri" w:eastAsia="Calibri" w:hAnsi="Calibri" w:cs="Times New Roman"/>
              </w:rPr>
            </w:pPr>
          </w:p>
        </w:tc>
        <w:tc>
          <w:tcPr>
            <w:tcW w:w="1311" w:type="dxa"/>
            <w:shd w:val="clear" w:color="auto" w:fill="auto"/>
          </w:tcPr>
          <w:p w14:paraId="5D6E2F2F"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0C609653" w14:textId="77777777" w:rsidTr="000B2540">
        <w:tc>
          <w:tcPr>
            <w:tcW w:w="2642" w:type="dxa"/>
            <w:vMerge w:val="restart"/>
            <w:shd w:val="clear" w:color="auto" w:fill="auto"/>
          </w:tcPr>
          <w:p w14:paraId="2E8DEE9B"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r w:rsidRPr="005B30BF">
              <w:rPr>
                <w:rFonts w:ascii="Times New Roman" w:eastAsia="Calibri" w:hAnsi="Times New Roman" w:cs="Times New Roman"/>
                <w:i/>
                <w:sz w:val="24"/>
                <w:szCs w:val="24"/>
                <w:lang w:val="ro-RO"/>
              </w:rPr>
              <w:t>Anguis fragilis</w:t>
            </w:r>
          </w:p>
        </w:tc>
        <w:tc>
          <w:tcPr>
            <w:tcW w:w="5835" w:type="dxa"/>
            <w:shd w:val="clear" w:color="auto" w:fill="auto"/>
          </w:tcPr>
          <w:p w14:paraId="160785CE"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A04.02.03 Pășunatul ne-intensiv al oilor</w:t>
            </w:r>
          </w:p>
        </w:tc>
        <w:tc>
          <w:tcPr>
            <w:tcW w:w="1447" w:type="dxa"/>
            <w:shd w:val="clear" w:color="auto" w:fill="auto"/>
          </w:tcPr>
          <w:p w14:paraId="39A4ECF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0724150E"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0E487296"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60172C44" w14:textId="77777777" w:rsidTr="000B2540">
        <w:tc>
          <w:tcPr>
            <w:tcW w:w="2642" w:type="dxa"/>
            <w:vMerge/>
            <w:shd w:val="clear" w:color="auto" w:fill="auto"/>
          </w:tcPr>
          <w:p w14:paraId="7073999C"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1DD8DD00"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D01.02 Drumuri</w:t>
            </w:r>
          </w:p>
        </w:tc>
        <w:tc>
          <w:tcPr>
            <w:tcW w:w="1447" w:type="dxa"/>
            <w:shd w:val="clear" w:color="auto" w:fill="auto"/>
          </w:tcPr>
          <w:p w14:paraId="23A30F0F"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418585EB"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3A6F6F8C"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7CE0C28D" w14:textId="77777777" w:rsidTr="000B2540">
        <w:tc>
          <w:tcPr>
            <w:tcW w:w="2642" w:type="dxa"/>
            <w:vMerge/>
            <w:shd w:val="clear" w:color="auto" w:fill="auto"/>
          </w:tcPr>
          <w:p w14:paraId="740A27CF"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44A61ABF"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E01.03 Habitare dispersată -locuinţe risipite, disperse</w:t>
            </w:r>
          </w:p>
        </w:tc>
        <w:tc>
          <w:tcPr>
            <w:tcW w:w="1447" w:type="dxa"/>
            <w:shd w:val="clear" w:color="auto" w:fill="auto"/>
          </w:tcPr>
          <w:p w14:paraId="335CF69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106DCE16"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5F87EECB"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3047DFA1" w14:textId="77777777" w:rsidTr="000B2540">
        <w:tc>
          <w:tcPr>
            <w:tcW w:w="2642" w:type="dxa"/>
            <w:vMerge/>
            <w:shd w:val="clear" w:color="auto" w:fill="auto"/>
          </w:tcPr>
          <w:p w14:paraId="55948F23"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3F440B8E"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E03.01 Depozitarea deșeurilor menajere</w:t>
            </w:r>
          </w:p>
        </w:tc>
        <w:tc>
          <w:tcPr>
            <w:tcW w:w="1447" w:type="dxa"/>
            <w:shd w:val="clear" w:color="auto" w:fill="auto"/>
          </w:tcPr>
          <w:p w14:paraId="307C184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23BB755E"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6992655F"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44D3D214" w14:textId="77777777" w:rsidTr="000B2540">
        <w:tc>
          <w:tcPr>
            <w:tcW w:w="2642" w:type="dxa"/>
            <w:vMerge w:val="restart"/>
            <w:shd w:val="clear" w:color="auto" w:fill="auto"/>
          </w:tcPr>
          <w:p w14:paraId="505AEF77"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r w:rsidRPr="005B30BF">
              <w:rPr>
                <w:rFonts w:ascii="Times New Roman" w:eastAsia="Calibri" w:hAnsi="Times New Roman" w:cs="Times New Roman"/>
                <w:i/>
                <w:sz w:val="24"/>
                <w:szCs w:val="24"/>
                <w:lang w:val="ro-RO"/>
              </w:rPr>
              <w:t>Elaphe longissima</w:t>
            </w:r>
          </w:p>
        </w:tc>
        <w:tc>
          <w:tcPr>
            <w:tcW w:w="5835" w:type="dxa"/>
            <w:shd w:val="clear" w:color="auto" w:fill="auto"/>
          </w:tcPr>
          <w:p w14:paraId="4BA1891D"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A10.01 </w:t>
            </w:r>
            <w:r w:rsidRPr="005B30BF">
              <w:rPr>
                <w:rFonts w:ascii="Times New Roman" w:eastAsia="Calibri" w:hAnsi="Times New Roman" w:cs="Times New Roman"/>
                <w:sz w:val="24"/>
                <w:szCs w:val="24"/>
              </w:rPr>
              <w:t xml:space="preserve">Îndepărtarea gardurilor vii și a crângurilor sau tufișurilor </w:t>
            </w:r>
          </w:p>
        </w:tc>
        <w:tc>
          <w:tcPr>
            <w:tcW w:w="1447" w:type="dxa"/>
            <w:shd w:val="clear" w:color="auto" w:fill="auto"/>
          </w:tcPr>
          <w:p w14:paraId="0F15F20F"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57F3D8BA"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40CE4903"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2DE368CC" w14:textId="77777777" w:rsidTr="000B2540">
        <w:tc>
          <w:tcPr>
            <w:tcW w:w="2642" w:type="dxa"/>
            <w:vMerge/>
            <w:shd w:val="clear" w:color="auto" w:fill="auto"/>
          </w:tcPr>
          <w:p w14:paraId="0D2F28E1"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653FEA85"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B02.03 Îndepărtarea lăstărișului</w:t>
            </w:r>
          </w:p>
        </w:tc>
        <w:tc>
          <w:tcPr>
            <w:tcW w:w="1447" w:type="dxa"/>
            <w:shd w:val="clear" w:color="auto" w:fill="auto"/>
          </w:tcPr>
          <w:p w14:paraId="6014E5A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1CBB22BE"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52309C27"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0E1EECB0" w14:textId="77777777" w:rsidTr="000B2540">
        <w:tc>
          <w:tcPr>
            <w:tcW w:w="2642" w:type="dxa"/>
            <w:vMerge/>
            <w:shd w:val="clear" w:color="auto" w:fill="auto"/>
          </w:tcPr>
          <w:p w14:paraId="083831C7"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6EDA66B2"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B03 </w:t>
            </w:r>
            <w:r w:rsidRPr="005B30BF">
              <w:rPr>
                <w:rFonts w:ascii="Times New Roman" w:eastAsia="Calibri" w:hAnsi="Times New Roman" w:cs="Times New Roman"/>
                <w:sz w:val="24"/>
                <w:szCs w:val="24"/>
              </w:rPr>
              <w:t xml:space="preserve">Exploatare forestieră fără replantare sau refacere naturală </w:t>
            </w:r>
          </w:p>
        </w:tc>
        <w:tc>
          <w:tcPr>
            <w:tcW w:w="1447" w:type="dxa"/>
            <w:shd w:val="clear" w:color="auto" w:fill="auto"/>
          </w:tcPr>
          <w:p w14:paraId="4BA2BED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3D800177"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72C51762"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0C78FB2E" w14:textId="77777777" w:rsidTr="000B2540">
        <w:tc>
          <w:tcPr>
            <w:tcW w:w="2642" w:type="dxa"/>
            <w:vMerge/>
            <w:shd w:val="clear" w:color="auto" w:fill="auto"/>
          </w:tcPr>
          <w:p w14:paraId="536AC692"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4250B671"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D01.02 Drumuri</w:t>
            </w:r>
            <w:r w:rsidRPr="005B30BF">
              <w:rPr>
                <w:rFonts w:ascii="Times New Roman" w:eastAsia="Calibri" w:hAnsi="Times New Roman" w:cs="Times New Roman"/>
                <w:sz w:val="24"/>
                <w:szCs w:val="24"/>
              </w:rPr>
              <w:tab/>
            </w:r>
          </w:p>
        </w:tc>
        <w:tc>
          <w:tcPr>
            <w:tcW w:w="1447" w:type="dxa"/>
            <w:shd w:val="clear" w:color="auto" w:fill="auto"/>
          </w:tcPr>
          <w:p w14:paraId="2D73DA0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507F20BE"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381804B2"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73EC103B" w14:textId="77777777" w:rsidTr="000B2540">
        <w:tc>
          <w:tcPr>
            <w:tcW w:w="2642" w:type="dxa"/>
            <w:vMerge/>
            <w:shd w:val="clear" w:color="auto" w:fill="auto"/>
          </w:tcPr>
          <w:p w14:paraId="1848D760"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3D7B322D"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E03.01 Depozitarea deșeurilor menajere </w:t>
            </w:r>
          </w:p>
        </w:tc>
        <w:tc>
          <w:tcPr>
            <w:tcW w:w="1447" w:type="dxa"/>
            <w:shd w:val="clear" w:color="auto" w:fill="auto"/>
          </w:tcPr>
          <w:p w14:paraId="3A40B9F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602A4B55"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5198F496"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5D48A130" w14:textId="77777777" w:rsidTr="000B2540">
        <w:tc>
          <w:tcPr>
            <w:tcW w:w="2642" w:type="dxa"/>
            <w:vMerge/>
            <w:shd w:val="clear" w:color="auto" w:fill="auto"/>
          </w:tcPr>
          <w:p w14:paraId="42379D4C"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6A9A3BCE"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F03.02 Luare / prelevare de faună -terestră</w:t>
            </w:r>
          </w:p>
        </w:tc>
        <w:tc>
          <w:tcPr>
            <w:tcW w:w="1447" w:type="dxa"/>
            <w:shd w:val="clear" w:color="auto" w:fill="auto"/>
          </w:tcPr>
          <w:p w14:paraId="39F54DD0"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12B707B2"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12AEF70E"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5195FA22" w14:textId="77777777" w:rsidTr="000B2540">
        <w:tc>
          <w:tcPr>
            <w:tcW w:w="2642" w:type="dxa"/>
            <w:vMerge w:val="restart"/>
            <w:shd w:val="clear" w:color="auto" w:fill="auto"/>
          </w:tcPr>
          <w:p w14:paraId="465C84C1"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r w:rsidRPr="005B30BF">
              <w:rPr>
                <w:rFonts w:ascii="Times New Roman" w:eastAsia="Calibri" w:hAnsi="Times New Roman" w:cs="Times New Roman"/>
                <w:i/>
                <w:sz w:val="24"/>
                <w:lang w:val="ro-RO"/>
              </w:rPr>
              <w:t>Natrix tessellata</w:t>
            </w:r>
          </w:p>
        </w:tc>
        <w:tc>
          <w:tcPr>
            <w:tcW w:w="5835" w:type="dxa"/>
            <w:shd w:val="clear" w:color="auto" w:fill="auto"/>
          </w:tcPr>
          <w:p w14:paraId="665DC38B" w14:textId="77777777" w:rsidR="000B2540" w:rsidRPr="005B30BF" w:rsidRDefault="000B2540" w:rsidP="0072112A">
            <w:pPr>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F03.02.03 Controlul prădătorilor -Braconaj, otrăvire, capcane</w:t>
            </w:r>
          </w:p>
        </w:tc>
        <w:tc>
          <w:tcPr>
            <w:tcW w:w="1447" w:type="dxa"/>
            <w:shd w:val="clear" w:color="auto" w:fill="auto"/>
          </w:tcPr>
          <w:p w14:paraId="362386C2"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P, A</w:t>
            </w:r>
          </w:p>
        </w:tc>
        <w:tc>
          <w:tcPr>
            <w:tcW w:w="1781" w:type="dxa"/>
            <w:vMerge/>
            <w:shd w:val="clear" w:color="auto" w:fill="auto"/>
          </w:tcPr>
          <w:p w14:paraId="0BF5A376"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698C9751"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2738F5F9" w14:textId="77777777" w:rsidTr="000B2540">
        <w:tc>
          <w:tcPr>
            <w:tcW w:w="2642" w:type="dxa"/>
            <w:vMerge/>
            <w:shd w:val="clear" w:color="auto" w:fill="auto"/>
          </w:tcPr>
          <w:p w14:paraId="01A9BFEC"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683484D8" w14:textId="77777777" w:rsidR="000B2540" w:rsidRPr="005B30BF" w:rsidRDefault="000B2540" w:rsidP="0072112A">
            <w:pPr>
              <w:spacing w:after="0" w:line="240" w:lineRule="auto"/>
              <w:jc w:val="both"/>
              <w:rPr>
                <w:rFonts w:ascii="Times New Roman" w:eastAsia="Calibri" w:hAnsi="Times New Roman" w:cs="Times New Roman"/>
                <w:sz w:val="24"/>
                <w:lang w:val="ro-RO"/>
              </w:rPr>
            </w:pPr>
            <w:r w:rsidRPr="005B30BF">
              <w:rPr>
                <w:rFonts w:ascii="Times New Roman" w:eastAsia="Calibri" w:hAnsi="Times New Roman" w:cs="Times New Roman"/>
                <w:sz w:val="24"/>
                <w:lang w:val="ro-RO"/>
              </w:rPr>
              <w:t>J02.06 Captarea apelor de suprafaţă</w:t>
            </w:r>
          </w:p>
        </w:tc>
        <w:tc>
          <w:tcPr>
            <w:tcW w:w="1447" w:type="dxa"/>
            <w:shd w:val="clear" w:color="auto" w:fill="auto"/>
          </w:tcPr>
          <w:p w14:paraId="41D93094"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P, A</w:t>
            </w:r>
          </w:p>
        </w:tc>
        <w:tc>
          <w:tcPr>
            <w:tcW w:w="1781" w:type="dxa"/>
            <w:vMerge/>
            <w:shd w:val="clear" w:color="auto" w:fill="auto"/>
          </w:tcPr>
          <w:p w14:paraId="44298877"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086509E3"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0C92BD6B" w14:textId="77777777" w:rsidTr="000B2540">
        <w:tc>
          <w:tcPr>
            <w:tcW w:w="2642" w:type="dxa"/>
            <w:vMerge/>
            <w:shd w:val="clear" w:color="auto" w:fill="auto"/>
          </w:tcPr>
          <w:p w14:paraId="4F412740"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118B9B45" w14:textId="77777777" w:rsidR="000B2540" w:rsidRPr="005B30BF" w:rsidRDefault="000B2540" w:rsidP="0072112A">
            <w:pPr>
              <w:spacing w:after="0" w:line="240" w:lineRule="auto"/>
              <w:jc w:val="both"/>
              <w:rPr>
                <w:rFonts w:ascii="Times New Roman" w:eastAsia="Calibri" w:hAnsi="Times New Roman" w:cs="Times New Roman"/>
                <w:color w:val="000000"/>
                <w:sz w:val="24"/>
                <w:lang w:val="ro-RO"/>
              </w:rPr>
            </w:pPr>
            <w:r w:rsidRPr="005B30BF">
              <w:rPr>
                <w:rFonts w:ascii="Times New Roman" w:eastAsia="Calibri" w:hAnsi="Times New Roman" w:cs="Times New Roman"/>
                <w:color w:val="000000"/>
                <w:sz w:val="24"/>
                <w:lang w:val="ro-RO"/>
              </w:rPr>
              <w:t>H01.05 P</w:t>
            </w:r>
            <w:r w:rsidRPr="005B30BF">
              <w:rPr>
                <w:rFonts w:ascii="Times New Roman" w:eastAsia="Calibri" w:hAnsi="Times New Roman" w:cs="Times New Roman"/>
                <w:sz w:val="24"/>
                <w:lang w:val="ro-RO"/>
              </w:rPr>
              <w:t>oluarea difuză a apelor de suprafaţă, cauzată de activităţi agricole şi forestiere</w:t>
            </w:r>
          </w:p>
        </w:tc>
        <w:tc>
          <w:tcPr>
            <w:tcW w:w="1447" w:type="dxa"/>
            <w:shd w:val="clear" w:color="auto" w:fill="auto"/>
          </w:tcPr>
          <w:p w14:paraId="33D05173"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P, A</w:t>
            </w:r>
          </w:p>
        </w:tc>
        <w:tc>
          <w:tcPr>
            <w:tcW w:w="1781" w:type="dxa"/>
            <w:vMerge/>
            <w:shd w:val="clear" w:color="auto" w:fill="auto"/>
          </w:tcPr>
          <w:p w14:paraId="59D18922"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5686CDD1"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78625C7F" w14:textId="77777777" w:rsidTr="000B2540">
        <w:tc>
          <w:tcPr>
            <w:tcW w:w="2642" w:type="dxa"/>
            <w:vMerge/>
            <w:shd w:val="clear" w:color="auto" w:fill="auto"/>
          </w:tcPr>
          <w:p w14:paraId="74797A53"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7356B4CA"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lang w:val="ro-RO"/>
              </w:rPr>
              <w:t>H01.09 Poluarea difuză a apelor de suprafaţă cauzată de alte surse care nu sunt enumerate</w:t>
            </w:r>
          </w:p>
        </w:tc>
        <w:tc>
          <w:tcPr>
            <w:tcW w:w="1447" w:type="dxa"/>
            <w:shd w:val="clear" w:color="auto" w:fill="auto"/>
          </w:tcPr>
          <w:p w14:paraId="6062A649"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P, A</w:t>
            </w:r>
          </w:p>
        </w:tc>
        <w:tc>
          <w:tcPr>
            <w:tcW w:w="1781" w:type="dxa"/>
            <w:vMerge/>
            <w:shd w:val="clear" w:color="auto" w:fill="auto"/>
          </w:tcPr>
          <w:p w14:paraId="439236EE"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5B521E54"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1316C4E6" w14:textId="77777777" w:rsidTr="000B2540">
        <w:tc>
          <w:tcPr>
            <w:tcW w:w="2642" w:type="dxa"/>
            <w:vMerge w:val="restart"/>
            <w:shd w:val="clear" w:color="auto" w:fill="auto"/>
          </w:tcPr>
          <w:p w14:paraId="70836820"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r w:rsidRPr="005B30BF">
              <w:rPr>
                <w:rFonts w:ascii="Times New Roman" w:eastAsia="Calibri" w:hAnsi="Times New Roman" w:cs="Times New Roman"/>
                <w:i/>
                <w:sz w:val="24"/>
                <w:szCs w:val="24"/>
                <w:lang w:val="ro-RO"/>
              </w:rPr>
              <w:t>Coronella austriaca</w:t>
            </w:r>
          </w:p>
        </w:tc>
        <w:tc>
          <w:tcPr>
            <w:tcW w:w="5835" w:type="dxa"/>
            <w:shd w:val="clear" w:color="auto" w:fill="auto"/>
          </w:tcPr>
          <w:p w14:paraId="7C3E745B"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A10.01 </w:t>
            </w:r>
            <w:r w:rsidRPr="005B30BF">
              <w:rPr>
                <w:rFonts w:ascii="Times New Roman" w:eastAsia="Calibri" w:hAnsi="Times New Roman" w:cs="Times New Roman"/>
                <w:sz w:val="24"/>
                <w:szCs w:val="24"/>
              </w:rPr>
              <w:t xml:space="preserve">Îndepărtarea gardurilor vii și a crângurilor sau tufișurilor </w:t>
            </w:r>
          </w:p>
        </w:tc>
        <w:tc>
          <w:tcPr>
            <w:tcW w:w="1447" w:type="dxa"/>
            <w:shd w:val="clear" w:color="auto" w:fill="auto"/>
          </w:tcPr>
          <w:p w14:paraId="0302B415"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19C34832"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73B57357"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1A685C9B" w14:textId="77777777" w:rsidTr="000B2540">
        <w:tc>
          <w:tcPr>
            <w:tcW w:w="2642" w:type="dxa"/>
            <w:vMerge/>
            <w:shd w:val="clear" w:color="auto" w:fill="auto"/>
          </w:tcPr>
          <w:p w14:paraId="6B8C5B6E"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029C8DCA"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B02.03 Îndepărtarea lăstărișului</w:t>
            </w:r>
          </w:p>
        </w:tc>
        <w:tc>
          <w:tcPr>
            <w:tcW w:w="1447" w:type="dxa"/>
            <w:shd w:val="clear" w:color="auto" w:fill="auto"/>
          </w:tcPr>
          <w:p w14:paraId="4AF8378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2F780CC5"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2B8EA54E"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556A609F" w14:textId="77777777" w:rsidTr="000B2540">
        <w:tc>
          <w:tcPr>
            <w:tcW w:w="2642" w:type="dxa"/>
            <w:vMerge/>
            <w:shd w:val="clear" w:color="auto" w:fill="auto"/>
          </w:tcPr>
          <w:p w14:paraId="30B573C9"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3C27B8D1"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B03 </w:t>
            </w:r>
            <w:r w:rsidRPr="005B30BF">
              <w:rPr>
                <w:rFonts w:ascii="Times New Roman" w:eastAsia="Calibri" w:hAnsi="Times New Roman" w:cs="Times New Roman"/>
                <w:sz w:val="24"/>
                <w:szCs w:val="24"/>
              </w:rPr>
              <w:t xml:space="preserve">Exploatare forestieră fără replantare sau refacere naturală </w:t>
            </w:r>
          </w:p>
        </w:tc>
        <w:tc>
          <w:tcPr>
            <w:tcW w:w="1447" w:type="dxa"/>
            <w:shd w:val="clear" w:color="auto" w:fill="auto"/>
          </w:tcPr>
          <w:p w14:paraId="5AE9F8C0"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5CF8BAE2"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4D2667D6"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112071B3" w14:textId="77777777" w:rsidTr="000B2540">
        <w:tc>
          <w:tcPr>
            <w:tcW w:w="2642" w:type="dxa"/>
            <w:vMerge/>
            <w:shd w:val="clear" w:color="auto" w:fill="auto"/>
          </w:tcPr>
          <w:p w14:paraId="6D099278"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2344F637"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D01.02 Drumuri</w:t>
            </w:r>
            <w:r w:rsidRPr="005B30BF">
              <w:rPr>
                <w:rFonts w:ascii="Times New Roman" w:eastAsia="Calibri" w:hAnsi="Times New Roman" w:cs="Times New Roman"/>
                <w:sz w:val="24"/>
                <w:szCs w:val="24"/>
              </w:rPr>
              <w:tab/>
            </w:r>
          </w:p>
        </w:tc>
        <w:tc>
          <w:tcPr>
            <w:tcW w:w="1447" w:type="dxa"/>
            <w:shd w:val="clear" w:color="auto" w:fill="auto"/>
          </w:tcPr>
          <w:p w14:paraId="27A64FC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324E8CA9"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0A76F84E"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67B6CAB4" w14:textId="77777777" w:rsidTr="000B2540">
        <w:tc>
          <w:tcPr>
            <w:tcW w:w="2642" w:type="dxa"/>
            <w:vMerge/>
            <w:shd w:val="clear" w:color="auto" w:fill="auto"/>
          </w:tcPr>
          <w:p w14:paraId="24B69DB2"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0CCC7BF3"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E03.01 Depozitarea deșeurilor menajere </w:t>
            </w:r>
          </w:p>
        </w:tc>
        <w:tc>
          <w:tcPr>
            <w:tcW w:w="1447" w:type="dxa"/>
            <w:shd w:val="clear" w:color="auto" w:fill="auto"/>
          </w:tcPr>
          <w:p w14:paraId="1BBBDB4B"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10D880B3"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5CCE0C32"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2B464509" w14:textId="77777777" w:rsidTr="000B2540">
        <w:tc>
          <w:tcPr>
            <w:tcW w:w="2642" w:type="dxa"/>
            <w:vMerge/>
            <w:shd w:val="clear" w:color="auto" w:fill="auto"/>
          </w:tcPr>
          <w:p w14:paraId="6A8B54D9"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7E42F387"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F03.02 Luare / prelevare de faună -terestră</w:t>
            </w:r>
          </w:p>
        </w:tc>
        <w:tc>
          <w:tcPr>
            <w:tcW w:w="1447" w:type="dxa"/>
            <w:shd w:val="clear" w:color="auto" w:fill="auto"/>
          </w:tcPr>
          <w:p w14:paraId="6985750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781" w:type="dxa"/>
            <w:vMerge/>
            <w:shd w:val="clear" w:color="auto" w:fill="auto"/>
          </w:tcPr>
          <w:p w14:paraId="3FE89365"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586B6674"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Scăzută</w:t>
            </w:r>
          </w:p>
        </w:tc>
      </w:tr>
      <w:tr w:rsidR="000B2540" w:rsidRPr="005B30BF" w14:paraId="39DC876F" w14:textId="77777777" w:rsidTr="000B2540">
        <w:tc>
          <w:tcPr>
            <w:tcW w:w="2642" w:type="dxa"/>
            <w:vMerge w:val="restart"/>
            <w:shd w:val="clear" w:color="auto" w:fill="auto"/>
          </w:tcPr>
          <w:p w14:paraId="41D33C64"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r w:rsidRPr="005B30BF">
              <w:rPr>
                <w:rFonts w:ascii="Times New Roman" w:eastAsia="Calibri" w:hAnsi="Times New Roman" w:cs="Times New Roman"/>
                <w:i/>
                <w:sz w:val="24"/>
                <w:szCs w:val="24"/>
                <w:lang w:val="ro-RO"/>
              </w:rPr>
              <w:t>Vipera ammodytes</w:t>
            </w:r>
          </w:p>
        </w:tc>
        <w:tc>
          <w:tcPr>
            <w:tcW w:w="5835" w:type="dxa"/>
            <w:shd w:val="clear" w:color="auto" w:fill="auto"/>
          </w:tcPr>
          <w:p w14:paraId="5FC0A52A" w14:textId="77777777" w:rsidR="000B2540" w:rsidRPr="005B30BF" w:rsidRDefault="000B2540" w:rsidP="0072112A">
            <w:pPr>
              <w:spacing w:after="0" w:line="24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A04.02.03 Pășunatul ne-intensiv al oilor </w:t>
            </w:r>
          </w:p>
        </w:tc>
        <w:tc>
          <w:tcPr>
            <w:tcW w:w="1447" w:type="dxa"/>
            <w:shd w:val="clear" w:color="auto" w:fill="auto"/>
          </w:tcPr>
          <w:p w14:paraId="7C8D181E"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P, A</w:t>
            </w:r>
          </w:p>
        </w:tc>
        <w:tc>
          <w:tcPr>
            <w:tcW w:w="1781" w:type="dxa"/>
            <w:vMerge/>
            <w:shd w:val="clear" w:color="auto" w:fill="auto"/>
          </w:tcPr>
          <w:p w14:paraId="4BE32B43"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64FF86A0" w14:textId="77777777" w:rsidR="000B2540" w:rsidRPr="005B30BF" w:rsidRDefault="000B2540" w:rsidP="0072112A">
            <w:pP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6E3234A4" w14:textId="77777777" w:rsidTr="000B2540">
        <w:tc>
          <w:tcPr>
            <w:tcW w:w="2642" w:type="dxa"/>
            <w:vMerge/>
            <w:shd w:val="clear" w:color="auto" w:fill="auto"/>
          </w:tcPr>
          <w:p w14:paraId="5C4488F6"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4C4724D3" w14:textId="77777777" w:rsidR="000B2540" w:rsidRPr="005B30BF" w:rsidRDefault="000B2540" w:rsidP="0072112A">
            <w:pPr>
              <w:spacing w:after="0" w:line="24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D01.02 Drumuri </w:t>
            </w:r>
          </w:p>
        </w:tc>
        <w:tc>
          <w:tcPr>
            <w:tcW w:w="1447" w:type="dxa"/>
            <w:shd w:val="clear" w:color="auto" w:fill="auto"/>
          </w:tcPr>
          <w:p w14:paraId="605C9C3A"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P, A</w:t>
            </w:r>
          </w:p>
        </w:tc>
        <w:tc>
          <w:tcPr>
            <w:tcW w:w="1781" w:type="dxa"/>
            <w:vMerge/>
            <w:shd w:val="clear" w:color="auto" w:fill="auto"/>
          </w:tcPr>
          <w:p w14:paraId="5BE23449"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0FFCBED9" w14:textId="77777777" w:rsidR="000B2540" w:rsidRPr="005B30BF" w:rsidRDefault="000B2540" w:rsidP="0072112A">
            <w:pP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15925168" w14:textId="77777777" w:rsidTr="000B2540">
        <w:tc>
          <w:tcPr>
            <w:tcW w:w="2642" w:type="dxa"/>
            <w:vMerge/>
            <w:shd w:val="clear" w:color="auto" w:fill="auto"/>
          </w:tcPr>
          <w:p w14:paraId="171A5F0F"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69BD7014" w14:textId="77777777" w:rsidR="000B2540" w:rsidRPr="005B30BF" w:rsidRDefault="000B2540" w:rsidP="0072112A">
            <w:pPr>
              <w:spacing w:after="0" w:line="24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E01.03 Habitare dispersată -locuinţe risipite, disperse</w:t>
            </w:r>
          </w:p>
        </w:tc>
        <w:tc>
          <w:tcPr>
            <w:tcW w:w="1447" w:type="dxa"/>
            <w:shd w:val="clear" w:color="auto" w:fill="auto"/>
          </w:tcPr>
          <w:p w14:paraId="2381A0DC"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P, A</w:t>
            </w:r>
          </w:p>
        </w:tc>
        <w:tc>
          <w:tcPr>
            <w:tcW w:w="1781" w:type="dxa"/>
            <w:vMerge/>
            <w:shd w:val="clear" w:color="auto" w:fill="auto"/>
          </w:tcPr>
          <w:p w14:paraId="3F04D97C"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3818416A" w14:textId="77777777" w:rsidR="000B2540" w:rsidRPr="005B30BF" w:rsidRDefault="000B2540" w:rsidP="0072112A">
            <w:pP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0B2540" w:rsidRPr="005B30BF" w14:paraId="105B8191" w14:textId="77777777" w:rsidTr="000B2540">
        <w:tc>
          <w:tcPr>
            <w:tcW w:w="2642" w:type="dxa"/>
            <w:vMerge/>
            <w:shd w:val="clear" w:color="auto" w:fill="auto"/>
          </w:tcPr>
          <w:p w14:paraId="2949CAB7"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0EF29059" w14:textId="77777777" w:rsidR="000B2540" w:rsidRPr="005B30BF" w:rsidRDefault="000B2540" w:rsidP="0072112A">
            <w:pPr>
              <w:widowControl w:val="0"/>
              <w:snapToGrid w:val="0"/>
              <w:spacing w:after="0" w:line="240" w:lineRule="auto"/>
              <w:jc w:val="both"/>
              <w:rPr>
                <w:rFonts w:ascii="Times New Roman" w:eastAsia="Calibri" w:hAnsi="Times New Roman" w:cs="Times New Roman"/>
                <w:sz w:val="24"/>
                <w:szCs w:val="24"/>
                <w:lang w:val="ro-RO"/>
              </w:rPr>
            </w:pPr>
            <w:r w:rsidRPr="005B30BF">
              <w:rPr>
                <w:rFonts w:ascii="Times New Roman" w:eastAsia="Times New Roman" w:hAnsi="Times New Roman" w:cs="Times New Roman"/>
                <w:sz w:val="24"/>
                <w:szCs w:val="24"/>
                <w:lang w:val="ro-RO"/>
              </w:rPr>
              <w:t>E03.01 Depozitarea deșeurilor menajere</w:t>
            </w:r>
          </w:p>
        </w:tc>
        <w:tc>
          <w:tcPr>
            <w:tcW w:w="1447" w:type="dxa"/>
            <w:shd w:val="clear" w:color="auto" w:fill="auto"/>
          </w:tcPr>
          <w:p w14:paraId="0A984CD9"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P, A</w:t>
            </w:r>
          </w:p>
        </w:tc>
        <w:tc>
          <w:tcPr>
            <w:tcW w:w="1781" w:type="dxa"/>
            <w:vMerge/>
            <w:shd w:val="clear" w:color="auto" w:fill="auto"/>
          </w:tcPr>
          <w:p w14:paraId="0FC8E23F"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289C5451" w14:textId="77777777" w:rsidR="000B2540" w:rsidRPr="005B30BF" w:rsidRDefault="000B2540" w:rsidP="0072112A">
            <w:pP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bl>
    <w:p w14:paraId="21865EDC" w14:textId="77777777" w:rsidR="0072112A" w:rsidRPr="005B30BF" w:rsidRDefault="0072112A" w:rsidP="0072112A">
      <w:pPr>
        <w:spacing w:after="0" w:line="360" w:lineRule="auto"/>
        <w:rPr>
          <w:rFonts w:ascii="Times New Roman" w:eastAsia="Calibri" w:hAnsi="Times New Roman" w:cs="Times New Roman"/>
          <w:sz w:val="24"/>
          <w:szCs w:val="24"/>
          <w:lang w:val="ro-RO"/>
        </w:rPr>
      </w:pPr>
    </w:p>
    <w:p w14:paraId="3AF1E6D4" w14:textId="77777777" w:rsidR="0072112A" w:rsidRPr="005B30BF" w:rsidRDefault="0072112A" w:rsidP="0072112A">
      <w:pPr>
        <w:spacing w:after="0" w:line="360" w:lineRule="auto"/>
        <w:rPr>
          <w:rFonts w:ascii="Times New Roman" w:eastAsia="Calibri" w:hAnsi="Times New Roman" w:cs="Times New Roman"/>
          <w:sz w:val="24"/>
          <w:szCs w:val="24"/>
          <w:lang w:val="ro-RO"/>
        </w:rPr>
      </w:pPr>
    </w:p>
    <w:p w14:paraId="6D3122BD" w14:textId="77777777" w:rsidR="0072112A" w:rsidRPr="005B30BF" w:rsidRDefault="0072112A" w:rsidP="0072112A">
      <w:pPr>
        <w:spacing w:after="0" w:line="360" w:lineRule="auto"/>
        <w:rPr>
          <w:rFonts w:ascii="Times New Roman" w:eastAsia="Calibri" w:hAnsi="Times New Roman" w:cs="Times New Roman"/>
          <w:sz w:val="24"/>
          <w:szCs w:val="24"/>
          <w:lang w:val="ro-RO"/>
        </w:rPr>
      </w:pPr>
    </w:p>
    <w:p w14:paraId="110E90B1" w14:textId="77777777" w:rsidR="0072112A" w:rsidRPr="005B30BF" w:rsidRDefault="0072112A" w:rsidP="0072112A">
      <w:pPr>
        <w:spacing w:after="0" w:line="360" w:lineRule="auto"/>
        <w:rPr>
          <w:rFonts w:ascii="Times New Roman" w:eastAsia="Calibri" w:hAnsi="Times New Roman" w:cs="Times New Roman"/>
          <w:sz w:val="24"/>
          <w:szCs w:val="24"/>
          <w:lang w:val="ro-RO"/>
        </w:rPr>
        <w:sectPr w:rsidR="0072112A" w:rsidRPr="005B30BF" w:rsidSect="00514CF2">
          <w:pgSz w:w="15840" w:h="12240" w:orient="landscape"/>
          <w:pgMar w:top="1440" w:right="1440" w:bottom="1440" w:left="1440" w:header="720" w:footer="720" w:gutter="0"/>
          <w:cols w:space="720"/>
          <w:docGrid w:linePitch="360"/>
        </w:sectPr>
      </w:pPr>
    </w:p>
    <w:p w14:paraId="76D19CA8" w14:textId="77777777" w:rsidR="0072112A" w:rsidRDefault="0072112A" w:rsidP="002743EE">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ab/>
        <w:t xml:space="preserve">Pentru fiecare specie și pentru fiecare activitate cu impact au fost introduse în baza de date coordonatele punctelor în care activitățile respective își manifestă impactul. Pe baza acestor date se pot elabora hărți duale, specie și presiune/ amenințare. </w:t>
      </w:r>
    </w:p>
    <w:p w14:paraId="6273C85F" w14:textId="77777777" w:rsidR="00301D04" w:rsidRPr="005B30BF" w:rsidRDefault="00301D04" w:rsidP="002743EE">
      <w:pPr>
        <w:spacing w:after="0" w:line="360" w:lineRule="auto"/>
        <w:jc w:val="both"/>
        <w:rPr>
          <w:rFonts w:ascii="Times New Roman" w:eastAsia="Calibri" w:hAnsi="Times New Roman" w:cs="Times New Roman"/>
          <w:sz w:val="24"/>
          <w:szCs w:val="24"/>
          <w:lang w:val="ro-RO"/>
        </w:rPr>
      </w:pPr>
    </w:p>
    <w:p w14:paraId="0EDAE1B8" w14:textId="77777777" w:rsidR="0072112A" w:rsidRPr="005B30BF" w:rsidRDefault="00301D04" w:rsidP="00793D9D">
      <w:pPr>
        <w:pStyle w:val="Heading4"/>
        <w:spacing w:before="0" w:line="360" w:lineRule="auto"/>
        <w:jc w:val="both"/>
        <w:rPr>
          <w:rFonts w:ascii="Times New Roman" w:eastAsia="Calibri" w:hAnsi="Times New Roman" w:cs="Times New Roman"/>
          <w:b/>
          <w:color w:val="auto"/>
          <w:lang w:val="ro-RO"/>
        </w:rPr>
      </w:pPr>
      <w:r>
        <w:rPr>
          <w:rFonts w:ascii="Times New Roman" w:eastAsia="Calibri" w:hAnsi="Times New Roman" w:cs="Times New Roman"/>
          <w:b/>
          <w:color w:val="auto"/>
          <w:lang w:val="ro-RO"/>
        </w:rPr>
        <w:t>2.4.8</w:t>
      </w:r>
      <w:r w:rsidR="0072112A" w:rsidRPr="005B30BF">
        <w:rPr>
          <w:rFonts w:ascii="Times New Roman" w:eastAsia="Calibri" w:hAnsi="Times New Roman" w:cs="Times New Roman"/>
          <w:b/>
          <w:color w:val="auto"/>
          <w:lang w:val="ro-RO"/>
        </w:rPr>
        <w:t>.8. Amenințări și presiuni asupra speciilor de nevertebrate de interes conservativ european</w:t>
      </w:r>
    </w:p>
    <w:p w14:paraId="7E121752" w14:textId="77777777" w:rsidR="0072112A" w:rsidRPr="005B30BF" w:rsidRDefault="0072112A" w:rsidP="00793D9D">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În urma activităţilor de teren vizând speciile de </w:t>
      </w:r>
      <w:r w:rsidR="003D3EC7" w:rsidRPr="005B30BF">
        <w:rPr>
          <w:rFonts w:ascii="Times New Roman" w:eastAsia="Calibri" w:hAnsi="Times New Roman" w:cs="Times New Roman"/>
          <w:sz w:val="24"/>
          <w:szCs w:val="24"/>
          <w:lang w:val="ro-RO"/>
        </w:rPr>
        <w:t>nevertebrate din cadrul sitului ROSCI0087</w:t>
      </w:r>
      <w:r w:rsidRPr="005B30BF">
        <w:rPr>
          <w:rFonts w:ascii="Times New Roman" w:eastAsia="Calibri" w:hAnsi="Times New Roman" w:cs="Times New Roman"/>
          <w:sz w:val="24"/>
          <w:szCs w:val="24"/>
          <w:lang w:val="ro-RO"/>
        </w:rPr>
        <w:t xml:space="preserve"> Grădiștea Muncelului – Ciclovina au fost identificate activitățile cu potențial impact. Detalii privind aceste presiuni și amenințări sunt redate în anexa 8 la prezentul plan de management, iar informațiile centralizate sunt redate în tabelul de mai jos</w:t>
      </w:r>
      <w:r w:rsidR="000B2540" w:rsidRPr="005B30BF">
        <w:rPr>
          <w:rFonts w:ascii="Times New Roman" w:eastAsia="Calibri" w:hAnsi="Times New Roman" w:cs="Times New Roman"/>
          <w:sz w:val="24"/>
          <w:szCs w:val="24"/>
          <w:lang w:val="ro-RO"/>
        </w:rPr>
        <w:t xml:space="preserve">, hărțile se regăsesc în Anexa </w:t>
      </w:r>
      <w:r w:rsidR="00136017">
        <w:rPr>
          <w:rFonts w:ascii="Times New Roman" w:eastAsia="Calibri" w:hAnsi="Times New Roman" w:cs="Times New Roman"/>
          <w:sz w:val="24"/>
          <w:szCs w:val="24"/>
          <w:lang w:val="ro-RO"/>
        </w:rPr>
        <w:t>24 Hărți</w:t>
      </w:r>
      <w:r w:rsidR="00332FA8">
        <w:rPr>
          <w:rFonts w:ascii="Times New Roman" w:eastAsia="Calibri" w:hAnsi="Times New Roman" w:cs="Times New Roman"/>
          <w:sz w:val="24"/>
          <w:szCs w:val="24"/>
          <w:lang w:val="ro-RO"/>
        </w:rPr>
        <w:t>, figurile</w:t>
      </w:r>
      <w:r w:rsidR="000B2540" w:rsidRPr="005B30BF">
        <w:rPr>
          <w:rFonts w:ascii="Times New Roman" w:eastAsia="Calibri" w:hAnsi="Times New Roman" w:cs="Times New Roman"/>
          <w:sz w:val="24"/>
          <w:szCs w:val="24"/>
          <w:lang w:val="ro-RO"/>
        </w:rPr>
        <w:t xml:space="preserve"> 23</w:t>
      </w:r>
      <w:r w:rsidR="00D3492A">
        <w:rPr>
          <w:rFonts w:ascii="Times New Roman" w:eastAsia="Calibri" w:hAnsi="Times New Roman" w:cs="Times New Roman"/>
          <w:sz w:val="24"/>
          <w:szCs w:val="24"/>
          <w:lang w:val="ro-RO"/>
        </w:rPr>
        <w:t>8</w:t>
      </w:r>
      <w:r w:rsidR="000B2540" w:rsidRPr="005B30BF">
        <w:rPr>
          <w:rFonts w:ascii="Times New Roman" w:eastAsia="Calibri" w:hAnsi="Times New Roman" w:cs="Times New Roman"/>
          <w:sz w:val="24"/>
          <w:szCs w:val="24"/>
          <w:lang w:val="ro-RO"/>
        </w:rPr>
        <w:t>-2</w:t>
      </w:r>
      <w:r w:rsidR="00D3492A">
        <w:rPr>
          <w:rFonts w:ascii="Times New Roman" w:eastAsia="Calibri" w:hAnsi="Times New Roman" w:cs="Times New Roman"/>
          <w:sz w:val="24"/>
          <w:szCs w:val="24"/>
          <w:lang w:val="ro-RO"/>
        </w:rPr>
        <w:t>41</w:t>
      </w:r>
      <w:r w:rsidRPr="005B30BF">
        <w:rPr>
          <w:rFonts w:ascii="Times New Roman" w:eastAsia="Calibri" w:hAnsi="Times New Roman" w:cs="Times New Roman"/>
          <w:sz w:val="24"/>
          <w:szCs w:val="24"/>
          <w:lang w:val="ro-RO"/>
        </w:rPr>
        <w:t>.</w:t>
      </w:r>
    </w:p>
    <w:p w14:paraId="1715AFEF" w14:textId="77777777" w:rsidR="0072112A" w:rsidRPr="005B30BF" w:rsidRDefault="0072112A" w:rsidP="0072112A">
      <w:pPr>
        <w:spacing w:after="0" w:line="360" w:lineRule="auto"/>
        <w:rPr>
          <w:rFonts w:ascii="Times New Roman" w:eastAsia="Calibri" w:hAnsi="Times New Roman" w:cs="Times New Roman"/>
          <w:sz w:val="24"/>
          <w:szCs w:val="24"/>
          <w:lang w:val="ro-RO"/>
        </w:rPr>
        <w:sectPr w:rsidR="0072112A" w:rsidRPr="005B30BF">
          <w:pgSz w:w="12240" w:h="15840"/>
          <w:pgMar w:top="1440" w:right="1440" w:bottom="1440" w:left="1440" w:header="720" w:footer="720" w:gutter="0"/>
          <w:cols w:space="720"/>
          <w:docGrid w:linePitch="360"/>
        </w:sectPr>
      </w:pPr>
    </w:p>
    <w:p w14:paraId="360B2324" w14:textId="77777777" w:rsidR="0072112A" w:rsidRPr="005B30BF" w:rsidRDefault="0072112A" w:rsidP="0072112A">
      <w:pPr>
        <w:spacing w:after="0" w:line="360" w:lineRule="auto"/>
        <w:jc w:val="center"/>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lastRenderedPageBreak/>
        <w:t>Centralizator privind amenințările și presiunile asupra speciilor de nevertebrate</w:t>
      </w:r>
    </w:p>
    <w:p w14:paraId="644FE236" w14:textId="77777777" w:rsidR="0072112A" w:rsidRPr="005B30BF" w:rsidRDefault="0072112A" w:rsidP="0072112A">
      <w:pPr>
        <w:spacing w:after="0" w:line="360" w:lineRule="auto"/>
        <w:jc w:val="right"/>
        <w:rPr>
          <w:rFonts w:ascii="Times New Roman" w:eastAsia="Calibri" w:hAnsi="Times New Roman" w:cs="Times New Roman"/>
          <w:b/>
          <w:sz w:val="24"/>
          <w:szCs w:val="24"/>
          <w:lang w:val="ro-RO"/>
        </w:rPr>
      </w:pPr>
      <w:r w:rsidRPr="005B30BF">
        <w:rPr>
          <w:rFonts w:ascii="Times New Roman" w:eastAsia="Times New Roman" w:hAnsi="Times New Roman" w:cs="Times New Roman"/>
          <w:b/>
          <w:sz w:val="24"/>
          <w:szCs w:val="24"/>
          <w:lang w:val="ro-RO"/>
        </w:rPr>
        <w:t>Tabel</w:t>
      </w:r>
      <w:r w:rsidR="00793D9D" w:rsidRPr="005B30BF">
        <w:rPr>
          <w:rFonts w:ascii="Times New Roman" w:eastAsia="Times New Roman" w:hAnsi="Times New Roman" w:cs="Times New Roman"/>
          <w:b/>
          <w:sz w:val="24"/>
          <w:szCs w:val="24"/>
          <w:lang w:val="ro-RO"/>
        </w:rPr>
        <w:t>ul</w:t>
      </w:r>
      <w:r w:rsidRPr="005B30BF">
        <w:rPr>
          <w:rFonts w:ascii="Times New Roman" w:eastAsia="Times New Roman" w:hAnsi="Times New Roman" w:cs="Times New Roman"/>
          <w:b/>
          <w:sz w:val="24"/>
          <w:szCs w:val="24"/>
          <w:lang w:val="ro-RO"/>
        </w:rPr>
        <w:t xml:space="preserve"> </w:t>
      </w:r>
      <w:r w:rsidR="00793D9D" w:rsidRPr="005B30BF">
        <w:rPr>
          <w:rFonts w:ascii="Times New Roman" w:eastAsia="Times New Roman" w:hAnsi="Times New Roman" w:cs="Times New Roman"/>
          <w:b/>
          <w:sz w:val="24"/>
          <w:szCs w:val="24"/>
          <w:lang w:val="ro-RO"/>
        </w:rPr>
        <w:t>n</w:t>
      </w:r>
      <w:r w:rsidR="00490B15" w:rsidRPr="005B30BF">
        <w:rPr>
          <w:rFonts w:ascii="Times New Roman" w:eastAsia="Times New Roman" w:hAnsi="Times New Roman" w:cs="Times New Roman"/>
          <w:b/>
          <w:sz w:val="24"/>
          <w:szCs w:val="24"/>
          <w:lang w:val="ro-RO"/>
        </w:rPr>
        <w:t>r</w:t>
      </w:r>
      <w:r w:rsidR="00793D9D" w:rsidRPr="005B30BF">
        <w:rPr>
          <w:rFonts w:ascii="Times New Roman" w:eastAsia="Times New Roman" w:hAnsi="Times New Roman" w:cs="Times New Roman"/>
          <w:b/>
          <w:sz w:val="24"/>
          <w:szCs w:val="24"/>
          <w:lang w:val="ro-RO"/>
        </w:rPr>
        <w:t xml:space="preserve">. </w:t>
      </w:r>
      <w:r w:rsidR="003A12AD" w:rsidRPr="005B30BF">
        <w:rPr>
          <w:rFonts w:ascii="Times New Roman" w:eastAsia="Times New Roman" w:hAnsi="Times New Roman" w:cs="Times New Roman"/>
          <w:b/>
          <w:sz w:val="24"/>
          <w:szCs w:val="24"/>
          <w:lang w:val="ro-RO"/>
        </w:rPr>
        <w:t>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31"/>
        <w:gridCol w:w="3691"/>
        <w:gridCol w:w="1304"/>
        <w:gridCol w:w="1224"/>
      </w:tblGrid>
      <w:tr w:rsidR="0072112A" w:rsidRPr="005B30BF" w14:paraId="63A6772B" w14:textId="77777777" w:rsidTr="00793D9D">
        <w:tc>
          <w:tcPr>
            <w:tcW w:w="4644" w:type="dxa"/>
            <w:shd w:val="clear" w:color="auto" w:fill="auto"/>
          </w:tcPr>
          <w:p w14:paraId="67A60C0E" w14:textId="77777777" w:rsidR="0072112A" w:rsidRPr="005B30BF" w:rsidRDefault="0072112A" w:rsidP="00793D9D">
            <w:pPr>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Specia</w:t>
            </w:r>
          </w:p>
        </w:tc>
        <w:tc>
          <w:tcPr>
            <w:tcW w:w="5805" w:type="dxa"/>
            <w:shd w:val="clear" w:color="auto" w:fill="auto"/>
          </w:tcPr>
          <w:p w14:paraId="68295824" w14:textId="77777777" w:rsidR="0072112A" w:rsidRPr="005B30BF" w:rsidRDefault="0072112A" w:rsidP="00793D9D">
            <w:pPr>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Presiune /Amenințare</w:t>
            </w:r>
          </w:p>
        </w:tc>
        <w:tc>
          <w:tcPr>
            <w:tcW w:w="1390" w:type="dxa"/>
            <w:shd w:val="clear" w:color="auto" w:fill="auto"/>
          </w:tcPr>
          <w:p w14:paraId="15273BDE" w14:textId="77777777" w:rsidR="0072112A" w:rsidRPr="005B30BF" w:rsidRDefault="0072112A" w:rsidP="00793D9D">
            <w:pPr>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Presiune/ amenințare</w:t>
            </w:r>
          </w:p>
        </w:tc>
        <w:tc>
          <w:tcPr>
            <w:tcW w:w="1310" w:type="dxa"/>
            <w:shd w:val="clear" w:color="auto" w:fill="auto"/>
          </w:tcPr>
          <w:p w14:paraId="1D305E83" w14:textId="77777777" w:rsidR="0072112A" w:rsidRPr="005B30BF" w:rsidRDefault="0072112A" w:rsidP="00793D9D">
            <w:pPr>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Intensitate</w:t>
            </w:r>
          </w:p>
        </w:tc>
      </w:tr>
      <w:tr w:rsidR="0072112A" w:rsidRPr="005B30BF" w14:paraId="22A4C89C" w14:textId="77777777" w:rsidTr="00793D9D">
        <w:tc>
          <w:tcPr>
            <w:tcW w:w="4644" w:type="dxa"/>
            <w:vMerge w:val="restart"/>
            <w:shd w:val="clear" w:color="auto" w:fill="auto"/>
          </w:tcPr>
          <w:p w14:paraId="04369394" w14:textId="77777777" w:rsidR="0072112A" w:rsidRPr="005B30BF" w:rsidRDefault="0072112A" w:rsidP="00793D9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i/>
                <w:sz w:val="24"/>
                <w:szCs w:val="24"/>
              </w:rPr>
              <w:t xml:space="preserve">Callimorpha quadripunctaria, Lycaena dispar, </w:t>
            </w:r>
            <w:r w:rsidRPr="005B30BF">
              <w:rPr>
                <w:rFonts w:ascii="Times New Roman" w:eastAsia="Calibri" w:hAnsi="Times New Roman" w:cs="Times New Roman"/>
                <w:bCs/>
                <w:i/>
                <w:sz w:val="24"/>
                <w:szCs w:val="24"/>
                <w:lang w:val="ro-RO"/>
              </w:rPr>
              <w:t xml:space="preserve">Maculinea alcon, Maculinea arion, </w:t>
            </w:r>
            <w:r w:rsidRPr="005B30BF">
              <w:rPr>
                <w:rFonts w:ascii="Times New Roman" w:eastAsia="Times New Roman" w:hAnsi="Times New Roman" w:cs="Times New Roman"/>
                <w:bCs/>
                <w:i/>
                <w:color w:val="000000"/>
                <w:sz w:val="24"/>
                <w:szCs w:val="24"/>
                <w:lang w:val="ro-RO"/>
              </w:rPr>
              <w:t>Parnassius mnemosyne,</w:t>
            </w:r>
            <w:r w:rsidRPr="005B30BF">
              <w:rPr>
                <w:rFonts w:ascii="Times New Roman" w:eastAsia="Calibri" w:hAnsi="Times New Roman" w:cs="Times New Roman"/>
                <w:i/>
                <w:sz w:val="24"/>
                <w:szCs w:val="24"/>
                <w:lang w:val="ro-RO"/>
              </w:rPr>
              <w:t xml:space="preserve"> Colias myrmidone</w:t>
            </w:r>
            <w:r w:rsidRPr="005B30BF">
              <w:rPr>
                <w:rFonts w:ascii="Times New Roman" w:eastAsia="Times New Roman" w:hAnsi="Times New Roman" w:cs="Times New Roman"/>
                <w:bCs/>
                <w:i/>
                <w:color w:val="000000"/>
                <w:sz w:val="24"/>
                <w:szCs w:val="24"/>
                <w:lang w:val="ro-RO"/>
              </w:rPr>
              <w:t xml:space="preserve"> </w:t>
            </w:r>
          </w:p>
        </w:tc>
        <w:tc>
          <w:tcPr>
            <w:tcW w:w="5805" w:type="dxa"/>
            <w:shd w:val="clear" w:color="auto" w:fill="auto"/>
          </w:tcPr>
          <w:p w14:paraId="3CC837E8"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A04.02.03 </w:t>
            </w:r>
            <w:r w:rsidRPr="005B30BF">
              <w:rPr>
                <w:rFonts w:ascii="Times New Roman" w:eastAsia="Times New Roman" w:hAnsi="Times New Roman" w:cs="Times New Roman"/>
                <w:color w:val="000000"/>
                <w:sz w:val="24"/>
                <w:szCs w:val="24"/>
              </w:rPr>
              <w:t>Pășunatul ne-intensiv al oilor</w:t>
            </w:r>
          </w:p>
        </w:tc>
        <w:tc>
          <w:tcPr>
            <w:tcW w:w="1390" w:type="dxa"/>
            <w:shd w:val="clear" w:color="auto" w:fill="auto"/>
          </w:tcPr>
          <w:p w14:paraId="6815A063"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20B6DF64"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0566D3A5" w14:textId="77777777" w:rsidTr="00793D9D">
        <w:tc>
          <w:tcPr>
            <w:tcW w:w="4644" w:type="dxa"/>
            <w:vMerge/>
            <w:shd w:val="clear" w:color="auto" w:fill="auto"/>
          </w:tcPr>
          <w:p w14:paraId="26B0D4E0" w14:textId="77777777" w:rsidR="0072112A" w:rsidRPr="005B30BF" w:rsidRDefault="0072112A" w:rsidP="00793D9D">
            <w:pPr>
              <w:spacing w:after="0" w:line="360" w:lineRule="auto"/>
              <w:jc w:val="both"/>
              <w:rPr>
                <w:rFonts w:ascii="Times New Roman" w:eastAsia="Calibri" w:hAnsi="Times New Roman" w:cs="Times New Roman"/>
                <w:bCs/>
                <w:sz w:val="24"/>
                <w:szCs w:val="24"/>
                <w:lang w:val="ro-RO"/>
              </w:rPr>
            </w:pPr>
          </w:p>
        </w:tc>
        <w:tc>
          <w:tcPr>
            <w:tcW w:w="5805" w:type="dxa"/>
            <w:shd w:val="clear" w:color="auto" w:fill="auto"/>
          </w:tcPr>
          <w:p w14:paraId="68E364CC"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D01.02. Drumuri</w:t>
            </w:r>
          </w:p>
        </w:tc>
        <w:tc>
          <w:tcPr>
            <w:tcW w:w="1390" w:type="dxa"/>
            <w:shd w:val="clear" w:color="auto" w:fill="auto"/>
          </w:tcPr>
          <w:p w14:paraId="769ED4A0"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464FFB41"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7464DDEE" w14:textId="77777777" w:rsidTr="00793D9D">
        <w:tc>
          <w:tcPr>
            <w:tcW w:w="4644" w:type="dxa"/>
            <w:vMerge/>
            <w:shd w:val="clear" w:color="auto" w:fill="auto"/>
          </w:tcPr>
          <w:p w14:paraId="54D20B0D" w14:textId="77777777" w:rsidR="0072112A" w:rsidRPr="005B30BF" w:rsidRDefault="0072112A" w:rsidP="00793D9D">
            <w:pPr>
              <w:spacing w:after="0" w:line="360" w:lineRule="auto"/>
              <w:jc w:val="both"/>
              <w:rPr>
                <w:rFonts w:ascii="Times New Roman" w:eastAsia="Calibri" w:hAnsi="Times New Roman" w:cs="Times New Roman"/>
                <w:bCs/>
                <w:sz w:val="24"/>
                <w:szCs w:val="24"/>
                <w:lang w:val="ro-RO"/>
              </w:rPr>
            </w:pPr>
          </w:p>
        </w:tc>
        <w:tc>
          <w:tcPr>
            <w:tcW w:w="5805" w:type="dxa"/>
            <w:shd w:val="clear" w:color="auto" w:fill="auto"/>
          </w:tcPr>
          <w:p w14:paraId="18FECEB6"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D.01.02. Parcări</w:t>
            </w:r>
          </w:p>
        </w:tc>
        <w:tc>
          <w:tcPr>
            <w:tcW w:w="1390" w:type="dxa"/>
            <w:shd w:val="clear" w:color="auto" w:fill="auto"/>
          </w:tcPr>
          <w:p w14:paraId="024CDF8F"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5A291058"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49400385" w14:textId="77777777" w:rsidTr="00793D9D">
        <w:tc>
          <w:tcPr>
            <w:tcW w:w="4644" w:type="dxa"/>
            <w:vMerge/>
            <w:shd w:val="clear" w:color="auto" w:fill="auto"/>
          </w:tcPr>
          <w:p w14:paraId="5CA2DBC2" w14:textId="77777777" w:rsidR="0072112A" w:rsidRPr="005B30BF" w:rsidRDefault="0072112A" w:rsidP="00793D9D">
            <w:pPr>
              <w:spacing w:after="0" w:line="360" w:lineRule="auto"/>
              <w:jc w:val="both"/>
              <w:rPr>
                <w:rFonts w:ascii="Times New Roman" w:eastAsia="Calibri" w:hAnsi="Times New Roman" w:cs="Times New Roman"/>
                <w:bCs/>
                <w:sz w:val="24"/>
                <w:szCs w:val="24"/>
                <w:lang w:val="ro-RO"/>
              </w:rPr>
            </w:pPr>
          </w:p>
        </w:tc>
        <w:tc>
          <w:tcPr>
            <w:tcW w:w="5805" w:type="dxa"/>
            <w:shd w:val="clear" w:color="auto" w:fill="auto"/>
          </w:tcPr>
          <w:p w14:paraId="6ED59BAF" w14:textId="77777777" w:rsidR="0072112A" w:rsidRPr="005B30BF" w:rsidRDefault="00793D9D" w:rsidP="00793D9D">
            <w:pPr>
              <w:widowControl w:val="0"/>
              <w:snapToGrid w:val="0"/>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E01.03 Habitare dispersată -</w:t>
            </w:r>
            <w:r w:rsidR="0072112A" w:rsidRPr="005B30BF">
              <w:rPr>
                <w:rFonts w:ascii="Times New Roman" w:eastAsia="Calibri" w:hAnsi="Times New Roman" w:cs="Times New Roman"/>
                <w:sz w:val="24"/>
                <w:szCs w:val="24"/>
                <w:lang w:val="ro-RO"/>
              </w:rPr>
              <w:t>locuinţe risipite, disperse</w:t>
            </w:r>
          </w:p>
        </w:tc>
        <w:tc>
          <w:tcPr>
            <w:tcW w:w="1390" w:type="dxa"/>
            <w:shd w:val="clear" w:color="auto" w:fill="auto"/>
          </w:tcPr>
          <w:p w14:paraId="13C26C3B"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24BEDD64"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036FF357" w14:textId="77777777" w:rsidTr="00793D9D">
        <w:tc>
          <w:tcPr>
            <w:tcW w:w="4644" w:type="dxa"/>
            <w:vMerge/>
            <w:shd w:val="clear" w:color="auto" w:fill="auto"/>
          </w:tcPr>
          <w:p w14:paraId="37D3D604" w14:textId="77777777" w:rsidR="0072112A" w:rsidRPr="005B30BF" w:rsidRDefault="0072112A" w:rsidP="00793D9D">
            <w:pPr>
              <w:spacing w:after="0" w:line="360" w:lineRule="auto"/>
              <w:jc w:val="both"/>
              <w:rPr>
                <w:rFonts w:ascii="Times New Roman" w:eastAsia="Calibri" w:hAnsi="Times New Roman" w:cs="Times New Roman"/>
                <w:bCs/>
                <w:sz w:val="24"/>
                <w:szCs w:val="24"/>
                <w:lang w:val="ro-RO"/>
              </w:rPr>
            </w:pPr>
          </w:p>
        </w:tc>
        <w:tc>
          <w:tcPr>
            <w:tcW w:w="5805" w:type="dxa"/>
            <w:shd w:val="clear" w:color="auto" w:fill="auto"/>
          </w:tcPr>
          <w:p w14:paraId="54C622FB"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E03.01 Depozitarea deșeurilor menajere</w:t>
            </w:r>
          </w:p>
        </w:tc>
        <w:tc>
          <w:tcPr>
            <w:tcW w:w="1390" w:type="dxa"/>
            <w:shd w:val="clear" w:color="auto" w:fill="auto"/>
          </w:tcPr>
          <w:p w14:paraId="5038D49E"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2F419EA5"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7153E2F7" w14:textId="77777777" w:rsidTr="00793D9D">
        <w:tc>
          <w:tcPr>
            <w:tcW w:w="4644" w:type="dxa"/>
            <w:vMerge/>
            <w:shd w:val="clear" w:color="auto" w:fill="auto"/>
          </w:tcPr>
          <w:p w14:paraId="78D70A72" w14:textId="77777777" w:rsidR="0072112A" w:rsidRPr="005B30BF" w:rsidRDefault="0072112A" w:rsidP="00793D9D">
            <w:pPr>
              <w:spacing w:after="0" w:line="360" w:lineRule="auto"/>
              <w:jc w:val="both"/>
              <w:rPr>
                <w:rFonts w:ascii="Times New Roman" w:eastAsia="Calibri" w:hAnsi="Times New Roman" w:cs="Times New Roman"/>
                <w:bCs/>
                <w:sz w:val="24"/>
                <w:szCs w:val="24"/>
                <w:lang w:val="ro-RO"/>
              </w:rPr>
            </w:pPr>
          </w:p>
        </w:tc>
        <w:tc>
          <w:tcPr>
            <w:tcW w:w="5805" w:type="dxa"/>
            <w:shd w:val="clear" w:color="auto" w:fill="auto"/>
          </w:tcPr>
          <w:p w14:paraId="6CB8C04E"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fr-FR"/>
              </w:rPr>
              <w:t>Reîmpădurirea naturală a spaţiilor deschise</w:t>
            </w:r>
            <w:r w:rsidRPr="005B30BF">
              <w:rPr>
                <w:rFonts w:ascii="Times New Roman" w:eastAsia="Calibri" w:hAnsi="Times New Roman" w:cs="Times New Roman"/>
                <w:i/>
                <w:sz w:val="24"/>
                <w:szCs w:val="24"/>
                <w:lang w:val="fr-FR"/>
              </w:rPr>
              <w:t xml:space="preserve"> </w:t>
            </w:r>
            <w:r w:rsidR="00793D9D" w:rsidRPr="005B30BF">
              <w:rPr>
                <w:rFonts w:ascii="Times New Roman" w:eastAsia="Calibri" w:hAnsi="Times New Roman" w:cs="Times New Roman"/>
                <w:sz w:val="24"/>
                <w:szCs w:val="24"/>
                <w:lang w:val="fr-FR"/>
              </w:rPr>
              <w:t>-</w:t>
            </w:r>
            <w:r w:rsidRPr="005B30BF">
              <w:rPr>
                <w:rFonts w:ascii="Times New Roman" w:eastAsia="Calibri" w:hAnsi="Times New Roman" w:cs="Times New Roman"/>
                <w:sz w:val="24"/>
                <w:szCs w:val="24"/>
                <w:lang w:val="fr-FR"/>
              </w:rPr>
              <w:t>pajişti, poieni</w:t>
            </w:r>
          </w:p>
        </w:tc>
        <w:tc>
          <w:tcPr>
            <w:tcW w:w="1390" w:type="dxa"/>
            <w:shd w:val="clear" w:color="auto" w:fill="auto"/>
          </w:tcPr>
          <w:p w14:paraId="06B66B26"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1F393932"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Medie </w:t>
            </w:r>
          </w:p>
        </w:tc>
      </w:tr>
      <w:tr w:rsidR="0072112A" w:rsidRPr="005B30BF" w14:paraId="749A6C9E" w14:textId="77777777" w:rsidTr="00793D9D">
        <w:trPr>
          <w:trHeight w:val="195"/>
        </w:trPr>
        <w:tc>
          <w:tcPr>
            <w:tcW w:w="4644" w:type="dxa"/>
            <w:vMerge/>
            <w:shd w:val="clear" w:color="auto" w:fill="auto"/>
          </w:tcPr>
          <w:p w14:paraId="3A371996" w14:textId="77777777" w:rsidR="0072112A" w:rsidRPr="005B30BF" w:rsidRDefault="0072112A" w:rsidP="00793D9D">
            <w:pPr>
              <w:spacing w:after="0" w:line="360" w:lineRule="auto"/>
              <w:jc w:val="both"/>
              <w:rPr>
                <w:rFonts w:ascii="Times New Roman" w:eastAsia="Calibri" w:hAnsi="Times New Roman" w:cs="Times New Roman"/>
                <w:bCs/>
                <w:sz w:val="24"/>
                <w:szCs w:val="24"/>
                <w:lang w:val="ro-RO"/>
              </w:rPr>
            </w:pPr>
          </w:p>
        </w:tc>
        <w:tc>
          <w:tcPr>
            <w:tcW w:w="5805" w:type="dxa"/>
            <w:shd w:val="clear" w:color="auto" w:fill="auto"/>
          </w:tcPr>
          <w:p w14:paraId="6EDD7312"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H06.02 Poluarea luminoasă</w:t>
            </w:r>
          </w:p>
        </w:tc>
        <w:tc>
          <w:tcPr>
            <w:tcW w:w="1390" w:type="dxa"/>
            <w:shd w:val="clear" w:color="auto" w:fill="auto"/>
          </w:tcPr>
          <w:p w14:paraId="409462BD"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179CC767"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442FBCCD" w14:textId="77777777" w:rsidTr="00793D9D">
        <w:tc>
          <w:tcPr>
            <w:tcW w:w="4644" w:type="dxa"/>
            <w:vMerge w:val="restart"/>
            <w:shd w:val="clear" w:color="auto" w:fill="auto"/>
          </w:tcPr>
          <w:p w14:paraId="6345DE0F"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r w:rsidRPr="005B30BF">
              <w:rPr>
                <w:rFonts w:ascii="Times New Roman" w:eastAsia="Calibri" w:hAnsi="Times New Roman" w:cs="Times New Roman"/>
                <w:bCs/>
                <w:i/>
                <w:color w:val="000000"/>
                <w:sz w:val="24"/>
                <w:szCs w:val="24"/>
                <w:lang w:val="ro-RO"/>
              </w:rPr>
              <w:t>Euphydryas aurinia</w:t>
            </w:r>
          </w:p>
        </w:tc>
        <w:tc>
          <w:tcPr>
            <w:tcW w:w="5805" w:type="dxa"/>
            <w:shd w:val="clear" w:color="auto" w:fill="auto"/>
          </w:tcPr>
          <w:p w14:paraId="0A64DE9D"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A04.02.03 </w:t>
            </w:r>
            <w:r w:rsidRPr="005B30BF">
              <w:rPr>
                <w:rFonts w:ascii="Times New Roman" w:eastAsia="Times New Roman" w:hAnsi="Times New Roman" w:cs="Times New Roman"/>
                <w:color w:val="000000"/>
                <w:sz w:val="24"/>
                <w:szCs w:val="24"/>
              </w:rPr>
              <w:t>Pășunatul ne-intensiv al oilor</w:t>
            </w:r>
          </w:p>
        </w:tc>
        <w:tc>
          <w:tcPr>
            <w:tcW w:w="1390" w:type="dxa"/>
            <w:shd w:val="clear" w:color="auto" w:fill="auto"/>
          </w:tcPr>
          <w:p w14:paraId="5ABCD57F"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19574646"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37399954" w14:textId="77777777" w:rsidTr="00793D9D">
        <w:trPr>
          <w:trHeight w:val="420"/>
        </w:trPr>
        <w:tc>
          <w:tcPr>
            <w:tcW w:w="4644" w:type="dxa"/>
            <w:vMerge/>
            <w:shd w:val="clear" w:color="auto" w:fill="auto"/>
          </w:tcPr>
          <w:p w14:paraId="766AE859"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7E60A367"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D01.02. Drumuri</w:t>
            </w:r>
          </w:p>
        </w:tc>
        <w:tc>
          <w:tcPr>
            <w:tcW w:w="1390" w:type="dxa"/>
            <w:shd w:val="clear" w:color="auto" w:fill="auto"/>
          </w:tcPr>
          <w:p w14:paraId="5C699709"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59D40E68"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4DDE2999" w14:textId="77777777" w:rsidTr="00793D9D">
        <w:tc>
          <w:tcPr>
            <w:tcW w:w="4644" w:type="dxa"/>
            <w:vMerge/>
            <w:shd w:val="clear" w:color="auto" w:fill="auto"/>
          </w:tcPr>
          <w:p w14:paraId="37BBF46C"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409CA2F5" w14:textId="77777777" w:rsidR="0072112A" w:rsidRPr="005B30BF" w:rsidRDefault="00793D9D" w:rsidP="00793D9D">
            <w:pPr>
              <w:widowControl w:val="0"/>
              <w:snapToGrid w:val="0"/>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E01.03 Habitare dispersată -</w:t>
            </w:r>
            <w:r w:rsidR="0072112A" w:rsidRPr="005B30BF">
              <w:rPr>
                <w:rFonts w:ascii="Times New Roman" w:eastAsia="Calibri" w:hAnsi="Times New Roman" w:cs="Times New Roman"/>
                <w:sz w:val="24"/>
                <w:szCs w:val="24"/>
                <w:lang w:val="ro-RO"/>
              </w:rPr>
              <w:t>locuinţe risipite, disperse</w:t>
            </w:r>
          </w:p>
        </w:tc>
        <w:tc>
          <w:tcPr>
            <w:tcW w:w="1390" w:type="dxa"/>
            <w:shd w:val="clear" w:color="auto" w:fill="auto"/>
          </w:tcPr>
          <w:p w14:paraId="54247508"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15AAA08E"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623976BD" w14:textId="77777777" w:rsidTr="00793D9D">
        <w:tc>
          <w:tcPr>
            <w:tcW w:w="4644" w:type="dxa"/>
            <w:vMerge/>
            <w:shd w:val="clear" w:color="auto" w:fill="auto"/>
          </w:tcPr>
          <w:p w14:paraId="5EEEAD65"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057EDB3B"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E03.01 Depozitarea deșeurilor menajere</w:t>
            </w:r>
          </w:p>
        </w:tc>
        <w:tc>
          <w:tcPr>
            <w:tcW w:w="1390" w:type="dxa"/>
            <w:shd w:val="clear" w:color="auto" w:fill="auto"/>
          </w:tcPr>
          <w:p w14:paraId="6EAD0A3F"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7F6F0C58"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25DD21DE" w14:textId="77777777" w:rsidTr="00793D9D">
        <w:tc>
          <w:tcPr>
            <w:tcW w:w="4644" w:type="dxa"/>
            <w:vMerge/>
            <w:shd w:val="clear" w:color="auto" w:fill="auto"/>
          </w:tcPr>
          <w:p w14:paraId="518D2AB8"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2FACAA90"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fr-FR"/>
              </w:rPr>
              <w:t>Reîmpădurirea naturală a spaţiilor deschise</w:t>
            </w:r>
            <w:r w:rsidRPr="005B30BF">
              <w:rPr>
                <w:rFonts w:ascii="Times New Roman" w:eastAsia="Calibri" w:hAnsi="Times New Roman" w:cs="Times New Roman"/>
                <w:i/>
                <w:sz w:val="24"/>
                <w:szCs w:val="24"/>
                <w:lang w:val="fr-FR"/>
              </w:rPr>
              <w:t xml:space="preserve"> </w:t>
            </w:r>
            <w:r w:rsidR="00793D9D" w:rsidRPr="005B30BF">
              <w:rPr>
                <w:rFonts w:ascii="Times New Roman" w:eastAsia="Calibri" w:hAnsi="Times New Roman" w:cs="Times New Roman"/>
                <w:sz w:val="24"/>
                <w:szCs w:val="24"/>
                <w:lang w:val="fr-FR"/>
              </w:rPr>
              <w:t>-</w:t>
            </w:r>
            <w:r w:rsidRPr="005B30BF">
              <w:rPr>
                <w:rFonts w:ascii="Times New Roman" w:eastAsia="Calibri" w:hAnsi="Times New Roman" w:cs="Times New Roman"/>
                <w:sz w:val="24"/>
                <w:szCs w:val="24"/>
                <w:lang w:val="fr-FR"/>
              </w:rPr>
              <w:t>pajişti, poieni</w:t>
            </w:r>
          </w:p>
        </w:tc>
        <w:tc>
          <w:tcPr>
            <w:tcW w:w="1390" w:type="dxa"/>
            <w:shd w:val="clear" w:color="auto" w:fill="auto"/>
          </w:tcPr>
          <w:p w14:paraId="0E18285D"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4FD1274A"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Ridicată</w:t>
            </w:r>
          </w:p>
        </w:tc>
      </w:tr>
      <w:tr w:rsidR="0072112A" w:rsidRPr="005B30BF" w14:paraId="4CEFA958" w14:textId="77777777" w:rsidTr="00793D9D">
        <w:tc>
          <w:tcPr>
            <w:tcW w:w="4644" w:type="dxa"/>
            <w:vMerge/>
            <w:shd w:val="clear" w:color="auto" w:fill="auto"/>
          </w:tcPr>
          <w:p w14:paraId="2F690F47"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6C7BD129"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J02.03 Canalizare și deviere de apă</w:t>
            </w:r>
          </w:p>
        </w:tc>
        <w:tc>
          <w:tcPr>
            <w:tcW w:w="1390" w:type="dxa"/>
            <w:shd w:val="clear" w:color="auto" w:fill="auto"/>
          </w:tcPr>
          <w:p w14:paraId="6513FED7"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4B245C24"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7F184786" w14:textId="77777777" w:rsidTr="00793D9D">
        <w:tc>
          <w:tcPr>
            <w:tcW w:w="4644" w:type="dxa"/>
            <w:vMerge w:val="restart"/>
            <w:shd w:val="clear" w:color="auto" w:fill="auto"/>
          </w:tcPr>
          <w:p w14:paraId="21406DC3"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r w:rsidRPr="005B30BF">
              <w:rPr>
                <w:rFonts w:ascii="Times New Roman" w:eastAsia="Calibri" w:hAnsi="Times New Roman" w:cs="Times New Roman"/>
                <w:i/>
                <w:sz w:val="24"/>
                <w:szCs w:val="24"/>
                <w:lang w:val="ro-RO"/>
              </w:rPr>
              <w:t xml:space="preserve">Eriogaster catax, </w:t>
            </w:r>
            <w:r w:rsidRPr="005B30BF">
              <w:rPr>
                <w:rFonts w:ascii="Times New Roman" w:eastAsia="Calibri" w:hAnsi="Times New Roman" w:cs="Times New Roman"/>
                <w:bCs/>
                <w:i/>
                <w:sz w:val="24"/>
                <w:szCs w:val="24"/>
                <w:lang w:val="ro-RO"/>
              </w:rPr>
              <w:t>Gortyna borelii lunata</w:t>
            </w:r>
          </w:p>
        </w:tc>
        <w:tc>
          <w:tcPr>
            <w:tcW w:w="5805" w:type="dxa"/>
            <w:shd w:val="clear" w:color="auto" w:fill="auto"/>
          </w:tcPr>
          <w:p w14:paraId="3FBF8EAF"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B01.02. Îndepărtarea lăstărișului</w:t>
            </w:r>
          </w:p>
        </w:tc>
        <w:tc>
          <w:tcPr>
            <w:tcW w:w="1390" w:type="dxa"/>
            <w:shd w:val="clear" w:color="auto" w:fill="auto"/>
          </w:tcPr>
          <w:p w14:paraId="32D195EF"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2D71BACE"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72112A" w:rsidRPr="005B30BF" w14:paraId="2B7F2919" w14:textId="77777777" w:rsidTr="00793D9D">
        <w:tc>
          <w:tcPr>
            <w:tcW w:w="4644" w:type="dxa"/>
            <w:vMerge/>
            <w:shd w:val="clear" w:color="auto" w:fill="auto"/>
          </w:tcPr>
          <w:p w14:paraId="617CE5F3"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0F8E884D"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A04.02.03 </w:t>
            </w:r>
            <w:r w:rsidRPr="005B30BF">
              <w:rPr>
                <w:rFonts w:ascii="Times New Roman" w:eastAsia="Times New Roman" w:hAnsi="Times New Roman" w:cs="Times New Roman"/>
                <w:color w:val="000000"/>
                <w:sz w:val="24"/>
                <w:szCs w:val="24"/>
              </w:rPr>
              <w:t>Pășunatul ne-intensiv al oilor</w:t>
            </w:r>
          </w:p>
        </w:tc>
        <w:tc>
          <w:tcPr>
            <w:tcW w:w="1390" w:type="dxa"/>
            <w:shd w:val="clear" w:color="auto" w:fill="auto"/>
          </w:tcPr>
          <w:p w14:paraId="6A0FB076"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76F18B6F"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1FC79400" w14:textId="77777777" w:rsidTr="00793D9D">
        <w:tc>
          <w:tcPr>
            <w:tcW w:w="4644" w:type="dxa"/>
            <w:vMerge/>
            <w:shd w:val="clear" w:color="auto" w:fill="auto"/>
          </w:tcPr>
          <w:p w14:paraId="48585CA7"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00E751D5"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390" w:type="dxa"/>
            <w:shd w:val="clear" w:color="auto" w:fill="auto"/>
          </w:tcPr>
          <w:p w14:paraId="453AFFB7"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0370F730"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06234A84" w14:textId="77777777" w:rsidTr="00793D9D">
        <w:tc>
          <w:tcPr>
            <w:tcW w:w="4644" w:type="dxa"/>
            <w:vMerge/>
            <w:shd w:val="clear" w:color="auto" w:fill="auto"/>
          </w:tcPr>
          <w:p w14:paraId="46859A3E"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0E7B18FD"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J01.01 Incendii</w:t>
            </w:r>
          </w:p>
        </w:tc>
        <w:tc>
          <w:tcPr>
            <w:tcW w:w="1390" w:type="dxa"/>
            <w:shd w:val="clear" w:color="auto" w:fill="auto"/>
          </w:tcPr>
          <w:p w14:paraId="237A5AEF"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27FF3F12"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425AB7D6" w14:textId="77777777" w:rsidTr="00793D9D">
        <w:tc>
          <w:tcPr>
            <w:tcW w:w="4644" w:type="dxa"/>
            <w:vMerge/>
            <w:shd w:val="clear" w:color="auto" w:fill="auto"/>
          </w:tcPr>
          <w:p w14:paraId="12EE6D8B"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5FED1AD3"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H06.02 Poluarea luminoasă</w:t>
            </w:r>
          </w:p>
        </w:tc>
        <w:tc>
          <w:tcPr>
            <w:tcW w:w="1390" w:type="dxa"/>
            <w:shd w:val="clear" w:color="auto" w:fill="auto"/>
          </w:tcPr>
          <w:p w14:paraId="262B0CBC"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5C945A58"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25CDFD9A" w14:textId="77777777" w:rsidTr="00793D9D">
        <w:tc>
          <w:tcPr>
            <w:tcW w:w="4644" w:type="dxa"/>
            <w:vMerge/>
            <w:shd w:val="clear" w:color="auto" w:fill="auto"/>
          </w:tcPr>
          <w:p w14:paraId="2D4B6CBA"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4196E932"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fr-FR"/>
              </w:rPr>
              <w:t>Reîmpădurirea naturală a spaţiilor deschise</w:t>
            </w:r>
            <w:r w:rsidRPr="005B30BF">
              <w:rPr>
                <w:rFonts w:ascii="Times New Roman" w:eastAsia="Calibri" w:hAnsi="Times New Roman" w:cs="Times New Roman"/>
                <w:i/>
                <w:sz w:val="24"/>
                <w:szCs w:val="24"/>
                <w:lang w:val="fr-FR"/>
              </w:rPr>
              <w:t xml:space="preserve"> </w:t>
            </w:r>
            <w:r w:rsidR="00793D9D" w:rsidRPr="005B30BF">
              <w:rPr>
                <w:rFonts w:ascii="Times New Roman" w:eastAsia="Calibri" w:hAnsi="Times New Roman" w:cs="Times New Roman"/>
                <w:sz w:val="24"/>
                <w:szCs w:val="24"/>
                <w:lang w:val="fr-FR"/>
              </w:rPr>
              <w:t>-</w:t>
            </w:r>
            <w:r w:rsidRPr="005B30BF">
              <w:rPr>
                <w:rFonts w:ascii="Times New Roman" w:eastAsia="Calibri" w:hAnsi="Times New Roman" w:cs="Times New Roman"/>
                <w:sz w:val="24"/>
                <w:szCs w:val="24"/>
                <w:lang w:val="fr-FR"/>
              </w:rPr>
              <w:t>pajişti, poieni</w:t>
            </w:r>
          </w:p>
        </w:tc>
        <w:tc>
          <w:tcPr>
            <w:tcW w:w="1390" w:type="dxa"/>
            <w:shd w:val="clear" w:color="auto" w:fill="auto"/>
          </w:tcPr>
          <w:p w14:paraId="557D03E5"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 A</w:t>
            </w:r>
          </w:p>
        </w:tc>
        <w:tc>
          <w:tcPr>
            <w:tcW w:w="1310" w:type="dxa"/>
            <w:shd w:val="clear" w:color="auto" w:fill="auto"/>
          </w:tcPr>
          <w:p w14:paraId="380B5523"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Ridicată</w:t>
            </w:r>
          </w:p>
        </w:tc>
      </w:tr>
      <w:tr w:rsidR="0072112A" w:rsidRPr="005B30BF" w14:paraId="1266626B" w14:textId="77777777" w:rsidTr="00793D9D">
        <w:tc>
          <w:tcPr>
            <w:tcW w:w="4644" w:type="dxa"/>
            <w:vMerge w:val="restart"/>
            <w:shd w:val="clear" w:color="auto" w:fill="auto"/>
          </w:tcPr>
          <w:p w14:paraId="6A86C746"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r w:rsidRPr="005B30BF">
              <w:rPr>
                <w:rFonts w:ascii="Times New Roman" w:eastAsia="Calibri" w:hAnsi="Times New Roman" w:cs="Times New Roman"/>
                <w:i/>
                <w:sz w:val="24"/>
                <w:szCs w:val="24"/>
                <w:lang w:val="ro-RO"/>
              </w:rPr>
              <w:t>Osmoderma eremita</w:t>
            </w:r>
          </w:p>
        </w:tc>
        <w:tc>
          <w:tcPr>
            <w:tcW w:w="5805" w:type="dxa"/>
            <w:shd w:val="clear" w:color="auto" w:fill="auto"/>
          </w:tcPr>
          <w:p w14:paraId="4F97A976"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Times New Roman" w:hAnsi="Times New Roman" w:cs="Times New Roman"/>
                <w:sz w:val="24"/>
                <w:szCs w:val="24"/>
                <w:lang w:val="ro-RO"/>
              </w:rPr>
              <w:t>B03 Exploatare forestieră fără replantare sau refacere naturală</w:t>
            </w:r>
          </w:p>
        </w:tc>
        <w:tc>
          <w:tcPr>
            <w:tcW w:w="1390" w:type="dxa"/>
            <w:shd w:val="clear" w:color="auto" w:fill="auto"/>
          </w:tcPr>
          <w:p w14:paraId="084CF654"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310" w:type="dxa"/>
            <w:shd w:val="clear" w:color="auto" w:fill="auto"/>
          </w:tcPr>
          <w:p w14:paraId="0B929B8F"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72112A" w:rsidRPr="005B30BF" w14:paraId="31B20A31" w14:textId="77777777" w:rsidTr="00793D9D">
        <w:tc>
          <w:tcPr>
            <w:tcW w:w="4644" w:type="dxa"/>
            <w:vMerge/>
            <w:shd w:val="clear" w:color="auto" w:fill="auto"/>
          </w:tcPr>
          <w:p w14:paraId="7CDA4F73"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5E26F1E6"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Times New Roman" w:hAnsi="Times New Roman" w:cs="Times New Roman"/>
                <w:sz w:val="24"/>
                <w:szCs w:val="24"/>
                <w:lang w:val="ro-RO"/>
              </w:rPr>
              <w:t>M02.01 Înlocuirea și deteriorarea habitatului</w:t>
            </w:r>
          </w:p>
        </w:tc>
        <w:tc>
          <w:tcPr>
            <w:tcW w:w="1390" w:type="dxa"/>
            <w:shd w:val="clear" w:color="auto" w:fill="auto"/>
          </w:tcPr>
          <w:p w14:paraId="171AFFF7"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310" w:type="dxa"/>
            <w:shd w:val="clear" w:color="auto" w:fill="auto"/>
          </w:tcPr>
          <w:p w14:paraId="01DA606E"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72112A" w:rsidRPr="005B30BF" w14:paraId="3938627E" w14:textId="77777777" w:rsidTr="00793D9D">
        <w:tc>
          <w:tcPr>
            <w:tcW w:w="4644" w:type="dxa"/>
            <w:vMerge/>
            <w:shd w:val="clear" w:color="auto" w:fill="auto"/>
          </w:tcPr>
          <w:p w14:paraId="163DD66B"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5D577E77"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E01.02 Urbanizare discontinuă</w:t>
            </w:r>
          </w:p>
        </w:tc>
        <w:tc>
          <w:tcPr>
            <w:tcW w:w="1390" w:type="dxa"/>
            <w:shd w:val="clear" w:color="auto" w:fill="auto"/>
          </w:tcPr>
          <w:p w14:paraId="009B92E5"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310" w:type="dxa"/>
            <w:shd w:val="clear" w:color="auto" w:fill="auto"/>
          </w:tcPr>
          <w:p w14:paraId="6B5F11BD"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0092937A" w14:textId="77777777" w:rsidTr="00793D9D">
        <w:tc>
          <w:tcPr>
            <w:tcW w:w="4644" w:type="dxa"/>
            <w:vMerge w:val="restart"/>
            <w:shd w:val="clear" w:color="auto" w:fill="auto"/>
          </w:tcPr>
          <w:p w14:paraId="43275144"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r w:rsidRPr="005B30BF">
              <w:rPr>
                <w:rFonts w:ascii="Times New Roman" w:eastAsia="Calibri" w:hAnsi="Times New Roman" w:cs="Times New Roman"/>
                <w:bCs/>
                <w:i/>
                <w:iCs/>
                <w:sz w:val="24"/>
                <w:szCs w:val="24"/>
                <w:lang w:val="ro-RO"/>
              </w:rPr>
              <w:t>Rosalia alpina</w:t>
            </w:r>
          </w:p>
        </w:tc>
        <w:tc>
          <w:tcPr>
            <w:tcW w:w="5805" w:type="dxa"/>
            <w:shd w:val="clear" w:color="auto" w:fill="auto"/>
          </w:tcPr>
          <w:p w14:paraId="56658135"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Times New Roman" w:hAnsi="Times New Roman" w:cs="Times New Roman"/>
                <w:color w:val="000000"/>
                <w:sz w:val="24"/>
                <w:szCs w:val="24"/>
              </w:rPr>
              <w:t>B07 Alte activităţi silvice decât cele listate mai sus</w:t>
            </w:r>
          </w:p>
        </w:tc>
        <w:tc>
          <w:tcPr>
            <w:tcW w:w="1390" w:type="dxa"/>
            <w:shd w:val="clear" w:color="auto" w:fill="auto"/>
          </w:tcPr>
          <w:p w14:paraId="0F1AB07D"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310" w:type="dxa"/>
            <w:shd w:val="clear" w:color="auto" w:fill="auto"/>
          </w:tcPr>
          <w:p w14:paraId="0DF163E9"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2B12150C" w14:textId="77777777" w:rsidTr="00793D9D">
        <w:tc>
          <w:tcPr>
            <w:tcW w:w="4644" w:type="dxa"/>
            <w:vMerge/>
            <w:shd w:val="clear" w:color="auto" w:fill="auto"/>
          </w:tcPr>
          <w:p w14:paraId="12305AC8"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64176B9E"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Times New Roman" w:hAnsi="Times New Roman" w:cs="Times New Roman"/>
                <w:sz w:val="24"/>
                <w:szCs w:val="24"/>
                <w:lang w:val="ro-RO"/>
              </w:rPr>
              <w:t>B02.04 Îndepărtarea arborilor uscaţi sau în curs de uscare</w:t>
            </w:r>
          </w:p>
        </w:tc>
        <w:tc>
          <w:tcPr>
            <w:tcW w:w="1390" w:type="dxa"/>
            <w:shd w:val="clear" w:color="auto" w:fill="auto"/>
          </w:tcPr>
          <w:p w14:paraId="7188843E"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310" w:type="dxa"/>
            <w:shd w:val="clear" w:color="auto" w:fill="auto"/>
          </w:tcPr>
          <w:p w14:paraId="1D464001"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03F254CD" w14:textId="77777777" w:rsidTr="00793D9D">
        <w:tc>
          <w:tcPr>
            <w:tcW w:w="4644" w:type="dxa"/>
            <w:vMerge/>
            <w:shd w:val="clear" w:color="auto" w:fill="auto"/>
          </w:tcPr>
          <w:p w14:paraId="6FBE270D"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6CED18AD"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Times New Roman" w:hAnsi="Times New Roman" w:cs="Times New Roman"/>
                <w:sz w:val="24"/>
                <w:szCs w:val="24"/>
                <w:lang w:val="ro-RO"/>
              </w:rPr>
              <w:t>F05.06 Luarea în scop de colecţionare</w:t>
            </w:r>
          </w:p>
        </w:tc>
        <w:tc>
          <w:tcPr>
            <w:tcW w:w="1390" w:type="dxa"/>
            <w:shd w:val="clear" w:color="auto" w:fill="auto"/>
          </w:tcPr>
          <w:p w14:paraId="5ED8A7E5"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310" w:type="dxa"/>
            <w:shd w:val="clear" w:color="auto" w:fill="auto"/>
          </w:tcPr>
          <w:p w14:paraId="38ADF08E"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3AFF9E01" w14:textId="77777777" w:rsidTr="00793D9D">
        <w:tc>
          <w:tcPr>
            <w:tcW w:w="4644" w:type="dxa"/>
            <w:vMerge/>
            <w:shd w:val="clear" w:color="auto" w:fill="auto"/>
          </w:tcPr>
          <w:p w14:paraId="02ABEE74"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18E7918A"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Times New Roman" w:hAnsi="Times New Roman" w:cs="Times New Roman"/>
                <w:sz w:val="24"/>
                <w:szCs w:val="24"/>
                <w:lang w:val="ro-RO"/>
              </w:rPr>
              <w:t>B03 Exploatare forestieră fără replantare sau refacere naturală</w:t>
            </w:r>
          </w:p>
        </w:tc>
        <w:tc>
          <w:tcPr>
            <w:tcW w:w="1390" w:type="dxa"/>
            <w:shd w:val="clear" w:color="auto" w:fill="auto"/>
          </w:tcPr>
          <w:p w14:paraId="06C713DC"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310" w:type="dxa"/>
            <w:shd w:val="clear" w:color="auto" w:fill="auto"/>
          </w:tcPr>
          <w:p w14:paraId="1E51964C"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3FF23C3D" w14:textId="77777777" w:rsidTr="00793D9D">
        <w:tc>
          <w:tcPr>
            <w:tcW w:w="4644" w:type="dxa"/>
            <w:vMerge w:val="restart"/>
            <w:shd w:val="clear" w:color="auto" w:fill="auto"/>
          </w:tcPr>
          <w:p w14:paraId="7B5D4F45"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r w:rsidRPr="005B30BF">
              <w:rPr>
                <w:rFonts w:ascii="Times New Roman" w:eastAsia="Calibri" w:hAnsi="Times New Roman" w:cs="Times New Roman"/>
                <w:i/>
                <w:sz w:val="24"/>
                <w:szCs w:val="24"/>
                <w:lang w:val="ro-RO"/>
              </w:rPr>
              <w:t>Pilemia tigrina</w:t>
            </w:r>
          </w:p>
        </w:tc>
        <w:tc>
          <w:tcPr>
            <w:tcW w:w="5805" w:type="dxa"/>
            <w:shd w:val="clear" w:color="auto" w:fill="auto"/>
          </w:tcPr>
          <w:p w14:paraId="45B71223"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Times New Roman" w:hAnsi="Times New Roman" w:cs="Times New Roman"/>
                <w:color w:val="000000"/>
                <w:sz w:val="24"/>
                <w:szCs w:val="24"/>
              </w:rPr>
              <w:t>A03.01. Cosire intensivă</w:t>
            </w:r>
          </w:p>
        </w:tc>
        <w:tc>
          <w:tcPr>
            <w:tcW w:w="1390" w:type="dxa"/>
            <w:shd w:val="clear" w:color="auto" w:fill="auto"/>
          </w:tcPr>
          <w:p w14:paraId="1B3F9D29"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310" w:type="dxa"/>
            <w:shd w:val="clear" w:color="auto" w:fill="auto"/>
          </w:tcPr>
          <w:p w14:paraId="727CFC91"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288A8A1D" w14:textId="77777777" w:rsidTr="00793D9D">
        <w:tc>
          <w:tcPr>
            <w:tcW w:w="4644" w:type="dxa"/>
            <w:vMerge/>
            <w:shd w:val="clear" w:color="auto" w:fill="auto"/>
          </w:tcPr>
          <w:p w14:paraId="4AFDC9D9"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053573EF"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Times New Roman" w:hAnsi="Times New Roman" w:cs="Times New Roman"/>
                <w:color w:val="000000"/>
                <w:sz w:val="24"/>
                <w:szCs w:val="24"/>
              </w:rPr>
              <w:t>A04.02. Pășunatul neintensiv</w:t>
            </w:r>
          </w:p>
        </w:tc>
        <w:tc>
          <w:tcPr>
            <w:tcW w:w="1390" w:type="dxa"/>
            <w:shd w:val="clear" w:color="auto" w:fill="auto"/>
          </w:tcPr>
          <w:p w14:paraId="6EAD5317"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310" w:type="dxa"/>
            <w:shd w:val="clear" w:color="auto" w:fill="auto"/>
          </w:tcPr>
          <w:p w14:paraId="0A598D33"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730EE389" w14:textId="77777777" w:rsidTr="00793D9D">
        <w:tc>
          <w:tcPr>
            <w:tcW w:w="4644" w:type="dxa"/>
            <w:vMerge/>
            <w:shd w:val="clear" w:color="auto" w:fill="auto"/>
          </w:tcPr>
          <w:p w14:paraId="65E130EE"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0B1F15B9"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E01.02 Urbanizare discontinuă</w:t>
            </w:r>
          </w:p>
        </w:tc>
        <w:tc>
          <w:tcPr>
            <w:tcW w:w="1390" w:type="dxa"/>
            <w:shd w:val="clear" w:color="auto" w:fill="auto"/>
          </w:tcPr>
          <w:p w14:paraId="429105F7"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310" w:type="dxa"/>
            <w:shd w:val="clear" w:color="auto" w:fill="auto"/>
          </w:tcPr>
          <w:p w14:paraId="509EB191"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72112A" w:rsidRPr="005B30BF" w14:paraId="418D0AE2" w14:textId="77777777" w:rsidTr="00793D9D">
        <w:tc>
          <w:tcPr>
            <w:tcW w:w="4644" w:type="dxa"/>
            <w:vMerge w:val="restart"/>
            <w:shd w:val="clear" w:color="auto" w:fill="auto"/>
          </w:tcPr>
          <w:p w14:paraId="1D3BF323"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r w:rsidRPr="005B30BF">
              <w:rPr>
                <w:rFonts w:ascii="Times New Roman" w:eastAsia="Calibri" w:hAnsi="Times New Roman" w:cs="Times New Roman"/>
                <w:i/>
                <w:sz w:val="24"/>
                <w:szCs w:val="24"/>
                <w:lang w:val="ro-RO"/>
              </w:rPr>
              <w:t>Austropotamobius torrentium</w:t>
            </w:r>
          </w:p>
        </w:tc>
        <w:tc>
          <w:tcPr>
            <w:tcW w:w="5805" w:type="dxa"/>
            <w:shd w:val="clear" w:color="auto" w:fill="auto"/>
          </w:tcPr>
          <w:p w14:paraId="1FEB3CA4" w14:textId="77777777" w:rsidR="0072112A" w:rsidRPr="005B30BF" w:rsidRDefault="00793D9D" w:rsidP="00793D9D">
            <w:pPr>
              <w:spacing w:after="0" w:line="360" w:lineRule="auto"/>
              <w:jc w:val="both"/>
              <w:rPr>
                <w:rFonts w:ascii="Times New Roman" w:eastAsia="Times New Roman" w:hAnsi="Times New Roman" w:cs="Times New Roman"/>
                <w:color w:val="000000"/>
                <w:sz w:val="24"/>
                <w:szCs w:val="24"/>
              </w:rPr>
            </w:pPr>
            <w:r w:rsidRPr="005B30BF">
              <w:rPr>
                <w:rFonts w:ascii="Times New Roman" w:eastAsia="Times New Roman" w:hAnsi="Times New Roman" w:cs="Times New Roman"/>
                <w:color w:val="000000"/>
                <w:sz w:val="24"/>
                <w:szCs w:val="24"/>
              </w:rPr>
              <w:t>Habitare dispersată -</w:t>
            </w:r>
            <w:r w:rsidR="0072112A" w:rsidRPr="005B30BF">
              <w:rPr>
                <w:rFonts w:ascii="Times New Roman" w:eastAsia="Times New Roman" w:hAnsi="Times New Roman" w:cs="Times New Roman"/>
                <w:color w:val="000000"/>
                <w:sz w:val="24"/>
                <w:szCs w:val="24"/>
              </w:rPr>
              <w:t>locuinţe risi</w:t>
            </w:r>
            <w:r w:rsidRPr="005B30BF">
              <w:rPr>
                <w:rFonts w:ascii="Times New Roman" w:eastAsia="Times New Roman" w:hAnsi="Times New Roman" w:cs="Times New Roman"/>
                <w:color w:val="000000"/>
                <w:sz w:val="24"/>
                <w:szCs w:val="24"/>
              </w:rPr>
              <w:t>pite, disperse cod: E01.03</w:t>
            </w:r>
          </w:p>
        </w:tc>
        <w:tc>
          <w:tcPr>
            <w:tcW w:w="1390" w:type="dxa"/>
            <w:shd w:val="clear" w:color="auto" w:fill="auto"/>
          </w:tcPr>
          <w:p w14:paraId="1E821887"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310" w:type="dxa"/>
            <w:shd w:val="clear" w:color="auto" w:fill="auto"/>
          </w:tcPr>
          <w:p w14:paraId="7FF3A850"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Scăzută</w:t>
            </w:r>
          </w:p>
        </w:tc>
      </w:tr>
      <w:tr w:rsidR="0072112A" w:rsidRPr="005B30BF" w14:paraId="3839ED8D" w14:textId="77777777" w:rsidTr="00793D9D">
        <w:tc>
          <w:tcPr>
            <w:tcW w:w="4644" w:type="dxa"/>
            <w:vMerge/>
            <w:shd w:val="clear" w:color="auto" w:fill="auto"/>
          </w:tcPr>
          <w:p w14:paraId="5AE769D3"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7AD3A8CD" w14:textId="77777777" w:rsidR="0072112A" w:rsidRPr="005B30BF" w:rsidRDefault="0072112A" w:rsidP="00793D9D">
            <w:pPr>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E01.03 Urbanizare discontinuă</w:t>
            </w:r>
          </w:p>
        </w:tc>
        <w:tc>
          <w:tcPr>
            <w:tcW w:w="1390" w:type="dxa"/>
            <w:shd w:val="clear" w:color="auto" w:fill="auto"/>
          </w:tcPr>
          <w:p w14:paraId="24FFC8EB"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310" w:type="dxa"/>
            <w:shd w:val="clear" w:color="auto" w:fill="auto"/>
          </w:tcPr>
          <w:p w14:paraId="03CBB05F"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16B16C4C" w14:textId="77777777" w:rsidTr="00793D9D">
        <w:tc>
          <w:tcPr>
            <w:tcW w:w="4644" w:type="dxa"/>
            <w:vMerge/>
            <w:shd w:val="clear" w:color="auto" w:fill="auto"/>
          </w:tcPr>
          <w:p w14:paraId="215B072D"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3C2F11BB"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H01.05 </w:t>
            </w:r>
            <w:r w:rsidRPr="005B30BF">
              <w:rPr>
                <w:rFonts w:ascii="Times New Roman" w:eastAsia="Times New Roman" w:hAnsi="Times New Roman" w:cs="Times New Roman"/>
                <w:color w:val="000000"/>
                <w:sz w:val="24"/>
                <w:szCs w:val="24"/>
                <w:lang w:val="ro-RO"/>
              </w:rPr>
              <w:t>Poluarea difuză a apelor de suprafaţă, cauzată de activităţi agricole şi forestiere</w:t>
            </w:r>
          </w:p>
        </w:tc>
        <w:tc>
          <w:tcPr>
            <w:tcW w:w="1390" w:type="dxa"/>
            <w:shd w:val="clear" w:color="auto" w:fill="auto"/>
          </w:tcPr>
          <w:p w14:paraId="74C7F83D"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310" w:type="dxa"/>
            <w:shd w:val="clear" w:color="auto" w:fill="auto"/>
          </w:tcPr>
          <w:p w14:paraId="368B3D0A"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6C833EB7" w14:textId="77777777" w:rsidTr="00793D9D">
        <w:tc>
          <w:tcPr>
            <w:tcW w:w="4644" w:type="dxa"/>
            <w:vMerge/>
            <w:shd w:val="clear" w:color="auto" w:fill="auto"/>
          </w:tcPr>
          <w:p w14:paraId="2F9453E9"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6863E33D"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H01.09 </w:t>
            </w:r>
            <w:r w:rsidRPr="005B30BF">
              <w:rPr>
                <w:rFonts w:ascii="Times New Roman" w:eastAsia="Times New Roman" w:hAnsi="Times New Roman" w:cs="Times New Roman"/>
                <w:color w:val="000000"/>
                <w:sz w:val="24"/>
                <w:szCs w:val="24"/>
                <w:lang w:val="ro-RO"/>
              </w:rPr>
              <w:t>Poluarea difuză a apelor de suprafaţă cauzată de alte surse care nu sunt enumerate</w:t>
            </w:r>
          </w:p>
        </w:tc>
        <w:tc>
          <w:tcPr>
            <w:tcW w:w="1390" w:type="dxa"/>
            <w:shd w:val="clear" w:color="auto" w:fill="auto"/>
          </w:tcPr>
          <w:p w14:paraId="5B1193F1"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310" w:type="dxa"/>
            <w:shd w:val="clear" w:color="auto" w:fill="auto"/>
          </w:tcPr>
          <w:p w14:paraId="4C657D43"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54828825" w14:textId="77777777" w:rsidTr="00793D9D">
        <w:tc>
          <w:tcPr>
            <w:tcW w:w="4644" w:type="dxa"/>
            <w:vMerge/>
            <w:shd w:val="clear" w:color="auto" w:fill="auto"/>
          </w:tcPr>
          <w:p w14:paraId="0209E859"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5123472B"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J02.03  </w:t>
            </w:r>
            <w:r w:rsidRPr="005B30BF">
              <w:rPr>
                <w:rFonts w:ascii="Times New Roman" w:eastAsia="Times New Roman" w:hAnsi="Times New Roman" w:cs="Times New Roman"/>
                <w:color w:val="000000"/>
                <w:sz w:val="24"/>
                <w:szCs w:val="24"/>
                <w:lang w:val="ro-RO"/>
              </w:rPr>
              <w:t>Canalizare şi deviere de apă</w:t>
            </w:r>
          </w:p>
        </w:tc>
        <w:tc>
          <w:tcPr>
            <w:tcW w:w="1390" w:type="dxa"/>
            <w:shd w:val="clear" w:color="auto" w:fill="auto"/>
          </w:tcPr>
          <w:p w14:paraId="516E163D"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310" w:type="dxa"/>
            <w:shd w:val="clear" w:color="auto" w:fill="auto"/>
          </w:tcPr>
          <w:p w14:paraId="0757F5EF"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5A99D7CF" w14:textId="77777777" w:rsidTr="00793D9D">
        <w:tc>
          <w:tcPr>
            <w:tcW w:w="4644" w:type="dxa"/>
            <w:vMerge/>
            <w:shd w:val="clear" w:color="auto" w:fill="auto"/>
          </w:tcPr>
          <w:p w14:paraId="2EADE7BB" w14:textId="77777777" w:rsidR="0072112A" w:rsidRPr="005B30BF" w:rsidRDefault="0072112A" w:rsidP="00793D9D">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609FC72D"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Times New Roman" w:hAnsi="Times New Roman" w:cs="Times New Roman"/>
                <w:color w:val="000000"/>
                <w:sz w:val="24"/>
                <w:szCs w:val="24"/>
                <w:lang w:val="ro-RO"/>
              </w:rPr>
              <w:t>J02.05.02 Modificarea structurii cursurilor de apă continentale</w:t>
            </w:r>
          </w:p>
        </w:tc>
        <w:tc>
          <w:tcPr>
            <w:tcW w:w="1390" w:type="dxa"/>
            <w:shd w:val="clear" w:color="auto" w:fill="auto"/>
          </w:tcPr>
          <w:p w14:paraId="6CA8E5CF"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A</w:t>
            </w:r>
          </w:p>
        </w:tc>
        <w:tc>
          <w:tcPr>
            <w:tcW w:w="1310" w:type="dxa"/>
            <w:shd w:val="clear" w:color="auto" w:fill="auto"/>
          </w:tcPr>
          <w:p w14:paraId="26851596"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3571878F" w14:textId="77777777" w:rsidTr="00793D9D">
        <w:tc>
          <w:tcPr>
            <w:tcW w:w="4644" w:type="dxa"/>
            <w:vMerge/>
            <w:shd w:val="clear" w:color="auto" w:fill="auto"/>
          </w:tcPr>
          <w:p w14:paraId="5AF90281" w14:textId="77777777" w:rsidR="0072112A" w:rsidRPr="005B30BF" w:rsidRDefault="0072112A" w:rsidP="0072112A">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1DE1F4B1" w14:textId="77777777" w:rsidR="0072112A" w:rsidRPr="005B30BF" w:rsidRDefault="0072112A" w:rsidP="00793D9D">
            <w:pPr>
              <w:tabs>
                <w:tab w:val="left" w:pos="567"/>
              </w:tabs>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J02.06 Captarea apelor de suprafaţă</w:t>
            </w:r>
          </w:p>
        </w:tc>
        <w:tc>
          <w:tcPr>
            <w:tcW w:w="1390" w:type="dxa"/>
            <w:shd w:val="clear" w:color="auto" w:fill="auto"/>
          </w:tcPr>
          <w:p w14:paraId="0074FE60"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A</w:t>
            </w:r>
          </w:p>
        </w:tc>
        <w:tc>
          <w:tcPr>
            <w:tcW w:w="1310" w:type="dxa"/>
            <w:shd w:val="clear" w:color="auto" w:fill="auto"/>
          </w:tcPr>
          <w:p w14:paraId="234F54B6"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7D30E885" w14:textId="77777777" w:rsidTr="00793D9D">
        <w:tc>
          <w:tcPr>
            <w:tcW w:w="4644" w:type="dxa"/>
            <w:vMerge/>
            <w:shd w:val="clear" w:color="auto" w:fill="auto"/>
          </w:tcPr>
          <w:p w14:paraId="5F6A5C31" w14:textId="77777777" w:rsidR="0072112A" w:rsidRPr="005B30BF" w:rsidRDefault="0072112A" w:rsidP="0072112A">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0E5FA0DD" w14:textId="77777777" w:rsidR="0072112A" w:rsidRPr="005B30BF" w:rsidRDefault="0072112A" w:rsidP="00793D9D">
            <w:pPr>
              <w:tabs>
                <w:tab w:val="left" w:pos="567"/>
              </w:tabs>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J03.02 Reducerea conectivităţii de habitat, din cauze antropice</w:t>
            </w:r>
          </w:p>
        </w:tc>
        <w:tc>
          <w:tcPr>
            <w:tcW w:w="1390" w:type="dxa"/>
            <w:shd w:val="clear" w:color="auto" w:fill="auto"/>
          </w:tcPr>
          <w:p w14:paraId="05AB08B1"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A</w:t>
            </w:r>
          </w:p>
        </w:tc>
        <w:tc>
          <w:tcPr>
            <w:tcW w:w="1310" w:type="dxa"/>
            <w:shd w:val="clear" w:color="auto" w:fill="auto"/>
          </w:tcPr>
          <w:p w14:paraId="0D792FF1"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6D668246" w14:textId="77777777" w:rsidTr="00793D9D">
        <w:tc>
          <w:tcPr>
            <w:tcW w:w="4644" w:type="dxa"/>
            <w:vMerge/>
            <w:shd w:val="clear" w:color="auto" w:fill="auto"/>
          </w:tcPr>
          <w:p w14:paraId="58552A74" w14:textId="77777777" w:rsidR="0072112A" w:rsidRPr="005B30BF" w:rsidRDefault="0072112A" w:rsidP="0072112A">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564A92F5" w14:textId="77777777" w:rsidR="0072112A" w:rsidRPr="005B30BF" w:rsidRDefault="0072112A" w:rsidP="00793D9D">
            <w:pPr>
              <w:tabs>
                <w:tab w:val="left" w:pos="567"/>
              </w:tabs>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K05.01 Fertilitate redus</w:t>
            </w:r>
            <w:r w:rsidR="00793D9D" w:rsidRPr="005B30BF">
              <w:rPr>
                <w:rFonts w:ascii="Times New Roman" w:eastAsia="Times New Roman" w:hAnsi="Times New Roman" w:cs="Times New Roman"/>
                <w:color w:val="000000"/>
                <w:sz w:val="24"/>
                <w:szCs w:val="24"/>
                <w:lang w:val="ro-RO"/>
              </w:rPr>
              <w:t>ă/depresie genetică la animale -consangvinizare</w:t>
            </w:r>
          </w:p>
        </w:tc>
        <w:tc>
          <w:tcPr>
            <w:tcW w:w="1390" w:type="dxa"/>
            <w:shd w:val="clear" w:color="auto" w:fill="auto"/>
          </w:tcPr>
          <w:p w14:paraId="05F4B3A6"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A</w:t>
            </w:r>
          </w:p>
        </w:tc>
        <w:tc>
          <w:tcPr>
            <w:tcW w:w="1310" w:type="dxa"/>
            <w:shd w:val="clear" w:color="auto" w:fill="auto"/>
          </w:tcPr>
          <w:p w14:paraId="179C9756"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675A7D42" w14:textId="77777777" w:rsidTr="00793D9D">
        <w:tc>
          <w:tcPr>
            <w:tcW w:w="4644" w:type="dxa"/>
            <w:vMerge/>
            <w:shd w:val="clear" w:color="auto" w:fill="auto"/>
          </w:tcPr>
          <w:p w14:paraId="10A0B4F0" w14:textId="77777777" w:rsidR="0072112A" w:rsidRPr="005B30BF" w:rsidRDefault="0072112A" w:rsidP="0072112A">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004A1842" w14:textId="77777777" w:rsidR="0072112A" w:rsidRPr="005B30BF" w:rsidRDefault="0072112A" w:rsidP="00793D9D">
            <w:pPr>
              <w:widowControl w:val="0"/>
              <w:tabs>
                <w:tab w:val="left" w:pos="567"/>
              </w:tabs>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F0</w:t>
            </w:r>
            <w:r w:rsidR="00793D9D" w:rsidRPr="005B30BF">
              <w:rPr>
                <w:rFonts w:ascii="Times New Roman" w:eastAsia="Times New Roman" w:hAnsi="Times New Roman" w:cs="Times New Roman"/>
                <w:color w:val="000000"/>
                <w:sz w:val="24"/>
                <w:szCs w:val="24"/>
                <w:lang w:val="ro-RO"/>
              </w:rPr>
              <w:t>3.02.04 Controlul prădătorilor -Braconaj, otrăvire, capcane</w:t>
            </w:r>
          </w:p>
        </w:tc>
        <w:tc>
          <w:tcPr>
            <w:tcW w:w="1390" w:type="dxa"/>
            <w:shd w:val="clear" w:color="auto" w:fill="auto"/>
          </w:tcPr>
          <w:p w14:paraId="359150E0"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A</w:t>
            </w:r>
          </w:p>
        </w:tc>
        <w:tc>
          <w:tcPr>
            <w:tcW w:w="1310" w:type="dxa"/>
            <w:shd w:val="clear" w:color="auto" w:fill="auto"/>
          </w:tcPr>
          <w:p w14:paraId="22D8845C"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433C817F" w14:textId="77777777" w:rsidTr="00793D9D">
        <w:tc>
          <w:tcPr>
            <w:tcW w:w="4644" w:type="dxa"/>
            <w:vMerge w:val="restart"/>
            <w:shd w:val="clear" w:color="auto" w:fill="auto"/>
          </w:tcPr>
          <w:p w14:paraId="158443E4" w14:textId="77777777" w:rsidR="0072112A" w:rsidRPr="005B30BF" w:rsidRDefault="0072112A" w:rsidP="0072112A">
            <w:pPr>
              <w:tabs>
                <w:tab w:val="left" w:pos="567"/>
              </w:tabs>
              <w:spacing w:after="0" w:line="360" w:lineRule="auto"/>
              <w:jc w:val="both"/>
              <w:rPr>
                <w:rFonts w:ascii="Times New Roman" w:eastAsia="Calibri" w:hAnsi="Times New Roman" w:cs="Times New Roman"/>
                <w:bCs/>
                <w:i/>
                <w:color w:val="000000"/>
                <w:sz w:val="24"/>
                <w:szCs w:val="24"/>
                <w:lang w:val="ro-RO"/>
              </w:rPr>
            </w:pPr>
            <w:r w:rsidRPr="005B30BF">
              <w:rPr>
                <w:rFonts w:ascii="Times New Roman" w:eastAsia="Calibri" w:hAnsi="Times New Roman" w:cs="Times New Roman"/>
                <w:bCs/>
                <w:i/>
                <w:iCs/>
                <w:sz w:val="24"/>
                <w:szCs w:val="24"/>
                <w:lang w:val="ro-RO"/>
              </w:rPr>
              <w:t>Astacus astacus</w:t>
            </w:r>
          </w:p>
        </w:tc>
        <w:tc>
          <w:tcPr>
            <w:tcW w:w="5805" w:type="dxa"/>
            <w:shd w:val="clear" w:color="auto" w:fill="auto"/>
          </w:tcPr>
          <w:p w14:paraId="0E2D3F6C" w14:textId="77777777" w:rsidR="0072112A" w:rsidRPr="005B30BF" w:rsidRDefault="00793D9D" w:rsidP="00793D9D">
            <w:pPr>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E01.03 Habitare dispersată -</w:t>
            </w:r>
            <w:r w:rsidR="0072112A" w:rsidRPr="005B30BF">
              <w:rPr>
                <w:rFonts w:ascii="Times New Roman" w:eastAsia="Times New Roman" w:hAnsi="Times New Roman" w:cs="Times New Roman"/>
                <w:color w:val="000000"/>
                <w:sz w:val="24"/>
                <w:szCs w:val="24"/>
                <w:lang w:val="ro-RO"/>
              </w:rPr>
              <w:t xml:space="preserve">locuinţe risipite, disperse </w:t>
            </w:r>
          </w:p>
        </w:tc>
        <w:tc>
          <w:tcPr>
            <w:tcW w:w="1390" w:type="dxa"/>
            <w:shd w:val="clear" w:color="auto" w:fill="auto"/>
          </w:tcPr>
          <w:p w14:paraId="78E6D18C"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310" w:type="dxa"/>
            <w:shd w:val="clear" w:color="auto" w:fill="auto"/>
          </w:tcPr>
          <w:p w14:paraId="4A01D45B"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5400C17B" w14:textId="77777777" w:rsidTr="00793D9D">
        <w:tc>
          <w:tcPr>
            <w:tcW w:w="4644" w:type="dxa"/>
            <w:vMerge/>
            <w:shd w:val="clear" w:color="auto" w:fill="auto"/>
          </w:tcPr>
          <w:p w14:paraId="0340C832" w14:textId="77777777" w:rsidR="0072112A" w:rsidRPr="005B30BF" w:rsidRDefault="0072112A" w:rsidP="0072112A">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674CDE95"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Times New Roman" w:hAnsi="Times New Roman" w:cs="Times New Roman"/>
                <w:color w:val="000000"/>
                <w:sz w:val="24"/>
                <w:szCs w:val="24"/>
                <w:lang w:val="ro-RO"/>
              </w:rPr>
              <w:t>H01.03 Alte surse de poluare a apelor de suprafață</w:t>
            </w:r>
          </w:p>
        </w:tc>
        <w:tc>
          <w:tcPr>
            <w:tcW w:w="1390" w:type="dxa"/>
            <w:shd w:val="clear" w:color="auto" w:fill="auto"/>
          </w:tcPr>
          <w:p w14:paraId="0B03F1B8"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310" w:type="dxa"/>
            <w:shd w:val="clear" w:color="auto" w:fill="auto"/>
          </w:tcPr>
          <w:p w14:paraId="315CE66D"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24DBB2A4" w14:textId="77777777" w:rsidTr="00793D9D">
        <w:tc>
          <w:tcPr>
            <w:tcW w:w="4644" w:type="dxa"/>
            <w:vMerge/>
            <w:shd w:val="clear" w:color="auto" w:fill="auto"/>
          </w:tcPr>
          <w:p w14:paraId="3C0B7C60" w14:textId="77777777" w:rsidR="0072112A" w:rsidRPr="005B30BF" w:rsidRDefault="0072112A" w:rsidP="0072112A">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1FAF4FE9"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E01.03  Urbanizare discontinuă</w:t>
            </w:r>
          </w:p>
        </w:tc>
        <w:tc>
          <w:tcPr>
            <w:tcW w:w="1390" w:type="dxa"/>
            <w:shd w:val="clear" w:color="auto" w:fill="auto"/>
          </w:tcPr>
          <w:p w14:paraId="239959BD"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310" w:type="dxa"/>
            <w:shd w:val="clear" w:color="auto" w:fill="auto"/>
          </w:tcPr>
          <w:p w14:paraId="4D147510"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5419F40D" w14:textId="77777777" w:rsidTr="00793D9D">
        <w:tc>
          <w:tcPr>
            <w:tcW w:w="4644" w:type="dxa"/>
            <w:vMerge/>
            <w:shd w:val="clear" w:color="auto" w:fill="auto"/>
          </w:tcPr>
          <w:p w14:paraId="1B611087" w14:textId="77777777" w:rsidR="0072112A" w:rsidRPr="005B30BF" w:rsidRDefault="0072112A" w:rsidP="0072112A">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75C3C170" w14:textId="77777777" w:rsidR="0072112A" w:rsidRPr="005B30BF" w:rsidRDefault="0072112A" w:rsidP="00793D9D">
            <w:pPr>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Calibri" w:hAnsi="Times New Roman" w:cs="Times New Roman"/>
                <w:sz w:val="24"/>
                <w:szCs w:val="24"/>
                <w:lang w:val="ro-RO"/>
              </w:rPr>
              <w:t xml:space="preserve">H01.05 </w:t>
            </w:r>
            <w:r w:rsidRPr="005B30BF">
              <w:rPr>
                <w:rFonts w:ascii="Times New Roman" w:eastAsia="Times New Roman" w:hAnsi="Times New Roman" w:cs="Times New Roman"/>
                <w:color w:val="000000"/>
                <w:sz w:val="24"/>
                <w:szCs w:val="24"/>
                <w:lang w:val="ro-RO"/>
              </w:rPr>
              <w:t>Poluarea difuză a apelor de suprafaţă, cauzată de activităţi agricole şi forestiere</w:t>
            </w:r>
          </w:p>
        </w:tc>
        <w:tc>
          <w:tcPr>
            <w:tcW w:w="1390" w:type="dxa"/>
            <w:shd w:val="clear" w:color="auto" w:fill="auto"/>
          </w:tcPr>
          <w:p w14:paraId="71E0E0F1"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310" w:type="dxa"/>
            <w:shd w:val="clear" w:color="auto" w:fill="auto"/>
          </w:tcPr>
          <w:p w14:paraId="5B22761C"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7B374B8A" w14:textId="77777777" w:rsidTr="00793D9D">
        <w:tc>
          <w:tcPr>
            <w:tcW w:w="4644" w:type="dxa"/>
            <w:vMerge/>
            <w:shd w:val="clear" w:color="auto" w:fill="auto"/>
          </w:tcPr>
          <w:p w14:paraId="02B47570" w14:textId="77777777" w:rsidR="0072112A" w:rsidRPr="005B30BF" w:rsidRDefault="0072112A" w:rsidP="0072112A">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6009ED94" w14:textId="77777777" w:rsidR="0072112A" w:rsidRPr="005B30BF" w:rsidRDefault="0072112A" w:rsidP="00793D9D">
            <w:pPr>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Calibri" w:hAnsi="Times New Roman" w:cs="Times New Roman"/>
                <w:sz w:val="24"/>
                <w:szCs w:val="24"/>
                <w:lang w:val="ro-RO"/>
              </w:rPr>
              <w:t xml:space="preserve">H01.09 </w:t>
            </w:r>
            <w:r w:rsidRPr="005B30BF">
              <w:rPr>
                <w:rFonts w:ascii="Times New Roman" w:eastAsia="Times New Roman" w:hAnsi="Times New Roman" w:cs="Times New Roman"/>
                <w:color w:val="000000"/>
                <w:sz w:val="24"/>
                <w:szCs w:val="24"/>
                <w:lang w:val="ro-RO"/>
              </w:rPr>
              <w:t>Poluarea difuză a apelor de suprafaţă cauzată de alte surse care nu sunt enumerate</w:t>
            </w:r>
          </w:p>
        </w:tc>
        <w:tc>
          <w:tcPr>
            <w:tcW w:w="1390" w:type="dxa"/>
            <w:shd w:val="clear" w:color="auto" w:fill="auto"/>
          </w:tcPr>
          <w:p w14:paraId="77EC20D4"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310" w:type="dxa"/>
            <w:shd w:val="clear" w:color="auto" w:fill="auto"/>
          </w:tcPr>
          <w:p w14:paraId="38B46299"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308E8575" w14:textId="77777777" w:rsidTr="00793D9D">
        <w:tc>
          <w:tcPr>
            <w:tcW w:w="4644" w:type="dxa"/>
            <w:vMerge/>
            <w:shd w:val="clear" w:color="auto" w:fill="auto"/>
          </w:tcPr>
          <w:p w14:paraId="1359E3AC" w14:textId="77777777" w:rsidR="0072112A" w:rsidRPr="005B30BF" w:rsidRDefault="0072112A" w:rsidP="0072112A">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7A7FFEBE" w14:textId="77777777" w:rsidR="0072112A" w:rsidRPr="005B30BF" w:rsidRDefault="0072112A" w:rsidP="00793D9D">
            <w:pPr>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Calibri" w:hAnsi="Times New Roman" w:cs="Times New Roman"/>
                <w:sz w:val="24"/>
                <w:szCs w:val="24"/>
                <w:lang w:val="ro-RO"/>
              </w:rPr>
              <w:t xml:space="preserve">J02.03  </w:t>
            </w:r>
            <w:r w:rsidRPr="005B30BF">
              <w:rPr>
                <w:rFonts w:ascii="Times New Roman" w:eastAsia="Times New Roman" w:hAnsi="Times New Roman" w:cs="Times New Roman"/>
                <w:color w:val="000000"/>
                <w:sz w:val="24"/>
                <w:szCs w:val="24"/>
                <w:lang w:val="ro-RO"/>
              </w:rPr>
              <w:t>Canalizare şi deviere de apă</w:t>
            </w:r>
          </w:p>
        </w:tc>
        <w:tc>
          <w:tcPr>
            <w:tcW w:w="1390" w:type="dxa"/>
            <w:shd w:val="clear" w:color="auto" w:fill="auto"/>
          </w:tcPr>
          <w:p w14:paraId="1B5CC73F"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310" w:type="dxa"/>
            <w:shd w:val="clear" w:color="auto" w:fill="auto"/>
          </w:tcPr>
          <w:p w14:paraId="5154780E"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74458A3E" w14:textId="77777777" w:rsidTr="00793D9D">
        <w:tc>
          <w:tcPr>
            <w:tcW w:w="4644" w:type="dxa"/>
            <w:vMerge/>
            <w:shd w:val="clear" w:color="auto" w:fill="auto"/>
          </w:tcPr>
          <w:p w14:paraId="66A2A135" w14:textId="77777777" w:rsidR="0072112A" w:rsidRPr="005B30BF" w:rsidRDefault="0072112A" w:rsidP="0072112A">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080F67F1" w14:textId="77777777" w:rsidR="0072112A" w:rsidRPr="005B30BF" w:rsidRDefault="0072112A" w:rsidP="00793D9D">
            <w:pPr>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J02.05.02 Modificarea structurii cursurilor de apă continentale</w:t>
            </w:r>
          </w:p>
        </w:tc>
        <w:tc>
          <w:tcPr>
            <w:tcW w:w="1390" w:type="dxa"/>
            <w:shd w:val="clear" w:color="auto" w:fill="auto"/>
          </w:tcPr>
          <w:p w14:paraId="52133B6D"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310" w:type="dxa"/>
            <w:shd w:val="clear" w:color="auto" w:fill="auto"/>
          </w:tcPr>
          <w:p w14:paraId="46DBAB40"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4F0CDB98" w14:textId="77777777" w:rsidTr="00793D9D">
        <w:tc>
          <w:tcPr>
            <w:tcW w:w="4644" w:type="dxa"/>
            <w:vMerge/>
            <w:shd w:val="clear" w:color="auto" w:fill="auto"/>
          </w:tcPr>
          <w:p w14:paraId="2AD55E1E" w14:textId="77777777" w:rsidR="0072112A" w:rsidRPr="005B30BF" w:rsidRDefault="0072112A" w:rsidP="0072112A">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56886676" w14:textId="77777777" w:rsidR="0072112A" w:rsidRPr="005B30BF" w:rsidRDefault="0072112A" w:rsidP="00793D9D">
            <w:pPr>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J02.06 Captarea apelor de suprafaţă</w:t>
            </w:r>
          </w:p>
        </w:tc>
        <w:tc>
          <w:tcPr>
            <w:tcW w:w="1390" w:type="dxa"/>
            <w:shd w:val="clear" w:color="auto" w:fill="auto"/>
          </w:tcPr>
          <w:p w14:paraId="49CF943C"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310" w:type="dxa"/>
            <w:shd w:val="clear" w:color="auto" w:fill="auto"/>
          </w:tcPr>
          <w:p w14:paraId="3B7693B2"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21F41ACB" w14:textId="77777777" w:rsidTr="00793D9D">
        <w:tc>
          <w:tcPr>
            <w:tcW w:w="4644" w:type="dxa"/>
            <w:vMerge/>
            <w:shd w:val="clear" w:color="auto" w:fill="auto"/>
          </w:tcPr>
          <w:p w14:paraId="3B513E72" w14:textId="77777777" w:rsidR="0072112A" w:rsidRPr="005B30BF" w:rsidRDefault="0072112A" w:rsidP="0072112A">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36D5684B" w14:textId="77777777" w:rsidR="0072112A" w:rsidRPr="005B30BF" w:rsidRDefault="0072112A" w:rsidP="00793D9D">
            <w:pPr>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J03.02 Reducerea conectivităţii de habitat, din cauze antropice</w:t>
            </w:r>
          </w:p>
        </w:tc>
        <w:tc>
          <w:tcPr>
            <w:tcW w:w="1390" w:type="dxa"/>
            <w:shd w:val="clear" w:color="auto" w:fill="auto"/>
          </w:tcPr>
          <w:p w14:paraId="340EC6A9"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310" w:type="dxa"/>
            <w:shd w:val="clear" w:color="auto" w:fill="auto"/>
          </w:tcPr>
          <w:p w14:paraId="35E80AD3"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310A0F5B" w14:textId="77777777" w:rsidTr="00793D9D">
        <w:tc>
          <w:tcPr>
            <w:tcW w:w="4644" w:type="dxa"/>
            <w:vMerge/>
            <w:shd w:val="clear" w:color="auto" w:fill="auto"/>
          </w:tcPr>
          <w:p w14:paraId="2CB4A4EE" w14:textId="77777777" w:rsidR="0072112A" w:rsidRPr="005B30BF" w:rsidRDefault="0072112A" w:rsidP="0072112A">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2928075E" w14:textId="77777777" w:rsidR="0072112A" w:rsidRPr="005B30BF" w:rsidRDefault="0072112A" w:rsidP="00793D9D">
            <w:pPr>
              <w:spacing w:after="0" w:line="360" w:lineRule="auto"/>
              <w:jc w:val="both"/>
              <w:rPr>
                <w:rFonts w:ascii="Times New Roman" w:eastAsia="Times New Roman" w:hAnsi="Times New Roman" w:cs="Times New Roman"/>
                <w:color w:val="000000"/>
                <w:sz w:val="24"/>
                <w:szCs w:val="24"/>
                <w:lang w:val="ro-RO"/>
              </w:rPr>
            </w:pPr>
            <w:r w:rsidRPr="005B30BF">
              <w:rPr>
                <w:rFonts w:ascii="Times New Roman" w:eastAsia="Times New Roman" w:hAnsi="Times New Roman" w:cs="Times New Roman"/>
                <w:color w:val="000000"/>
                <w:sz w:val="24"/>
                <w:szCs w:val="24"/>
                <w:lang w:val="ro-RO"/>
              </w:rPr>
              <w:t>K05.01 Fertilitate redus</w:t>
            </w:r>
            <w:r w:rsidR="00793D9D" w:rsidRPr="005B30BF">
              <w:rPr>
                <w:rFonts w:ascii="Times New Roman" w:eastAsia="Times New Roman" w:hAnsi="Times New Roman" w:cs="Times New Roman"/>
                <w:color w:val="000000"/>
                <w:sz w:val="24"/>
                <w:szCs w:val="24"/>
                <w:lang w:val="ro-RO"/>
              </w:rPr>
              <w:t>ă/depresie genetică la animale -</w:t>
            </w:r>
            <w:r w:rsidRPr="005B30BF">
              <w:rPr>
                <w:rFonts w:ascii="Times New Roman" w:eastAsia="Times New Roman" w:hAnsi="Times New Roman" w:cs="Times New Roman"/>
                <w:color w:val="000000"/>
                <w:sz w:val="24"/>
                <w:szCs w:val="24"/>
                <w:lang w:val="ro-RO"/>
              </w:rPr>
              <w:t>consangvinizare</w:t>
            </w:r>
          </w:p>
        </w:tc>
        <w:tc>
          <w:tcPr>
            <w:tcW w:w="1390" w:type="dxa"/>
            <w:shd w:val="clear" w:color="auto" w:fill="auto"/>
          </w:tcPr>
          <w:p w14:paraId="7FAF70DE"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310" w:type="dxa"/>
            <w:shd w:val="clear" w:color="auto" w:fill="auto"/>
          </w:tcPr>
          <w:p w14:paraId="0889FF0B"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r w:rsidR="0072112A" w:rsidRPr="005B30BF" w14:paraId="30EB6973" w14:textId="77777777" w:rsidTr="00793D9D">
        <w:tc>
          <w:tcPr>
            <w:tcW w:w="4644" w:type="dxa"/>
            <w:vMerge/>
            <w:shd w:val="clear" w:color="auto" w:fill="auto"/>
          </w:tcPr>
          <w:p w14:paraId="69FBDF09" w14:textId="77777777" w:rsidR="0072112A" w:rsidRPr="005B30BF" w:rsidRDefault="0072112A" w:rsidP="0072112A">
            <w:pPr>
              <w:tabs>
                <w:tab w:val="left" w:pos="567"/>
              </w:tabs>
              <w:spacing w:after="0" w:line="360" w:lineRule="auto"/>
              <w:jc w:val="both"/>
              <w:rPr>
                <w:rFonts w:ascii="Times New Roman" w:eastAsia="Calibri" w:hAnsi="Times New Roman" w:cs="Times New Roman"/>
                <w:bCs/>
                <w:i/>
                <w:color w:val="000000"/>
                <w:sz w:val="24"/>
                <w:szCs w:val="24"/>
                <w:lang w:val="ro-RO"/>
              </w:rPr>
            </w:pPr>
          </w:p>
        </w:tc>
        <w:tc>
          <w:tcPr>
            <w:tcW w:w="5805" w:type="dxa"/>
            <w:shd w:val="clear" w:color="auto" w:fill="auto"/>
          </w:tcPr>
          <w:p w14:paraId="7EA85952" w14:textId="77777777" w:rsidR="0072112A" w:rsidRPr="005B30BF" w:rsidRDefault="0072112A" w:rsidP="00793D9D">
            <w:pPr>
              <w:widowControl w:val="0"/>
              <w:snapToGrid w:val="0"/>
              <w:spacing w:after="0" w:line="360" w:lineRule="auto"/>
              <w:jc w:val="both"/>
              <w:rPr>
                <w:rFonts w:ascii="Times New Roman" w:eastAsia="Calibri" w:hAnsi="Times New Roman" w:cs="Times New Roman"/>
                <w:sz w:val="24"/>
                <w:szCs w:val="24"/>
                <w:lang w:val="ro-RO"/>
              </w:rPr>
            </w:pPr>
            <w:r w:rsidRPr="005B30BF">
              <w:rPr>
                <w:rFonts w:ascii="Times New Roman" w:eastAsia="Times New Roman" w:hAnsi="Times New Roman" w:cs="Times New Roman"/>
                <w:color w:val="000000"/>
                <w:sz w:val="24"/>
                <w:szCs w:val="24"/>
                <w:lang w:val="ro-RO"/>
              </w:rPr>
              <w:t>F0</w:t>
            </w:r>
            <w:r w:rsidR="00793D9D" w:rsidRPr="005B30BF">
              <w:rPr>
                <w:rFonts w:ascii="Times New Roman" w:eastAsia="Times New Roman" w:hAnsi="Times New Roman" w:cs="Times New Roman"/>
                <w:color w:val="000000"/>
                <w:sz w:val="24"/>
                <w:szCs w:val="24"/>
                <w:lang w:val="ro-RO"/>
              </w:rPr>
              <w:t>3.02.04 Controlul prădătorilor -</w:t>
            </w:r>
            <w:r w:rsidRPr="005B30BF">
              <w:rPr>
                <w:rFonts w:ascii="Times New Roman" w:eastAsia="Times New Roman" w:hAnsi="Times New Roman" w:cs="Times New Roman"/>
                <w:color w:val="000000"/>
                <w:sz w:val="24"/>
                <w:szCs w:val="24"/>
                <w:lang w:val="ro-RO"/>
              </w:rPr>
              <w:t>Braconaj, otrăvire, capcane</w:t>
            </w:r>
          </w:p>
        </w:tc>
        <w:tc>
          <w:tcPr>
            <w:tcW w:w="1390" w:type="dxa"/>
            <w:shd w:val="clear" w:color="auto" w:fill="auto"/>
          </w:tcPr>
          <w:p w14:paraId="1B77A510"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310" w:type="dxa"/>
            <w:shd w:val="clear" w:color="auto" w:fill="auto"/>
          </w:tcPr>
          <w:p w14:paraId="58041D78" w14:textId="77777777" w:rsidR="0072112A" w:rsidRPr="005B30BF" w:rsidRDefault="0072112A" w:rsidP="00793D9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Scăzută</w:t>
            </w:r>
          </w:p>
        </w:tc>
      </w:tr>
    </w:tbl>
    <w:p w14:paraId="523926FC" w14:textId="77777777" w:rsidR="0072112A" w:rsidRPr="005B30BF" w:rsidRDefault="0072112A" w:rsidP="0072112A">
      <w:pPr>
        <w:spacing w:after="0" w:line="360" w:lineRule="auto"/>
        <w:rPr>
          <w:rFonts w:ascii="Times New Roman" w:eastAsia="Calibri" w:hAnsi="Times New Roman" w:cs="Times New Roman"/>
          <w:sz w:val="24"/>
          <w:szCs w:val="24"/>
          <w:lang w:val="ro-RO"/>
        </w:rPr>
      </w:pPr>
    </w:p>
    <w:p w14:paraId="759972F3" w14:textId="77777777" w:rsidR="0072112A" w:rsidRPr="005B30BF" w:rsidRDefault="00301D04" w:rsidP="00793D9D">
      <w:pPr>
        <w:pStyle w:val="Heading4"/>
        <w:spacing w:before="0" w:line="360" w:lineRule="auto"/>
        <w:jc w:val="both"/>
        <w:rPr>
          <w:rFonts w:ascii="Times New Roman" w:eastAsia="Calibri" w:hAnsi="Times New Roman" w:cs="Times New Roman"/>
          <w:b/>
          <w:color w:val="auto"/>
          <w:lang w:val="ro-RO"/>
        </w:rPr>
      </w:pPr>
      <w:r>
        <w:rPr>
          <w:rFonts w:ascii="Times New Roman" w:eastAsia="Calibri" w:hAnsi="Times New Roman" w:cs="Times New Roman"/>
          <w:b/>
          <w:color w:val="auto"/>
          <w:lang w:val="ro-RO"/>
        </w:rPr>
        <w:lastRenderedPageBreak/>
        <w:t>2.4.8</w:t>
      </w:r>
      <w:r w:rsidR="0072112A" w:rsidRPr="005B30BF">
        <w:rPr>
          <w:rFonts w:ascii="Times New Roman" w:eastAsia="Calibri" w:hAnsi="Times New Roman" w:cs="Times New Roman"/>
          <w:b/>
          <w:color w:val="auto"/>
          <w:lang w:val="ro-RO"/>
        </w:rPr>
        <w:t>.9. Amenințări și presiuni asupra speciilor de păsări de interes conservativ european</w:t>
      </w:r>
    </w:p>
    <w:p w14:paraId="1ADBD994" w14:textId="77777777" w:rsidR="0072112A" w:rsidRPr="005B30BF" w:rsidRDefault="0072112A" w:rsidP="009C2F93">
      <w:pPr>
        <w:spacing w:after="0" w:line="360" w:lineRule="auto"/>
        <w:jc w:val="both"/>
        <w:rPr>
          <w:rFonts w:ascii="Times New Roman" w:eastAsia="Times New Roman" w:hAnsi="Times New Roman" w:cs="Times New Roman"/>
          <w:sz w:val="24"/>
          <w:szCs w:val="24"/>
          <w:lang w:val="ro-RO"/>
        </w:rPr>
      </w:pPr>
      <w:r w:rsidRPr="005B30BF">
        <w:rPr>
          <w:rFonts w:ascii="Times New Roman" w:eastAsia="Calibri" w:hAnsi="Times New Roman" w:cs="Times New Roman"/>
          <w:sz w:val="24"/>
          <w:szCs w:val="24"/>
          <w:lang w:val="ro-RO"/>
        </w:rPr>
        <w:tab/>
      </w:r>
      <w:r w:rsidRPr="005B30BF">
        <w:rPr>
          <w:rFonts w:ascii="Times New Roman" w:eastAsia="Times New Roman" w:hAnsi="Times New Roman" w:cs="Times New Roman"/>
          <w:sz w:val="24"/>
          <w:szCs w:val="24"/>
          <w:lang w:val="ro-RO"/>
        </w:rPr>
        <w:t xml:space="preserve">În urma activităţilor de teren </w:t>
      </w:r>
      <w:r w:rsidRPr="005B30BF">
        <w:rPr>
          <w:rFonts w:ascii="Times New Roman" w:eastAsia="Calibri" w:hAnsi="Times New Roman" w:cs="Times New Roman"/>
          <w:sz w:val="24"/>
          <w:szCs w:val="24"/>
          <w:lang w:val="ro-RO"/>
        </w:rPr>
        <w:t>vizând speciile</w:t>
      </w:r>
      <w:r w:rsidRPr="005B30BF">
        <w:rPr>
          <w:rFonts w:ascii="Times New Roman" w:eastAsia="Times New Roman" w:hAnsi="Times New Roman" w:cs="Times New Roman"/>
          <w:sz w:val="24"/>
          <w:szCs w:val="24"/>
          <w:lang w:val="ro-RO"/>
        </w:rPr>
        <w:t xml:space="preserve"> de păsări din cadrul sitului ROSPA0045 Grădiștea Muncelului – Cioclovina au fost identificate un număr de 8 activități cu potențial impact, 5 fiind presiuni actuale și 3 amenințări vi</w:t>
      </w:r>
      <w:r w:rsidR="003D3EC7" w:rsidRPr="005B30BF">
        <w:rPr>
          <w:rFonts w:ascii="Times New Roman" w:eastAsia="Times New Roman" w:hAnsi="Times New Roman" w:cs="Times New Roman"/>
          <w:sz w:val="24"/>
          <w:szCs w:val="24"/>
          <w:lang w:val="ro-RO"/>
        </w:rPr>
        <w:t>i</w:t>
      </w:r>
      <w:r w:rsidRPr="005B30BF">
        <w:rPr>
          <w:rFonts w:ascii="Times New Roman" w:eastAsia="Times New Roman" w:hAnsi="Times New Roman" w:cs="Times New Roman"/>
          <w:sz w:val="24"/>
          <w:szCs w:val="24"/>
          <w:lang w:val="ro-RO"/>
        </w:rPr>
        <w:t xml:space="preserve">toare. Detalii privind aceste presiuni și amenințări sunt redate în anexa 2 la prezentul plan de management, iar informațiile centralizate sunt redate în tabelul și </w:t>
      </w:r>
      <w:r w:rsidR="000B2540" w:rsidRPr="005B30BF">
        <w:rPr>
          <w:rFonts w:ascii="Times New Roman" w:eastAsia="Times New Roman" w:hAnsi="Times New Roman" w:cs="Times New Roman"/>
          <w:sz w:val="24"/>
          <w:szCs w:val="24"/>
          <w:lang w:val="ro-RO"/>
        </w:rPr>
        <w:t xml:space="preserve">anexa </w:t>
      </w:r>
      <w:r w:rsidR="00136017">
        <w:rPr>
          <w:rFonts w:ascii="Times New Roman" w:eastAsia="Times New Roman" w:hAnsi="Times New Roman" w:cs="Times New Roman"/>
          <w:sz w:val="24"/>
          <w:szCs w:val="24"/>
          <w:lang w:val="ro-RO"/>
        </w:rPr>
        <w:t>24 Hărți</w:t>
      </w:r>
      <w:r w:rsidR="00332FA8">
        <w:rPr>
          <w:rFonts w:ascii="Times New Roman" w:eastAsia="Times New Roman" w:hAnsi="Times New Roman" w:cs="Times New Roman"/>
          <w:sz w:val="24"/>
          <w:szCs w:val="24"/>
          <w:lang w:val="ro-RO"/>
        </w:rPr>
        <w:t>, figurile</w:t>
      </w:r>
      <w:r w:rsidR="000B2540" w:rsidRPr="005B30BF">
        <w:rPr>
          <w:rFonts w:ascii="Times New Roman" w:eastAsia="Times New Roman" w:hAnsi="Times New Roman" w:cs="Times New Roman"/>
          <w:sz w:val="24"/>
          <w:szCs w:val="24"/>
          <w:lang w:val="ro-RO"/>
        </w:rPr>
        <w:t xml:space="preserve"> 24</w:t>
      </w:r>
      <w:r w:rsidR="00D3492A">
        <w:rPr>
          <w:rFonts w:ascii="Times New Roman" w:eastAsia="Times New Roman" w:hAnsi="Times New Roman" w:cs="Times New Roman"/>
          <w:sz w:val="24"/>
          <w:szCs w:val="24"/>
          <w:lang w:val="ro-RO"/>
        </w:rPr>
        <w:t>2</w:t>
      </w:r>
      <w:r w:rsidR="000B2540" w:rsidRPr="005B30BF">
        <w:rPr>
          <w:rFonts w:ascii="Times New Roman" w:eastAsia="Times New Roman" w:hAnsi="Times New Roman" w:cs="Times New Roman"/>
          <w:sz w:val="24"/>
          <w:szCs w:val="24"/>
          <w:lang w:val="ro-RO"/>
        </w:rPr>
        <w:t>-24</w:t>
      </w:r>
      <w:r w:rsidR="00D3492A">
        <w:rPr>
          <w:rFonts w:ascii="Times New Roman" w:eastAsia="Times New Roman" w:hAnsi="Times New Roman" w:cs="Times New Roman"/>
          <w:sz w:val="24"/>
          <w:szCs w:val="24"/>
          <w:lang w:val="ro-RO"/>
        </w:rPr>
        <w:t>8</w:t>
      </w:r>
      <w:r w:rsidR="000B2540" w:rsidRPr="005B30BF">
        <w:rPr>
          <w:rFonts w:ascii="Times New Roman" w:eastAsia="Times New Roman" w:hAnsi="Times New Roman" w:cs="Times New Roman"/>
          <w:sz w:val="24"/>
          <w:szCs w:val="24"/>
          <w:lang w:val="ro-RO"/>
        </w:rPr>
        <w:t xml:space="preserve">. </w:t>
      </w:r>
    </w:p>
    <w:p w14:paraId="7F36BBA2" w14:textId="77777777" w:rsidR="0072112A" w:rsidRPr="005B30BF" w:rsidRDefault="0072112A" w:rsidP="0072112A">
      <w:pPr>
        <w:spacing w:after="0" w:line="360" w:lineRule="auto"/>
        <w:rPr>
          <w:rFonts w:ascii="Times New Roman" w:eastAsia="Times New Roman" w:hAnsi="Times New Roman" w:cs="Times New Roman"/>
          <w:sz w:val="24"/>
          <w:szCs w:val="24"/>
          <w:lang w:val="ro-RO"/>
        </w:rPr>
        <w:sectPr w:rsidR="0072112A" w:rsidRPr="005B30BF">
          <w:pgSz w:w="12240" w:h="15840"/>
          <w:pgMar w:top="1440" w:right="1440" w:bottom="1440" w:left="1440" w:header="720" w:footer="720" w:gutter="0"/>
          <w:cols w:space="720"/>
          <w:docGrid w:linePitch="360"/>
        </w:sectPr>
      </w:pPr>
    </w:p>
    <w:p w14:paraId="71C930E2" w14:textId="77777777" w:rsidR="0072112A" w:rsidRPr="005B30BF" w:rsidRDefault="0072112A" w:rsidP="0072112A">
      <w:pPr>
        <w:spacing w:after="0" w:line="360" w:lineRule="auto"/>
        <w:rPr>
          <w:rFonts w:ascii="Times New Roman" w:eastAsia="Times New Roman" w:hAnsi="Times New Roman" w:cs="Times New Roman"/>
          <w:sz w:val="24"/>
          <w:szCs w:val="24"/>
          <w:lang w:val="ro-RO"/>
        </w:rPr>
      </w:pPr>
    </w:p>
    <w:p w14:paraId="4E6531D5" w14:textId="77777777" w:rsidR="0072112A" w:rsidRPr="005B30BF" w:rsidRDefault="0072112A" w:rsidP="0072112A">
      <w:pPr>
        <w:spacing w:after="0" w:line="360" w:lineRule="auto"/>
        <w:jc w:val="center"/>
        <w:rPr>
          <w:rFonts w:ascii="Times New Roman" w:eastAsia="Times New Roman" w:hAnsi="Times New Roman" w:cs="Times New Roman"/>
          <w:b/>
          <w:sz w:val="24"/>
          <w:szCs w:val="24"/>
          <w:lang w:val="ro-RO"/>
        </w:rPr>
      </w:pPr>
      <w:r w:rsidRPr="005B30BF">
        <w:rPr>
          <w:rFonts w:ascii="Times New Roman" w:eastAsia="Times New Roman" w:hAnsi="Times New Roman" w:cs="Times New Roman"/>
          <w:b/>
          <w:sz w:val="24"/>
          <w:szCs w:val="24"/>
          <w:lang w:val="ro-RO"/>
        </w:rPr>
        <w:t>Centralizator privind amenințările și presiunile asupra speciilor de păsări</w:t>
      </w:r>
    </w:p>
    <w:p w14:paraId="1B35893B" w14:textId="77777777" w:rsidR="0072112A" w:rsidRPr="005B30BF" w:rsidRDefault="0072112A" w:rsidP="0072112A">
      <w:pPr>
        <w:spacing w:after="0" w:line="360" w:lineRule="auto"/>
        <w:jc w:val="right"/>
        <w:rPr>
          <w:rFonts w:ascii="Times New Roman" w:eastAsia="Calibri" w:hAnsi="Times New Roman" w:cs="Times New Roman"/>
          <w:b/>
          <w:sz w:val="24"/>
          <w:szCs w:val="24"/>
          <w:lang w:val="ro-RO"/>
        </w:rPr>
      </w:pPr>
      <w:r w:rsidRPr="005B30BF">
        <w:rPr>
          <w:rFonts w:ascii="Times New Roman" w:eastAsia="Times New Roman" w:hAnsi="Times New Roman" w:cs="Times New Roman"/>
          <w:b/>
          <w:sz w:val="24"/>
          <w:szCs w:val="24"/>
          <w:lang w:val="ro-RO"/>
        </w:rPr>
        <w:t>Tabel</w:t>
      </w:r>
      <w:r w:rsidR="00793D9D" w:rsidRPr="005B30BF">
        <w:rPr>
          <w:rFonts w:ascii="Times New Roman" w:eastAsia="Times New Roman" w:hAnsi="Times New Roman" w:cs="Times New Roman"/>
          <w:b/>
          <w:sz w:val="24"/>
          <w:szCs w:val="24"/>
          <w:lang w:val="ro-RO"/>
        </w:rPr>
        <w:t>ul</w:t>
      </w:r>
      <w:r w:rsidRPr="005B30BF">
        <w:rPr>
          <w:rFonts w:ascii="Times New Roman" w:eastAsia="Times New Roman" w:hAnsi="Times New Roman" w:cs="Times New Roman"/>
          <w:b/>
          <w:sz w:val="24"/>
          <w:szCs w:val="24"/>
          <w:lang w:val="ro-RO"/>
        </w:rPr>
        <w:t xml:space="preserve"> </w:t>
      </w:r>
      <w:r w:rsidR="00793D9D" w:rsidRPr="005B30BF">
        <w:rPr>
          <w:rFonts w:ascii="Times New Roman" w:eastAsia="Times New Roman" w:hAnsi="Times New Roman" w:cs="Times New Roman"/>
          <w:b/>
          <w:sz w:val="24"/>
          <w:szCs w:val="24"/>
          <w:lang w:val="ro-RO"/>
        </w:rPr>
        <w:t xml:space="preserve">nr. </w:t>
      </w:r>
      <w:r w:rsidR="003A12AD" w:rsidRPr="005B30BF">
        <w:rPr>
          <w:rFonts w:ascii="Times New Roman" w:eastAsia="Times New Roman" w:hAnsi="Times New Roman" w:cs="Times New Roman"/>
          <w:b/>
          <w:sz w:val="24"/>
          <w:szCs w:val="24"/>
          <w:lang w:val="ro-RO"/>
        </w:rPr>
        <w:t>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30"/>
        <w:gridCol w:w="5792"/>
        <w:gridCol w:w="1416"/>
        <w:gridCol w:w="1803"/>
        <w:gridCol w:w="1309"/>
      </w:tblGrid>
      <w:tr w:rsidR="0072112A" w:rsidRPr="005B30BF" w14:paraId="43860D75" w14:textId="77777777" w:rsidTr="000B2540">
        <w:tc>
          <w:tcPr>
            <w:tcW w:w="2642" w:type="dxa"/>
            <w:shd w:val="clear" w:color="auto" w:fill="auto"/>
          </w:tcPr>
          <w:p w14:paraId="6FDE4F88" w14:textId="77777777" w:rsidR="0072112A" w:rsidRPr="005B30BF" w:rsidRDefault="0072112A" w:rsidP="0072112A">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Specia</w:t>
            </w:r>
          </w:p>
        </w:tc>
        <w:tc>
          <w:tcPr>
            <w:tcW w:w="5835" w:type="dxa"/>
            <w:shd w:val="clear" w:color="auto" w:fill="auto"/>
          </w:tcPr>
          <w:p w14:paraId="3E9E0FF7" w14:textId="77777777" w:rsidR="0072112A" w:rsidRPr="005B30BF" w:rsidRDefault="0072112A" w:rsidP="0072112A">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Presiune /Amenințare</w:t>
            </w:r>
          </w:p>
        </w:tc>
        <w:tc>
          <w:tcPr>
            <w:tcW w:w="1418" w:type="dxa"/>
            <w:shd w:val="clear" w:color="auto" w:fill="auto"/>
          </w:tcPr>
          <w:p w14:paraId="50D73E70" w14:textId="77777777" w:rsidR="0072112A" w:rsidRPr="005B30BF" w:rsidRDefault="0072112A" w:rsidP="0072112A">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Presiune/ amenințare</w:t>
            </w:r>
          </w:p>
        </w:tc>
        <w:tc>
          <w:tcPr>
            <w:tcW w:w="1810" w:type="dxa"/>
            <w:shd w:val="clear" w:color="auto" w:fill="auto"/>
          </w:tcPr>
          <w:p w14:paraId="6C832201" w14:textId="77777777" w:rsidR="0072112A" w:rsidRPr="005B30BF" w:rsidRDefault="0072112A" w:rsidP="0072112A">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Localizare</w:t>
            </w:r>
          </w:p>
        </w:tc>
        <w:tc>
          <w:tcPr>
            <w:tcW w:w="1311" w:type="dxa"/>
            <w:shd w:val="clear" w:color="auto" w:fill="auto"/>
          </w:tcPr>
          <w:p w14:paraId="7DBC7FF6" w14:textId="77777777" w:rsidR="0072112A" w:rsidRPr="005B30BF" w:rsidRDefault="0072112A" w:rsidP="0072112A">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Intensitate</w:t>
            </w:r>
          </w:p>
        </w:tc>
      </w:tr>
      <w:tr w:rsidR="000B2540" w:rsidRPr="005B30BF" w14:paraId="429113FA" w14:textId="77777777" w:rsidTr="000B2540">
        <w:tc>
          <w:tcPr>
            <w:tcW w:w="2642" w:type="dxa"/>
            <w:vMerge w:val="restart"/>
            <w:shd w:val="clear" w:color="auto" w:fill="auto"/>
          </w:tcPr>
          <w:p w14:paraId="08BF1C8C"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A030 </w:t>
            </w:r>
            <w:r w:rsidRPr="005B30BF">
              <w:rPr>
                <w:rFonts w:ascii="Times New Roman" w:eastAsia="Calibri" w:hAnsi="Times New Roman" w:cs="Times New Roman"/>
                <w:bCs/>
                <w:i/>
                <w:sz w:val="24"/>
                <w:szCs w:val="24"/>
                <w:lang w:val="ro-RO"/>
              </w:rPr>
              <w:t xml:space="preserve">Ciconia nigra </w:t>
            </w:r>
          </w:p>
        </w:tc>
        <w:tc>
          <w:tcPr>
            <w:tcW w:w="5835" w:type="dxa"/>
            <w:shd w:val="clear" w:color="auto" w:fill="auto"/>
          </w:tcPr>
          <w:p w14:paraId="26B6CE9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B02.04. Îndepărtarea arborilor uscați sau în curs de uscare</w:t>
            </w:r>
          </w:p>
        </w:tc>
        <w:tc>
          <w:tcPr>
            <w:tcW w:w="1418" w:type="dxa"/>
            <w:shd w:val="clear" w:color="auto" w:fill="auto"/>
          </w:tcPr>
          <w:p w14:paraId="4E1F9B38"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val="restart"/>
            <w:shd w:val="clear" w:color="auto" w:fill="auto"/>
          </w:tcPr>
          <w:p w14:paraId="2D928791" w14:textId="77777777" w:rsidR="000B2540" w:rsidRPr="005B30BF" w:rsidRDefault="000B2540" w:rsidP="0072112A">
            <w:pP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Vezi </w:t>
            </w:r>
            <w:r w:rsidRPr="005B30BF">
              <w:rPr>
                <w:rFonts w:ascii="Times New Roman" w:eastAsia="Times New Roman" w:hAnsi="Times New Roman" w:cs="Times New Roman"/>
                <w:sz w:val="24"/>
                <w:szCs w:val="24"/>
                <w:lang w:val="ro-RO"/>
              </w:rPr>
              <w:t xml:space="preserve">anexa </w:t>
            </w:r>
            <w:r w:rsidR="00136017">
              <w:rPr>
                <w:rFonts w:ascii="Times New Roman" w:eastAsia="Times New Roman" w:hAnsi="Times New Roman" w:cs="Times New Roman"/>
                <w:sz w:val="24"/>
                <w:szCs w:val="24"/>
                <w:lang w:val="ro-RO"/>
              </w:rPr>
              <w:t>24 Hărți</w:t>
            </w:r>
            <w:r w:rsidR="00332FA8">
              <w:rPr>
                <w:rFonts w:ascii="Times New Roman" w:eastAsia="Times New Roman" w:hAnsi="Times New Roman" w:cs="Times New Roman"/>
                <w:sz w:val="24"/>
                <w:szCs w:val="24"/>
                <w:lang w:val="ro-RO"/>
              </w:rPr>
              <w:t>, figurile</w:t>
            </w:r>
            <w:r w:rsidRPr="005B30BF">
              <w:rPr>
                <w:rFonts w:ascii="Times New Roman" w:eastAsia="Times New Roman" w:hAnsi="Times New Roman" w:cs="Times New Roman"/>
                <w:sz w:val="24"/>
                <w:szCs w:val="24"/>
                <w:lang w:val="ro-RO"/>
              </w:rPr>
              <w:t xml:space="preserve"> 24</w:t>
            </w:r>
            <w:r w:rsidR="00D3492A">
              <w:rPr>
                <w:rFonts w:ascii="Times New Roman" w:eastAsia="Times New Roman" w:hAnsi="Times New Roman" w:cs="Times New Roman"/>
                <w:sz w:val="24"/>
                <w:szCs w:val="24"/>
                <w:lang w:val="ro-RO"/>
              </w:rPr>
              <w:t>2</w:t>
            </w:r>
            <w:r w:rsidRPr="005B30BF">
              <w:rPr>
                <w:rFonts w:ascii="Times New Roman" w:eastAsia="Times New Roman" w:hAnsi="Times New Roman" w:cs="Times New Roman"/>
                <w:sz w:val="24"/>
                <w:szCs w:val="24"/>
                <w:lang w:val="ro-RO"/>
              </w:rPr>
              <w:t>-24</w:t>
            </w:r>
            <w:r w:rsidR="00D3492A">
              <w:rPr>
                <w:rFonts w:ascii="Times New Roman" w:eastAsia="Times New Roman" w:hAnsi="Times New Roman" w:cs="Times New Roman"/>
                <w:sz w:val="24"/>
                <w:szCs w:val="24"/>
                <w:lang w:val="ro-RO"/>
              </w:rPr>
              <w:t>8</w:t>
            </w:r>
          </w:p>
        </w:tc>
        <w:tc>
          <w:tcPr>
            <w:tcW w:w="1311" w:type="dxa"/>
            <w:shd w:val="clear" w:color="auto" w:fill="auto"/>
          </w:tcPr>
          <w:p w14:paraId="69677F7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Slabă</w:t>
            </w:r>
          </w:p>
        </w:tc>
      </w:tr>
      <w:tr w:rsidR="000B2540" w:rsidRPr="005B30BF" w14:paraId="63800CAE" w14:textId="77777777" w:rsidTr="000B2540">
        <w:tc>
          <w:tcPr>
            <w:tcW w:w="2642" w:type="dxa"/>
            <w:vMerge/>
            <w:shd w:val="clear" w:color="auto" w:fill="auto"/>
          </w:tcPr>
          <w:p w14:paraId="52B8364F"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0008626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5CB39388"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702FB640"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716FA7A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3F4F9522" w14:textId="77777777" w:rsidTr="000B2540">
        <w:tc>
          <w:tcPr>
            <w:tcW w:w="2642" w:type="dxa"/>
            <w:vMerge/>
            <w:shd w:val="clear" w:color="auto" w:fill="auto"/>
          </w:tcPr>
          <w:p w14:paraId="42736D04"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612A0B5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D02.01 Linii electrice și de telefonie</w:t>
            </w:r>
          </w:p>
        </w:tc>
        <w:tc>
          <w:tcPr>
            <w:tcW w:w="1418" w:type="dxa"/>
            <w:shd w:val="clear" w:color="auto" w:fill="auto"/>
          </w:tcPr>
          <w:p w14:paraId="25010C9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344D322F"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108AFE6F"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0C7A0186" w14:textId="77777777" w:rsidTr="000B2540">
        <w:tc>
          <w:tcPr>
            <w:tcW w:w="2642" w:type="dxa"/>
            <w:vMerge/>
            <w:shd w:val="clear" w:color="auto" w:fill="auto"/>
          </w:tcPr>
          <w:p w14:paraId="6B1904A7"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39D46990"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24E28C8F"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22371C39" w14:textId="77777777" w:rsidR="000B2540" w:rsidRPr="005B30BF" w:rsidRDefault="000B2540" w:rsidP="0072112A">
            <w:pPr>
              <w:rPr>
                <w:rFonts w:ascii="Calibri" w:eastAsia="Calibri" w:hAnsi="Calibri" w:cs="Times New Roman"/>
              </w:rPr>
            </w:pPr>
          </w:p>
        </w:tc>
        <w:tc>
          <w:tcPr>
            <w:tcW w:w="1311" w:type="dxa"/>
            <w:shd w:val="clear" w:color="auto" w:fill="auto"/>
          </w:tcPr>
          <w:p w14:paraId="37427B1E"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31C476C6" w14:textId="77777777" w:rsidTr="000B2540">
        <w:tc>
          <w:tcPr>
            <w:tcW w:w="2642" w:type="dxa"/>
            <w:vMerge w:val="restart"/>
            <w:shd w:val="clear" w:color="auto" w:fill="auto"/>
          </w:tcPr>
          <w:p w14:paraId="3F991A11"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A089 </w:t>
            </w:r>
            <w:r w:rsidRPr="005B30BF">
              <w:rPr>
                <w:rFonts w:ascii="Times New Roman" w:eastAsia="Calibri" w:hAnsi="Times New Roman" w:cs="Times New Roman"/>
                <w:bCs/>
                <w:i/>
                <w:sz w:val="24"/>
                <w:szCs w:val="24"/>
                <w:lang w:val="ro-RO"/>
              </w:rPr>
              <w:t xml:space="preserve">Aquila pomarina </w:t>
            </w:r>
          </w:p>
        </w:tc>
        <w:tc>
          <w:tcPr>
            <w:tcW w:w="5835" w:type="dxa"/>
            <w:shd w:val="clear" w:color="auto" w:fill="auto"/>
          </w:tcPr>
          <w:p w14:paraId="6F89D45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A04.01. Pășunatul intensiv</w:t>
            </w:r>
          </w:p>
        </w:tc>
        <w:tc>
          <w:tcPr>
            <w:tcW w:w="1418" w:type="dxa"/>
            <w:shd w:val="clear" w:color="auto" w:fill="auto"/>
          </w:tcPr>
          <w:p w14:paraId="15A4097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510BD772" w14:textId="77777777" w:rsidR="000B2540" w:rsidRPr="005B30BF" w:rsidRDefault="000B2540" w:rsidP="0072112A">
            <w:pPr>
              <w:rPr>
                <w:rFonts w:ascii="Calibri" w:eastAsia="Calibri" w:hAnsi="Calibri" w:cs="Times New Roman"/>
              </w:rPr>
            </w:pPr>
          </w:p>
        </w:tc>
        <w:tc>
          <w:tcPr>
            <w:tcW w:w="1311" w:type="dxa"/>
            <w:shd w:val="clear" w:color="auto" w:fill="auto"/>
          </w:tcPr>
          <w:p w14:paraId="4E55199D"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2A218CFA" w14:textId="77777777" w:rsidTr="000B2540">
        <w:tc>
          <w:tcPr>
            <w:tcW w:w="2642" w:type="dxa"/>
            <w:vMerge/>
            <w:shd w:val="clear" w:color="auto" w:fill="auto"/>
          </w:tcPr>
          <w:p w14:paraId="590D627E"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7188706F"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B02.04. Îndepărtarea arborilor uscați sau în curs de uscare</w:t>
            </w:r>
          </w:p>
        </w:tc>
        <w:tc>
          <w:tcPr>
            <w:tcW w:w="1418" w:type="dxa"/>
            <w:shd w:val="clear" w:color="auto" w:fill="auto"/>
          </w:tcPr>
          <w:p w14:paraId="1A4E4B69"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48AFC300" w14:textId="77777777" w:rsidR="000B2540" w:rsidRPr="005B30BF" w:rsidRDefault="000B2540" w:rsidP="0072112A">
            <w:pPr>
              <w:rPr>
                <w:rFonts w:ascii="Calibri" w:eastAsia="Calibri" w:hAnsi="Calibri" w:cs="Times New Roman"/>
              </w:rPr>
            </w:pPr>
          </w:p>
        </w:tc>
        <w:tc>
          <w:tcPr>
            <w:tcW w:w="1311" w:type="dxa"/>
            <w:shd w:val="clear" w:color="auto" w:fill="auto"/>
          </w:tcPr>
          <w:p w14:paraId="19D8B84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Slabă</w:t>
            </w:r>
          </w:p>
        </w:tc>
      </w:tr>
      <w:tr w:rsidR="000B2540" w:rsidRPr="005B30BF" w14:paraId="38D8E76E" w14:textId="77777777" w:rsidTr="000B2540">
        <w:tc>
          <w:tcPr>
            <w:tcW w:w="2642" w:type="dxa"/>
            <w:vMerge/>
            <w:shd w:val="clear" w:color="auto" w:fill="auto"/>
          </w:tcPr>
          <w:p w14:paraId="642A13DB"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3D48ABE0"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27F678C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35836FC9" w14:textId="77777777" w:rsidR="000B2540" w:rsidRPr="005B30BF" w:rsidRDefault="000B2540" w:rsidP="0072112A">
            <w:pPr>
              <w:rPr>
                <w:rFonts w:ascii="Calibri" w:eastAsia="Calibri" w:hAnsi="Calibri" w:cs="Times New Roman"/>
              </w:rPr>
            </w:pPr>
          </w:p>
        </w:tc>
        <w:tc>
          <w:tcPr>
            <w:tcW w:w="1311" w:type="dxa"/>
            <w:shd w:val="clear" w:color="auto" w:fill="auto"/>
          </w:tcPr>
          <w:p w14:paraId="0E644C89"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3AB5F8BA" w14:textId="77777777" w:rsidTr="000B2540">
        <w:tc>
          <w:tcPr>
            <w:tcW w:w="2642" w:type="dxa"/>
            <w:vMerge/>
            <w:shd w:val="clear" w:color="auto" w:fill="auto"/>
          </w:tcPr>
          <w:p w14:paraId="7433419F"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6D6968B8"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D02.01 Linii electrice și de telefonie</w:t>
            </w:r>
          </w:p>
        </w:tc>
        <w:tc>
          <w:tcPr>
            <w:tcW w:w="1418" w:type="dxa"/>
            <w:shd w:val="clear" w:color="auto" w:fill="auto"/>
          </w:tcPr>
          <w:p w14:paraId="7FE353B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4F0EF9C8"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0C913BF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1ADF1FE9" w14:textId="77777777" w:rsidTr="000B2540">
        <w:tc>
          <w:tcPr>
            <w:tcW w:w="2642" w:type="dxa"/>
            <w:vMerge/>
            <w:shd w:val="clear" w:color="auto" w:fill="auto"/>
          </w:tcPr>
          <w:p w14:paraId="7213BF6C"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7AA399D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715237B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7A2FE9CD" w14:textId="77777777" w:rsidR="000B2540" w:rsidRPr="005B30BF" w:rsidRDefault="000B2540" w:rsidP="0072112A">
            <w:pPr>
              <w:rPr>
                <w:rFonts w:ascii="Calibri" w:eastAsia="Calibri" w:hAnsi="Calibri" w:cs="Times New Roman"/>
              </w:rPr>
            </w:pPr>
          </w:p>
        </w:tc>
        <w:tc>
          <w:tcPr>
            <w:tcW w:w="1311" w:type="dxa"/>
            <w:shd w:val="clear" w:color="auto" w:fill="auto"/>
          </w:tcPr>
          <w:p w14:paraId="1B294F9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460DCAB5" w14:textId="77777777" w:rsidTr="000B2540">
        <w:tc>
          <w:tcPr>
            <w:tcW w:w="2642" w:type="dxa"/>
            <w:vMerge w:val="restart"/>
            <w:shd w:val="clear" w:color="auto" w:fill="auto"/>
          </w:tcPr>
          <w:p w14:paraId="7CD7EF21"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r w:rsidRPr="005B30BF">
              <w:rPr>
                <w:rFonts w:ascii="Times New Roman" w:eastAsia="Calibri" w:hAnsi="Times New Roman" w:cs="Times New Roman"/>
                <w:bCs/>
                <w:iCs/>
                <w:sz w:val="24"/>
                <w:szCs w:val="24"/>
                <w:lang w:val="ro-RO"/>
              </w:rPr>
              <w:t xml:space="preserve">A072 </w:t>
            </w:r>
            <w:r w:rsidRPr="005B30BF">
              <w:rPr>
                <w:rFonts w:ascii="Times New Roman" w:eastAsia="Calibri" w:hAnsi="Times New Roman" w:cs="Times New Roman"/>
                <w:bCs/>
                <w:i/>
                <w:iCs/>
                <w:sz w:val="24"/>
                <w:szCs w:val="24"/>
                <w:lang w:val="ro-RO"/>
              </w:rPr>
              <w:t xml:space="preserve">Pernis apivorus </w:t>
            </w:r>
          </w:p>
        </w:tc>
        <w:tc>
          <w:tcPr>
            <w:tcW w:w="5835" w:type="dxa"/>
            <w:shd w:val="clear" w:color="auto" w:fill="auto"/>
          </w:tcPr>
          <w:p w14:paraId="02FDBBC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A04.01 Pășunatul intensiv</w:t>
            </w:r>
          </w:p>
        </w:tc>
        <w:tc>
          <w:tcPr>
            <w:tcW w:w="1418" w:type="dxa"/>
            <w:shd w:val="clear" w:color="auto" w:fill="auto"/>
          </w:tcPr>
          <w:p w14:paraId="5B188AD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P </w:t>
            </w:r>
          </w:p>
        </w:tc>
        <w:tc>
          <w:tcPr>
            <w:tcW w:w="1810" w:type="dxa"/>
            <w:vMerge/>
            <w:shd w:val="clear" w:color="auto" w:fill="auto"/>
          </w:tcPr>
          <w:p w14:paraId="57934EFF" w14:textId="77777777" w:rsidR="000B2540" w:rsidRPr="005B30BF" w:rsidRDefault="000B2540" w:rsidP="0072112A">
            <w:pPr>
              <w:rPr>
                <w:rFonts w:ascii="Calibri" w:eastAsia="Calibri" w:hAnsi="Calibri" w:cs="Times New Roman"/>
              </w:rPr>
            </w:pPr>
          </w:p>
        </w:tc>
        <w:tc>
          <w:tcPr>
            <w:tcW w:w="1311" w:type="dxa"/>
            <w:shd w:val="clear" w:color="auto" w:fill="auto"/>
          </w:tcPr>
          <w:p w14:paraId="494A64E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71610C07" w14:textId="77777777" w:rsidTr="000B2540">
        <w:tc>
          <w:tcPr>
            <w:tcW w:w="2642" w:type="dxa"/>
            <w:vMerge/>
            <w:shd w:val="clear" w:color="auto" w:fill="auto"/>
          </w:tcPr>
          <w:p w14:paraId="1A2664F6"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4DFBF7B9"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B02.04. Îndepărtarea arborilor uscați sau în curs de uscare</w:t>
            </w:r>
          </w:p>
        </w:tc>
        <w:tc>
          <w:tcPr>
            <w:tcW w:w="1418" w:type="dxa"/>
            <w:shd w:val="clear" w:color="auto" w:fill="auto"/>
          </w:tcPr>
          <w:p w14:paraId="565B638D"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0B06EEEB" w14:textId="77777777" w:rsidR="000B2540" w:rsidRPr="005B30BF" w:rsidRDefault="000B2540" w:rsidP="0072112A">
            <w:pPr>
              <w:rPr>
                <w:rFonts w:ascii="Calibri" w:eastAsia="Calibri" w:hAnsi="Calibri" w:cs="Times New Roman"/>
              </w:rPr>
            </w:pPr>
          </w:p>
        </w:tc>
        <w:tc>
          <w:tcPr>
            <w:tcW w:w="1311" w:type="dxa"/>
            <w:shd w:val="clear" w:color="auto" w:fill="auto"/>
          </w:tcPr>
          <w:p w14:paraId="240866EB"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Slabă</w:t>
            </w:r>
          </w:p>
        </w:tc>
      </w:tr>
      <w:tr w:rsidR="000B2540" w:rsidRPr="005B30BF" w14:paraId="5F3A7BB7" w14:textId="77777777" w:rsidTr="000B2540">
        <w:tc>
          <w:tcPr>
            <w:tcW w:w="2642" w:type="dxa"/>
            <w:vMerge/>
            <w:shd w:val="clear" w:color="auto" w:fill="auto"/>
          </w:tcPr>
          <w:p w14:paraId="33174D66"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2001086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62AC937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11A2F91B" w14:textId="77777777" w:rsidR="000B2540" w:rsidRPr="005B30BF" w:rsidRDefault="000B2540" w:rsidP="0072112A">
            <w:pPr>
              <w:rPr>
                <w:rFonts w:ascii="Calibri" w:eastAsia="Calibri" w:hAnsi="Calibri" w:cs="Times New Roman"/>
              </w:rPr>
            </w:pPr>
          </w:p>
        </w:tc>
        <w:tc>
          <w:tcPr>
            <w:tcW w:w="1311" w:type="dxa"/>
            <w:shd w:val="clear" w:color="auto" w:fill="auto"/>
          </w:tcPr>
          <w:p w14:paraId="343B3A5B"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7D63B529" w14:textId="77777777" w:rsidTr="000B2540">
        <w:tc>
          <w:tcPr>
            <w:tcW w:w="2642" w:type="dxa"/>
            <w:vMerge/>
            <w:shd w:val="clear" w:color="auto" w:fill="auto"/>
          </w:tcPr>
          <w:p w14:paraId="61A90055"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2B7EA97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D02.01 Linii electrice și de telefonie</w:t>
            </w:r>
          </w:p>
        </w:tc>
        <w:tc>
          <w:tcPr>
            <w:tcW w:w="1418" w:type="dxa"/>
            <w:shd w:val="clear" w:color="auto" w:fill="auto"/>
          </w:tcPr>
          <w:p w14:paraId="3537822F"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2D8A2403"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27943FE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2D51000C" w14:textId="77777777" w:rsidTr="000B2540">
        <w:tc>
          <w:tcPr>
            <w:tcW w:w="2642" w:type="dxa"/>
            <w:vMerge/>
            <w:shd w:val="clear" w:color="auto" w:fill="auto"/>
          </w:tcPr>
          <w:p w14:paraId="7529F3F5" w14:textId="77777777" w:rsidR="000B2540" w:rsidRPr="005B30BF" w:rsidRDefault="000B2540" w:rsidP="0072112A">
            <w:pPr>
              <w:spacing w:after="0" w:line="360" w:lineRule="auto"/>
              <w:rPr>
                <w:rFonts w:ascii="Times New Roman" w:eastAsia="Calibri" w:hAnsi="Times New Roman" w:cs="Times New Roman"/>
                <w:bCs/>
                <w:iCs/>
                <w:sz w:val="24"/>
                <w:szCs w:val="24"/>
                <w:lang w:val="ro-RO"/>
              </w:rPr>
            </w:pPr>
          </w:p>
        </w:tc>
        <w:tc>
          <w:tcPr>
            <w:tcW w:w="5835" w:type="dxa"/>
            <w:shd w:val="clear" w:color="auto" w:fill="auto"/>
          </w:tcPr>
          <w:p w14:paraId="6580E6D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1D24315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10861779" w14:textId="77777777" w:rsidR="000B2540" w:rsidRPr="005B30BF" w:rsidRDefault="000B2540" w:rsidP="0072112A">
            <w:pPr>
              <w:rPr>
                <w:rFonts w:ascii="Calibri" w:eastAsia="Calibri" w:hAnsi="Calibri" w:cs="Times New Roman"/>
              </w:rPr>
            </w:pPr>
          </w:p>
        </w:tc>
        <w:tc>
          <w:tcPr>
            <w:tcW w:w="1311" w:type="dxa"/>
            <w:shd w:val="clear" w:color="auto" w:fill="auto"/>
          </w:tcPr>
          <w:p w14:paraId="033F454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1279766B" w14:textId="77777777" w:rsidTr="000B2540">
        <w:tc>
          <w:tcPr>
            <w:tcW w:w="2642" w:type="dxa"/>
            <w:vMerge w:val="restart"/>
            <w:shd w:val="clear" w:color="auto" w:fill="auto"/>
          </w:tcPr>
          <w:p w14:paraId="177B84A3"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A080 </w:t>
            </w:r>
            <w:r w:rsidRPr="005B30BF">
              <w:rPr>
                <w:rFonts w:ascii="Times New Roman" w:eastAsia="Calibri" w:hAnsi="Times New Roman" w:cs="Times New Roman"/>
                <w:bCs/>
                <w:i/>
                <w:sz w:val="24"/>
                <w:szCs w:val="24"/>
                <w:lang w:val="ro-RO"/>
              </w:rPr>
              <w:t xml:space="preserve">Circaetus gallicus </w:t>
            </w:r>
          </w:p>
        </w:tc>
        <w:tc>
          <w:tcPr>
            <w:tcW w:w="5835" w:type="dxa"/>
            <w:shd w:val="clear" w:color="auto" w:fill="auto"/>
          </w:tcPr>
          <w:p w14:paraId="789C152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A04.01. Pășunatul intensiv</w:t>
            </w:r>
          </w:p>
        </w:tc>
        <w:tc>
          <w:tcPr>
            <w:tcW w:w="1418" w:type="dxa"/>
            <w:shd w:val="clear" w:color="auto" w:fill="auto"/>
          </w:tcPr>
          <w:p w14:paraId="16E3DB3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3E5CF431" w14:textId="77777777" w:rsidR="000B2540" w:rsidRPr="005B30BF" w:rsidRDefault="000B2540" w:rsidP="0072112A">
            <w:pPr>
              <w:rPr>
                <w:rFonts w:ascii="Calibri" w:eastAsia="Calibri" w:hAnsi="Calibri" w:cs="Times New Roman"/>
              </w:rPr>
            </w:pPr>
          </w:p>
        </w:tc>
        <w:tc>
          <w:tcPr>
            <w:tcW w:w="1311" w:type="dxa"/>
            <w:shd w:val="clear" w:color="auto" w:fill="auto"/>
          </w:tcPr>
          <w:p w14:paraId="0F10CC4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1424B441" w14:textId="77777777" w:rsidTr="000B2540">
        <w:tc>
          <w:tcPr>
            <w:tcW w:w="2642" w:type="dxa"/>
            <w:vMerge/>
            <w:shd w:val="clear" w:color="auto" w:fill="auto"/>
          </w:tcPr>
          <w:p w14:paraId="58C0AA4E"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72525E74"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B02.04. Îndepărtarea arborilor uscați sau în curs de uscare</w:t>
            </w:r>
          </w:p>
        </w:tc>
        <w:tc>
          <w:tcPr>
            <w:tcW w:w="1418" w:type="dxa"/>
            <w:shd w:val="clear" w:color="auto" w:fill="auto"/>
          </w:tcPr>
          <w:p w14:paraId="5CFE8C7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2C5F82AE" w14:textId="77777777" w:rsidR="000B2540" w:rsidRPr="005B30BF" w:rsidRDefault="000B2540" w:rsidP="0072112A">
            <w:pPr>
              <w:rPr>
                <w:rFonts w:ascii="Calibri" w:eastAsia="Calibri" w:hAnsi="Calibri" w:cs="Times New Roman"/>
              </w:rPr>
            </w:pPr>
          </w:p>
        </w:tc>
        <w:tc>
          <w:tcPr>
            <w:tcW w:w="1311" w:type="dxa"/>
            <w:shd w:val="clear" w:color="auto" w:fill="auto"/>
          </w:tcPr>
          <w:p w14:paraId="672511B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Slabă</w:t>
            </w:r>
          </w:p>
        </w:tc>
      </w:tr>
      <w:tr w:rsidR="000B2540" w:rsidRPr="005B30BF" w14:paraId="543D6C8B" w14:textId="77777777" w:rsidTr="000B2540">
        <w:tc>
          <w:tcPr>
            <w:tcW w:w="2642" w:type="dxa"/>
            <w:vMerge/>
            <w:shd w:val="clear" w:color="auto" w:fill="auto"/>
          </w:tcPr>
          <w:p w14:paraId="5F23EC3E"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002ADD12"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076FA72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616C2BB4" w14:textId="77777777" w:rsidR="000B2540" w:rsidRPr="005B30BF" w:rsidRDefault="000B2540" w:rsidP="0072112A">
            <w:pPr>
              <w:rPr>
                <w:rFonts w:ascii="Calibri" w:eastAsia="Calibri" w:hAnsi="Calibri" w:cs="Times New Roman"/>
              </w:rPr>
            </w:pPr>
          </w:p>
        </w:tc>
        <w:tc>
          <w:tcPr>
            <w:tcW w:w="1311" w:type="dxa"/>
            <w:shd w:val="clear" w:color="auto" w:fill="auto"/>
          </w:tcPr>
          <w:p w14:paraId="0DD58AE0"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7AD11F24" w14:textId="77777777" w:rsidTr="000B2540">
        <w:tc>
          <w:tcPr>
            <w:tcW w:w="2642" w:type="dxa"/>
            <w:vMerge/>
            <w:shd w:val="clear" w:color="auto" w:fill="auto"/>
          </w:tcPr>
          <w:p w14:paraId="537A010A"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0A86AFBB"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D02.01 Linii electrice și de telefonie</w:t>
            </w:r>
          </w:p>
        </w:tc>
        <w:tc>
          <w:tcPr>
            <w:tcW w:w="1418" w:type="dxa"/>
            <w:shd w:val="clear" w:color="auto" w:fill="auto"/>
          </w:tcPr>
          <w:p w14:paraId="6C105D4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4AD6ECB8"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324421C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6D94375A" w14:textId="77777777" w:rsidTr="000B2540">
        <w:tc>
          <w:tcPr>
            <w:tcW w:w="2642" w:type="dxa"/>
            <w:vMerge/>
            <w:shd w:val="clear" w:color="auto" w:fill="auto"/>
          </w:tcPr>
          <w:p w14:paraId="43A4A356"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1E1AEC71"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09ED687F"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73CE8183" w14:textId="77777777" w:rsidR="000B2540" w:rsidRPr="005B30BF" w:rsidRDefault="000B2540" w:rsidP="0072112A">
            <w:pPr>
              <w:rPr>
                <w:rFonts w:ascii="Calibri" w:eastAsia="Calibri" w:hAnsi="Calibri" w:cs="Times New Roman"/>
              </w:rPr>
            </w:pPr>
          </w:p>
        </w:tc>
        <w:tc>
          <w:tcPr>
            <w:tcW w:w="1311" w:type="dxa"/>
            <w:shd w:val="clear" w:color="auto" w:fill="auto"/>
          </w:tcPr>
          <w:p w14:paraId="544B735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1FCF0EDF" w14:textId="77777777" w:rsidTr="000B2540">
        <w:tc>
          <w:tcPr>
            <w:tcW w:w="2642" w:type="dxa"/>
            <w:vMerge w:val="restart"/>
            <w:shd w:val="clear" w:color="auto" w:fill="auto"/>
          </w:tcPr>
          <w:p w14:paraId="6A1C6FBA"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A215 </w:t>
            </w:r>
            <w:r w:rsidRPr="005B30BF">
              <w:rPr>
                <w:rFonts w:ascii="Times New Roman" w:eastAsia="Calibri" w:hAnsi="Times New Roman" w:cs="Times New Roman"/>
                <w:bCs/>
                <w:i/>
                <w:sz w:val="24"/>
                <w:szCs w:val="24"/>
                <w:lang w:val="ro-RO"/>
              </w:rPr>
              <w:t xml:space="preserve">Bubo bubo </w:t>
            </w:r>
          </w:p>
        </w:tc>
        <w:tc>
          <w:tcPr>
            <w:tcW w:w="5835" w:type="dxa"/>
            <w:shd w:val="clear" w:color="auto" w:fill="auto"/>
          </w:tcPr>
          <w:p w14:paraId="5FF73279"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C01.07 Minerit și activităţi de extragere la care nu se referă mai sus</w:t>
            </w:r>
          </w:p>
        </w:tc>
        <w:tc>
          <w:tcPr>
            <w:tcW w:w="1418" w:type="dxa"/>
            <w:shd w:val="clear" w:color="auto" w:fill="auto"/>
          </w:tcPr>
          <w:p w14:paraId="2958281F"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3607F0C6" w14:textId="77777777" w:rsidR="000B2540" w:rsidRPr="005B30BF" w:rsidRDefault="000B2540" w:rsidP="0072112A">
            <w:pPr>
              <w:rPr>
                <w:rFonts w:ascii="Calibri" w:eastAsia="Calibri" w:hAnsi="Calibri" w:cs="Times New Roman"/>
              </w:rPr>
            </w:pPr>
          </w:p>
        </w:tc>
        <w:tc>
          <w:tcPr>
            <w:tcW w:w="1311" w:type="dxa"/>
            <w:shd w:val="clear" w:color="auto" w:fill="auto"/>
          </w:tcPr>
          <w:p w14:paraId="69ACA8A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70FE8BE4" w14:textId="77777777" w:rsidTr="000B2540">
        <w:tc>
          <w:tcPr>
            <w:tcW w:w="2642" w:type="dxa"/>
            <w:vMerge/>
            <w:shd w:val="clear" w:color="auto" w:fill="auto"/>
          </w:tcPr>
          <w:p w14:paraId="657A52AE"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20C2DCF7"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E01 Zone urbanizate, habitare umană -locuințe umane</w:t>
            </w:r>
          </w:p>
        </w:tc>
        <w:tc>
          <w:tcPr>
            <w:tcW w:w="1418" w:type="dxa"/>
            <w:shd w:val="clear" w:color="auto" w:fill="auto"/>
          </w:tcPr>
          <w:p w14:paraId="6EA3BDF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1ABB2BC2" w14:textId="77777777" w:rsidR="000B2540" w:rsidRPr="005B30BF" w:rsidRDefault="000B2540" w:rsidP="0072112A">
            <w:pPr>
              <w:rPr>
                <w:rFonts w:ascii="Calibri" w:eastAsia="Calibri" w:hAnsi="Calibri" w:cs="Times New Roman"/>
              </w:rPr>
            </w:pPr>
          </w:p>
        </w:tc>
        <w:tc>
          <w:tcPr>
            <w:tcW w:w="1311" w:type="dxa"/>
            <w:shd w:val="clear" w:color="auto" w:fill="auto"/>
          </w:tcPr>
          <w:p w14:paraId="198A7D88"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Slabă</w:t>
            </w:r>
          </w:p>
        </w:tc>
      </w:tr>
      <w:tr w:rsidR="000B2540" w:rsidRPr="005B30BF" w14:paraId="6B7477C5" w14:textId="77777777" w:rsidTr="000B2540">
        <w:tc>
          <w:tcPr>
            <w:tcW w:w="2642" w:type="dxa"/>
            <w:shd w:val="clear" w:color="auto" w:fill="auto"/>
          </w:tcPr>
          <w:p w14:paraId="7049A096" w14:textId="77777777" w:rsidR="000B2540" w:rsidRPr="005B30BF" w:rsidRDefault="000B2540" w:rsidP="005532B8">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A223 </w:t>
            </w:r>
            <w:r w:rsidRPr="005B30BF">
              <w:rPr>
                <w:rFonts w:ascii="Times New Roman" w:eastAsia="Calibri" w:hAnsi="Times New Roman" w:cs="Times New Roman"/>
                <w:bCs/>
                <w:i/>
                <w:sz w:val="24"/>
                <w:szCs w:val="24"/>
                <w:lang w:val="ro-RO"/>
              </w:rPr>
              <w:t xml:space="preserve">Aegolius funereus </w:t>
            </w:r>
          </w:p>
        </w:tc>
        <w:tc>
          <w:tcPr>
            <w:tcW w:w="5835" w:type="dxa"/>
            <w:shd w:val="clear" w:color="auto" w:fill="auto"/>
          </w:tcPr>
          <w:p w14:paraId="53A296F2"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1F85B6E1"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67C59DF8" w14:textId="77777777" w:rsidR="000B2540" w:rsidRPr="005B30BF" w:rsidRDefault="000B2540" w:rsidP="0072112A"/>
        </w:tc>
        <w:tc>
          <w:tcPr>
            <w:tcW w:w="1311" w:type="dxa"/>
            <w:shd w:val="clear" w:color="auto" w:fill="auto"/>
          </w:tcPr>
          <w:p w14:paraId="234A10D5"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Ridicată</w:t>
            </w:r>
          </w:p>
        </w:tc>
      </w:tr>
      <w:tr w:rsidR="000B2540" w:rsidRPr="005B30BF" w14:paraId="209D4596" w14:textId="77777777" w:rsidTr="000B2540">
        <w:tc>
          <w:tcPr>
            <w:tcW w:w="2642" w:type="dxa"/>
            <w:shd w:val="clear" w:color="auto" w:fill="auto"/>
          </w:tcPr>
          <w:p w14:paraId="6E23A9D7" w14:textId="77777777" w:rsidR="000B2540" w:rsidRPr="005B30BF" w:rsidRDefault="000B2540" w:rsidP="005532B8">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A217 </w:t>
            </w:r>
            <w:r w:rsidRPr="005B30BF">
              <w:rPr>
                <w:rFonts w:ascii="Times New Roman" w:eastAsia="Calibri" w:hAnsi="Times New Roman" w:cs="Times New Roman"/>
                <w:bCs/>
                <w:i/>
                <w:sz w:val="24"/>
                <w:szCs w:val="24"/>
                <w:lang w:val="ro-RO"/>
              </w:rPr>
              <w:t xml:space="preserve">Glaucidium passerinum </w:t>
            </w:r>
          </w:p>
        </w:tc>
        <w:tc>
          <w:tcPr>
            <w:tcW w:w="5835" w:type="dxa"/>
            <w:shd w:val="clear" w:color="auto" w:fill="auto"/>
          </w:tcPr>
          <w:p w14:paraId="69377EE2"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110BA5F5"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06EA532B" w14:textId="77777777" w:rsidR="000B2540" w:rsidRPr="005B30BF" w:rsidRDefault="000B2540" w:rsidP="0072112A"/>
        </w:tc>
        <w:tc>
          <w:tcPr>
            <w:tcW w:w="1311" w:type="dxa"/>
            <w:shd w:val="clear" w:color="auto" w:fill="auto"/>
          </w:tcPr>
          <w:p w14:paraId="66853DB5"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Ridicată</w:t>
            </w:r>
          </w:p>
        </w:tc>
      </w:tr>
      <w:tr w:rsidR="000B2540" w:rsidRPr="005B30BF" w14:paraId="2719714C" w14:textId="77777777" w:rsidTr="000B2540">
        <w:tc>
          <w:tcPr>
            <w:tcW w:w="2642" w:type="dxa"/>
            <w:vMerge w:val="restart"/>
            <w:shd w:val="clear" w:color="auto" w:fill="auto"/>
          </w:tcPr>
          <w:p w14:paraId="4C83567F"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A220 </w:t>
            </w:r>
            <w:r w:rsidRPr="005B30BF">
              <w:rPr>
                <w:rFonts w:ascii="Times New Roman" w:eastAsia="Calibri" w:hAnsi="Times New Roman" w:cs="Times New Roman"/>
                <w:bCs/>
                <w:i/>
                <w:sz w:val="24"/>
                <w:szCs w:val="24"/>
                <w:lang w:val="ro-RO"/>
              </w:rPr>
              <w:t xml:space="preserve">Strix uralensis </w:t>
            </w:r>
          </w:p>
        </w:tc>
        <w:tc>
          <w:tcPr>
            <w:tcW w:w="5835" w:type="dxa"/>
            <w:shd w:val="clear" w:color="auto" w:fill="auto"/>
          </w:tcPr>
          <w:p w14:paraId="659A1928"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B02.04. Îndepărtarea arborilor uscați sau în curs de uscare</w:t>
            </w:r>
          </w:p>
        </w:tc>
        <w:tc>
          <w:tcPr>
            <w:tcW w:w="1418" w:type="dxa"/>
            <w:shd w:val="clear" w:color="auto" w:fill="auto"/>
          </w:tcPr>
          <w:p w14:paraId="63C3F74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6FF1961C" w14:textId="77777777" w:rsidR="000B2540" w:rsidRPr="005B30BF" w:rsidRDefault="000B2540" w:rsidP="0072112A">
            <w:pPr>
              <w:rPr>
                <w:rFonts w:ascii="Calibri" w:eastAsia="Calibri" w:hAnsi="Calibri" w:cs="Times New Roman"/>
              </w:rPr>
            </w:pPr>
          </w:p>
        </w:tc>
        <w:tc>
          <w:tcPr>
            <w:tcW w:w="1311" w:type="dxa"/>
            <w:shd w:val="clear" w:color="auto" w:fill="auto"/>
          </w:tcPr>
          <w:p w14:paraId="2218A909"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1378D2F9" w14:textId="77777777" w:rsidTr="000B2540">
        <w:tc>
          <w:tcPr>
            <w:tcW w:w="2642" w:type="dxa"/>
            <w:vMerge/>
            <w:shd w:val="clear" w:color="auto" w:fill="auto"/>
          </w:tcPr>
          <w:p w14:paraId="161C3ED6"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54A3637E"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1B2CCB1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2078F86B" w14:textId="77777777" w:rsidR="000B2540" w:rsidRPr="005B30BF" w:rsidRDefault="000B2540" w:rsidP="0072112A">
            <w:pPr>
              <w:rPr>
                <w:rFonts w:ascii="Calibri" w:eastAsia="Calibri" w:hAnsi="Calibri" w:cs="Times New Roman"/>
              </w:rPr>
            </w:pPr>
          </w:p>
        </w:tc>
        <w:tc>
          <w:tcPr>
            <w:tcW w:w="1311" w:type="dxa"/>
            <w:shd w:val="clear" w:color="auto" w:fill="auto"/>
          </w:tcPr>
          <w:p w14:paraId="5BDEF56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623FF2CB" w14:textId="77777777" w:rsidTr="000B2540">
        <w:tc>
          <w:tcPr>
            <w:tcW w:w="2642" w:type="dxa"/>
            <w:vMerge/>
            <w:shd w:val="clear" w:color="auto" w:fill="auto"/>
          </w:tcPr>
          <w:p w14:paraId="1D42658A"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173E12C3"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D02.01 Linii electrice și de telefonie</w:t>
            </w:r>
          </w:p>
        </w:tc>
        <w:tc>
          <w:tcPr>
            <w:tcW w:w="1418" w:type="dxa"/>
            <w:shd w:val="clear" w:color="auto" w:fill="auto"/>
          </w:tcPr>
          <w:p w14:paraId="43627C1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343F2924"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761A190D"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782FF5D0" w14:textId="77777777" w:rsidTr="000B2540">
        <w:tc>
          <w:tcPr>
            <w:tcW w:w="2642" w:type="dxa"/>
            <w:vMerge w:val="restart"/>
            <w:shd w:val="clear" w:color="auto" w:fill="auto"/>
          </w:tcPr>
          <w:p w14:paraId="4A524550"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A104 </w:t>
            </w:r>
            <w:r w:rsidRPr="005B30BF">
              <w:rPr>
                <w:rFonts w:ascii="Times New Roman" w:eastAsia="Calibri" w:hAnsi="Times New Roman" w:cs="Times New Roman"/>
                <w:bCs/>
                <w:i/>
                <w:sz w:val="24"/>
                <w:szCs w:val="24"/>
                <w:lang w:val="ro-RO"/>
              </w:rPr>
              <w:t xml:space="preserve">Bonasa bonasia </w:t>
            </w:r>
          </w:p>
        </w:tc>
        <w:tc>
          <w:tcPr>
            <w:tcW w:w="5835" w:type="dxa"/>
            <w:shd w:val="clear" w:color="auto" w:fill="auto"/>
          </w:tcPr>
          <w:p w14:paraId="5139F9A9"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A04.01. Pășunatul intenisv</w:t>
            </w:r>
          </w:p>
        </w:tc>
        <w:tc>
          <w:tcPr>
            <w:tcW w:w="1418" w:type="dxa"/>
            <w:shd w:val="clear" w:color="auto" w:fill="auto"/>
          </w:tcPr>
          <w:p w14:paraId="382B9BF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7C0A3454" w14:textId="77777777" w:rsidR="000B2540" w:rsidRPr="005B30BF" w:rsidRDefault="000B2540" w:rsidP="0072112A">
            <w:pPr>
              <w:rPr>
                <w:rFonts w:ascii="Calibri" w:eastAsia="Calibri" w:hAnsi="Calibri" w:cs="Times New Roman"/>
              </w:rPr>
            </w:pPr>
          </w:p>
        </w:tc>
        <w:tc>
          <w:tcPr>
            <w:tcW w:w="1311" w:type="dxa"/>
            <w:shd w:val="clear" w:color="auto" w:fill="auto"/>
          </w:tcPr>
          <w:p w14:paraId="2E867B2B"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3C49D431" w14:textId="77777777" w:rsidTr="000B2540">
        <w:tc>
          <w:tcPr>
            <w:tcW w:w="2642" w:type="dxa"/>
            <w:vMerge/>
            <w:shd w:val="clear" w:color="auto" w:fill="auto"/>
          </w:tcPr>
          <w:p w14:paraId="62F61A8E"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1665AC4E"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 11 Alte activităţi argicole decât cele listate mai sus</w:t>
            </w:r>
          </w:p>
        </w:tc>
        <w:tc>
          <w:tcPr>
            <w:tcW w:w="1418" w:type="dxa"/>
            <w:shd w:val="clear" w:color="auto" w:fill="auto"/>
          </w:tcPr>
          <w:p w14:paraId="558FE355"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0C111A29" w14:textId="77777777" w:rsidR="000B2540" w:rsidRPr="005B30BF" w:rsidRDefault="000B2540" w:rsidP="0072112A">
            <w:pPr>
              <w:rPr>
                <w:rFonts w:ascii="Calibri" w:eastAsia="Calibri" w:hAnsi="Calibri" w:cs="Times New Roman"/>
              </w:rPr>
            </w:pPr>
          </w:p>
        </w:tc>
        <w:tc>
          <w:tcPr>
            <w:tcW w:w="1311" w:type="dxa"/>
            <w:shd w:val="clear" w:color="auto" w:fill="auto"/>
          </w:tcPr>
          <w:p w14:paraId="0725480D"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331F61AD" w14:textId="77777777" w:rsidTr="000B2540">
        <w:tc>
          <w:tcPr>
            <w:tcW w:w="2642" w:type="dxa"/>
            <w:shd w:val="clear" w:color="auto" w:fill="auto"/>
          </w:tcPr>
          <w:p w14:paraId="775E41D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A122 </w:t>
            </w:r>
            <w:r w:rsidRPr="005B30BF">
              <w:rPr>
                <w:rFonts w:ascii="Times New Roman" w:eastAsia="Calibri" w:hAnsi="Times New Roman" w:cs="Times New Roman"/>
                <w:i/>
                <w:sz w:val="24"/>
                <w:szCs w:val="24"/>
                <w:lang w:val="ro-RO"/>
              </w:rPr>
              <w:t xml:space="preserve">Crex crex </w:t>
            </w:r>
          </w:p>
        </w:tc>
        <w:tc>
          <w:tcPr>
            <w:tcW w:w="5835" w:type="dxa"/>
            <w:shd w:val="clear" w:color="auto" w:fill="auto"/>
          </w:tcPr>
          <w:p w14:paraId="7611312B"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0C982AE5"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44B258CD" w14:textId="77777777" w:rsidR="000B2540" w:rsidRPr="005B30BF" w:rsidRDefault="000B2540" w:rsidP="0072112A">
            <w:pPr>
              <w:rPr>
                <w:rFonts w:ascii="Calibri" w:eastAsia="Calibri" w:hAnsi="Calibri" w:cs="Times New Roman"/>
              </w:rPr>
            </w:pPr>
          </w:p>
        </w:tc>
        <w:tc>
          <w:tcPr>
            <w:tcW w:w="1311" w:type="dxa"/>
            <w:shd w:val="clear" w:color="auto" w:fill="auto"/>
          </w:tcPr>
          <w:p w14:paraId="09058080"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5C0DB90A" w14:textId="77777777" w:rsidTr="000B2540">
        <w:tc>
          <w:tcPr>
            <w:tcW w:w="2642" w:type="dxa"/>
            <w:vMerge w:val="restart"/>
            <w:shd w:val="clear" w:color="auto" w:fill="auto"/>
          </w:tcPr>
          <w:p w14:paraId="55F30602"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A224 </w:t>
            </w:r>
            <w:r w:rsidRPr="005B30BF">
              <w:rPr>
                <w:rFonts w:ascii="Times New Roman" w:eastAsia="Calibri" w:hAnsi="Times New Roman" w:cs="Times New Roman"/>
                <w:bCs/>
                <w:i/>
                <w:sz w:val="24"/>
                <w:szCs w:val="24"/>
                <w:lang w:val="ro-RO"/>
              </w:rPr>
              <w:t xml:space="preserve">Caprimulgus europaeus </w:t>
            </w:r>
          </w:p>
        </w:tc>
        <w:tc>
          <w:tcPr>
            <w:tcW w:w="5835" w:type="dxa"/>
            <w:shd w:val="clear" w:color="auto" w:fill="auto"/>
          </w:tcPr>
          <w:p w14:paraId="673A6499"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A04.01. Pășunatul intenisv</w:t>
            </w:r>
          </w:p>
        </w:tc>
        <w:tc>
          <w:tcPr>
            <w:tcW w:w="1418" w:type="dxa"/>
            <w:shd w:val="clear" w:color="auto" w:fill="auto"/>
          </w:tcPr>
          <w:p w14:paraId="463234A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0F1B8454" w14:textId="77777777" w:rsidR="000B2540" w:rsidRPr="005B30BF" w:rsidRDefault="000B2540" w:rsidP="0072112A">
            <w:pPr>
              <w:rPr>
                <w:rFonts w:ascii="Calibri" w:eastAsia="Calibri" w:hAnsi="Calibri" w:cs="Times New Roman"/>
              </w:rPr>
            </w:pPr>
          </w:p>
        </w:tc>
        <w:tc>
          <w:tcPr>
            <w:tcW w:w="1311" w:type="dxa"/>
            <w:shd w:val="clear" w:color="auto" w:fill="auto"/>
          </w:tcPr>
          <w:p w14:paraId="2DB035D3"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33DA04A0" w14:textId="77777777" w:rsidTr="000B2540">
        <w:tc>
          <w:tcPr>
            <w:tcW w:w="2642" w:type="dxa"/>
            <w:vMerge/>
            <w:shd w:val="clear" w:color="auto" w:fill="auto"/>
          </w:tcPr>
          <w:p w14:paraId="1580A939"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03E8BB77"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126C69D9"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64256459" w14:textId="77777777" w:rsidR="000B2540" w:rsidRPr="005B30BF" w:rsidRDefault="000B2540" w:rsidP="0072112A">
            <w:pPr>
              <w:rPr>
                <w:rFonts w:ascii="Calibri" w:eastAsia="Calibri" w:hAnsi="Calibri" w:cs="Times New Roman"/>
              </w:rPr>
            </w:pPr>
          </w:p>
        </w:tc>
        <w:tc>
          <w:tcPr>
            <w:tcW w:w="1311" w:type="dxa"/>
            <w:shd w:val="clear" w:color="auto" w:fill="auto"/>
          </w:tcPr>
          <w:p w14:paraId="0987A538"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63D87C40" w14:textId="77777777" w:rsidTr="000B2540">
        <w:tc>
          <w:tcPr>
            <w:tcW w:w="2642" w:type="dxa"/>
            <w:vMerge w:val="restart"/>
            <w:shd w:val="clear" w:color="auto" w:fill="auto"/>
          </w:tcPr>
          <w:p w14:paraId="4DF03934"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A234 </w:t>
            </w:r>
            <w:r w:rsidRPr="005B30BF">
              <w:rPr>
                <w:rFonts w:ascii="Times New Roman" w:eastAsia="Calibri" w:hAnsi="Times New Roman" w:cs="Times New Roman"/>
                <w:bCs/>
                <w:i/>
                <w:sz w:val="24"/>
                <w:szCs w:val="24"/>
                <w:lang w:val="ro-RO"/>
              </w:rPr>
              <w:t xml:space="preserve">Picus canus </w:t>
            </w:r>
          </w:p>
        </w:tc>
        <w:tc>
          <w:tcPr>
            <w:tcW w:w="5835" w:type="dxa"/>
            <w:shd w:val="clear" w:color="auto" w:fill="auto"/>
          </w:tcPr>
          <w:p w14:paraId="13CF59E2"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B02.04. Îndepărtarea arborilor uscați sau în curs de uscare</w:t>
            </w:r>
          </w:p>
        </w:tc>
        <w:tc>
          <w:tcPr>
            <w:tcW w:w="1418" w:type="dxa"/>
            <w:shd w:val="clear" w:color="auto" w:fill="auto"/>
          </w:tcPr>
          <w:p w14:paraId="14B7EC5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6EF2E37A" w14:textId="77777777" w:rsidR="000B2540" w:rsidRPr="005B30BF" w:rsidRDefault="000B2540" w:rsidP="0072112A">
            <w:pPr>
              <w:rPr>
                <w:rFonts w:ascii="Calibri" w:eastAsia="Calibri" w:hAnsi="Calibri" w:cs="Times New Roman"/>
              </w:rPr>
            </w:pPr>
          </w:p>
        </w:tc>
        <w:tc>
          <w:tcPr>
            <w:tcW w:w="1311" w:type="dxa"/>
            <w:shd w:val="clear" w:color="auto" w:fill="auto"/>
          </w:tcPr>
          <w:p w14:paraId="770DB4A8"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00812A2A" w14:textId="77777777" w:rsidTr="000B2540">
        <w:tc>
          <w:tcPr>
            <w:tcW w:w="2642" w:type="dxa"/>
            <w:vMerge/>
            <w:shd w:val="clear" w:color="auto" w:fill="auto"/>
          </w:tcPr>
          <w:p w14:paraId="0323A0C2"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08DAEF79"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5221A2E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6F72DC8F" w14:textId="77777777" w:rsidR="000B2540" w:rsidRPr="005B30BF" w:rsidRDefault="000B2540" w:rsidP="0072112A">
            <w:pPr>
              <w:rPr>
                <w:rFonts w:ascii="Calibri" w:eastAsia="Calibri" w:hAnsi="Calibri" w:cs="Times New Roman"/>
              </w:rPr>
            </w:pPr>
          </w:p>
        </w:tc>
        <w:tc>
          <w:tcPr>
            <w:tcW w:w="1311" w:type="dxa"/>
            <w:shd w:val="clear" w:color="auto" w:fill="auto"/>
          </w:tcPr>
          <w:p w14:paraId="24843F67"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4BA54589" w14:textId="77777777" w:rsidTr="000B2540">
        <w:tc>
          <w:tcPr>
            <w:tcW w:w="2642" w:type="dxa"/>
            <w:vMerge w:val="restart"/>
            <w:shd w:val="clear" w:color="auto" w:fill="auto"/>
          </w:tcPr>
          <w:p w14:paraId="763B3544"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A230 </w:t>
            </w:r>
            <w:r w:rsidRPr="005B30BF">
              <w:rPr>
                <w:rFonts w:ascii="Times New Roman" w:eastAsia="Calibri" w:hAnsi="Times New Roman" w:cs="Times New Roman"/>
                <w:bCs/>
                <w:i/>
                <w:sz w:val="24"/>
                <w:szCs w:val="24"/>
                <w:lang w:val="ro-RO"/>
              </w:rPr>
              <w:t>Dendrocopos leucotos</w:t>
            </w:r>
          </w:p>
        </w:tc>
        <w:tc>
          <w:tcPr>
            <w:tcW w:w="5835" w:type="dxa"/>
            <w:shd w:val="clear" w:color="auto" w:fill="auto"/>
          </w:tcPr>
          <w:p w14:paraId="587771C1"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B02.04. Îndepărtarea arborilor uscați sau în curs de uscare</w:t>
            </w:r>
          </w:p>
        </w:tc>
        <w:tc>
          <w:tcPr>
            <w:tcW w:w="1418" w:type="dxa"/>
            <w:shd w:val="clear" w:color="auto" w:fill="auto"/>
          </w:tcPr>
          <w:p w14:paraId="7953EED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23FDFC35" w14:textId="77777777" w:rsidR="000B2540" w:rsidRPr="005B30BF" w:rsidRDefault="000B2540" w:rsidP="0072112A">
            <w:pPr>
              <w:rPr>
                <w:rFonts w:ascii="Calibri" w:eastAsia="Calibri" w:hAnsi="Calibri" w:cs="Times New Roman"/>
              </w:rPr>
            </w:pPr>
          </w:p>
        </w:tc>
        <w:tc>
          <w:tcPr>
            <w:tcW w:w="1311" w:type="dxa"/>
            <w:shd w:val="clear" w:color="auto" w:fill="auto"/>
          </w:tcPr>
          <w:p w14:paraId="61C131ED"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7E4DB083" w14:textId="77777777" w:rsidTr="000B2540">
        <w:tc>
          <w:tcPr>
            <w:tcW w:w="2642" w:type="dxa"/>
            <w:vMerge/>
            <w:shd w:val="clear" w:color="auto" w:fill="auto"/>
          </w:tcPr>
          <w:p w14:paraId="1E697CF3"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4FEB4A7F"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1095CA4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5D7D94A1" w14:textId="77777777" w:rsidR="000B2540" w:rsidRPr="005B30BF" w:rsidRDefault="000B2540" w:rsidP="0072112A">
            <w:pPr>
              <w:rPr>
                <w:rFonts w:ascii="Calibri" w:eastAsia="Calibri" w:hAnsi="Calibri" w:cs="Times New Roman"/>
              </w:rPr>
            </w:pPr>
          </w:p>
        </w:tc>
        <w:tc>
          <w:tcPr>
            <w:tcW w:w="1311" w:type="dxa"/>
            <w:shd w:val="clear" w:color="auto" w:fill="auto"/>
          </w:tcPr>
          <w:p w14:paraId="35BBBCFB"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0F99650E" w14:textId="77777777" w:rsidTr="000B2540">
        <w:tc>
          <w:tcPr>
            <w:tcW w:w="2642" w:type="dxa"/>
            <w:vMerge w:val="restart"/>
            <w:shd w:val="clear" w:color="auto" w:fill="auto"/>
          </w:tcPr>
          <w:p w14:paraId="05798ECD"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A238 </w:t>
            </w:r>
            <w:r w:rsidRPr="005B30BF">
              <w:rPr>
                <w:rFonts w:ascii="Times New Roman" w:eastAsia="Calibri" w:hAnsi="Times New Roman" w:cs="Times New Roman"/>
                <w:bCs/>
                <w:i/>
                <w:sz w:val="24"/>
                <w:szCs w:val="24"/>
                <w:lang w:val="ro-RO"/>
              </w:rPr>
              <w:t>Dendrocopos medius</w:t>
            </w:r>
          </w:p>
        </w:tc>
        <w:tc>
          <w:tcPr>
            <w:tcW w:w="5835" w:type="dxa"/>
            <w:shd w:val="clear" w:color="auto" w:fill="auto"/>
          </w:tcPr>
          <w:p w14:paraId="2367EFAB"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B02.04. Îndepărtarea arborilor uscați sau în curs de uscare</w:t>
            </w:r>
          </w:p>
        </w:tc>
        <w:tc>
          <w:tcPr>
            <w:tcW w:w="1418" w:type="dxa"/>
            <w:shd w:val="clear" w:color="auto" w:fill="auto"/>
          </w:tcPr>
          <w:p w14:paraId="6562388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041E8E59" w14:textId="77777777" w:rsidR="000B2540" w:rsidRPr="005B30BF" w:rsidRDefault="000B2540" w:rsidP="0072112A">
            <w:pPr>
              <w:rPr>
                <w:rFonts w:ascii="Calibri" w:eastAsia="Calibri" w:hAnsi="Calibri" w:cs="Times New Roman"/>
              </w:rPr>
            </w:pPr>
          </w:p>
        </w:tc>
        <w:tc>
          <w:tcPr>
            <w:tcW w:w="1311" w:type="dxa"/>
            <w:shd w:val="clear" w:color="auto" w:fill="auto"/>
          </w:tcPr>
          <w:p w14:paraId="2347ABE0"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1C7CEB02" w14:textId="77777777" w:rsidTr="000B2540">
        <w:tc>
          <w:tcPr>
            <w:tcW w:w="2642" w:type="dxa"/>
            <w:vMerge/>
            <w:shd w:val="clear" w:color="auto" w:fill="auto"/>
          </w:tcPr>
          <w:p w14:paraId="0AC671CD"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7A088349"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33A1821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5608FF94" w14:textId="77777777" w:rsidR="000B2540" w:rsidRPr="005B30BF" w:rsidRDefault="000B2540" w:rsidP="0072112A">
            <w:pPr>
              <w:rPr>
                <w:rFonts w:ascii="Calibri" w:eastAsia="Calibri" w:hAnsi="Calibri" w:cs="Times New Roman"/>
              </w:rPr>
            </w:pPr>
          </w:p>
        </w:tc>
        <w:tc>
          <w:tcPr>
            <w:tcW w:w="1311" w:type="dxa"/>
            <w:shd w:val="clear" w:color="auto" w:fill="auto"/>
          </w:tcPr>
          <w:p w14:paraId="3241AC54"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1F2DDAA2" w14:textId="77777777" w:rsidTr="000B2540">
        <w:tc>
          <w:tcPr>
            <w:tcW w:w="2642" w:type="dxa"/>
            <w:vMerge w:val="restart"/>
            <w:shd w:val="clear" w:color="auto" w:fill="auto"/>
          </w:tcPr>
          <w:p w14:paraId="7F50730E" w14:textId="77777777" w:rsidR="000B2540" w:rsidRPr="005B30BF" w:rsidRDefault="000B2540" w:rsidP="0072112A">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A236 </w:t>
            </w:r>
            <w:r w:rsidRPr="005B30BF">
              <w:rPr>
                <w:rFonts w:ascii="Times New Roman" w:eastAsia="Calibri" w:hAnsi="Times New Roman" w:cs="Times New Roman"/>
                <w:bCs/>
                <w:i/>
                <w:sz w:val="24"/>
                <w:szCs w:val="24"/>
                <w:lang w:val="ro-RO"/>
              </w:rPr>
              <w:t>Dryocopus martius</w:t>
            </w:r>
          </w:p>
        </w:tc>
        <w:tc>
          <w:tcPr>
            <w:tcW w:w="5835" w:type="dxa"/>
            <w:shd w:val="clear" w:color="auto" w:fill="auto"/>
          </w:tcPr>
          <w:p w14:paraId="4C5ADD4A"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B02.04. Îndepărtarea arborilor uscați sau în curs de uscare</w:t>
            </w:r>
          </w:p>
        </w:tc>
        <w:tc>
          <w:tcPr>
            <w:tcW w:w="1418" w:type="dxa"/>
            <w:shd w:val="clear" w:color="auto" w:fill="auto"/>
          </w:tcPr>
          <w:p w14:paraId="54E84DCD"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6EFD9D38" w14:textId="77777777" w:rsidR="000B2540" w:rsidRPr="005B30BF" w:rsidRDefault="000B2540" w:rsidP="0072112A">
            <w:pPr>
              <w:rPr>
                <w:rFonts w:ascii="Calibri" w:eastAsia="Calibri" w:hAnsi="Calibri" w:cs="Times New Roman"/>
              </w:rPr>
            </w:pPr>
          </w:p>
        </w:tc>
        <w:tc>
          <w:tcPr>
            <w:tcW w:w="1311" w:type="dxa"/>
            <w:shd w:val="clear" w:color="auto" w:fill="auto"/>
          </w:tcPr>
          <w:p w14:paraId="12854ED4"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5E39DF39" w14:textId="77777777" w:rsidTr="000B2540">
        <w:tc>
          <w:tcPr>
            <w:tcW w:w="2642" w:type="dxa"/>
            <w:vMerge/>
            <w:shd w:val="clear" w:color="auto" w:fill="auto"/>
          </w:tcPr>
          <w:p w14:paraId="3D29347F"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70CFB617"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6B8974E8"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1356DF7F" w14:textId="77777777" w:rsidR="000B2540" w:rsidRPr="005B30BF" w:rsidRDefault="000B2540" w:rsidP="0072112A">
            <w:pPr>
              <w:rPr>
                <w:rFonts w:ascii="Calibri" w:eastAsia="Calibri" w:hAnsi="Calibri" w:cs="Times New Roman"/>
              </w:rPr>
            </w:pPr>
          </w:p>
        </w:tc>
        <w:tc>
          <w:tcPr>
            <w:tcW w:w="1311" w:type="dxa"/>
            <w:shd w:val="clear" w:color="auto" w:fill="auto"/>
          </w:tcPr>
          <w:p w14:paraId="06C8BE51"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227B8F98" w14:textId="77777777" w:rsidTr="000B2540">
        <w:tc>
          <w:tcPr>
            <w:tcW w:w="2642" w:type="dxa"/>
            <w:vMerge w:val="restart"/>
            <w:shd w:val="clear" w:color="auto" w:fill="auto"/>
          </w:tcPr>
          <w:p w14:paraId="6D357794"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A321 </w:t>
            </w:r>
            <w:r w:rsidRPr="005B30BF">
              <w:rPr>
                <w:rFonts w:ascii="Times New Roman" w:eastAsia="Calibri" w:hAnsi="Times New Roman" w:cs="Times New Roman"/>
                <w:bCs/>
                <w:i/>
                <w:sz w:val="24"/>
                <w:szCs w:val="24"/>
                <w:lang w:val="ro-RO"/>
              </w:rPr>
              <w:t xml:space="preserve">Ficedula albicollis </w:t>
            </w:r>
          </w:p>
        </w:tc>
        <w:tc>
          <w:tcPr>
            <w:tcW w:w="5835" w:type="dxa"/>
            <w:shd w:val="clear" w:color="auto" w:fill="auto"/>
          </w:tcPr>
          <w:p w14:paraId="37395BDB"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B02.04. Îndepărtarea arborilor uscați sau în curs de uscare</w:t>
            </w:r>
          </w:p>
        </w:tc>
        <w:tc>
          <w:tcPr>
            <w:tcW w:w="1418" w:type="dxa"/>
            <w:shd w:val="clear" w:color="auto" w:fill="auto"/>
          </w:tcPr>
          <w:p w14:paraId="2E85BA6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5B4CACBA" w14:textId="77777777" w:rsidR="000B2540" w:rsidRPr="005B30BF" w:rsidRDefault="000B2540" w:rsidP="0072112A">
            <w:pPr>
              <w:rPr>
                <w:rFonts w:ascii="Calibri" w:eastAsia="Calibri" w:hAnsi="Calibri" w:cs="Times New Roman"/>
              </w:rPr>
            </w:pPr>
          </w:p>
        </w:tc>
        <w:tc>
          <w:tcPr>
            <w:tcW w:w="1311" w:type="dxa"/>
            <w:shd w:val="clear" w:color="auto" w:fill="auto"/>
          </w:tcPr>
          <w:p w14:paraId="278B34F6"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579748B4" w14:textId="77777777" w:rsidTr="000B2540">
        <w:tc>
          <w:tcPr>
            <w:tcW w:w="2642" w:type="dxa"/>
            <w:vMerge/>
            <w:shd w:val="clear" w:color="auto" w:fill="auto"/>
          </w:tcPr>
          <w:p w14:paraId="794085F8"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3B606D6F"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7D531C5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7873B183" w14:textId="77777777" w:rsidR="000B2540" w:rsidRPr="005B30BF" w:rsidRDefault="000B2540" w:rsidP="0072112A">
            <w:pPr>
              <w:rPr>
                <w:rFonts w:ascii="Calibri" w:eastAsia="Calibri" w:hAnsi="Calibri" w:cs="Times New Roman"/>
              </w:rPr>
            </w:pPr>
          </w:p>
        </w:tc>
        <w:tc>
          <w:tcPr>
            <w:tcW w:w="1311" w:type="dxa"/>
            <w:shd w:val="clear" w:color="auto" w:fill="auto"/>
          </w:tcPr>
          <w:p w14:paraId="096DE28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5A2F61D3" w14:textId="77777777" w:rsidTr="000B2540">
        <w:tc>
          <w:tcPr>
            <w:tcW w:w="2642" w:type="dxa"/>
            <w:vMerge w:val="restart"/>
            <w:shd w:val="clear" w:color="auto" w:fill="auto"/>
          </w:tcPr>
          <w:p w14:paraId="61CCF310"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A320 </w:t>
            </w:r>
            <w:r w:rsidRPr="005B30BF">
              <w:rPr>
                <w:rFonts w:ascii="Times New Roman" w:eastAsia="Calibri" w:hAnsi="Times New Roman" w:cs="Times New Roman"/>
                <w:bCs/>
                <w:i/>
                <w:sz w:val="24"/>
                <w:szCs w:val="24"/>
                <w:lang w:val="ro-RO"/>
              </w:rPr>
              <w:t xml:space="preserve">Ficedula parva </w:t>
            </w:r>
          </w:p>
        </w:tc>
        <w:tc>
          <w:tcPr>
            <w:tcW w:w="5835" w:type="dxa"/>
            <w:shd w:val="clear" w:color="auto" w:fill="auto"/>
          </w:tcPr>
          <w:p w14:paraId="0E958635"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B02.04. Îndepărtarea arborilor uscați sau în curs de uscare</w:t>
            </w:r>
          </w:p>
        </w:tc>
        <w:tc>
          <w:tcPr>
            <w:tcW w:w="1418" w:type="dxa"/>
            <w:shd w:val="clear" w:color="auto" w:fill="auto"/>
          </w:tcPr>
          <w:p w14:paraId="194A471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519715A6" w14:textId="77777777" w:rsidR="000B2540" w:rsidRPr="005B30BF" w:rsidRDefault="000B2540" w:rsidP="0072112A">
            <w:pPr>
              <w:rPr>
                <w:rFonts w:ascii="Calibri" w:eastAsia="Calibri" w:hAnsi="Calibri" w:cs="Times New Roman"/>
              </w:rPr>
            </w:pPr>
          </w:p>
        </w:tc>
        <w:tc>
          <w:tcPr>
            <w:tcW w:w="1311" w:type="dxa"/>
            <w:shd w:val="clear" w:color="auto" w:fill="auto"/>
          </w:tcPr>
          <w:p w14:paraId="2C2673A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2FBBFFC3" w14:textId="77777777" w:rsidTr="000B2540">
        <w:tc>
          <w:tcPr>
            <w:tcW w:w="2642" w:type="dxa"/>
            <w:vMerge/>
            <w:shd w:val="clear" w:color="auto" w:fill="auto"/>
          </w:tcPr>
          <w:p w14:paraId="66C8B02B"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3C1B5DA1"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00E3B49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3A92F8AA" w14:textId="77777777" w:rsidR="000B2540" w:rsidRPr="005B30BF" w:rsidRDefault="000B2540" w:rsidP="0072112A">
            <w:pPr>
              <w:rPr>
                <w:rFonts w:ascii="Calibri" w:eastAsia="Calibri" w:hAnsi="Calibri" w:cs="Times New Roman"/>
              </w:rPr>
            </w:pPr>
          </w:p>
        </w:tc>
        <w:tc>
          <w:tcPr>
            <w:tcW w:w="1311" w:type="dxa"/>
            <w:shd w:val="clear" w:color="auto" w:fill="auto"/>
          </w:tcPr>
          <w:p w14:paraId="335A715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682D12AA" w14:textId="77777777" w:rsidTr="000B2540">
        <w:tc>
          <w:tcPr>
            <w:tcW w:w="2642" w:type="dxa"/>
            <w:vMerge w:val="restart"/>
            <w:shd w:val="clear" w:color="auto" w:fill="auto"/>
          </w:tcPr>
          <w:p w14:paraId="5A4FA2CC"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A338 </w:t>
            </w:r>
            <w:r w:rsidRPr="005B30BF">
              <w:rPr>
                <w:rFonts w:ascii="Times New Roman" w:eastAsia="Calibri" w:hAnsi="Times New Roman" w:cs="Times New Roman"/>
                <w:bCs/>
                <w:i/>
                <w:sz w:val="24"/>
                <w:szCs w:val="24"/>
                <w:lang w:val="ro-RO"/>
              </w:rPr>
              <w:t xml:space="preserve">Lanius collurio </w:t>
            </w:r>
          </w:p>
        </w:tc>
        <w:tc>
          <w:tcPr>
            <w:tcW w:w="5835" w:type="dxa"/>
            <w:shd w:val="clear" w:color="auto" w:fill="auto"/>
          </w:tcPr>
          <w:p w14:paraId="3C254679"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A04.01. Pășunatul intenisv</w:t>
            </w:r>
          </w:p>
        </w:tc>
        <w:tc>
          <w:tcPr>
            <w:tcW w:w="1418" w:type="dxa"/>
            <w:shd w:val="clear" w:color="auto" w:fill="auto"/>
          </w:tcPr>
          <w:p w14:paraId="7D0D6C0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06F6C4E8" w14:textId="77777777" w:rsidR="000B2540" w:rsidRPr="005B30BF" w:rsidRDefault="000B2540" w:rsidP="0072112A">
            <w:pPr>
              <w:rPr>
                <w:rFonts w:ascii="Calibri" w:eastAsia="Calibri" w:hAnsi="Calibri" w:cs="Times New Roman"/>
              </w:rPr>
            </w:pPr>
          </w:p>
        </w:tc>
        <w:tc>
          <w:tcPr>
            <w:tcW w:w="1311" w:type="dxa"/>
            <w:shd w:val="clear" w:color="auto" w:fill="auto"/>
          </w:tcPr>
          <w:p w14:paraId="43ECA2C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3902138C" w14:textId="77777777" w:rsidTr="000B2540">
        <w:tc>
          <w:tcPr>
            <w:tcW w:w="2642" w:type="dxa"/>
            <w:vMerge/>
            <w:shd w:val="clear" w:color="auto" w:fill="auto"/>
          </w:tcPr>
          <w:p w14:paraId="2431FF51"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2D1C8E0F"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3B82A1CD"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1D8612D6" w14:textId="77777777" w:rsidR="000B2540" w:rsidRPr="005B30BF" w:rsidRDefault="000B2540" w:rsidP="0072112A">
            <w:pPr>
              <w:rPr>
                <w:rFonts w:ascii="Calibri" w:eastAsia="Calibri" w:hAnsi="Calibri" w:cs="Times New Roman"/>
              </w:rPr>
            </w:pPr>
          </w:p>
        </w:tc>
        <w:tc>
          <w:tcPr>
            <w:tcW w:w="1311" w:type="dxa"/>
            <w:shd w:val="clear" w:color="auto" w:fill="auto"/>
          </w:tcPr>
          <w:p w14:paraId="3B8D5BA8"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066A8021" w14:textId="77777777" w:rsidTr="000B2540">
        <w:tc>
          <w:tcPr>
            <w:tcW w:w="2642" w:type="dxa"/>
            <w:vMerge w:val="restart"/>
            <w:shd w:val="clear" w:color="auto" w:fill="auto"/>
          </w:tcPr>
          <w:p w14:paraId="1FB4C1B2"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A246 </w:t>
            </w:r>
            <w:r w:rsidRPr="005B30BF">
              <w:rPr>
                <w:rFonts w:ascii="Times New Roman" w:eastAsia="Calibri" w:hAnsi="Times New Roman" w:cs="Times New Roman"/>
                <w:bCs/>
                <w:i/>
                <w:sz w:val="24"/>
                <w:szCs w:val="24"/>
                <w:lang w:val="ro-RO"/>
              </w:rPr>
              <w:t xml:space="preserve">Lullula arborea </w:t>
            </w:r>
          </w:p>
        </w:tc>
        <w:tc>
          <w:tcPr>
            <w:tcW w:w="5835" w:type="dxa"/>
            <w:shd w:val="clear" w:color="auto" w:fill="auto"/>
          </w:tcPr>
          <w:p w14:paraId="7477895A"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A04.01. Pășunatul intenisv</w:t>
            </w:r>
          </w:p>
        </w:tc>
        <w:tc>
          <w:tcPr>
            <w:tcW w:w="1418" w:type="dxa"/>
            <w:shd w:val="clear" w:color="auto" w:fill="auto"/>
          </w:tcPr>
          <w:p w14:paraId="28DD2AA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47BACE64" w14:textId="77777777" w:rsidR="000B2540" w:rsidRPr="005B30BF" w:rsidRDefault="000B2540" w:rsidP="0072112A">
            <w:pPr>
              <w:rPr>
                <w:rFonts w:ascii="Calibri" w:eastAsia="Calibri" w:hAnsi="Calibri" w:cs="Times New Roman"/>
              </w:rPr>
            </w:pPr>
          </w:p>
        </w:tc>
        <w:tc>
          <w:tcPr>
            <w:tcW w:w="1311" w:type="dxa"/>
            <w:shd w:val="clear" w:color="auto" w:fill="auto"/>
          </w:tcPr>
          <w:p w14:paraId="648CBE39"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24DD5C67" w14:textId="77777777" w:rsidTr="000B2540">
        <w:tc>
          <w:tcPr>
            <w:tcW w:w="2642" w:type="dxa"/>
            <w:vMerge/>
            <w:shd w:val="clear" w:color="auto" w:fill="auto"/>
          </w:tcPr>
          <w:p w14:paraId="3EC22949"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39B6B14F"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30BCEAB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5A85E944" w14:textId="77777777" w:rsidR="000B2540" w:rsidRPr="005B30BF" w:rsidRDefault="000B2540" w:rsidP="0072112A">
            <w:pPr>
              <w:rPr>
                <w:rFonts w:ascii="Calibri" w:eastAsia="Calibri" w:hAnsi="Calibri" w:cs="Times New Roman"/>
              </w:rPr>
            </w:pPr>
          </w:p>
        </w:tc>
        <w:tc>
          <w:tcPr>
            <w:tcW w:w="1311" w:type="dxa"/>
            <w:shd w:val="clear" w:color="auto" w:fill="auto"/>
          </w:tcPr>
          <w:p w14:paraId="5E52ADAB"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4EDF75AD" w14:textId="77777777" w:rsidTr="000B2540">
        <w:tc>
          <w:tcPr>
            <w:tcW w:w="2642" w:type="dxa"/>
            <w:shd w:val="clear" w:color="auto" w:fill="auto"/>
          </w:tcPr>
          <w:p w14:paraId="5B2EA8BE"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A108 </w:t>
            </w:r>
            <w:r w:rsidRPr="005B30BF">
              <w:rPr>
                <w:rFonts w:ascii="Times New Roman" w:eastAsia="Calibri" w:hAnsi="Times New Roman" w:cs="Times New Roman"/>
                <w:bCs/>
                <w:i/>
                <w:sz w:val="24"/>
                <w:szCs w:val="24"/>
                <w:lang w:val="ro-RO"/>
              </w:rPr>
              <w:t xml:space="preserve">Tetroa urogallus </w:t>
            </w:r>
          </w:p>
        </w:tc>
        <w:tc>
          <w:tcPr>
            <w:tcW w:w="5835" w:type="dxa"/>
            <w:shd w:val="clear" w:color="auto" w:fill="auto"/>
          </w:tcPr>
          <w:p w14:paraId="280C6C3F"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 11 Alte activităţi argicole decât cele listate mai sus</w:t>
            </w:r>
          </w:p>
        </w:tc>
        <w:tc>
          <w:tcPr>
            <w:tcW w:w="1418" w:type="dxa"/>
            <w:shd w:val="clear" w:color="auto" w:fill="auto"/>
          </w:tcPr>
          <w:p w14:paraId="7FA183F3" w14:textId="77777777" w:rsidR="000B2540" w:rsidRPr="005B30BF" w:rsidRDefault="000B2540" w:rsidP="0072112A">
            <w:pPr>
              <w:spacing w:after="0" w:line="360" w:lineRule="auto"/>
              <w:rPr>
                <w:rFonts w:ascii="Times New Roman" w:eastAsia="Calibri" w:hAnsi="Times New Roman" w:cs="Times New Roman"/>
                <w:sz w:val="24"/>
                <w:szCs w:val="24"/>
                <w:lang w:val="ro-RO"/>
              </w:rPr>
            </w:pPr>
          </w:p>
        </w:tc>
        <w:tc>
          <w:tcPr>
            <w:tcW w:w="1810" w:type="dxa"/>
            <w:vMerge/>
            <w:shd w:val="clear" w:color="auto" w:fill="auto"/>
          </w:tcPr>
          <w:p w14:paraId="72500406" w14:textId="77777777" w:rsidR="000B2540" w:rsidRPr="005B30BF" w:rsidRDefault="000B2540" w:rsidP="0072112A">
            <w:pPr>
              <w:rPr>
                <w:rFonts w:ascii="Calibri" w:eastAsia="Calibri" w:hAnsi="Calibri" w:cs="Times New Roman"/>
              </w:rPr>
            </w:pPr>
          </w:p>
        </w:tc>
        <w:tc>
          <w:tcPr>
            <w:tcW w:w="1311" w:type="dxa"/>
            <w:shd w:val="clear" w:color="auto" w:fill="auto"/>
          </w:tcPr>
          <w:p w14:paraId="02B7590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269ABD90" w14:textId="77777777" w:rsidTr="000B2540">
        <w:tc>
          <w:tcPr>
            <w:tcW w:w="2642" w:type="dxa"/>
            <w:vMerge w:val="restart"/>
            <w:shd w:val="clear" w:color="auto" w:fill="auto"/>
          </w:tcPr>
          <w:p w14:paraId="6DB24BA8" w14:textId="77777777" w:rsidR="000B2540" w:rsidRPr="005B30BF" w:rsidRDefault="000B2540" w:rsidP="0072112A">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A091 </w:t>
            </w:r>
            <w:r w:rsidRPr="005B30BF">
              <w:rPr>
                <w:rFonts w:ascii="Times New Roman" w:eastAsia="Calibri" w:hAnsi="Times New Roman" w:cs="Times New Roman"/>
                <w:bCs/>
                <w:i/>
                <w:sz w:val="24"/>
                <w:szCs w:val="24"/>
                <w:lang w:val="ro-RO"/>
              </w:rPr>
              <w:t>Aquila chrysaetos</w:t>
            </w:r>
          </w:p>
        </w:tc>
        <w:tc>
          <w:tcPr>
            <w:tcW w:w="5835" w:type="dxa"/>
            <w:shd w:val="clear" w:color="auto" w:fill="auto"/>
          </w:tcPr>
          <w:p w14:paraId="6C0D6CC1"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C01.07 Minerit și activităţi de extragere la care nu se referă mai sus</w:t>
            </w:r>
          </w:p>
        </w:tc>
        <w:tc>
          <w:tcPr>
            <w:tcW w:w="1418" w:type="dxa"/>
            <w:shd w:val="clear" w:color="auto" w:fill="auto"/>
          </w:tcPr>
          <w:p w14:paraId="5A122AB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05FD790A" w14:textId="77777777" w:rsidR="000B2540" w:rsidRPr="005B30BF" w:rsidRDefault="000B2540" w:rsidP="0072112A">
            <w:pPr>
              <w:rPr>
                <w:rFonts w:ascii="Calibri" w:eastAsia="Calibri" w:hAnsi="Calibri" w:cs="Times New Roman"/>
              </w:rPr>
            </w:pPr>
          </w:p>
        </w:tc>
        <w:tc>
          <w:tcPr>
            <w:tcW w:w="1311" w:type="dxa"/>
            <w:shd w:val="clear" w:color="auto" w:fill="auto"/>
          </w:tcPr>
          <w:p w14:paraId="68191DD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05FD913E" w14:textId="77777777" w:rsidTr="000B2540">
        <w:tc>
          <w:tcPr>
            <w:tcW w:w="2642" w:type="dxa"/>
            <w:vMerge/>
            <w:shd w:val="clear" w:color="auto" w:fill="auto"/>
          </w:tcPr>
          <w:p w14:paraId="19670BD7"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213DF85F"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E01 Zone urbanizate, habitare umană -locuințe umane</w:t>
            </w:r>
          </w:p>
        </w:tc>
        <w:tc>
          <w:tcPr>
            <w:tcW w:w="1418" w:type="dxa"/>
            <w:shd w:val="clear" w:color="auto" w:fill="auto"/>
          </w:tcPr>
          <w:p w14:paraId="616E100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5668D8BE" w14:textId="77777777" w:rsidR="000B2540" w:rsidRPr="005B30BF" w:rsidRDefault="000B2540" w:rsidP="0072112A">
            <w:pPr>
              <w:rPr>
                <w:rFonts w:ascii="Calibri" w:eastAsia="Calibri" w:hAnsi="Calibri" w:cs="Times New Roman"/>
              </w:rPr>
            </w:pPr>
          </w:p>
        </w:tc>
        <w:tc>
          <w:tcPr>
            <w:tcW w:w="1311" w:type="dxa"/>
            <w:shd w:val="clear" w:color="auto" w:fill="auto"/>
          </w:tcPr>
          <w:p w14:paraId="0F4FDDD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Slabă</w:t>
            </w:r>
          </w:p>
        </w:tc>
      </w:tr>
      <w:tr w:rsidR="000B2540" w:rsidRPr="005B30BF" w14:paraId="40603A48" w14:textId="77777777" w:rsidTr="000B2540">
        <w:tc>
          <w:tcPr>
            <w:tcW w:w="2642" w:type="dxa"/>
            <w:shd w:val="clear" w:color="auto" w:fill="auto"/>
          </w:tcPr>
          <w:p w14:paraId="6BB9A3BB" w14:textId="77777777" w:rsidR="000B2540" w:rsidRPr="005B30BF" w:rsidRDefault="000B2540" w:rsidP="005532B8">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A085 </w:t>
            </w:r>
            <w:r w:rsidRPr="005B30BF">
              <w:rPr>
                <w:rFonts w:ascii="Times New Roman" w:eastAsia="Calibri" w:hAnsi="Times New Roman" w:cs="Times New Roman"/>
                <w:bCs/>
                <w:i/>
                <w:sz w:val="24"/>
                <w:szCs w:val="24"/>
                <w:lang w:val="ro-RO"/>
              </w:rPr>
              <w:t>Accipiter gentilis</w:t>
            </w:r>
          </w:p>
        </w:tc>
        <w:tc>
          <w:tcPr>
            <w:tcW w:w="5835" w:type="dxa"/>
            <w:shd w:val="clear" w:color="auto" w:fill="auto"/>
          </w:tcPr>
          <w:p w14:paraId="4BCB1D37"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4A2CB08E"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2F7E0ECE" w14:textId="77777777" w:rsidR="000B2540" w:rsidRPr="005B30BF" w:rsidRDefault="000B2540" w:rsidP="0072112A"/>
        </w:tc>
        <w:tc>
          <w:tcPr>
            <w:tcW w:w="1311" w:type="dxa"/>
            <w:shd w:val="clear" w:color="auto" w:fill="auto"/>
          </w:tcPr>
          <w:p w14:paraId="120AB8CD"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Ridicată</w:t>
            </w:r>
          </w:p>
        </w:tc>
      </w:tr>
      <w:tr w:rsidR="000B2540" w:rsidRPr="005B30BF" w14:paraId="1839470E" w14:textId="77777777" w:rsidTr="000B2540">
        <w:tc>
          <w:tcPr>
            <w:tcW w:w="2642" w:type="dxa"/>
            <w:vMerge w:val="restart"/>
            <w:shd w:val="clear" w:color="auto" w:fill="auto"/>
          </w:tcPr>
          <w:p w14:paraId="46A8C3A2" w14:textId="77777777" w:rsidR="000B2540" w:rsidRPr="005B30BF" w:rsidRDefault="000B2540" w:rsidP="005532B8">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A087 </w:t>
            </w:r>
            <w:r w:rsidRPr="005B30BF">
              <w:rPr>
                <w:rFonts w:ascii="Times New Roman" w:eastAsia="Calibri" w:hAnsi="Times New Roman" w:cs="Times New Roman"/>
                <w:bCs/>
                <w:i/>
                <w:sz w:val="24"/>
                <w:szCs w:val="24"/>
                <w:lang w:val="ro-RO"/>
              </w:rPr>
              <w:t xml:space="preserve">Buteo buteo </w:t>
            </w:r>
          </w:p>
        </w:tc>
        <w:tc>
          <w:tcPr>
            <w:tcW w:w="5835" w:type="dxa"/>
            <w:shd w:val="clear" w:color="auto" w:fill="auto"/>
          </w:tcPr>
          <w:p w14:paraId="5365F1C5"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08F8FD31"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5316067C" w14:textId="77777777" w:rsidR="000B2540" w:rsidRPr="005B30BF" w:rsidRDefault="000B2540" w:rsidP="0072112A"/>
        </w:tc>
        <w:tc>
          <w:tcPr>
            <w:tcW w:w="1311" w:type="dxa"/>
            <w:shd w:val="clear" w:color="auto" w:fill="auto"/>
          </w:tcPr>
          <w:p w14:paraId="0F039A0B"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Ridicată</w:t>
            </w:r>
          </w:p>
        </w:tc>
      </w:tr>
      <w:tr w:rsidR="000B2540" w:rsidRPr="005B30BF" w14:paraId="5AD26E06" w14:textId="77777777" w:rsidTr="000B2540">
        <w:tc>
          <w:tcPr>
            <w:tcW w:w="2642" w:type="dxa"/>
            <w:vMerge/>
            <w:shd w:val="clear" w:color="auto" w:fill="auto"/>
          </w:tcPr>
          <w:p w14:paraId="68679A42"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6995BC54"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3066C100"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7106F8B6" w14:textId="77777777" w:rsidR="000B2540" w:rsidRPr="005B30BF" w:rsidRDefault="000B2540" w:rsidP="0072112A">
            <w:pPr>
              <w:rPr>
                <w:rFonts w:ascii="Calibri" w:eastAsia="Calibri" w:hAnsi="Calibri" w:cs="Times New Roman"/>
              </w:rPr>
            </w:pPr>
          </w:p>
        </w:tc>
        <w:tc>
          <w:tcPr>
            <w:tcW w:w="1311" w:type="dxa"/>
            <w:shd w:val="clear" w:color="auto" w:fill="auto"/>
          </w:tcPr>
          <w:p w14:paraId="3380448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19979AE4" w14:textId="77777777" w:rsidTr="000B2540">
        <w:tc>
          <w:tcPr>
            <w:tcW w:w="2642" w:type="dxa"/>
            <w:vMerge w:val="restart"/>
            <w:shd w:val="clear" w:color="auto" w:fill="auto"/>
          </w:tcPr>
          <w:p w14:paraId="55D3BABD" w14:textId="77777777" w:rsidR="000B2540" w:rsidRPr="005B30BF" w:rsidRDefault="000B2540" w:rsidP="0072112A">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A099 </w:t>
            </w:r>
            <w:r w:rsidRPr="005B30BF">
              <w:rPr>
                <w:rFonts w:ascii="Times New Roman" w:eastAsia="Calibri" w:hAnsi="Times New Roman" w:cs="Times New Roman"/>
                <w:bCs/>
                <w:i/>
                <w:sz w:val="24"/>
                <w:szCs w:val="24"/>
                <w:lang w:val="ro-RO"/>
              </w:rPr>
              <w:t>Falco subbuteo</w:t>
            </w:r>
          </w:p>
        </w:tc>
        <w:tc>
          <w:tcPr>
            <w:tcW w:w="5835" w:type="dxa"/>
            <w:shd w:val="clear" w:color="auto" w:fill="auto"/>
          </w:tcPr>
          <w:p w14:paraId="36AFC757"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107F36EA"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7B6A6E78" w14:textId="77777777" w:rsidR="000B2540" w:rsidRPr="005B30BF" w:rsidRDefault="000B2540" w:rsidP="0072112A">
            <w:pPr>
              <w:rPr>
                <w:rFonts w:ascii="Calibri" w:eastAsia="Calibri" w:hAnsi="Calibri" w:cs="Times New Roman"/>
              </w:rPr>
            </w:pPr>
          </w:p>
        </w:tc>
        <w:tc>
          <w:tcPr>
            <w:tcW w:w="1311" w:type="dxa"/>
            <w:shd w:val="clear" w:color="auto" w:fill="auto"/>
          </w:tcPr>
          <w:p w14:paraId="3D1CEC0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4063543E" w14:textId="77777777" w:rsidTr="000B2540">
        <w:tc>
          <w:tcPr>
            <w:tcW w:w="2642" w:type="dxa"/>
            <w:vMerge/>
            <w:shd w:val="clear" w:color="auto" w:fill="auto"/>
          </w:tcPr>
          <w:p w14:paraId="681DE834"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5E6208C0"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A04.01. Pășunatul intensiv</w:t>
            </w:r>
          </w:p>
        </w:tc>
        <w:tc>
          <w:tcPr>
            <w:tcW w:w="1418" w:type="dxa"/>
            <w:shd w:val="clear" w:color="auto" w:fill="auto"/>
          </w:tcPr>
          <w:p w14:paraId="71F6A33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1DE12DCF" w14:textId="77777777" w:rsidR="000B2540" w:rsidRPr="005B30BF" w:rsidRDefault="000B2540" w:rsidP="0072112A">
            <w:pPr>
              <w:rPr>
                <w:rFonts w:ascii="Calibri" w:eastAsia="Calibri" w:hAnsi="Calibri" w:cs="Times New Roman"/>
              </w:rPr>
            </w:pPr>
          </w:p>
        </w:tc>
        <w:tc>
          <w:tcPr>
            <w:tcW w:w="1311" w:type="dxa"/>
            <w:shd w:val="clear" w:color="auto" w:fill="auto"/>
          </w:tcPr>
          <w:p w14:paraId="62A71F29"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529E99C1" w14:textId="77777777" w:rsidTr="000B2540">
        <w:tc>
          <w:tcPr>
            <w:tcW w:w="2642" w:type="dxa"/>
            <w:vMerge/>
            <w:shd w:val="clear" w:color="auto" w:fill="auto"/>
          </w:tcPr>
          <w:p w14:paraId="3DA39B07"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487F207A"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500DC65B"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3B7F6953" w14:textId="77777777" w:rsidR="000B2540" w:rsidRPr="005B30BF" w:rsidRDefault="000B2540" w:rsidP="0072112A">
            <w:pPr>
              <w:rPr>
                <w:rFonts w:ascii="Calibri" w:eastAsia="Calibri" w:hAnsi="Calibri" w:cs="Times New Roman"/>
              </w:rPr>
            </w:pPr>
          </w:p>
        </w:tc>
        <w:tc>
          <w:tcPr>
            <w:tcW w:w="1311" w:type="dxa"/>
            <w:shd w:val="clear" w:color="auto" w:fill="auto"/>
          </w:tcPr>
          <w:p w14:paraId="21F86DF2"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5FB63551" w14:textId="77777777" w:rsidTr="000B2540">
        <w:tc>
          <w:tcPr>
            <w:tcW w:w="2642" w:type="dxa"/>
            <w:vMerge w:val="restart"/>
            <w:shd w:val="clear" w:color="auto" w:fill="auto"/>
          </w:tcPr>
          <w:p w14:paraId="297D6DD6" w14:textId="77777777" w:rsidR="000B2540" w:rsidRPr="005B30BF" w:rsidRDefault="000B2540" w:rsidP="0072112A">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A096</w:t>
            </w:r>
            <w:r w:rsidRPr="005B30BF">
              <w:rPr>
                <w:rFonts w:ascii="Times New Roman" w:eastAsia="Calibri" w:hAnsi="Times New Roman" w:cs="Times New Roman"/>
                <w:bCs/>
                <w:i/>
                <w:sz w:val="24"/>
                <w:szCs w:val="24"/>
                <w:lang w:val="ro-RO"/>
              </w:rPr>
              <w:t xml:space="preserve"> Falco tinnunculus</w:t>
            </w:r>
          </w:p>
        </w:tc>
        <w:tc>
          <w:tcPr>
            <w:tcW w:w="5835" w:type="dxa"/>
            <w:shd w:val="clear" w:color="auto" w:fill="auto"/>
          </w:tcPr>
          <w:p w14:paraId="4BEB73B9"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A04.01. Pășunatul intensiv</w:t>
            </w:r>
          </w:p>
        </w:tc>
        <w:tc>
          <w:tcPr>
            <w:tcW w:w="1418" w:type="dxa"/>
            <w:shd w:val="clear" w:color="auto" w:fill="auto"/>
          </w:tcPr>
          <w:p w14:paraId="22C356E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3AE99577" w14:textId="77777777" w:rsidR="000B2540" w:rsidRPr="005B30BF" w:rsidRDefault="000B2540" w:rsidP="0072112A">
            <w:pPr>
              <w:rPr>
                <w:rFonts w:ascii="Calibri" w:eastAsia="Calibri" w:hAnsi="Calibri" w:cs="Times New Roman"/>
              </w:rPr>
            </w:pPr>
          </w:p>
        </w:tc>
        <w:tc>
          <w:tcPr>
            <w:tcW w:w="1311" w:type="dxa"/>
            <w:shd w:val="clear" w:color="auto" w:fill="auto"/>
          </w:tcPr>
          <w:p w14:paraId="2E17BCE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5672A04F" w14:textId="77777777" w:rsidTr="000B2540">
        <w:tc>
          <w:tcPr>
            <w:tcW w:w="2642" w:type="dxa"/>
            <w:vMerge/>
            <w:shd w:val="clear" w:color="auto" w:fill="auto"/>
          </w:tcPr>
          <w:p w14:paraId="6C2850FF"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61B8280B"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70E50CED"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1E2DE59F" w14:textId="77777777" w:rsidR="000B2540" w:rsidRPr="005B30BF" w:rsidRDefault="000B2540" w:rsidP="0072112A">
            <w:pPr>
              <w:rPr>
                <w:rFonts w:ascii="Calibri" w:eastAsia="Calibri" w:hAnsi="Calibri" w:cs="Times New Roman"/>
              </w:rPr>
            </w:pPr>
          </w:p>
        </w:tc>
        <w:tc>
          <w:tcPr>
            <w:tcW w:w="1311" w:type="dxa"/>
            <w:shd w:val="clear" w:color="auto" w:fill="auto"/>
          </w:tcPr>
          <w:p w14:paraId="61CED29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32144C62" w14:textId="77777777" w:rsidTr="000B2540">
        <w:tc>
          <w:tcPr>
            <w:tcW w:w="2642" w:type="dxa"/>
            <w:vMerge w:val="restart"/>
            <w:shd w:val="clear" w:color="auto" w:fill="auto"/>
          </w:tcPr>
          <w:p w14:paraId="067CD749" w14:textId="77777777" w:rsidR="000B2540" w:rsidRPr="005B30BF" w:rsidRDefault="000B2540" w:rsidP="0072112A">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A103 </w:t>
            </w:r>
            <w:r w:rsidRPr="005B30BF">
              <w:rPr>
                <w:rFonts w:ascii="Times New Roman" w:eastAsia="Calibri" w:hAnsi="Times New Roman" w:cs="Times New Roman"/>
                <w:bCs/>
                <w:i/>
                <w:sz w:val="24"/>
                <w:szCs w:val="24"/>
                <w:lang w:val="ro-RO"/>
              </w:rPr>
              <w:t>Falco peregrinus</w:t>
            </w:r>
          </w:p>
        </w:tc>
        <w:tc>
          <w:tcPr>
            <w:tcW w:w="5835" w:type="dxa"/>
            <w:shd w:val="clear" w:color="auto" w:fill="auto"/>
          </w:tcPr>
          <w:p w14:paraId="7E5BC429"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C01.07 Minerit și activităţi de extragere la care nu se referă mai sus</w:t>
            </w:r>
          </w:p>
        </w:tc>
        <w:tc>
          <w:tcPr>
            <w:tcW w:w="1418" w:type="dxa"/>
            <w:shd w:val="clear" w:color="auto" w:fill="auto"/>
          </w:tcPr>
          <w:p w14:paraId="2181656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7C1B509E" w14:textId="77777777" w:rsidR="000B2540" w:rsidRPr="005B30BF" w:rsidRDefault="000B2540" w:rsidP="0072112A">
            <w:pPr>
              <w:rPr>
                <w:rFonts w:ascii="Calibri" w:eastAsia="Calibri" w:hAnsi="Calibri" w:cs="Times New Roman"/>
              </w:rPr>
            </w:pPr>
          </w:p>
        </w:tc>
        <w:tc>
          <w:tcPr>
            <w:tcW w:w="1311" w:type="dxa"/>
            <w:shd w:val="clear" w:color="auto" w:fill="auto"/>
          </w:tcPr>
          <w:p w14:paraId="3EF0AC7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165611F6" w14:textId="77777777" w:rsidTr="000B2540">
        <w:tc>
          <w:tcPr>
            <w:tcW w:w="2642" w:type="dxa"/>
            <w:vMerge/>
            <w:shd w:val="clear" w:color="auto" w:fill="auto"/>
          </w:tcPr>
          <w:p w14:paraId="4FC32391"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p>
        </w:tc>
        <w:tc>
          <w:tcPr>
            <w:tcW w:w="5835" w:type="dxa"/>
            <w:shd w:val="clear" w:color="auto" w:fill="auto"/>
          </w:tcPr>
          <w:p w14:paraId="0C3854F6"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E01 Zone urbanizate, habitare umană -locuințe umane</w:t>
            </w:r>
          </w:p>
        </w:tc>
        <w:tc>
          <w:tcPr>
            <w:tcW w:w="1418" w:type="dxa"/>
            <w:shd w:val="clear" w:color="auto" w:fill="auto"/>
          </w:tcPr>
          <w:p w14:paraId="6820085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2FEC69BD" w14:textId="77777777" w:rsidR="000B2540" w:rsidRPr="005B30BF" w:rsidRDefault="000B2540" w:rsidP="0072112A">
            <w:pPr>
              <w:rPr>
                <w:rFonts w:ascii="Calibri" w:eastAsia="Calibri" w:hAnsi="Calibri" w:cs="Times New Roman"/>
              </w:rPr>
            </w:pPr>
          </w:p>
        </w:tc>
        <w:tc>
          <w:tcPr>
            <w:tcW w:w="1311" w:type="dxa"/>
            <w:shd w:val="clear" w:color="auto" w:fill="auto"/>
          </w:tcPr>
          <w:p w14:paraId="1BA14EBB"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Slabă</w:t>
            </w:r>
          </w:p>
        </w:tc>
      </w:tr>
      <w:tr w:rsidR="000B2540" w:rsidRPr="005B30BF" w14:paraId="505AAEF4" w14:textId="77777777" w:rsidTr="000B2540">
        <w:tc>
          <w:tcPr>
            <w:tcW w:w="2642" w:type="dxa"/>
            <w:shd w:val="clear" w:color="auto" w:fill="auto"/>
          </w:tcPr>
          <w:p w14:paraId="7EFBBC6A"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A113 </w:t>
            </w:r>
            <w:r w:rsidRPr="005B30BF">
              <w:rPr>
                <w:rFonts w:ascii="Times New Roman" w:eastAsia="Calibri" w:hAnsi="Times New Roman" w:cs="Times New Roman"/>
                <w:bCs/>
                <w:i/>
                <w:sz w:val="24"/>
                <w:szCs w:val="24"/>
                <w:lang w:val="ro-RO"/>
              </w:rPr>
              <w:t>Coturnix coturnix</w:t>
            </w:r>
          </w:p>
        </w:tc>
        <w:tc>
          <w:tcPr>
            <w:tcW w:w="5835" w:type="dxa"/>
            <w:shd w:val="clear" w:color="auto" w:fill="auto"/>
          </w:tcPr>
          <w:p w14:paraId="1A783B9A"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119337A0"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57C99CD6" w14:textId="77777777" w:rsidR="000B2540" w:rsidRPr="005B30BF" w:rsidRDefault="000B2540" w:rsidP="0072112A">
            <w:pPr>
              <w:rPr>
                <w:rFonts w:ascii="Calibri" w:eastAsia="Calibri" w:hAnsi="Calibri" w:cs="Times New Roman"/>
              </w:rPr>
            </w:pPr>
          </w:p>
        </w:tc>
        <w:tc>
          <w:tcPr>
            <w:tcW w:w="1311" w:type="dxa"/>
            <w:shd w:val="clear" w:color="auto" w:fill="auto"/>
          </w:tcPr>
          <w:p w14:paraId="6C92A1EB"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1CB0CF18" w14:textId="77777777" w:rsidTr="000B2540">
        <w:tc>
          <w:tcPr>
            <w:tcW w:w="2642" w:type="dxa"/>
            <w:shd w:val="clear" w:color="auto" w:fill="auto"/>
          </w:tcPr>
          <w:p w14:paraId="41F6A6C6" w14:textId="77777777" w:rsidR="000B2540" w:rsidRPr="005B30BF" w:rsidRDefault="000B2540" w:rsidP="0072112A">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A208 </w:t>
            </w:r>
            <w:r w:rsidRPr="005B30BF">
              <w:rPr>
                <w:rFonts w:ascii="Times New Roman" w:eastAsia="Calibri" w:hAnsi="Times New Roman" w:cs="Times New Roman"/>
                <w:bCs/>
                <w:i/>
                <w:sz w:val="24"/>
                <w:szCs w:val="24"/>
                <w:lang w:val="ro-RO"/>
              </w:rPr>
              <w:t>Columba palumbus</w:t>
            </w:r>
          </w:p>
        </w:tc>
        <w:tc>
          <w:tcPr>
            <w:tcW w:w="5835" w:type="dxa"/>
            <w:shd w:val="clear" w:color="auto" w:fill="auto"/>
          </w:tcPr>
          <w:p w14:paraId="2E68D57E"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06D31B4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6BC9C708" w14:textId="77777777" w:rsidR="000B2540" w:rsidRPr="005B30BF" w:rsidRDefault="000B2540" w:rsidP="0072112A">
            <w:pPr>
              <w:rPr>
                <w:rFonts w:ascii="Calibri" w:eastAsia="Calibri" w:hAnsi="Calibri" w:cs="Times New Roman"/>
              </w:rPr>
            </w:pPr>
          </w:p>
        </w:tc>
        <w:tc>
          <w:tcPr>
            <w:tcW w:w="1311" w:type="dxa"/>
            <w:shd w:val="clear" w:color="auto" w:fill="auto"/>
          </w:tcPr>
          <w:p w14:paraId="36E57B1D"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Slabă</w:t>
            </w:r>
          </w:p>
        </w:tc>
      </w:tr>
      <w:tr w:rsidR="000B2540" w:rsidRPr="005B30BF" w14:paraId="774FE4EE" w14:textId="77777777" w:rsidTr="000B2540">
        <w:tc>
          <w:tcPr>
            <w:tcW w:w="2642" w:type="dxa"/>
            <w:shd w:val="clear" w:color="auto" w:fill="auto"/>
          </w:tcPr>
          <w:p w14:paraId="4605911A" w14:textId="77777777" w:rsidR="000B2540" w:rsidRPr="005B30BF" w:rsidRDefault="000B2540" w:rsidP="005532B8">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A212 </w:t>
            </w:r>
            <w:r w:rsidRPr="005B30BF">
              <w:rPr>
                <w:rFonts w:ascii="Times New Roman" w:eastAsia="Calibri" w:hAnsi="Times New Roman" w:cs="Times New Roman"/>
                <w:bCs/>
                <w:i/>
                <w:sz w:val="24"/>
                <w:szCs w:val="24"/>
                <w:lang w:val="ro-RO"/>
              </w:rPr>
              <w:t>Cuculus canorus</w:t>
            </w:r>
          </w:p>
        </w:tc>
        <w:tc>
          <w:tcPr>
            <w:tcW w:w="5835" w:type="dxa"/>
            <w:shd w:val="clear" w:color="auto" w:fill="auto"/>
          </w:tcPr>
          <w:p w14:paraId="5E9C73ED"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33183100"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421CA80A" w14:textId="77777777" w:rsidR="000B2540" w:rsidRPr="005B30BF" w:rsidRDefault="000B2540" w:rsidP="0072112A"/>
        </w:tc>
        <w:tc>
          <w:tcPr>
            <w:tcW w:w="1311" w:type="dxa"/>
            <w:shd w:val="clear" w:color="auto" w:fill="auto"/>
          </w:tcPr>
          <w:p w14:paraId="606755B5"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Slabă</w:t>
            </w:r>
          </w:p>
        </w:tc>
      </w:tr>
      <w:tr w:rsidR="000B2540" w:rsidRPr="005B30BF" w14:paraId="1AEF4A30" w14:textId="77777777" w:rsidTr="000B2540">
        <w:tc>
          <w:tcPr>
            <w:tcW w:w="2642" w:type="dxa"/>
            <w:shd w:val="clear" w:color="auto" w:fill="auto"/>
          </w:tcPr>
          <w:p w14:paraId="4F0E790B" w14:textId="77777777" w:rsidR="000B2540" w:rsidRPr="005B30BF" w:rsidRDefault="000B2540" w:rsidP="005532B8">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A221 </w:t>
            </w:r>
            <w:r w:rsidRPr="005B30BF">
              <w:rPr>
                <w:rFonts w:ascii="Times New Roman" w:eastAsia="Calibri" w:hAnsi="Times New Roman" w:cs="Times New Roman"/>
                <w:bCs/>
                <w:i/>
                <w:sz w:val="24"/>
                <w:szCs w:val="24"/>
                <w:lang w:val="ro-RO"/>
              </w:rPr>
              <w:t>Asio otus</w:t>
            </w:r>
          </w:p>
        </w:tc>
        <w:tc>
          <w:tcPr>
            <w:tcW w:w="5835" w:type="dxa"/>
            <w:shd w:val="clear" w:color="auto" w:fill="auto"/>
          </w:tcPr>
          <w:p w14:paraId="79467B20"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1FEE7C8E"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1B2D05DE" w14:textId="77777777" w:rsidR="000B2540" w:rsidRPr="005B30BF" w:rsidRDefault="000B2540" w:rsidP="0072112A"/>
        </w:tc>
        <w:tc>
          <w:tcPr>
            <w:tcW w:w="1311" w:type="dxa"/>
            <w:shd w:val="clear" w:color="auto" w:fill="auto"/>
          </w:tcPr>
          <w:p w14:paraId="2946C48E"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Slabă</w:t>
            </w:r>
          </w:p>
        </w:tc>
      </w:tr>
      <w:tr w:rsidR="000B2540" w:rsidRPr="005B30BF" w14:paraId="3EA30C60" w14:textId="77777777" w:rsidTr="000B2540">
        <w:tc>
          <w:tcPr>
            <w:tcW w:w="2642" w:type="dxa"/>
            <w:shd w:val="clear" w:color="auto" w:fill="auto"/>
          </w:tcPr>
          <w:p w14:paraId="68FDDBAB"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A214 </w:t>
            </w:r>
            <w:r w:rsidRPr="005B30BF">
              <w:rPr>
                <w:rFonts w:ascii="Times New Roman" w:eastAsia="Calibri" w:hAnsi="Times New Roman" w:cs="Times New Roman"/>
                <w:bCs/>
                <w:i/>
                <w:sz w:val="24"/>
                <w:szCs w:val="24"/>
                <w:lang w:val="ro-RO"/>
              </w:rPr>
              <w:t>Otus scops</w:t>
            </w:r>
          </w:p>
        </w:tc>
        <w:tc>
          <w:tcPr>
            <w:tcW w:w="5835" w:type="dxa"/>
            <w:shd w:val="clear" w:color="auto" w:fill="auto"/>
          </w:tcPr>
          <w:p w14:paraId="6DE10CDB"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6DB71050"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22F9B67D" w14:textId="77777777" w:rsidR="000B2540" w:rsidRPr="005B30BF" w:rsidRDefault="000B2540" w:rsidP="0072112A">
            <w:pPr>
              <w:rPr>
                <w:rFonts w:ascii="Calibri" w:eastAsia="Calibri" w:hAnsi="Calibri" w:cs="Times New Roman"/>
              </w:rPr>
            </w:pPr>
          </w:p>
        </w:tc>
        <w:tc>
          <w:tcPr>
            <w:tcW w:w="1311" w:type="dxa"/>
            <w:shd w:val="clear" w:color="auto" w:fill="auto"/>
          </w:tcPr>
          <w:p w14:paraId="60DAA2C3"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r w:rsidR="000B2540" w:rsidRPr="005B30BF" w14:paraId="15FF7078" w14:textId="77777777" w:rsidTr="000B2540">
        <w:tc>
          <w:tcPr>
            <w:tcW w:w="2642" w:type="dxa"/>
            <w:shd w:val="clear" w:color="auto" w:fill="auto"/>
          </w:tcPr>
          <w:p w14:paraId="101E8A2E"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A226 </w:t>
            </w:r>
            <w:r w:rsidRPr="005B30BF">
              <w:rPr>
                <w:rFonts w:ascii="Times New Roman" w:eastAsia="Calibri" w:hAnsi="Times New Roman" w:cs="Times New Roman"/>
                <w:bCs/>
                <w:i/>
                <w:sz w:val="24"/>
                <w:szCs w:val="24"/>
                <w:lang w:val="ro-RO"/>
              </w:rPr>
              <w:t xml:space="preserve">Apus apus </w:t>
            </w:r>
          </w:p>
        </w:tc>
        <w:tc>
          <w:tcPr>
            <w:tcW w:w="5835" w:type="dxa"/>
            <w:shd w:val="clear" w:color="auto" w:fill="auto"/>
          </w:tcPr>
          <w:p w14:paraId="7EA7CF3D"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C01.07 Minerit și activităţi de extragere la care nu se referă mai sus</w:t>
            </w:r>
          </w:p>
        </w:tc>
        <w:tc>
          <w:tcPr>
            <w:tcW w:w="1418" w:type="dxa"/>
            <w:shd w:val="clear" w:color="auto" w:fill="auto"/>
          </w:tcPr>
          <w:p w14:paraId="06C650C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011567EB" w14:textId="77777777" w:rsidR="000B2540" w:rsidRPr="005B30BF" w:rsidRDefault="000B2540" w:rsidP="0072112A">
            <w:pPr>
              <w:rPr>
                <w:rFonts w:ascii="Calibri" w:eastAsia="Calibri" w:hAnsi="Calibri" w:cs="Times New Roman"/>
              </w:rPr>
            </w:pPr>
          </w:p>
        </w:tc>
        <w:tc>
          <w:tcPr>
            <w:tcW w:w="1311" w:type="dxa"/>
            <w:shd w:val="clear" w:color="auto" w:fill="auto"/>
          </w:tcPr>
          <w:p w14:paraId="2D404763"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21D82422" w14:textId="77777777" w:rsidTr="000B2540">
        <w:tc>
          <w:tcPr>
            <w:tcW w:w="2642" w:type="dxa"/>
            <w:shd w:val="clear" w:color="auto" w:fill="auto"/>
          </w:tcPr>
          <w:p w14:paraId="038A5FDC"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A228 </w:t>
            </w:r>
            <w:r w:rsidRPr="005B30BF">
              <w:rPr>
                <w:rFonts w:ascii="Times New Roman" w:eastAsia="Calibri" w:hAnsi="Times New Roman" w:cs="Times New Roman"/>
                <w:bCs/>
                <w:i/>
                <w:sz w:val="24"/>
                <w:szCs w:val="24"/>
                <w:lang w:val="ro-RO"/>
              </w:rPr>
              <w:t>Apus melba</w:t>
            </w:r>
          </w:p>
        </w:tc>
        <w:tc>
          <w:tcPr>
            <w:tcW w:w="5835" w:type="dxa"/>
            <w:shd w:val="clear" w:color="auto" w:fill="auto"/>
          </w:tcPr>
          <w:p w14:paraId="6E8C35DA"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C01.07 Minerit și activităţi de extragere la care nu se referă mai sus</w:t>
            </w:r>
          </w:p>
        </w:tc>
        <w:tc>
          <w:tcPr>
            <w:tcW w:w="1418" w:type="dxa"/>
            <w:shd w:val="clear" w:color="auto" w:fill="auto"/>
          </w:tcPr>
          <w:p w14:paraId="13FAD3DD"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189E711F" w14:textId="77777777" w:rsidR="000B2540" w:rsidRPr="005B30BF" w:rsidRDefault="000B2540" w:rsidP="0072112A">
            <w:pPr>
              <w:rPr>
                <w:rFonts w:ascii="Calibri" w:eastAsia="Calibri" w:hAnsi="Calibri" w:cs="Times New Roman"/>
              </w:rPr>
            </w:pPr>
          </w:p>
        </w:tc>
        <w:tc>
          <w:tcPr>
            <w:tcW w:w="1311" w:type="dxa"/>
            <w:shd w:val="clear" w:color="auto" w:fill="auto"/>
          </w:tcPr>
          <w:p w14:paraId="11666FB5"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06ACFFF7" w14:textId="77777777" w:rsidTr="000B2540">
        <w:tc>
          <w:tcPr>
            <w:tcW w:w="2642" w:type="dxa"/>
            <w:shd w:val="clear" w:color="auto" w:fill="auto"/>
          </w:tcPr>
          <w:p w14:paraId="7BEEFAB9"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 232 </w:t>
            </w:r>
            <w:r w:rsidRPr="005B30BF">
              <w:rPr>
                <w:rFonts w:ascii="Times New Roman" w:eastAsia="Calibri" w:hAnsi="Times New Roman" w:cs="Times New Roman"/>
                <w:bCs/>
                <w:i/>
                <w:sz w:val="24"/>
                <w:szCs w:val="24"/>
                <w:lang w:val="ro-RO"/>
              </w:rPr>
              <w:t>Upupa epops</w:t>
            </w:r>
          </w:p>
        </w:tc>
        <w:tc>
          <w:tcPr>
            <w:tcW w:w="5835" w:type="dxa"/>
            <w:shd w:val="clear" w:color="auto" w:fill="auto"/>
          </w:tcPr>
          <w:p w14:paraId="1A158B43"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478C4D26"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6C789367" w14:textId="77777777" w:rsidR="000B2540" w:rsidRPr="005B30BF" w:rsidRDefault="000B2540" w:rsidP="0072112A">
            <w:pPr>
              <w:rPr>
                <w:rFonts w:ascii="Calibri" w:eastAsia="Calibri" w:hAnsi="Calibri" w:cs="Times New Roman"/>
              </w:rPr>
            </w:pPr>
          </w:p>
        </w:tc>
        <w:tc>
          <w:tcPr>
            <w:tcW w:w="1311" w:type="dxa"/>
            <w:shd w:val="clear" w:color="auto" w:fill="auto"/>
          </w:tcPr>
          <w:p w14:paraId="68BBC622"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28AFFE86" w14:textId="77777777" w:rsidTr="000B2540">
        <w:tc>
          <w:tcPr>
            <w:tcW w:w="2642" w:type="dxa"/>
            <w:shd w:val="clear" w:color="auto" w:fill="auto"/>
          </w:tcPr>
          <w:p w14:paraId="35E452A4" w14:textId="77777777" w:rsidR="000B2540" w:rsidRPr="005B30BF" w:rsidRDefault="000B2540" w:rsidP="005532B8">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A233 </w:t>
            </w:r>
            <w:r w:rsidRPr="005B30BF">
              <w:rPr>
                <w:rFonts w:ascii="Times New Roman" w:eastAsia="Calibri" w:hAnsi="Times New Roman" w:cs="Times New Roman"/>
                <w:bCs/>
                <w:i/>
                <w:sz w:val="24"/>
                <w:szCs w:val="24"/>
                <w:lang w:val="ro-RO"/>
              </w:rPr>
              <w:t>Jynx torquilla</w:t>
            </w:r>
          </w:p>
        </w:tc>
        <w:tc>
          <w:tcPr>
            <w:tcW w:w="5835" w:type="dxa"/>
            <w:shd w:val="clear" w:color="auto" w:fill="auto"/>
          </w:tcPr>
          <w:p w14:paraId="134321FE"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117BBA89"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52AFC228" w14:textId="77777777" w:rsidR="000B2540" w:rsidRPr="005B30BF" w:rsidRDefault="000B2540" w:rsidP="0072112A"/>
        </w:tc>
        <w:tc>
          <w:tcPr>
            <w:tcW w:w="1311" w:type="dxa"/>
            <w:shd w:val="clear" w:color="auto" w:fill="auto"/>
          </w:tcPr>
          <w:p w14:paraId="3BB84EB3"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686B2366" w14:textId="77777777" w:rsidTr="000B2540">
        <w:tc>
          <w:tcPr>
            <w:tcW w:w="2642" w:type="dxa"/>
            <w:shd w:val="clear" w:color="auto" w:fill="auto"/>
          </w:tcPr>
          <w:p w14:paraId="02C417D3" w14:textId="77777777" w:rsidR="000B2540" w:rsidRPr="005B30BF" w:rsidRDefault="000B2540" w:rsidP="005532B8">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A247 </w:t>
            </w:r>
            <w:r w:rsidRPr="005B30BF">
              <w:rPr>
                <w:rFonts w:ascii="Times New Roman" w:eastAsia="Calibri" w:hAnsi="Times New Roman" w:cs="Times New Roman"/>
                <w:bCs/>
                <w:i/>
                <w:sz w:val="24"/>
                <w:szCs w:val="24"/>
                <w:lang w:val="ro-RO"/>
              </w:rPr>
              <w:t>Alauda arvensis</w:t>
            </w:r>
          </w:p>
        </w:tc>
        <w:tc>
          <w:tcPr>
            <w:tcW w:w="5835" w:type="dxa"/>
            <w:shd w:val="clear" w:color="auto" w:fill="auto"/>
          </w:tcPr>
          <w:p w14:paraId="37D2B585"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298A8E2E"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437D438B" w14:textId="77777777" w:rsidR="000B2540" w:rsidRPr="005B30BF" w:rsidRDefault="000B2540" w:rsidP="0072112A"/>
        </w:tc>
        <w:tc>
          <w:tcPr>
            <w:tcW w:w="1311" w:type="dxa"/>
            <w:shd w:val="clear" w:color="auto" w:fill="auto"/>
          </w:tcPr>
          <w:p w14:paraId="3794F441"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7CDEE4BB" w14:textId="77777777" w:rsidTr="000B2540">
        <w:tc>
          <w:tcPr>
            <w:tcW w:w="2642" w:type="dxa"/>
            <w:shd w:val="clear" w:color="auto" w:fill="auto"/>
          </w:tcPr>
          <w:p w14:paraId="7139EC53" w14:textId="77777777" w:rsidR="000B2540" w:rsidRPr="005B30BF" w:rsidRDefault="000B2540" w:rsidP="005532B8">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lastRenderedPageBreak/>
              <w:t xml:space="preserve">A256 </w:t>
            </w:r>
            <w:r w:rsidRPr="005B30BF">
              <w:rPr>
                <w:rFonts w:ascii="Times New Roman" w:eastAsia="Calibri" w:hAnsi="Times New Roman" w:cs="Times New Roman"/>
                <w:bCs/>
                <w:i/>
                <w:sz w:val="24"/>
                <w:szCs w:val="24"/>
                <w:lang w:val="ro-RO"/>
              </w:rPr>
              <w:t xml:space="preserve">Anthus trivialis </w:t>
            </w:r>
          </w:p>
        </w:tc>
        <w:tc>
          <w:tcPr>
            <w:tcW w:w="5835" w:type="dxa"/>
            <w:shd w:val="clear" w:color="auto" w:fill="auto"/>
          </w:tcPr>
          <w:p w14:paraId="562C180C"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74A373C6"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3D9D76F4" w14:textId="77777777" w:rsidR="000B2540" w:rsidRPr="005B30BF" w:rsidRDefault="000B2540" w:rsidP="0072112A"/>
        </w:tc>
        <w:tc>
          <w:tcPr>
            <w:tcW w:w="1311" w:type="dxa"/>
            <w:shd w:val="clear" w:color="auto" w:fill="auto"/>
          </w:tcPr>
          <w:p w14:paraId="5CE94A94"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Slabă</w:t>
            </w:r>
          </w:p>
        </w:tc>
      </w:tr>
      <w:tr w:rsidR="000B2540" w:rsidRPr="005B30BF" w14:paraId="2348D5B7" w14:textId="77777777" w:rsidTr="000B2540">
        <w:tc>
          <w:tcPr>
            <w:tcW w:w="2642" w:type="dxa"/>
            <w:shd w:val="clear" w:color="auto" w:fill="auto"/>
          </w:tcPr>
          <w:p w14:paraId="0DF9D964" w14:textId="77777777" w:rsidR="000B2540" w:rsidRPr="005B30BF" w:rsidRDefault="000B2540" w:rsidP="005532B8">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A262 </w:t>
            </w:r>
            <w:r w:rsidRPr="005B30BF">
              <w:rPr>
                <w:rFonts w:ascii="Times New Roman" w:eastAsia="Calibri" w:hAnsi="Times New Roman" w:cs="Times New Roman"/>
                <w:bCs/>
                <w:i/>
                <w:sz w:val="24"/>
                <w:szCs w:val="24"/>
                <w:lang w:val="ro-RO"/>
              </w:rPr>
              <w:t>Motacilla alba</w:t>
            </w:r>
          </w:p>
        </w:tc>
        <w:tc>
          <w:tcPr>
            <w:tcW w:w="5835" w:type="dxa"/>
            <w:shd w:val="clear" w:color="auto" w:fill="auto"/>
          </w:tcPr>
          <w:p w14:paraId="451583C1"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656C6651"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0A9E1E26" w14:textId="77777777" w:rsidR="000B2540" w:rsidRPr="005B30BF" w:rsidRDefault="000B2540" w:rsidP="0072112A"/>
        </w:tc>
        <w:tc>
          <w:tcPr>
            <w:tcW w:w="1311" w:type="dxa"/>
            <w:shd w:val="clear" w:color="auto" w:fill="auto"/>
          </w:tcPr>
          <w:p w14:paraId="6EF760C8"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Slabă</w:t>
            </w:r>
          </w:p>
        </w:tc>
      </w:tr>
      <w:tr w:rsidR="000B2540" w:rsidRPr="005B30BF" w14:paraId="5F6DB226" w14:textId="77777777" w:rsidTr="000B2540">
        <w:tc>
          <w:tcPr>
            <w:tcW w:w="2642" w:type="dxa"/>
            <w:shd w:val="clear" w:color="auto" w:fill="auto"/>
          </w:tcPr>
          <w:p w14:paraId="3C3B871A" w14:textId="77777777" w:rsidR="000B2540" w:rsidRPr="005B30BF" w:rsidRDefault="000B2540" w:rsidP="0072112A">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A266 </w:t>
            </w:r>
            <w:r w:rsidRPr="005B30BF">
              <w:rPr>
                <w:rFonts w:ascii="Times New Roman" w:eastAsia="Calibri" w:hAnsi="Times New Roman" w:cs="Times New Roman"/>
                <w:bCs/>
                <w:i/>
                <w:sz w:val="24"/>
                <w:szCs w:val="24"/>
                <w:lang w:val="ro-RO"/>
              </w:rPr>
              <w:t>Prunella modularis</w:t>
            </w:r>
          </w:p>
        </w:tc>
        <w:tc>
          <w:tcPr>
            <w:tcW w:w="5835" w:type="dxa"/>
            <w:shd w:val="clear" w:color="auto" w:fill="auto"/>
          </w:tcPr>
          <w:p w14:paraId="52BABE12"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A04.01. Pășunatul intensiv</w:t>
            </w:r>
          </w:p>
        </w:tc>
        <w:tc>
          <w:tcPr>
            <w:tcW w:w="1418" w:type="dxa"/>
            <w:shd w:val="clear" w:color="auto" w:fill="auto"/>
          </w:tcPr>
          <w:p w14:paraId="611A9945"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5476D903"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6E7025F9"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6DE9E1C6" w14:textId="77777777" w:rsidTr="000B2540">
        <w:tc>
          <w:tcPr>
            <w:tcW w:w="2642" w:type="dxa"/>
            <w:shd w:val="clear" w:color="auto" w:fill="auto"/>
          </w:tcPr>
          <w:p w14:paraId="0E583CD7" w14:textId="77777777" w:rsidR="000B2540" w:rsidRPr="005B30BF" w:rsidRDefault="000B2540" w:rsidP="0072112A">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A274 </w:t>
            </w:r>
            <w:r w:rsidRPr="005B30BF">
              <w:rPr>
                <w:rFonts w:ascii="Times New Roman" w:eastAsia="Calibri" w:hAnsi="Times New Roman" w:cs="Times New Roman"/>
                <w:bCs/>
                <w:i/>
                <w:sz w:val="24"/>
                <w:szCs w:val="24"/>
                <w:lang w:val="ro-RO"/>
              </w:rPr>
              <w:t>Phoenicurus phoenicurus</w:t>
            </w:r>
          </w:p>
        </w:tc>
        <w:tc>
          <w:tcPr>
            <w:tcW w:w="5835" w:type="dxa"/>
            <w:shd w:val="clear" w:color="auto" w:fill="auto"/>
          </w:tcPr>
          <w:p w14:paraId="6A22C032"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523431ED"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376C434A"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4F5E40D4"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Slabă</w:t>
            </w:r>
          </w:p>
        </w:tc>
      </w:tr>
      <w:tr w:rsidR="000B2540" w:rsidRPr="005B30BF" w14:paraId="7F4CD906" w14:textId="77777777" w:rsidTr="000B2540">
        <w:tc>
          <w:tcPr>
            <w:tcW w:w="2642" w:type="dxa"/>
            <w:shd w:val="clear" w:color="auto" w:fill="auto"/>
          </w:tcPr>
          <w:p w14:paraId="40876430" w14:textId="77777777" w:rsidR="000B2540" w:rsidRPr="005B30BF" w:rsidRDefault="000B2540" w:rsidP="005532B8">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A275 </w:t>
            </w:r>
            <w:r w:rsidRPr="005B30BF">
              <w:rPr>
                <w:rFonts w:ascii="Times New Roman" w:eastAsia="Calibri" w:hAnsi="Times New Roman" w:cs="Times New Roman"/>
                <w:bCs/>
                <w:i/>
                <w:sz w:val="24"/>
                <w:szCs w:val="24"/>
                <w:lang w:val="ro-RO"/>
              </w:rPr>
              <w:t>Saxicola rubetra</w:t>
            </w:r>
          </w:p>
        </w:tc>
        <w:tc>
          <w:tcPr>
            <w:tcW w:w="5835" w:type="dxa"/>
            <w:shd w:val="clear" w:color="auto" w:fill="auto"/>
          </w:tcPr>
          <w:p w14:paraId="251B57A3"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24FDC5A8"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369495C6" w14:textId="77777777" w:rsidR="000B2540" w:rsidRPr="005B30BF" w:rsidRDefault="000B2540" w:rsidP="0072112A"/>
        </w:tc>
        <w:tc>
          <w:tcPr>
            <w:tcW w:w="1311" w:type="dxa"/>
            <w:shd w:val="clear" w:color="auto" w:fill="auto"/>
          </w:tcPr>
          <w:p w14:paraId="7D429B4D"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1407679C" w14:textId="77777777" w:rsidTr="000B2540">
        <w:tc>
          <w:tcPr>
            <w:tcW w:w="2642" w:type="dxa"/>
            <w:shd w:val="clear" w:color="auto" w:fill="auto"/>
          </w:tcPr>
          <w:p w14:paraId="422EA55A" w14:textId="77777777" w:rsidR="000B2540" w:rsidRPr="005B30BF" w:rsidRDefault="000B2540" w:rsidP="005532B8">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A276 </w:t>
            </w:r>
            <w:r w:rsidRPr="005B30BF">
              <w:rPr>
                <w:rFonts w:ascii="Times New Roman" w:eastAsia="Calibri" w:hAnsi="Times New Roman" w:cs="Times New Roman"/>
                <w:bCs/>
                <w:i/>
                <w:sz w:val="24"/>
                <w:szCs w:val="24"/>
                <w:lang w:val="ro-RO"/>
              </w:rPr>
              <w:t>Saxicola torquata</w:t>
            </w:r>
          </w:p>
        </w:tc>
        <w:tc>
          <w:tcPr>
            <w:tcW w:w="5835" w:type="dxa"/>
            <w:shd w:val="clear" w:color="auto" w:fill="auto"/>
          </w:tcPr>
          <w:p w14:paraId="128A5660"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60204AD5"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51E3C2CA" w14:textId="77777777" w:rsidR="000B2540" w:rsidRPr="005B30BF" w:rsidRDefault="000B2540" w:rsidP="0072112A"/>
        </w:tc>
        <w:tc>
          <w:tcPr>
            <w:tcW w:w="1311" w:type="dxa"/>
            <w:shd w:val="clear" w:color="auto" w:fill="auto"/>
          </w:tcPr>
          <w:p w14:paraId="29B4B16D"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769CD472" w14:textId="77777777" w:rsidTr="000B2540">
        <w:tc>
          <w:tcPr>
            <w:tcW w:w="2642" w:type="dxa"/>
            <w:shd w:val="clear" w:color="auto" w:fill="auto"/>
          </w:tcPr>
          <w:p w14:paraId="7B1E8A4F" w14:textId="77777777" w:rsidR="000B2540" w:rsidRPr="005B30BF" w:rsidRDefault="000B2540" w:rsidP="0072112A">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A282 </w:t>
            </w:r>
            <w:r w:rsidRPr="005B30BF">
              <w:rPr>
                <w:rFonts w:ascii="Times New Roman" w:eastAsia="Calibri" w:hAnsi="Times New Roman" w:cs="Times New Roman"/>
                <w:bCs/>
                <w:i/>
                <w:sz w:val="24"/>
                <w:szCs w:val="24"/>
                <w:lang w:val="ro-RO"/>
              </w:rPr>
              <w:t>Turdus torquatus</w:t>
            </w:r>
          </w:p>
        </w:tc>
        <w:tc>
          <w:tcPr>
            <w:tcW w:w="5835" w:type="dxa"/>
            <w:shd w:val="clear" w:color="auto" w:fill="auto"/>
          </w:tcPr>
          <w:p w14:paraId="5DACF335"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A04.01. Pășunatul intensiv</w:t>
            </w:r>
          </w:p>
        </w:tc>
        <w:tc>
          <w:tcPr>
            <w:tcW w:w="1418" w:type="dxa"/>
            <w:shd w:val="clear" w:color="auto" w:fill="auto"/>
          </w:tcPr>
          <w:p w14:paraId="4EFB117E"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10DAF56E"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3B062A98"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5BD1980D" w14:textId="77777777" w:rsidTr="000B2540">
        <w:tc>
          <w:tcPr>
            <w:tcW w:w="2642" w:type="dxa"/>
            <w:shd w:val="clear" w:color="auto" w:fill="auto"/>
          </w:tcPr>
          <w:p w14:paraId="798F0156" w14:textId="77777777" w:rsidR="000B2540" w:rsidRPr="005B30BF" w:rsidRDefault="000B2540" w:rsidP="0072112A">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A280 </w:t>
            </w:r>
            <w:r w:rsidRPr="005B30BF">
              <w:rPr>
                <w:rFonts w:ascii="Times New Roman" w:eastAsia="Calibri" w:hAnsi="Times New Roman" w:cs="Times New Roman"/>
                <w:bCs/>
                <w:i/>
                <w:sz w:val="24"/>
                <w:szCs w:val="24"/>
                <w:lang w:val="ro-RO"/>
              </w:rPr>
              <w:t>Monticola saxatilis</w:t>
            </w:r>
          </w:p>
        </w:tc>
        <w:tc>
          <w:tcPr>
            <w:tcW w:w="5835" w:type="dxa"/>
            <w:shd w:val="clear" w:color="auto" w:fill="auto"/>
          </w:tcPr>
          <w:p w14:paraId="7E333E0B"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C01.07 Minerit și activităţi de extragere la care nu se referă mai sus</w:t>
            </w:r>
          </w:p>
        </w:tc>
        <w:tc>
          <w:tcPr>
            <w:tcW w:w="1418" w:type="dxa"/>
            <w:shd w:val="clear" w:color="auto" w:fill="auto"/>
          </w:tcPr>
          <w:p w14:paraId="0EE02B4D"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48E9F3D3" w14:textId="77777777" w:rsidR="000B2540" w:rsidRPr="005B30BF" w:rsidRDefault="000B2540" w:rsidP="0072112A">
            <w:pPr>
              <w:rPr>
                <w:rFonts w:ascii="Calibri" w:eastAsia="Calibri" w:hAnsi="Calibri" w:cs="Times New Roman"/>
              </w:rPr>
            </w:pPr>
          </w:p>
        </w:tc>
        <w:tc>
          <w:tcPr>
            <w:tcW w:w="1311" w:type="dxa"/>
            <w:shd w:val="clear" w:color="auto" w:fill="auto"/>
          </w:tcPr>
          <w:p w14:paraId="523BD119"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5D5281AB" w14:textId="77777777" w:rsidTr="000B2540">
        <w:tc>
          <w:tcPr>
            <w:tcW w:w="2642" w:type="dxa"/>
            <w:shd w:val="clear" w:color="auto" w:fill="auto"/>
          </w:tcPr>
          <w:p w14:paraId="12C3211D" w14:textId="77777777" w:rsidR="000B2540" w:rsidRPr="005B30BF" w:rsidRDefault="000B2540" w:rsidP="005532B8">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A308</w:t>
            </w:r>
            <w:r w:rsidRPr="005B30BF">
              <w:rPr>
                <w:rFonts w:ascii="Times New Roman" w:eastAsia="Calibri" w:hAnsi="Times New Roman" w:cs="Times New Roman"/>
                <w:bCs/>
                <w:i/>
                <w:sz w:val="24"/>
                <w:szCs w:val="24"/>
                <w:lang w:val="ro-RO"/>
              </w:rPr>
              <w:t xml:space="preserve"> Sylvia curruca</w:t>
            </w:r>
          </w:p>
        </w:tc>
        <w:tc>
          <w:tcPr>
            <w:tcW w:w="5835" w:type="dxa"/>
            <w:shd w:val="clear" w:color="auto" w:fill="auto"/>
          </w:tcPr>
          <w:p w14:paraId="62DA08B6"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618D0A47"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7AD02FAA" w14:textId="77777777" w:rsidR="000B2540" w:rsidRPr="005B30BF" w:rsidRDefault="000B2540" w:rsidP="0072112A"/>
        </w:tc>
        <w:tc>
          <w:tcPr>
            <w:tcW w:w="1311" w:type="dxa"/>
            <w:shd w:val="clear" w:color="auto" w:fill="auto"/>
          </w:tcPr>
          <w:p w14:paraId="1FC17FDA"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4099720B" w14:textId="77777777" w:rsidTr="000B2540">
        <w:tc>
          <w:tcPr>
            <w:tcW w:w="2642" w:type="dxa"/>
            <w:shd w:val="clear" w:color="auto" w:fill="auto"/>
          </w:tcPr>
          <w:p w14:paraId="41457528" w14:textId="77777777" w:rsidR="000B2540" w:rsidRPr="005B30BF" w:rsidRDefault="000B2540" w:rsidP="005532B8">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A309 </w:t>
            </w:r>
            <w:r w:rsidRPr="005B30BF">
              <w:rPr>
                <w:rFonts w:ascii="Times New Roman" w:eastAsia="Calibri" w:hAnsi="Times New Roman" w:cs="Times New Roman"/>
                <w:bCs/>
                <w:i/>
                <w:sz w:val="24"/>
                <w:szCs w:val="24"/>
                <w:lang w:val="ro-RO"/>
              </w:rPr>
              <w:t>Sylvia communis</w:t>
            </w:r>
          </w:p>
        </w:tc>
        <w:tc>
          <w:tcPr>
            <w:tcW w:w="5835" w:type="dxa"/>
            <w:shd w:val="clear" w:color="auto" w:fill="auto"/>
          </w:tcPr>
          <w:p w14:paraId="20AC58EC"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0EDC23F6"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2E5C601F" w14:textId="77777777" w:rsidR="000B2540" w:rsidRPr="005B30BF" w:rsidRDefault="000B2540" w:rsidP="0072112A"/>
        </w:tc>
        <w:tc>
          <w:tcPr>
            <w:tcW w:w="1311" w:type="dxa"/>
            <w:shd w:val="clear" w:color="auto" w:fill="auto"/>
          </w:tcPr>
          <w:p w14:paraId="28E0513E"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6A5D09C3" w14:textId="77777777" w:rsidTr="000B2540">
        <w:tc>
          <w:tcPr>
            <w:tcW w:w="2642" w:type="dxa"/>
            <w:shd w:val="clear" w:color="auto" w:fill="auto"/>
          </w:tcPr>
          <w:p w14:paraId="59B8E484" w14:textId="77777777" w:rsidR="000B2540" w:rsidRPr="005B30BF" w:rsidRDefault="000B2540" w:rsidP="005532B8">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A318 </w:t>
            </w:r>
            <w:r w:rsidRPr="005B30BF">
              <w:rPr>
                <w:rFonts w:ascii="Times New Roman" w:eastAsia="Calibri" w:hAnsi="Times New Roman" w:cs="Times New Roman"/>
                <w:bCs/>
                <w:i/>
                <w:sz w:val="24"/>
                <w:szCs w:val="24"/>
                <w:lang w:val="ro-RO"/>
              </w:rPr>
              <w:t>Regulus ignicapillus</w:t>
            </w:r>
          </w:p>
        </w:tc>
        <w:tc>
          <w:tcPr>
            <w:tcW w:w="5835" w:type="dxa"/>
            <w:shd w:val="clear" w:color="auto" w:fill="auto"/>
          </w:tcPr>
          <w:p w14:paraId="25237199"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5BC9C5A9"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66B0BE62" w14:textId="77777777" w:rsidR="000B2540" w:rsidRPr="005B30BF" w:rsidRDefault="000B2540" w:rsidP="0072112A"/>
        </w:tc>
        <w:tc>
          <w:tcPr>
            <w:tcW w:w="1311" w:type="dxa"/>
            <w:shd w:val="clear" w:color="auto" w:fill="auto"/>
          </w:tcPr>
          <w:p w14:paraId="25849536"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Slabă</w:t>
            </w:r>
          </w:p>
        </w:tc>
      </w:tr>
      <w:tr w:rsidR="000B2540" w:rsidRPr="005B30BF" w14:paraId="3B4AD3C1" w14:textId="77777777" w:rsidTr="000B2540">
        <w:tc>
          <w:tcPr>
            <w:tcW w:w="2642" w:type="dxa"/>
            <w:shd w:val="clear" w:color="auto" w:fill="auto"/>
          </w:tcPr>
          <w:p w14:paraId="0E4C732E" w14:textId="77777777" w:rsidR="000B2540" w:rsidRPr="005B30BF" w:rsidRDefault="000B2540" w:rsidP="005532B8">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A317 </w:t>
            </w:r>
            <w:r w:rsidRPr="005B30BF">
              <w:rPr>
                <w:rFonts w:ascii="Times New Roman" w:eastAsia="Calibri" w:hAnsi="Times New Roman" w:cs="Times New Roman"/>
                <w:bCs/>
                <w:i/>
                <w:sz w:val="24"/>
                <w:szCs w:val="24"/>
                <w:lang w:val="ro-RO"/>
              </w:rPr>
              <w:t>Regulus regulus</w:t>
            </w:r>
          </w:p>
        </w:tc>
        <w:tc>
          <w:tcPr>
            <w:tcW w:w="5835" w:type="dxa"/>
            <w:shd w:val="clear" w:color="auto" w:fill="auto"/>
          </w:tcPr>
          <w:p w14:paraId="25EB706C"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5444A85D"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68FBDC69" w14:textId="77777777" w:rsidR="000B2540" w:rsidRPr="005B30BF" w:rsidRDefault="000B2540" w:rsidP="0072112A"/>
        </w:tc>
        <w:tc>
          <w:tcPr>
            <w:tcW w:w="1311" w:type="dxa"/>
            <w:shd w:val="clear" w:color="auto" w:fill="auto"/>
          </w:tcPr>
          <w:p w14:paraId="2143A62D"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Slabă</w:t>
            </w:r>
          </w:p>
        </w:tc>
      </w:tr>
      <w:tr w:rsidR="000B2540" w:rsidRPr="005B30BF" w14:paraId="6229DCEF" w14:textId="77777777" w:rsidTr="000B2540">
        <w:tc>
          <w:tcPr>
            <w:tcW w:w="2642" w:type="dxa"/>
            <w:shd w:val="clear" w:color="auto" w:fill="auto"/>
          </w:tcPr>
          <w:p w14:paraId="40AA70EC" w14:textId="77777777" w:rsidR="000B2540" w:rsidRPr="005B30BF" w:rsidRDefault="000B2540" w:rsidP="005532B8">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A319 </w:t>
            </w:r>
            <w:r w:rsidRPr="005B30BF">
              <w:rPr>
                <w:rFonts w:ascii="Times New Roman" w:eastAsia="Calibri" w:hAnsi="Times New Roman" w:cs="Times New Roman"/>
                <w:bCs/>
                <w:i/>
                <w:sz w:val="24"/>
                <w:szCs w:val="24"/>
                <w:lang w:val="ro-RO"/>
              </w:rPr>
              <w:t>Muscicapa striata</w:t>
            </w:r>
          </w:p>
        </w:tc>
        <w:tc>
          <w:tcPr>
            <w:tcW w:w="5835" w:type="dxa"/>
            <w:shd w:val="clear" w:color="auto" w:fill="auto"/>
          </w:tcPr>
          <w:p w14:paraId="65BAF775"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50B428A8"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2A88971D" w14:textId="77777777" w:rsidR="000B2540" w:rsidRPr="005B30BF" w:rsidRDefault="000B2540" w:rsidP="0072112A"/>
        </w:tc>
        <w:tc>
          <w:tcPr>
            <w:tcW w:w="1311" w:type="dxa"/>
            <w:shd w:val="clear" w:color="auto" w:fill="auto"/>
          </w:tcPr>
          <w:p w14:paraId="551A0475"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Medie</w:t>
            </w:r>
          </w:p>
        </w:tc>
      </w:tr>
      <w:tr w:rsidR="000B2540" w:rsidRPr="005B30BF" w14:paraId="0E36D4A3" w14:textId="77777777" w:rsidTr="000B2540">
        <w:tc>
          <w:tcPr>
            <w:tcW w:w="2642" w:type="dxa"/>
            <w:shd w:val="clear" w:color="auto" w:fill="auto"/>
          </w:tcPr>
          <w:p w14:paraId="7B0DB442" w14:textId="77777777" w:rsidR="000B2540" w:rsidRPr="005B30BF" w:rsidRDefault="000B2540" w:rsidP="0072112A">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A366 </w:t>
            </w:r>
            <w:r w:rsidRPr="005B30BF">
              <w:rPr>
                <w:rFonts w:ascii="Times New Roman" w:eastAsia="Calibri" w:hAnsi="Times New Roman" w:cs="Times New Roman"/>
                <w:bCs/>
                <w:i/>
                <w:sz w:val="24"/>
                <w:szCs w:val="24"/>
                <w:lang w:val="ro-RO"/>
              </w:rPr>
              <w:t>Carduelis cannabina</w:t>
            </w:r>
          </w:p>
        </w:tc>
        <w:tc>
          <w:tcPr>
            <w:tcW w:w="5835" w:type="dxa"/>
            <w:shd w:val="clear" w:color="auto" w:fill="auto"/>
          </w:tcPr>
          <w:p w14:paraId="57C93658"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5D36BD3C"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18069CE3" w14:textId="77777777" w:rsidR="000B2540" w:rsidRPr="005B30BF" w:rsidRDefault="000B2540" w:rsidP="0072112A">
            <w:pPr>
              <w:rPr>
                <w:rFonts w:ascii="Times New Roman" w:eastAsia="Calibri" w:hAnsi="Times New Roman" w:cs="Times New Roman"/>
                <w:sz w:val="24"/>
                <w:szCs w:val="24"/>
                <w:lang w:val="ro-RO"/>
              </w:rPr>
            </w:pPr>
          </w:p>
        </w:tc>
        <w:tc>
          <w:tcPr>
            <w:tcW w:w="1311" w:type="dxa"/>
            <w:shd w:val="clear" w:color="auto" w:fill="auto"/>
          </w:tcPr>
          <w:p w14:paraId="50BD6E2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Slabă</w:t>
            </w:r>
          </w:p>
        </w:tc>
      </w:tr>
      <w:tr w:rsidR="000B2540" w:rsidRPr="005B30BF" w14:paraId="5D249CB7" w14:textId="77777777" w:rsidTr="000B2540">
        <w:tc>
          <w:tcPr>
            <w:tcW w:w="2642" w:type="dxa"/>
            <w:shd w:val="clear" w:color="auto" w:fill="auto"/>
          </w:tcPr>
          <w:p w14:paraId="68883339" w14:textId="77777777" w:rsidR="000B2540" w:rsidRPr="005B30BF" w:rsidRDefault="000B2540" w:rsidP="005532B8">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A364 </w:t>
            </w:r>
            <w:r w:rsidRPr="005B30BF">
              <w:rPr>
                <w:rFonts w:ascii="Times New Roman" w:eastAsia="Calibri" w:hAnsi="Times New Roman" w:cs="Times New Roman"/>
                <w:bCs/>
                <w:i/>
                <w:sz w:val="24"/>
                <w:szCs w:val="24"/>
                <w:lang w:val="ro-RO"/>
              </w:rPr>
              <w:t>Carduelis carduelis</w:t>
            </w:r>
          </w:p>
        </w:tc>
        <w:tc>
          <w:tcPr>
            <w:tcW w:w="5835" w:type="dxa"/>
            <w:shd w:val="clear" w:color="auto" w:fill="auto"/>
          </w:tcPr>
          <w:p w14:paraId="4C2212E2"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523B47A2"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47380265" w14:textId="77777777" w:rsidR="000B2540" w:rsidRPr="005B30BF" w:rsidRDefault="000B2540" w:rsidP="0072112A"/>
        </w:tc>
        <w:tc>
          <w:tcPr>
            <w:tcW w:w="1311" w:type="dxa"/>
            <w:shd w:val="clear" w:color="auto" w:fill="auto"/>
          </w:tcPr>
          <w:p w14:paraId="4AC0AFC9"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Slabă</w:t>
            </w:r>
          </w:p>
        </w:tc>
      </w:tr>
      <w:tr w:rsidR="000B2540" w:rsidRPr="005B30BF" w14:paraId="1C90537C" w14:textId="77777777" w:rsidTr="000B2540">
        <w:tc>
          <w:tcPr>
            <w:tcW w:w="2642" w:type="dxa"/>
            <w:shd w:val="clear" w:color="auto" w:fill="auto"/>
          </w:tcPr>
          <w:p w14:paraId="609D0B7E" w14:textId="77777777" w:rsidR="000B2540" w:rsidRPr="005B30BF" w:rsidRDefault="000B2540" w:rsidP="005532B8">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A363 </w:t>
            </w:r>
            <w:r w:rsidRPr="005B30BF">
              <w:rPr>
                <w:rFonts w:ascii="Times New Roman" w:eastAsia="Calibri" w:hAnsi="Times New Roman" w:cs="Times New Roman"/>
                <w:bCs/>
                <w:i/>
                <w:sz w:val="24"/>
                <w:szCs w:val="24"/>
                <w:lang w:val="ro-RO"/>
              </w:rPr>
              <w:t>Carduelis chloris</w:t>
            </w:r>
          </w:p>
        </w:tc>
        <w:tc>
          <w:tcPr>
            <w:tcW w:w="5835" w:type="dxa"/>
            <w:shd w:val="clear" w:color="auto" w:fill="auto"/>
          </w:tcPr>
          <w:p w14:paraId="03CEDA03"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318E5485"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3C4D4B55" w14:textId="77777777" w:rsidR="000B2540" w:rsidRPr="005B30BF" w:rsidRDefault="000B2540" w:rsidP="0072112A"/>
        </w:tc>
        <w:tc>
          <w:tcPr>
            <w:tcW w:w="1311" w:type="dxa"/>
            <w:shd w:val="clear" w:color="auto" w:fill="auto"/>
          </w:tcPr>
          <w:p w14:paraId="7C4FCD9F"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Slabă</w:t>
            </w:r>
          </w:p>
        </w:tc>
      </w:tr>
      <w:tr w:rsidR="000B2540" w:rsidRPr="005B30BF" w14:paraId="69A00F9D" w14:textId="77777777" w:rsidTr="000B2540">
        <w:tc>
          <w:tcPr>
            <w:tcW w:w="2642" w:type="dxa"/>
            <w:shd w:val="clear" w:color="auto" w:fill="auto"/>
          </w:tcPr>
          <w:p w14:paraId="67DF864C" w14:textId="77777777" w:rsidR="000B2540" w:rsidRPr="005B30BF" w:rsidRDefault="000B2540" w:rsidP="005532B8">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A365 </w:t>
            </w:r>
            <w:r w:rsidRPr="005B30BF">
              <w:rPr>
                <w:rFonts w:ascii="Times New Roman" w:eastAsia="Calibri" w:hAnsi="Times New Roman" w:cs="Times New Roman"/>
                <w:bCs/>
                <w:i/>
                <w:sz w:val="24"/>
                <w:szCs w:val="24"/>
                <w:lang w:val="ro-RO"/>
              </w:rPr>
              <w:t>Carduelis spinus</w:t>
            </w:r>
          </w:p>
        </w:tc>
        <w:tc>
          <w:tcPr>
            <w:tcW w:w="5835" w:type="dxa"/>
            <w:shd w:val="clear" w:color="auto" w:fill="auto"/>
          </w:tcPr>
          <w:p w14:paraId="0530120A"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2030C9D9"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0ABC56DD" w14:textId="77777777" w:rsidR="000B2540" w:rsidRPr="005B30BF" w:rsidRDefault="000B2540" w:rsidP="0072112A"/>
        </w:tc>
        <w:tc>
          <w:tcPr>
            <w:tcW w:w="1311" w:type="dxa"/>
            <w:shd w:val="clear" w:color="auto" w:fill="auto"/>
          </w:tcPr>
          <w:p w14:paraId="765D0545"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Slabă</w:t>
            </w:r>
          </w:p>
        </w:tc>
      </w:tr>
      <w:tr w:rsidR="000B2540" w:rsidRPr="005B30BF" w14:paraId="68299A0E" w14:textId="77777777" w:rsidTr="000B2540">
        <w:tc>
          <w:tcPr>
            <w:tcW w:w="2642" w:type="dxa"/>
            <w:shd w:val="clear" w:color="auto" w:fill="auto"/>
          </w:tcPr>
          <w:p w14:paraId="3C83FB70" w14:textId="77777777" w:rsidR="000B2540" w:rsidRPr="005B30BF" w:rsidRDefault="000B2540" w:rsidP="005532B8">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lastRenderedPageBreak/>
              <w:t xml:space="preserve">A361 </w:t>
            </w:r>
            <w:r w:rsidRPr="005B30BF">
              <w:rPr>
                <w:rFonts w:ascii="Times New Roman" w:eastAsia="Calibri" w:hAnsi="Times New Roman" w:cs="Times New Roman"/>
                <w:bCs/>
                <w:i/>
                <w:sz w:val="24"/>
                <w:szCs w:val="24"/>
                <w:lang w:val="ro-RO"/>
              </w:rPr>
              <w:t>Serinus serinus</w:t>
            </w:r>
          </w:p>
        </w:tc>
        <w:tc>
          <w:tcPr>
            <w:tcW w:w="5835" w:type="dxa"/>
            <w:shd w:val="clear" w:color="auto" w:fill="auto"/>
          </w:tcPr>
          <w:p w14:paraId="2E51C5C4"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121CAE06"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714CCA08" w14:textId="77777777" w:rsidR="000B2540" w:rsidRPr="005B30BF" w:rsidRDefault="000B2540" w:rsidP="0072112A"/>
        </w:tc>
        <w:tc>
          <w:tcPr>
            <w:tcW w:w="1311" w:type="dxa"/>
            <w:shd w:val="clear" w:color="auto" w:fill="auto"/>
          </w:tcPr>
          <w:p w14:paraId="29EF9B67"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Slabă</w:t>
            </w:r>
          </w:p>
        </w:tc>
      </w:tr>
      <w:tr w:rsidR="000B2540" w:rsidRPr="005B30BF" w14:paraId="5FD48A65" w14:textId="77777777" w:rsidTr="000B2540">
        <w:tc>
          <w:tcPr>
            <w:tcW w:w="2642" w:type="dxa"/>
            <w:shd w:val="clear" w:color="auto" w:fill="auto"/>
          </w:tcPr>
          <w:p w14:paraId="1F07EA8C" w14:textId="77777777" w:rsidR="000B2540" w:rsidRPr="005B30BF" w:rsidRDefault="000B2540" w:rsidP="005532B8">
            <w:pPr>
              <w:spacing w:after="0" w:line="360" w:lineRule="auto"/>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A372 </w:t>
            </w:r>
            <w:r w:rsidRPr="005B30BF">
              <w:rPr>
                <w:rFonts w:ascii="Times New Roman" w:eastAsia="Calibri" w:hAnsi="Times New Roman" w:cs="Times New Roman"/>
                <w:bCs/>
                <w:i/>
                <w:sz w:val="24"/>
                <w:szCs w:val="24"/>
                <w:lang w:val="ro-RO"/>
              </w:rPr>
              <w:t>Phyrrhula pyrrhula</w:t>
            </w:r>
          </w:p>
        </w:tc>
        <w:tc>
          <w:tcPr>
            <w:tcW w:w="5835" w:type="dxa"/>
            <w:shd w:val="clear" w:color="auto" w:fill="auto"/>
          </w:tcPr>
          <w:p w14:paraId="0DBDC013"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437E49C1"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5EE05B6F" w14:textId="77777777" w:rsidR="000B2540" w:rsidRPr="005B30BF" w:rsidRDefault="000B2540" w:rsidP="0072112A"/>
        </w:tc>
        <w:tc>
          <w:tcPr>
            <w:tcW w:w="1311" w:type="dxa"/>
            <w:shd w:val="clear" w:color="auto" w:fill="auto"/>
          </w:tcPr>
          <w:p w14:paraId="6020A7DC"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Slabă</w:t>
            </w:r>
          </w:p>
        </w:tc>
      </w:tr>
      <w:tr w:rsidR="000B2540" w:rsidRPr="005B30BF" w14:paraId="664D939A" w14:textId="77777777" w:rsidTr="000B2540">
        <w:tc>
          <w:tcPr>
            <w:tcW w:w="2642" w:type="dxa"/>
            <w:shd w:val="clear" w:color="auto" w:fill="auto"/>
          </w:tcPr>
          <w:p w14:paraId="77CE3EF9" w14:textId="77777777" w:rsidR="000B2540" w:rsidRPr="005B30BF" w:rsidRDefault="000B2540" w:rsidP="005532B8">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A373 </w:t>
            </w:r>
            <w:r w:rsidRPr="005B30BF">
              <w:rPr>
                <w:rFonts w:ascii="Times New Roman" w:eastAsia="Calibri" w:hAnsi="Times New Roman" w:cs="Times New Roman"/>
                <w:bCs/>
                <w:i/>
                <w:sz w:val="24"/>
                <w:szCs w:val="24"/>
                <w:lang w:val="ro-RO"/>
              </w:rPr>
              <w:t>Coccothraustes coccothraustes</w:t>
            </w:r>
          </w:p>
        </w:tc>
        <w:tc>
          <w:tcPr>
            <w:tcW w:w="5835" w:type="dxa"/>
            <w:shd w:val="clear" w:color="auto" w:fill="auto"/>
          </w:tcPr>
          <w:p w14:paraId="3E52C115"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07C60864" w14:textId="77777777" w:rsidR="000B2540" w:rsidRPr="005B30BF" w:rsidRDefault="000B2540" w:rsidP="005532B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vMerge/>
            <w:shd w:val="clear" w:color="auto" w:fill="auto"/>
          </w:tcPr>
          <w:p w14:paraId="533C9BED" w14:textId="77777777" w:rsidR="000B2540" w:rsidRPr="005B30BF" w:rsidRDefault="000B2540" w:rsidP="0072112A"/>
        </w:tc>
        <w:tc>
          <w:tcPr>
            <w:tcW w:w="1311" w:type="dxa"/>
            <w:shd w:val="clear" w:color="auto" w:fill="auto"/>
          </w:tcPr>
          <w:p w14:paraId="5736A465" w14:textId="77777777" w:rsidR="000B2540" w:rsidRPr="005B30BF" w:rsidRDefault="000B2540" w:rsidP="005532B8">
            <w:pPr>
              <w:rPr>
                <w:rFonts w:ascii="Calibri" w:eastAsia="Calibri" w:hAnsi="Calibri" w:cs="Times New Roman"/>
              </w:rPr>
            </w:pPr>
            <w:r w:rsidRPr="005B30BF">
              <w:rPr>
                <w:rFonts w:ascii="Times New Roman" w:eastAsia="Calibri" w:hAnsi="Times New Roman" w:cs="Times New Roman"/>
                <w:sz w:val="24"/>
                <w:szCs w:val="24"/>
                <w:lang w:val="ro-RO"/>
              </w:rPr>
              <w:t>Slabă</w:t>
            </w:r>
          </w:p>
        </w:tc>
      </w:tr>
      <w:tr w:rsidR="000B2540" w:rsidRPr="005B30BF" w14:paraId="5BCF6BEF" w14:textId="77777777" w:rsidTr="000B2540">
        <w:tc>
          <w:tcPr>
            <w:tcW w:w="2642" w:type="dxa"/>
            <w:shd w:val="clear" w:color="auto" w:fill="auto"/>
          </w:tcPr>
          <w:p w14:paraId="49245DC7" w14:textId="77777777" w:rsidR="000B2540" w:rsidRPr="005B30BF" w:rsidRDefault="000B2540" w:rsidP="0072112A">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A378 </w:t>
            </w:r>
            <w:r w:rsidRPr="005B30BF">
              <w:rPr>
                <w:rFonts w:ascii="Times New Roman" w:eastAsia="Calibri" w:hAnsi="Times New Roman" w:cs="Times New Roman"/>
                <w:bCs/>
                <w:i/>
                <w:sz w:val="24"/>
                <w:szCs w:val="24"/>
                <w:lang w:val="ro-RO"/>
              </w:rPr>
              <w:t>Emberiza cia</w:t>
            </w:r>
          </w:p>
        </w:tc>
        <w:tc>
          <w:tcPr>
            <w:tcW w:w="5835" w:type="dxa"/>
            <w:shd w:val="clear" w:color="auto" w:fill="auto"/>
          </w:tcPr>
          <w:p w14:paraId="132E652D"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C01.07 Minerit și activităţi de extragere la care nu se referă mai sus</w:t>
            </w:r>
          </w:p>
        </w:tc>
        <w:tc>
          <w:tcPr>
            <w:tcW w:w="1418" w:type="dxa"/>
            <w:shd w:val="clear" w:color="auto" w:fill="auto"/>
          </w:tcPr>
          <w:p w14:paraId="75EC2691"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7F9083DB" w14:textId="77777777" w:rsidR="000B2540" w:rsidRPr="005B30BF" w:rsidRDefault="000B2540" w:rsidP="0072112A">
            <w:pPr>
              <w:rPr>
                <w:rFonts w:ascii="Calibri" w:eastAsia="Calibri" w:hAnsi="Calibri" w:cs="Times New Roman"/>
              </w:rPr>
            </w:pPr>
          </w:p>
        </w:tc>
        <w:tc>
          <w:tcPr>
            <w:tcW w:w="1311" w:type="dxa"/>
            <w:shd w:val="clear" w:color="auto" w:fill="auto"/>
          </w:tcPr>
          <w:p w14:paraId="661F5A13"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0B2540" w:rsidRPr="005B30BF" w14:paraId="0B6C4DA2" w14:textId="77777777" w:rsidTr="000B2540">
        <w:tc>
          <w:tcPr>
            <w:tcW w:w="2642" w:type="dxa"/>
            <w:shd w:val="clear" w:color="auto" w:fill="auto"/>
          </w:tcPr>
          <w:p w14:paraId="3F6C9248" w14:textId="77777777" w:rsidR="000B2540" w:rsidRPr="005B30BF" w:rsidRDefault="000B2540" w:rsidP="0072112A">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A383 </w:t>
            </w:r>
            <w:r w:rsidRPr="005B30BF">
              <w:rPr>
                <w:rFonts w:ascii="Times New Roman" w:eastAsia="Calibri" w:hAnsi="Times New Roman" w:cs="Times New Roman"/>
                <w:bCs/>
                <w:i/>
                <w:sz w:val="24"/>
                <w:szCs w:val="24"/>
                <w:lang w:val="ro-RO"/>
              </w:rPr>
              <w:t>Miliaria calandra</w:t>
            </w:r>
          </w:p>
        </w:tc>
        <w:tc>
          <w:tcPr>
            <w:tcW w:w="5835" w:type="dxa"/>
            <w:shd w:val="clear" w:color="auto" w:fill="auto"/>
          </w:tcPr>
          <w:p w14:paraId="4334A18F" w14:textId="77777777" w:rsidR="000B2540" w:rsidRPr="005B30BF" w:rsidRDefault="000B2540"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A03.03 Abandonarea/lipsa cosirii</w:t>
            </w:r>
          </w:p>
        </w:tc>
        <w:tc>
          <w:tcPr>
            <w:tcW w:w="1418" w:type="dxa"/>
            <w:shd w:val="clear" w:color="auto" w:fill="auto"/>
          </w:tcPr>
          <w:p w14:paraId="5526B6C7" w14:textId="77777777" w:rsidR="000B2540" w:rsidRPr="005B30BF" w:rsidRDefault="000B2540"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w:t>
            </w:r>
          </w:p>
        </w:tc>
        <w:tc>
          <w:tcPr>
            <w:tcW w:w="1810" w:type="dxa"/>
            <w:vMerge/>
            <w:shd w:val="clear" w:color="auto" w:fill="auto"/>
          </w:tcPr>
          <w:p w14:paraId="493EC33D" w14:textId="77777777" w:rsidR="000B2540" w:rsidRPr="005B30BF" w:rsidRDefault="000B2540" w:rsidP="0072112A">
            <w:pPr>
              <w:rPr>
                <w:rFonts w:ascii="Calibri" w:eastAsia="Calibri" w:hAnsi="Calibri" w:cs="Times New Roman"/>
              </w:rPr>
            </w:pPr>
          </w:p>
        </w:tc>
        <w:tc>
          <w:tcPr>
            <w:tcW w:w="1311" w:type="dxa"/>
            <w:shd w:val="clear" w:color="auto" w:fill="auto"/>
          </w:tcPr>
          <w:p w14:paraId="07D4D7ED" w14:textId="77777777" w:rsidR="000B2540" w:rsidRPr="005B30BF" w:rsidRDefault="000B2540" w:rsidP="0072112A">
            <w:pPr>
              <w:rPr>
                <w:rFonts w:ascii="Calibri" w:eastAsia="Calibri" w:hAnsi="Calibri" w:cs="Times New Roman"/>
              </w:rPr>
            </w:pPr>
            <w:r w:rsidRPr="005B30BF">
              <w:rPr>
                <w:rFonts w:ascii="Times New Roman" w:eastAsia="Calibri" w:hAnsi="Times New Roman" w:cs="Times New Roman"/>
                <w:sz w:val="24"/>
                <w:szCs w:val="24"/>
                <w:lang w:val="ro-RO"/>
              </w:rPr>
              <w:t>Medie</w:t>
            </w:r>
          </w:p>
        </w:tc>
      </w:tr>
      <w:tr w:rsidR="0072112A" w:rsidRPr="005B30BF" w14:paraId="535D9C82" w14:textId="77777777" w:rsidTr="000B2540">
        <w:tc>
          <w:tcPr>
            <w:tcW w:w="13016" w:type="dxa"/>
            <w:gridSpan w:val="5"/>
            <w:shd w:val="clear" w:color="auto" w:fill="auto"/>
          </w:tcPr>
          <w:p w14:paraId="54EAEB9C"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Alte specii de interes conservativ, neincluse în formularul standard al sitului</w:t>
            </w:r>
          </w:p>
        </w:tc>
      </w:tr>
      <w:tr w:rsidR="0072112A" w:rsidRPr="005B30BF" w14:paraId="3CFE7C38" w14:textId="77777777" w:rsidTr="000B2540">
        <w:tc>
          <w:tcPr>
            <w:tcW w:w="2642" w:type="dxa"/>
            <w:shd w:val="clear" w:color="auto" w:fill="auto"/>
          </w:tcPr>
          <w:p w14:paraId="494A0317" w14:textId="77777777" w:rsidR="0072112A" w:rsidRPr="005B30BF" w:rsidRDefault="0072112A" w:rsidP="0072112A">
            <w:pPr>
              <w:spacing w:after="0" w:line="360" w:lineRule="auto"/>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A086</w:t>
            </w:r>
            <w:r w:rsidRPr="005B30BF">
              <w:rPr>
                <w:rFonts w:ascii="Times New Roman" w:eastAsia="Calibri" w:hAnsi="Times New Roman" w:cs="Times New Roman"/>
                <w:bCs/>
                <w:i/>
                <w:sz w:val="24"/>
                <w:szCs w:val="24"/>
                <w:lang w:val="ro-RO"/>
              </w:rPr>
              <w:t xml:space="preserve"> Accipiter nisus</w:t>
            </w:r>
          </w:p>
        </w:tc>
        <w:tc>
          <w:tcPr>
            <w:tcW w:w="5835" w:type="dxa"/>
            <w:shd w:val="clear" w:color="auto" w:fill="auto"/>
          </w:tcPr>
          <w:p w14:paraId="3765575B" w14:textId="77777777" w:rsidR="0072112A" w:rsidRPr="005B30BF" w:rsidRDefault="0072112A" w:rsidP="00793D9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B07 Alte activităţi silvice decât cele listate mai sus</w:t>
            </w:r>
          </w:p>
        </w:tc>
        <w:tc>
          <w:tcPr>
            <w:tcW w:w="1418" w:type="dxa"/>
            <w:shd w:val="clear" w:color="auto" w:fill="auto"/>
          </w:tcPr>
          <w:p w14:paraId="45D51B45" w14:textId="77777777" w:rsidR="0072112A" w:rsidRPr="005B30BF" w:rsidRDefault="0072112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w:t>
            </w:r>
          </w:p>
        </w:tc>
        <w:tc>
          <w:tcPr>
            <w:tcW w:w="1810" w:type="dxa"/>
            <w:shd w:val="clear" w:color="auto" w:fill="auto"/>
          </w:tcPr>
          <w:p w14:paraId="1B83FE69" w14:textId="77777777" w:rsidR="0072112A" w:rsidRPr="005B30BF" w:rsidRDefault="00D5505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Vezi </w:t>
            </w:r>
            <w:r w:rsidRPr="005B30BF">
              <w:rPr>
                <w:rFonts w:ascii="Times New Roman" w:eastAsia="Times New Roman" w:hAnsi="Times New Roman" w:cs="Times New Roman"/>
                <w:sz w:val="24"/>
                <w:szCs w:val="24"/>
                <w:lang w:val="ro-RO"/>
              </w:rPr>
              <w:t xml:space="preserve">anexa </w:t>
            </w:r>
            <w:r w:rsidR="00136017">
              <w:rPr>
                <w:rFonts w:ascii="Times New Roman" w:eastAsia="Times New Roman" w:hAnsi="Times New Roman" w:cs="Times New Roman"/>
                <w:sz w:val="24"/>
                <w:szCs w:val="24"/>
                <w:lang w:val="ro-RO"/>
              </w:rPr>
              <w:t>24 Hărți</w:t>
            </w:r>
            <w:r w:rsidR="00332FA8">
              <w:rPr>
                <w:rFonts w:ascii="Times New Roman" w:eastAsia="Times New Roman" w:hAnsi="Times New Roman" w:cs="Times New Roman"/>
                <w:sz w:val="24"/>
                <w:szCs w:val="24"/>
                <w:lang w:val="ro-RO"/>
              </w:rPr>
              <w:t>, figurile</w:t>
            </w:r>
            <w:r w:rsidRPr="005B30BF">
              <w:rPr>
                <w:rFonts w:ascii="Times New Roman" w:eastAsia="Times New Roman" w:hAnsi="Times New Roman" w:cs="Times New Roman"/>
                <w:sz w:val="24"/>
                <w:szCs w:val="24"/>
                <w:lang w:val="ro-RO"/>
              </w:rPr>
              <w:t xml:space="preserve"> 24</w:t>
            </w:r>
            <w:r w:rsidR="00D3492A">
              <w:rPr>
                <w:rFonts w:ascii="Times New Roman" w:eastAsia="Times New Roman" w:hAnsi="Times New Roman" w:cs="Times New Roman"/>
                <w:sz w:val="24"/>
                <w:szCs w:val="24"/>
                <w:lang w:val="ro-RO"/>
              </w:rPr>
              <w:t>2</w:t>
            </w:r>
            <w:r w:rsidRPr="005B30BF">
              <w:rPr>
                <w:rFonts w:ascii="Times New Roman" w:eastAsia="Times New Roman" w:hAnsi="Times New Roman" w:cs="Times New Roman"/>
                <w:sz w:val="24"/>
                <w:szCs w:val="24"/>
                <w:lang w:val="ro-RO"/>
              </w:rPr>
              <w:t>-24</w:t>
            </w:r>
            <w:r w:rsidR="00D3492A">
              <w:rPr>
                <w:rFonts w:ascii="Times New Roman" w:eastAsia="Times New Roman" w:hAnsi="Times New Roman" w:cs="Times New Roman"/>
                <w:sz w:val="24"/>
                <w:szCs w:val="24"/>
                <w:lang w:val="ro-RO"/>
              </w:rPr>
              <w:t>8</w:t>
            </w:r>
          </w:p>
        </w:tc>
        <w:tc>
          <w:tcPr>
            <w:tcW w:w="1311" w:type="dxa"/>
            <w:shd w:val="clear" w:color="auto" w:fill="auto"/>
          </w:tcPr>
          <w:p w14:paraId="31C3BB8A" w14:textId="77777777" w:rsidR="0072112A" w:rsidRPr="005B30BF" w:rsidRDefault="0072112A" w:rsidP="0072112A">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Ridicată</w:t>
            </w:r>
          </w:p>
        </w:tc>
      </w:tr>
    </w:tbl>
    <w:p w14:paraId="09F03714" w14:textId="77777777" w:rsidR="0072112A" w:rsidRPr="005B30BF" w:rsidRDefault="0072112A" w:rsidP="0072112A">
      <w:pPr>
        <w:spacing w:after="0" w:line="360" w:lineRule="auto"/>
        <w:rPr>
          <w:rFonts w:ascii="Times New Roman" w:eastAsia="Calibri" w:hAnsi="Times New Roman" w:cs="Times New Roman"/>
          <w:sz w:val="24"/>
          <w:szCs w:val="24"/>
          <w:lang w:val="ro-RO"/>
        </w:rPr>
        <w:sectPr w:rsidR="0072112A" w:rsidRPr="005B30BF" w:rsidSect="00514CF2">
          <w:pgSz w:w="15840" w:h="12240" w:orient="landscape"/>
          <w:pgMar w:top="1440" w:right="1440" w:bottom="1440" w:left="1440" w:header="720" w:footer="720" w:gutter="0"/>
          <w:cols w:space="720"/>
          <w:docGrid w:linePitch="360"/>
        </w:sectPr>
      </w:pPr>
    </w:p>
    <w:p w14:paraId="5F7DBFB9" w14:textId="77777777" w:rsidR="000944F3" w:rsidRPr="00301D04" w:rsidRDefault="000944F3" w:rsidP="000944F3">
      <w:pPr>
        <w:pStyle w:val="Heading1"/>
        <w:rPr>
          <w:rFonts w:ascii="Times New Roman" w:eastAsia="Times New Roman" w:hAnsi="Times New Roman" w:cs="Times New Roman"/>
          <w:b/>
          <w:color w:val="auto"/>
          <w:sz w:val="24"/>
          <w:szCs w:val="24"/>
          <w:lang w:val="ro-RO"/>
        </w:rPr>
      </w:pPr>
      <w:bookmarkStart w:id="84" w:name="_Toc435696722"/>
      <w:r w:rsidRPr="00301D04">
        <w:rPr>
          <w:rFonts w:ascii="Times New Roman" w:eastAsia="Times New Roman" w:hAnsi="Times New Roman" w:cs="Times New Roman"/>
          <w:b/>
          <w:color w:val="auto"/>
          <w:sz w:val="24"/>
          <w:szCs w:val="24"/>
          <w:lang w:val="ro-RO"/>
        </w:rPr>
        <w:lastRenderedPageBreak/>
        <w:t>CAPITOLUL III. EVALUAREA STĂRII DE CONSERVARE A SPECIILOR ȘI HABITATELOR</w:t>
      </w:r>
      <w:bookmarkEnd w:id="84"/>
    </w:p>
    <w:p w14:paraId="763104A7" w14:textId="77777777" w:rsidR="0072112A" w:rsidRPr="005B30BF" w:rsidRDefault="0072112A" w:rsidP="0072112A">
      <w:pPr>
        <w:spacing w:after="0" w:line="360" w:lineRule="auto"/>
        <w:rPr>
          <w:rFonts w:ascii="Times New Roman" w:eastAsia="Calibri" w:hAnsi="Times New Roman" w:cs="Times New Roman"/>
          <w:sz w:val="24"/>
          <w:szCs w:val="24"/>
          <w:lang w:val="ro-RO"/>
        </w:rPr>
      </w:pPr>
    </w:p>
    <w:p w14:paraId="518C82D0" w14:textId="77777777" w:rsidR="00C13B2D" w:rsidRPr="005B30BF" w:rsidRDefault="00C13B2D" w:rsidP="004B37AA">
      <w:pPr>
        <w:widowControl w:val="0"/>
        <w:spacing w:after="0" w:line="360" w:lineRule="auto"/>
        <w:ind w:firstLine="720"/>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Metodologia de evaluare a stării de conservare a fost dezvoltată iniţial pentru raportarea către Comisia Europeană din anul 2007 în conformitate cu articolul 17 al Di</w:t>
      </w:r>
      <w:r w:rsidR="00EC2561" w:rsidRPr="005B30BF">
        <w:rPr>
          <w:rFonts w:ascii="Times New Roman" w:eastAsia="Times New Roman" w:hAnsi="Times New Roman" w:cs="Times New Roman"/>
          <w:sz w:val="24"/>
          <w:szCs w:val="24"/>
          <w:lang w:val="ro-RO"/>
        </w:rPr>
        <w:t>r</w:t>
      </w:r>
      <w:r w:rsidRPr="005B30BF">
        <w:rPr>
          <w:rFonts w:ascii="Times New Roman" w:eastAsia="Times New Roman" w:hAnsi="Times New Roman" w:cs="Times New Roman"/>
          <w:sz w:val="24"/>
          <w:szCs w:val="24"/>
          <w:lang w:val="ro-RO"/>
        </w:rPr>
        <w:t>ectivei Habitate, fiind ulterior revizuită pentru următorul ciclu de raportare din anul 2013. Cu toate că în baza acestei metodologii, evaluarea stării de conservare se face la nivel naţional pentru fiecare regiune biogeografică, aceiaşi metodologie a fost adaptată pentru a fi aplicată şi la nivelul unei arii naturale protejate cu unele modificări/ adaptări, constând de exemplu în eliminare</w:t>
      </w:r>
      <w:r w:rsidR="00EC2561" w:rsidRPr="005B30BF">
        <w:rPr>
          <w:rFonts w:ascii="Times New Roman" w:eastAsia="Times New Roman" w:hAnsi="Times New Roman" w:cs="Times New Roman"/>
          <w:sz w:val="24"/>
          <w:szCs w:val="24"/>
          <w:lang w:val="ro-RO"/>
        </w:rPr>
        <w:t>a arealului natural al speciei/</w:t>
      </w:r>
      <w:r w:rsidRPr="005B30BF">
        <w:rPr>
          <w:rFonts w:ascii="Times New Roman" w:eastAsia="Times New Roman" w:hAnsi="Times New Roman" w:cs="Times New Roman"/>
          <w:sz w:val="24"/>
          <w:szCs w:val="24"/>
          <w:lang w:val="ro-RO"/>
        </w:rPr>
        <w:t>tipului de habitat, acest parametru nemai fiind relevant odată cu reducerea scării geografice și dimensi</w:t>
      </w:r>
      <w:r w:rsidR="00EC2561" w:rsidRPr="005B30BF">
        <w:rPr>
          <w:rFonts w:ascii="Times New Roman" w:eastAsia="Times New Roman" w:hAnsi="Times New Roman" w:cs="Times New Roman"/>
          <w:sz w:val="24"/>
          <w:szCs w:val="24"/>
          <w:lang w:val="ro-RO"/>
        </w:rPr>
        <w:t>unilor teritoriului</w:t>
      </w:r>
      <w:r w:rsidRPr="005B30BF">
        <w:rPr>
          <w:rFonts w:ascii="Times New Roman" w:eastAsia="Times New Roman" w:hAnsi="Times New Roman" w:cs="Times New Roman"/>
          <w:sz w:val="24"/>
          <w:szCs w:val="24"/>
          <w:lang w:val="ro-RO"/>
        </w:rPr>
        <w:t>. De asemenea, aceeaşi metodologie poate fi aplicată şi pentru alte specii decât cele de importanţă comunitară, precum şi pentru alte tipuri de habitate -</w:t>
      </w:r>
      <w:r w:rsidR="00EC2561" w:rsidRPr="005B30BF">
        <w:rPr>
          <w:rFonts w:ascii="Times New Roman" w:eastAsia="Times New Roman" w:hAnsi="Times New Roman" w:cs="Times New Roman"/>
          <w:sz w:val="24"/>
          <w:szCs w:val="24"/>
          <w:lang w:val="ro-RO"/>
        </w:rPr>
        <w:t xml:space="preserve"> </w:t>
      </w:r>
      <w:r w:rsidRPr="005B30BF">
        <w:rPr>
          <w:rFonts w:ascii="Times New Roman" w:eastAsia="Times New Roman" w:hAnsi="Times New Roman" w:cs="Times New Roman"/>
          <w:sz w:val="24"/>
          <w:szCs w:val="24"/>
          <w:lang w:val="ro-RO"/>
        </w:rPr>
        <w:t>de exemplu: clasificate la nivel naţional.</w:t>
      </w:r>
    </w:p>
    <w:p w14:paraId="1683410E" w14:textId="77777777" w:rsidR="00C13B2D" w:rsidRPr="005B30BF" w:rsidRDefault="00C13B2D" w:rsidP="006170DB">
      <w:pPr>
        <w:widowControl w:val="0"/>
        <w:spacing w:after="0" w:line="360" w:lineRule="auto"/>
        <w:ind w:firstLine="720"/>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Conform Directivei 92/43/CEE privind conservarea habitatelor naturale şi a speciilor de floră şi faună sălbatice, starea de conservare unui habitat este dată de totalitatea factorilor ce acţionează asupra sa şi asupra speciilor tipice şi care îi poate afecta pe termen lung răspândirea, structura şi funcţiile, precum şi supravieţuirea speciilor tipice. Această stare se consideră favorabilă atunci când sunt îndeplinite cumulativ următoarele condiţii:</w:t>
      </w:r>
    </w:p>
    <w:p w14:paraId="4463613F" w14:textId="77777777" w:rsidR="00C13B2D" w:rsidRPr="005B30BF" w:rsidRDefault="00C13B2D" w:rsidP="00EA3BB5">
      <w:pPr>
        <w:pStyle w:val="ListParagraph"/>
        <w:widowControl w:val="0"/>
        <w:numPr>
          <w:ilvl w:val="0"/>
          <w:numId w:val="42"/>
        </w:num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arealul natural al habitatului şi suprafeţele pe care le acoperă în cadrul acestui areal sunt stabile sau în creştere; </w:t>
      </w:r>
    </w:p>
    <w:p w14:paraId="33967957" w14:textId="77777777" w:rsidR="00C13B2D" w:rsidRPr="005B30BF" w:rsidRDefault="00C13B2D" w:rsidP="00EA3BB5">
      <w:pPr>
        <w:pStyle w:val="ListParagraph"/>
        <w:widowControl w:val="0"/>
        <w:numPr>
          <w:ilvl w:val="0"/>
          <w:numId w:val="42"/>
        </w:num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habitatul are structura şi funcţiile specifice necesare pentru conservarea sa pe termen lung, iar probabilitatea menţinerii acestora în viitorul previzibil este mare;</w:t>
      </w:r>
    </w:p>
    <w:p w14:paraId="2EB9D513" w14:textId="77777777" w:rsidR="00C13B2D" w:rsidRPr="005B30BF" w:rsidRDefault="00C13B2D" w:rsidP="00EA3BB5">
      <w:pPr>
        <w:pStyle w:val="ListParagraph"/>
        <w:widowControl w:val="0"/>
        <w:numPr>
          <w:ilvl w:val="0"/>
          <w:numId w:val="42"/>
        </w:numPr>
        <w:spacing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speciile care îi sunt caracteristice se află într-o stare de conservare favorabilă.</w:t>
      </w:r>
    </w:p>
    <w:p w14:paraId="2A3004E8" w14:textId="77777777" w:rsidR="00C13B2D" w:rsidRPr="005B30BF" w:rsidRDefault="00C13B2D" w:rsidP="00C13B2D">
      <w:pPr>
        <w:spacing w:after="0" w:line="360" w:lineRule="auto"/>
        <w:jc w:val="both"/>
        <w:rPr>
          <w:rFonts w:ascii="Times New Roman" w:eastAsia="Calibri" w:hAnsi="Times New Roman" w:cs="Times New Roman"/>
          <w:sz w:val="24"/>
          <w:szCs w:val="24"/>
          <w:lang w:val="ro-RO"/>
        </w:rPr>
      </w:pPr>
    </w:p>
    <w:p w14:paraId="0F390B4E" w14:textId="77777777" w:rsidR="00C13B2D" w:rsidRPr="005B30BF" w:rsidRDefault="00C13B2D" w:rsidP="001879C9">
      <w:pPr>
        <w:pStyle w:val="Heading2"/>
        <w:spacing w:before="0" w:line="360" w:lineRule="auto"/>
        <w:rPr>
          <w:rFonts w:ascii="Times New Roman" w:eastAsia="Times New Roman" w:hAnsi="Times New Roman" w:cs="Times New Roman"/>
          <w:b/>
          <w:color w:val="auto"/>
          <w:sz w:val="24"/>
          <w:szCs w:val="24"/>
          <w:lang w:val="ro-RO"/>
        </w:rPr>
      </w:pPr>
      <w:bookmarkStart w:id="85" w:name="_Toc435696723"/>
      <w:r w:rsidRPr="005B30BF">
        <w:rPr>
          <w:rFonts w:ascii="Times New Roman" w:eastAsia="Times New Roman" w:hAnsi="Times New Roman" w:cs="Times New Roman"/>
          <w:b/>
          <w:color w:val="auto"/>
          <w:sz w:val="24"/>
          <w:szCs w:val="24"/>
          <w:lang w:val="ro-RO"/>
        </w:rPr>
        <w:t>3.1. Evaluarea statutului de conservare pentru habitate</w:t>
      </w:r>
      <w:bookmarkEnd w:id="85"/>
    </w:p>
    <w:p w14:paraId="1A736CB4" w14:textId="77777777" w:rsidR="00C13B2D" w:rsidRPr="005B30BF" w:rsidRDefault="00C13B2D" w:rsidP="00EA3BB5">
      <w:pPr>
        <w:widowControl w:val="0"/>
        <w:spacing w:after="0" w:line="360" w:lineRule="auto"/>
        <w:ind w:firstLine="720"/>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După analiza tuturor indicatorilor specifici tipurilor de habitate, redați în detaliu în anexa 14, pentru habitatele terestre și respectiv anexa 17 pentru habitatul 8310, pentru a decide asupra stării de conservare a unui habitat, s-a utilizat che</w:t>
      </w:r>
      <w:r w:rsidR="00EC2561" w:rsidRPr="005B30BF">
        <w:rPr>
          <w:rFonts w:ascii="Times New Roman" w:eastAsia="Times New Roman" w:hAnsi="Times New Roman" w:cs="Times New Roman"/>
          <w:sz w:val="24"/>
          <w:szCs w:val="24"/>
          <w:lang w:val="ro-RO"/>
        </w:rPr>
        <w:t>ia de încadrare din documentul</w:t>
      </w:r>
      <w:r w:rsidRPr="005B30BF">
        <w:rPr>
          <w:rFonts w:ascii="Times New Roman" w:eastAsia="Times New Roman" w:hAnsi="Times New Roman" w:cs="Times New Roman"/>
          <w:sz w:val="24"/>
          <w:szCs w:val="24"/>
          <w:lang w:val="ro-RO"/>
        </w:rPr>
        <w:t xml:space="preserve"> oficial emis de Comisia Europeană în 2013 referitor la monitorizarea stării de conservare a habitatelor.</w:t>
      </w:r>
    </w:p>
    <w:p w14:paraId="591E062A" w14:textId="77777777" w:rsidR="00C13B2D" w:rsidRPr="005B30BF" w:rsidRDefault="00C13B2D" w:rsidP="001879C9">
      <w:pPr>
        <w:pStyle w:val="Heading3"/>
        <w:spacing w:before="0" w:line="360" w:lineRule="auto"/>
        <w:rPr>
          <w:rFonts w:ascii="Times New Roman" w:eastAsia="Times New Roman" w:hAnsi="Times New Roman" w:cs="Times New Roman"/>
          <w:b/>
          <w:color w:val="auto"/>
          <w:sz w:val="24"/>
          <w:szCs w:val="24"/>
          <w:lang w:val="ro-RO"/>
        </w:rPr>
      </w:pPr>
      <w:bookmarkStart w:id="86" w:name="_Toc435696724"/>
      <w:r w:rsidRPr="005B30BF">
        <w:rPr>
          <w:rFonts w:ascii="Times New Roman" w:eastAsia="Times New Roman" w:hAnsi="Times New Roman" w:cs="Times New Roman"/>
          <w:b/>
          <w:color w:val="auto"/>
          <w:sz w:val="24"/>
          <w:szCs w:val="24"/>
          <w:lang w:val="ro-RO"/>
        </w:rPr>
        <w:lastRenderedPageBreak/>
        <w:t>3.1.1. Evaluarea statutului de conservare la habitatele supraterane</w:t>
      </w:r>
      <w:bookmarkEnd w:id="86"/>
    </w:p>
    <w:p w14:paraId="6FDF4BC0" w14:textId="77777777" w:rsidR="00C13B2D" w:rsidRPr="005B30BF" w:rsidRDefault="00C13B2D"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Statutul de conservare a fost evaluat pentru fiecare unitate de habitat, consemnându-se de asemenea, în fiecare unitate de habitat cauza principală a stării de nefavorabilitate, acolo unde ea a fost constatată. Toate aceste date sunt accesibile în baza de date elaborată cu ocazie efectuării studiilor de teren. Prin prelucrarea datelor din baza de date s-au elaborat centralizatoarele spațiale sau sub formă tabelară ce sunt redate în continuare. În anexa 14 la prezentul plan de management este redată în detaliu descrierea stării de conservare pentru fiecare habitat identificat pe raza ariei</w:t>
      </w:r>
      <w:r w:rsidR="00EC2561" w:rsidRPr="005B30BF">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 xml:space="preserve"> în parte, precum și hărțile privind starea de conservare pentru toate habitatele analizate.</w:t>
      </w:r>
    </w:p>
    <w:p w14:paraId="646A046D" w14:textId="77777777" w:rsidR="00C13B2D" w:rsidRPr="005B30BF" w:rsidRDefault="00C13B2D"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 imagine de ansamblu în ceea ce privește statutul de conservare la nivelul întregii arii studiate este redată în </w:t>
      </w:r>
      <w:r w:rsidR="00D5505A" w:rsidRPr="005B30BF">
        <w:rPr>
          <w:rFonts w:ascii="Times New Roman" w:eastAsia="Times New Roman" w:hAnsi="Times New Roman" w:cs="Times New Roman"/>
          <w:sz w:val="24"/>
          <w:szCs w:val="24"/>
          <w:lang w:val="ro-RO"/>
        </w:rPr>
        <w:t xml:space="preserve">anexa </w:t>
      </w:r>
      <w:r w:rsidR="00136017">
        <w:rPr>
          <w:rFonts w:ascii="Times New Roman" w:eastAsia="Times New Roman" w:hAnsi="Times New Roman" w:cs="Times New Roman"/>
          <w:sz w:val="24"/>
          <w:szCs w:val="24"/>
          <w:lang w:val="ro-RO"/>
        </w:rPr>
        <w:t>24 Hărți</w:t>
      </w:r>
      <w:r w:rsidR="00D5505A" w:rsidRPr="005B30BF">
        <w:rPr>
          <w:rFonts w:ascii="Times New Roman" w:eastAsia="Times New Roman" w:hAnsi="Times New Roman" w:cs="Times New Roman"/>
          <w:sz w:val="24"/>
          <w:szCs w:val="24"/>
          <w:lang w:val="ro-RO"/>
        </w:rPr>
        <w:t>, figura 24</w:t>
      </w:r>
      <w:r w:rsidR="00D3492A">
        <w:rPr>
          <w:rFonts w:ascii="Times New Roman" w:eastAsia="Times New Roman" w:hAnsi="Times New Roman" w:cs="Times New Roman"/>
          <w:sz w:val="24"/>
          <w:szCs w:val="24"/>
          <w:lang w:val="ro-RO"/>
        </w:rPr>
        <w:t>9</w:t>
      </w:r>
      <w:r w:rsidR="00D5505A" w:rsidRPr="005B30BF">
        <w:rPr>
          <w:rFonts w:ascii="Times New Roman" w:eastAsia="Times New Roman" w:hAnsi="Times New Roman" w:cs="Times New Roman"/>
          <w:sz w:val="24"/>
          <w:szCs w:val="24"/>
          <w:lang w:val="ro-RO"/>
        </w:rPr>
        <w:t>.</w:t>
      </w:r>
    </w:p>
    <w:p w14:paraId="5238B738" w14:textId="77777777" w:rsidR="00C13B2D" w:rsidRPr="005B30BF" w:rsidRDefault="00C13B2D" w:rsidP="00EA3BB5">
      <w:pPr>
        <w:spacing w:after="0" w:line="360" w:lineRule="auto"/>
        <w:ind w:firstLine="720"/>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Distribuția stării de conservare pe categorii de habitate, după nomenclatorul Natura 2000 și cel românesc, este redată în tabelul de mai jos</w:t>
      </w:r>
      <w:r w:rsidR="00D5505A" w:rsidRPr="005B30BF">
        <w:rPr>
          <w:rFonts w:ascii="Times New Roman" w:eastAsia="Calibri" w:hAnsi="Times New Roman" w:cs="Times New Roman"/>
          <w:sz w:val="24"/>
          <w:szCs w:val="24"/>
        </w:rPr>
        <w:t xml:space="preserve"> iar în </w:t>
      </w:r>
      <w:r w:rsidR="00D5505A" w:rsidRPr="005B30BF">
        <w:rPr>
          <w:rFonts w:ascii="Times New Roman" w:eastAsia="Times New Roman" w:hAnsi="Times New Roman" w:cs="Times New Roman"/>
          <w:sz w:val="24"/>
          <w:szCs w:val="24"/>
          <w:lang w:val="ro-RO"/>
        </w:rPr>
        <w:t xml:space="preserve">anexa </w:t>
      </w:r>
      <w:r w:rsidR="00136017">
        <w:rPr>
          <w:rFonts w:ascii="Times New Roman" w:eastAsia="Times New Roman" w:hAnsi="Times New Roman" w:cs="Times New Roman"/>
          <w:sz w:val="24"/>
          <w:szCs w:val="24"/>
          <w:lang w:val="ro-RO"/>
        </w:rPr>
        <w:t>24 Hărți</w:t>
      </w:r>
      <w:r w:rsidR="0050758C">
        <w:rPr>
          <w:rFonts w:ascii="Times New Roman" w:eastAsia="Times New Roman" w:hAnsi="Times New Roman" w:cs="Times New Roman"/>
          <w:sz w:val="24"/>
          <w:szCs w:val="24"/>
          <w:lang w:val="ro-RO"/>
        </w:rPr>
        <w:t>, figurile 250</w:t>
      </w:r>
      <w:r w:rsidR="00D5505A" w:rsidRPr="005B30BF">
        <w:rPr>
          <w:rFonts w:ascii="Times New Roman" w:eastAsia="Times New Roman" w:hAnsi="Times New Roman" w:cs="Times New Roman"/>
          <w:sz w:val="24"/>
          <w:szCs w:val="24"/>
          <w:lang w:val="ro-RO"/>
        </w:rPr>
        <w:t>-25</w:t>
      </w:r>
      <w:r w:rsidR="00D3492A">
        <w:rPr>
          <w:rFonts w:ascii="Times New Roman" w:eastAsia="Times New Roman" w:hAnsi="Times New Roman" w:cs="Times New Roman"/>
          <w:sz w:val="24"/>
          <w:szCs w:val="24"/>
          <w:lang w:val="ro-RO"/>
        </w:rPr>
        <w:t>7</w:t>
      </w:r>
      <w:r w:rsidR="0050758C">
        <w:rPr>
          <w:rFonts w:ascii="Times New Roman" w:eastAsia="Times New Roman" w:hAnsi="Times New Roman" w:cs="Times New Roman"/>
          <w:sz w:val="24"/>
          <w:szCs w:val="24"/>
          <w:lang w:val="ro-RO"/>
        </w:rPr>
        <w:t>.</w:t>
      </w:r>
    </w:p>
    <w:p w14:paraId="64D9AF37" w14:textId="77777777" w:rsidR="00C13B2D" w:rsidRPr="005B30BF" w:rsidRDefault="00C13B2D" w:rsidP="00C13B2D">
      <w:pPr>
        <w:spacing w:after="0" w:line="360" w:lineRule="auto"/>
        <w:jc w:val="both"/>
        <w:rPr>
          <w:rFonts w:ascii="Times New Roman" w:eastAsia="Calibri" w:hAnsi="Times New Roman" w:cs="Times New Roman"/>
          <w:sz w:val="24"/>
          <w:szCs w:val="24"/>
        </w:rPr>
        <w:sectPr w:rsidR="00C13B2D" w:rsidRPr="005B30BF">
          <w:pgSz w:w="12240" w:h="15840"/>
          <w:pgMar w:top="1440" w:right="1440" w:bottom="1440" w:left="1440" w:header="720" w:footer="720" w:gutter="0"/>
          <w:cols w:space="720"/>
          <w:docGrid w:linePitch="360"/>
        </w:sectPr>
      </w:pPr>
    </w:p>
    <w:p w14:paraId="0E23C2F3" w14:textId="77777777" w:rsidR="00C13B2D" w:rsidRPr="005B30BF" w:rsidRDefault="00C13B2D" w:rsidP="00C13B2D">
      <w:pPr>
        <w:spacing w:after="0" w:line="360" w:lineRule="auto"/>
        <w:jc w:val="center"/>
        <w:rPr>
          <w:rFonts w:ascii="Times New Roman" w:eastAsia="Calibri" w:hAnsi="Times New Roman" w:cs="Times New Roman"/>
          <w:b/>
          <w:sz w:val="24"/>
          <w:szCs w:val="24"/>
        </w:rPr>
      </w:pPr>
      <w:r w:rsidRPr="005B30BF">
        <w:rPr>
          <w:rFonts w:ascii="Times New Roman" w:eastAsia="Calibri" w:hAnsi="Times New Roman" w:cs="Times New Roman"/>
          <w:b/>
          <w:sz w:val="24"/>
          <w:szCs w:val="24"/>
        </w:rPr>
        <w:lastRenderedPageBreak/>
        <w:t>Repartiția suprafețelor cu diferite stări de conservare pe habitate, după nomenclatura Natura 2000 și cea românească</w:t>
      </w:r>
    </w:p>
    <w:p w14:paraId="0CFAA252" w14:textId="77777777" w:rsidR="00C13B2D" w:rsidRPr="005B30BF" w:rsidRDefault="007631E5" w:rsidP="00C13B2D">
      <w:pPr>
        <w:spacing w:after="0" w:line="360" w:lineRule="auto"/>
        <w:jc w:val="right"/>
        <w:rPr>
          <w:rFonts w:ascii="Times New Roman" w:eastAsia="Calibri" w:hAnsi="Times New Roman" w:cs="Times New Roman"/>
          <w:b/>
          <w:sz w:val="24"/>
          <w:szCs w:val="24"/>
        </w:rPr>
      </w:pPr>
      <w:r w:rsidRPr="005B30BF">
        <w:rPr>
          <w:rFonts w:ascii="Times New Roman" w:eastAsia="Calibri" w:hAnsi="Times New Roman" w:cs="Times New Roman"/>
          <w:b/>
          <w:sz w:val="24"/>
          <w:szCs w:val="24"/>
        </w:rPr>
        <w:t>Tabelul nr.</w:t>
      </w:r>
      <w:r w:rsidR="003A12AD" w:rsidRPr="005B30BF">
        <w:rPr>
          <w:rFonts w:ascii="Times New Roman" w:eastAsia="Calibri" w:hAnsi="Times New Roman" w:cs="Times New Roman"/>
          <w:b/>
          <w:sz w:val="24"/>
          <w:szCs w:val="24"/>
        </w:rPr>
        <w:t xml:space="preserve"> 41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57"/>
        <w:gridCol w:w="1834"/>
        <w:gridCol w:w="2258"/>
        <w:gridCol w:w="1552"/>
        <w:gridCol w:w="2116"/>
        <w:gridCol w:w="2116"/>
        <w:gridCol w:w="2117"/>
      </w:tblGrid>
      <w:tr w:rsidR="00C13B2D" w:rsidRPr="005B30BF" w14:paraId="13F85E1E" w14:textId="77777777" w:rsidTr="00793D9D">
        <w:trPr>
          <w:trHeight w:val="288"/>
        </w:trPr>
        <w:tc>
          <w:tcPr>
            <w:tcW w:w="960" w:type="dxa"/>
            <w:shd w:val="clear" w:color="auto" w:fill="auto"/>
            <w:noWrap/>
            <w:hideMark/>
          </w:tcPr>
          <w:p w14:paraId="0631E68E" w14:textId="77777777" w:rsidR="00C13B2D" w:rsidRPr="005B30BF" w:rsidRDefault="00C13B2D" w:rsidP="00C13B2D">
            <w:pPr>
              <w:spacing w:after="0" w:line="360" w:lineRule="auto"/>
              <w:jc w:val="both"/>
              <w:rPr>
                <w:rFonts w:ascii="Times New Roman" w:eastAsia="Times New Roman" w:hAnsi="Times New Roman" w:cs="Times New Roman"/>
                <w:b/>
                <w:sz w:val="24"/>
                <w:szCs w:val="24"/>
              </w:rPr>
            </w:pPr>
            <w:r w:rsidRPr="005B30BF">
              <w:rPr>
                <w:rFonts w:ascii="Times New Roman" w:eastAsia="Times New Roman" w:hAnsi="Times New Roman" w:cs="Times New Roman"/>
                <w:b/>
                <w:sz w:val="24"/>
                <w:szCs w:val="24"/>
              </w:rPr>
              <w:t>Cod EU</w:t>
            </w:r>
          </w:p>
        </w:tc>
        <w:tc>
          <w:tcPr>
            <w:tcW w:w="1842" w:type="dxa"/>
            <w:shd w:val="clear" w:color="auto" w:fill="auto"/>
            <w:noWrap/>
            <w:hideMark/>
          </w:tcPr>
          <w:p w14:paraId="436682FE" w14:textId="77777777" w:rsidR="00C13B2D" w:rsidRPr="005B30BF" w:rsidRDefault="00C13B2D" w:rsidP="00C13B2D">
            <w:pPr>
              <w:spacing w:after="0" w:line="360" w:lineRule="auto"/>
              <w:jc w:val="both"/>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Cod RO</w:t>
            </w:r>
          </w:p>
        </w:tc>
        <w:tc>
          <w:tcPr>
            <w:tcW w:w="2268" w:type="dxa"/>
            <w:shd w:val="clear" w:color="auto" w:fill="auto"/>
            <w:noWrap/>
            <w:hideMark/>
          </w:tcPr>
          <w:p w14:paraId="4EBC26F6" w14:textId="77777777" w:rsidR="00C13B2D" w:rsidRPr="005B30BF" w:rsidRDefault="00C13B2D" w:rsidP="00C13B2D">
            <w:pPr>
              <w:spacing w:after="0" w:line="360" w:lineRule="auto"/>
              <w:jc w:val="both"/>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Nu s-a evaluat stare</w:t>
            </w:r>
            <w:r w:rsidR="00793D9D" w:rsidRPr="005B30BF">
              <w:rPr>
                <w:rFonts w:ascii="Times New Roman" w:eastAsia="Times New Roman" w:hAnsi="Times New Roman" w:cs="Times New Roman"/>
                <w:b/>
                <w:bCs/>
                <w:sz w:val="24"/>
                <w:szCs w:val="24"/>
              </w:rPr>
              <w:t>a</w:t>
            </w:r>
            <w:r w:rsidRPr="005B30BF">
              <w:rPr>
                <w:rFonts w:ascii="Times New Roman" w:eastAsia="Times New Roman" w:hAnsi="Times New Roman" w:cs="Times New Roman"/>
                <w:b/>
                <w:bCs/>
                <w:sz w:val="24"/>
                <w:szCs w:val="24"/>
              </w:rPr>
              <w:t xml:space="preserve"> de conservare</w:t>
            </w:r>
          </w:p>
        </w:tc>
        <w:tc>
          <w:tcPr>
            <w:tcW w:w="1559" w:type="dxa"/>
            <w:shd w:val="clear" w:color="auto" w:fill="auto"/>
            <w:noWrap/>
            <w:hideMark/>
          </w:tcPr>
          <w:p w14:paraId="232F794B" w14:textId="77777777" w:rsidR="00C13B2D" w:rsidRPr="005B30BF" w:rsidRDefault="00C13B2D" w:rsidP="00C13B2D">
            <w:pPr>
              <w:spacing w:after="0" w:line="360" w:lineRule="auto"/>
              <w:jc w:val="both"/>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Favorabil</w:t>
            </w:r>
          </w:p>
        </w:tc>
        <w:tc>
          <w:tcPr>
            <w:tcW w:w="2126" w:type="dxa"/>
            <w:shd w:val="clear" w:color="auto" w:fill="auto"/>
            <w:noWrap/>
            <w:hideMark/>
          </w:tcPr>
          <w:p w14:paraId="6F4D087C" w14:textId="77777777" w:rsidR="00C13B2D" w:rsidRPr="005B30BF" w:rsidRDefault="00C13B2D" w:rsidP="00C13B2D">
            <w:pPr>
              <w:spacing w:after="0" w:line="360" w:lineRule="auto"/>
              <w:jc w:val="both"/>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Nefavorabil neadecvat</w:t>
            </w:r>
          </w:p>
        </w:tc>
        <w:tc>
          <w:tcPr>
            <w:tcW w:w="2126" w:type="dxa"/>
            <w:shd w:val="clear" w:color="auto" w:fill="auto"/>
            <w:noWrap/>
            <w:hideMark/>
          </w:tcPr>
          <w:p w14:paraId="794B7FDE" w14:textId="77777777" w:rsidR="00C13B2D" w:rsidRPr="005B30BF" w:rsidRDefault="00C13B2D" w:rsidP="00C13B2D">
            <w:pPr>
              <w:spacing w:after="0" w:line="360" w:lineRule="auto"/>
              <w:jc w:val="both"/>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Nefavorabil total neadecvat</w:t>
            </w:r>
          </w:p>
        </w:tc>
        <w:tc>
          <w:tcPr>
            <w:tcW w:w="2127" w:type="dxa"/>
            <w:shd w:val="clear" w:color="auto" w:fill="auto"/>
            <w:noWrap/>
            <w:hideMark/>
          </w:tcPr>
          <w:p w14:paraId="60756D8B" w14:textId="77777777" w:rsidR="00C13B2D" w:rsidRPr="005B30BF" w:rsidRDefault="00C13B2D" w:rsidP="00C13B2D">
            <w:pPr>
              <w:spacing w:after="0" w:line="360" w:lineRule="auto"/>
              <w:jc w:val="both"/>
              <w:rPr>
                <w:rFonts w:ascii="Times New Roman" w:eastAsia="Times New Roman" w:hAnsi="Times New Roman" w:cs="Times New Roman"/>
                <w:b/>
                <w:bCs/>
                <w:sz w:val="24"/>
                <w:szCs w:val="24"/>
              </w:rPr>
            </w:pPr>
            <w:r w:rsidRPr="005B30BF">
              <w:rPr>
                <w:rFonts w:ascii="Times New Roman" w:eastAsia="Times New Roman" w:hAnsi="Times New Roman" w:cs="Times New Roman"/>
                <w:b/>
                <w:bCs/>
                <w:sz w:val="24"/>
                <w:szCs w:val="24"/>
              </w:rPr>
              <w:t>TOTAL</w:t>
            </w:r>
          </w:p>
        </w:tc>
      </w:tr>
      <w:tr w:rsidR="00C13B2D" w:rsidRPr="005B30BF" w14:paraId="21E923FF" w14:textId="77777777" w:rsidTr="00793D9D">
        <w:trPr>
          <w:trHeight w:val="288"/>
        </w:trPr>
        <w:tc>
          <w:tcPr>
            <w:tcW w:w="960" w:type="dxa"/>
            <w:vMerge w:val="restart"/>
            <w:shd w:val="clear" w:color="auto" w:fill="auto"/>
            <w:noWrap/>
            <w:hideMark/>
          </w:tcPr>
          <w:p w14:paraId="3A3F589A"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4060</w:t>
            </w:r>
          </w:p>
        </w:tc>
        <w:tc>
          <w:tcPr>
            <w:tcW w:w="1842" w:type="dxa"/>
            <w:shd w:val="clear" w:color="auto" w:fill="auto"/>
            <w:noWrap/>
            <w:hideMark/>
          </w:tcPr>
          <w:p w14:paraId="2B36CC29"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R3111</w:t>
            </w:r>
          </w:p>
        </w:tc>
        <w:tc>
          <w:tcPr>
            <w:tcW w:w="2268" w:type="dxa"/>
            <w:shd w:val="clear" w:color="auto" w:fill="auto"/>
            <w:noWrap/>
            <w:hideMark/>
          </w:tcPr>
          <w:p w14:paraId="70430DEB"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5779E615"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471,39</w:t>
            </w:r>
          </w:p>
        </w:tc>
        <w:tc>
          <w:tcPr>
            <w:tcW w:w="2126" w:type="dxa"/>
            <w:shd w:val="clear" w:color="auto" w:fill="auto"/>
            <w:noWrap/>
            <w:hideMark/>
          </w:tcPr>
          <w:p w14:paraId="7A7C9B40"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5,55</w:t>
            </w:r>
          </w:p>
        </w:tc>
        <w:tc>
          <w:tcPr>
            <w:tcW w:w="2126" w:type="dxa"/>
            <w:shd w:val="clear" w:color="auto" w:fill="auto"/>
            <w:noWrap/>
            <w:hideMark/>
          </w:tcPr>
          <w:p w14:paraId="195CEE79"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7" w:type="dxa"/>
            <w:shd w:val="clear" w:color="auto" w:fill="auto"/>
            <w:noWrap/>
            <w:hideMark/>
          </w:tcPr>
          <w:p w14:paraId="1D355420"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476,94</w:t>
            </w:r>
          </w:p>
        </w:tc>
      </w:tr>
      <w:tr w:rsidR="00C13B2D" w:rsidRPr="005B30BF" w14:paraId="6424596D" w14:textId="77777777" w:rsidTr="00793D9D">
        <w:trPr>
          <w:trHeight w:val="288"/>
        </w:trPr>
        <w:tc>
          <w:tcPr>
            <w:tcW w:w="960" w:type="dxa"/>
            <w:vMerge/>
            <w:shd w:val="clear" w:color="auto" w:fill="auto"/>
            <w:hideMark/>
          </w:tcPr>
          <w:p w14:paraId="0816B559"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p>
        </w:tc>
        <w:tc>
          <w:tcPr>
            <w:tcW w:w="1842" w:type="dxa"/>
            <w:shd w:val="clear" w:color="auto" w:fill="auto"/>
            <w:noWrap/>
            <w:hideMark/>
          </w:tcPr>
          <w:p w14:paraId="6A37C449"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R3115</w:t>
            </w:r>
          </w:p>
        </w:tc>
        <w:tc>
          <w:tcPr>
            <w:tcW w:w="2268" w:type="dxa"/>
            <w:shd w:val="clear" w:color="auto" w:fill="auto"/>
            <w:noWrap/>
            <w:hideMark/>
          </w:tcPr>
          <w:p w14:paraId="7872241F"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4DE09FEA"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2,83</w:t>
            </w:r>
          </w:p>
        </w:tc>
        <w:tc>
          <w:tcPr>
            <w:tcW w:w="2126" w:type="dxa"/>
            <w:shd w:val="clear" w:color="auto" w:fill="auto"/>
            <w:noWrap/>
            <w:hideMark/>
          </w:tcPr>
          <w:p w14:paraId="3D63A827"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6" w:type="dxa"/>
            <w:shd w:val="clear" w:color="auto" w:fill="auto"/>
            <w:noWrap/>
            <w:hideMark/>
          </w:tcPr>
          <w:p w14:paraId="3336B955"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7" w:type="dxa"/>
            <w:shd w:val="clear" w:color="auto" w:fill="auto"/>
            <w:noWrap/>
            <w:hideMark/>
          </w:tcPr>
          <w:p w14:paraId="5570D190"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2,83</w:t>
            </w:r>
          </w:p>
        </w:tc>
      </w:tr>
      <w:tr w:rsidR="00C13B2D" w:rsidRPr="005B30BF" w14:paraId="4F075A9A" w14:textId="77777777" w:rsidTr="00793D9D">
        <w:trPr>
          <w:trHeight w:val="288"/>
        </w:trPr>
        <w:tc>
          <w:tcPr>
            <w:tcW w:w="960" w:type="dxa"/>
            <w:shd w:val="clear" w:color="auto" w:fill="auto"/>
            <w:noWrap/>
            <w:hideMark/>
          </w:tcPr>
          <w:p w14:paraId="61879BD0"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40A0</w:t>
            </w:r>
          </w:p>
        </w:tc>
        <w:tc>
          <w:tcPr>
            <w:tcW w:w="1842" w:type="dxa"/>
            <w:shd w:val="clear" w:color="auto" w:fill="auto"/>
            <w:noWrap/>
            <w:hideMark/>
          </w:tcPr>
          <w:p w14:paraId="2A716603"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R3127</w:t>
            </w:r>
          </w:p>
        </w:tc>
        <w:tc>
          <w:tcPr>
            <w:tcW w:w="2268" w:type="dxa"/>
            <w:shd w:val="clear" w:color="auto" w:fill="auto"/>
            <w:noWrap/>
            <w:hideMark/>
          </w:tcPr>
          <w:p w14:paraId="5B6346B2"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0A9C110E"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441,47</w:t>
            </w:r>
          </w:p>
        </w:tc>
        <w:tc>
          <w:tcPr>
            <w:tcW w:w="2126" w:type="dxa"/>
            <w:shd w:val="clear" w:color="auto" w:fill="auto"/>
            <w:noWrap/>
            <w:hideMark/>
          </w:tcPr>
          <w:p w14:paraId="2046F944"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34,54</w:t>
            </w:r>
          </w:p>
        </w:tc>
        <w:tc>
          <w:tcPr>
            <w:tcW w:w="2126" w:type="dxa"/>
            <w:shd w:val="clear" w:color="auto" w:fill="auto"/>
            <w:noWrap/>
            <w:hideMark/>
          </w:tcPr>
          <w:p w14:paraId="5DD55B80"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7" w:type="dxa"/>
            <w:shd w:val="clear" w:color="auto" w:fill="auto"/>
            <w:noWrap/>
            <w:hideMark/>
          </w:tcPr>
          <w:p w14:paraId="5D24275F"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476,01</w:t>
            </w:r>
          </w:p>
        </w:tc>
      </w:tr>
      <w:tr w:rsidR="00C13B2D" w:rsidRPr="005B30BF" w14:paraId="7B407776" w14:textId="77777777" w:rsidTr="00793D9D">
        <w:trPr>
          <w:trHeight w:val="288"/>
        </w:trPr>
        <w:tc>
          <w:tcPr>
            <w:tcW w:w="960" w:type="dxa"/>
            <w:shd w:val="clear" w:color="auto" w:fill="auto"/>
            <w:noWrap/>
            <w:hideMark/>
          </w:tcPr>
          <w:p w14:paraId="682B9FC8"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5130</w:t>
            </w:r>
          </w:p>
        </w:tc>
        <w:tc>
          <w:tcPr>
            <w:tcW w:w="1842" w:type="dxa"/>
            <w:shd w:val="clear" w:color="auto" w:fill="auto"/>
            <w:noWrap/>
            <w:hideMark/>
          </w:tcPr>
          <w:p w14:paraId="6C9DB3B0" w14:textId="77777777" w:rsidR="00C13B2D" w:rsidRPr="005B30BF" w:rsidRDefault="00EC2561"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Fără corespondent</w:t>
            </w:r>
          </w:p>
        </w:tc>
        <w:tc>
          <w:tcPr>
            <w:tcW w:w="2268" w:type="dxa"/>
            <w:shd w:val="clear" w:color="auto" w:fill="auto"/>
            <w:noWrap/>
            <w:hideMark/>
          </w:tcPr>
          <w:p w14:paraId="790366B0"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1287629B"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96,40</w:t>
            </w:r>
          </w:p>
        </w:tc>
        <w:tc>
          <w:tcPr>
            <w:tcW w:w="2126" w:type="dxa"/>
            <w:shd w:val="clear" w:color="auto" w:fill="auto"/>
            <w:noWrap/>
            <w:hideMark/>
          </w:tcPr>
          <w:p w14:paraId="6EDE80BD"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6" w:type="dxa"/>
            <w:shd w:val="clear" w:color="auto" w:fill="auto"/>
            <w:noWrap/>
            <w:hideMark/>
          </w:tcPr>
          <w:p w14:paraId="68FDC7D9"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7" w:type="dxa"/>
            <w:shd w:val="clear" w:color="auto" w:fill="auto"/>
            <w:noWrap/>
            <w:hideMark/>
          </w:tcPr>
          <w:p w14:paraId="6AE8ACF7"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96,40</w:t>
            </w:r>
          </w:p>
        </w:tc>
      </w:tr>
      <w:tr w:rsidR="00C13B2D" w:rsidRPr="005B30BF" w14:paraId="613CE67D" w14:textId="77777777" w:rsidTr="00793D9D">
        <w:trPr>
          <w:trHeight w:val="288"/>
        </w:trPr>
        <w:tc>
          <w:tcPr>
            <w:tcW w:w="960" w:type="dxa"/>
            <w:shd w:val="clear" w:color="auto" w:fill="auto"/>
            <w:noWrap/>
            <w:hideMark/>
          </w:tcPr>
          <w:p w14:paraId="7333F442" w14:textId="77777777" w:rsidR="00C13B2D" w:rsidRPr="005B30BF" w:rsidRDefault="00C13B2D" w:rsidP="00C13B2D">
            <w:pPr>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8210</w:t>
            </w:r>
          </w:p>
        </w:tc>
        <w:tc>
          <w:tcPr>
            <w:tcW w:w="1842" w:type="dxa"/>
            <w:shd w:val="clear" w:color="auto" w:fill="auto"/>
            <w:noWrap/>
            <w:hideMark/>
          </w:tcPr>
          <w:p w14:paraId="2B2E74B3" w14:textId="77777777" w:rsidR="00C13B2D" w:rsidRPr="005B30BF" w:rsidRDefault="00C13B2D" w:rsidP="00C13B2D">
            <w:pPr>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R6218</w:t>
            </w:r>
          </w:p>
        </w:tc>
        <w:tc>
          <w:tcPr>
            <w:tcW w:w="2268" w:type="dxa"/>
            <w:shd w:val="clear" w:color="auto" w:fill="auto"/>
            <w:noWrap/>
            <w:hideMark/>
          </w:tcPr>
          <w:p w14:paraId="303FC015"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18B8C34B"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75,46</w:t>
            </w:r>
          </w:p>
        </w:tc>
        <w:tc>
          <w:tcPr>
            <w:tcW w:w="2126" w:type="dxa"/>
            <w:shd w:val="clear" w:color="auto" w:fill="auto"/>
            <w:noWrap/>
            <w:hideMark/>
          </w:tcPr>
          <w:p w14:paraId="0328C9AD"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6" w:type="dxa"/>
            <w:shd w:val="clear" w:color="auto" w:fill="auto"/>
            <w:noWrap/>
            <w:hideMark/>
          </w:tcPr>
          <w:p w14:paraId="4ECD9284"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7" w:type="dxa"/>
            <w:shd w:val="clear" w:color="auto" w:fill="auto"/>
            <w:noWrap/>
            <w:hideMark/>
          </w:tcPr>
          <w:p w14:paraId="3F7AB34A"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75,46</w:t>
            </w:r>
          </w:p>
        </w:tc>
      </w:tr>
      <w:tr w:rsidR="00C13B2D" w:rsidRPr="005B30BF" w14:paraId="71A7752D" w14:textId="77777777" w:rsidTr="00793D9D">
        <w:trPr>
          <w:trHeight w:val="288"/>
        </w:trPr>
        <w:tc>
          <w:tcPr>
            <w:tcW w:w="960" w:type="dxa"/>
            <w:shd w:val="clear" w:color="auto" w:fill="auto"/>
            <w:noWrap/>
            <w:hideMark/>
          </w:tcPr>
          <w:p w14:paraId="7863239F"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6210</w:t>
            </w:r>
          </w:p>
        </w:tc>
        <w:tc>
          <w:tcPr>
            <w:tcW w:w="1842" w:type="dxa"/>
            <w:shd w:val="clear" w:color="auto" w:fill="auto"/>
            <w:noWrap/>
            <w:hideMark/>
          </w:tcPr>
          <w:p w14:paraId="0E5A7F47"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R3408</w:t>
            </w:r>
          </w:p>
        </w:tc>
        <w:tc>
          <w:tcPr>
            <w:tcW w:w="2268" w:type="dxa"/>
            <w:shd w:val="clear" w:color="auto" w:fill="auto"/>
            <w:noWrap/>
            <w:hideMark/>
          </w:tcPr>
          <w:p w14:paraId="40D18BA7"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41E75CBC"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345,81</w:t>
            </w:r>
          </w:p>
        </w:tc>
        <w:tc>
          <w:tcPr>
            <w:tcW w:w="2126" w:type="dxa"/>
            <w:shd w:val="clear" w:color="auto" w:fill="auto"/>
            <w:noWrap/>
            <w:hideMark/>
          </w:tcPr>
          <w:p w14:paraId="63DD74AE"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33,74</w:t>
            </w:r>
          </w:p>
        </w:tc>
        <w:tc>
          <w:tcPr>
            <w:tcW w:w="2126" w:type="dxa"/>
            <w:shd w:val="clear" w:color="auto" w:fill="auto"/>
            <w:noWrap/>
            <w:hideMark/>
          </w:tcPr>
          <w:p w14:paraId="41D235FD"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5,01</w:t>
            </w:r>
          </w:p>
        </w:tc>
        <w:tc>
          <w:tcPr>
            <w:tcW w:w="2127" w:type="dxa"/>
            <w:shd w:val="clear" w:color="auto" w:fill="auto"/>
            <w:noWrap/>
            <w:hideMark/>
          </w:tcPr>
          <w:p w14:paraId="386E11A3"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384,55</w:t>
            </w:r>
          </w:p>
        </w:tc>
      </w:tr>
      <w:tr w:rsidR="00C13B2D" w:rsidRPr="005B30BF" w14:paraId="02379C23" w14:textId="77777777" w:rsidTr="00793D9D">
        <w:trPr>
          <w:trHeight w:val="288"/>
        </w:trPr>
        <w:tc>
          <w:tcPr>
            <w:tcW w:w="960" w:type="dxa"/>
            <w:shd w:val="clear" w:color="auto" w:fill="auto"/>
            <w:noWrap/>
            <w:hideMark/>
          </w:tcPr>
          <w:p w14:paraId="40472CD1"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6230</w:t>
            </w:r>
          </w:p>
        </w:tc>
        <w:tc>
          <w:tcPr>
            <w:tcW w:w="1842" w:type="dxa"/>
            <w:shd w:val="clear" w:color="auto" w:fill="auto"/>
            <w:noWrap/>
            <w:hideMark/>
          </w:tcPr>
          <w:p w14:paraId="058F364E"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R3609</w:t>
            </w:r>
          </w:p>
        </w:tc>
        <w:tc>
          <w:tcPr>
            <w:tcW w:w="2268" w:type="dxa"/>
            <w:shd w:val="clear" w:color="auto" w:fill="auto"/>
            <w:noWrap/>
            <w:hideMark/>
          </w:tcPr>
          <w:p w14:paraId="622302C9"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742EB88D"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105,48</w:t>
            </w:r>
          </w:p>
        </w:tc>
        <w:tc>
          <w:tcPr>
            <w:tcW w:w="2126" w:type="dxa"/>
            <w:shd w:val="clear" w:color="auto" w:fill="auto"/>
            <w:noWrap/>
            <w:hideMark/>
          </w:tcPr>
          <w:p w14:paraId="3F6AE9C4"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6" w:type="dxa"/>
            <w:shd w:val="clear" w:color="auto" w:fill="auto"/>
            <w:noWrap/>
            <w:hideMark/>
          </w:tcPr>
          <w:p w14:paraId="0396D774"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7" w:type="dxa"/>
            <w:shd w:val="clear" w:color="auto" w:fill="auto"/>
            <w:noWrap/>
            <w:hideMark/>
          </w:tcPr>
          <w:p w14:paraId="4CD4290C"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105,48</w:t>
            </w:r>
          </w:p>
        </w:tc>
      </w:tr>
      <w:tr w:rsidR="00C13B2D" w:rsidRPr="005B30BF" w14:paraId="0515BBDA" w14:textId="77777777" w:rsidTr="00793D9D">
        <w:trPr>
          <w:trHeight w:val="288"/>
        </w:trPr>
        <w:tc>
          <w:tcPr>
            <w:tcW w:w="960" w:type="dxa"/>
            <w:shd w:val="clear" w:color="auto" w:fill="auto"/>
            <w:noWrap/>
            <w:hideMark/>
          </w:tcPr>
          <w:p w14:paraId="2A6D97F9"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6410</w:t>
            </w:r>
          </w:p>
        </w:tc>
        <w:tc>
          <w:tcPr>
            <w:tcW w:w="1842" w:type="dxa"/>
            <w:shd w:val="clear" w:color="auto" w:fill="auto"/>
            <w:noWrap/>
            <w:hideMark/>
          </w:tcPr>
          <w:p w14:paraId="496BFA35"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R3710</w:t>
            </w:r>
          </w:p>
        </w:tc>
        <w:tc>
          <w:tcPr>
            <w:tcW w:w="2268" w:type="dxa"/>
            <w:shd w:val="clear" w:color="auto" w:fill="auto"/>
            <w:noWrap/>
            <w:hideMark/>
          </w:tcPr>
          <w:p w14:paraId="4E6AB06D"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6DFF1206"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14,93</w:t>
            </w:r>
          </w:p>
        </w:tc>
        <w:tc>
          <w:tcPr>
            <w:tcW w:w="2126" w:type="dxa"/>
            <w:shd w:val="clear" w:color="auto" w:fill="auto"/>
            <w:noWrap/>
            <w:hideMark/>
          </w:tcPr>
          <w:p w14:paraId="6D635482"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6" w:type="dxa"/>
            <w:shd w:val="clear" w:color="auto" w:fill="auto"/>
            <w:noWrap/>
            <w:hideMark/>
          </w:tcPr>
          <w:p w14:paraId="16ADE176"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7" w:type="dxa"/>
            <w:shd w:val="clear" w:color="auto" w:fill="auto"/>
            <w:noWrap/>
            <w:hideMark/>
          </w:tcPr>
          <w:p w14:paraId="27AF2471"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14,93</w:t>
            </w:r>
          </w:p>
        </w:tc>
      </w:tr>
      <w:tr w:rsidR="00C13B2D" w:rsidRPr="005B30BF" w14:paraId="026732FA" w14:textId="77777777" w:rsidTr="00793D9D">
        <w:trPr>
          <w:trHeight w:val="288"/>
        </w:trPr>
        <w:tc>
          <w:tcPr>
            <w:tcW w:w="960" w:type="dxa"/>
            <w:shd w:val="clear" w:color="auto" w:fill="auto"/>
            <w:noWrap/>
            <w:hideMark/>
          </w:tcPr>
          <w:p w14:paraId="2DD44189"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6430</w:t>
            </w:r>
          </w:p>
        </w:tc>
        <w:tc>
          <w:tcPr>
            <w:tcW w:w="1842" w:type="dxa"/>
            <w:shd w:val="clear" w:color="auto" w:fill="auto"/>
            <w:noWrap/>
            <w:hideMark/>
          </w:tcPr>
          <w:p w14:paraId="42E2E61B"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R3708</w:t>
            </w:r>
          </w:p>
        </w:tc>
        <w:tc>
          <w:tcPr>
            <w:tcW w:w="2268" w:type="dxa"/>
            <w:shd w:val="clear" w:color="auto" w:fill="auto"/>
            <w:noWrap/>
            <w:hideMark/>
          </w:tcPr>
          <w:p w14:paraId="15A282A3"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167A5F1D"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19,35</w:t>
            </w:r>
          </w:p>
        </w:tc>
        <w:tc>
          <w:tcPr>
            <w:tcW w:w="2126" w:type="dxa"/>
            <w:shd w:val="clear" w:color="auto" w:fill="auto"/>
            <w:noWrap/>
            <w:hideMark/>
          </w:tcPr>
          <w:p w14:paraId="6F9FA257"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6" w:type="dxa"/>
            <w:shd w:val="clear" w:color="auto" w:fill="auto"/>
            <w:noWrap/>
            <w:hideMark/>
          </w:tcPr>
          <w:p w14:paraId="5A23D665"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7" w:type="dxa"/>
            <w:shd w:val="clear" w:color="auto" w:fill="auto"/>
            <w:noWrap/>
            <w:hideMark/>
          </w:tcPr>
          <w:p w14:paraId="2BE4C506"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19,35</w:t>
            </w:r>
          </w:p>
        </w:tc>
      </w:tr>
      <w:tr w:rsidR="00C13B2D" w:rsidRPr="005B30BF" w14:paraId="0F88881F" w14:textId="77777777" w:rsidTr="00793D9D">
        <w:trPr>
          <w:trHeight w:val="288"/>
        </w:trPr>
        <w:tc>
          <w:tcPr>
            <w:tcW w:w="960" w:type="dxa"/>
            <w:shd w:val="clear" w:color="auto" w:fill="auto"/>
            <w:noWrap/>
            <w:hideMark/>
          </w:tcPr>
          <w:p w14:paraId="4C1B5259"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6520</w:t>
            </w:r>
          </w:p>
        </w:tc>
        <w:tc>
          <w:tcPr>
            <w:tcW w:w="1842" w:type="dxa"/>
            <w:shd w:val="clear" w:color="auto" w:fill="auto"/>
            <w:noWrap/>
            <w:hideMark/>
          </w:tcPr>
          <w:p w14:paraId="4F32FCA5"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R3803</w:t>
            </w:r>
          </w:p>
        </w:tc>
        <w:tc>
          <w:tcPr>
            <w:tcW w:w="2268" w:type="dxa"/>
            <w:shd w:val="clear" w:color="auto" w:fill="auto"/>
            <w:noWrap/>
            <w:hideMark/>
          </w:tcPr>
          <w:p w14:paraId="72132E64"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64E7941C"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3807,12</w:t>
            </w:r>
          </w:p>
        </w:tc>
        <w:tc>
          <w:tcPr>
            <w:tcW w:w="2126" w:type="dxa"/>
            <w:shd w:val="clear" w:color="auto" w:fill="auto"/>
            <w:noWrap/>
            <w:hideMark/>
          </w:tcPr>
          <w:p w14:paraId="2329D1A9"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228,83</w:t>
            </w:r>
          </w:p>
        </w:tc>
        <w:tc>
          <w:tcPr>
            <w:tcW w:w="2126" w:type="dxa"/>
            <w:shd w:val="clear" w:color="auto" w:fill="auto"/>
            <w:noWrap/>
            <w:hideMark/>
          </w:tcPr>
          <w:p w14:paraId="165D11EB"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1,13</w:t>
            </w:r>
          </w:p>
        </w:tc>
        <w:tc>
          <w:tcPr>
            <w:tcW w:w="2127" w:type="dxa"/>
            <w:shd w:val="clear" w:color="auto" w:fill="auto"/>
            <w:noWrap/>
            <w:hideMark/>
          </w:tcPr>
          <w:p w14:paraId="0B852FD4"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4037,08</w:t>
            </w:r>
          </w:p>
        </w:tc>
      </w:tr>
      <w:tr w:rsidR="00C13B2D" w:rsidRPr="005B30BF" w14:paraId="67B74122" w14:textId="77777777" w:rsidTr="00793D9D">
        <w:trPr>
          <w:trHeight w:val="288"/>
        </w:trPr>
        <w:tc>
          <w:tcPr>
            <w:tcW w:w="960" w:type="dxa"/>
            <w:shd w:val="clear" w:color="auto" w:fill="auto"/>
            <w:noWrap/>
            <w:hideMark/>
          </w:tcPr>
          <w:p w14:paraId="03DAD845"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7230</w:t>
            </w:r>
          </w:p>
        </w:tc>
        <w:tc>
          <w:tcPr>
            <w:tcW w:w="1842" w:type="dxa"/>
            <w:shd w:val="clear" w:color="auto" w:fill="auto"/>
            <w:noWrap/>
            <w:hideMark/>
          </w:tcPr>
          <w:p w14:paraId="7DA77BB8"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R5405</w:t>
            </w:r>
          </w:p>
        </w:tc>
        <w:tc>
          <w:tcPr>
            <w:tcW w:w="2268" w:type="dxa"/>
            <w:shd w:val="clear" w:color="auto" w:fill="auto"/>
            <w:noWrap/>
            <w:hideMark/>
          </w:tcPr>
          <w:p w14:paraId="1D424BF0"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1368070A"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23,75</w:t>
            </w:r>
          </w:p>
        </w:tc>
        <w:tc>
          <w:tcPr>
            <w:tcW w:w="2126" w:type="dxa"/>
            <w:shd w:val="clear" w:color="auto" w:fill="auto"/>
            <w:noWrap/>
            <w:hideMark/>
          </w:tcPr>
          <w:p w14:paraId="18E2BDBD"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6" w:type="dxa"/>
            <w:shd w:val="clear" w:color="auto" w:fill="auto"/>
            <w:noWrap/>
            <w:hideMark/>
          </w:tcPr>
          <w:p w14:paraId="4D95AA7D"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7" w:type="dxa"/>
            <w:shd w:val="clear" w:color="auto" w:fill="auto"/>
            <w:noWrap/>
            <w:hideMark/>
          </w:tcPr>
          <w:p w14:paraId="01BA6B69"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23,75</w:t>
            </w:r>
          </w:p>
        </w:tc>
      </w:tr>
      <w:tr w:rsidR="00C13B2D" w:rsidRPr="005B30BF" w14:paraId="61813A3A" w14:textId="77777777" w:rsidTr="00793D9D">
        <w:trPr>
          <w:trHeight w:val="288"/>
        </w:trPr>
        <w:tc>
          <w:tcPr>
            <w:tcW w:w="960" w:type="dxa"/>
            <w:vMerge w:val="restart"/>
            <w:shd w:val="clear" w:color="auto" w:fill="auto"/>
            <w:noWrap/>
            <w:hideMark/>
          </w:tcPr>
          <w:p w14:paraId="7C4A92B6"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9110</w:t>
            </w:r>
          </w:p>
        </w:tc>
        <w:tc>
          <w:tcPr>
            <w:tcW w:w="1842" w:type="dxa"/>
            <w:shd w:val="clear" w:color="auto" w:fill="auto"/>
            <w:noWrap/>
            <w:hideMark/>
          </w:tcPr>
          <w:p w14:paraId="53EB4D65"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R4102</w:t>
            </w:r>
          </w:p>
        </w:tc>
        <w:tc>
          <w:tcPr>
            <w:tcW w:w="2268" w:type="dxa"/>
            <w:shd w:val="clear" w:color="auto" w:fill="auto"/>
            <w:noWrap/>
            <w:hideMark/>
          </w:tcPr>
          <w:p w14:paraId="05051082"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2E570586"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704,59</w:t>
            </w:r>
          </w:p>
        </w:tc>
        <w:tc>
          <w:tcPr>
            <w:tcW w:w="2126" w:type="dxa"/>
            <w:shd w:val="clear" w:color="auto" w:fill="auto"/>
            <w:noWrap/>
            <w:hideMark/>
          </w:tcPr>
          <w:p w14:paraId="5B7BA54B"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31,02</w:t>
            </w:r>
          </w:p>
        </w:tc>
        <w:tc>
          <w:tcPr>
            <w:tcW w:w="2126" w:type="dxa"/>
            <w:shd w:val="clear" w:color="auto" w:fill="auto"/>
            <w:noWrap/>
            <w:hideMark/>
          </w:tcPr>
          <w:p w14:paraId="31811041"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85,33</w:t>
            </w:r>
          </w:p>
        </w:tc>
        <w:tc>
          <w:tcPr>
            <w:tcW w:w="2127" w:type="dxa"/>
            <w:shd w:val="clear" w:color="auto" w:fill="auto"/>
            <w:noWrap/>
            <w:hideMark/>
          </w:tcPr>
          <w:p w14:paraId="3F595791"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820,95</w:t>
            </w:r>
          </w:p>
        </w:tc>
      </w:tr>
      <w:tr w:rsidR="00C13B2D" w:rsidRPr="005B30BF" w14:paraId="4B6FCD6B" w14:textId="77777777" w:rsidTr="00793D9D">
        <w:trPr>
          <w:trHeight w:val="288"/>
        </w:trPr>
        <w:tc>
          <w:tcPr>
            <w:tcW w:w="960" w:type="dxa"/>
            <w:vMerge/>
            <w:shd w:val="clear" w:color="auto" w:fill="auto"/>
            <w:hideMark/>
          </w:tcPr>
          <w:p w14:paraId="35A3BA22"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p>
        </w:tc>
        <w:tc>
          <w:tcPr>
            <w:tcW w:w="1842" w:type="dxa"/>
            <w:shd w:val="clear" w:color="auto" w:fill="auto"/>
            <w:noWrap/>
            <w:hideMark/>
          </w:tcPr>
          <w:p w14:paraId="652875E1"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R4105</w:t>
            </w:r>
          </w:p>
        </w:tc>
        <w:tc>
          <w:tcPr>
            <w:tcW w:w="2268" w:type="dxa"/>
            <w:shd w:val="clear" w:color="auto" w:fill="auto"/>
            <w:noWrap/>
            <w:hideMark/>
          </w:tcPr>
          <w:p w14:paraId="5C3F162C"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7B42833A"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1642,02</w:t>
            </w:r>
          </w:p>
        </w:tc>
        <w:tc>
          <w:tcPr>
            <w:tcW w:w="2126" w:type="dxa"/>
            <w:shd w:val="clear" w:color="auto" w:fill="auto"/>
            <w:noWrap/>
            <w:hideMark/>
          </w:tcPr>
          <w:p w14:paraId="41B141D4"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169,74</w:t>
            </w:r>
          </w:p>
        </w:tc>
        <w:tc>
          <w:tcPr>
            <w:tcW w:w="2126" w:type="dxa"/>
            <w:shd w:val="clear" w:color="auto" w:fill="auto"/>
            <w:noWrap/>
            <w:hideMark/>
          </w:tcPr>
          <w:p w14:paraId="4837424C"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173,36</w:t>
            </w:r>
          </w:p>
        </w:tc>
        <w:tc>
          <w:tcPr>
            <w:tcW w:w="2127" w:type="dxa"/>
            <w:shd w:val="clear" w:color="auto" w:fill="auto"/>
            <w:noWrap/>
            <w:hideMark/>
          </w:tcPr>
          <w:p w14:paraId="0AF7471D"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1985,12</w:t>
            </w:r>
          </w:p>
        </w:tc>
      </w:tr>
      <w:tr w:rsidR="00C13B2D" w:rsidRPr="005B30BF" w14:paraId="2B639F31" w14:textId="77777777" w:rsidTr="00793D9D">
        <w:trPr>
          <w:trHeight w:val="288"/>
        </w:trPr>
        <w:tc>
          <w:tcPr>
            <w:tcW w:w="960" w:type="dxa"/>
            <w:vMerge/>
            <w:shd w:val="clear" w:color="auto" w:fill="auto"/>
            <w:hideMark/>
          </w:tcPr>
          <w:p w14:paraId="1B287051"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p>
        </w:tc>
        <w:tc>
          <w:tcPr>
            <w:tcW w:w="1842" w:type="dxa"/>
            <w:shd w:val="clear" w:color="auto" w:fill="auto"/>
            <w:noWrap/>
            <w:hideMark/>
          </w:tcPr>
          <w:p w14:paraId="7969A339"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R4106</w:t>
            </w:r>
          </w:p>
        </w:tc>
        <w:tc>
          <w:tcPr>
            <w:tcW w:w="2268" w:type="dxa"/>
            <w:shd w:val="clear" w:color="auto" w:fill="auto"/>
            <w:noWrap/>
            <w:hideMark/>
          </w:tcPr>
          <w:p w14:paraId="64A7ACB4"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0F995DEB"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21,88</w:t>
            </w:r>
          </w:p>
        </w:tc>
        <w:tc>
          <w:tcPr>
            <w:tcW w:w="2126" w:type="dxa"/>
            <w:shd w:val="clear" w:color="auto" w:fill="auto"/>
            <w:noWrap/>
            <w:hideMark/>
          </w:tcPr>
          <w:p w14:paraId="09B4C2C3"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6" w:type="dxa"/>
            <w:shd w:val="clear" w:color="auto" w:fill="auto"/>
            <w:noWrap/>
            <w:hideMark/>
          </w:tcPr>
          <w:p w14:paraId="76A063C4"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7" w:type="dxa"/>
            <w:shd w:val="clear" w:color="auto" w:fill="auto"/>
            <w:noWrap/>
            <w:hideMark/>
          </w:tcPr>
          <w:p w14:paraId="02204780"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21,88</w:t>
            </w:r>
          </w:p>
        </w:tc>
      </w:tr>
      <w:tr w:rsidR="00C13B2D" w:rsidRPr="005B30BF" w14:paraId="584D62BF" w14:textId="77777777" w:rsidTr="00793D9D">
        <w:trPr>
          <w:trHeight w:val="288"/>
        </w:trPr>
        <w:tc>
          <w:tcPr>
            <w:tcW w:w="960" w:type="dxa"/>
            <w:vMerge/>
            <w:shd w:val="clear" w:color="auto" w:fill="auto"/>
            <w:hideMark/>
          </w:tcPr>
          <w:p w14:paraId="27DEDC4B"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p>
        </w:tc>
        <w:tc>
          <w:tcPr>
            <w:tcW w:w="1842" w:type="dxa"/>
            <w:shd w:val="clear" w:color="auto" w:fill="auto"/>
            <w:noWrap/>
            <w:hideMark/>
          </w:tcPr>
          <w:p w14:paraId="2BB5EA49"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R4107</w:t>
            </w:r>
          </w:p>
        </w:tc>
        <w:tc>
          <w:tcPr>
            <w:tcW w:w="2268" w:type="dxa"/>
            <w:shd w:val="clear" w:color="auto" w:fill="auto"/>
            <w:noWrap/>
            <w:hideMark/>
          </w:tcPr>
          <w:p w14:paraId="7CE9BF78"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2E634D57"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171,15</w:t>
            </w:r>
          </w:p>
        </w:tc>
        <w:tc>
          <w:tcPr>
            <w:tcW w:w="2126" w:type="dxa"/>
            <w:shd w:val="clear" w:color="auto" w:fill="auto"/>
            <w:noWrap/>
            <w:hideMark/>
          </w:tcPr>
          <w:p w14:paraId="329AC811"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8,42</w:t>
            </w:r>
          </w:p>
        </w:tc>
        <w:tc>
          <w:tcPr>
            <w:tcW w:w="2126" w:type="dxa"/>
            <w:shd w:val="clear" w:color="auto" w:fill="auto"/>
            <w:noWrap/>
            <w:hideMark/>
          </w:tcPr>
          <w:p w14:paraId="76F9F642"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13,60</w:t>
            </w:r>
          </w:p>
        </w:tc>
        <w:tc>
          <w:tcPr>
            <w:tcW w:w="2127" w:type="dxa"/>
            <w:shd w:val="clear" w:color="auto" w:fill="auto"/>
            <w:noWrap/>
            <w:hideMark/>
          </w:tcPr>
          <w:p w14:paraId="6E694A1E"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193,17</w:t>
            </w:r>
          </w:p>
        </w:tc>
      </w:tr>
      <w:tr w:rsidR="00C13B2D" w:rsidRPr="005B30BF" w14:paraId="1250D2A9" w14:textId="77777777" w:rsidTr="00793D9D">
        <w:trPr>
          <w:trHeight w:val="288"/>
        </w:trPr>
        <w:tc>
          <w:tcPr>
            <w:tcW w:w="960" w:type="dxa"/>
            <w:vMerge/>
            <w:shd w:val="clear" w:color="auto" w:fill="auto"/>
            <w:hideMark/>
          </w:tcPr>
          <w:p w14:paraId="2BD23159"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p>
        </w:tc>
        <w:tc>
          <w:tcPr>
            <w:tcW w:w="1842" w:type="dxa"/>
            <w:shd w:val="clear" w:color="auto" w:fill="auto"/>
            <w:noWrap/>
            <w:hideMark/>
          </w:tcPr>
          <w:p w14:paraId="39BBF5C1"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R4110</w:t>
            </w:r>
          </w:p>
        </w:tc>
        <w:tc>
          <w:tcPr>
            <w:tcW w:w="2268" w:type="dxa"/>
            <w:shd w:val="clear" w:color="auto" w:fill="auto"/>
            <w:noWrap/>
            <w:hideMark/>
          </w:tcPr>
          <w:p w14:paraId="7ACFBF75"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0EF0DD40"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5463,63</w:t>
            </w:r>
          </w:p>
        </w:tc>
        <w:tc>
          <w:tcPr>
            <w:tcW w:w="2126" w:type="dxa"/>
            <w:shd w:val="clear" w:color="auto" w:fill="auto"/>
            <w:noWrap/>
            <w:hideMark/>
          </w:tcPr>
          <w:p w14:paraId="49648989"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1247,31</w:t>
            </w:r>
          </w:p>
        </w:tc>
        <w:tc>
          <w:tcPr>
            <w:tcW w:w="2126" w:type="dxa"/>
            <w:shd w:val="clear" w:color="auto" w:fill="auto"/>
            <w:noWrap/>
            <w:hideMark/>
          </w:tcPr>
          <w:p w14:paraId="30FD29D5"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472,68</w:t>
            </w:r>
          </w:p>
        </w:tc>
        <w:tc>
          <w:tcPr>
            <w:tcW w:w="2127" w:type="dxa"/>
            <w:shd w:val="clear" w:color="auto" w:fill="auto"/>
            <w:noWrap/>
            <w:hideMark/>
          </w:tcPr>
          <w:p w14:paraId="7B3A9AC8"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7183,62</w:t>
            </w:r>
          </w:p>
        </w:tc>
      </w:tr>
      <w:tr w:rsidR="00C13B2D" w:rsidRPr="005B30BF" w14:paraId="465E2816" w14:textId="77777777" w:rsidTr="00793D9D">
        <w:trPr>
          <w:trHeight w:val="288"/>
        </w:trPr>
        <w:tc>
          <w:tcPr>
            <w:tcW w:w="960" w:type="dxa"/>
            <w:shd w:val="clear" w:color="auto" w:fill="auto"/>
            <w:noWrap/>
            <w:hideMark/>
          </w:tcPr>
          <w:p w14:paraId="41AE555E"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9130</w:t>
            </w:r>
          </w:p>
        </w:tc>
        <w:tc>
          <w:tcPr>
            <w:tcW w:w="1842" w:type="dxa"/>
            <w:shd w:val="clear" w:color="auto" w:fill="auto"/>
            <w:noWrap/>
            <w:hideMark/>
          </w:tcPr>
          <w:p w14:paraId="580DC4EC"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R4118</w:t>
            </w:r>
          </w:p>
        </w:tc>
        <w:tc>
          <w:tcPr>
            <w:tcW w:w="2268" w:type="dxa"/>
            <w:shd w:val="clear" w:color="auto" w:fill="auto"/>
            <w:noWrap/>
            <w:hideMark/>
          </w:tcPr>
          <w:p w14:paraId="23488068"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2F72D41F"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809,78</w:t>
            </w:r>
          </w:p>
        </w:tc>
        <w:tc>
          <w:tcPr>
            <w:tcW w:w="2126" w:type="dxa"/>
            <w:shd w:val="clear" w:color="auto" w:fill="auto"/>
            <w:noWrap/>
            <w:hideMark/>
          </w:tcPr>
          <w:p w14:paraId="634087E5"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131,05</w:t>
            </w:r>
          </w:p>
        </w:tc>
        <w:tc>
          <w:tcPr>
            <w:tcW w:w="2126" w:type="dxa"/>
            <w:shd w:val="clear" w:color="auto" w:fill="auto"/>
            <w:noWrap/>
            <w:hideMark/>
          </w:tcPr>
          <w:p w14:paraId="3DAA45D7"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270,05</w:t>
            </w:r>
          </w:p>
        </w:tc>
        <w:tc>
          <w:tcPr>
            <w:tcW w:w="2127" w:type="dxa"/>
            <w:shd w:val="clear" w:color="auto" w:fill="auto"/>
            <w:noWrap/>
            <w:hideMark/>
          </w:tcPr>
          <w:p w14:paraId="4846274A"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1210,88</w:t>
            </w:r>
          </w:p>
        </w:tc>
      </w:tr>
      <w:tr w:rsidR="00C13B2D" w:rsidRPr="005B30BF" w14:paraId="5B703FC8" w14:textId="77777777" w:rsidTr="00793D9D">
        <w:trPr>
          <w:trHeight w:val="288"/>
        </w:trPr>
        <w:tc>
          <w:tcPr>
            <w:tcW w:w="960" w:type="dxa"/>
            <w:shd w:val="clear" w:color="auto" w:fill="auto"/>
            <w:noWrap/>
            <w:hideMark/>
          </w:tcPr>
          <w:p w14:paraId="2534A48B"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lastRenderedPageBreak/>
              <w:t>9150</w:t>
            </w:r>
          </w:p>
        </w:tc>
        <w:tc>
          <w:tcPr>
            <w:tcW w:w="1842" w:type="dxa"/>
            <w:shd w:val="clear" w:color="auto" w:fill="auto"/>
            <w:noWrap/>
            <w:hideMark/>
          </w:tcPr>
          <w:p w14:paraId="6F992616"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R4111</w:t>
            </w:r>
          </w:p>
        </w:tc>
        <w:tc>
          <w:tcPr>
            <w:tcW w:w="2268" w:type="dxa"/>
            <w:shd w:val="clear" w:color="auto" w:fill="auto"/>
            <w:noWrap/>
            <w:hideMark/>
          </w:tcPr>
          <w:p w14:paraId="6156FFAB"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619B2FB1"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2911,83</w:t>
            </w:r>
          </w:p>
        </w:tc>
        <w:tc>
          <w:tcPr>
            <w:tcW w:w="2126" w:type="dxa"/>
            <w:shd w:val="clear" w:color="auto" w:fill="auto"/>
            <w:noWrap/>
            <w:hideMark/>
          </w:tcPr>
          <w:p w14:paraId="19817AB6"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415,13</w:t>
            </w:r>
          </w:p>
        </w:tc>
        <w:tc>
          <w:tcPr>
            <w:tcW w:w="2126" w:type="dxa"/>
            <w:shd w:val="clear" w:color="auto" w:fill="auto"/>
            <w:noWrap/>
            <w:hideMark/>
          </w:tcPr>
          <w:p w14:paraId="174D50B1"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196,75</w:t>
            </w:r>
          </w:p>
        </w:tc>
        <w:tc>
          <w:tcPr>
            <w:tcW w:w="2127" w:type="dxa"/>
            <w:shd w:val="clear" w:color="auto" w:fill="auto"/>
            <w:noWrap/>
            <w:hideMark/>
          </w:tcPr>
          <w:p w14:paraId="0C1D4F1A"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3523,70</w:t>
            </w:r>
          </w:p>
        </w:tc>
      </w:tr>
      <w:tr w:rsidR="00C13B2D" w:rsidRPr="005B30BF" w14:paraId="7EFE6A86" w14:textId="77777777" w:rsidTr="00793D9D">
        <w:trPr>
          <w:trHeight w:val="288"/>
        </w:trPr>
        <w:tc>
          <w:tcPr>
            <w:tcW w:w="960" w:type="dxa"/>
            <w:shd w:val="clear" w:color="auto" w:fill="auto"/>
            <w:noWrap/>
            <w:hideMark/>
          </w:tcPr>
          <w:p w14:paraId="7C4BC35B"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9180</w:t>
            </w:r>
          </w:p>
        </w:tc>
        <w:tc>
          <w:tcPr>
            <w:tcW w:w="1842" w:type="dxa"/>
            <w:shd w:val="clear" w:color="auto" w:fill="auto"/>
            <w:noWrap/>
            <w:hideMark/>
          </w:tcPr>
          <w:p w14:paraId="019262E3"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R4117</w:t>
            </w:r>
          </w:p>
        </w:tc>
        <w:tc>
          <w:tcPr>
            <w:tcW w:w="2268" w:type="dxa"/>
            <w:shd w:val="clear" w:color="auto" w:fill="auto"/>
            <w:noWrap/>
            <w:hideMark/>
          </w:tcPr>
          <w:p w14:paraId="67E8566F"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5748D477"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22,44</w:t>
            </w:r>
          </w:p>
        </w:tc>
        <w:tc>
          <w:tcPr>
            <w:tcW w:w="2126" w:type="dxa"/>
            <w:shd w:val="clear" w:color="auto" w:fill="auto"/>
            <w:noWrap/>
            <w:hideMark/>
          </w:tcPr>
          <w:p w14:paraId="200BAD01"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6" w:type="dxa"/>
            <w:shd w:val="clear" w:color="auto" w:fill="auto"/>
            <w:noWrap/>
            <w:hideMark/>
          </w:tcPr>
          <w:p w14:paraId="7AF8B5AF"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7" w:type="dxa"/>
            <w:shd w:val="clear" w:color="auto" w:fill="auto"/>
            <w:noWrap/>
            <w:hideMark/>
          </w:tcPr>
          <w:p w14:paraId="325EEEDD"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22,44</w:t>
            </w:r>
          </w:p>
        </w:tc>
      </w:tr>
      <w:tr w:rsidR="00C13B2D" w:rsidRPr="005B30BF" w14:paraId="0398FF64" w14:textId="77777777" w:rsidTr="00793D9D">
        <w:trPr>
          <w:trHeight w:val="288"/>
        </w:trPr>
        <w:tc>
          <w:tcPr>
            <w:tcW w:w="960" w:type="dxa"/>
            <w:vMerge w:val="restart"/>
            <w:shd w:val="clear" w:color="auto" w:fill="auto"/>
            <w:noWrap/>
            <w:hideMark/>
          </w:tcPr>
          <w:p w14:paraId="01499982"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91E0</w:t>
            </w:r>
          </w:p>
        </w:tc>
        <w:tc>
          <w:tcPr>
            <w:tcW w:w="1842" w:type="dxa"/>
            <w:shd w:val="clear" w:color="auto" w:fill="auto"/>
            <w:noWrap/>
            <w:hideMark/>
          </w:tcPr>
          <w:p w14:paraId="7F92C965"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R4401</w:t>
            </w:r>
          </w:p>
        </w:tc>
        <w:tc>
          <w:tcPr>
            <w:tcW w:w="2268" w:type="dxa"/>
            <w:shd w:val="clear" w:color="auto" w:fill="auto"/>
            <w:noWrap/>
            <w:hideMark/>
          </w:tcPr>
          <w:p w14:paraId="3D45183C"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1EBF946F"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71,55</w:t>
            </w:r>
          </w:p>
        </w:tc>
        <w:tc>
          <w:tcPr>
            <w:tcW w:w="2126" w:type="dxa"/>
            <w:shd w:val="clear" w:color="auto" w:fill="auto"/>
            <w:noWrap/>
            <w:hideMark/>
          </w:tcPr>
          <w:p w14:paraId="36AE299C"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0,55</w:t>
            </w:r>
          </w:p>
        </w:tc>
        <w:tc>
          <w:tcPr>
            <w:tcW w:w="2126" w:type="dxa"/>
            <w:shd w:val="clear" w:color="auto" w:fill="auto"/>
            <w:noWrap/>
            <w:hideMark/>
          </w:tcPr>
          <w:p w14:paraId="527F23DB"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5,47</w:t>
            </w:r>
          </w:p>
        </w:tc>
        <w:tc>
          <w:tcPr>
            <w:tcW w:w="2127" w:type="dxa"/>
            <w:shd w:val="clear" w:color="auto" w:fill="auto"/>
            <w:noWrap/>
            <w:hideMark/>
          </w:tcPr>
          <w:p w14:paraId="728F6EC2"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77,57</w:t>
            </w:r>
          </w:p>
        </w:tc>
      </w:tr>
      <w:tr w:rsidR="00C13B2D" w:rsidRPr="005B30BF" w14:paraId="652A67D8" w14:textId="77777777" w:rsidTr="00793D9D">
        <w:trPr>
          <w:trHeight w:val="288"/>
        </w:trPr>
        <w:tc>
          <w:tcPr>
            <w:tcW w:w="960" w:type="dxa"/>
            <w:vMerge/>
            <w:shd w:val="clear" w:color="auto" w:fill="auto"/>
            <w:hideMark/>
          </w:tcPr>
          <w:p w14:paraId="1F8A5CFF"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p>
        </w:tc>
        <w:tc>
          <w:tcPr>
            <w:tcW w:w="1842" w:type="dxa"/>
            <w:shd w:val="clear" w:color="auto" w:fill="auto"/>
            <w:noWrap/>
            <w:hideMark/>
          </w:tcPr>
          <w:p w14:paraId="1A1E68EC"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R4402</w:t>
            </w:r>
          </w:p>
        </w:tc>
        <w:tc>
          <w:tcPr>
            <w:tcW w:w="2268" w:type="dxa"/>
            <w:shd w:val="clear" w:color="auto" w:fill="auto"/>
            <w:noWrap/>
            <w:hideMark/>
          </w:tcPr>
          <w:p w14:paraId="1BABE7C0"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2CE66534"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10,36</w:t>
            </w:r>
          </w:p>
        </w:tc>
        <w:tc>
          <w:tcPr>
            <w:tcW w:w="2126" w:type="dxa"/>
            <w:shd w:val="clear" w:color="auto" w:fill="auto"/>
            <w:noWrap/>
            <w:hideMark/>
          </w:tcPr>
          <w:p w14:paraId="1DC53510"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6" w:type="dxa"/>
            <w:shd w:val="clear" w:color="auto" w:fill="auto"/>
            <w:noWrap/>
            <w:hideMark/>
          </w:tcPr>
          <w:p w14:paraId="319170FE"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7" w:type="dxa"/>
            <w:shd w:val="clear" w:color="auto" w:fill="auto"/>
            <w:noWrap/>
            <w:hideMark/>
          </w:tcPr>
          <w:p w14:paraId="33A8935F"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10,36</w:t>
            </w:r>
          </w:p>
        </w:tc>
      </w:tr>
      <w:tr w:rsidR="00C13B2D" w:rsidRPr="005B30BF" w14:paraId="11ABEA21" w14:textId="77777777" w:rsidTr="00793D9D">
        <w:trPr>
          <w:trHeight w:val="288"/>
        </w:trPr>
        <w:tc>
          <w:tcPr>
            <w:tcW w:w="960" w:type="dxa"/>
            <w:shd w:val="clear" w:color="auto" w:fill="auto"/>
            <w:noWrap/>
            <w:hideMark/>
          </w:tcPr>
          <w:p w14:paraId="26DEBC7C"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91M0</w:t>
            </w:r>
          </w:p>
        </w:tc>
        <w:tc>
          <w:tcPr>
            <w:tcW w:w="1842" w:type="dxa"/>
            <w:shd w:val="clear" w:color="auto" w:fill="auto"/>
            <w:noWrap/>
            <w:hideMark/>
          </w:tcPr>
          <w:p w14:paraId="49F1B3EB"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R4152</w:t>
            </w:r>
          </w:p>
        </w:tc>
        <w:tc>
          <w:tcPr>
            <w:tcW w:w="2268" w:type="dxa"/>
            <w:shd w:val="clear" w:color="auto" w:fill="auto"/>
            <w:noWrap/>
            <w:hideMark/>
          </w:tcPr>
          <w:p w14:paraId="5890142A"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2A626846"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119,06</w:t>
            </w:r>
          </w:p>
        </w:tc>
        <w:tc>
          <w:tcPr>
            <w:tcW w:w="2126" w:type="dxa"/>
            <w:shd w:val="clear" w:color="auto" w:fill="auto"/>
            <w:noWrap/>
            <w:hideMark/>
          </w:tcPr>
          <w:p w14:paraId="1C47172E"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14,62</w:t>
            </w:r>
          </w:p>
        </w:tc>
        <w:tc>
          <w:tcPr>
            <w:tcW w:w="2126" w:type="dxa"/>
            <w:shd w:val="clear" w:color="auto" w:fill="auto"/>
            <w:noWrap/>
            <w:hideMark/>
          </w:tcPr>
          <w:p w14:paraId="6E50F9B4"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7" w:type="dxa"/>
            <w:shd w:val="clear" w:color="auto" w:fill="auto"/>
            <w:noWrap/>
            <w:hideMark/>
          </w:tcPr>
          <w:p w14:paraId="33885EDC"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133,68</w:t>
            </w:r>
          </w:p>
        </w:tc>
      </w:tr>
      <w:tr w:rsidR="00C13B2D" w:rsidRPr="005B30BF" w14:paraId="1F424D78" w14:textId="77777777" w:rsidTr="00793D9D">
        <w:trPr>
          <w:trHeight w:val="288"/>
        </w:trPr>
        <w:tc>
          <w:tcPr>
            <w:tcW w:w="960" w:type="dxa"/>
            <w:vMerge w:val="restart"/>
            <w:shd w:val="clear" w:color="auto" w:fill="auto"/>
            <w:noWrap/>
            <w:hideMark/>
          </w:tcPr>
          <w:p w14:paraId="0B419D0D"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91V0</w:t>
            </w:r>
          </w:p>
        </w:tc>
        <w:tc>
          <w:tcPr>
            <w:tcW w:w="1842" w:type="dxa"/>
            <w:shd w:val="clear" w:color="auto" w:fill="auto"/>
            <w:noWrap/>
            <w:hideMark/>
          </w:tcPr>
          <w:p w14:paraId="6F32C3E0"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R4101</w:t>
            </w:r>
          </w:p>
        </w:tc>
        <w:tc>
          <w:tcPr>
            <w:tcW w:w="2268" w:type="dxa"/>
            <w:shd w:val="clear" w:color="auto" w:fill="auto"/>
            <w:noWrap/>
            <w:hideMark/>
          </w:tcPr>
          <w:p w14:paraId="09916582"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29EFECE4"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247,58</w:t>
            </w:r>
          </w:p>
        </w:tc>
        <w:tc>
          <w:tcPr>
            <w:tcW w:w="2126" w:type="dxa"/>
            <w:shd w:val="clear" w:color="auto" w:fill="auto"/>
            <w:noWrap/>
            <w:hideMark/>
          </w:tcPr>
          <w:p w14:paraId="745FB74C"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8,70</w:t>
            </w:r>
          </w:p>
        </w:tc>
        <w:tc>
          <w:tcPr>
            <w:tcW w:w="2126" w:type="dxa"/>
            <w:shd w:val="clear" w:color="auto" w:fill="auto"/>
            <w:noWrap/>
            <w:hideMark/>
          </w:tcPr>
          <w:p w14:paraId="1707E1F6"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23,79</w:t>
            </w:r>
          </w:p>
        </w:tc>
        <w:tc>
          <w:tcPr>
            <w:tcW w:w="2127" w:type="dxa"/>
            <w:shd w:val="clear" w:color="auto" w:fill="auto"/>
            <w:noWrap/>
            <w:hideMark/>
          </w:tcPr>
          <w:p w14:paraId="24745DE1"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280,07</w:t>
            </w:r>
          </w:p>
        </w:tc>
      </w:tr>
      <w:tr w:rsidR="00C13B2D" w:rsidRPr="005B30BF" w14:paraId="5BC65C66" w14:textId="77777777" w:rsidTr="00793D9D">
        <w:trPr>
          <w:trHeight w:val="288"/>
        </w:trPr>
        <w:tc>
          <w:tcPr>
            <w:tcW w:w="960" w:type="dxa"/>
            <w:vMerge/>
            <w:shd w:val="clear" w:color="auto" w:fill="auto"/>
            <w:hideMark/>
          </w:tcPr>
          <w:p w14:paraId="4DA2A812"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p>
        </w:tc>
        <w:tc>
          <w:tcPr>
            <w:tcW w:w="1842" w:type="dxa"/>
            <w:shd w:val="clear" w:color="auto" w:fill="auto"/>
            <w:noWrap/>
            <w:hideMark/>
          </w:tcPr>
          <w:p w14:paraId="74168C35"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R4109</w:t>
            </w:r>
          </w:p>
        </w:tc>
        <w:tc>
          <w:tcPr>
            <w:tcW w:w="2268" w:type="dxa"/>
            <w:shd w:val="clear" w:color="auto" w:fill="auto"/>
            <w:noWrap/>
            <w:hideMark/>
          </w:tcPr>
          <w:p w14:paraId="200DCD02"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4C7E9407"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8450,48</w:t>
            </w:r>
          </w:p>
        </w:tc>
        <w:tc>
          <w:tcPr>
            <w:tcW w:w="2126" w:type="dxa"/>
            <w:shd w:val="clear" w:color="auto" w:fill="auto"/>
            <w:noWrap/>
            <w:hideMark/>
          </w:tcPr>
          <w:p w14:paraId="2F01A344"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1725,45</w:t>
            </w:r>
          </w:p>
        </w:tc>
        <w:tc>
          <w:tcPr>
            <w:tcW w:w="2126" w:type="dxa"/>
            <w:shd w:val="clear" w:color="auto" w:fill="auto"/>
            <w:noWrap/>
            <w:hideMark/>
          </w:tcPr>
          <w:p w14:paraId="6CE12F8F"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568,51</w:t>
            </w:r>
          </w:p>
        </w:tc>
        <w:tc>
          <w:tcPr>
            <w:tcW w:w="2127" w:type="dxa"/>
            <w:shd w:val="clear" w:color="auto" w:fill="auto"/>
            <w:noWrap/>
            <w:hideMark/>
          </w:tcPr>
          <w:p w14:paraId="15EA6236"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10744,44</w:t>
            </w:r>
          </w:p>
        </w:tc>
      </w:tr>
      <w:tr w:rsidR="00C13B2D" w:rsidRPr="005B30BF" w14:paraId="0E5C77F9" w14:textId="77777777" w:rsidTr="00793D9D">
        <w:trPr>
          <w:trHeight w:val="288"/>
        </w:trPr>
        <w:tc>
          <w:tcPr>
            <w:tcW w:w="960" w:type="dxa"/>
            <w:shd w:val="clear" w:color="auto" w:fill="auto"/>
            <w:noWrap/>
            <w:hideMark/>
          </w:tcPr>
          <w:p w14:paraId="63D3AA64"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9410</w:t>
            </w:r>
          </w:p>
        </w:tc>
        <w:tc>
          <w:tcPr>
            <w:tcW w:w="1842" w:type="dxa"/>
            <w:shd w:val="clear" w:color="auto" w:fill="auto"/>
            <w:noWrap/>
            <w:hideMark/>
          </w:tcPr>
          <w:p w14:paraId="4A3CA966"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R4208</w:t>
            </w:r>
          </w:p>
        </w:tc>
        <w:tc>
          <w:tcPr>
            <w:tcW w:w="2268" w:type="dxa"/>
            <w:shd w:val="clear" w:color="auto" w:fill="auto"/>
            <w:noWrap/>
            <w:hideMark/>
          </w:tcPr>
          <w:p w14:paraId="143B9D8D"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1559" w:type="dxa"/>
            <w:shd w:val="clear" w:color="auto" w:fill="auto"/>
            <w:noWrap/>
            <w:hideMark/>
          </w:tcPr>
          <w:p w14:paraId="4E17E87D"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632,38</w:t>
            </w:r>
          </w:p>
        </w:tc>
        <w:tc>
          <w:tcPr>
            <w:tcW w:w="2126" w:type="dxa"/>
            <w:shd w:val="clear" w:color="auto" w:fill="auto"/>
            <w:noWrap/>
            <w:hideMark/>
          </w:tcPr>
          <w:p w14:paraId="063EDB15"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5,48</w:t>
            </w:r>
          </w:p>
        </w:tc>
        <w:tc>
          <w:tcPr>
            <w:tcW w:w="2126" w:type="dxa"/>
            <w:shd w:val="clear" w:color="auto" w:fill="auto"/>
            <w:noWrap/>
            <w:hideMark/>
          </w:tcPr>
          <w:p w14:paraId="346755AC"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49,50</w:t>
            </w:r>
          </w:p>
        </w:tc>
        <w:tc>
          <w:tcPr>
            <w:tcW w:w="2127" w:type="dxa"/>
            <w:shd w:val="clear" w:color="auto" w:fill="auto"/>
            <w:noWrap/>
            <w:hideMark/>
          </w:tcPr>
          <w:p w14:paraId="7B4E854B"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687,35</w:t>
            </w:r>
          </w:p>
        </w:tc>
      </w:tr>
      <w:tr w:rsidR="00C13B2D" w:rsidRPr="005B30BF" w14:paraId="3F9EC466" w14:textId="77777777" w:rsidTr="00793D9D">
        <w:trPr>
          <w:trHeight w:val="288"/>
        </w:trPr>
        <w:tc>
          <w:tcPr>
            <w:tcW w:w="960" w:type="dxa"/>
            <w:vMerge w:val="restart"/>
            <w:shd w:val="clear" w:color="auto" w:fill="auto"/>
            <w:noWrap/>
            <w:hideMark/>
          </w:tcPr>
          <w:p w14:paraId="0C734A53"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R0</w:t>
            </w:r>
          </w:p>
        </w:tc>
        <w:tc>
          <w:tcPr>
            <w:tcW w:w="1842" w:type="dxa"/>
            <w:shd w:val="clear" w:color="auto" w:fill="auto"/>
            <w:noWrap/>
            <w:hideMark/>
          </w:tcPr>
          <w:p w14:paraId="3DF714D7"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R0</w:t>
            </w:r>
          </w:p>
        </w:tc>
        <w:tc>
          <w:tcPr>
            <w:tcW w:w="2268" w:type="dxa"/>
            <w:shd w:val="clear" w:color="auto" w:fill="auto"/>
            <w:noWrap/>
            <w:hideMark/>
          </w:tcPr>
          <w:p w14:paraId="4AE748E8"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36,96</w:t>
            </w:r>
          </w:p>
        </w:tc>
        <w:tc>
          <w:tcPr>
            <w:tcW w:w="1559" w:type="dxa"/>
            <w:shd w:val="clear" w:color="auto" w:fill="auto"/>
            <w:noWrap/>
            <w:hideMark/>
          </w:tcPr>
          <w:p w14:paraId="25E4CD17"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36,96</w:t>
            </w:r>
          </w:p>
        </w:tc>
        <w:tc>
          <w:tcPr>
            <w:tcW w:w="2126" w:type="dxa"/>
            <w:shd w:val="clear" w:color="auto" w:fill="auto"/>
            <w:noWrap/>
            <w:hideMark/>
          </w:tcPr>
          <w:p w14:paraId="559CB8E8"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6" w:type="dxa"/>
            <w:shd w:val="clear" w:color="auto" w:fill="auto"/>
            <w:noWrap/>
            <w:hideMark/>
          </w:tcPr>
          <w:p w14:paraId="786E760B"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7" w:type="dxa"/>
            <w:shd w:val="clear" w:color="auto" w:fill="auto"/>
            <w:noWrap/>
            <w:hideMark/>
          </w:tcPr>
          <w:p w14:paraId="40B37510"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6546,97</w:t>
            </w:r>
          </w:p>
        </w:tc>
      </w:tr>
      <w:tr w:rsidR="00C13B2D" w:rsidRPr="005B30BF" w14:paraId="58A2B758" w14:textId="77777777" w:rsidTr="00793D9D">
        <w:trPr>
          <w:trHeight w:val="288"/>
        </w:trPr>
        <w:tc>
          <w:tcPr>
            <w:tcW w:w="960" w:type="dxa"/>
            <w:vMerge/>
            <w:shd w:val="clear" w:color="auto" w:fill="auto"/>
            <w:hideMark/>
          </w:tcPr>
          <w:p w14:paraId="48E151E0"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p>
        </w:tc>
        <w:tc>
          <w:tcPr>
            <w:tcW w:w="1842" w:type="dxa"/>
            <w:shd w:val="clear" w:color="auto" w:fill="auto"/>
            <w:noWrap/>
            <w:hideMark/>
          </w:tcPr>
          <w:p w14:paraId="070EC988"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R4129</w:t>
            </w:r>
          </w:p>
        </w:tc>
        <w:tc>
          <w:tcPr>
            <w:tcW w:w="2268" w:type="dxa"/>
            <w:shd w:val="clear" w:color="auto" w:fill="auto"/>
            <w:noWrap/>
            <w:hideMark/>
          </w:tcPr>
          <w:p w14:paraId="5D562100"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637,89</w:t>
            </w:r>
          </w:p>
        </w:tc>
        <w:tc>
          <w:tcPr>
            <w:tcW w:w="1559" w:type="dxa"/>
            <w:shd w:val="clear" w:color="auto" w:fill="auto"/>
            <w:noWrap/>
            <w:hideMark/>
          </w:tcPr>
          <w:p w14:paraId="4C3CD87D"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637,89</w:t>
            </w:r>
          </w:p>
        </w:tc>
        <w:tc>
          <w:tcPr>
            <w:tcW w:w="2126" w:type="dxa"/>
            <w:shd w:val="clear" w:color="auto" w:fill="auto"/>
            <w:noWrap/>
            <w:hideMark/>
          </w:tcPr>
          <w:p w14:paraId="554A04EE"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6" w:type="dxa"/>
            <w:shd w:val="clear" w:color="auto" w:fill="auto"/>
            <w:noWrap/>
            <w:hideMark/>
          </w:tcPr>
          <w:p w14:paraId="13AC1048"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7" w:type="dxa"/>
            <w:shd w:val="clear" w:color="auto" w:fill="auto"/>
            <w:noWrap/>
            <w:hideMark/>
          </w:tcPr>
          <w:p w14:paraId="4AF94A43"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637,89</w:t>
            </w:r>
          </w:p>
        </w:tc>
      </w:tr>
      <w:tr w:rsidR="00C13B2D" w:rsidRPr="005B30BF" w14:paraId="6C2ABE4A" w14:textId="77777777" w:rsidTr="00793D9D">
        <w:trPr>
          <w:trHeight w:val="288"/>
        </w:trPr>
        <w:tc>
          <w:tcPr>
            <w:tcW w:w="960" w:type="dxa"/>
            <w:vMerge/>
            <w:shd w:val="clear" w:color="auto" w:fill="auto"/>
            <w:hideMark/>
          </w:tcPr>
          <w:p w14:paraId="75607DFD"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p>
        </w:tc>
        <w:tc>
          <w:tcPr>
            <w:tcW w:w="1842" w:type="dxa"/>
            <w:shd w:val="clear" w:color="auto" w:fill="auto"/>
            <w:noWrap/>
            <w:hideMark/>
          </w:tcPr>
          <w:p w14:paraId="11CE36A5"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R4130</w:t>
            </w:r>
          </w:p>
        </w:tc>
        <w:tc>
          <w:tcPr>
            <w:tcW w:w="2268" w:type="dxa"/>
            <w:shd w:val="clear" w:color="auto" w:fill="auto"/>
            <w:noWrap/>
            <w:hideMark/>
          </w:tcPr>
          <w:p w14:paraId="2F13026D"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62,53</w:t>
            </w:r>
          </w:p>
        </w:tc>
        <w:tc>
          <w:tcPr>
            <w:tcW w:w="1559" w:type="dxa"/>
            <w:shd w:val="clear" w:color="auto" w:fill="auto"/>
            <w:noWrap/>
            <w:hideMark/>
          </w:tcPr>
          <w:p w14:paraId="0750E911"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62,53</w:t>
            </w:r>
          </w:p>
        </w:tc>
        <w:tc>
          <w:tcPr>
            <w:tcW w:w="2126" w:type="dxa"/>
            <w:shd w:val="clear" w:color="auto" w:fill="auto"/>
            <w:noWrap/>
            <w:hideMark/>
          </w:tcPr>
          <w:p w14:paraId="4609E002"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6" w:type="dxa"/>
            <w:shd w:val="clear" w:color="auto" w:fill="auto"/>
            <w:noWrap/>
            <w:hideMark/>
          </w:tcPr>
          <w:p w14:paraId="03E3745D"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 </w:t>
            </w:r>
          </w:p>
        </w:tc>
        <w:tc>
          <w:tcPr>
            <w:tcW w:w="2127" w:type="dxa"/>
            <w:shd w:val="clear" w:color="auto" w:fill="auto"/>
            <w:noWrap/>
            <w:hideMark/>
          </w:tcPr>
          <w:p w14:paraId="47F3B9C6" w14:textId="77777777" w:rsidR="00C13B2D" w:rsidRPr="005B30BF" w:rsidRDefault="00C13B2D" w:rsidP="00C13B2D">
            <w:pPr>
              <w:spacing w:after="0" w:line="360" w:lineRule="auto"/>
              <w:jc w:val="both"/>
              <w:rPr>
                <w:rFonts w:ascii="Times New Roman" w:eastAsia="Times New Roman" w:hAnsi="Times New Roman" w:cs="Times New Roman"/>
                <w:sz w:val="24"/>
                <w:szCs w:val="24"/>
              </w:rPr>
            </w:pPr>
            <w:r w:rsidRPr="005B30BF">
              <w:rPr>
                <w:rFonts w:ascii="Times New Roman" w:eastAsia="Times New Roman" w:hAnsi="Times New Roman" w:cs="Times New Roman"/>
                <w:sz w:val="24"/>
                <w:szCs w:val="24"/>
              </w:rPr>
              <w:t>62,53</w:t>
            </w:r>
          </w:p>
        </w:tc>
      </w:tr>
      <w:tr w:rsidR="00C13B2D" w:rsidRPr="005B30BF" w14:paraId="68E10C99" w14:textId="77777777" w:rsidTr="00793D9D">
        <w:trPr>
          <w:trHeight w:val="288"/>
        </w:trPr>
        <w:tc>
          <w:tcPr>
            <w:tcW w:w="2802" w:type="dxa"/>
            <w:gridSpan w:val="2"/>
            <w:shd w:val="clear" w:color="auto" w:fill="auto"/>
            <w:noWrap/>
            <w:hideMark/>
          </w:tcPr>
          <w:p w14:paraId="3ED30329"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Total</w:t>
            </w:r>
          </w:p>
        </w:tc>
        <w:tc>
          <w:tcPr>
            <w:tcW w:w="2268" w:type="dxa"/>
            <w:shd w:val="clear" w:color="auto" w:fill="auto"/>
            <w:noWrap/>
            <w:hideMark/>
          </w:tcPr>
          <w:p w14:paraId="402D137C"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6510,01</w:t>
            </w:r>
          </w:p>
        </w:tc>
        <w:tc>
          <w:tcPr>
            <w:tcW w:w="1559" w:type="dxa"/>
            <w:shd w:val="clear" w:color="auto" w:fill="auto"/>
            <w:noWrap/>
            <w:hideMark/>
          </w:tcPr>
          <w:p w14:paraId="1C5162DA"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27420,10</w:t>
            </w:r>
          </w:p>
        </w:tc>
        <w:tc>
          <w:tcPr>
            <w:tcW w:w="2126" w:type="dxa"/>
            <w:shd w:val="clear" w:color="auto" w:fill="auto"/>
            <w:noWrap/>
            <w:hideMark/>
          </w:tcPr>
          <w:p w14:paraId="794A00C3"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4060,12</w:t>
            </w:r>
          </w:p>
        </w:tc>
        <w:tc>
          <w:tcPr>
            <w:tcW w:w="2126" w:type="dxa"/>
            <w:shd w:val="clear" w:color="auto" w:fill="auto"/>
            <w:noWrap/>
            <w:hideMark/>
          </w:tcPr>
          <w:p w14:paraId="270C2231"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1865,18</w:t>
            </w:r>
          </w:p>
        </w:tc>
        <w:tc>
          <w:tcPr>
            <w:tcW w:w="2127" w:type="dxa"/>
            <w:shd w:val="clear" w:color="auto" w:fill="auto"/>
            <w:noWrap/>
            <w:hideMark/>
          </w:tcPr>
          <w:p w14:paraId="17887444" w14:textId="77777777" w:rsidR="00C13B2D" w:rsidRPr="005B30BF" w:rsidRDefault="00C13B2D" w:rsidP="00C13B2D">
            <w:pPr>
              <w:spacing w:after="0" w:line="360" w:lineRule="auto"/>
              <w:jc w:val="both"/>
              <w:rPr>
                <w:rFonts w:ascii="Times New Roman" w:eastAsia="Times New Roman" w:hAnsi="Times New Roman" w:cs="Times New Roman"/>
                <w:bCs/>
                <w:sz w:val="24"/>
                <w:szCs w:val="24"/>
              </w:rPr>
            </w:pPr>
            <w:r w:rsidRPr="005B30BF">
              <w:rPr>
                <w:rFonts w:ascii="Times New Roman" w:eastAsia="Times New Roman" w:hAnsi="Times New Roman" w:cs="Times New Roman"/>
                <w:bCs/>
                <w:sz w:val="24"/>
                <w:szCs w:val="24"/>
              </w:rPr>
              <w:t>39855,41</w:t>
            </w:r>
          </w:p>
        </w:tc>
      </w:tr>
    </w:tbl>
    <w:p w14:paraId="1CAD36C1" w14:textId="77777777" w:rsidR="00C13B2D" w:rsidRPr="005B30BF" w:rsidRDefault="00C13B2D" w:rsidP="00C13B2D">
      <w:pPr>
        <w:spacing w:after="0" w:line="360" w:lineRule="auto"/>
        <w:jc w:val="both"/>
        <w:rPr>
          <w:rFonts w:ascii="Times New Roman" w:eastAsia="Calibri" w:hAnsi="Times New Roman" w:cs="Times New Roman"/>
          <w:sz w:val="24"/>
          <w:szCs w:val="24"/>
        </w:rPr>
      </w:pPr>
    </w:p>
    <w:p w14:paraId="3C1A568A" w14:textId="77777777" w:rsidR="00C13B2D" w:rsidRPr="005B30BF" w:rsidRDefault="00C13B2D" w:rsidP="00C13B2D">
      <w:pPr>
        <w:spacing w:after="0" w:line="360" w:lineRule="auto"/>
        <w:jc w:val="both"/>
        <w:rPr>
          <w:rFonts w:ascii="Times New Roman" w:eastAsia="Calibri" w:hAnsi="Times New Roman" w:cs="Times New Roman"/>
          <w:sz w:val="24"/>
          <w:szCs w:val="24"/>
        </w:rPr>
        <w:sectPr w:rsidR="00C13B2D" w:rsidRPr="005B30BF" w:rsidSect="00CE61F3">
          <w:pgSz w:w="15840" w:h="12240" w:orient="landscape"/>
          <w:pgMar w:top="1440" w:right="1440" w:bottom="1440" w:left="1440" w:header="720" w:footer="720" w:gutter="0"/>
          <w:cols w:space="720"/>
          <w:docGrid w:linePitch="360"/>
        </w:sectPr>
      </w:pPr>
    </w:p>
    <w:p w14:paraId="5976D076" w14:textId="77777777" w:rsidR="00C13B2D" w:rsidRPr="005B30BF" w:rsidRDefault="00C13B2D" w:rsidP="001879C9">
      <w:pPr>
        <w:pStyle w:val="Heading3"/>
        <w:spacing w:before="0" w:line="360" w:lineRule="auto"/>
        <w:rPr>
          <w:rFonts w:ascii="Times New Roman" w:eastAsia="Times New Roman" w:hAnsi="Times New Roman" w:cs="Times New Roman"/>
          <w:b/>
          <w:color w:val="auto"/>
          <w:sz w:val="24"/>
          <w:szCs w:val="24"/>
        </w:rPr>
      </w:pPr>
      <w:bookmarkStart w:id="87" w:name="_Toc435696725"/>
      <w:r w:rsidRPr="005B30BF">
        <w:rPr>
          <w:rFonts w:ascii="Times New Roman" w:eastAsia="Times New Roman" w:hAnsi="Times New Roman" w:cs="Times New Roman"/>
          <w:b/>
          <w:color w:val="auto"/>
          <w:sz w:val="24"/>
          <w:szCs w:val="24"/>
        </w:rPr>
        <w:lastRenderedPageBreak/>
        <w:t>3.1.2. Evaluarea statutului de conservare pentru habitatul 8310</w:t>
      </w:r>
      <w:bookmarkEnd w:id="87"/>
    </w:p>
    <w:p w14:paraId="3E282106" w14:textId="77777777" w:rsidR="00C13B2D" w:rsidRPr="005B30BF" w:rsidRDefault="00C13B2D"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Evaluarea statutului de conservare pentru habitatul 8310 s-a realizat prin analizarea parametrilor prezentați în anexa 17 la prezentul plan de management</w:t>
      </w:r>
      <w:r w:rsidR="00EC2561" w:rsidRPr="005B30BF">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 xml:space="preserve"> după metodologia recomandată de Comisia Europeană. Deși unele dintre amenințările identificate sunt considerate ca fiind de intensitate ridicată, suprafața nefavorabilă este una nesemnificativă la nivelul sitului. De aceea starea de conservare globală a habitatului 8310 a fost evaluată ca fiind favorabilă.</w:t>
      </w:r>
    </w:p>
    <w:p w14:paraId="2487BB13" w14:textId="77777777" w:rsidR="00C13B2D" w:rsidRPr="005B30BF" w:rsidRDefault="00C13B2D" w:rsidP="00C13B2D">
      <w:pPr>
        <w:spacing w:after="0" w:line="360" w:lineRule="auto"/>
        <w:jc w:val="both"/>
        <w:rPr>
          <w:rFonts w:ascii="Times New Roman" w:eastAsia="Calibri" w:hAnsi="Times New Roman" w:cs="Times New Roman"/>
          <w:sz w:val="24"/>
          <w:szCs w:val="24"/>
          <w:lang w:val="ro-RO"/>
        </w:rPr>
      </w:pPr>
    </w:p>
    <w:p w14:paraId="06207DDB" w14:textId="77777777" w:rsidR="00C13B2D" w:rsidRPr="005B30BF" w:rsidRDefault="00C13B2D" w:rsidP="001879C9">
      <w:pPr>
        <w:pStyle w:val="Heading2"/>
        <w:spacing w:before="0" w:line="360" w:lineRule="auto"/>
        <w:rPr>
          <w:rFonts w:ascii="Times New Roman" w:eastAsia="Times New Roman" w:hAnsi="Times New Roman" w:cs="Times New Roman"/>
          <w:b/>
          <w:color w:val="auto"/>
          <w:sz w:val="24"/>
          <w:szCs w:val="24"/>
          <w:lang w:val="ro-RO"/>
        </w:rPr>
      </w:pPr>
      <w:bookmarkStart w:id="88" w:name="_Toc435696726"/>
      <w:r w:rsidRPr="005B30BF">
        <w:rPr>
          <w:rFonts w:ascii="Times New Roman" w:eastAsia="Times New Roman" w:hAnsi="Times New Roman" w:cs="Times New Roman"/>
          <w:b/>
          <w:color w:val="auto"/>
          <w:sz w:val="24"/>
          <w:szCs w:val="24"/>
          <w:lang w:val="ro-RO"/>
        </w:rPr>
        <w:t>3.2. Evaluarea statutului de conservare pentru plante</w:t>
      </w:r>
      <w:bookmarkEnd w:id="88"/>
    </w:p>
    <w:p w14:paraId="2788E5A5" w14:textId="77777777" w:rsidR="00C13B2D" w:rsidRPr="005B30BF" w:rsidRDefault="00B84CDD"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Specia de interes conservativ </w:t>
      </w:r>
      <w:r w:rsidRPr="005B30BF">
        <w:rPr>
          <w:rFonts w:ascii="Times New Roman" w:eastAsia="Calibri" w:hAnsi="Times New Roman" w:cs="Times New Roman"/>
          <w:i/>
          <w:sz w:val="24"/>
          <w:szCs w:val="24"/>
          <w:lang w:val="ro-RO"/>
        </w:rPr>
        <w:t>Campanula serrata</w:t>
      </w:r>
      <w:r w:rsidRPr="005B30BF">
        <w:rPr>
          <w:rFonts w:ascii="Times New Roman" w:eastAsia="Calibri" w:hAnsi="Times New Roman" w:cs="Times New Roman"/>
          <w:sz w:val="24"/>
          <w:szCs w:val="24"/>
          <w:lang w:val="ro-RO"/>
        </w:rPr>
        <w:t xml:space="preserve"> a</w:t>
      </w:r>
      <w:r w:rsidR="00C13B2D" w:rsidRPr="005B30BF">
        <w:rPr>
          <w:rFonts w:ascii="Times New Roman" w:eastAsia="Calibri" w:hAnsi="Times New Roman" w:cs="Times New Roman"/>
          <w:sz w:val="24"/>
          <w:szCs w:val="24"/>
          <w:lang w:val="ro-RO"/>
        </w:rPr>
        <w:t xml:space="preserve"> fost</w:t>
      </w:r>
      <w:r w:rsidRPr="005B30BF">
        <w:rPr>
          <w:rFonts w:ascii="Times New Roman" w:eastAsia="Calibri" w:hAnsi="Times New Roman" w:cs="Times New Roman"/>
          <w:sz w:val="24"/>
          <w:szCs w:val="24"/>
          <w:lang w:val="ro-RO"/>
        </w:rPr>
        <w:t xml:space="preserve"> identificată în teren</w:t>
      </w:r>
      <w:r w:rsidR="00A97240" w:rsidRPr="005B30BF">
        <w:rPr>
          <w:rFonts w:ascii="Times New Roman" w:eastAsia="Calibri" w:hAnsi="Times New Roman" w:cs="Times New Roman"/>
          <w:sz w:val="24"/>
          <w:szCs w:val="24"/>
          <w:lang w:val="ro-RO"/>
        </w:rPr>
        <w:t xml:space="preserve"> și starea ei globală de conservare </w:t>
      </w:r>
      <w:r w:rsidR="00CB1516" w:rsidRPr="005B30BF">
        <w:rPr>
          <w:rFonts w:ascii="Times New Roman" w:eastAsia="Calibri" w:hAnsi="Times New Roman" w:cs="Times New Roman"/>
          <w:sz w:val="24"/>
          <w:szCs w:val="24"/>
          <w:lang w:val="ro-RO"/>
        </w:rPr>
        <w:t>a fost evaluată ca fiind</w:t>
      </w:r>
      <w:r w:rsidR="00A97240" w:rsidRPr="005B30BF">
        <w:rPr>
          <w:rFonts w:ascii="Times New Roman" w:eastAsia="Calibri" w:hAnsi="Times New Roman" w:cs="Times New Roman"/>
          <w:sz w:val="24"/>
          <w:szCs w:val="24"/>
          <w:lang w:val="ro-RO"/>
        </w:rPr>
        <w:t xml:space="preserve"> favorabilă.</w:t>
      </w:r>
      <w:r w:rsidRPr="005B30BF">
        <w:rPr>
          <w:rFonts w:ascii="Times New Roman" w:eastAsia="Calibri" w:hAnsi="Times New Roman" w:cs="Times New Roman"/>
          <w:sz w:val="24"/>
          <w:szCs w:val="24"/>
          <w:lang w:val="ro-RO"/>
        </w:rPr>
        <w:t xml:space="preserve"> P</w:t>
      </w:r>
      <w:r w:rsidR="00C13B2D" w:rsidRPr="005B30BF">
        <w:rPr>
          <w:rFonts w:ascii="Times New Roman" w:eastAsia="Calibri" w:hAnsi="Times New Roman" w:cs="Times New Roman"/>
          <w:sz w:val="24"/>
          <w:szCs w:val="24"/>
          <w:lang w:val="ro-RO"/>
        </w:rPr>
        <w:t xml:space="preserve">rezența </w:t>
      </w:r>
      <w:r w:rsidRPr="005B30BF">
        <w:rPr>
          <w:rFonts w:ascii="Times New Roman" w:eastAsia="Calibri" w:hAnsi="Times New Roman" w:cs="Times New Roman"/>
          <w:sz w:val="24"/>
          <w:szCs w:val="24"/>
          <w:lang w:val="ro-RO"/>
        </w:rPr>
        <w:t xml:space="preserve">speciei </w:t>
      </w:r>
      <w:r w:rsidRPr="005B30BF">
        <w:rPr>
          <w:rFonts w:ascii="Times New Roman" w:eastAsia="Calibri" w:hAnsi="Times New Roman" w:cs="Times New Roman"/>
          <w:i/>
          <w:sz w:val="24"/>
          <w:szCs w:val="24"/>
          <w:lang w:val="ro-RO"/>
        </w:rPr>
        <w:t>Dicranum viride</w:t>
      </w:r>
      <w:r w:rsidR="00C13B2D"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 xml:space="preserve">este </w:t>
      </w:r>
      <w:r w:rsidR="00C13B2D" w:rsidRPr="005B30BF">
        <w:rPr>
          <w:rFonts w:ascii="Times New Roman" w:eastAsia="Calibri" w:hAnsi="Times New Roman" w:cs="Times New Roman"/>
          <w:sz w:val="24"/>
          <w:szCs w:val="24"/>
          <w:lang w:val="ro-RO"/>
        </w:rPr>
        <w:t>incertă, fapt pentru care, pe baza parametrilor utilizați pentru evaluarea stării de cons</w:t>
      </w:r>
      <w:r w:rsidR="00793D9D" w:rsidRPr="005B30BF">
        <w:rPr>
          <w:rFonts w:ascii="Times New Roman" w:eastAsia="Calibri" w:hAnsi="Times New Roman" w:cs="Times New Roman"/>
          <w:sz w:val="24"/>
          <w:szCs w:val="24"/>
          <w:lang w:val="ro-RO"/>
        </w:rPr>
        <w:t>ervare,</w:t>
      </w:r>
      <w:r w:rsidR="00C13B2D" w:rsidRPr="005B30BF">
        <w:rPr>
          <w:rFonts w:ascii="Times New Roman" w:eastAsia="Calibri" w:hAnsi="Times New Roman" w:cs="Times New Roman"/>
          <w:sz w:val="24"/>
          <w:szCs w:val="24"/>
          <w:lang w:val="ro-RO"/>
        </w:rPr>
        <w:t xml:space="preserve"> </w:t>
      </w:r>
      <w:r w:rsidR="00EC2561" w:rsidRPr="005B30BF">
        <w:rPr>
          <w:rFonts w:ascii="Times New Roman" w:eastAsia="Calibri" w:hAnsi="Times New Roman" w:cs="Times New Roman"/>
          <w:sz w:val="24"/>
          <w:szCs w:val="24"/>
          <w:lang w:val="ro-RO"/>
        </w:rPr>
        <w:t>a fost evaluată</w:t>
      </w:r>
      <w:r w:rsidR="00C13B2D" w:rsidRPr="005B30BF">
        <w:rPr>
          <w:rFonts w:ascii="Times New Roman" w:eastAsia="Calibri" w:hAnsi="Times New Roman" w:cs="Times New Roman"/>
          <w:sz w:val="24"/>
          <w:szCs w:val="24"/>
          <w:lang w:val="ro-RO"/>
        </w:rPr>
        <w:t xml:space="preserve"> ca fiind nefavorabilă –inadecvată. Detaliile privind evaluarea stării de conservare pentr</w:t>
      </w:r>
      <w:r w:rsidR="00AA27FF" w:rsidRPr="005B30BF">
        <w:rPr>
          <w:rFonts w:ascii="Times New Roman" w:eastAsia="Calibri" w:hAnsi="Times New Roman" w:cs="Times New Roman"/>
          <w:sz w:val="24"/>
          <w:szCs w:val="24"/>
          <w:lang w:val="ro-RO"/>
        </w:rPr>
        <w:t>u cele două specii sunt redate î</w:t>
      </w:r>
      <w:r w:rsidR="00C13B2D" w:rsidRPr="005B30BF">
        <w:rPr>
          <w:rFonts w:ascii="Times New Roman" w:eastAsia="Calibri" w:hAnsi="Times New Roman" w:cs="Times New Roman"/>
          <w:sz w:val="24"/>
          <w:szCs w:val="24"/>
          <w:lang w:val="ro-RO"/>
        </w:rPr>
        <w:t>n anexa 14. Trebuie făcute totuși următoarele mențiuni:</w:t>
      </w:r>
    </w:p>
    <w:p w14:paraId="49DEAF6D" w14:textId="77777777" w:rsidR="00C13B2D" w:rsidRPr="005B30BF" w:rsidRDefault="00C13B2D"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Pentru specia </w:t>
      </w:r>
      <w:r w:rsidRPr="005B30BF">
        <w:rPr>
          <w:rFonts w:ascii="Times New Roman" w:eastAsia="Calibri" w:hAnsi="Times New Roman" w:cs="Times New Roman"/>
          <w:i/>
          <w:sz w:val="24"/>
          <w:szCs w:val="24"/>
          <w:lang w:val="ro-RO"/>
        </w:rPr>
        <w:t>Campanula serrata</w:t>
      </w:r>
      <w:r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hu-HU"/>
        </w:rPr>
        <w:t xml:space="preserve">suprafața confirmată a habitatului </w:t>
      </w:r>
      <w:r w:rsidR="0059447D" w:rsidRPr="005B30BF">
        <w:rPr>
          <w:rFonts w:ascii="Times New Roman" w:eastAsia="Calibri" w:hAnsi="Times New Roman" w:cs="Times New Roman"/>
          <w:sz w:val="24"/>
          <w:szCs w:val="24"/>
          <w:lang w:val="hu-HU"/>
        </w:rPr>
        <w:t>adecvat</w:t>
      </w:r>
      <w:r w:rsidRPr="005B30BF">
        <w:rPr>
          <w:rFonts w:ascii="Times New Roman" w:eastAsia="Calibri" w:hAnsi="Times New Roman" w:cs="Times New Roman"/>
          <w:sz w:val="24"/>
          <w:szCs w:val="24"/>
          <w:lang w:val="hu-HU"/>
        </w:rPr>
        <w:t xml:space="preserve"> în cadrul activității de inventariere a fost de 60 ha pentru habitatul 6520, la </w:t>
      </w:r>
      <w:r w:rsidRPr="005B30BF">
        <w:rPr>
          <w:rFonts w:ascii="Times New Roman" w:eastAsia="Calibri" w:hAnsi="Times New Roman" w:cs="Times New Roman"/>
          <w:sz w:val="24"/>
          <w:szCs w:val="24"/>
          <w:lang w:val="ro-RO"/>
        </w:rPr>
        <w:t>Ceata, V</w:t>
      </w:r>
      <w:r w:rsidR="00793D9D" w:rsidRPr="005B30BF">
        <w:rPr>
          <w:rFonts w:ascii="Times New Roman" w:eastAsia="Calibri" w:hAnsi="Times New Roman" w:cs="Times New Roman"/>
          <w:sz w:val="24"/>
          <w:szCs w:val="24"/>
          <w:lang w:val="ro-RO"/>
        </w:rPr>
        <w:t>ârful</w:t>
      </w:r>
      <w:r w:rsidRPr="005B30BF">
        <w:rPr>
          <w:rFonts w:ascii="Times New Roman" w:eastAsia="Calibri" w:hAnsi="Times New Roman" w:cs="Times New Roman"/>
          <w:sz w:val="24"/>
          <w:szCs w:val="24"/>
          <w:lang w:val="ro-RO"/>
        </w:rPr>
        <w:t xml:space="preserve"> Rudii/Rudele la 1280 m altitudine și 276 ha pentru habitatul 4060 pe valea Jigoreasa. În total suprafața măsurată a habitatului </w:t>
      </w:r>
      <w:r w:rsidR="0059447D" w:rsidRPr="005B30BF">
        <w:rPr>
          <w:rFonts w:ascii="Times New Roman" w:eastAsia="Calibri" w:hAnsi="Times New Roman" w:cs="Times New Roman"/>
          <w:sz w:val="24"/>
          <w:szCs w:val="24"/>
          <w:lang w:val="ro-RO"/>
        </w:rPr>
        <w:t>adecvat</w:t>
      </w:r>
      <w:r w:rsidRPr="005B30BF">
        <w:rPr>
          <w:rFonts w:ascii="Times New Roman" w:eastAsia="Calibri" w:hAnsi="Times New Roman" w:cs="Times New Roman"/>
          <w:sz w:val="24"/>
          <w:szCs w:val="24"/>
          <w:lang w:val="ro-RO"/>
        </w:rPr>
        <w:t xml:space="preserve"> este de circa 336 ha, iar favorabilitatea sa este ridica</w:t>
      </w:r>
      <w:r w:rsidR="004D6B43" w:rsidRPr="005B30BF">
        <w:rPr>
          <w:rFonts w:ascii="Times New Roman" w:eastAsia="Calibri" w:hAnsi="Times New Roman" w:cs="Times New Roman"/>
          <w:sz w:val="24"/>
          <w:szCs w:val="24"/>
          <w:lang w:val="ro-RO"/>
        </w:rPr>
        <w:t>t</w:t>
      </w:r>
      <w:r w:rsidR="00D25031" w:rsidRPr="005B30BF">
        <w:rPr>
          <w:rFonts w:ascii="Times New Roman" w:eastAsia="Calibri" w:hAnsi="Times New Roman" w:cs="Times New Roman"/>
          <w:sz w:val="24"/>
          <w:szCs w:val="24"/>
          <w:lang w:val="ro-RO"/>
        </w:rPr>
        <w:t>ă pentru această specie.</w:t>
      </w:r>
    </w:p>
    <w:p w14:paraId="7EFCC32F" w14:textId="77777777" w:rsidR="00C13B2D" w:rsidRPr="005B30BF" w:rsidRDefault="00C13B2D"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Pentru specia </w:t>
      </w:r>
      <w:r w:rsidRPr="005B30BF">
        <w:rPr>
          <w:rFonts w:ascii="Times New Roman" w:eastAsia="Calibri" w:hAnsi="Times New Roman" w:cs="Times New Roman"/>
          <w:i/>
          <w:sz w:val="24"/>
          <w:szCs w:val="24"/>
          <w:lang w:val="ro-RO"/>
        </w:rPr>
        <w:t>Dicranum viride</w:t>
      </w:r>
      <w:r w:rsidRPr="005B30BF">
        <w:rPr>
          <w:rFonts w:ascii="Times New Roman" w:eastAsia="Calibri" w:hAnsi="Times New Roman" w:cs="Times New Roman"/>
          <w:sz w:val="24"/>
          <w:szCs w:val="24"/>
          <w:lang w:val="ro-RO"/>
        </w:rPr>
        <w:t>, habitatul potenția</w:t>
      </w:r>
      <w:r w:rsidR="004D6B43" w:rsidRPr="005B30BF">
        <w:rPr>
          <w:rFonts w:ascii="Times New Roman" w:eastAsia="Calibri" w:hAnsi="Times New Roman" w:cs="Times New Roman"/>
          <w:sz w:val="24"/>
          <w:szCs w:val="24"/>
          <w:lang w:val="ro-RO"/>
        </w:rPr>
        <w:t>l</w:t>
      </w:r>
      <w:r w:rsidRPr="005B30BF">
        <w:rPr>
          <w:rFonts w:ascii="Times New Roman" w:eastAsia="Calibri" w:hAnsi="Times New Roman" w:cs="Times New Roman"/>
          <w:sz w:val="24"/>
          <w:szCs w:val="24"/>
          <w:lang w:val="ro-RO"/>
        </w:rPr>
        <w:t xml:space="preserve"> este încă și mai mare. </w:t>
      </w:r>
      <w:r w:rsidRPr="005B30BF">
        <w:rPr>
          <w:rFonts w:ascii="Times New Roman" w:eastAsia="Calibri" w:hAnsi="Times New Roman" w:cs="Times New Roman"/>
          <w:sz w:val="24"/>
          <w:szCs w:val="24"/>
          <w:lang w:val="hu-HU"/>
        </w:rPr>
        <w:t xml:space="preserve">În urma însumării suprafețelor medii estimate ale </w:t>
      </w:r>
      <w:r w:rsidR="00793D9D" w:rsidRPr="005B30BF">
        <w:rPr>
          <w:rFonts w:ascii="Times New Roman" w:eastAsia="Calibri" w:hAnsi="Times New Roman" w:cs="Times New Roman"/>
          <w:sz w:val="24"/>
          <w:szCs w:val="24"/>
          <w:lang w:val="hu-HU"/>
        </w:rPr>
        <w:t xml:space="preserve">tuturor habitatelor potențiale și anume </w:t>
      </w:r>
      <w:r w:rsidRPr="005B30BF">
        <w:rPr>
          <w:rFonts w:ascii="Times New Roman" w:eastAsia="Calibri" w:hAnsi="Times New Roman" w:cs="Times New Roman"/>
          <w:sz w:val="24"/>
          <w:szCs w:val="24"/>
          <w:lang w:val="hu-HU"/>
        </w:rPr>
        <w:t xml:space="preserve">91M0, 91V0, 9110, 9130, </w:t>
      </w:r>
      <w:r w:rsidR="00793D9D" w:rsidRPr="005B30BF">
        <w:rPr>
          <w:rFonts w:ascii="Times New Roman" w:eastAsia="Calibri" w:hAnsi="Times New Roman" w:cs="Times New Roman"/>
          <w:sz w:val="24"/>
          <w:szCs w:val="24"/>
          <w:lang w:val="hu-HU"/>
        </w:rPr>
        <w:t>9150, 9180, R4129 și R4130</w:t>
      </w:r>
      <w:r w:rsidRPr="005B30BF">
        <w:rPr>
          <w:rFonts w:ascii="Times New Roman" w:eastAsia="Calibri" w:hAnsi="Times New Roman" w:cs="Times New Roman"/>
          <w:sz w:val="24"/>
          <w:szCs w:val="24"/>
          <w:lang w:val="hu-HU"/>
        </w:rPr>
        <w:t xml:space="preserve">, putem concluziona că </w:t>
      </w:r>
      <w:r w:rsidRPr="005B30BF">
        <w:rPr>
          <w:rFonts w:ascii="Times New Roman" w:eastAsia="Calibri" w:hAnsi="Times New Roman" w:cs="Times New Roman"/>
          <w:sz w:val="24"/>
          <w:szCs w:val="24"/>
          <w:lang w:val="ro-RO"/>
        </w:rPr>
        <w:t>aproape 65% din suprafața sitului se poate încadra ca habitat potențial</w:t>
      </w:r>
      <w:r w:rsidRPr="005B30BF">
        <w:rPr>
          <w:rFonts w:ascii="Times New Roman" w:eastAsia="Calibri" w:hAnsi="Times New Roman" w:cs="Times New Roman"/>
          <w:sz w:val="24"/>
          <w:szCs w:val="24"/>
          <w:lang w:val="hu-HU"/>
        </w:rPr>
        <w:t xml:space="preserve"> al speciei </w:t>
      </w:r>
      <w:r w:rsidRPr="005B30BF">
        <w:rPr>
          <w:rFonts w:ascii="Times New Roman" w:eastAsia="Calibri" w:hAnsi="Times New Roman" w:cs="Times New Roman"/>
          <w:i/>
          <w:sz w:val="24"/>
          <w:szCs w:val="24"/>
          <w:lang w:val="hu-HU"/>
        </w:rPr>
        <w:t>Dicranum viride.</w:t>
      </w:r>
    </w:p>
    <w:p w14:paraId="41D8D311" w14:textId="77777777" w:rsidR="00C13B2D" w:rsidRPr="005B30BF" w:rsidRDefault="00C13B2D" w:rsidP="00C13B2D">
      <w:pPr>
        <w:spacing w:after="0" w:line="360" w:lineRule="auto"/>
        <w:jc w:val="both"/>
        <w:rPr>
          <w:rFonts w:ascii="Times New Roman" w:eastAsia="Calibri" w:hAnsi="Times New Roman" w:cs="Times New Roman"/>
          <w:sz w:val="24"/>
          <w:szCs w:val="24"/>
          <w:lang w:val="ro-RO"/>
        </w:rPr>
      </w:pPr>
    </w:p>
    <w:p w14:paraId="362609B8" w14:textId="77777777" w:rsidR="00C13B2D" w:rsidRPr="005B30BF" w:rsidRDefault="00C13B2D" w:rsidP="001879C9">
      <w:pPr>
        <w:pStyle w:val="Heading2"/>
        <w:spacing w:before="0" w:line="360" w:lineRule="auto"/>
        <w:rPr>
          <w:rFonts w:ascii="Times New Roman" w:eastAsia="Times New Roman" w:hAnsi="Times New Roman" w:cs="Times New Roman"/>
          <w:b/>
          <w:color w:val="auto"/>
          <w:sz w:val="24"/>
          <w:szCs w:val="24"/>
          <w:lang w:val="ro-RO"/>
        </w:rPr>
      </w:pPr>
      <w:bookmarkStart w:id="89" w:name="_Toc435696727"/>
      <w:r w:rsidRPr="005B30BF">
        <w:rPr>
          <w:rFonts w:ascii="Times New Roman" w:eastAsia="Times New Roman" w:hAnsi="Times New Roman" w:cs="Times New Roman"/>
          <w:b/>
          <w:color w:val="auto"/>
          <w:sz w:val="24"/>
          <w:szCs w:val="24"/>
          <w:lang w:val="ro-RO"/>
        </w:rPr>
        <w:t>3.3. Evaluarea statutului de conservare pentru mamifere, altele decât liliecii</w:t>
      </w:r>
      <w:bookmarkEnd w:id="89"/>
    </w:p>
    <w:p w14:paraId="6C4FA9D0" w14:textId="77777777" w:rsidR="00C13B2D" w:rsidRPr="005B30BF" w:rsidRDefault="00C13B2D"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Evaluarea statutului de conservare a speciilor de mamifere de interes comunitar, altele decât liliecii</w:t>
      </w:r>
      <w:r w:rsidR="00EC2561" w:rsidRPr="005B30BF">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 xml:space="preserve"> a fost realizată pe baza documentației alcătuite de Combroux și Schwoerer în 2007 și actualizată în 2013, ținând cont de formularul standard Natura 2000 pentru ROSCI0087 Grădiștea Muncelului - Ciclovina și de prevederile din O</w:t>
      </w:r>
      <w:r w:rsidR="00793D9D" w:rsidRPr="005B30BF">
        <w:rPr>
          <w:rFonts w:ascii="Times New Roman" w:eastAsia="Calibri" w:hAnsi="Times New Roman" w:cs="Times New Roman"/>
          <w:sz w:val="24"/>
          <w:szCs w:val="24"/>
          <w:lang w:val="ro-RO"/>
        </w:rPr>
        <w:t xml:space="preserve">rdonanța de urgență a </w:t>
      </w:r>
      <w:r w:rsidRPr="005B30BF">
        <w:rPr>
          <w:rFonts w:ascii="Times New Roman" w:eastAsia="Calibri" w:hAnsi="Times New Roman" w:cs="Times New Roman"/>
          <w:sz w:val="24"/>
          <w:szCs w:val="24"/>
          <w:lang w:val="ro-RO"/>
        </w:rPr>
        <w:t>G</w:t>
      </w:r>
      <w:r w:rsidR="00793D9D" w:rsidRPr="005B30BF">
        <w:rPr>
          <w:rFonts w:ascii="Times New Roman" w:eastAsia="Calibri" w:hAnsi="Times New Roman" w:cs="Times New Roman"/>
          <w:sz w:val="24"/>
          <w:szCs w:val="24"/>
          <w:lang w:val="ro-RO"/>
        </w:rPr>
        <w:t>uvernului</w:t>
      </w:r>
      <w:r w:rsidRPr="005B30BF">
        <w:rPr>
          <w:rFonts w:ascii="Times New Roman" w:eastAsia="Calibri" w:hAnsi="Times New Roman" w:cs="Times New Roman"/>
          <w:sz w:val="24"/>
          <w:szCs w:val="24"/>
          <w:lang w:val="ro-RO"/>
        </w:rPr>
        <w:t xml:space="preserve"> 57/2007 și Directiva Habitate. D</w:t>
      </w:r>
      <w:r w:rsidR="00EC2561" w:rsidRPr="005B30BF">
        <w:rPr>
          <w:rFonts w:ascii="Times New Roman" w:eastAsia="Calibri" w:hAnsi="Times New Roman" w:cs="Times New Roman"/>
          <w:sz w:val="24"/>
          <w:szCs w:val="24"/>
          <w:lang w:val="ro-RO"/>
        </w:rPr>
        <w:t>etalierea evaluă</w:t>
      </w:r>
      <w:r w:rsidRPr="005B30BF">
        <w:rPr>
          <w:rFonts w:ascii="Times New Roman" w:eastAsia="Calibri" w:hAnsi="Times New Roman" w:cs="Times New Roman"/>
          <w:sz w:val="24"/>
          <w:szCs w:val="24"/>
          <w:lang w:val="ro-RO"/>
        </w:rPr>
        <w:t>rii statutului de conservare pentru speciile de mamifere, altele decât liliecii este redată în anexa 5 la prezentul plan de management.</w:t>
      </w:r>
    </w:p>
    <w:p w14:paraId="473285D3" w14:textId="77777777" w:rsidR="00C13B2D" w:rsidRPr="005B30BF" w:rsidRDefault="00C13B2D" w:rsidP="00C13B2D">
      <w:pPr>
        <w:spacing w:after="0" w:line="360" w:lineRule="auto"/>
        <w:jc w:val="both"/>
        <w:rPr>
          <w:rFonts w:ascii="Times New Roman" w:eastAsia="Calibri" w:hAnsi="Times New Roman" w:cs="Times New Roman"/>
          <w:sz w:val="24"/>
          <w:szCs w:val="24"/>
        </w:rPr>
      </w:pPr>
    </w:p>
    <w:p w14:paraId="7844D3D4" w14:textId="77777777" w:rsidR="00C13B2D" w:rsidRPr="005B30BF" w:rsidRDefault="00C13B2D" w:rsidP="00C13B2D">
      <w:pPr>
        <w:spacing w:after="0" w:line="360" w:lineRule="auto"/>
        <w:jc w:val="both"/>
        <w:rPr>
          <w:rFonts w:ascii="Times New Roman" w:eastAsia="Calibri" w:hAnsi="Times New Roman" w:cs="Times New Roman"/>
          <w:sz w:val="24"/>
          <w:szCs w:val="24"/>
        </w:rPr>
        <w:sectPr w:rsidR="00C13B2D" w:rsidRPr="005B30BF">
          <w:pgSz w:w="12240" w:h="15840"/>
          <w:pgMar w:top="1440" w:right="1440" w:bottom="1440" w:left="1440" w:header="720" w:footer="720" w:gutter="0"/>
          <w:cols w:space="720"/>
          <w:docGrid w:linePitch="360"/>
        </w:sectPr>
      </w:pPr>
    </w:p>
    <w:p w14:paraId="037F669A" w14:textId="77777777" w:rsidR="00C13B2D" w:rsidRPr="005B30BF" w:rsidRDefault="00C13B2D" w:rsidP="00C13B2D">
      <w:pPr>
        <w:spacing w:after="0" w:line="360" w:lineRule="auto"/>
        <w:jc w:val="center"/>
        <w:rPr>
          <w:rFonts w:ascii="Times New Roman" w:eastAsia="Calibri" w:hAnsi="Times New Roman" w:cs="Times New Roman"/>
          <w:b/>
          <w:sz w:val="24"/>
          <w:szCs w:val="24"/>
        </w:rPr>
      </w:pPr>
      <w:r w:rsidRPr="005B30BF">
        <w:rPr>
          <w:rFonts w:ascii="Times New Roman" w:eastAsia="Calibri" w:hAnsi="Times New Roman" w:cs="Times New Roman"/>
          <w:b/>
          <w:sz w:val="24"/>
          <w:szCs w:val="24"/>
        </w:rPr>
        <w:lastRenderedPageBreak/>
        <w:t>Centralizator privind starea de conservare a speciilor de mamifere de interes c</w:t>
      </w:r>
      <w:r w:rsidR="00CB1516" w:rsidRPr="005B30BF">
        <w:rPr>
          <w:rFonts w:ascii="Times New Roman" w:eastAsia="Calibri" w:hAnsi="Times New Roman" w:cs="Times New Roman"/>
          <w:b/>
          <w:sz w:val="24"/>
          <w:szCs w:val="24"/>
        </w:rPr>
        <w:t>onservativ european, altele decâ</w:t>
      </w:r>
      <w:r w:rsidRPr="005B30BF">
        <w:rPr>
          <w:rFonts w:ascii="Times New Roman" w:eastAsia="Calibri" w:hAnsi="Times New Roman" w:cs="Times New Roman"/>
          <w:b/>
          <w:sz w:val="24"/>
          <w:szCs w:val="24"/>
        </w:rPr>
        <w:t>t liliecii</w:t>
      </w:r>
    </w:p>
    <w:p w14:paraId="498FDBB7" w14:textId="77777777" w:rsidR="00C13B2D" w:rsidRPr="005B30BF" w:rsidRDefault="007631E5" w:rsidP="00C13B2D">
      <w:pPr>
        <w:spacing w:after="0" w:line="360" w:lineRule="auto"/>
        <w:jc w:val="right"/>
        <w:rPr>
          <w:rFonts w:ascii="Times New Roman" w:eastAsia="Calibri" w:hAnsi="Times New Roman" w:cs="Times New Roman"/>
          <w:b/>
          <w:sz w:val="24"/>
          <w:szCs w:val="24"/>
        </w:rPr>
      </w:pPr>
      <w:r w:rsidRPr="005B30BF">
        <w:rPr>
          <w:rFonts w:ascii="Times New Roman" w:eastAsia="Calibri" w:hAnsi="Times New Roman" w:cs="Times New Roman"/>
          <w:b/>
          <w:sz w:val="24"/>
          <w:szCs w:val="24"/>
        </w:rPr>
        <w:t>Tabelul nr.</w:t>
      </w:r>
      <w:r w:rsidR="00EA3BB5" w:rsidRPr="005B30BF">
        <w:rPr>
          <w:rFonts w:ascii="Times New Roman" w:eastAsia="Calibri" w:hAnsi="Times New Roman" w:cs="Times New Roman"/>
          <w:b/>
          <w:sz w:val="24"/>
          <w:szCs w:val="24"/>
        </w:rPr>
        <w:t xml:space="preserve"> 4</w:t>
      </w:r>
      <w:r w:rsidR="003A12AD" w:rsidRPr="005B30BF">
        <w:rPr>
          <w:rFonts w:ascii="Times New Roman" w:eastAsia="Calibri" w:hAnsi="Times New Roman" w:cs="Times New Roman"/>
          <w:b/>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03"/>
        <w:gridCol w:w="1904"/>
        <w:gridCol w:w="1769"/>
        <w:gridCol w:w="1817"/>
        <w:gridCol w:w="1657"/>
        <w:gridCol w:w="2047"/>
        <w:gridCol w:w="2153"/>
      </w:tblGrid>
      <w:tr w:rsidR="00C13B2D" w:rsidRPr="005B30BF" w14:paraId="5535CE21" w14:textId="77777777" w:rsidTr="00793D9D">
        <w:tc>
          <w:tcPr>
            <w:tcW w:w="1603" w:type="dxa"/>
            <w:vMerge w:val="restart"/>
            <w:shd w:val="clear" w:color="auto" w:fill="auto"/>
          </w:tcPr>
          <w:p w14:paraId="2EECD70B"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Specie</w:t>
            </w:r>
          </w:p>
        </w:tc>
        <w:tc>
          <w:tcPr>
            <w:tcW w:w="7147" w:type="dxa"/>
            <w:gridSpan w:val="4"/>
            <w:shd w:val="clear" w:color="auto" w:fill="auto"/>
          </w:tcPr>
          <w:p w14:paraId="4F02997C"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Starea de conservare</w:t>
            </w:r>
          </w:p>
        </w:tc>
        <w:tc>
          <w:tcPr>
            <w:tcW w:w="2047" w:type="dxa"/>
            <w:vMerge w:val="restart"/>
            <w:shd w:val="clear" w:color="auto" w:fill="auto"/>
          </w:tcPr>
          <w:p w14:paraId="31C717BE"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Reprezentare grafică</w:t>
            </w:r>
          </w:p>
        </w:tc>
        <w:tc>
          <w:tcPr>
            <w:tcW w:w="2153" w:type="dxa"/>
            <w:vMerge w:val="restart"/>
            <w:shd w:val="clear" w:color="auto" w:fill="auto"/>
          </w:tcPr>
          <w:p w14:paraId="3DE6AADE" w14:textId="77777777" w:rsidR="00C13B2D" w:rsidRPr="005B30BF" w:rsidRDefault="00952F87"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Principalele cauz</w:t>
            </w:r>
            <w:r w:rsidR="00C13B2D" w:rsidRPr="005B30BF">
              <w:rPr>
                <w:rFonts w:ascii="Times New Roman" w:eastAsia="Calibri" w:hAnsi="Times New Roman" w:cs="Times New Roman"/>
                <w:b/>
                <w:sz w:val="24"/>
                <w:szCs w:val="24"/>
              </w:rPr>
              <w:t>e ale stării nefavorabile</w:t>
            </w:r>
          </w:p>
        </w:tc>
      </w:tr>
      <w:tr w:rsidR="00C13B2D" w:rsidRPr="005B30BF" w14:paraId="57E37E92" w14:textId="77777777" w:rsidTr="00793D9D">
        <w:tc>
          <w:tcPr>
            <w:tcW w:w="1603" w:type="dxa"/>
            <w:vMerge/>
            <w:shd w:val="clear" w:color="auto" w:fill="auto"/>
          </w:tcPr>
          <w:p w14:paraId="0C31ACC5" w14:textId="77777777" w:rsidR="00C13B2D" w:rsidRPr="005B30BF" w:rsidRDefault="00C13B2D" w:rsidP="00C13B2D">
            <w:pPr>
              <w:spacing w:after="0" w:line="360" w:lineRule="auto"/>
              <w:jc w:val="both"/>
              <w:rPr>
                <w:rFonts w:ascii="Times New Roman" w:eastAsia="Calibri" w:hAnsi="Times New Roman" w:cs="Times New Roman"/>
                <w:b/>
                <w:sz w:val="24"/>
                <w:szCs w:val="24"/>
              </w:rPr>
            </w:pPr>
          </w:p>
        </w:tc>
        <w:tc>
          <w:tcPr>
            <w:tcW w:w="1904" w:type="dxa"/>
            <w:shd w:val="clear" w:color="auto" w:fill="auto"/>
          </w:tcPr>
          <w:p w14:paraId="68BDC0CE"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Din punct de vedere al populației</w:t>
            </w:r>
          </w:p>
        </w:tc>
        <w:tc>
          <w:tcPr>
            <w:tcW w:w="1769" w:type="dxa"/>
            <w:shd w:val="clear" w:color="auto" w:fill="auto"/>
          </w:tcPr>
          <w:p w14:paraId="529A845D"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Din punct de vedere al habitatului specie</w:t>
            </w:r>
            <w:r w:rsidR="00D25031" w:rsidRPr="005B30BF">
              <w:rPr>
                <w:rFonts w:ascii="Times New Roman" w:eastAsia="Calibri" w:hAnsi="Times New Roman" w:cs="Times New Roman"/>
                <w:b/>
                <w:sz w:val="24"/>
                <w:szCs w:val="24"/>
              </w:rPr>
              <w:t>i</w:t>
            </w:r>
          </w:p>
        </w:tc>
        <w:tc>
          <w:tcPr>
            <w:tcW w:w="1817" w:type="dxa"/>
            <w:shd w:val="clear" w:color="auto" w:fill="auto"/>
          </w:tcPr>
          <w:p w14:paraId="0CD4C259"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Din punct de vedere al perspectivelor specie</w:t>
            </w:r>
            <w:r w:rsidR="00D25031" w:rsidRPr="005B30BF">
              <w:rPr>
                <w:rFonts w:ascii="Times New Roman" w:eastAsia="Calibri" w:hAnsi="Times New Roman" w:cs="Times New Roman"/>
                <w:b/>
                <w:sz w:val="24"/>
                <w:szCs w:val="24"/>
              </w:rPr>
              <w:t>i</w:t>
            </w:r>
            <w:r w:rsidR="00952F87" w:rsidRPr="005B30BF">
              <w:rPr>
                <w:rFonts w:ascii="Times New Roman" w:eastAsia="Calibri" w:hAnsi="Times New Roman" w:cs="Times New Roman"/>
                <w:b/>
                <w:sz w:val="24"/>
                <w:szCs w:val="24"/>
              </w:rPr>
              <w:t xml:space="preserve"> î</w:t>
            </w:r>
            <w:r w:rsidRPr="005B30BF">
              <w:rPr>
                <w:rFonts w:ascii="Times New Roman" w:eastAsia="Calibri" w:hAnsi="Times New Roman" w:cs="Times New Roman"/>
                <w:b/>
                <w:sz w:val="24"/>
                <w:szCs w:val="24"/>
              </w:rPr>
              <w:t>n viitor</w:t>
            </w:r>
          </w:p>
        </w:tc>
        <w:tc>
          <w:tcPr>
            <w:tcW w:w="1657" w:type="dxa"/>
            <w:shd w:val="clear" w:color="auto" w:fill="auto"/>
          </w:tcPr>
          <w:p w14:paraId="59308CA6"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Stare de conservare global</w:t>
            </w:r>
            <w:r w:rsidR="00D25031" w:rsidRPr="005B30BF">
              <w:rPr>
                <w:rFonts w:ascii="Times New Roman" w:eastAsia="Calibri" w:hAnsi="Times New Roman" w:cs="Times New Roman"/>
                <w:b/>
                <w:sz w:val="24"/>
                <w:szCs w:val="24"/>
              </w:rPr>
              <w:t>ă</w:t>
            </w:r>
          </w:p>
        </w:tc>
        <w:tc>
          <w:tcPr>
            <w:tcW w:w="2047" w:type="dxa"/>
            <w:vMerge/>
            <w:shd w:val="clear" w:color="auto" w:fill="auto"/>
          </w:tcPr>
          <w:p w14:paraId="36909E9D" w14:textId="77777777" w:rsidR="00C13B2D" w:rsidRPr="005B30BF" w:rsidRDefault="00C13B2D" w:rsidP="00C13B2D">
            <w:pPr>
              <w:spacing w:after="0" w:line="360" w:lineRule="auto"/>
              <w:jc w:val="both"/>
              <w:rPr>
                <w:rFonts w:ascii="Times New Roman" w:eastAsia="Calibri" w:hAnsi="Times New Roman" w:cs="Times New Roman"/>
                <w:b/>
                <w:sz w:val="24"/>
                <w:szCs w:val="24"/>
              </w:rPr>
            </w:pPr>
          </w:p>
        </w:tc>
        <w:tc>
          <w:tcPr>
            <w:tcW w:w="2153" w:type="dxa"/>
            <w:vMerge/>
            <w:shd w:val="clear" w:color="auto" w:fill="auto"/>
          </w:tcPr>
          <w:p w14:paraId="6521AC7F" w14:textId="77777777" w:rsidR="00C13B2D" w:rsidRPr="005B30BF" w:rsidRDefault="00C13B2D" w:rsidP="00C13B2D">
            <w:pPr>
              <w:spacing w:after="0" w:line="360" w:lineRule="auto"/>
              <w:jc w:val="both"/>
              <w:rPr>
                <w:rFonts w:ascii="Times New Roman" w:eastAsia="Calibri" w:hAnsi="Times New Roman" w:cs="Times New Roman"/>
                <w:b/>
                <w:sz w:val="24"/>
                <w:szCs w:val="24"/>
              </w:rPr>
            </w:pPr>
          </w:p>
        </w:tc>
      </w:tr>
      <w:tr w:rsidR="00952F87" w:rsidRPr="005B30BF" w14:paraId="69B0E91C" w14:textId="77777777" w:rsidTr="00793D9D">
        <w:tc>
          <w:tcPr>
            <w:tcW w:w="1603" w:type="dxa"/>
            <w:shd w:val="clear" w:color="auto" w:fill="auto"/>
          </w:tcPr>
          <w:p w14:paraId="4D7B793C" w14:textId="77777777" w:rsidR="00952F87" w:rsidRPr="005B30BF" w:rsidRDefault="00952F87" w:rsidP="00952F87">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t>Ursus arctos</w:t>
            </w:r>
          </w:p>
        </w:tc>
        <w:tc>
          <w:tcPr>
            <w:tcW w:w="1904" w:type="dxa"/>
            <w:shd w:val="clear" w:color="auto" w:fill="auto"/>
          </w:tcPr>
          <w:p w14:paraId="14E6D69B" w14:textId="77777777" w:rsidR="00952F87" w:rsidRPr="005B30BF" w:rsidRDefault="00952F87" w:rsidP="00952F8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1769" w:type="dxa"/>
            <w:shd w:val="clear" w:color="auto" w:fill="auto"/>
          </w:tcPr>
          <w:p w14:paraId="76C3A9AF" w14:textId="77777777" w:rsidR="00952F87" w:rsidRPr="005B30BF" w:rsidRDefault="00952F87" w:rsidP="00952F87">
            <w:r w:rsidRPr="005B30BF">
              <w:rPr>
                <w:rFonts w:ascii="Times New Roman" w:eastAsia="Calibri" w:hAnsi="Times New Roman" w:cs="Times New Roman"/>
                <w:sz w:val="24"/>
                <w:szCs w:val="24"/>
              </w:rPr>
              <w:t>Favorabilă</w:t>
            </w:r>
          </w:p>
        </w:tc>
        <w:tc>
          <w:tcPr>
            <w:tcW w:w="1817" w:type="dxa"/>
            <w:shd w:val="clear" w:color="auto" w:fill="auto"/>
          </w:tcPr>
          <w:p w14:paraId="4B519350" w14:textId="77777777" w:rsidR="00952F87" w:rsidRPr="005B30BF" w:rsidRDefault="00952F87" w:rsidP="00952F87">
            <w:r w:rsidRPr="005B30BF">
              <w:rPr>
                <w:rFonts w:ascii="Times New Roman" w:eastAsia="Calibri" w:hAnsi="Times New Roman" w:cs="Times New Roman"/>
                <w:sz w:val="24"/>
                <w:szCs w:val="24"/>
              </w:rPr>
              <w:t>Favorabilă</w:t>
            </w:r>
          </w:p>
        </w:tc>
        <w:tc>
          <w:tcPr>
            <w:tcW w:w="1657" w:type="dxa"/>
            <w:shd w:val="clear" w:color="auto" w:fill="auto"/>
          </w:tcPr>
          <w:p w14:paraId="138D3DE8" w14:textId="77777777" w:rsidR="00952F87" w:rsidRPr="005B30BF" w:rsidRDefault="00952F87" w:rsidP="00952F87">
            <w:r w:rsidRPr="005B30BF">
              <w:rPr>
                <w:rFonts w:ascii="Times New Roman" w:eastAsia="Calibri" w:hAnsi="Times New Roman" w:cs="Times New Roman"/>
                <w:sz w:val="24"/>
                <w:szCs w:val="24"/>
              </w:rPr>
              <w:t>Favorabilă</w:t>
            </w:r>
          </w:p>
        </w:tc>
        <w:tc>
          <w:tcPr>
            <w:tcW w:w="2047" w:type="dxa"/>
            <w:shd w:val="clear" w:color="auto" w:fill="auto"/>
          </w:tcPr>
          <w:p w14:paraId="2C8C9897" w14:textId="77777777" w:rsidR="00952F87" w:rsidRPr="005B30BF" w:rsidRDefault="00D5505A" w:rsidP="00952F87">
            <w:pPr>
              <w:spacing w:after="0" w:line="360" w:lineRule="auto"/>
              <w:jc w:val="both"/>
              <w:rPr>
                <w:rFonts w:ascii="Times New Roman" w:eastAsia="Calibri" w:hAnsi="Times New Roman" w:cs="Times New Roman"/>
                <w:sz w:val="24"/>
                <w:szCs w:val="24"/>
              </w:rPr>
            </w:pPr>
            <w:r w:rsidRPr="005B30BF">
              <w:rPr>
                <w:rFonts w:ascii="Times New Roman" w:eastAsia="Times New Roman" w:hAnsi="Times New Roman" w:cs="Times New Roman"/>
                <w:sz w:val="24"/>
                <w:szCs w:val="24"/>
                <w:lang w:val="ro-RO"/>
              </w:rPr>
              <w:t xml:space="preserve">Anexa </w:t>
            </w:r>
            <w:r w:rsidR="00136017">
              <w:rPr>
                <w:rFonts w:ascii="Times New Roman" w:eastAsia="Times New Roman" w:hAnsi="Times New Roman" w:cs="Times New Roman"/>
                <w:sz w:val="24"/>
                <w:szCs w:val="24"/>
                <w:lang w:val="ro-RO"/>
              </w:rPr>
              <w:t>24 Hărți</w:t>
            </w:r>
            <w:r w:rsidRPr="005B30BF">
              <w:rPr>
                <w:rFonts w:ascii="Times New Roman" w:eastAsia="Times New Roman" w:hAnsi="Times New Roman" w:cs="Times New Roman"/>
                <w:sz w:val="24"/>
                <w:szCs w:val="24"/>
                <w:lang w:val="ro-RO"/>
              </w:rPr>
              <w:t>, figura 4</w:t>
            </w:r>
            <w:r w:rsidR="00D3492A">
              <w:rPr>
                <w:rFonts w:ascii="Times New Roman" w:eastAsia="Times New Roman" w:hAnsi="Times New Roman" w:cs="Times New Roman"/>
                <w:sz w:val="24"/>
                <w:szCs w:val="24"/>
                <w:lang w:val="ro-RO"/>
              </w:rPr>
              <w:t>7</w:t>
            </w:r>
          </w:p>
        </w:tc>
        <w:tc>
          <w:tcPr>
            <w:tcW w:w="2153" w:type="dxa"/>
            <w:shd w:val="clear" w:color="auto" w:fill="auto"/>
          </w:tcPr>
          <w:p w14:paraId="28C6B23F" w14:textId="77777777" w:rsidR="00952F87" w:rsidRPr="005B30BF" w:rsidRDefault="00952F87" w:rsidP="00952F8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NA</w:t>
            </w:r>
          </w:p>
        </w:tc>
      </w:tr>
      <w:tr w:rsidR="00952F87" w:rsidRPr="005B30BF" w14:paraId="7D82E4A0" w14:textId="77777777" w:rsidTr="00793D9D">
        <w:tc>
          <w:tcPr>
            <w:tcW w:w="1603" w:type="dxa"/>
            <w:shd w:val="clear" w:color="auto" w:fill="auto"/>
          </w:tcPr>
          <w:p w14:paraId="42EBC94A" w14:textId="77777777" w:rsidR="00952F87" w:rsidRPr="005B30BF" w:rsidRDefault="00952F87" w:rsidP="00952F87">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t>Canis lupus</w:t>
            </w:r>
          </w:p>
        </w:tc>
        <w:tc>
          <w:tcPr>
            <w:tcW w:w="1904" w:type="dxa"/>
            <w:shd w:val="clear" w:color="auto" w:fill="auto"/>
          </w:tcPr>
          <w:p w14:paraId="6A95E7DC" w14:textId="77777777" w:rsidR="00952F87" w:rsidRPr="005B30BF" w:rsidRDefault="00952F87" w:rsidP="00952F8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1769" w:type="dxa"/>
            <w:shd w:val="clear" w:color="auto" w:fill="auto"/>
          </w:tcPr>
          <w:p w14:paraId="13ECC3CF" w14:textId="77777777" w:rsidR="00952F87" w:rsidRPr="005B30BF" w:rsidRDefault="00952F87" w:rsidP="00952F87">
            <w:r w:rsidRPr="005B30BF">
              <w:rPr>
                <w:rFonts w:ascii="Times New Roman" w:eastAsia="Calibri" w:hAnsi="Times New Roman" w:cs="Times New Roman"/>
                <w:sz w:val="24"/>
                <w:szCs w:val="24"/>
              </w:rPr>
              <w:t>Favorabilă</w:t>
            </w:r>
          </w:p>
        </w:tc>
        <w:tc>
          <w:tcPr>
            <w:tcW w:w="1817" w:type="dxa"/>
            <w:shd w:val="clear" w:color="auto" w:fill="auto"/>
          </w:tcPr>
          <w:p w14:paraId="7D208A5A" w14:textId="77777777" w:rsidR="00952F87" w:rsidRPr="005B30BF" w:rsidRDefault="00952F87" w:rsidP="00952F87">
            <w:r w:rsidRPr="005B30BF">
              <w:rPr>
                <w:rFonts w:ascii="Times New Roman" w:eastAsia="Calibri" w:hAnsi="Times New Roman" w:cs="Times New Roman"/>
                <w:sz w:val="24"/>
                <w:szCs w:val="24"/>
              </w:rPr>
              <w:t>Favorabilă</w:t>
            </w:r>
          </w:p>
        </w:tc>
        <w:tc>
          <w:tcPr>
            <w:tcW w:w="1657" w:type="dxa"/>
            <w:shd w:val="clear" w:color="auto" w:fill="auto"/>
          </w:tcPr>
          <w:p w14:paraId="64689AB3" w14:textId="77777777" w:rsidR="00952F87" w:rsidRPr="005B30BF" w:rsidRDefault="00952F87" w:rsidP="00952F87">
            <w:r w:rsidRPr="005B30BF">
              <w:rPr>
                <w:rFonts w:ascii="Times New Roman" w:eastAsia="Calibri" w:hAnsi="Times New Roman" w:cs="Times New Roman"/>
                <w:sz w:val="24"/>
                <w:szCs w:val="24"/>
              </w:rPr>
              <w:t>Favorabilă</w:t>
            </w:r>
          </w:p>
        </w:tc>
        <w:tc>
          <w:tcPr>
            <w:tcW w:w="2047" w:type="dxa"/>
            <w:shd w:val="clear" w:color="auto" w:fill="auto"/>
          </w:tcPr>
          <w:p w14:paraId="1C03B68C" w14:textId="77777777" w:rsidR="00952F87" w:rsidRPr="005B30BF" w:rsidRDefault="00D5505A" w:rsidP="00952F87">
            <w:pPr>
              <w:spacing w:after="0" w:line="360" w:lineRule="auto"/>
              <w:jc w:val="both"/>
              <w:rPr>
                <w:rFonts w:ascii="Times New Roman" w:eastAsia="Calibri" w:hAnsi="Times New Roman" w:cs="Times New Roman"/>
                <w:sz w:val="24"/>
                <w:szCs w:val="24"/>
              </w:rPr>
            </w:pPr>
            <w:r w:rsidRPr="005B30BF">
              <w:rPr>
                <w:rFonts w:ascii="Times New Roman" w:eastAsia="Times New Roman" w:hAnsi="Times New Roman" w:cs="Times New Roman"/>
                <w:sz w:val="24"/>
                <w:szCs w:val="24"/>
                <w:lang w:val="ro-RO"/>
              </w:rPr>
              <w:t xml:space="preserve">Anexa </w:t>
            </w:r>
            <w:r w:rsidR="00136017">
              <w:rPr>
                <w:rFonts w:ascii="Times New Roman" w:eastAsia="Times New Roman" w:hAnsi="Times New Roman" w:cs="Times New Roman"/>
                <w:sz w:val="24"/>
                <w:szCs w:val="24"/>
                <w:lang w:val="ro-RO"/>
              </w:rPr>
              <w:t>24 Hărți</w:t>
            </w:r>
            <w:r w:rsidRPr="005B30BF">
              <w:rPr>
                <w:rFonts w:ascii="Times New Roman" w:eastAsia="Times New Roman" w:hAnsi="Times New Roman" w:cs="Times New Roman"/>
                <w:sz w:val="24"/>
                <w:szCs w:val="24"/>
                <w:lang w:val="ro-RO"/>
              </w:rPr>
              <w:t>, figura 4</w:t>
            </w:r>
            <w:r w:rsidR="00D3492A">
              <w:rPr>
                <w:rFonts w:ascii="Times New Roman" w:eastAsia="Times New Roman" w:hAnsi="Times New Roman" w:cs="Times New Roman"/>
                <w:sz w:val="24"/>
                <w:szCs w:val="24"/>
                <w:lang w:val="ro-RO"/>
              </w:rPr>
              <w:t>9</w:t>
            </w:r>
          </w:p>
        </w:tc>
        <w:tc>
          <w:tcPr>
            <w:tcW w:w="2153" w:type="dxa"/>
            <w:shd w:val="clear" w:color="auto" w:fill="auto"/>
          </w:tcPr>
          <w:p w14:paraId="557ED374" w14:textId="77777777" w:rsidR="00952F87" w:rsidRPr="005B30BF" w:rsidRDefault="00952F87" w:rsidP="00952F8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NA</w:t>
            </w:r>
          </w:p>
        </w:tc>
      </w:tr>
      <w:tr w:rsidR="00952F87" w:rsidRPr="005B30BF" w14:paraId="331E0BD5" w14:textId="77777777" w:rsidTr="00793D9D">
        <w:tc>
          <w:tcPr>
            <w:tcW w:w="1603" w:type="dxa"/>
            <w:shd w:val="clear" w:color="auto" w:fill="auto"/>
          </w:tcPr>
          <w:p w14:paraId="2189C603" w14:textId="77777777" w:rsidR="00952F87" w:rsidRPr="005B30BF" w:rsidRDefault="00952F87" w:rsidP="00952F87">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t>Lynx lynx</w:t>
            </w:r>
          </w:p>
        </w:tc>
        <w:tc>
          <w:tcPr>
            <w:tcW w:w="1904" w:type="dxa"/>
            <w:shd w:val="clear" w:color="auto" w:fill="auto"/>
          </w:tcPr>
          <w:p w14:paraId="3D7E2C8B" w14:textId="77777777" w:rsidR="00952F87" w:rsidRPr="005B30BF" w:rsidRDefault="00952F87" w:rsidP="00952F8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1769" w:type="dxa"/>
            <w:shd w:val="clear" w:color="auto" w:fill="auto"/>
          </w:tcPr>
          <w:p w14:paraId="2C7FA6F7" w14:textId="77777777" w:rsidR="00952F87" w:rsidRPr="005B30BF" w:rsidRDefault="00952F87" w:rsidP="00952F87">
            <w:r w:rsidRPr="005B30BF">
              <w:rPr>
                <w:rFonts w:ascii="Times New Roman" w:eastAsia="Calibri" w:hAnsi="Times New Roman" w:cs="Times New Roman"/>
                <w:sz w:val="24"/>
                <w:szCs w:val="24"/>
              </w:rPr>
              <w:t>Favorabilă</w:t>
            </w:r>
          </w:p>
        </w:tc>
        <w:tc>
          <w:tcPr>
            <w:tcW w:w="1817" w:type="dxa"/>
            <w:shd w:val="clear" w:color="auto" w:fill="auto"/>
          </w:tcPr>
          <w:p w14:paraId="38351CBC" w14:textId="77777777" w:rsidR="00952F87" w:rsidRPr="005B30BF" w:rsidRDefault="00952F87" w:rsidP="00952F87">
            <w:r w:rsidRPr="005B30BF">
              <w:rPr>
                <w:rFonts w:ascii="Times New Roman" w:eastAsia="Calibri" w:hAnsi="Times New Roman" w:cs="Times New Roman"/>
                <w:sz w:val="24"/>
                <w:szCs w:val="24"/>
              </w:rPr>
              <w:t>Favorabilă</w:t>
            </w:r>
          </w:p>
        </w:tc>
        <w:tc>
          <w:tcPr>
            <w:tcW w:w="1657" w:type="dxa"/>
            <w:shd w:val="clear" w:color="auto" w:fill="auto"/>
          </w:tcPr>
          <w:p w14:paraId="689C2B51" w14:textId="77777777" w:rsidR="00952F87" w:rsidRPr="005B30BF" w:rsidRDefault="00952F87" w:rsidP="00952F87">
            <w:r w:rsidRPr="005B30BF">
              <w:rPr>
                <w:rFonts w:ascii="Times New Roman" w:eastAsia="Calibri" w:hAnsi="Times New Roman" w:cs="Times New Roman"/>
                <w:sz w:val="24"/>
                <w:szCs w:val="24"/>
              </w:rPr>
              <w:t>Favorabilă</w:t>
            </w:r>
          </w:p>
        </w:tc>
        <w:tc>
          <w:tcPr>
            <w:tcW w:w="2047" w:type="dxa"/>
            <w:shd w:val="clear" w:color="auto" w:fill="auto"/>
          </w:tcPr>
          <w:p w14:paraId="4A36A628" w14:textId="77777777" w:rsidR="00952F87" w:rsidRPr="005B30BF" w:rsidRDefault="00D5505A" w:rsidP="00952F87">
            <w:pPr>
              <w:spacing w:after="0" w:line="360" w:lineRule="auto"/>
              <w:jc w:val="both"/>
              <w:rPr>
                <w:rFonts w:ascii="Times New Roman" w:eastAsia="Calibri" w:hAnsi="Times New Roman" w:cs="Times New Roman"/>
                <w:sz w:val="24"/>
                <w:szCs w:val="24"/>
              </w:rPr>
            </w:pPr>
            <w:r w:rsidRPr="005B30BF">
              <w:rPr>
                <w:rFonts w:ascii="Times New Roman" w:eastAsia="Times New Roman" w:hAnsi="Times New Roman" w:cs="Times New Roman"/>
                <w:sz w:val="24"/>
                <w:szCs w:val="24"/>
                <w:lang w:val="ro-RO"/>
              </w:rPr>
              <w:t xml:space="preserve">Anexa </w:t>
            </w:r>
            <w:r w:rsidR="00136017">
              <w:rPr>
                <w:rFonts w:ascii="Times New Roman" w:eastAsia="Times New Roman" w:hAnsi="Times New Roman" w:cs="Times New Roman"/>
                <w:sz w:val="24"/>
                <w:szCs w:val="24"/>
                <w:lang w:val="ro-RO"/>
              </w:rPr>
              <w:t>24 Hărți</w:t>
            </w:r>
            <w:r w:rsidRPr="005B30BF">
              <w:rPr>
                <w:rFonts w:ascii="Times New Roman" w:eastAsia="Times New Roman" w:hAnsi="Times New Roman" w:cs="Times New Roman"/>
                <w:sz w:val="24"/>
                <w:szCs w:val="24"/>
                <w:lang w:val="ro-RO"/>
              </w:rPr>
              <w:t xml:space="preserve">, figura </w:t>
            </w:r>
            <w:r w:rsidR="009F3D20">
              <w:rPr>
                <w:rFonts w:ascii="Times New Roman" w:eastAsia="Times New Roman" w:hAnsi="Times New Roman" w:cs="Times New Roman"/>
                <w:sz w:val="24"/>
                <w:szCs w:val="24"/>
                <w:lang w:val="ro-RO"/>
              </w:rPr>
              <w:t>51</w:t>
            </w:r>
          </w:p>
        </w:tc>
        <w:tc>
          <w:tcPr>
            <w:tcW w:w="2153" w:type="dxa"/>
            <w:shd w:val="clear" w:color="auto" w:fill="auto"/>
          </w:tcPr>
          <w:p w14:paraId="2D911D4E" w14:textId="77777777" w:rsidR="00952F87" w:rsidRPr="005B30BF" w:rsidRDefault="00952F87" w:rsidP="00952F8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NA</w:t>
            </w:r>
          </w:p>
        </w:tc>
      </w:tr>
      <w:tr w:rsidR="00952F87" w:rsidRPr="005B30BF" w14:paraId="418423BE" w14:textId="77777777" w:rsidTr="00793D9D">
        <w:tc>
          <w:tcPr>
            <w:tcW w:w="1603" w:type="dxa"/>
            <w:shd w:val="clear" w:color="auto" w:fill="auto"/>
          </w:tcPr>
          <w:p w14:paraId="22B8C3B2" w14:textId="77777777" w:rsidR="00952F87" w:rsidRPr="005B30BF" w:rsidRDefault="00952F87" w:rsidP="00952F87">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t>Martes martes</w:t>
            </w:r>
          </w:p>
        </w:tc>
        <w:tc>
          <w:tcPr>
            <w:tcW w:w="1904" w:type="dxa"/>
            <w:shd w:val="clear" w:color="auto" w:fill="auto"/>
          </w:tcPr>
          <w:p w14:paraId="25384AEC" w14:textId="77777777" w:rsidR="00952F87" w:rsidRPr="005B30BF" w:rsidRDefault="00952F87" w:rsidP="00952F8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1769" w:type="dxa"/>
            <w:shd w:val="clear" w:color="auto" w:fill="auto"/>
          </w:tcPr>
          <w:p w14:paraId="7B9F0F9B" w14:textId="77777777" w:rsidR="00952F87" w:rsidRPr="005B30BF" w:rsidRDefault="00952F87" w:rsidP="00952F87">
            <w:r w:rsidRPr="005B30BF">
              <w:rPr>
                <w:rFonts w:ascii="Times New Roman" w:eastAsia="Calibri" w:hAnsi="Times New Roman" w:cs="Times New Roman"/>
                <w:sz w:val="24"/>
                <w:szCs w:val="24"/>
              </w:rPr>
              <w:t>Favorabilă</w:t>
            </w:r>
          </w:p>
        </w:tc>
        <w:tc>
          <w:tcPr>
            <w:tcW w:w="1817" w:type="dxa"/>
            <w:shd w:val="clear" w:color="auto" w:fill="auto"/>
          </w:tcPr>
          <w:p w14:paraId="20269F47" w14:textId="77777777" w:rsidR="00952F87" w:rsidRPr="005B30BF" w:rsidRDefault="00952F87" w:rsidP="00952F87">
            <w:r w:rsidRPr="005B30BF">
              <w:rPr>
                <w:rFonts w:ascii="Times New Roman" w:eastAsia="Calibri" w:hAnsi="Times New Roman" w:cs="Times New Roman"/>
                <w:sz w:val="24"/>
                <w:szCs w:val="24"/>
              </w:rPr>
              <w:t>Favorabilă</w:t>
            </w:r>
          </w:p>
        </w:tc>
        <w:tc>
          <w:tcPr>
            <w:tcW w:w="1657" w:type="dxa"/>
            <w:shd w:val="clear" w:color="auto" w:fill="auto"/>
          </w:tcPr>
          <w:p w14:paraId="04B924EA" w14:textId="77777777" w:rsidR="00952F87" w:rsidRPr="005B30BF" w:rsidRDefault="00952F87" w:rsidP="00952F87">
            <w:r w:rsidRPr="005B30BF">
              <w:rPr>
                <w:rFonts w:ascii="Times New Roman" w:eastAsia="Calibri" w:hAnsi="Times New Roman" w:cs="Times New Roman"/>
                <w:sz w:val="24"/>
                <w:szCs w:val="24"/>
              </w:rPr>
              <w:t>Favorabilă</w:t>
            </w:r>
          </w:p>
        </w:tc>
        <w:tc>
          <w:tcPr>
            <w:tcW w:w="2047" w:type="dxa"/>
            <w:shd w:val="clear" w:color="auto" w:fill="auto"/>
          </w:tcPr>
          <w:p w14:paraId="4DC9C860" w14:textId="77777777" w:rsidR="00952F87" w:rsidRPr="005B30BF" w:rsidRDefault="00D5505A" w:rsidP="00952F87">
            <w:pPr>
              <w:spacing w:after="0" w:line="360" w:lineRule="auto"/>
              <w:jc w:val="both"/>
              <w:rPr>
                <w:rFonts w:ascii="Times New Roman" w:eastAsia="Calibri" w:hAnsi="Times New Roman" w:cs="Times New Roman"/>
                <w:sz w:val="24"/>
                <w:szCs w:val="24"/>
              </w:rPr>
            </w:pPr>
            <w:r w:rsidRPr="005B30BF">
              <w:rPr>
                <w:rFonts w:ascii="Times New Roman" w:eastAsia="Times New Roman" w:hAnsi="Times New Roman" w:cs="Times New Roman"/>
                <w:sz w:val="24"/>
                <w:szCs w:val="24"/>
                <w:lang w:val="ro-RO"/>
              </w:rPr>
              <w:t xml:space="preserve">Anexa </w:t>
            </w:r>
            <w:r w:rsidR="00136017">
              <w:rPr>
                <w:rFonts w:ascii="Times New Roman" w:eastAsia="Times New Roman" w:hAnsi="Times New Roman" w:cs="Times New Roman"/>
                <w:sz w:val="24"/>
                <w:szCs w:val="24"/>
                <w:lang w:val="ro-RO"/>
              </w:rPr>
              <w:t>24 Hărți</w:t>
            </w:r>
            <w:r w:rsidRPr="005B30BF">
              <w:rPr>
                <w:rFonts w:ascii="Times New Roman" w:eastAsia="Times New Roman" w:hAnsi="Times New Roman" w:cs="Times New Roman"/>
                <w:sz w:val="24"/>
                <w:szCs w:val="24"/>
                <w:lang w:val="ro-RO"/>
              </w:rPr>
              <w:t>, figura 5</w:t>
            </w:r>
            <w:r w:rsidR="009F3D20">
              <w:rPr>
                <w:rFonts w:ascii="Times New Roman" w:eastAsia="Times New Roman" w:hAnsi="Times New Roman" w:cs="Times New Roman"/>
                <w:sz w:val="24"/>
                <w:szCs w:val="24"/>
                <w:lang w:val="ro-RO"/>
              </w:rPr>
              <w:t>3</w:t>
            </w:r>
          </w:p>
        </w:tc>
        <w:tc>
          <w:tcPr>
            <w:tcW w:w="2153" w:type="dxa"/>
            <w:shd w:val="clear" w:color="auto" w:fill="auto"/>
          </w:tcPr>
          <w:p w14:paraId="5118DA86" w14:textId="77777777" w:rsidR="00952F87" w:rsidRPr="005B30BF" w:rsidRDefault="00952F87" w:rsidP="00952F8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NA</w:t>
            </w:r>
          </w:p>
        </w:tc>
      </w:tr>
      <w:tr w:rsidR="00952F87" w:rsidRPr="005B30BF" w14:paraId="2503A9DC" w14:textId="77777777" w:rsidTr="00793D9D">
        <w:tc>
          <w:tcPr>
            <w:tcW w:w="1603" w:type="dxa"/>
            <w:shd w:val="clear" w:color="auto" w:fill="auto"/>
          </w:tcPr>
          <w:p w14:paraId="055BFA6E" w14:textId="77777777" w:rsidR="00952F87" w:rsidRPr="005B30BF" w:rsidRDefault="00952F87" w:rsidP="00952F87">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t>Felis silvestris</w:t>
            </w:r>
          </w:p>
        </w:tc>
        <w:tc>
          <w:tcPr>
            <w:tcW w:w="1904" w:type="dxa"/>
            <w:shd w:val="clear" w:color="auto" w:fill="auto"/>
          </w:tcPr>
          <w:p w14:paraId="34A30F99" w14:textId="77777777" w:rsidR="00952F87" w:rsidRPr="005B30BF" w:rsidRDefault="00952F87" w:rsidP="00952F8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1769" w:type="dxa"/>
            <w:shd w:val="clear" w:color="auto" w:fill="auto"/>
          </w:tcPr>
          <w:p w14:paraId="6E9A3EEA" w14:textId="77777777" w:rsidR="00952F87" w:rsidRPr="005B30BF" w:rsidRDefault="00952F87" w:rsidP="00952F87">
            <w:r w:rsidRPr="005B30BF">
              <w:rPr>
                <w:rFonts w:ascii="Times New Roman" w:eastAsia="Calibri" w:hAnsi="Times New Roman" w:cs="Times New Roman"/>
                <w:sz w:val="24"/>
                <w:szCs w:val="24"/>
              </w:rPr>
              <w:t>Favorabilă</w:t>
            </w:r>
          </w:p>
        </w:tc>
        <w:tc>
          <w:tcPr>
            <w:tcW w:w="1817" w:type="dxa"/>
            <w:shd w:val="clear" w:color="auto" w:fill="auto"/>
          </w:tcPr>
          <w:p w14:paraId="2E6C8B26" w14:textId="77777777" w:rsidR="00952F87" w:rsidRPr="005B30BF" w:rsidRDefault="00952F87" w:rsidP="00952F87">
            <w:r w:rsidRPr="005B30BF">
              <w:rPr>
                <w:rFonts w:ascii="Times New Roman" w:eastAsia="Calibri" w:hAnsi="Times New Roman" w:cs="Times New Roman"/>
                <w:sz w:val="24"/>
                <w:szCs w:val="24"/>
              </w:rPr>
              <w:t>Favorabilă</w:t>
            </w:r>
          </w:p>
        </w:tc>
        <w:tc>
          <w:tcPr>
            <w:tcW w:w="1657" w:type="dxa"/>
            <w:shd w:val="clear" w:color="auto" w:fill="auto"/>
          </w:tcPr>
          <w:p w14:paraId="1522F943" w14:textId="77777777" w:rsidR="00952F87" w:rsidRPr="005B30BF" w:rsidRDefault="00952F87" w:rsidP="00952F87">
            <w:r w:rsidRPr="005B30BF">
              <w:rPr>
                <w:rFonts w:ascii="Times New Roman" w:eastAsia="Calibri" w:hAnsi="Times New Roman" w:cs="Times New Roman"/>
                <w:sz w:val="24"/>
                <w:szCs w:val="24"/>
              </w:rPr>
              <w:t>Favorabilă</w:t>
            </w:r>
          </w:p>
        </w:tc>
        <w:tc>
          <w:tcPr>
            <w:tcW w:w="2047" w:type="dxa"/>
            <w:shd w:val="clear" w:color="auto" w:fill="auto"/>
          </w:tcPr>
          <w:p w14:paraId="79C14B9D" w14:textId="77777777" w:rsidR="00952F87" w:rsidRPr="005B30BF" w:rsidRDefault="00D5505A" w:rsidP="00952F87">
            <w:pPr>
              <w:spacing w:after="0" w:line="360" w:lineRule="auto"/>
              <w:jc w:val="both"/>
              <w:rPr>
                <w:rFonts w:ascii="Times New Roman" w:eastAsia="Calibri" w:hAnsi="Times New Roman" w:cs="Times New Roman"/>
                <w:sz w:val="24"/>
                <w:szCs w:val="24"/>
              </w:rPr>
            </w:pPr>
            <w:r w:rsidRPr="005B30BF">
              <w:rPr>
                <w:rFonts w:ascii="Times New Roman" w:eastAsia="Times New Roman" w:hAnsi="Times New Roman" w:cs="Times New Roman"/>
                <w:sz w:val="24"/>
                <w:szCs w:val="24"/>
                <w:lang w:val="ro-RO"/>
              </w:rPr>
              <w:t xml:space="preserve">Anexa </w:t>
            </w:r>
            <w:r w:rsidR="00136017">
              <w:rPr>
                <w:rFonts w:ascii="Times New Roman" w:eastAsia="Times New Roman" w:hAnsi="Times New Roman" w:cs="Times New Roman"/>
                <w:sz w:val="24"/>
                <w:szCs w:val="24"/>
                <w:lang w:val="ro-RO"/>
              </w:rPr>
              <w:t>24 Hărți</w:t>
            </w:r>
            <w:r w:rsidRPr="005B30BF">
              <w:rPr>
                <w:rFonts w:ascii="Times New Roman" w:eastAsia="Times New Roman" w:hAnsi="Times New Roman" w:cs="Times New Roman"/>
                <w:sz w:val="24"/>
                <w:szCs w:val="24"/>
                <w:lang w:val="ro-RO"/>
              </w:rPr>
              <w:t>, figura 5</w:t>
            </w:r>
            <w:r w:rsidR="009F3D20">
              <w:rPr>
                <w:rFonts w:ascii="Times New Roman" w:eastAsia="Times New Roman" w:hAnsi="Times New Roman" w:cs="Times New Roman"/>
                <w:sz w:val="24"/>
                <w:szCs w:val="24"/>
                <w:lang w:val="ro-RO"/>
              </w:rPr>
              <w:t>5</w:t>
            </w:r>
          </w:p>
        </w:tc>
        <w:tc>
          <w:tcPr>
            <w:tcW w:w="2153" w:type="dxa"/>
            <w:shd w:val="clear" w:color="auto" w:fill="auto"/>
          </w:tcPr>
          <w:p w14:paraId="077EC2CB" w14:textId="77777777" w:rsidR="00952F87" w:rsidRPr="005B30BF" w:rsidRDefault="00952F87" w:rsidP="00952F8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NA</w:t>
            </w:r>
          </w:p>
        </w:tc>
      </w:tr>
      <w:tr w:rsidR="00952F87" w:rsidRPr="005B30BF" w14:paraId="0AF6808B" w14:textId="77777777" w:rsidTr="00793D9D">
        <w:tc>
          <w:tcPr>
            <w:tcW w:w="1603" w:type="dxa"/>
            <w:shd w:val="clear" w:color="auto" w:fill="auto"/>
          </w:tcPr>
          <w:p w14:paraId="189814AC" w14:textId="77777777" w:rsidR="00952F87" w:rsidRPr="005B30BF" w:rsidRDefault="00952F87" w:rsidP="00952F8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Lutra lutra</w:t>
            </w:r>
          </w:p>
        </w:tc>
        <w:tc>
          <w:tcPr>
            <w:tcW w:w="1904" w:type="dxa"/>
            <w:shd w:val="clear" w:color="auto" w:fill="auto"/>
          </w:tcPr>
          <w:p w14:paraId="1D5DC35B" w14:textId="77777777" w:rsidR="00952F87" w:rsidRPr="005B30BF" w:rsidRDefault="00952F87" w:rsidP="00952F8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1769" w:type="dxa"/>
            <w:shd w:val="clear" w:color="auto" w:fill="auto"/>
          </w:tcPr>
          <w:p w14:paraId="311C4EBB" w14:textId="77777777" w:rsidR="00952F87" w:rsidRPr="005B30BF" w:rsidRDefault="00952F87" w:rsidP="00952F87">
            <w:r w:rsidRPr="005B30BF">
              <w:rPr>
                <w:rFonts w:ascii="Times New Roman" w:eastAsia="Calibri" w:hAnsi="Times New Roman" w:cs="Times New Roman"/>
                <w:sz w:val="24"/>
                <w:szCs w:val="24"/>
              </w:rPr>
              <w:t>Favorabilă</w:t>
            </w:r>
          </w:p>
        </w:tc>
        <w:tc>
          <w:tcPr>
            <w:tcW w:w="1817" w:type="dxa"/>
            <w:shd w:val="clear" w:color="auto" w:fill="auto"/>
          </w:tcPr>
          <w:p w14:paraId="26051927" w14:textId="77777777" w:rsidR="00952F87" w:rsidRPr="005B30BF" w:rsidRDefault="00952F87" w:rsidP="00952F87">
            <w:r w:rsidRPr="005B30BF">
              <w:rPr>
                <w:rFonts w:ascii="Times New Roman" w:eastAsia="Calibri" w:hAnsi="Times New Roman" w:cs="Times New Roman"/>
                <w:sz w:val="24"/>
                <w:szCs w:val="24"/>
              </w:rPr>
              <w:t>Favorabilă</w:t>
            </w:r>
          </w:p>
        </w:tc>
        <w:tc>
          <w:tcPr>
            <w:tcW w:w="1657" w:type="dxa"/>
            <w:shd w:val="clear" w:color="auto" w:fill="auto"/>
          </w:tcPr>
          <w:p w14:paraId="2CA2B001" w14:textId="77777777" w:rsidR="00952F87" w:rsidRPr="005B30BF" w:rsidRDefault="00952F87" w:rsidP="00952F87">
            <w:r w:rsidRPr="005B30BF">
              <w:rPr>
                <w:rFonts w:ascii="Times New Roman" w:eastAsia="Calibri" w:hAnsi="Times New Roman" w:cs="Times New Roman"/>
                <w:sz w:val="24"/>
                <w:szCs w:val="24"/>
              </w:rPr>
              <w:t>Favorabilă</w:t>
            </w:r>
          </w:p>
        </w:tc>
        <w:tc>
          <w:tcPr>
            <w:tcW w:w="2047" w:type="dxa"/>
            <w:shd w:val="clear" w:color="auto" w:fill="auto"/>
          </w:tcPr>
          <w:p w14:paraId="7846F119" w14:textId="77777777" w:rsidR="00952F87" w:rsidRPr="005B30BF" w:rsidRDefault="00EE73D6" w:rsidP="00952F87">
            <w:pPr>
              <w:spacing w:after="0" w:line="360" w:lineRule="auto"/>
              <w:jc w:val="both"/>
              <w:rPr>
                <w:rFonts w:ascii="Times New Roman" w:eastAsia="Calibri" w:hAnsi="Times New Roman" w:cs="Times New Roman"/>
                <w:sz w:val="24"/>
                <w:szCs w:val="24"/>
              </w:rPr>
            </w:pPr>
            <w:r w:rsidRPr="005B30BF">
              <w:rPr>
                <w:rFonts w:ascii="Times New Roman" w:eastAsia="Times New Roman" w:hAnsi="Times New Roman" w:cs="Times New Roman"/>
                <w:sz w:val="24"/>
                <w:szCs w:val="24"/>
                <w:lang w:val="ro-RO"/>
              </w:rPr>
              <w:t xml:space="preserve">Anexa </w:t>
            </w:r>
            <w:r w:rsidR="00136017">
              <w:rPr>
                <w:rFonts w:ascii="Times New Roman" w:eastAsia="Times New Roman" w:hAnsi="Times New Roman" w:cs="Times New Roman"/>
                <w:sz w:val="24"/>
                <w:szCs w:val="24"/>
                <w:lang w:val="ro-RO"/>
              </w:rPr>
              <w:t>24 Hărți</w:t>
            </w:r>
            <w:r w:rsidRPr="005B30BF">
              <w:rPr>
                <w:rFonts w:ascii="Times New Roman" w:eastAsia="Times New Roman" w:hAnsi="Times New Roman" w:cs="Times New Roman"/>
                <w:sz w:val="24"/>
                <w:szCs w:val="24"/>
                <w:lang w:val="ro-RO"/>
              </w:rPr>
              <w:t>, figura 5</w:t>
            </w:r>
            <w:r w:rsidR="009F3D20">
              <w:rPr>
                <w:rFonts w:ascii="Times New Roman" w:eastAsia="Times New Roman" w:hAnsi="Times New Roman" w:cs="Times New Roman"/>
                <w:sz w:val="24"/>
                <w:szCs w:val="24"/>
                <w:lang w:val="ro-RO"/>
              </w:rPr>
              <w:t>7</w:t>
            </w:r>
          </w:p>
        </w:tc>
        <w:tc>
          <w:tcPr>
            <w:tcW w:w="2153" w:type="dxa"/>
            <w:shd w:val="clear" w:color="auto" w:fill="auto"/>
          </w:tcPr>
          <w:p w14:paraId="549C4B02" w14:textId="77777777" w:rsidR="00952F87" w:rsidRPr="005B30BF" w:rsidRDefault="00952F87" w:rsidP="00952F8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NA</w:t>
            </w:r>
          </w:p>
        </w:tc>
      </w:tr>
    </w:tbl>
    <w:p w14:paraId="2DAE0ECB" w14:textId="77777777" w:rsidR="00C13B2D" w:rsidRPr="005B30BF" w:rsidRDefault="00C13B2D" w:rsidP="00C13B2D">
      <w:pPr>
        <w:spacing w:after="0" w:line="360" w:lineRule="auto"/>
        <w:jc w:val="both"/>
        <w:rPr>
          <w:rFonts w:ascii="Times New Roman" w:eastAsia="Calibri" w:hAnsi="Times New Roman" w:cs="Times New Roman"/>
          <w:sz w:val="24"/>
          <w:szCs w:val="24"/>
        </w:rPr>
      </w:pPr>
    </w:p>
    <w:p w14:paraId="097A415D" w14:textId="77777777" w:rsidR="00C13B2D" w:rsidRPr="005B30BF" w:rsidRDefault="00C13B2D" w:rsidP="00C13B2D">
      <w:pPr>
        <w:spacing w:after="0" w:line="360" w:lineRule="auto"/>
        <w:jc w:val="both"/>
        <w:rPr>
          <w:rFonts w:ascii="Times New Roman" w:eastAsia="Calibri" w:hAnsi="Times New Roman" w:cs="Times New Roman"/>
          <w:sz w:val="24"/>
          <w:szCs w:val="24"/>
        </w:rPr>
        <w:sectPr w:rsidR="00C13B2D" w:rsidRPr="005B30BF" w:rsidSect="00CE61F3">
          <w:pgSz w:w="15840" w:h="12240" w:orient="landscape"/>
          <w:pgMar w:top="1440" w:right="1440" w:bottom="1440" w:left="1440" w:header="720" w:footer="720" w:gutter="0"/>
          <w:cols w:space="720"/>
          <w:docGrid w:linePitch="360"/>
        </w:sectPr>
      </w:pPr>
    </w:p>
    <w:p w14:paraId="322A486E" w14:textId="77777777" w:rsidR="00C13B2D" w:rsidRPr="005B30BF" w:rsidRDefault="00C13B2D" w:rsidP="001879C9">
      <w:pPr>
        <w:pStyle w:val="Heading2"/>
        <w:spacing w:before="0" w:line="360" w:lineRule="auto"/>
        <w:rPr>
          <w:rFonts w:ascii="Times New Roman" w:eastAsia="Times New Roman" w:hAnsi="Times New Roman" w:cs="Times New Roman"/>
          <w:b/>
          <w:color w:val="auto"/>
          <w:sz w:val="24"/>
          <w:szCs w:val="24"/>
          <w:lang w:val="ro-RO"/>
        </w:rPr>
      </w:pPr>
      <w:bookmarkStart w:id="90" w:name="_Toc435696728"/>
      <w:r w:rsidRPr="005B30BF">
        <w:rPr>
          <w:rFonts w:ascii="Times New Roman" w:eastAsia="Times New Roman" w:hAnsi="Times New Roman" w:cs="Times New Roman"/>
          <w:b/>
          <w:color w:val="auto"/>
          <w:sz w:val="24"/>
          <w:szCs w:val="24"/>
          <w:lang w:val="ro-RO"/>
        </w:rPr>
        <w:lastRenderedPageBreak/>
        <w:t>3.4. Evaluarea statutului de conservare pentru lilieci</w:t>
      </w:r>
      <w:bookmarkEnd w:id="90"/>
    </w:p>
    <w:p w14:paraId="1B296DEB" w14:textId="77777777" w:rsidR="00C13B2D" w:rsidRPr="005B30BF" w:rsidRDefault="00C13B2D" w:rsidP="00C13B2D">
      <w:pPr>
        <w:spacing w:after="0" w:line="360" w:lineRule="auto"/>
        <w:jc w:val="both"/>
        <w:rPr>
          <w:rFonts w:ascii="Times New Roman" w:eastAsia="Calibri" w:hAnsi="Times New Roman" w:cs="Times New Roman"/>
          <w:sz w:val="24"/>
          <w:szCs w:val="24"/>
          <w:lang w:val="ro-RO"/>
        </w:rPr>
      </w:pPr>
    </w:p>
    <w:p w14:paraId="1F6A8E90" w14:textId="77777777" w:rsidR="00C13B2D" w:rsidRPr="005B30BF" w:rsidRDefault="00C13B2D"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Evaluarea statutului de conservare a speciilor de lilieci </w:t>
      </w:r>
      <w:r w:rsidR="00952F87" w:rsidRPr="005B30BF">
        <w:rPr>
          <w:rFonts w:ascii="Times New Roman" w:eastAsia="Calibri" w:hAnsi="Times New Roman" w:cs="Times New Roman"/>
          <w:sz w:val="24"/>
          <w:szCs w:val="24"/>
          <w:lang w:val="ro-RO"/>
        </w:rPr>
        <w:t xml:space="preserve">de </w:t>
      </w:r>
      <w:r w:rsidRPr="005B30BF">
        <w:rPr>
          <w:rFonts w:ascii="Times New Roman" w:eastAsia="Calibri" w:hAnsi="Times New Roman" w:cs="Times New Roman"/>
          <w:sz w:val="24"/>
          <w:szCs w:val="24"/>
          <w:lang w:val="ro-RO"/>
        </w:rPr>
        <w:t>interes comunitar a fost realizată pe baza documentației alcătuite de Combroux și Schwoerer în 2007 și actualizată în 2013, ținând cont de formularul standard Natura 2000 pentru ROSCI0087 Grădiștea Muncelului - Ciclovina și de prevederile din O</w:t>
      </w:r>
      <w:r w:rsidR="00793D9D" w:rsidRPr="005B30BF">
        <w:rPr>
          <w:rFonts w:ascii="Times New Roman" w:eastAsia="Calibri" w:hAnsi="Times New Roman" w:cs="Times New Roman"/>
          <w:sz w:val="24"/>
          <w:szCs w:val="24"/>
          <w:lang w:val="ro-RO"/>
        </w:rPr>
        <w:t xml:space="preserve">rdonanța de urgență a </w:t>
      </w:r>
      <w:r w:rsidRPr="005B30BF">
        <w:rPr>
          <w:rFonts w:ascii="Times New Roman" w:eastAsia="Calibri" w:hAnsi="Times New Roman" w:cs="Times New Roman"/>
          <w:sz w:val="24"/>
          <w:szCs w:val="24"/>
          <w:lang w:val="ro-RO"/>
        </w:rPr>
        <w:t>G</w:t>
      </w:r>
      <w:r w:rsidR="00793D9D" w:rsidRPr="005B30BF">
        <w:rPr>
          <w:rFonts w:ascii="Times New Roman" w:eastAsia="Calibri" w:hAnsi="Times New Roman" w:cs="Times New Roman"/>
          <w:sz w:val="24"/>
          <w:szCs w:val="24"/>
          <w:lang w:val="ro-RO"/>
        </w:rPr>
        <w:t>uvernului</w:t>
      </w:r>
      <w:r w:rsidRPr="005B30BF">
        <w:rPr>
          <w:rFonts w:ascii="Times New Roman" w:eastAsia="Calibri" w:hAnsi="Times New Roman" w:cs="Times New Roman"/>
          <w:sz w:val="24"/>
          <w:szCs w:val="24"/>
          <w:lang w:val="ro-RO"/>
        </w:rPr>
        <w:t xml:space="preserve"> 57/2007 și Direc</w:t>
      </w:r>
      <w:r w:rsidR="00952F87" w:rsidRPr="005B30BF">
        <w:rPr>
          <w:rFonts w:ascii="Times New Roman" w:eastAsia="Calibri" w:hAnsi="Times New Roman" w:cs="Times New Roman"/>
          <w:sz w:val="24"/>
          <w:szCs w:val="24"/>
          <w:lang w:val="ro-RO"/>
        </w:rPr>
        <w:t>tiva Habitate. Detalierea evaluă</w:t>
      </w:r>
      <w:r w:rsidRPr="005B30BF">
        <w:rPr>
          <w:rFonts w:ascii="Times New Roman" w:eastAsia="Calibri" w:hAnsi="Times New Roman" w:cs="Times New Roman"/>
          <w:sz w:val="24"/>
          <w:szCs w:val="24"/>
          <w:lang w:val="ro-RO"/>
        </w:rPr>
        <w:t>rii statutului de conservare pentru speciile de lilieci este redată în anexa 17 la prezentul plan de management.</w:t>
      </w:r>
    </w:p>
    <w:p w14:paraId="55EBFB02" w14:textId="77777777" w:rsidR="00C13B2D" w:rsidRPr="005B30BF" w:rsidRDefault="00C13B2D" w:rsidP="00C13B2D">
      <w:pPr>
        <w:spacing w:after="0" w:line="360" w:lineRule="auto"/>
        <w:jc w:val="both"/>
        <w:rPr>
          <w:rFonts w:ascii="Times New Roman" w:eastAsia="Calibri" w:hAnsi="Times New Roman" w:cs="Times New Roman"/>
          <w:sz w:val="24"/>
          <w:szCs w:val="24"/>
        </w:rPr>
      </w:pPr>
    </w:p>
    <w:p w14:paraId="59096D9E" w14:textId="77777777" w:rsidR="00C13B2D" w:rsidRPr="005B30BF" w:rsidRDefault="00C13B2D" w:rsidP="00C13B2D">
      <w:pPr>
        <w:spacing w:after="0" w:line="360" w:lineRule="auto"/>
        <w:jc w:val="both"/>
        <w:rPr>
          <w:rFonts w:ascii="Times New Roman" w:eastAsia="Calibri" w:hAnsi="Times New Roman" w:cs="Times New Roman"/>
          <w:sz w:val="24"/>
          <w:szCs w:val="24"/>
        </w:rPr>
        <w:sectPr w:rsidR="00C13B2D" w:rsidRPr="005B30BF">
          <w:pgSz w:w="12240" w:h="15840"/>
          <w:pgMar w:top="1440" w:right="1440" w:bottom="1440" w:left="1440" w:header="720" w:footer="720" w:gutter="0"/>
          <w:cols w:space="720"/>
          <w:docGrid w:linePitch="360"/>
        </w:sectPr>
      </w:pPr>
    </w:p>
    <w:p w14:paraId="59BF23D5" w14:textId="77777777" w:rsidR="00C13B2D" w:rsidRPr="005B30BF" w:rsidRDefault="00C13B2D" w:rsidP="00C13B2D">
      <w:pPr>
        <w:spacing w:after="0" w:line="360" w:lineRule="auto"/>
        <w:jc w:val="center"/>
        <w:rPr>
          <w:rFonts w:ascii="Times New Roman" w:eastAsia="Calibri" w:hAnsi="Times New Roman" w:cs="Times New Roman"/>
          <w:b/>
          <w:sz w:val="24"/>
          <w:szCs w:val="24"/>
        </w:rPr>
      </w:pPr>
      <w:r w:rsidRPr="005B30BF">
        <w:rPr>
          <w:rFonts w:ascii="Times New Roman" w:eastAsia="Calibri" w:hAnsi="Times New Roman" w:cs="Times New Roman"/>
          <w:b/>
          <w:sz w:val="24"/>
          <w:szCs w:val="24"/>
        </w:rPr>
        <w:lastRenderedPageBreak/>
        <w:t xml:space="preserve">Centralizator privind starea de conservare a speciilor de lilieci de interes conservativ european </w:t>
      </w:r>
    </w:p>
    <w:p w14:paraId="14CE8FA1" w14:textId="77777777" w:rsidR="00C13B2D" w:rsidRPr="005B30BF" w:rsidRDefault="007631E5" w:rsidP="00C13B2D">
      <w:pPr>
        <w:spacing w:after="0" w:line="360" w:lineRule="auto"/>
        <w:jc w:val="right"/>
        <w:rPr>
          <w:rFonts w:ascii="Times New Roman" w:eastAsia="Calibri" w:hAnsi="Times New Roman" w:cs="Times New Roman"/>
          <w:b/>
          <w:sz w:val="24"/>
          <w:szCs w:val="24"/>
        </w:rPr>
      </w:pPr>
      <w:r w:rsidRPr="005B30BF">
        <w:rPr>
          <w:rFonts w:ascii="Times New Roman" w:eastAsia="Calibri" w:hAnsi="Times New Roman" w:cs="Times New Roman"/>
          <w:b/>
          <w:sz w:val="24"/>
          <w:szCs w:val="24"/>
        </w:rPr>
        <w:t>Tabelul nr.</w:t>
      </w:r>
      <w:r w:rsidR="003A12AD" w:rsidRPr="005B30BF">
        <w:rPr>
          <w:rFonts w:ascii="Times New Roman" w:eastAsia="Calibri" w:hAnsi="Times New Roman" w:cs="Times New Roman"/>
          <w:b/>
          <w:sz w:val="24"/>
          <w:szCs w:val="24"/>
        </w:rPr>
        <w:t xml:space="preserve"> 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2"/>
        <w:gridCol w:w="1893"/>
        <w:gridCol w:w="1746"/>
        <w:gridCol w:w="1812"/>
        <w:gridCol w:w="1657"/>
        <w:gridCol w:w="2023"/>
        <w:gridCol w:w="2117"/>
      </w:tblGrid>
      <w:tr w:rsidR="00C13B2D" w:rsidRPr="005B30BF" w14:paraId="2946A57D" w14:textId="77777777" w:rsidTr="00EE73D6">
        <w:tc>
          <w:tcPr>
            <w:tcW w:w="1705" w:type="dxa"/>
            <w:vMerge w:val="restart"/>
            <w:shd w:val="clear" w:color="auto" w:fill="auto"/>
          </w:tcPr>
          <w:p w14:paraId="5368C085"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Specie</w:t>
            </w:r>
          </w:p>
        </w:tc>
        <w:tc>
          <w:tcPr>
            <w:tcW w:w="7144" w:type="dxa"/>
            <w:gridSpan w:val="4"/>
            <w:shd w:val="clear" w:color="auto" w:fill="auto"/>
          </w:tcPr>
          <w:p w14:paraId="74AE8E85"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Starea de conservare</w:t>
            </w:r>
          </w:p>
        </w:tc>
        <w:tc>
          <w:tcPr>
            <w:tcW w:w="2035" w:type="dxa"/>
            <w:vMerge w:val="restart"/>
            <w:shd w:val="clear" w:color="auto" w:fill="auto"/>
          </w:tcPr>
          <w:p w14:paraId="679E8D35"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Reprezentare grafică</w:t>
            </w:r>
          </w:p>
        </w:tc>
        <w:tc>
          <w:tcPr>
            <w:tcW w:w="2132" w:type="dxa"/>
            <w:vMerge w:val="restart"/>
            <w:shd w:val="clear" w:color="auto" w:fill="auto"/>
          </w:tcPr>
          <w:p w14:paraId="489C2510"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P</w:t>
            </w:r>
            <w:r w:rsidR="0057357E" w:rsidRPr="005B30BF">
              <w:rPr>
                <w:rFonts w:ascii="Times New Roman" w:eastAsia="Calibri" w:hAnsi="Times New Roman" w:cs="Times New Roman"/>
                <w:b/>
                <w:sz w:val="24"/>
                <w:szCs w:val="24"/>
              </w:rPr>
              <w:t>rincipalele cauz</w:t>
            </w:r>
            <w:r w:rsidRPr="005B30BF">
              <w:rPr>
                <w:rFonts w:ascii="Times New Roman" w:eastAsia="Calibri" w:hAnsi="Times New Roman" w:cs="Times New Roman"/>
                <w:b/>
                <w:sz w:val="24"/>
                <w:szCs w:val="24"/>
              </w:rPr>
              <w:t>e ale stării nefavorabile</w:t>
            </w:r>
          </w:p>
        </w:tc>
      </w:tr>
      <w:tr w:rsidR="00C13B2D" w:rsidRPr="005B30BF" w14:paraId="6BD06F77" w14:textId="77777777" w:rsidTr="00EE73D6">
        <w:tc>
          <w:tcPr>
            <w:tcW w:w="1705" w:type="dxa"/>
            <w:vMerge/>
            <w:shd w:val="clear" w:color="auto" w:fill="auto"/>
          </w:tcPr>
          <w:p w14:paraId="16477B9D" w14:textId="77777777" w:rsidR="00C13B2D" w:rsidRPr="005B30BF" w:rsidRDefault="00C13B2D" w:rsidP="00C13B2D">
            <w:pPr>
              <w:spacing w:after="0" w:line="360" w:lineRule="auto"/>
              <w:jc w:val="both"/>
              <w:rPr>
                <w:rFonts w:ascii="Times New Roman" w:eastAsia="Calibri" w:hAnsi="Times New Roman" w:cs="Times New Roman"/>
                <w:b/>
                <w:sz w:val="24"/>
                <w:szCs w:val="24"/>
              </w:rPr>
            </w:pPr>
          </w:p>
        </w:tc>
        <w:tc>
          <w:tcPr>
            <w:tcW w:w="1905" w:type="dxa"/>
            <w:shd w:val="clear" w:color="auto" w:fill="auto"/>
          </w:tcPr>
          <w:p w14:paraId="4F5DE949"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Din punct de vedere al populației</w:t>
            </w:r>
          </w:p>
        </w:tc>
        <w:tc>
          <w:tcPr>
            <w:tcW w:w="1757" w:type="dxa"/>
            <w:shd w:val="clear" w:color="auto" w:fill="auto"/>
          </w:tcPr>
          <w:p w14:paraId="60CB78A6"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Din punct de vedere al habitatului specie</w:t>
            </w:r>
            <w:r w:rsidR="0057357E" w:rsidRPr="005B30BF">
              <w:rPr>
                <w:rFonts w:ascii="Times New Roman" w:eastAsia="Calibri" w:hAnsi="Times New Roman" w:cs="Times New Roman"/>
                <w:b/>
                <w:sz w:val="24"/>
                <w:szCs w:val="24"/>
              </w:rPr>
              <w:t>i</w:t>
            </w:r>
          </w:p>
        </w:tc>
        <w:tc>
          <w:tcPr>
            <w:tcW w:w="1818" w:type="dxa"/>
            <w:shd w:val="clear" w:color="auto" w:fill="auto"/>
          </w:tcPr>
          <w:p w14:paraId="78E05E0E"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Din punct de v</w:t>
            </w:r>
            <w:r w:rsidR="0057357E" w:rsidRPr="005B30BF">
              <w:rPr>
                <w:rFonts w:ascii="Times New Roman" w:eastAsia="Calibri" w:hAnsi="Times New Roman" w:cs="Times New Roman"/>
                <w:b/>
                <w:sz w:val="24"/>
                <w:szCs w:val="24"/>
              </w:rPr>
              <w:t>edere al perspectivelor specie î</w:t>
            </w:r>
            <w:r w:rsidRPr="005B30BF">
              <w:rPr>
                <w:rFonts w:ascii="Times New Roman" w:eastAsia="Calibri" w:hAnsi="Times New Roman" w:cs="Times New Roman"/>
                <w:b/>
                <w:sz w:val="24"/>
                <w:szCs w:val="24"/>
              </w:rPr>
              <w:t>n viitor</w:t>
            </w:r>
          </w:p>
        </w:tc>
        <w:tc>
          <w:tcPr>
            <w:tcW w:w="1664" w:type="dxa"/>
            <w:shd w:val="clear" w:color="auto" w:fill="auto"/>
          </w:tcPr>
          <w:p w14:paraId="5285328D" w14:textId="77777777" w:rsidR="00C13B2D" w:rsidRPr="005B30BF" w:rsidRDefault="0057357E"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Stare de conservare globală</w:t>
            </w:r>
          </w:p>
        </w:tc>
        <w:tc>
          <w:tcPr>
            <w:tcW w:w="2035" w:type="dxa"/>
            <w:vMerge/>
            <w:shd w:val="clear" w:color="auto" w:fill="auto"/>
          </w:tcPr>
          <w:p w14:paraId="5AF1219D" w14:textId="77777777" w:rsidR="00C13B2D" w:rsidRPr="005B30BF" w:rsidRDefault="00C13B2D" w:rsidP="00C13B2D">
            <w:pPr>
              <w:spacing w:after="0" w:line="360" w:lineRule="auto"/>
              <w:jc w:val="both"/>
              <w:rPr>
                <w:rFonts w:ascii="Times New Roman" w:eastAsia="Calibri" w:hAnsi="Times New Roman" w:cs="Times New Roman"/>
                <w:b/>
                <w:sz w:val="24"/>
                <w:szCs w:val="24"/>
              </w:rPr>
            </w:pPr>
          </w:p>
        </w:tc>
        <w:tc>
          <w:tcPr>
            <w:tcW w:w="2132" w:type="dxa"/>
            <w:vMerge/>
            <w:shd w:val="clear" w:color="auto" w:fill="auto"/>
          </w:tcPr>
          <w:p w14:paraId="6FA36E6E" w14:textId="77777777" w:rsidR="00C13B2D" w:rsidRPr="005B30BF" w:rsidRDefault="00C13B2D" w:rsidP="00C13B2D">
            <w:pPr>
              <w:spacing w:after="0" w:line="360" w:lineRule="auto"/>
              <w:jc w:val="both"/>
              <w:rPr>
                <w:rFonts w:ascii="Times New Roman" w:eastAsia="Calibri" w:hAnsi="Times New Roman" w:cs="Times New Roman"/>
                <w:b/>
                <w:sz w:val="24"/>
                <w:szCs w:val="24"/>
              </w:rPr>
            </w:pPr>
          </w:p>
        </w:tc>
      </w:tr>
      <w:tr w:rsidR="00EE73D6" w:rsidRPr="005B30BF" w14:paraId="3C241D32" w14:textId="77777777" w:rsidTr="00EE73D6">
        <w:tc>
          <w:tcPr>
            <w:tcW w:w="1705" w:type="dxa"/>
            <w:shd w:val="clear" w:color="auto" w:fill="auto"/>
          </w:tcPr>
          <w:p w14:paraId="36510BA9" w14:textId="77777777" w:rsidR="00EE73D6" w:rsidRPr="005B30BF" w:rsidRDefault="00EE73D6" w:rsidP="00573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Miniopterus schreibersii</w:t>
            </w:r>
          </w:p>
        </w:tc>
        <w:tc>
          <w:tcPr>
            <w:tcW w:w="1905" w:type="dxa"/>
            <w:shd w:val="clear" w:color="auto" w:fill="auto"/>
          </w:tcPr>
          <w:p w14:paraId="5E392DBB" w14:textId="77777777" w:rsidR="00EE73D6" w:rsidRPr="005B30BF" w:rsidRDefault="00EE73D6" w:rsidP="00573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1757" w:type="dxa"/>
            <w:shd w:val="clear" w:color="auto" w:fill="auto"/>
          </w:tcPr>
          <w:p w14:paraId="529C48E2" w14:textId="77777777" w:rsidR="00EE73D6" w:rsidRPr="005B30BF" w:rsidRDefault="00EE73D6" w:rsidP="0057357E">
            <w:r w:rsidRPr="005B30BF">
              <w:rPr>
                <w:rFonts w:ascii="Times New Roman" w:eastAsia="Calibri" w:hAnsi="Times New Roman" w:cs="Times New Roman"/>
                <w:sz w:val="24"/>
                <w:szCs w:val="24"/>
              </w:rPr>
              <w:t>Favorabilă</w:t>
            </w:r>
          </w:p>
        </w:tc>
        <w:tc>
          <w:tcPr>
            <w:tcW w:w="1818" w:type="dxa"/>
            <w:shd w:val="clear" w:color="auto" w:fill="auto"/>
          </w:tcPr>
          <w:p w14:paraId="50A4D9CC" w14:textId="77777777" w:rsidR="00EE73D6" w:rsidRPr="005B30BF" w:rsidRDefault="00EE73D6" w:rsidP="0057357E">
            <w:r w:rsidRPr="005B30BF">
              <w:rPr>
                <w:rFonts w:ascii="Times New Roman" w:eastAsia="Calibri" w:hAnsi="Times New Roman" w:cs="Times New Roman"/>
                <w:sz w:val="24"/>
                <w:szCs w:val="24"/>
              </w:rPr>
              <w:t>Favorabilă</w:t>
            </w:r>
          </w:p>
        </w:tc>
        <w:tc>
          <w:tcPr>
            <w:tcW w:w="1664" w:type="dxa"/>
            <w:shd w:val="clear" w:color="auto" w:fill="auto"/>
          </w:tcPr>
          <w:p w14:paraId="5F443CD3" w14:textId="77777777" w:rsidR="00EE73D6" w:rsidRPr="005B30BF" w:rsidRDefault="00EE73D6" w:rsidP="0057357E">
            <w:r w:rsidRPr="005B30BF">
              <w:rPr>
                <w:rFonts w:ascii="Times New Roman" w:eastAsia="Calibri" w:hAnsi="Times New Roman" w:cs="Times New Roman"/>
                <w:sz w:val="24"/>
                <w:szCs w:val="24"/>
              </w:rPr>
              <w:t>Favorabilă</w:t>
            </w:r>
          </w:p>
        </w:tc>
        <w:tc>
          <w:tcPr>
            <w:tcW w:w="2035" w:type="dxa"/>
            <w:vMerge w:val="restart"/>
            <w:shd w:val="clear" w:color="auto" w:fill="auto"/>
          </w:tcPr>
          <w:p w14:paraId="57DE6310"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Times New Roman" w:hAnsi="Times New Roman" w:cs="Times New Roman"/>
                <w:sz w:val="24"/>
                <w:szCs w:val="24"/>
                <w:lang w:val="ro-RO"/>
              </w:rPr>
              <w:t xml:space="preserve">Anexa </w:t>
            </w:r>
            <w:r w:rsidR="00136017">
              <w:rPr>
                <w:rFonts w:ascii="Times New Roman" w:eastAsia="Times New Roman" w:hAnsi="Times New Roman" w:cs="Times New Roman"/>
                <w:sz w:val="24"/>
                <w:szCs w:val="24"/>
                <w:lang w:val="ro-RO"/>
              </w:rPr>
              <w:t>24 Hărți</w:t>
            </w:r>
            <w:r w:rsidR="0050758C">
              <w:rPr>
                <w:rFonts w:ascii="Times New Roman" w:eastAsia="Times New Roman" w:hAnsi="Times New Roman" w:cs="Times New Roman"/>
                <w:sz w:val="24"/>
                <w:szCs w:val="24"/>
                <w:lang w:val="ro-RO"/>
              </w:rPr>
              <w:t>, figurile</w:t>
            </w:r>
            <w:r w:rsidRPr="005B30BF">
              <w:rPr>
                <w:rFonts w:ascii="Times New Roman" w:eastAsia="Times New Roman" w:hAnsi="Times New Roman" w:cs="Times New Roman"/>
                <w:sz w:val="24"/>
                <w:szCs w:val="24"/>
                <w:lang w:val="ro-RO"/>
              </w:rPr>
              <w:t xml:space="preserve"> 5</w:t>
            </w:r>
            <w:r w:rsidR="009F3D20">
              <w:rPr>
                <w:rFonts w:ascii="Times New Roman" w:eastAsia="Times New Roman" w:hAnsi="Times New Roman" w:cs="Times New Roman"/>
                <w:sz w:val="24"/>
                <w:szCs w:val="24"/>
                <w:lang w:val="ro-RO"/>
              </w:rPr>
              <w:t>8</w:t>
            </w:r>
            <w:r w:rsidRPr="005B30BF">
              <w:rPr>
                <w:rFonts w:ascii="Times New Roman" w:eastAsia="Times New Roman" w:hAnsi="Times New Roman" w:cs="Times New Roman"/>
                <w:sz w:val="24"/>
                <w:szCs w:val="24"/>
                <w:lang w:val="ro-RO"/>
              </w:rPr>
              <w:t>-6</w:t>
            </w:r>
            <w:r w:rsidR="009F3D20">
              <w:rPr>
                <w:rFonts w:ascii="Times New Roman" w:eastAsia="Times New Roman" w:hAnsi="Times New Roman" w:cs="Times New Roman"/>
                <w:sz w:val="24"/>
                <w:szCs w:val="24"/>
                <w:lang w:val="ro-RO"/>
              </w:rPr>
              <w:t>3</w:t>
            </w:r>
          </w:p>
        </w:tc>
        <w:tc>
          <w:tcPr>
            <w:tcW w:w="2132" w:type="dxa"/>
            <w:shd w:val="clear" w:color="auto" w:fill="auto"/>
          </w:tcPr>
          <w:p w14:paraId="098B32AF" w14:textId="77777777" w:rsidR="00EE73D6" w:rsidRPr="005B30BF" w:rsidRDefault="00EE73D6" w:rsidP="00573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NA</w:t>
            </w:r>
          </w:p>
        </w:tc>
      </w:tr>
      <w:tr w:rsidR="00EE73D6" w:rsidRPr="005B30BF" w14:paraId="024559B2" w14:textId="77777777" w:rsidTr="00EE73D6">
        <w:tc>
          <w:tcPr>
            <w:tcW w:w="1705" w:type="dxa"/>
            <w:shd w:val="clear" w:color="auto" w:fill="auto"/>
          </w:tcPr>
          <w:p w14:paraId="5080D4CA" w14:textId="77777777" w:rsidR="00EE73D6" w:rsidRPr="005B30BF" w:rsidRDefault="00EE73D6" w:rsidP="00573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Myotis blythii</w:t>
            </w:r>
          </w:p>
        </w:tc>
        <w:tc>
          <w:tcPr>
            <w:tcW w:w="1905" w:type="dxa"/>
            <w:shd w:val="clear" w:color="auto" w:fill="auto"/>
          </w:tcPr>
          <w:p w14:paraId="79702A1D" w14:textId="77777777" w:rsidR="00EE73D6" w:rsidRPr="005B30BF" w:rsidRDefault="00EE73D6" w:rsidP="00573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1757" w:type="dxa"/>
            <w:shd w:val="clear" w:color="auto" w:fill="auto"/>
          </w:tcPr>
          <w:p w14:paraId="5F0C877B" w14:textId="77777777" w:rsidR="00EE73D6" w:rsidRPr="005B30BF" w:rsidRDefault="00EE73D6" w:rsidP="0057357E">
            <w:r w:rsidRPr="005B30BF">
              <w:rPr>
                <w:rFonts w:ascii="Times New Roman" w:eastAsia="Calibri" w:hAnsi="Times New Roman" w:cs="Times New Roman"/>
                <w:sz w:val="24"/>
                <w:szCs w:val="24"/>
              </w:rPr>
              <w:t>Favorabilă</w:t>
            </w:r>
          </w:p>
        </w:tc>
        <w:tc>
          <w:tcPr>
            <w:tcW w:w="1818" w:type="dxa"/>
            <w:shd w:val="clear" w:color="auto" w:fill="auto"/>
          </w:tcPr>
          <w:p w14:paraId="7EB657B7" w14:textId="77777777" w:rsidR="00EE73D6" w:rsidRPr="005B30BF" w:rsidRDefault="00EE73D6" w:rsidP="0057357E">
            <w:r w:rsidRPr="005B30BF">
              <w:rPr>
                <w:rFonts w:ascii="Times New Roman" w:eastAsia="Calibri" w:hAnsi="Times New Roman" w:cs="Times New Roman"/>
                <w:sz w:val="24"/>
                <w:szCs w:val="24"/>
              </w:rPr>
              <w:t>Favorabilă</w:t>
            </w:r>
          </w:p>
        </w:tc>
        <w:tc>
          <w:tcPr>
            <w:tcW w:w="1664" w:type="dxa"/>
            <w:shd w:val="clear" w:color="auto" w:fill="auto"/>
          </w:tcPr>
          <w:p w14:paraId="3450061C" w14:textId="77777777" w:rsidR="00EE73D6" w:rsidRPr="005B30BF" w:rsidRDefault="00EE73D6" w:rsidP="0057357E">
            <w:r w:rsidRPr="005B30BF">
              <w:rPr>
                <w:rFonts w:ascii="Times New Roman" w:eastAsia="Calibri" w:hAnsi="Times New Roman" w:cs="Times New Roman"/>
                <w:sz w:val="24"/>
                <w:szCs w:val="24"/>
              </w:rPr>
              <w:t>Favorabilă</w:t>
            </w:r>
          </w:p>
        </w:tc>
        <w:tc>
          <w:tcPr>
            <w:tcW w:w="2035" w:type="dxa"/>
            <w:vMerge/>
            <w:shd w:val="clear" w:color="auto" w:fill="auto"/>
          </w:tcPr>
          <w:p w14:paraId="7D07391C" w14:textId="77777777" w:rsidR="00EE73D6" w:rsidRPr="005B30BF" w:rsidRDefault="00EE73D6" w:rsidP="00C13B2D">
            <w:pPr>
              <w:spacing w:after="0" w:line="360" w:lineRule="auto"/>
              <w:jc w:val="both"/>
              <w:rPr>
                <w:rFonts w:ascii="Times New Roman" w:eastAsia="Calibri" w:hAnsi="Times New Roman" w:cs="Times New Roman"/>
                <w:sz w:val="24"/>
                <w:szCs w:val="24"/>
              </w:rPr>
            </w:pPr>
          </w:p>
        </w:tc>
        <w:tc>
          <w:tcPr>
            <w:tcW w:w="2132" w:type="dxa"/>
            <w:shd w:val="clear" w:color="auto" w:fill="auto"/>
          </w:tcPr>
          <w:p w14:paraId="1926D851" w14:textId="77777777" w:rsidR="00EE73D6" w:rsidRPr="005B30BF" w:rsidRDefault="00EE73D6" w:rsidP="00573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NA</w:t>
            </w:r>
          </w:p>
        </w:tc>
      </w:tr>
      <w:tr w:rsidR="00EE73D6" w:rsidRPr="005B30BF" w14:paraId="4466CAF1" w14:textId="77777777" w:rsidTr="00EE73D6">
        <w:tc>
          <w:tcPr>
            <w:tcW w:w="1705" w:type="dxa"/>
            <w:shd w:val="clear" w:color="auto" w:fill="auto"/>
          </w:tcPr>
          <w:p w14:paraId="398EB2F8" w14:textId="77777777" w:rsidR="00EE73D6" w:rsidRPr="005B30BF" w:rsidRDefault="00EE73D6" w:rsidP="00573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Rhinolophus ferrumequinum</w:t>
            </w:r>
          </w:p>
        </w:tc>
        <w:tc>
          <w:tcPr>
            <w:tcW w:w="1905" w:type="dxa"/>
            <w:shd w:val="clear" w:color="auto" w:fill="auto"/>
          </w:tcPr>
          <w:p w14:paraId="32749B81" w14:textId="77777777" w:rsidR="00EE73D6" w:rsidRPr="005B30BF" w:rsidRDefault="00EE73D6" w:rsidP="00573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1757" w:type="dxa"/>
            <w:shd w:val="clear" w:color="auto" w:fill="auto"/>
          </w:tcPr>
          <w:p w14:paraId="3E7E7250" w14:textId="77777777" w:rsidR="00EE73D6" w:rsidRPr="005B30BF" w:rsidRDefault="00EE73D6" w:rsidP="0057357E">
            <w:r w:rsidRPr="005B30BF">
              <w:rPr>
                <w:rFonts w:ascii="Times New Roman" w:eastAsia="Calibri" w:hAnsi="Times New Roman" w:cs="Times New Roman"/>
                <w:sz w:val="24"/>
                <w:szCs w:val="24"/>
              </w:rPr>
              <w:t>Favorabilă</w:t>
            </w:r>
          </w:p>
        </w:tc>
        <w:tc>
          <w:tcPr>
            <w:tcW w:w="1818" w:type="dxa"/>
            <w:shd w:val="clear" w:color="auto" w:fill="auto"/>
          </w:tcPr>
          <w:p w14:paraId="13F447B9" w14:textId="77777777" w:rsidR="00EE73D6" w:rsidRPr="005B30BF" w:rsidRDefault="00EE73D6" w:rsidP="0057357E">
            <w:r w:rsidRPr="005B30BF">
              <w:rPr>
                <w:rFonts w:ascii="Times New Roman" w:eastAsia="Calibri" w:hAnsi="Times New Roman" w:cs="Times New Roman"/>
                <w:sz w:val="24"/>
                <w:szCs w:val="24"/>
              </w:rPr>
              <w:t>Favorabilă</w:t>
            </w:r>
          </w:p>
        </w:tc>
        <w:tc>
          <w:tcPr>
            <w:tcW w:w="1664" w:type="dxa"/>
            <w:shd w:val="clear" w:color="auto" w:fill="auto"/>
          </w:tcPr>
          <w:p w14:paraId="1D7043D3" w14:textId="77777777" w:rsidR="00EE73D6" w:rsidRPr="005B30BF" w:rsidRDefault="00EE73D6" w:rsidP="0057357E">
            <w:r w:rsidRPr="005B30BF">
              <w:rPr>
                <w:rFonts w:ascii="Times New Roman" w:eastAsia="Calibri" w:hAnsi="Times New Roman" w:cs="Times New Roman"/>
                <w:sz w:val="24"/>
                <w:szCs w:val="24"/>
              </w:rPr>
              <w:t>Favorabilă</w:t>
            </w:r>
          </w:p>
        </w:tc>
        <w:tc>
          <w:tcPr>
            <w:tcW w:w="2035" w:type="dxa"/>
            <w:vMerge/>
            <w:shd w:val="clear" w:color="auto" w:fill="auto"/>
          </w:tcPr>
          <w:p w14:paraId="76E6B14B" w14:textId="77777777" w:rsidR="00EE73D6" w:rsidRPr="005B30BF" w:rsidRDefault="00EE73D6" w:rsidP="00C13B2D">
            <w:pPr>
              <w:spacing w:after="0" w:line="360" w:lineRule="auto"/>
              <w:jc w:val="both"/>
              <w:rPr>
                <w:rFonts w:ascii="Times New Roman" w:eastAsia="Calibri" w:hAnsi="Times New Roman" w:cs="Times New Roman"/>
                <w:sz w:val="24"/>
                <w:szCs w:val="24"/>
              </w:rPr>
            </w:pPr>
          </w:p>
        </w:tc>
        <w:tc>
          <w:tcPr>
            <w:tcW w:w="2132" w:type="dxa"/>
            <w:shd w:val="clear" w:color="auto" w:fill="auto"/>
          </w:tcPr>
          <w:p w14:paraId="0B2C7A91" w14:textId="77777777" w:rsidR="00EE73D6" w:rsidRPr="005B30BF" w:rsidRDefault="00EE73D6" w:rsidP="00573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NA</w:t>
            </w:r>
          </w:p>
        </w:tc>
      </w:tr>
      <w:tr w:rsidR="00EE73D6" w:rsidRPr="005B30BF" w14:paraId="47B0112F" w14:textId="77777777" w:rsidTr="00EE73D6">
        <w:tc>
          <w:tcPr>
            <w:tcW w:w="1705" w:type="dxa"/>
            <w:shd w:val="clear" w:color="auto" w:fill="auto"/>
          </w:tcPr>
          <w:p w14:paraId="36845738" w14:textId="77777777" w:rsidR="00EE73D6" w:rsidRPr="005B30BF" w:rsidRDefault="00EE73D6" w:rsidP="00573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Rhinolophus hipposideros</w:t>
            </w:r>
          </w:p>
        </w:tc>
        <w:tc>
          <w:tcPr>
            <w:tcW w:w="1905" w:type="dxa"/>
            <w:shd w:val="clear" w:color="auto" w:fill="auto"/>
          </w:tcPr>
          <w:p w14:paraId="0E12C6C1" w14:textId="77777777" w:rsidR="00EE73D6" w:rsidRPr="005B30BF" w:rsidRDefault="00EE73D6" w:rsidP="00573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1757" w:type="dxa"/>
            <w:shd w:val="clear" w:color="auto" w:fill="auto"/>
          </w:tcPr>
          <w:p w14:paraId="015F9190" w14:textId="77777777" w:rsidR="00EE73D6" w:rsidRPr="005B30BF" w:rsidRDefault="00EE73D6" w:rsidP="0057357E">
            <w:r w:rsidRPr="005B30BF">
              <w:rPr>
                <w:rFonts w:ascii="Times New Roman" w:eastAsia="Calibri" w:hAnsi="Times New Roman" w:cs="Times New Roman"/>
                <w:sz w:val="24"/>
                <w:szCs w:val="24"/>
              </w:rPr>
              <w:t>Favorabilă</w:t>
            </w:r>
          </w:p>
        </w:tc>
        <w:tc>
          <w:tcPr>
            <w:tcW w:w="1818" w:type="dxa"/>
            <w:shd w:val="clear" w:color="auto" w:fill="auto"/>
          </w:tcPr>
          <w:p w14:paraId="4A6004AC" w14:textId="77777777" w:rsidR="00EE73D6" w:rsidRPr="005B30BF" w:rsidRDefault="00EE73D6" w:rsidP="0057357E">
            <w:r w:rsidRPr="005B30BF">
              <w:rPr>
                <w:rFonts w:ascii="Times New Roman" w:eastAsia="Calibri" w:hAnsi="Times New Roman" w:cs="Times New Roman"/>
                <w:sz w:val="24"/>
                <w:szCs w:val="24"/>
              </w:rPr>
              <w:t>Favorabilă</w:t>
            </w:r>
          </w:p>
        </w:tc>
        <w:tc>
          <w:tcPr>
            <w:tcW w:w="1664" w:type="dxa"/>
            <w:shd w:val="clear" w:color="auto" w:fill="auto"/>
          </w:tcPr>
          <w:p w14:paraId="60A01FA3" w14:textId="77777777" w:rsidR="00EE73D6" w:rsidRPr="005B30BF" w:rsidRDefault="00EE73D6" w:rsidP="0057357E">
            <w:r w:rsidRPr="005B30BF">
              <w:rPr>
                <w:rFonts w:ascii="Times New Roman" w:eastAsia="Calibri" w:hAnsi="Times New Roman" w:cs="Times New Roman"/>
                <w:sz w:val="24"/>
                <w:szCs w:val="24"/>
              </w:rPr>
              <w:t>Favorabilă</w:t>
            </w:r>
          </w:p>
        </w:tc>
        <w:tc>
          <w:tcPr>
            <w:tcW w:w="2035" w:type="dxa"/>
            <w:vMerge/>
            <w:shd w:val="clear" w:color="auto" w:fill="auto"/>
          </w:tcPr>
          <w:p w14:paraId="79EA9DC2" w14:textId="77777777" w:rsidR="00EE73D6" w:rsidRPr="005B30BF" w:rsidRDefault="00EE73D6" w:rsidP="00C13B2D">
            <w:pPr>
              <w:spacing w:after="0" w:line="360" w:lineRule="auto"/>
              <w:jc w:val="both"/>
              <w:rPr>
                <w:rFonts w:ascii="Times New Roman" w:eastAsia="Calibri" w:hAnsi="Times New Roman" w:cs="Times New Roman"/>
                <w:sz w:val="24"/>
                <w:szCs w:val="24"/>
              </w:rPr>
            </w:pPr>
          </w:p>
        </w:tc>
        <w:tc>
          <w:tcPr>
            <w:tcW w:w="2132" w:type="dxa"/>
            <w:shd w:val="clear" w:color="auto" w:fill="auto"/>
          </w:tcPr>
          <w:p w14:paraId="38B30ABF" w14:textId="77777777" w:rsidR="00EE73D6" w:rsidRPr="005B30BF" w:rsidRDefault="00EE73D6" w:rsidP="00573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NA</w:t>
            </w:r>
          </w:p>
        </w:tc>
      </w:tr>
      <w:tr w:rsidR="00EE73D6" w:rsidRPr="005B30BF" w14:paraId="574E8AFE" w14:textId="77777777" w:rsidTr="00EE73D6">
        <w:tc>
          <w:tcPr>
            <w:tcW w:w="1705" w:type="dxa"/>
            <w:shd w:val="clear" w:color="auto" w:fill="auto"/>
          </w:tcPr>
          <w:p w14:paraId="48902312" w14:textId="77777777" w:rsidR="00EE73D6" w:rsidRPr="005B30BF" w:rsidRDefault="00EE73D6" w:rsidP="00573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Myotis myotis</w:t>
            </w:r>
          </w:p>
        </w:tc>
        <w:tc>
          <w:tcPr>
            <w:tcW w:w="1905" w:type="dxa"/>
            <w:shd w:val="clear" w:color="auto" w:fill="auto"/>
          </w:tcPr>
          <w:p w14:paraId="5C9E5210" w14:textId="77777777" w:rsidR="00EE73D6" w:rsidRPr="005B30BF" w:rsidRDefault="00EE73D6" w:rsidP="00573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1757" w:type="dxa"/>
            <w:shd w:val="clear" w:color="auto" w:fill="auto"/>
          </w:tcPr>
          <w:p w14:paraId="40BF1890" w14:textId="77777777" w:rsidR="00EE73D6" w:rsidRPr="005B30BF" w:rsidRDefault="00EE73D6" w:rsidP="0057357E">
            <w:r w:rsidRPr="005B30BF">
              <w:rPr>
                <w:rFonts w:ascii="Times New Roman" w:eastAsia="Calibri" w:hAnsi="Times New Roman" w:cs="Times New Roman"/>
                <w:sz w:val="24"/>
                <w:szCs w:val="24"/>
              </w:rPr>
              <w:t>Favorabilă</w:t>
            </w:r>
          </w:p>
        </w:tc>
        <w:tc>
          <w:tcPr>
            <w:tcW w:w="1818" w:type="dxa"/>
            <w:shd w:val="clear" w:color="auto" w:fill="auto"/>
          </w:tcPr>
          <w:p w14:paraId="7E1E239A" w14:textId="77777777" w:rsidR="00EE73D6" w:rsidRPr="005B30BF" w:rsidRDefault="00EE73D6" w:rsidP="0057357E">
            <w:r w:rsidRPr="005B30BF">
              <w:rPr>
                <w:rFonts w:ascii="Times New Roman" w:eastAsia="Calibri" w:hAnsi="Times New Roman" w:cs="Times New Roman"/>
                <w:sz w:val="24"/>
                <w:szCs w:val="24"/>
              </w:rPr>
              <w:t>Favorabilă</w:t>
            </w:r>
          </w:p>
        </w:tc>
        <w:tc>
          <w:tcPr>
            <w:tcW w:w="1664" w:type="dxa"/>
            <w:shd w:val="clear" w:color="auto" w:fill="auto"/>
          </w:tcPr>
          <w:p w14:paraId="6548BC3C" w14:textId="77777777" w:rsidR="00EE73D6" w:rsidRPr="005B30BF" w:rsidRDefault="00EE73D6" w:rsidP="0057357E">
            <w:r w:rsidRPr="005B30BF">
              <w:rPr>
                <w:rFonts w:ascii="Times New Roman" w:eastAsia="Calibri" w:hAnsi="Times New Roman" w:cs="Times New Roman"/>
                <w:sz w:val="24"/>
                <w:szCs w:val="24"/>
              </w:rPr>
              <w:t>Favorabilă</w:t>
            </w:r>
          </w:p>
        </w:tc>
        <w:tc>
          <w:tcPr>
            <w:tcW w:w="2035" w:type="dxa"/>
            <w:vMerge/>
            <w:shd w:val="clear" w:color="auto" w:fill="auto"/>
          </w:tcPr>
          <w:p w14:paraId="326A3C37" w14:textId="77777777" w:rsidR="00EE73D6" w:rsidRPr="005B30BF" w:rsidRDefault="00EE73D6" w:rsidP="00C13B2D">
            <w:pPr>
              <w:spacing w:after="0" w:line="360" w:lineRule="auto"/>
              <w:jc w:val="both"/>
              <w:rPr>
                <w:rFonts w:ascii="Times New Roman" w:eastAsia="Calibri" w:hAnsi="Times New Roman" w:cs="Times New Roman"/>
                <w:sz w:val="24"/>
                <w:szCs w:val="24"/>
              </w:rPr>
            </w:pPr>
          </w:p>
        </w:tc>
        <w:tc>
          <w:tcPr>
            <w:tcW w:w="2132" w:type="dxa"/>
            <w:shd w:val="clear" w:color="auto" w:fill="auto"/>
          </w:tcPr>
          <w:p w14:paraId="3094CB78" w14:textId="77777777" w:rsidR="00EE73D6" w:rsidRPr="005B30BF" w:rsidRDefault="00EE73D6" w:rsidP="00573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NA</w:t>
            </w:r>
          </w:p>
        </w:tc>
      </w:tr>
      <w:tr w:rsidR="00EE73D6" w:rsidRPr="005B30BF" w14:paraId="683E5880" w14:textId="77777777" w:rsidTr="00EE73D6">
        <w:tc>
          <w:tcPr>
            <w:tcW w:w="1705" w:type="dxa"/>
            <w:shd w:val="clear" w:color="auto" w:fill="auto"/>
          </w:tcPr>
          <w:p w14:paraId="7B37084A"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Barbastella barbastellus</w:t>
            </w:r>
          </w:p>
        </w:tc>
        <w:tc>
          <w:tcPr>
            <w:tcW w:w="1905" w:type="dxa"/>
            <w:shd w:val="clear" w:color="auto" w:fill="auto"/>
          </w:tcPr>
          <w:p w14:paraId="0945ECCE"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Nefavorabilă - inadecvată</w:t>
            </w:r>
          </w:p>
        </w:tc>
        <w:tc>
          <w:tcPr>
            <w:tcW w:w="1757" w:type="dxa"/>
            <w:shd w:val="clear" w:color="auto" w:fill="auto"/>
          </w:tcPr>
          <w:p w14:paraId="5A9A604B"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1818" w:type="dxa"/>
            <w:shd w:val="clear" w:color="auto" w:fill="auto"/>
          </w:tcPr>
          <w:p w14:paraId="6F6D05B2"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Nefavorabilă - rea</w:t>
            </w:r>
          </w:p>
        </w:tc>
        <w:tc>
          <w:tcPr>
            <w:tcW w:w="1664" w:type="dxa"/>
            <w:shd w:val="clear" w:color="auto" w:fill="auto"/>
          </w:tcPr>
          <w:p w14:paraId="44805F72"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Nefavorabilă - rea</w:t>
            </w:r>
          </w:p>
        </w:tc>
        <w:tc>
          <w:tcPr>
            <w:tcW w:w="2035" w:type="dxa"/>
            <w:vMerge/>
            <w:shd w:val="clear" w:color="auto" w:fill="auto"/>
          </w:tcPr>
          <w:p w14:paraId="0BDA73E8" w14:textId="77777777" w:rsidR="00EE73D6" w:rsidRPr="005B30BF" w:rsidRDefault="00EE73D6" w:rsidP="00C13B2D">
            <w:pPr>
              <w:spacing w:after="0" w:line="360" w:lineRule="auto"/>
              <w:jc w:val="both"/>
              <w:rPr>
                <w:rFonts w:ascii="Times New Roman" w:eastAsia="Calibri" w:hAnsi="Times New Roman" w:cs="Times New Roman"/>
                <w:sz w:val="24"/>
                <w:szCs w:val="24"/>
              </w:rPr>
            </w:pPr>
          </w:p>
        </w:tc>
        <w:tc>
          <w:tcPr>
            <w:tcW w:w="2132" w:type="dxa"/>
            <w:shd w:val="clear" w:color="auto" w:fill="auto"/>
          </w:tcPr>
          <w:p w14:paraId="569D3670"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Datorită presiunilor și amenințărilor ridicate ce se manifestă în zona de areal Peștera Bolii -poluare fonică </w:t>
            </w:r>
            <w:r w:rsidRPr="005B30BF">
              <w:rPr>
                <w:rFonts w:ascii="Times New Roman" w:eastAsia="Calibri" w:hAnsi="Times New Roman" w:cs="Times New Roman"/>
                <w:sz w:val="24"/>
                <w:szCs w:val="24"/>
              </w:rPr>
              <w:lastRenderedPageBreak/>
              <w:t>cauzată de o sursă neregulată și poluarea luminoasă</w:t>
            </w:r>
          </w:p>
        </w:tc>
      </w:tr>
    </w:tbl>
    <w:p w14:paraId="3AD62355" w14:textId="77777777" w:rsidR="00C13B2D" w:rsidRPr="005B30BF" w:rsidRDefault="00C13B2D" w:rsidP="00C13B2D">
      <w:pPr>
        <w:spacing w:after="0" w:line="360" w:lineRule="auto"/>
        <w:jc w:val="both"/>
        <w:rPr>
          <w:rFonts w:ascii="Times New Roman" w:eastAsia="Calibri" w:hAnsi="Times New Roman" w:cs="Times New Roman"/>
          <w:sz w:val="24"/>
          <w:szCs w:val="24"/>
          <w:lang w:val="ro-RO"/>
        </w:rPr>
      </w:pPr>
    </w:p>
    <w:p w14:paraId="44163EE2" w14:textId="77777777" w:rsidR="00C13B2D" w:rsidRPr="005B30BF" w:rsidRDefault="00C13B2D" w:rsidP="00C13B2D">
      <w:pPr>
        <w:keepNext/>
        <w:spacing w:after="0" w:line="360" w:lineRule="auto"/>
        <w:jc w:val="both"/>
        <w:outlineLvl w:val="1"/>
        <w:rPr>
          <w:rFonts w:ascii="Times New Roman" w:eastAsia="Times New Roman" w:hAnsi="Times New Roman" w:cs="Times New Roman"/>
          <w:b/>
          <w:bCs/>
          <w:iCs/>
          <w:sz w:val="24"/>
          <w:szCs w:val="24"/>
          <w:lang w:val="ro-RO"/>
        </w:rPr>
        <w:sectPr w:rsidR="00C13B2D" w:rsidRPr="005B30BF" w:rsidSect="00CE61F3">
          <w:pgSz w:w="15840" w:h="12240" w:orient="landscape"/>
          <w:pgMar w:top="1440" w:right="1440" w:bottom="1440" w:left="1440" w:header="720" w:footer="720" w:gutter="0"/>
          <w:cols w:space="720"/>
          <w:docGrid w:linePitch="360"/>
        </w:sectPr>
      </w:pPr>
    </w:p>
    <w:p w14:paraId="24773720" w14:textId="77777777" w:rsidR="00C13B2D" w:rsidRPr="005B30BF" w:rsidRDefault="00C13B2D" w:rsidP="001879C9">
      <w:pPr>
        <w:pStyle w:val="Heading2"/>
        <w:spacing w:before="0" w:line="360" w:lineRule="auto"/>
        <w:rPr>
          <w:rFonts w:ascii="Times New Roman" w:eastAsia="Times New Roman" w:hAnsi="Times New Roman" w:cs="Times New Roman"/>
          <w:b/>
          <w:color w:val="auto"/>
          <w:sz w:val="24"/>
          <w:szCs w:val="24"/>
          <w:lang w:val="ro-RO"/>
        </w:rPr>
      </w:pPr>
      <w:bookmarkStart w:id="91" w:name="_Toc435696729"/>
      <w:r w:rsidRPr="005B30BF">
        <w:rPr>
          <w:rFonts w:ascii="Times New Roman" w:eastAsia="Times New Roman" w:hAnsi="Times New Roman" w:cs="Times New Roman"/>
          <w:b/>
          <w:color w:val="auto"/>
          <w:sz w:val="24"/>
          <w:szCs w:val="24"/>
          <w:lang w:val="ro-RO"/>
        </w:rPr>
        <w:lastRenderedPageBreak/>
        <w:t>3.5. Evaluarea statutului de conservare pentru pești</w:t>
      </w:r>
      <w:bookmarkEnd w:id="91"/>
    </w:p>
    <w:p w14:paraId="0C8A83FF" w14:textId="77777777" w:rsidR="00C13B2D" w:rsidRPr="005B30BF" w:rsidRDefault="00C13B2D" w:rsidP="00EA3BB5">
      <w:pPr>
        <w:spacing w:after="0" w:line="360" w:lineRule="auto"/>
        <w:ind w:firstLine="720"/>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Evaluarea statutului de conservare a speciilor de pești de interes comunitar a fost realizată pe baza documentației alcătuite de Combroux și Schwoerer în 2007 și actualizată în 2013, ținând cont de formularul standard Natura 2000 pentru ROSCI0087 Grădiștea Muncelului - Ciclovina și de prevederile din </w:t>
      </w:r>
      <w:r w:rsidR="00793D9D" w:rsidRPr="005B30BF">
        <w:rPr>
          <w:rFonts w:ascii="Times New Roman" w:eastAsia="Calibri" w:hAnsi="Times New Roman" w:cs="Times New Roman"/>
          <w:sz w:val="24"/>
          <w:szCs w:val="24"/>
          <w:lang w:val="ro-RO"/>
        </w:rPr>
        <w:t>Ordonanța de urgență a Guvernului</w:t>
      </w:r>
      <w:r w:rsidRPr="005B30BF">
        <w:rPr>
          <w:rFonts w:ascii="Times New Roman" w:eastAsia="Calibri" w:hAnsi="Times New Roman" w:cs="Times New Roman"/>
          <w:sz w:val="24"/>
          <w:szCs w:val="24"/>
          <w:lang w:val="ro-RO"/>
        </w:rPr>
        <w:t xml:space="preserve"> 57/2007 cu modificările și completările ulterioare și Direc</w:t>
      </w:r>
      <w:r w:rsidR="00F44D32" w:rsidRPr="005B30BF">
        <w:rPr>
          <w:rFonts w:ascii="Times New Roman" w:eastAsia="Calibri" w:hAnsi="Times New Roman" w:cs="Times New Roman"/>
          <w:sz w:val="24"/>
          <w:szCs w:val="24"/>
          <w:lang w:val="ro-RO"/>
        </w:rPr>
        <w:t>tiva Habitate. Detalierea evaluă</w:t>
      </w:r>
      <w:r w:rsidRPr="005B30BF">
        <w:rPr>
          <w:rFonts w:ascii="Times New Roman" w:eastAsia="Calibri" w:hAnsi="Times New Roman" w:cs="Times New Roman"/>
          <w:sz w:val="24"/>
          <w:szCs w:val="24"/>
          <w:lang w:val="ro-RO"/>
        </w:rPr>
        <w:t>rii statutului de conservare pentru speciile de pești este redată în anexa 11 la prezentul plan de management.</w:t>
      </w:r>
    </w:p>
    <w:p w14:paraId="38F6780C" w14:textId="77777777" w:rsidR="00C13B2D" w:rsidRPr="005B30BF" w:rsidRDefault="00C13B2D" w:rsidP="00C13B2D">
      <w:pPr>
        <w:spacing w:after="0" w:line="360" w:lineRule="auto"/>
        <w:jc w:val="both"/>
        <w:rPr>
          <w:rFonts w:ascii="Times New Roman" w:eastAsia="Calibri" w:hAnsi="Times New Roman" w:cs="Times New Roman"/>
          <w:sz w:val="24"/>
          <w:szCs w:val="24"/>
        </w:rPr>
      </w:pPr>
    </w:p>
    <w:p w14:paraId="626836DB" w14:textId="77777777" w:rsidR="00C13B2D" w:rsidRPr="005B30BF" w:rsidRDefault="00C13B2D" w:rsidP="00C13B2D">
      <w:pPr>
        <w:spacing w:after="0" w:line="360" w:lineRule="auto"/>
        <w:jc w:val="both"/>
        <w:rPr>
          <w:rFonts w:ascii="Times New Roman" w:eastAsia="Calibri" w:hAnsi="Times New Roman" w:cs="Times New Roman"/>
          <w:sz w:val="24"/>
          <w:szCs w:val="24"/>
        </w:rPr>
        <w:sectPr w:rsidR="00C13B2D" w:rsidRPr="005B30BF">
          <w:pgSz w:w="12240" w:h="15840"/>
          <w:pgMar w:top="1440" w:right="1440" w:bottom="1440" w:left="1440" w:header="720" w:footer="720" w:gutter="0"/>
          <w:cols w:space="720"/>
          <w:docGrid w:linePitch="360"/>
        </w:sectPr>
      </w:pPr>
    </w:p>
    <w:p w14:paraId="530D48DF" w14:textId="77777777" w:rsidR="00C13B2D" w:rsidRPr="005B30BF" w:rsidRDefault="00C13B2D" w:rsidP="00C13B2D">
      <w:pPr>
        <w:spacing w:after="0" w:line="360" w:lineRule="auto"/>
        <w:jc w:val="center"/>
        <w:rPr>
          <w:rFonts w:ascii="Times New Roman" w:eastAsia="Calibri" w:hAnsi="Times New Roman" w:cs="Times New Roman"/>
          <w:b/>
          <w:sz w:val="24"/>
          <w:szCs w:val="24"/>
        </w:rPr>
      </w:pPr>
      <w:r w:rsidRPr="005B30BF">
        <w:rPr>
          <w:rFonts w:ascii="Times New Roman" w:eastAsia="Calibri" w:hAnsi="Times New Roman" w:cs="Times New Roman"/>
          <w:b/>
          <w:sz w:val="24"/>
          <w:szCs w:val="24"/>
        </w:rPr>
        <w:lastRenderedPageBreak/>
        <w:t>Centralizator privind starea de conservare a speciilor de pești de interes conservativ european</w:t>
      </w:r>
    </w:p>
    <w:p w14:paraId="3FB180A2" w14:textId="77777777" w:rsidR="00C13B2D" w:rsidRPr="005B30BF" w:rsidRDefault="007631E5" w:rsidP="00C13B2D">
      <w:pPr>
        <w:spacing w:after="0" w:line="360" w:lineRule="auto"/>
        <w:jc w:val="right"/>
        <w:rPr>
          <w:rFonts w:ascii="Times New Roman" w:eastAsia="Calibri" w:hAnsi="Times New Roman" w:cs="Times New Roman"/>
          <w:b/>
          <w:sz w:val="24"/>
          <w:szCs w:val="24"/>
        </w:rPr>
      </w:pPr>
      <w:r w:rsidRPr="005B30BF">
        <w:rPr>
          <w:rFonts w:ascii="Times New Roman" w:eastAsia="Calibri" w:hAnsi="Times New Roman" w:cs="Times New Roman"/>
          <w:b/>
          <w:sz w:val="24"/>
          <w:szCs w:val="24"/>
        </w:rPr>
        <w:t>Tabelul nr.</w:t>
      </w:r>
      <w:r w:rsidR="003A12AD" w:rsidRPr="005B30BF">
        <w:rPr>
          <w:rFonts w:ascii="Times New Roman" w:eastAsia="Calibri" w:hAnsi="Times New Roman" w:cs="Times New Roman"/>
          <w:b/>
          <w:sz w:val="24"/>
          <w:szCs w:val="24"/>
        </w:rPr>
        <w:t xml:space="preserve"> 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34"/>
        <w:gridCol w:w="1909"/>
        <w:gridCol w:w="1760"/>
        <w:gridCol w:w="1807"/>
        <w:gridCol w:w="1657"/>
        <w:gridCol w:w="2038"/>
        <w:gridCol w:w="2145"/>
      </w:tblGrid>
      <w:tr w:rsidR="00C13B2D" w:rsidRPr="005B30BF" w14:paraId="202ED221" w14:textId="77777777" w:rsidTr="00EE73D6">
        <w:tc>
          <w:tcPr>
            <w:tcW w:w="1636" w:type="dxa"/>
            <w:vMerge w:val="restart"/>
            <w:shd w:val="clear" w:color="auto" w:fill="auto"/>
          </w:tcPr>
          <w:p w14:paraId="17A096BA"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Specie</w:t>
            </w:r>
          </w:p>
        </w:tc>
        <w:tc>
          <w:tcPr>
            <w:tcW w:w="7169" w:type="dxa"/>
            <w:gridSpan w:val="4"/>
            <w:shd w:val="clear" w:color="auto" w:fill="auto"/>
          </w:tcPr>
          <w:p w14:paraId="06C3292D"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Starea de conservare</w:t>
            </w:r>
          </w:p>
        </w:tc>
        <w:tc>
          <w:tcPr>
            <w:tcW w:w="2050" w:type="dxa"/>
            <w:vMerge w:val="restart"/>
            <w:shd w:val="clear" w:color="auto" w:fill="auto"/>
          </w:tcPr>
          <w:p w14:paraId="080F6164"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Reprezentare grafică</w:t>
            </w:r>
          </w:p>
        </w:tc>
        <w:tc>
          <w:tcPr>
            <w:tcW w:w="2161" w:type="dxa"/>
            <w:vMerge w:val="restart"/>
            <w:shd w:val="clear" w:color="auto" w:fill="auto"/>
          </w:tcPr>
          <w:p w14:paraId="5117FC17" w14:textId="77777777" w:rsidR="00C13B2D" w:rsidRPr="005B30BF" w:rsidRDefault="00F44D32"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Principalele cauz</w:t>
            </w:r>
            <w:r w:rsidR="00C13B2D" w:rsidRPr="005B30BF">
              <w:rPr>
                <w:rFonts w:ascii="Times New Roman" w:eastAsia="Calibri" w:hAnsi="Times New Roman" w:cs="Times New Roman"/>
                <w:b/>
                <w:sz w:val="24"/>
                <w:szCs w:val="24"/>
              </w:rPr>
              <w:t>e ale stării nefavorabile</w:t>
            </w:r>
          </w:p>
        </w:tc>
      </w:tr>
      <w:tr w:rsidR="00C13B2D" w:rsidRPr="005B30BF" w14:paraId="222EA023" w14:textId="77777777" w:rsidTr="00EE73D6">
        <w:tc>
          <w:tcPr>
            <w:tcW w:w="1636" w:type="dxa"/>
            <w:vMerge/>
            <w:shd w:val="clear" w:color="auto" w:fill="auto"/>
          </w:tcPr>
          <w:p w14:paraId="3F3FF250" w14:textId="77777777" w:rsidR="00C13B2D" w:rsidRPr="005B30BF" w:rsidRDefault="00C13B2D" w:rsidP="00C13B2D">
            <w:pPr>
              <w:spacing w:after="0" w:line="360" w:lineRule="auto"/>
              <w:jc w:val="both"/>
              <w:rPr>
                <w:rFonts w:ascii="Times New Roman" w:eastAsia="Calibri" w:hAnsi="Times New Roman" w:cs="Times New Roman"/>
                <w:b/>
                <w:sz w:val="24"/>
                <w:szCs w:val="24"/>
              </w:rPr>
            </w:pPr>
          </w:p>
        </w:tc>
        <w:tc>
          <w:tcPr>
            <w:tcW w:w="1921" w:type="dxa"/>
            <w:shd w:val="clear" w:color="auto" w:fill="auto"/>
          </w:tcPr>
          <w:p w14:paraId="133FB4FE"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Din punct de vedere al populației</w:t>
            </w:r>
          </w:p>
        </w:tc>
        <w:tc>
          <w:tcPr>
            <w:tcW w:w="1771" w:type="dxa"/>
            <w:shd w:val="clear" w:color="auto" w:fill="auto"/>
          </w:tcPr>
          <w:p w14:paraId="0E0F2428"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Din punct de vedere al habitatului specie</w:t>
            </w:r>
            <w:r w:rsidR="00F44D32" w:rsidRPr="005B30BF">
              <w:rPr>
                <w:rFonts w:ascii="Times New Roman" w:eastAsia="Calibri" w:hAnsi="Times New Roman" w:cs="Times New Roman"/>
                <w:b/>
                <w:sz w:val="24"/>
                <w:szCs w:val="24"/>
              </w:rPr>
              <w:t>i</w:t>
            </w:r>
          </w:p>
        </w:tc>
        <w:tc>
          <w:tcPr>
            <w:tcW w:w="1813" w:type="dxa"/>
            <w:shd w:val="clear" w:color="auto" w:fill="auto"/>
          </w:tcPr>
          <w:p w14:paraId="75EAC8A0"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Din punct de v</w:t>
            </w:r>
            <w:r w:rsidR="00F44D32" w:rsidRPr="005B30BF">
              <w:rPr>
                <w:rFonts w:ascii="Times New Roman" w:eastAsia="Calibri" w:hAnsi="Times New Roman" w:cs="Times New Roman"/>
                <w:b/>
                <w:sz w:val="24"/>
                <w:szCs w:val="24"/>
              </w:rPr>
              <w:t>edere al perspectivelor specie î</w:t>
            </w:r>
            <w:r w:rsidRPr="005B30BF">
              <w:rPr>
                <w:rFonts w:ascii="Times New Roman" w:eastAsia="Calibri" w:hAnsi="Times New Roman" w:cs="Times New Roman"/>
                <w:b/>
                <w:sz w:val="24"/>
                <w:szCs w:val="24"/>
              </w:rPr>
              <w:t>n viitor</w:t>
            </w:r>
          </w:p>
        </w:tc>
        <w:tc>
          <w:tcPr>
            <w:tcW w:w="1664" w:type="dxa"/>
            <w:shd w:val="clear" w:color="auto" w:fill="auto"/>
          </w:tcPr>
          <w:p w14:paraId="4B1FA7DF" w14:textId="77777777" w:rsidR="00C13B2D" w:rsidRPr="005B30BF" w:rsidRDefault="00F44D32"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Stare de conservare globală</w:t>
            </w:r>
          </w:p>
        </w:tc>
        <w:tc>
          <w:tcPr>
            <w:tcW w:w="2050" w:type="dxa"/>
            <w:vMerge/>
            <w:shd w:val="clear" w:color="auto" w:fill="auto"/>
          </w:tcPr>
          <w:p w14:paraId="1877F8B2" w14:textId="77777777" w:rsidR="00C13B2D" w:rsidRPr="005B30BF" w:rsidRDefault="00C13B2D" w:rsidP="00C13B2D">
            <w:pPr>
              <w:spacing w:after="0" w:line="360" w:lineRule="auto"/>
              <w:jc w:val="both"/>
              <w:rPr>
                <w:rFonts w:ascii="Times New Roman" w:eastAsia="Calibri" w:hAnsi="Times New Roman" w:cs="Times New Roman"/>
                <w:b/>
                <w:sz w:val="24"/>
                <w:szCs w:val="24"/>
              </w:rPr>
            </w:pPr>
          </w:p>
        </w:tc>
        <w:tc>
          <w:tcPr>
            <w:tcW w:w="2161" w:type="dxa"/>
            <w:vMerge/>
            <w:shd w:val="clear" w:color="auto" w:fill="auto"/>
          </w:tcPr>
          <w:p w14:paraId="4D8C809B" w14:textId="77777777" w:rsidR="00C13B2D" w:rsidRPr="005B30BF" w:rsidRDefault="00C13B2D" w:rsidP="00C13B2D">
            <w:pPr>
              <w:spacing w:after="0" w:line="360" w:lineRule="auto"/>
              <w:jc w:val="both"/>
              <w:rPr>
                <w:rFonts w:ascii="Times New Roman" w:eastAsia="Calibri" w:hAnsi="Times New Roman" w:cs="Times New Roman"/>
                <w:b/>
                <w:sz w:val="24"/>
                <w:szCs w:val="24"/>
              </w:rPr>
            </w:pPr>
          </w:p>
        </w:tc>
      </w:tr>
      <w:tr w:rsidR="00EE73D6" w:rsidRPr="005B30BF" w14:paraId="5801E2E1" w14:textId="77777777" w:rsidTr="00EE73D6">
        <w:tc>
          <w:tcPr>
            <w:tcW w:w="1636" w:type="dxa"/>
            <w:shd w:val="clear" w:color="auto" w:fill="auto"/>
          </w:tcPr>
          <w:p w14:paraId="71C232C8" w14:textId="77777777" w:rsidR="00EE73D6" w:rsidRPr="005B30BF" w:rsidRDefault="00EE73D6" w:rsidP="00C13B2D">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t>Cottus gobio</w:t>
            </w:r>
          </w:p>
        </w:tc>
        <w:tc>
          <w:tcPr>
            <w:tcW w:w="1921" w:type="dxa"/>
            <w:shd w:val="clear" w:color="auto" w:fill="auto"/>
          </w:tcPr>
          <w:p w14:paraId="42231B37"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Nefavorabilă - inadecvată</w:t>
            </w:r>
          </w:p>
        </w:tc>
        <w:tc>
          <w:tcPr>
            <w:tcW w:w="1771" w:type="dxa"/>
            <w:shd w:val="clear" w:color="auto" w:fill="auto"/>
          </w:tcPr>
          <w:p w14:paraId="57D7F0DC"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1813" w:type="dxa"/>
            <w:shd w:val="clear" w:color="auto" w:fill="auto"/>
          </w:tcPr>
          <w:p w14:paraId="124006A2"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Nefavorabilă - rea</w:t>
            </w:r>
          </w:p>
        </w:tc>
        <w:tc>
          <w:tcPr>
            <w:tcW w:w="1664" w:type="dxa"/>
            <w:shd w:val="clear" w:color="auto" w:fill="auto"/>
          </w:tcPr>
          <w:p w14:paraId="3D4B3F1B"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Nefavorabilă - rea</w:t>
            </w:r>
          </w:p>
        </w:tc>
        <w:tc>
          <w:tcPr>
            <w:tcW w:w="2050" w:type="dxa"/>
            <w:vMerge w:val="restart"/>
            <w:shd w:val="clear" w:color="auto" w:fill="auto"/>
          </w:tcPr>
          <w:p w14:paraId="0AC0C8E0"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Times New Roman" w:hAnsi="Times New Roman" w:cs="Times New Roman"/>
                <w:sz w:val="24"/>
                <w:szCs w:val="24"/>
                <w:lang w:val="ro-RO"/>
              </w:rPr>
              <w:t xml:space="preserve">Anexa </w:t>
            </w:r>
            <w:r w:rsidR="00136017">
              <w:rPr>
                <w:rFonts w:ascii="Times New Roman" w:eastAsia="Times New Roman" w:hAnsi="Times New Roman" w:cs="Times New Roman"/>
                <w:sz w:val="24"/>
                <w:szCs w:val="24"/>
                <w:lang w:val="ro-RO"/>
              </w:rPr>
              <w:t>24 Hărți</w:t>
            </w:r>
            <w:r w:rsidR="0050758C">
              <w:rPr>
                <w:rFonts w:ascii="Times New Roman" w:eastAsia="Times New Roman" w:hAnsi="Times New Roman" w:cs="Times New Roman"/>
                <w:sz w:val="24"/>
                <w:szCs w:val="24"/>
                <w:lang w:val="ro-RO"/>
              </w:rPr>
              <w:t>, figurile</w:t>
            </w:r>
            <w:r w:rsidRPr="005B30BF">
              <w:rPr>
                <w:rFonts w:ascii="Times New Roman" w:eastAsia="Times New Roman" w:hAnsi="Times New Roman" w:cs="Times New Roman"/>
                <w:sz w:val="24"/>
                <w:szCs w:val="24"/>
                <w:lang w:val="ro-RO"/>
              </w:rPr>
              <w:t xml:space="preserve"> 25</w:t>
            </w:r>
            <w:r w:rsidR="009F3D20">
              <w:rPr>
                <w:rFonts w:ascii="Times New Roman" w:eastAsia="Times New Roman" w:hAnsi="Times New Roman" w:cs="Times New Roman"/>
                <w:sz w:val="24"/>
                <w:szCs w:val="24"/>
                <w:lang w:val="ro-RO"/>
              </w:rPr>
              <w:t>8</w:t>
            </w:r>
            <w:r w:rsidRPr="005B30BF">
              <w:rPr>
                <w:rFonts w:ascii="Times New Roman" w:eastAsia="Times New Roman" w:hAnsi="Times New Roman" w:cs="Times New Roman"/>
                <w:sz w:val="24"/>
                <w:szCs w:val="24"/>
                <w:lang w:val="ro-RO"/>
              </w:rPr>
              <w:t>-25</w:t>
            </w:r>
            <w:r w:rsidR="009F3D20">
              <w:rPr>
                <w:rFonts w:ascii="Times New Roman" w:eastAsia="Times New Roman" w:hAnsi="Times New Roman" w:cs="Times New Roman"/>
                <w:sz w:val="24"/>
                <w:szCs w:val="24"/>
                <w:lang w:val="ro-RO"/>
              </w:rPr>
              <w:t>9</w:t>
            </w:r>
          </w:p>
        </w:tc>
        <w:tc>
          <w:tcPr>
            <w:tcW w:w="2161" w:type="dxa"/>
            <w:shd w:val="clear" w:color="auto" w:fill="auto"/>
          </w:tcPr>
          <w:p w14:paraId="20E6F997"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Populația redusă</w:t>
            </w:r>
          </w:p>
        </w:tc>
      </w:tr>
      <w:tr w:rsidR="00EE73D6" w:rsidRPr="005B30BF" w14:paraId="06553405" w14:textId="77777777" w:rsidTr="00EE73D6">
        <w:tc>
          <w:tcPr>
            <w:tcW w:w="1636" w:type="dxa"/>
            <w:shd w:val="clear" w:color="auto" w:fill="auto"/>
          </w:tcPr>
          <w:p w14:paraId="5B69C773" w14:textId="77777777" w:rsidR="00EE73D6" w:rsidRPr="005B30BF" w:rsidRDefault="00EE73D6" w:rsidP="00C13B2D">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t>Eudontomyzon danfordi</w:t>
            </w:r>
          </w:p>
        </w:tc>
        <w:tc>
          <w:tcPr>
            <w:tcW w:w="1921" w:type="dxa"/>
            <w:shd w:val="clear" w:color="auto" w:fill="auto"/>
          </w:tcPr>
          <w:p w14:paraId="04156E55"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Nefavorabilă - inadecvată</w:t>
            </w:r>
          </w:p>
        </w:tc>
        <w:tc>
          <w:tcPr>
            <w:tcW w:w="1771" w:type="dxa"/>
            <w:shd w:val="clear" w:color="auto" w:fill="auto"/>
          </w:tcPr>
          <w:p w14:paraId="45366767"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1813" w:type="dxa"/>
            <w:shd w:val="clear" w:color="auto" w:fill="auto"/>
          </w:tcPr>
          <w:p w14:paraId="5329C0EB"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Nefavorabilă - rea</w:t>
            </w:r>
          </w:p>
        </w:tc>
        <w:tc>
          <w:tcPr>
            <w:tcW w:w="1664" w:type="dxa"/>
            <w:shd w:val="clear" w:color="auto" w:fill="auto"/>
          </w:tcPr>
          <w:p w14:paraId="03DAE3CC"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Nefavorabilă - rea</w:t>
            </w:r>
          </w:p>
        </w:tc>
        <w:tc>
          <w:tcPr>
            <w:tcW w:w="2050" w:type="dxa"/>
            <w:vMerge/>
            <w:shd w:val="clear" w:color="auto" w:fill="auto"/>
          </w:tcPr>
          <w:p w14:paraId="7F61B636" w14:textId="77777777" w:rsidR="00EE73D6" w:rsidRPr="005B30BF" w:rsidRDefault="00EE73D6" w:rsidP="00C13B2D">
            <w:pPr>
              <w:spacing w:after="0" w:line="360" w:lineRule="auto"/>
              <w:jc w:val="both"/>
              <w:rPr>
                <w:rFonts w:ascii="Times New Roman" w:eastAsia="Calibri" w:hAnsi="Times New Roman" w:cs="Times New Roman"/>
                <w:sz w:val="24"/>
                <w:szCs w:val="24"/>
              </w:rPr>
            </w:pPr>
          </w:p>
        </w:tc>
        <w:tc>
          <w:tcPr>
            <w:tcW w:w="2161" w:type="dxa"/>
            <w:shd w:val="clear" w:color="auto" w:fill="auto"/>
          </w:tcPr>
          <w:p w14:paraId="62984328"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Populația redusă și presiunile</w:t>
            </w:r>
          </w:p>
        </w:tc>
      </w:tr>
      <w:tr w:rsidR="00EE73D6" w:rsidRPr="005B30BF" w14:paraId="291C5EA3" w14:textId="77777777" w:rsidTr="00EE73D6">
        <w:tc>
          <w:tcPr>
            <w:tcW w:w="1636" w:type="dxa"/>
            <w:shd w:val="clear" w:color="auto" w:fill="auto"/>
          </w:tcPr>
          <w:p w14:paraId="0DB9592B" w14:textId="77777777" w:rsidR="00EE73D6" w:rsidRPr="005B30BF" w:rsidRDefault="00EE73D6" w:rsidP="00C13B2D">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bCs/>
                <w:i/>
                <w:iCs/>
                <w:sz w:val="24"/>
                <w:szCs w:val="24"/>
                <w:lang w:val="ro-RO"/>
              </w:rPr>
              <w:t>Barbus meridionalis</w:t>
            </w:r>
          </w:p>
        </w:tc>
        <w:tc>
          <w:tcPr>
            <w:tcW w:w="1921" w:type="dxa"/>
            <w:shd w:val="clear" w:color="auto" w:fill="auto"/>
          </w:tcPr>
          <w:p w14:paraId="1A9E86B0"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Necunoscută</w:t>
            </w:r>
          </w:p>
        </w:tc>
        <w:tc>
          <w:tcPr>
            <w:tcW w:w="1771" w:type="dxa"/>
            <w:shd w:val="clear" w:color="auto" w:fill="auto"/>
          </w:tcPr>
          <w:p w14:paraId="4EA1CD07"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1813" w:type="dxa"/>
            <w:shd w:val="clear" w:color="auto" w:fill="auto"/>
          </w:tcPr>
          <w:p w14:paraId="30435D23"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Nefavorabilă</w:t>
            </w:r>
          </w:p>
        </w:tc>
        <w:tc>
          <w:tcPr>
            <w:tcW w:w="1664" w:type="dxa"/>
            <w:shd w:val="clear" w:color="auto" w:fill="auto"/>
          </w:tcPr>
          <w:p w14:paraId="2358C828"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Nefavorabilă - rea</w:t>
            </w:r>
          </w:p>
        </w:tc>
        <w:tc>
          <w:tcPr>
            <w:tcW w:w="2050" w:type="dxa"/>
            <w:vMerge/>
            <w:shd w:val="clear" w:color="auto" w:fill="auto"/>
          </w:tcPr>
          <w:p w14:paraId="2003621A" w14:textId="77777777" w:rsidR="00EE73D6" w:rsidRPr="005B30BF" w:rsidRDefault="00EE73D6" w:rsidP="00C13B2D">
            <w:pPr>
              <w:spacing w:after="0" w:line="360" w:lineRule="auto"/>
              <w:jc w:val="both"/>
              <w:rPr>
                <w:rFonts w:ascii="Times New Roman" w:eastAsia="Calibri" w:hAnsi="Times New Roman" w:cs="Times New Roman"/>
                <w:sz w:val="24"/>
                <w:szCs w:val="24"/>
              </w:rPr>
            </w:pPr>
          </w:p>
        </w:tc>
        <w:tc>
          <w:tcPr>
            <w:tcW w:w="2161" w:type="dxa"/>
            <w:shd w:val="clear" w:color="auto" w:fill="auto"/>
          </w:tcPr>
          <w:p w14:paraId="3CD7426F"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Presiunile și amenințările descrise</w:t>
            </w:r>
          </w:p>
        </w:tc>
      </w:tr>
      <w:tr w:rsidR="00EE73D6" w:rsidRPr="005B30BF" w14:paraId="154CB3D3" w14:textId="77777777" w:rsidTr="00EE73D6">
        <w:tc>
          <w:tcPr>
            <w:tcW w:w="1636" w:type="dxa"/>
            <w:shd w:val="clear" w:color="auto" w:fill="auto"/>
          </w:tcPr>
          <w:p w14:paraId="4067638A" w14:textId="77777777" w:rsidR="00EE73D6" w:rsidRPr="005B30BF" w:rsidRDefault="00EE73D6" w:rsidP="00C13B2D">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bCs/>
                <w:i/>
                <w:iCs/>
                <w:sz w:val="24"/>
                <w:szCs w:val="24"/>
              </w:rPr>
              <w:t>Sabanejewia aurata</w:t>
            </w:r>
          </w:p>
        </w:tc>
        <w:tc>
          <w:tcPr>
            <w:tcW w:w="1921" w:type="dxa"/>
            <w:shd w:val="clear" w:color="auto" w:fill="auto"/>
          </w:tcPr>
          <w:p w14:paraId="5962742E"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Necunoscută</w:t>
            </w:r>
          </w:p>
        </w:tc>
        <w:tc>
          <w:tcPr>
            <w:tcW w:w="1771" w:type="dxa"/>
            <w:shd w:val="clear" w:color="auto" w:fill="auto"/>
          </w:tcPr>
          <w:p w14:paraId="310FFAC1"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1813" w:type="dxa"/>
            <w:shd w:val="clear" w:color="auto" w:fill="auto"/>
          </w:tcPr>
          <w:p w14:paraId="4D13831F"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Nefavorabilă</w:t>
            </w:r>
          </w:p>
        </w:tc>
        <w:tc>
          <w:tcPr>
            <w:tcW w:w="1664" w:type="dxa"/>
            <w:shd w:val="clear" w:color="auto" w:fill="auto"/>
          </w:tcPr>
          <w:p w14:paraId="009A2145"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Nefavorabilă - rea</w:t>
            </w:r>
          </w:p>
        </w:tc>
        <w:tc>
          <w:tcPr>
            <w:tcW w:w="2050" w:type="dxa"/>
            <w:vMerge/>
            <w:shd w:val="clear" w:color="auto" w:fill="auto"/>
          </w:tcPr>
          <w:p w14:paraId="33FB01D9" w14:textId="77777777" w:rsidR="00EE73D6" w:rsidRPr="005B30BF" w:rsidRDefault="00EE73D6" w:rsidP="00C13B2D">
            <w:pPr>
              <w:spacing w:after="0" w:line="360" w:lineRule="auto"/>
              <w:jc w:val="both"/>
              <w:rPr>
                <w:rFonts w:ascii="Times New Roman" w:eastAsia="Calibri" w:hAnsi="Times New Roman" w:cs="Times New Roman"/>
                <w:sz w:val="24"/>
                <w:szCs w:val="24"/>
              </w:rPr>
            </w:pPr>
          </w:p>
        </w:tc>
        <w:tc>
          <w:tcPr>
            <w:tcW w:w="2161" w:type="dxa"/>
            <w:shd w:val="clear" w:color="auto" w:fill="auto"/>
          </w:tcPr>
          <w:p w14:paraId="3F82BB00" w14:textId="77777777" w:rsidR="00EE73D6" w:rsidRPr="005B30BF" w:rsidRDefault="00EE73D6"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Presiunile și amenințările descrise</w:t>
            </w:r>
          </w:p>
        </w:tc>
      </w:tr>
    </w:tbl>
    <w:p w14:paraId="3A9B6617" w14:textId="77777777" w:rsidR="00C13B2D" w:rsidRPr="005B30BF" w:rsidRDefault="00C13B2D" w:rsidP="00C13B2D">
      <w:pPr>
        <w:spacing w:after="0" w:line="360" w:lineRule="auto"/>
        <w:jc w:val="both"/>
        <w:rPr>
          <w:rFonts w:ascii="Times New Roman" w:eastAsia="Calibri" w:hAnsi="Times New Roman" w:cs="Times New Roman"/>
          <w:sz w:val="24"/>
          <w:szCs w:val="24"/>
        </w:rPr>
        <w:sectPr w:rsidR="00C13B2D" w:rsidRPr="005B30BF" w:rsidSect="00CE61F3">
          <w:pgSz w:w="15840" w:h="12240" w:orient="landscape"/>
          <w:pgMar w:top="1440" w:right="1440" w:bottom="1440" w:left="1440" w:header="720" w:footer="720" w:gutter="0"/>
          <w:cols w:space="720"/>
          <w:docGrid w:linePitch="360"/>
        </w:sectPr>
      </w:pPr>
    </w:p>
    <w:p w14:paraId="76A86249" w14:textId="77777777" w:rsidR="00C13B2D" w:rsidRPr="005B30BF" w:rsidRDefault="00C13B2D" w:rsidP="00CE61F3">
      <w:pPr>
        <w:pStyle w:val="Heading2"/>
        <w:spacing w:before="0" w:line="360" w:lineRule="auto"/>
        <w:rPr>
          <w:rFonts w:ascii="Times New Roman" w:eastAsia="Times New Roman" w:hAnsi="Times New Roman" w:cs="Times New Roman"/>
          <w:b/>
          <w:color w:val="auto"/>
          <w:sz w:val="24"/>
          <w:szCs w:val="24"/>
          <w:lang w:val="ro-RO"/>
        </w:rPr>
      </w:pPr>
      <w:bookmarkStart w:id="92" w:name="_Toc435696730"/>
      <w:r w:rsidRPr="005B30BF">
        <w:rPr>
          <w:rFonts w:ascii="Times New Roman" w:eastAsia="Times New Roman" w:hAnsi="Times New Roman" w:cs="Times New Roman"/>
          <w:b/>
          <w:color w:val="auto"/>
          <w:sz w:val="24"/>
          <w:szCs w:val="24"/>
          <w:lang w:val="ro-RO"/>
        </w:rPr>
        <w:lastRenderedPageBreak/>
        <w:t>3.6. Evaluarea statutului de conservare pentru amfibieni și reptile</w:t>
      </w:r>
      <w:bookmarkEnd w:id="92"/>
    </w:p>
    <w:p w14:paraId="34CF73DF" w14:textId="77777777" w:rsidR="00C13B2D" w:rsidRPr="005B30BF" w:rsidRDefault="00C13B2D" w:rsidP="00EA3BB5">
      <w:pPr>
        <w:spacing w:after="0" w:line="360" w:lineRule="auto"/>
        <w:ind w:firstLine="720"/>
        <w:jc w:val="both"/>
        <w:rPr>
          <w:rFonts w:ascii="Times New Roman" w:eastAsia="Calibri" w:hAnsi="Times New Roman" w:cs="Times New Roman"/>
          <w:sz w:val="24"/>
          <w:szCs w:val="24"/>
        </w:rPr>
      </w:pPr>
      <w:bookmarkStart w:id="93" w:name="_Toc426479406"/>
      <w:bookmarkStart w:id="94" w:name="_Toc427482028"/>
      <w:r w:rsidRPr="005B30BF">
        <w:rPr>
          <w:rFonts w:ascii="Times New Roman" w:eastAsia="Calibri" w:hAnsi="Times New Roman" w:cs="Times New Roman"/>
          <w:sz w:val="24"/>
          <w:szCs w:val="24"/>
          <w:lang w:val="ro-RO"/>
        </w:rPr>
        <w:t xml:space="preserve">Evaluarea statutului de conservare a speciilor de amfibieni și reptile de interes comunitar a fost realizată pe baza documentației alcătuite de Combroux și Schwoerer în 2007 și actualizată în 2013, ținând cont de formularul standard Natura 2000 pentru ROSCI0087 Grădiștea Muncelului - Ciclovina și de prevederile din </w:t>
      </w:r>
      <w:r w:rsidR="00793D9D" w:rsidRPr="005B30BF">
        <w:rPr>
          <w:rFonts w:ascii="Times New Roman" w:eastAsia="Calibri" w:hAnsi="Times New Roman" w:cs="Times New Roman"/>
          <w:sz w:val="24"/>
          <w:szCs w:val="24"/>
          <w:lang w:val="ro-RO"/>
        </w:rPr>
        <w:t>Ordonanța de urgență a Guvernului</w:t>
      </w:r>
      <w:r w:rsidRPr="005B30BF">
        <w:rPr>
          <w:rFonts w:ascii="Times New Roman" w:eastAsia="Calibri" w:hAnsi="Times New Roman" w:cs="Times New Roman"/>
          <w:sz w:val="24"/>
          <w:szCs w:val="24"/>
          <w:lang w:val="ro-RO"/>
        </w:rPr>
        <w:t xml:space="preserve"> 57/2007 cu modificările și completările ulterioare și Direc</w:t>
      </w:r>
      <w:r w:rsidR="00AD2CD7" w:rsidRPr="005B30BF">
        <w:rPr>
          <w:rFonts w:ascii="Times New Roman" w:eastAsia="Calibri" w:hAnsi="Times New Roman" w:cs="Times New Roman"/>
          <w:sz w:val="24"/>
          <w:szCs w:val="24"/>
          <w:lang w:val="ro-RO"/>
        </w:rPr>
        <w:t>tiva Habitate. Detalierea evaluă</w:t>
      </w:r>
      <w:r w:rsidRPr="005B30BF">
        <w:rPr>
          <w:rFonts w:ascii="Times New Roman" w:eastAsia="Calibri" w:hAnsi="Times New Roman" w:cs="Times New Roman"/>
          <w:sz w:val="24"/>
          <w:szCs w:val="24"/>
          <w:lang w:val="ro-RO"/>
        </w:rPr>
        <w:t>rii statutului de conservare pentru speciile de amfibieni și reptile este redată în anexa 8 la prezentul plan de management.</w:t>
      </w:r>
      <w:r w:rsidR="00EE73D6" w:rsidRPr="005B30BF">
        <w:rPr>
          <w:rFonts w:ascii="Times New Roman" w:eastAsia="Calibri" w:hAnsi="Times New Roman" w:cs="Times New Roman"/>
          <w:sz w:val="24"/>
          <w:szCs w:val="24"/>
          <w:lang w:val="ro-RO"/>
        </w:rPr>
        <w:t xml:space="preserve"> Hărțile aferente statutului de conservare se găsesc în </w:t>
      </w:r>
      <w:r w:rsidR="00EE73D6" w:rsidRPr="005B30BF">
        <w:rPr>
          <w:rFonts w:ascii="Times New Roman" w:eastAsia="Times New Roman" w:hAnsi="Times New Roman" w:cs="Times New Roman"/>
          <w:sz w:val="24"/>
          <w:szCs w:val="24"/>
          <w:lang w:val="ro-RO"/>
        </w:rPr>
        <w:t xml:space="preserve">anexa </w:t>
      </w:r>
      <w:r w:rsidR="00136017">
        <w:rPr>
          <w:rFonts w:ascii="Times New Roman" w:eastAsia="Times New Roman" w:hAnsi="Times New Roman" w:cs="Times New Roman"/>
          <w:sz w:val="24"/>
          <w:szCs w:val="24"/>
          <w:lang w:val="ro-RO"/>
        </w:rPr>
        <w:t>24 Hărți</w:t>
      </w:r>
      <w:r w:rsidR="0050758C">
        <w:rPr>
          <w:rFonts w:ascii="Times New Roman" w:eastAsia="Times New Roman" w:hAnsi="Times New Roman" w:cs="Times New Roman"/>
          <w:sz w:val="24"/>
          <w:szCs w:val="24"/>
          <w:lang w:val="ro-RO"/>
        </w:rPr>
        <w:t>, figurile</w:t>
      </w:r>
      <w:r w:rsidR="00EE73D6" w:rsidRPr="005B30BF">
        <w:rPr>
          <w:rFonts w:ascii="Times New Roman" w:eastAsia="Times New Roman" w:hAnsi="Times New Roman" w:cs="Times New Roman"/>
          <w:sz w:val="24"/>
          <w:szCs w:val="24"/>
          <w:lang w:val="ro-RO"/>
        </w:rPr>
        <w:t xml:space="preserve"> 2</w:t>
      </w:r>
      <w:r w:rsidR="009F3D20">
        <w:rPr>
          <w:rFonts w:ascii="Times New Roman" w:eastAsia="Times New Roman" w:hAnsi="Times New Roman" w:cs="Times New Roman"/>
          <w:sz w:val="24"/>
          <w:szCs w:val="24"/>
          <w:lang w:val="ro-RO"/>
        </w:rPr>
        <w:t>60</w:t>
      </w:r>
      <w:r w:rsidR="00EE73D6" w:rsidRPr="005B30BF">
        <w:rPr>
          <w:rFonts w:ascii="Times New Roman" w:eastAsia="Times New Roman" w:hAnsi="Times New Roman" w:cs="Times New Roman"/>
          <w:sz w:val="24"/>
          <w:szCs w:val="24"/>
          <w:lang w:val="ro-RO"/>
        </w:rPr>
        <w:t>-27</w:t>
      </w:r>
      <w:r w:rsidR="009F3D20">
        <w:rPr>
          <w:rFonts w:ascii="Times New Roman" w:eastAsia="Times New Roman" w:hAnsi="Times New Roman" w:cs="Times New Roman"/>
          <w:sz w:val="24"/>
          <w:szCs w:val="24"/>
          <w:lang w:val="ro-RO"/>
        </w:rPr>
        <w:t>3</w:t>
      </w:r>
      <w:r w:rsidR="00EE73D6" w:rsidRPr="005B30BF">
        <w:rPr>
          <w:rFonts w:ascii="Times New Roman" w:eastAsia="Times New Roman" w:hAnsi="Times New Roman" w:cs="Times New Roman"/>
          <w:sz w:val="24"/>
          <w:szCs w:val="24"/>
          <w:lang w:val="ro-RO"/>
        </w:rPr>
        <w:t>.</w:t>
      </w:r>
    </w:p>
    <w:p w14:paraId="159CF47A" w14:textId="77777777" w:rsidR="00C13B2D" w:rsidRPr="005B30BF" w:rsidRDefault="00C13B2D" w:rsidP="00C13B2D">
      <w:pPr>
        <w:spacing w:after="0" w:line="360" w:lineRule="auto"/>
        <w:jc w:val="center"/>
        <w:rPr>
          <w:rFonts w:ascii="Times New Roman" w:eastAsia="Calibri" w:hAnsi="Times New Roman" w:cs="Times New Roman"/>
          <w:b/>
          <w:sz w:val="24"/>
          <w:szCs w:val="24"/>
          <w:lang w:val="ro-RO"/>
        </w:rPr>
      </w:pPr>
      <w:bookmarkStart w:id="95" w:name="_Toc426479491"/>
      <w:bookmarkEnd w:id="93"/>
      <w:bookmarkEnd w:id="94"/>
      <w:r w:rsidRPr="005B30BF">
        <w:rPr>
          <w:rFonts w:ascii="Times New Roman" w:eastAsia="Calibri" w:hAnsi="Times New Roman" w:cs="Times New Roman"/>
          <w:b/>
          <w:sz w:val="24"/>
          <w:szCs w:val="24"/>
          <w:lang w:val="ro-RO"/>
        </w:rPr>
        <w:t>Centralizator privind starea de conservare pentru speciile de amfibieni și reptile</w:t>
      </w:r>
      <w:bookmarkEnd w:id="95"/>
    </w:p>
    <w:p w14:paraId="415BA438" w14:textId="77777777" w:rsidR="00C13B2D" w:rsidRPr="005B30BF" w:rsidRDefault="007631E5" w:rsidP="00C13B2D">
      <w:pPr>
        <w:spacing w:after="0" w:line="360" w:lineRule="auto"/>
        <w:jc w:val="right"/>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Tabelul nr.</w:t>
      </w:r>
      <w:r w:rsidR="00793D9D" w:rsidRPr="005B30BF">
        <w:rPr>
          <w:rFonts w:ascii="Times New Roman" w:eastAsia="Calibri" w:hAnsi="Times New Roman" w:cs="Times New Roman"/>
          <w:b/>
          <w:sz w:val="24"/>
          <w:szCs w:val="24"/>
          <w:lang w:val="ro-RO"/>
        </w:rPr>
        <w:t xml:space="preserve"> </w:t>
      </w:r>
      <w:r w:rsidR="003A12AD" w:rsidRPr="005B30BF">
        <w:rPr>
          <w:rFonts w:ascii="Times New Roman" w:eastAsia="Calibri" w:hAnsi="Times New Roman" w:cs="Times New Roman"/>
          <w:b/>
          <w:sz w:val="24"/>
          <w:szCs w:val="24"/>
          <w:lang w:val="ro-RO"/>
        </w:rPr>
        <w:t>45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69"/>
        <w:gridCol w:w="2067"/>
        <w:gridCol w:w="5514"/>
      </w:tblGrid>
      <w:tr w:rsidR="00C13B2D" w:rsidRPr="005B30BF" w14:paraId="5FFE7B17" w14:textId="77777777" w:rsidTr="00793D9D">
        <w:tc>
          <w:tcPr>
            <w:tcW w:w="1809" w:type="dxa"/>
            <w:shd w:val="clear" w:color="auto" w:fill="auto"/>
          </w:tcPr>
          <w:p w14:paraId="73B7BF26"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Specia</w:t>
            </w:r>
          </w:p>
        </w:tc>
        <w:tc>
          <w:tcPr>
            <w:tcW w:w="2127" w:type="dxa"/>
            <w:shd w:val="clear" w:color="auto" w:fill="auto"/>
          </w:tcPr>
          <w:p w14:paraId="6B2D0798"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Statut de conservare global</w:t>
            </w:r>
          </w:p>
        </w:tc>
        <w:tc>
          <w:tcPr>
            <w:tcW w:w="5811" w:type="dxa"/>
            <w:shd w:val="clear" w:color="auto" w:fill="auto"/>
          </w:tcPr>
          <w:p w14:paraId="3989368C"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Descrierea cauzei stării de conservare diferite de cea favorabilă</w:t>
            </w:r>
          </w:p>
        </w:tc>
      </w:tr>
      <w:tr w:rsidR="00C13B2D" w:rsidRPr="005B30BF" w14:paraId="3D74312A" w14:textId="77777777" w:rsidTr="00793D9D">
        <w:tc>
          <w:tcPr>
            <w:tcW w:w="1809" w:type="dxa"/>
            <w:shd w:val="clear" w:color="auto" w:fill="auto"/>
          </w:tcPr>
          <w:p w14:paraId="40C50037"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 xml:space="preserve">Bombina variegata </w:t>
            </w:r>
            <w:r w:rsidRPr="005B30BF">
              <w:rPr>
                <w:rFonts w:ascii="Times New Roman" w:eastAsia="Calibri" w:hAnsi="Times New Roman" w:cs="Times New Roman"/>
                <w:sz w:val="24"/>
                <w:szCs w:val="24"/>
              </w:rPr>
              <w:t xml:space="preserve"> </w:t>
            </w:r>
          </w:p>
        </w:tc>
        <w:tc>
          <w:tcPr>
            <w:tcW w:w="2127" w:type="dxa"/>
            <w:shd w:val="clear" w:color="auto" w:fill="auto"/>
          </w:tcPr>
          <w:p w14:paraId="60A6162B"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„U1“ – nefavorabilă – inadecvată</w:t>
            </w:r>
          </w:p>
        </w:tc>
        <w:tc>
          <w:tcPr>
            <w:tcW w:w="5811" w:type="dxa"/>
            <w:shd w:val="clear" w:color="auto" w:fill="auto"/>
          </w:tcPr>
          <w:p w14:paraId="5EAD67CE" w14:textId="77777777" w:rsidR="00C13B2D" w:rsidRPr="005B30BF" w:rsidRDefault="00C13B2D" w:rsidP="00AD2CD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Din punct de vedere al populației starea de conservar</w:t>
            </w:r>
            <w:r w:rsidR="00793D9D" w:rsidRPr="005B30BF">
              <w:rPr>
                <w:rFonts w:ascii="Times New Roman" w:eastAsia="Calibri" w:hAnsi="Times New Roman" w:cs="Times New Roman"/>
                <w:sz w:val="24"/>
                <w:szCs w:val="24"/>
              </w:rPr>
              <w:t>e este nefavorabilă-inadecvată -</w:t>
            </w:r>
            <w:r w:rsidRPr="005B30BF">
              <w:rPr>
                <w:rFonts w:ascii="Times New Roman" w:eastAsia="Calibri" w:hAnsi="Times New Roman" w:cs="Times New Roman"/>
                <w:sz w:val="24"/>
                <w:szCs w:val="24"/>
              </w:rPr>
              <w:t>mărimea populației de referință pentru sta</w:t>
            </w:r>
            <w:r w:rsidR="00793D9D" w:rsidRPr="005B30BF">
              <w:rPr>
                <w:rFonts w:ascii="Times New Roman" w:eastAsia="Calibri" w:hAnsi="Times New Roman" w:cs="Times New Roman"/>
                <w:sz w:val="24"/>
                <w:szCs w:val="24"/>
              </w:rPr>
              <w:t>rea favorabilă este necunoscută</w:t>
            </w:r>
            <w:r w:rsidRPr="005B30BF">
              <w:rPr>
                <w:rFonts w:ascii="Times New Roman" w:eastAsia="Calibri" w:hAnsi="Times New Roman" w:cs="Times New Roman"/>
                <w:sz w:val="24"/>
                <w:szCs w:val="24"/>
              </w:rPr>
              <w:t>, din punct de vedere al habitat</w:t>
            </w:r>
            <w:r w:rsidR="00AD2CD7" w:rsidRPr="005B30BF">
              <w:rPr>
                <w:rFonts w:ascii="Times New Roman" w:eastAsia="Calibri" w:hAnsi="Times New Roman" w:cs="Times New Roman"/>
                <w:sz w:val="24"/>
                <w:szCs w:val="24"/>
              </w:rPr>
              <w:t>ului starea de conservare este n</w:t>
            </w:r>
            <w:r w:rsidRPr="005B30BF">
              <w:rPr>
                <w:rFonts w:ascii="Times New Roman" w:eastAsia="Calibri" w:hAnsi="Times New Roman" w:cs="Times New Roman"/>
                <w:sz w:val="24"/>
                <w:szCs w:val="24"/>
              </w:rPr>
              <w:t xml:space="preserve">efavorabilă – </w:t>
            </w:r>
            <w:r w:rsidR="00AD2CD7" w:rsidRPr="005B30BF">
              <w:rPr>
                <w:rFonts w:ascii="Times New Roman" w:eastAsia="Calibri" w:hAnsi="Times New Roman" w:cs="Times New Roman"/>
                <w:sz w:val="24"/>
                <w:szCs w:val="24"/>
              </w:rPr>
              <w:t>i</w:t>
            </w:r>
            <w:r w:rsidR="00793D9D" w:rsidRPr="005B30BF">
              <w:rPr>
                <w:rFonts w:ascii="Times New Roman" w:eastAsia="Calibri" w:hAnsi="Times New Roman" w:cs="Times New Roman"/>
                <w:sz w:val="24"/>
                <w:szCs w:val="24"/>
              </w:rPr>
              <w:t>nadecvată -</w:t>
            </w:r>
            <w:r w:rsidRPr="005B30BF">
              <w:rPr>
                <w:rFonts w:ascii="Times New Roman" w:eastAsia="Calibri" w:hAnsi="Times New Roman" w:cs="Times New Roman"/>
                <w:sz w:val="24"/>
                <w:szCs w:val="24"/>
              </w:rPr>
              <w:t>tendința actuală a suprafeței habi</w:t>
            </w:r>
            <w:r w:rsidR="00793D9D" w:rsidRPr="005B30BF">
              <w:rPr>
                <w:rFonts w:ascii="Times New Roman" w:eastAsia="Calibri" w:hAnsi="Times New Roman" w:cs="Times New Roman"/>
                <w:sz w:val="24"/>
                <w:szCs w:val="24"/>
              </w:rPr>
              <w:t>tatului specie este necunoscută-</w:t>
            </w:r>
            <w:r w:rsidRPr="005B30BF">
              <w:rPr>
                <w:rFonts w:ascii="Times New Roman" w:eastAsia="Calibri" w:hAnsi="Times New Roman" w:cs="Times New Roman"/>
                <w:sz w:val="24"/>
                <w:szCs w:val="24"/>
              </w:rPr>
              <w:t xml:space="preserve"> iar perspectivele speciei în viitor</w:t>
            </w:r>
            <w:r w:rsidR="00AD2CD7" w:rsidRPr="005B30BF">
              <w:rPr>
                <w:rFonts w:ascii="Times New Roman" w:eastAsia="Calibri" w:hAnsi="Times New Roman" w:cs="Times New Roman"/>
                <w:sz w:val="24"/>
                <w:szCs w:val="24"/>
              </w:rPr>
              <w:t xml:space="preserve"> sunt nefavorabile – i</w:t>
            </w:r>
            <w:r w:rsidRPr="005B30BF">
              <w:rPr>
                <w:rFonts w:ascii="Times New Roman" w:eastAsia="Calibri" w:hAnsi="Times New Roman" w:cs="Times New Roman"/>
                <w:sz w:val="24"/>
                <w:szCs w:val="24"/>
              </w:rPr>
              <w:t>nadecvate deoarece perspectivele speciei din punct de vedere al populației și habitatului sunt necunoscute.</w:t>
            </w:r>
          </w:p>
        </w:tc>
      </w:tr>
      <w:tr w:rsidR="00C13B2D" w:rsidRPr="005B30BF" w14:paraId="33B7785B" w14:textId="77777777" w:rsidTr="00793D9D">
        <w:tc>
          <w:tcPr>
            <w:tcW w:w="1809" w:type="dxa"/>
            <w:shd w:val="clear" w:color="auto" w:fill="auto"/>
          </w:tcPr>
          <w:p w14:paraId="2D8EDE3E"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Triturus vulgaris ampelensis</w:t>
            </w:r>
          </w:p>
        </w:tc>
        <w:tc>
          <w:tcPr>
            <w:tcW w:w="2127" w:type="dxa"/>
            <w:shd w:val="clear" w:color="auto" w:fill="auto"/>
          </w:tcPr>
          <w:p w14:paraId="5CF0BD06"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„U1“ – nefavorabilă – inadecvată</w:t>
            </w:r>
          </w:p>
        </w:tc>
        <w:tc>
          <w:tcPr>
            <w:tcW w:w="5811" w:type="dxa"/>
            <w:shd w:val="clear" w:color="auto" w:fill="auto"/>
          </w:tcPr>
          <w:p w14:paraId="1A907A7B"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Din punct de vedere al populației starea de conservar</w:t>
            </w:r>
            <w:r w:rsidR="00793D9D" w:rsidRPr="005B30BF">
              <w:rPr>
                <w:rFonts w:ascii="Times New Roman" w:eastAsia="Calibri" w:hAnsi="Times New Roman" w:cs="Times New Roman"/>
                <w:sz w:val="24"/>
                <w:szCs w:val="24"/>
              </w:rPr>
              <w:t>e este nefavorabilă-inadecvată -mărimea populației este mică</w:t>
            </w:r>
            <w:r w:rsidRPr="005B30BF">
              <w:rPr>
                <w:rFonts w:ascii="Times New Roman" w:eastAsia="Calibri" w:hAnsi="Times New Roman" w:cs="Times New Roman"/>
                <w:sz w:val="24"/>
                <w:szCs w:val="24"/>
              </w:rPr>
              <w:t>, din punct de vedere al habitat</w:t>
            </w:r>
            <w:r w:rsidR="00AD2CD7" w:rsidRPr="005B30BF">
              <w:rPr>
                <w:rFonts w:ascii="Times New Roman" w:eastAsia="Calibri" w:hAnsi="Times New Roman" w:cs="Times New Roman"/>
                <w:sz w:val="24"/>
                <w:szCs w:val="24"/>
              </w:rPr>
              <w:t>ului starea de conservare este nefavorabilă – i</w:t>
            </w:r>
            <w:r w:rsidR="00793D9D" w:rsidRPr="005B30BF">
              <w:rPr>
                <w:rFonts w:ascii="Times New Roman" w:eastAsia="Calibri" w:hAnsi="Times New Roman" w:cs="Times New Roman"/>
                <w:sz w:val="24"/>
                <w:szCs w:val="24"/>
              </w:rPr>
              <w:t>nadecvată -</w:t>
            </w:r>
            <w:r w:rsidRPr="005B30BF">
              <w:rPr>
                <w:rFonts w:ascii="Times New Roman" w:eastAsia="Calibri" w:hAnsi="Times New Roman" w:cs="Times New Roman"/>
                <w:sz w:val="24"/>
                <w:szCs w:val="24"/>
              </w:rPr>
              <w:t>calitatea habitatului este rea ș</w:t>
            </w:r>
            <w:r w:rsidR="00793D9D" w:rsidRPr="005B30BF">
              <w:rPr>
                <w:rFonts w:ascii="Times New Roman" w:eastAsia="Calibri" w:hAnsi="Times New Roman" w:cs="Times New Roman"/>
                <w:sz w:val="24"/>
                <w:szCs w:val="24"/>
              </w:rPr>
              <w:t>i suprafața acestuia este mică-</w:t>
            </w:r>
            <w:r w:rsidRPr="005B30BF">
              <w:rPr>
                <w:rFonts w:ascii="Times New Roman" w:eastAsia="Calibri" w:hAnsi="Times New Roman" w:cs="Times New Roman"/>
                <w:sz w:val="24"/>
                <w:szCs w:val="24"/>
              </w:rPr>
              <w:t xml:space="preserve"> iar perspe</w:t>
            </w:r>
            <w:r w:rsidR="00AD2CD7" w:rsidRPr="005B30BF">
              <w:rPr>
                <w:rFonts w:ascii="Times New Roman" w:eastAsia="Calibri" w:hAnsi="Times New Roman" w:cs="Times New Roman"/>
                <w:sz w:val="24"/>
                <w:szCs w:val="24"/>
              </w:rPr>
              <w:t>ctivele speciei în viitor sunt n</w:t>
            </w:r>
            <w:r w:rsidRPr="005B30BF">
              <w:rPr>
                <w:rFonts w:ascii="Times New Roman" w:eastAsia="Calibri" w:hAnsi="Times New Roman" w:cs="Times New Roman"/>
                <w:sz w:val="24"/>
                <w:szCs w:val="24"/>
              </w:rPr>
              <w:t>efavorabi</w:t>
            </w:r>
            <w:r w:rsidR="00AD2CD7" w:rsidRPr="005B30BF">
              <w:rPr>
                <w:rFonts w:ascii="Times New Roman" w:eastAsia="Calibri" w:hAnsi="Times New Roman" w:cs="Times New Roman"/>
                <w:sz w:val="24"/>
                <w:szCs w:val="24"/>
              </w:rPr>
              <w:t>le – i</w:t>
            </w:r>
            <w:r w:rsidRPr="005B30BF">
              <w:rPr>
                <w:rFonts w:ascii="Times New Roman" w:eastAsia="Calibri" w:hAnsi="Times New Roman" w:cs="Times New Roman"/>
                <w:sz w:val="24"/>
                <w:szCs w:val="24"/>
              </w:rPr>
              <w:t>nadecvate deoarece tendința viitoare a suprafeței habitatului și mărimii populaționale este descrescătoare.</w:t>
            </w:r>
          </w:p>
        </w:tc>
      </w:tr>
      <w:tr w:rsidR="00C13B2D" w:rsidRPr="005B30BF" w14:paraId="0DA5BFD6" w14:textId="77777777" w:rsidTr="00793D9D">
        <w:tc>
          <w:tcPr>
            <w:tcW w:w="1809" w:type="dxa"/>
            <w:shd w:val="clear" w:color="auto" w:fill="auto"/>
          </w:tcPr>
          <w:p w14:paraId="20911354"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lastRenderedPageBreak/>
              <w:t>Triturus cristatus</w:t>
            </w:r>
          </w:p>
        </w:tc>
        <w:tc>
          <w:tcPr>
            <w:tcW w:w="2127" w:type="dxa"/>
            <w:shd w:val="clear" w:color="auto" w:fill="auto"/>
          </w:tcPr>
          <w:p w14:paraId="789F2FF0"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U2 – nefavorabilă - rea</w:t>
            </w:r>
          </w:p>
        </w:tc>
        <w:tc>
          <w:tcPr>
            <w:tcW w:w="5811" w:type="dxa"/>
            <w:shd w:val="clear" w:color="auto" w:fill="auto"/>
          </w:tcPr>
          <w:p w14:paraId="0DFF13C2"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Din punct de vedere al populației starea de conservar</w:t>
            </w:r>
            <w:r w:rsidR="00793D9D" w:rsidRPr="005B30BF">
              <w:rPr>
                <w:rFonts w:ascii="Times New Roman" w:eastAsia="Calibri" w:hAnsi="Times New Roman" w:cs="Times New Roman"/>
                <w:sz w:val="24"/>
                <w:szCs w:val="24"/>
              </w:rPr>
              <w:t>e este nefavorabilă-inadecvată -</w:t>
            </w:r>
            <w:r w:rsidRPr="005B30BF">
              <w:rPr>
                <w:rFonts w:ascii="Times New Roman" w:eastAsia="Calibri" w:hAnsi="Times New Roman" w:cs="Times New Roman"/>
                <w:sz w:val="24"/>
                <w:szCs w:val="24"/>
              </w:rPr>
              <w:t>mărimea populației de referință pentru starea favorabilă este necunoscută și stare</w:t>
            </w:r>
            <w:r w:rsidR="00793D9D" w:rsidRPr="005B30BF">
              <w:rPr>
                <w:rFonts w:ascii="Times New Roman" w:eastAsia="Calibri" w:hAnsi="Times New Roman" w:cs="Times New Roman"/>
                <w:sz w:val="24"/>
                <w:szCs w:val="24"/>
              </w:rPr>
              <w:t>a de conservare se înrăutățește</w:t>
            </w:r>
            <w:r w:rsidRPr="005B30BF">
              <w:rPr>
                <w:rFonts w:ascii="Times New Roman" w:eastAsia="Calibri" w:hAnsi="Times New Roman" w:cs="Times New Roman"/>
                <w:sz w:val="24"/>
                <w:szCs w:val="24"/>
              </w:rPr>
              <w:t>, din punct de vedere al habitat</w:t>
            </w:r>
            <w:r w:rsidR="00AD2CD7" w:rsidRPr="005B30BF">
              <w:rPr>
                <w:rFonts w:ascii="Times New Roman" w:eastAsia="Calibri" w:hAnsi="Times New Roman" w:cs="Times New Roman"/>
                <w:sz w:val="24"/>
                <w:szCs w:val="24"/>
              </w:rPr>
              <w:t>ului starea de conservare este nefavorabilă – i</w:t>
            </w:r>
            <w:r w:rsidR="00793D9D" w:rsidRPr="005B30BF">
              <w:rPr>
                <w:rFonts w:ascii="Times New Roman" w:eastAsia="Calibri" w:hAnsi="Times New Roman" w:cs="Times New Roman"/>
                <w:sz w:val="24"/>
                <w:szCs w:val="24"/>
              </w:rPr>
              <w:t>nadecvată -</w:t>
            </w:r>
            <w:r w:rsidRPr="005B30BF">
              <w:rPr>
                <w:rFonts w:ascii="Times New Roman" w:eastAsia="Calibri" w:hAnsi="Times New Roman" w:cs="Times New Roman"/>
                <w:sz w:val="24"/>
                <w:szCs w:val="24"/>
              </w:rPr>
              <w:t xml:space="preserve">mărimea suprafeței habitatului este insuficientă, tendința ei este descrescătoare iar calitatea </w:t>
            </w:r>
            <w:r w:rsidR="00793D9D" w:rsidRPr="005B30BF">
              <w:rPr>
                <w:rFonts w:ascii="Times New Roman" w:eastAsia="Calibri" w:hAnsi="Times New Roman" w:cs="Times New Roman"/>
                <w:sz w:val="24"/>
                <w:szCs w:val="24"/>
              </w:rPr>
              <w:t>habitatului este rea-</w:t>
            </w:r>
            <w:r w:rsidRPr="005B30BF">
              <w:rPr>
                <w:rFonts w:ascii="Times New Roman" w:eastAsia="Calibri" w:hAnsi="Times New Roman" w:cs="Times New Roman"/>
                <w:sz w:val="24"/>
                <w:szCs w:val="24"/>
              </w:rPr>
              <w:t xml:space="preserve"> iar perspe</w:t>
            </w:r>
            <w:r w:rsidR="00AD2CD7" w:rsidRPr="005B30BF">
              <w:rPr>
                <w:rFonts w:ascii="Times New Roman" w:eastAsia="Calibri" w:hAnsi="Times New Roman" w:cs="Times New Roman"/>
                <w:sz w:val="24"/>
                <w:szCs w:val="24"/>
              </w:rPr>
              <w:t>ctivele speciei în viitor sunt nefavorabile – r</w:t>
            </w:r>
            <w:r w:rsidRPr="005B30BF">
              <w:rPr>
                <w:rFonts w:ascii="Times New Roman" w:eastAsia="Calibri" w:hAnsi="Times New Roman" w:cs="Times New Roman"/>
                <w:sz w:val="24"/>
                <w:szCs w:val="24"/>
              </w:rPr>
              <w:t>ele deoarece tendința viitoare a suprafeței habitatului și mărimii populaționale este descrescătoare.</w:t>
            </w:r>
          </w:p>
        </w:tc>
      </w:tr>
      <w:tr w:rsidR="00C13B2D" w:rsidRPr="005B30BF" w14:paraId="6C00AEE3" w14:textId="77777777" w:rsidTr="00793D9D">
        <w:tc>
          <w:tcPr>
            <w:tcW w:w="1809" w:type="dxa"/>
            <w:shd w:val="clear" w:color="auto" w:fill="auto"/>
          </w:tcPr>
          <w:p w14:paraId="2ABD3DB9"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Salamandra salamandra</w:t>
            </w:r>
          </w:p>
        </w:tc>
        <w:tc>
          <w:tcPr>
            <w:tcW w:w="2127" w:type="dxa"/>
            <w:shd w:val="clear" w:color="auto" w:fill="auto"/>
          </w:tcPr>
          <w:p w14:paraId="38F5B8E6"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„U1“ – nefavorabilă – inadecvată</w:t>
            </w:r>
          </w:p>
        </w:tc>
        <w:tc>
          <w:tcPr>
            <w:tcW w:w="5811" w:type="dxa"/>
            <w:shd w:val="clear" w:color="auto" w:fill="auto"/>
          </w:tcPr>
          <w:p w14:paraId="45C32F76" w14:textId="77777777" w:rsidR="00C13B2D" w:rsidRPr="005B30BF" w:rsidRDefault="00AD2CD7"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Starea de conservare este nefavorabilă-i</w:t>
            </w:r>
            <w:r w:rsidR="00C13B2D" w:rsidRPr="005B30BF">
              <w:rPr>
                <w:rFonts w:ascii="Times New Roman" w:eastAsia="Calibri" w:hAnsi="Times New Roman" w:cs="Times New Roman"/>
                <w:sz w:val="24"/>
                <w:szCs w:val="24"/>
              </w:rPr>
              <w:t xml:space="preserve">nadecvată deoarece efectul cumulat al impacturilor asupra speciei în viitor este de intensitate medie. </w:t>
            </w:r>
          </w:p>
        </w:tc>
      </w:tr>
      <w:tr w:rsidR="00C13B2D" w:rsidRPr="005B30BF" w14:paraId="52005295" w14:textId="77777777" w:rsidTr="00793D9D">
        <w:tc>
          <w:tcPr>
            <w:tcW w:w="1809" w:type="dxa"/>
            <w:shd w:val="clear" w:color="auto" w:fill="auto"/>
          </w:tcPr>
          <w:p w14:paraId="71421F51"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Hyla arborea</w:t>
            </w:r>
          </w:p>
        </w:tc>
        <w:tc>
          <w:tcPr>
            <w:tcW w:w="2127" w:type="dxa"/>
            <w:shd w:val="clear" w:color="auto" w:fill="auto"/>
          </w:tcPr>
          <w:p w14:paraId="10B85326"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U2 – nefavorabilă - rea</w:t>
            </w:r>
          </w:p>
        </w:tc>
        <w:tc>
          <w:tcPr>
            <w:tcW w:w="5811" w:type="dxa"/>
            <w:shd w:val="clear" w:color="auto" w:fill="auto"/>
          </w:tcPr>
          <w:p w14:paraId="0A5AA1DD" w14:textId="77777777" w:rsidR="00C13B2D" w:rsidRPr="005B30BF" w:rsidRDefault="00AD2CD7"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Starea de conservare este nefavorabilă-r</w:t>
            </w:r>
            <w:r w:rsidR="00C13B2D" w:rsidRPr="005B30BF">
              <w:rPr>
                <w:rFonts w:ascii="Times New Roman" w:eastAsia="Calibri" w:hAnsi="Times New Roman" w:cs="Times New Roman"/>
                <w:sz w:val="24"/>
                <w:szCs w:val="24"/>
              </w:rPr>
              <w:t>ea deoarece mărimea populației este mică, tendința suprafeței habitatului este descrescătoare și efectul cumulat al impacturilor asupra speciei în viitor este de intensitate medie.</w:t>
            </w:r>
          </w:p>
        </w:tc>
      </w:tr>
      <w:tr w:rsidR="00C13B2D" w:rsidRPr="005B30BF" w14:paraId="062FF8CB" w14:textId="77777777" w:rsidTr="00793D9D">
        <w:tc>
          <w:tcPr>
            <w:tcW w:w="1809" w:type="dxa"/>
            <w:shd w:val="clear" w:color="auto" w:fill="auto"/>
          </w:tcPr>
          <w:p w14:paraId="716CF9EA"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
                <w:sz w:val="24"/>
                <w:szCs w:val="24"/>
              </w:rPr>
              <w:t>Rana temporaria</w:t>
            </w:r>
          </w:p>
        </w:tc>
        <w:tc>
          <w:tcPr>
            <w:tcW w:w="2127" w:type="dxa"/>
            <w:shd w:val="clear" w:color="auto" w:fill="auto"/>
          </w:tcPr>
          <w:p w14:paraId="7CBC7366"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FV – favorabilă</w:t>
            </w:r>
          </w:p>
        </w:tc>
        <w:tc>
          <w:tcPr>
            <w:tcW w:w="5811" w:type="dxa"/>
            <w:shd w:val="clear" w:color="auto" w:fill="auto"/>
          </w:tcPr>
          <w:p w14:paraId="64A417BF"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w:t>
            </w:r>
          </w:p>
        </w:tc>
      </w:tr>
      <w:tr w:rsidR="00C13B2D" w:rsidRPr="005B30BF" w14:paraId="22A153FE" w14:textId="77777777" w:rsidTr="00793D9D">
        <w:tc>
          <w:tcPr>
            <w:tcW w:w="1809" w:type="dxa"/>
            <w:shd w:val="clear" w:color="auto" w:fill="auto"/>
          </w:tcPr>
          <w:p w14:paraId="796847A1" w14:textId="77777777" w:rsidR="00C13B2D" w:rsidRPr="005B30BF" w:rsidRDefault="00C13B2D" w:rsidP="00C13B2D">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t>Rana dalmatina</w:t>
            </w:r>
          </w:p>
        </w:tc>
        <w:tc>
          <w:tcPr>
            <w:tcW w:w="2127" w:type="dxa"/>
            <w:shd w:val="clear" w:color="auto" w:fill="auto"/>
          </w:tcPr>
          <w:p w14:paraId="3090DB0F"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FV – favorabilă</w:t>
            </w:r>
          </w:p>
        </w:tc>
        <w:tc>
          <w:tcPr>
            <w:tcW w:w="5811" w:type="dxa"/>
            <w:shd w:val="clear" w:color="auto" w:fill="auto"/>
          </w:tcPr>
          <w:p w14:paraId="403093C2"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w:t>
            </w:r>
          </w:p>
        </w:tc>
      </w:tr>
      <w:tr w:rsidR="00C13B2D" w:rsidRPr="005B30BF" w14:paraId="34D67D26" w14:textId="77777777" w:rsidTr="00793D9D">
        <w:tc>
          <w:tcPr>
            <w:tcW w:w="1809" w:type="dxa"/>
            <w:shd w:val="clear" w:color="auto" w:fill="auto"/>
          </w:tcPr>
          <w:p w14:paraId="221FFAF0" w14:textId="77777777" w:rsidR="00C13B2D" w:rsidRPr="005B30BF" w:rsidRDefault="00C13B2D" w:rsidP="00C13B2D">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t>Lacerta viridis</w:t>
            </w:r>
          </w:p>
        </w:tc>
        <w:tc>
          <w:tcPr>
            <w:tcW w:w="2127" w:type="dxa"/>
            <w:shd w:val="clear" w:color="auto" w:fill="auto"/>
          </w:tcPr>
          <w:p w14:paraId="3FEA7D7D"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„U1“ – nefavorabilă – inadecvată</w:t>
            </w:r>
          </w:p>
        </w:tc>
        <w:tc>
          <w:tcPr>
            <w:tcW w:w="5811" w:type="dxa"/>
            <w:shd w:val="clear" w:color="auto" w:fill="auto"/>
          </w:tcPr>
          <w:p w14:paraId="21DCF602" w14:textId="77777777" w:rsidR="00C13B2D" w:rsidRPr="005B30BF" w:rsidRDefault="00AD2CD7"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Starea de conservare este nefavorabilă-i</w:t>
            </w:r>
            <w:r w:rsidR="00C13B2D" w:rsidRPr="005B30BF">
              <w:rPr>
                <w:rFonts w:ascii="Times New Roman" w:eastAsia="Calibri" w:hAnsi="Times New Roman" w:cs="Times New Roman"/>
                <w:sz w:val="24"/>
                <w:szCs w:val="24"/>
              </w:rPr>
              <w:t>nadecvată deoarece mărimea populației este mică.</w:t>
            </w:r>
          </w:p>
        </w:tc>
      </w:tr>
      <w:tr w:rsidR="00C13B2D" w:rsidRPr="005B30BF" w14:paraId="7539968B" w14:textId="77777777" w:rsidTr="00793D9D">
        <w:tc>
          <w:tcPr>
            <w:tcW w:w="1809" w:type="dxa"/>
            <w:shd w:val="clear" w:color="auto" w:fill="auto"/>
          </w:tcPr>
          <w:p w14:paraId="238BED27" w14:textId="77777777" w:rsidR="00C13B2D" w:rsidRPr="005B30BF" w:rsidRDefault="00C13B2D" w:rsidP="00C13B2D">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t>Podarcis muralis</w:t>
            </w:r>
          </w:p>
        </w:tc>
        <w:tc>
          <w:tcPr>
            <w:tcW w:w="2127" w:type="dxa"/>
            <w:shd w:val="clear" w:color="auto" w:fill="auto"/>
          </w:tcPr>
          <w:p w14:paraId="4A15BC8C"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FV – favorabilă</w:t>
            </w:r>
          </w:p>
        </w:tc>
        <w:tc>
          <w:tcPr>
            <w:tcW w:w="5811" w:type="dxa"/>
            <w:shd w:val="clear" w:color="auto" w:fill="auto"/>
          </w:tcPr>
          <w:p w14:paraId="3EEF165C"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w:t>
            </w:r>
          </w:p>
        </w:tc>
      </w:tr>
      <w:tr w:rsidR="00C13B2D" w:rsidRPr="005B30BF" w14:paraId="509107AC" w14:textId="77777777" w:rsidTr="00793D9D">
        <w:tc>
          <w:tcPr>
            <w:tcW w:w="1809" w:type="dxa"/>
            <w:shd w:val="clear" w:color="auto" w:fill="auto"/>
          </w:tcPr>
          <w:p w14:paraId="3D514B81" w14:textId="77777777" w:rsidR="00C13B2D" w:rsidRPr="005B30BF" w:rsidRDefault="00C13B2D" w:rsidP="00C13B2D">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t>Anguis fragilis</w:t>
            </w:r>
          </w:p>
        </w:tc>
        <w:tc>
          <w:tcPr>
            <w:tcW w:w="2127" w:type="dxa"/>
            <w:shd w:val="clear" w:color="auto" w:fill="auto"/>
          </w:tcPr>
          <w:p w14:paraId="72CA7B30"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FV – favorabilă</w:t>
            </w:r>
          </w:p>
        </w:tc>
        <w:tc>
          <w:tcPr>
            <w:tcW w:w="5811" w:type="dxa"/>
            <w:shd w:val="clear" w:color="auto" w:fill="auto"/>
          </w:tcPr>
          <w:p w14:paraId="5CE4CCC8"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w:t>
            </w:r>
          </w:p>
        </w:tc>
      </w:tr>
      <w:tr w:rsidR="00C13B2D" w:rsidRPr="005B30BF" w14:paraId="6116C95D" w14:textId="77777777" w:rsidTr="00793D9D">
        <w:tc>
          <w:tcPr>
            <w:tcW w:w="1809" w:type="dxa"/>
            <w:shd w:val="clear" w:color="auto" w:fill="auto"/>
          </w:tcPr>
          <w:p w14:paraId="66E0245A" w14:textId="77777777" w:rsidR="00C13B2D" w:rsidRPr="005B30BF" w:rsidRDefault="00C13B2D" w:rsidP="00C13B2D">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t>Elaphe longissima</w:t>
            </w:r>
          </w:p>
        </w:tc>
        <w:tc>
          <w:tcPr>
            <w:tcW w:w="2127" w:type="dxa"/>
            <w:shd w:val="clear" w:color="auto" w:fill="auto"/>
          </w:tcPr>
          <w:p w14:paraId="3FDF8CDA"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„U1“ – nefavorabilă – inadecvată</w:t>
            </w:r>
          </w:p>
        </w:tc>
        <w:tc>
          <w:tcPr>
            <w:tcW w:w="5811" w:type="dxa"/>
            <w:shd w:val="clear" w:color="auto" w:fill="auto"/>
          </w:tcPr>
          <w:p w14:paraId="7E2B6035"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Starea de conservare e</w:t>
            </w:r>
            <w:r w:rsidR="00AD2CD7" w:rsidRPr="005B30BF">
              <w:rPr>
                <w:rFonts w:ascii="Times New Roman" w:eastAsia="Calibri" w:hAnsi="Times New Roman" w:cs="Times New Roman"/>
                <w:sz w:val="24"/>
                <w:szCs w:val="24"/>
              </w:rPr>
              <w:t>ste mefavorabilă-i</w:t>
            </w:r>
            <w:r w:rsidRPr="005B30BF">
              <w:rPr>
                <w:rFonts w:ascii="Times New Roman" w:eastAsia="Calibri" w:hAnsi="Times New Roman" w:cs="Times New Roman"/>
                <w:sz w:val="24"/>
                <w:szCs w:val="24"/>
              </w:rPr>
              <w:t>nadecvată deoarece mărimea populației este mică.</w:t>
            </w:r>
          </w:p>
        </w:tc>
      </w:tr>
      <w:tr w:rsidR="00C13B2D" w:rsidRPr="005B30BF" w14:paraId="2ACCD6A5" w14:textId="77777777" w:rsidTr="00793D9D">
        <w:tc>
          <w:tcPr>
            <w:tcW w:w="1809" w:type="dxa"/>
            <w:shd w:val="clear" w:color="auto" w:fill="auto"/>
          </w:tcPr>
          <w:p w14:paraId="4237D538" w14:textId="77777777" w:rsidR="00C13B2D" w:rsidRPr="005B30BF" w:rsidRDefault="00C13B2D" w:rsidP="00C13B2D">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t>Natrix tessellata</w:t>
            </w:r>
          </w:p>
        </w:tc>
        <w:tc>
          <w:tcPr>
            <w:tcW w:w="2127" w:type="dxa"/>
            <w:shd w:val="clear" w:color="auto" w:fill="auto"/>
          </w:tcPr>
          <w:p w14:paraId="72FB966A"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U2 – nefavorabilă - rea</w:t>
            </w:r>
          </w:p>
        </w:tc>
        <w:tc>
          <w:tcPr>
            <w:tcW w:w="5811" w:type="dxa"/>
            <w:shd w:val="clear" w:color="auto" w:fill="auto"/>
          </w:tcPr>
          <w:p w14:paraId="38C64EE1" w14:textId="77777777" w:rsidR="00C13B2D" w:rsidRPr="005B30BF" w:rsidRDefault="00AD2CD7"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Starea de conservare este nefavorabilă-r</w:t>
            </w:r>
            <w:r w:rsidR="00C13B2D" w:rsidRPr="005B30BF">
              <w:rPr>
                <w:rFonts w:ascii="Times New Roman" w:eastAsia="Calibri" w:hAnsi="Times New Roman" w:cs="Times New Roman"/>
                <w:sz w:val="24"/>
                <w:szCs w:val="24"/>
              </w:rPr>
              <w:t>ea deoarece mărimea populației este mică.</w:t>
            </w:r>
          </w:p>
        </w:tc>
      </w:tr>
      <w:tr w:rsidR="00C13B2D" w:rsidRPr="005B30BF" w14:paraId="454BC922" w14:textId="77777777" w:rsidTr="00793D9D">
        <w:tc>
          <w:tcPr>
            <w:tcW w:w="1809" w:type="dxa"/>
            <w:shd w:val="clear" w:color="auto" w:fill="auto"/>
          </w:tcPr>
          <w:p w14:paraId="0F5347AB" w14:textId="77777777" w:rsidR="00C13B2D" w:rsidRPr="005B30BF" w:rsidRDefault="00C13B2D" w:rsidP="00C13B2D">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t>Coronella austriaca</w:t>
            </w:r>
          </w:p>
        </w:tc>
        <w:tc>
          <w:tcPr>
            <w:tcW w:w="2127" w:type="dxa"/>
            <w:shd w:val="clear" w:color="auto" w:fill="auto"/>
          </w:tcPr>
          <w:p w14:paraId="08F128CA"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„U1“ – nefavorabilă – inadecvată</w:t>
            </w:r>
          </w:p>
        </w:tc>
        <w:tc>
          <w:tcPr>
            <w:tcW w:w="5811" w:type="dxa"/>
            <w:shd w:val="clear" w:color="auto" w:fill="auto"/>
          </w:tcPr>
          <w:p w14:paraId="26B693AB"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Starea de </w:t>
            </w:r>
            <w:r w:rsidR="00AD2CD7" w:rsidRPr="005B30BF">
              <w:rPr>
                <w:rFonts w:ascii="Times New Roman" w:eastAsia="Calibri" w:hAnsi="Times New Roman" w:cs="Times New Roman"/>
                <w:sz w:val="24"/>
                <w:szCs w:val="24"/>
              </w:rPr>
              <w:t>conservare este nefavorabilă-i</w:t>
            </w:r>
            <w:r w:rsidRPr="005B30BF">
              <w:rPr>
                <w:rFonts w:ascii="Times New Roman" w:eastAsia="Calibri" w:hAnsi="Times New Roman" w:cs="Times New Roman"/>
                <w:sz w:val="24"/>
                <w:szCs w:val="24"/>
              </w:rPr>
              <w:t>nadecvată deoarece mărimea populației este mică.</w:t>
            </w:r>
          </w:p>
        </w:tc>
      </w:tr>
      <w:tr w:rsidR="00C13B2D" w:rsidRPr="005B30BF" w14:paraId="28BE6A58" w14:textId="77777777" w:rsidTr="00793D9D">
        <w:tc>
          <w:tcPr>
            <w:tcW w:w="1809" w:type="dxa"/>
            <w:shd w:val="clear" w:color="auto" w:fill="auto"/>
          </w:tcPr>
          <w:p w14:paraId="076FF82B" w14:textId="77777777" w:rsidR="00C13B2D" w:rsidRPr="005B30BF" w:rsidRDefault="00C13B2D" w:rsidP="00C13B2D">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lastRenderedPageBreak/>
              <w:t>Vipera ammodytes</w:t>
            </w:r>
          </w:p>
        </w:tc>
        <w:tc>
          <w:tcPr>
            <w:tcW w:w="2127" w:type="dxa"/>
            <w:shd w:val="clear" w:color="auto" w:fill="auto"/>
          </w:tcPr>
          <w:p w14:paraId="6D9042CA"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„U1“ – nefavorabilă – inadecvată</w:t>
            </w:r>
          </w:p>
        </w:tc>
        <w:tc>
          <w:tcPr>
            <w:tcW w:w="5811" w:type="dxa"/>
            <w:shd w:val="clear" w:color="auto" w:fill="auto"/>
          </w:tcPr>
          <w:p w14:paraId="525F2FED" w14:textId="77777777" w:rsidR="00C13B2D" w:rsidRPr="005B30BF" w:rsidRDefault="00AD2CD7"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Starea de conservare este nefavorabilă-i</w:t>
            </w:r>
            <w:r w:rsidR="00C13B2D" w:rsidRPr="005B30BF">
              <w:rPr>
                <w:rFonts w:ascii="Times New Roman" w:eastAsia="Calibri" w:hAnsi="Times New Roman" w:cs="Times New Roman"/>
                <w:sz w:val="24"/>
                <w:szCs w:val="24"/>
              </w:rPr>
              <w:t>nadecvată deoarece mărimea populației este mică.</w:t>
            </w:r>
          </w:p>
        </w:tc>
      </w:tr>
    </w:tbl>
    <w:p w14:paraId="2C02843E" w14:textId="77777777" w:rsidR="00C13B2D" w:rsidRPr="005B30BF" w:rsidRDefault="00C13B2D" w:rsidP="00C13B2D">
      <w:pPr>
        <w:spacing w:after="0" w:line="360" w:lineRule="auto"/>
        <w:jc w:val="both"/>
        <w:rPr>
          <w:rFonts w:ascii="Times New Roman" w:eastAsia="Calibri" w:hAnsi="Times New Roman" w:cs="Times New Roman"/>
          <w:sz w:val="24"/>
          <w:szCs w:val="24"/>
          <w:lang w:val="ro-RO"/>
        </w:rPr>
      </w:pPr>
    </w:p>
    <w:p w14:paraId="779802EE" w14:textId="77777777" w:rsidR="0007737E" w:rsidRPr="005B30BF" w:rsidRDefault="0007737E" w:rsidP="00C13B2D">
      <w:pPr>
        <w:spacing w:after="0" w:line="360" w:lineRule="auto"/>
        <w:jc w:val="both"/>
        <w:rPr>
          <w:rFonts w:ascii="Times New Roman" w:eastAsia="Calibri" w:hAnsi="Times New Roman" w:cs="Times New Roman"/>
          <w:sz w:val="24"/>
          <w:szCs w:val="24"/>
          <w:lang w:val="ro-RO"/>
        </w:rPr>
      </w:pPr>
    </w:p>
    <w:p w14:paraId="1DB55E72" w14:textId="77777777" w:rsidR="00C13B2D" w:rsidRPr="005B30BF" w:rsidRDefault="00C13B2D" w:rsidP="00CE61F3">
      <w:pPr>
        <w:pStyle w:val="Heading2"/>
        <w:spacing w:before="0" w:line="360" w:lineRule="auto"/>
        <w:rPr>
          <w:rFonts w:ascii="Times New Roman" w:eastAsia="Times New Roman" w:hAnsi="Times New Roman" w:cs="Times New Roman"/>
          <w:b/>
          <w:color w:val="auto"/>
          <w:sz w:val="24"/>
          <w:szCs w:val="24"/>
          <w:lang w:val="ro-RO"/>
        </w:rPr>
      </w:pPr>
      <w:bookmarkStart w:id="96" w:name="_Toc435696731"/>
      <w:r w:rsidRPr="005B30BF">
        <w:rPr>
          <w:rFonts w:ascii="Times New Roman" w:eastAsia="Times New Roman" w:hAnsi="Times New Roman" w:cs="Times New Roman"/>
          <w:b/>
          <w:color w:val="auto"/>
          <w:sz w:val="24"/>
          <w:szCs w:val="24"/>
          <w:lang w:val="ro-RO"/>
        </w:rPr>
        <w:t>3.7. Evaluarea statutului de conservare pentru nevertebrate</w:t>
      </w:r>
      <w:bookmarkEnd w:id="96"/>
    </w:p>
    <w:p w14:paraId="51F50A2A" w14:textId="77777777" w:rsidR="00EE73D6" w:rsidRPr="005B30BF" w:rsidRDefault="00C13B2D" w:rsidP="00EE73D6">
      <w:pPr>
        <w:spacing w:after="0" w:line="360" w:lineRule="auto"/>
        <w:ind w:firstLine="720"/>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Evaluarea statutului de conservare a speciilor de nevertebrate de interes comunitar a fost realizată pe baza documentației alcătuite de Combroux și Schwoerer în 2007 și actualizată în 2013, ținând cont de formularul standard Natura 2000 pentru ROSCI0087 Grădiștea Muncelului - Ciclovina și de prevederile din OUG 57/2007 cu modificările și completările ulterioare și Direc</w:t>
      </w:r>
      <w:r w:rsidR="00AD2CD7" w:rsidRPr="005B30BF">
        <w:rPr>
          <w:rFonts w:ascii="Times New Roman" w:eastAsia="Calibri" w:hAnsi="Times New Roman" w:cs="Times New Roman"/>
          <w:sz w:val="24"/>
          <w:szCs w:val="24"/>
          <w:lang w:val="ro-RO"/>
        </w:rPr>
        <w:t>tiva Habitate. Detalierea evaluă</w:t>
      </w:r>
      <w:r w:rsidRPr="005B30BF">
        <w:rPr>
          <w:rFonts w:ascii="Times New Roman" w:eastAsia="Calibri" w:hAnsi="Times New Roman" w:cs="Times New Roman"/>
          <w:sz w:val="24"/>
          <w:szCs w:val="24"/>
          <w:lang w:val="ro-RO"/>
        </w:rPr>
        <w:t xml:space="preserve">rii statutului de conservare pentru speciile de </w:t>
      </w:r>
      <w:r w:rsidR="00AD2CD7" w:rsidRPr="005B30BF">
        <w:rPr>
          <w:rFonts w:ascii="Times New Roman" w:eastAsia="Calibri" w:hAnsi="Times New Roman" w:cs="Times New Roman"/>
          <w:sz w:val="24"/>
          <w:szCs w:val="24"/>
          <w:lang w:val="ro-RO"/>
        </w:rPr>
        <w:t>nevertebrate</w:t>
      </w:r>
      <w:r w:rsidRPr="005B30BF">
        <w:rPr>
          <w:rFonts w:ascii="Times New Roman" w:eastAsia="Calibri" w:hAnsi="Times New Roman" w:cs="Times New Roman"/>
          <w:sz w:val="24"/>
          <w:szCs w:val="24"/>
          <w:lang w:val="ro-RO"/>
        </w:rPr>
        <w:t xml:space="preserve"> este redată în anexa 8 la prezentul plan de management.</w:t>
      </w:r>
      <w:r w:rsidR="00EE73D6" w:rsidRPr="005B30BF">
        <w:rPr>
          <w:rFonts w:ascii="Times New Roman" w:eastAsia="Calibri" w:hAnsi="Times New Roman" w:cs="Times New Roman"/>
          <w:sz w:val="24"/>
          <w:szCs w:val="24"/>
          <w:lang w:val="ro-RO"/>
        </w:rPr>
        <w:t xml:space="preserve"> Hărțile aferente statutului de conservare se găsesc în </w:t>
      </w:r>
      <w:r w:rsidR="00760E48" w:rsidRPr="005B30BF">
        <w:rPr>
          <w:rFonts w:ascii="Times New Roman" w:eastAsia="Times New Roman" w:hAnsi="Times New Roman" w:cs="Times New Roman"/>
          <w:sz w:val="24"/>
          <w:szCs w:val="24"/>
          <w:lang w:val="ro-RO"/>
        </w:rPr>
        <w:t xml:space="preserve">anexa </w:t>
      </w:r>
      <w:r w:rsidR="00136017">
        <w:rPr>
          <w:rFonts w:ascii="Times New Roman" w:eastAsia="Times New Roman" w:hAnsi="Times New Roman" w:cs="Times New Roman"/>
          <w:sz w:val="24"/>
          <w:szCs w:val="24"/>
          <w:lang w:val="ro-RO"/>
        </w:rPr>
        <w:t>24 Hărți</w:t>
      </w:r>
      <w:r w:rsidR="0050758C">
        <w:rPr>
          <w:rFonts w:ascii="Times New Roman" w:eastAsia="Times New Roman" w:hAnsi="Times New Roman" w:cs="Times New Roman"/>
          <w:sz w:val="24"/>
          <w:szCs w:val="24"/>
          <w:lang w:val="ro-RO"/>
        </w:rPr>
        <w:t>, figurile</w:t>
      </w:r>
      <w:r w:rsidR="00760E48" w:rsidRPr="005B30BF">
        <w:rPr>
          <w:rFonts w:ascii="Times New Roman" w:eastAsia="Times New Roman" w:hAnsi="Times New Roman" w:cs="Times New Roman"/>
          <w:sz w:val="24"/>
          <w:szCs w:val="24"/>
          <w:lang w:val="ro-RO"/>
        </w:rPr>
        <w:t xml:space="preserve"> 27</w:t>
      </w:r>
      <w:r w:rsidR="009F3D20">
        <w:rPr>
          <w:rFonts w:ascii="Times New Roman" w:eastAsia="Times New Roman" w:hAnsi="Times New Roman" w:cs="Times New Roman"/>
          <w:sz w:val="24"/>
          <w:szCs w:val="24"/>
          <w:lang w:val="ro-RO"/>
        </w:rPr>
        <w:t>4</w:t>
      </w:r>
      <w:r w:rsidR="00F46F35">
        <w:rPr>
          <w:rFonts w:ascii="Times New Roman" w:eastAsia="Times New Roman" w:hAnsi="Times New Roman" w:cs="Times New Roman"/>
          <w:sz w:val="24"/>
          <w:szCs w:val="24"/>
          <w:lang w:val="ro-RO"/>
        </w:rPr>
        <w:t>-280</w:t>
      </w:r>
      <w:r w:rsidR="00EE73D6" w:rsidRPr="005B30BF">
        <w:rPr>
          <w:rFonts w:ascii="Times New Roman" w:eastAsia="Times New Roman" w:hAnsi="Times New Roman" w:cs="Times New Roman"/>
          <w:sz w:val="24"/>
          <w:szCs w:val="24"/>
          <w:lang w:val="ro-RO"/>
        </w:rPr>
        <w:t>.</w:t>
      </w:r>
    </w:p>
    <w:p w14:paraId="4093C36D" w14:textId="77777777" w:rsidR="00C13B2D" w:rsidRPr="005B30BF" w:rsidRDefault="00C13B2D" w:rsidP="00EA3BB5">
      <w:pPr>
        <w:spacing w:after="0" w:line="360" w:lineRule="auto"/>
        <w:ind w:firstLine="720"/>
        <w:jc w:val="both"/>
        <w:rPr>
          <w:rFonts w:ascii="Times New Roman" w:eastAsia="Calibri" w:hAnsi="Times New Roman" w:cs="Times New Roman"/>
          <w:sz w:val="24"/>
          <w:szCs w:val="24"/>
          <w:lang w:val="ro-RO"/>
        </w:rPr>
      </w:pPr>
    </w:p>
    <w:p w14:paraId="7FBD0216" w14:textId="77777777" w:rsidR="00C13B2D" w:rsidRPr="005B30BF" w:rsidRDefault="00C13B2D" w:rsidP="00C13B2D">
      <w:pPr>
        <w:spacing w:after="0" w:line="360" w:lineRule="auto"/>
        <w:jc w:val="both"/>
        <w:rPr>
          <w:rFonts w:ascii="Times New Roman" w:eastAsia="Calibri" w:hAnsi="Times New Roman" w:cs="Times New Roman"/>
          <w:sz w:val="24"/>
          <w:szCs w:val="24"/>
          <w:lang w:val="ro-RO"/>
        </w:rPr>
      </w:pPr>
    </w:p>
    <w:p w14:paraId="11060FDD" w14:textId="77777777" w:rsidR="00C13B2D" w:rsidRPr="005B30BF" w:rsidRDefault="00C13B2D" w:rsidP="00C13B2D">
      <w:pPr>
        <w:widowControl w:val="0"/>
        <w:tabs>
          <w:tab w:val="left" w:pos="567"/>
        </w:tabs>
        <w:spacing w:after="0" w:line="240" w:lineRule="auto"/>
        <w:jc w:val="center"/>
        <w:rPr>
          <w:rFonts w:ascii="Times New Roman" w:eastAsia="Calibri" w:hAnsi="Times New Roman" w:cs="Times New Roman"/>
          <w:b/>
          <w:sz w:val="24"/>
          <w:lang w:val="ro-RO"/>
        </w:rPr>
      </w:pPr>
      <w:bookmarkStart w:id="97" w:name="_Toc427703315"/>
      <w:r w:rsidRPr="005B30BF">
        <w:rPr>
          <w:rFonts w:ascii="Times New Roman" w:eastAsia="Calibri" w:hAnsi="Times New Roman" w:cs="Times New Roman"/>
          <w:b/>
          <w:sz w:val="24"/>
          <w:lang w:val="ro-RO"/>
        </w:rPr>
        <w:t xml:space="preserve">Centralizator privind starea de conservare pentru speciile de lepidoptere </w:t>
      </w:r>
      <w:bookmarkEnd w:id="97"/>
    </w:p>
    <w:p w14:paraId="309B4D27" w14:textId="77777777" w:rsidR="00C13B2D" w:rsidRPr="005B30BF" w:rsidRDefault="007631E5" w:rsidP="00C13B2D">
      <w:pPr>
        <w:widowControl w:val="0"/>
        <w:tabs>
          <w:tab w:val="left" w:pos="567"/>
        </w:tabs>
        <w:spacing w:after="0" w:line="240" w:lineRule="auto"/>
        <w:jc w:val="right"/>
        <w:rPr>
          <w:rFonts w:ascii="Times New Roman" w:eastAsia="Calibri" w:hAnsi="Times New Roman" w:cs="Times New Roman"/>
          <w:b/>
          <w:sz w:val="24"/>
          <w:lang w:val="ro-RO"/>
        </w:rPr>
      </w:pPr>
      <w:r w:rsidRPr="005B30BF">
        <w:rPr>
          <w:rFonts w:ascii="Times New Roman" w:eastAsia="Calibri" w:hAnsi="Times New Roman" w:cs="Times New Roman"/>
          <w:b/>
          <w:sz w:val="24"/>
          <w:lang w:val="ro-RO"/>
        </w:rPr>
        <w:t>Tabelul nr.</w:t>
      </w:r>
      <w:r w:rsidR="00793D9D" w:rsidRPr="005B30BF">
        <w:rPr>
          <w:rFonts w:ascii="Times New Roman" w:eastAsia="Calibri" w:hAnsi="Times New Roman" w:cs="Times New Roman"/>
          <w:b/>
          <w:sz w:val="24"/>
          <w:lang w:val="ro-RO"/>
        </w:rPr>
        <w:t xml:space="preserve"> </w:t>
      </w:r>
      <w:r w:rsidR="003A12AD" w:rsidRPr="005B30BF">
        <w:rPr>
          <w:rFonts w:ascii="Times New Roman" w:eastAsia="Calibri" w:hAnsi="Times New Roman" w:cs="Times New Roman"/>
          <w:b/>
          <w:sz w:val="24"/>
          <w:lang w:val="ro-RO"/>
        </w:rPr>
        <w:t>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86"/>
        <w:gridCol w:w="1932"/>
        <w:gridCol w:w="5932"/>
      </w:tblGrid>
      <w:tr w:rsidR="00C13B2D" w:rsidRPr="005B30BF" w14:paraId="70002039" w14:textId="77777777" w:rsidTr="00793D9D">
        <w:tc>
          <w:tcPr>
            <w:tcW w:w="1526" w:type="dxa"/>
            <w:shd w:val="clear" w:color="auto" w:fill="auto"/>
          </w:tcPr>
          <w:p w14:paraId="50EBB007"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Specia</w:t>
            </w:r>
          </w:p>
        </w:tc>
        <w:tc>
          <w:tcPr>
            <w:tcW w:w="1984" w:type="dxa"/>
            <w:shd w:val="clear" w:color="auto" w:fill="auto"/>
          </w:tcPr>
          <w:p w14:paraId="7CCCD4BB"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Statut de conservare global</w:t>
            </w:r>
          </w:p>
        </w:tc>
        <w:tc>
          <w:tcPr>
            <w:tcW w:w="6096" w:type="dxa"/>
            <w:shd w:val="clear" w:color="auto" w:fill="auto"/>
          </w:tcPr>
          <w:p w14:paraId="590A021E"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Descrierea cauzei stării de conservare diferite de cea favorabilă</w:t>
            </w:r>
          </w:p>
        </w:tc>
      </w:tr>
      <w:tr w:rsidR="00C13B2D" w:rsidRPr="005B30BF" w14:paraId="0BB1E834" w14:textId="77777777" w:rsidTr="00793D9D">
        <w:tc>
          <w:tcPr>
            <w:tcW w:w="1526" w:type="dxa"/>
            <w:shd w:val="clear" w:color="auto" w:fill="auto"/>
          </w:tcPr>
          <w:p w14:paraId="4FE1170D"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i/>
                <w:sz w:val="24"/>
                <w:szCs w:val="24"/>
                <w:lang w:val="ro-RO"/>
              </w:rPr>
            </w:pPr>
            <w:r w:rsidRPr="005B30BF">
              <w:rPr>
                <w:rFonts w:ascii="Times New Roman" w:eastAsia="Calibri" w:hAnsi="Times New Roman" w:cs="Times New Roman"/>
                <w:i/>
                <w:sz w:val="24"/>
                <w:szCs w:val="24"/>
                <w:lang w:val="ro-RO"/>
              </w:rPr>
              <w:t>Lycaena dispar</w:t>
            </w:r>
          </w:p>
        </w:tc>
        <w:tc>
          <w:tcPr>
            <w:tcW w:w="1984" w:type="dxa"/>
            <w:shd w:val="clear" w:color="auto" w:fill="auto"/>
          </w:tcPr>
          <w:p w14:paraId="093E40BE" w14:textId="77777777" w:rsidR="00C13B2D" w:rsidRPr="005B30BF" w:rsidRDefault="00793D9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I</w:t>
            </w:r>
            <w:r w:rsidR="00C13B2D" w:rsidRPr="005B30BF">
              <w:rPr>
                <w:rFonts w:ascii="Times New Roman" w:eastAsia="Calibri" w:hAnsi="Times New Roman" w:cs="Times New Roman"/>
                <w:sz w:val="24"/>
                <w:szCs w:val="24"/>
                <w:lang w:val="ro-RO"/>
              </w:rPr>
              <w:t>nadecvată</w:t>
            </w:r>
          </w:p>
        </w:tc>
        <w:tc>
          <w:tcPr>
            <w:tcW w:w="6096" w:type="dxa"/>
            <w:shd w:val="clear" w:color="auto" w:fill="auto"/>
          </w:tcPr>
          <w:p w14:paraId="34466588"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Din punct de vedere al populației starea de conservare este necunoscută- un s</w:t>
            </w:r>
            <w:r w:rsidR="00793D9D" w:rsidRPr="005B30BF">
              <w:rPr>
                <w:rFonts w:ascii="Times New Roman" w:eastAsia="Calibri" w:hAnsi="Times New Roman" w:cs="Times New Roman"/>
                <w:sz w:val="24"/>
                <w:szCs w:val="24"/>
                <w:lang w:val="ro-RO"/>
              </w:rPr>
              <w:t>ingur exemplar a fost colectat -</w:t>
            </w:r>
            <w:r w:rsidRPr="005B30BF">
              <w:rPr>
                <w:rFonts w:ascii="Times New Roman" w:eastAsia="Calibri" w:hAnsi="Times New Roman" w:cs="Times New Roman"/>
                <w:sz w:val="24"/>
                <w:szCs w:val="24"/>
                <w:lang w:val="ro-RO"/>
              </w:rPr>
              <w:t>posibilitate ridicată ca el să fi fost accide</w:t>
            </w:r>
            <w:r w:rsidR="00793D9D" w:rsidRPr="005B30BF">
              <w:rPr>
                <w:rFonts w:ascii="Times New Roman" w:eastAsia="Calibri" w:hAnsi="Times New Roman" w:cs="Times New Roman"/>
                <w:sz w:val="24"/>
                <w:szCs w:val="24"/>
                <w:lang w:val="ro-RO"/>
              </w:rPr>
              <w:t>ntal</w:t>
            </w:r>
            <w:r w:rsidRPr="005B30BF">
              <w:rPr>
                <w:rFonts w:ascii="Times New Roman" w:eastAsia="Calibri" w:hAnsi="Times New Roman" w:cs="Times New Roman"/>
                <w:sz w:val="24"/>
                <w:szCs w:val="24"/>
                <w:lang w:val="ro-RO"/>
              </w:rPr>
              <w:t xml:space="preserve">. Cu toate că habitatul este favorabil, perspectivele speciei în viitor sunt nefavorabile. </w:t>
            </w:r>
          </w:p>
        </w:tc>
      </w:tr>
      <w:tr w:rsidR="00C13B2D" w:rsidRPr="005B30BF" w14:paraId="6C161934" w14:textId="77777777" w:rsidTr="00793D9D">
        <w:tc>
          <w:tcPr>
            <w:tcW w:w="1526" w:type="dxa"/>
            <w:shd w:val="clear" w:color="auto" w:fill="auto"/>
          </w:tcPr>
          <w:p w14:paraId="4325C58B"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i/>
                <w:sz w:val="24"/>
                <w:szCs w:val="24"/>
                <w:lang w:val="ro-RO"/>
              </w:rPr>
            </w:pPr>
            <w:r w:rsidRPr="005B30BF">
              <w:rPr>
                <w:rFonts w:ascii="Times New Roman" w:eastAsia="Calibri" w:hAnsi="Times New Roman" w:cs="Times New Roman"/>
                <w:i/>
                <w:sz w:val="24"/>
                <w:szCs w:val="24"/>
                <w:lang w:val="ro-RO"/>
              </w:rPr>
              <w:t>Euphydryas aurinia</w:t>
            </w:r>
          </w:p>
        </w:tc>
        <w:tc>
          <w:tcPr>
            <w:tcW w:w="1984" w:type="dxa"/>
            <w:shd w:val="clear" w:color="auto" w:fill="auto"/>
          </w:tcPr>
          <w:p w14:paraId="1B18373F" w14:textId="77777777" w:rsidR="00C13B2D" w:rsidRPr="005B30BF" w:rsidRDefault="00793D9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I</w:t>
            </w:r>
            <w:r w:rsidR="00C13B2D" w:rsidRPr="005B30BF">
              <w:rPr>
                <w:rFonts w:ascii="Times New Roman" w:eastAsia="Calibri" w:hAnsi="Times New Roman" w:cs="Times New Roman"/>
                <w:sz w:val="24"/>
                <w:szCs w:val="24"/>
                <w:lang w:val="ro-RO"/>
              </w:rPr>
              <w:t>nadecvată</w:t>
            </w:r>
          </w:p>
        </w:tc>
        <w:tc>
          <w:tcPr>
            <w:tcW w:w="6096" w:type="dxa"/>
            <w:shd w:val="clear" w:color="auto" w:fill="auto"/>
          </w:tcPr>
          <w:p w14:paraId="0B0C25E3" w14:textId="5FD516B8" w:rsidR="00C13B2D" w:rsidRPr="005B30BF" w:rsidRDefault="00C13B2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Din punct de vedere al populației starea de conservare este necunoscută -</w:t>
            </w:r>
            <w:r w:rsidR="00793D9D" w:rsidRPr="005B30BF">
              <w:rPr>
                <w:rFonts w:ascii="Times New Roman" w:eastAsia="Calibri" w:hAnsi="Times New Roman" w:cs="Times New Roman"/>
                <w:sz w:val="24"/>
                <w:szCs w:val="24"/>
                <w:lang w:val="ro-RO"/>
              </w:rPr>
              <w:t xml:space="preserve"> prezența speciei este incertă -</w:t>
            </w:r>
            <w:r w:rsidRPr="005B30BF">
              <w:rPr>
                <w:rFonts w:ascii="Times New Roman" w:eastAsia="Calibri" w:hAnsi="Times New Roman" w:cs="Times New Roman"/>
                <w:sz w:val="24"/>
                <w:szCs w:val="24"/>
                <w:lang w:val="ro-RO"/>
              </w:rPr>
              <w:t>nu a fos</w:t>
            </w:r>
            <w:r w:rsidR="00793D9D" w:rsidRPr="005B30BF">
              <w:rPr>
                <w:rFonts w:ascii="Times New Roman" w:eastAsia="Calibri" w:hAnsi="Times New Roman" w:cs="Times New Roman"/>
                <w:sz w:val="24"/>
                <w:szCs w:val="24"/>
                <w:lang w:val="ro-RO"/>
              </w:rPr>
              <w:t>t confirmată prezența</w:t>
            </w:r>
            <w:r w:rsidRPr="005B30BF">
              <w:rPr>
                <w:rFonts w:ascii="Times New Roman" w:eastAsia="Calibri" w:hAnsi="Times New Roman" w:cs="Times New Roman"/>
                <w:sz w:val="24"/>
                <w:szCs w:val="24"/>
                <w:lang w:val="ro-RO"/>
              </w:rPr>
              <w:t>, din punct de vedere al habitatului starea de conservare e</w:t>
            </w:r>
            <w:r w:rsidR="00757785" w:rsidRPr="005B30BF">
              <w:rPr>
                <w:rFonts w:ascii="Times New Roman" w:eastAsia="Calibri" w:hAnsi="Times New Roman" w:cs="Times New Roman"/>
                <w:sz w:val="24"/>
                <w:szCs w:val="24"/>
                <w:lang w:val="ro-RO"/>
              </w:rPr>
              <w:t>ste nefavorabilă – i</w:t>
            </w:r>
            <w:r w:rsidR="00793D9D" w:rsidRPr="005B30BF">
              <w:rPr>
                <w:rFonts w:ascii="Times New Roman" w:eastAsia="Calibri" w:hAnsi="Times New Roman" w:cs="Times New Roman"/>
                <w:sz w:val="24"/>
                <w:szCs w:val="24"/>
                <w:lang w:val="ro-RO"/>
              </w:rPr>
              <w:t>nadecvată -</w:t>
            </w:r>
            <w:r w:rsidRPr="005B30BF">
              <w:rPr>
                <w:rFonts w:ascii="Times New Roman" w:eastAsia="Calibri" w:hAnsi="Times New Roman" w:cs="Times New Roman"/>
                <w:sz w:val="24"/>
                <w:szCs w:val="24"/>
                <w:lang w:val="ro-RO"/>
              </w:rPr>
              <w:t>supra</w:t>
            </w:r>
            <w:r w:rsidR="00793D9D" w:rsidRPr="005B30BF">
              <w:rPr>
                <w:rFonts w:ascii="Times New Roman" w:eastAsia="Calibri" w:hAnsi="Times New Roman" w:cs="Times New Roman"/>
                <w:sz w:val="24"/>
                <w:szCs w:val="24"/>
                <w:lang w:val="ro-RO"/>
              </w:rPr>
              <w:t xml:space="preserve">fața nu este suficient de mare- </w:t>
            </w:r>
            <w:r w:rsidRPr="005B30BF">
              <w:rPr>
                <w:rFonts w:ascii="Times New Roman" w:eastAsia="Calibri" w:hAnsi="Times New Roman" w:cs="Times New Roman"/>
                <w:sz w:val="24"/>
                <w:szCs w:val="24"/>
                <w:lang w:val="ro-RO"/>
              </w:rPr>
              <w:t>iar perspe</w:t>
            </w:r>
            <w:r w:rsidR="00757785" w:rsidRPr="005B30BF">
              <w:rPr>
                <w:rFonts w:ascii="Times New Roman" w:eastAsia="Calibri" w:hAnsi="Times New Roman" w:cs="Times New Roman"/>
                <w:sz w:val="24"/>
                <w:szCs w:val="24"/>
                <w:lang w:val="ro-RO"/>
              </w:rPr>
              <w:t>ctivele speciei în viitor sunt nefavorabile – i</w:t>
            </w:r>
            <w:r w:rsidRPr="005B30BF">
              <w:rPr>
                <w:rFonts w:ascii="Times New Roman" w:eastAsia="Calibri" w:hAnsi="Times New Roman" w:cs="Times New Roman"/>
                <w:sz w:val="24"/>
                <w:szCs w:val="24"/>
                <w:lang w:val="ro-RO"/>
              </w:rPr>
              <w:t>nadecvate deoarece perspectivele specie</w:t>
            </w:r>
            <w:r w:rsidR="00A00D3E">
              <w:rPr>
                <w:rFonts w:ascii="Times New Roman" w:eastAsia="Calibri" w:hAnsi="Times New Roman" w:cs="Times New Roman"/>
                <w:sz w:val="24"/>
                <w:szCs w:val="24"/>
                <w:lang w:val="ro-RO"/>
              </w:rPr>
              <w:t>i</w:t>
            </w:r>
            <w:bookmarkStart w:id="98" w:name="_GoBack"/>
            <w:bookmarkEnd w:id="98"/>
            <w:r w:rsidRPr="005B30BF">
              <w:rPr>
                <w:rFonts w:ascii="Times New Roman" w:eastAsia="Calibri" w:hAnsi="Times New Roman" w:cs="Times New Roman"/>
                <w:sz w:val="24"/>
                <w:szCs w:val="24"/>
                <w:lang w:val="ro-RO"/>
              </w:rPr>
              <w:t xml:space="preserve"> din punct de vedere al populației sunt necunoscute. </w:t>
            </w:r>
          </w:p>
        </w:tc>
      </w:tr>
      <w:tr w:rsidR="00C13B2D" w:rsidRPr="005B30BF" w14:paraId="079406F7" w14:textId="77777777" w:rsidTr="00793D9D">
        <w:tc>
          <w:tcPr>
            <w:tcW w:w="1526" w:type="dxa"/>
            <w:shd w:val="clear" w:color="auto" w:fill="auto"/>
          </w:tcPr>
          <w:p w14:paraId="26D1D262"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i/>
                <w:sz w:val="24"/>
                <w:szCs w:val="24"/>
                <w:lang w:val="ro-RO"/>
              </w:rPr>
            </w:pPr>
            <w:r w:rsidRPr="005B30BF">
              <w:rPr>
                <w:rFonts w:ascii="Times New Roman" w:eastAsia="Calibri" w:hAnsi="Times New Roman" w:cs="Times New Roman"/>
                <w:i/>
                <w:sz w:val="24"/>
                <w:szCs w:val="24"/>
                <w:lang w:val="ro-RO"/>
              </w:rPr>
              <w:t>Callimorpha quadripunctar</w:t>
            </w:r>
            <w:r w:rsidRPr="005B30BF">
              <w:rPr>
                <w:rFonts w:ascii="Times New Roman" w:eastAsia="Calibri" w:hAnsi="Times New Roman" w:cs="Times New Roman"/>
                <w:i/>
                <w:sz w:val="24"/>
                <w:szCs w:val="24"/>
                <w:lang w:val="ro-RO"/>
              </w:rPr>
              <w:lastRenderedPageBreak/>
              <w:t>ia</w:t>
            </w:r>
          </w:p>
        </w:tc>
        <w:tc>
          <w:tcPr>
            <w:tcW w:w="1984" w:type="dxa"/>
            <w:shd w:val="clear" w:color="auto" w:fill="auto"/>
          </w:tcPr>
          <w:p w14:paraId="5A80C20E" w14:textId="77777777" w:rsidR="00C13B2D" w:rsidRPr="005B30BF" w:rsidRDefault="00793D9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Nefavorabilă - I</w:t>
            </w:r>
            <w:r w:rsidR="00C13B2D" w:rsidRPr="005B30BF">
              <w:rPr>
                <w:rFonts w:ascii="Times New Roman" w:eastAsia="Calibri" w:hAnsi="Times New Roman" w:cs="Times New Roman"/>
                <w:sz w:val="24"/>
                <w:szCs w:val="24"/>
                <w:lang w:val="ro-RO"/>
              </w:rPr>
              <w:t>nadecvată</w:t>
            </w:r>
          </w:p>
        </w:tc>
        <w:tc>
          <w:tcPr>
            <w:tcW w:w="6096" w:type="dxa"/>
            <w:shd w:val="clear" w:color="auto" w:fill="auto"/>
          </w:tcPr>
          <w:p w14:paraId="18A185BB"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Din punct de vedere al populației starea de conservare este necunoscută -</w:t>
            </w:r>
            <w:r w:rsidR="00793D9D" w:rsidRPr="005B30BF">
              <w:rPr>
                <w:rFonts w:ascii="Times New Roman" w:eastAsia="Calibri" w:hAnsi="Times New Roman" w:cs="Times New Roman"/>
                <w:sz w:val="24"/>
                <w:szCs w:val="24"/>
                <w:lang w:val="ro-RO"/>
              </w:rPr>
              <w:t xml:space="preserve"> prezența speciei este incertă -nu a fost </w:t>
            </w:r>
            <w:r w:rsidR="00793D9D" w:rsidRPr="005B30BF">
              <w:rPr>
                <w:rFonts w:ascii="Times New Roman" w:eastAsia="Calibri" w:hAnsi="Times New Roman" w:cs="Times New Roman"/>
                <w:sz w:val="24"/>
                <w:szCs w:val="24"/>
                <w:lang w:val="ro-RO"/>
              </w:rPr>
              <w:lastRenderedPageBreak/>
              <w:t>confirmată prezența-</w:t>
            </w:r>
            <w:r w:rsidRPr="005B30BF">
              <w:rPr>
                <w:rFonts w:ascii="Times New Roman" w:eastAsia="Calibri" w:hAnsi="Times New Roman" w:cs="Times New Roman"/>
                <w:sz w:val="24"/>
                <w:szCs w:val="24"/>
                <w:lang w:val="ro-RO"/>
              </w:rPr>
              <w:t xml:space="preserve"> iar perspe</w:t>
            </w:r>
            <w:r w:rsidR="00757785" w:rsidRPr="005B30BF">
              <w:rPr>
                <w:rFonts w:ascii="Times New Roman" w:eastAsia="Calibri" w:hAnsi="Times New Roman" w:cs="Times New Roman"/>
                <w:sz w:val="24"/>
                <w:szCs w:val="24"/>
                <w:lang w:val="ro-RO"/>
              </w:rPr>
              <w:t>ctivele speciei în viitor sunt nefavorabile – i</w:t>
            </w:r>
            <w:r w:rsidRPr="005B30BF">
              <w:rPr>
                <w:rFonts w:ascii="Times New Roman" w:eastAsia="Calibri" w:hAnsi="Times New Roman" w:cs="Times New Roman"/>
                <w:sz w:val="24"/>
                <w:szCs w:val="24"/>
                <w:lang w:val="ro-RO"/>
              </w:rPr>
              <w:t>nadecvate .</w:t>
            </w:r>
          </w:p>
        </w:tc>
      </w:tr>
      <w:tr w:rsidR="00C13B2D" w:rsidRPr="005B30BF" w14:paraId="091A5A73" w14:textId="77777777" w:rsidTr="00793D9D">
        <w:tc>
          <w:tcPr>
            <w:tcW w:w="1526" w:type="dxa"/>
            <w:shd w:val="clear" w:color="auto" w:fill="auto"/>
          </w:tcPr>
          <w:p w14:paraId="54DBF5C4"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i/>
                <w:sz w:val="24"/>
                <w:szCs w:val="24"/>
                <w:lang w:val="ro-RO"/>
              </w:rPr>
            </w:pPr>
            <w:r w:rsidRPr="005B30BF">
              <w:rPr>
                <w:rFonts w:ascii="Times New Roman" w:eastAsia="Calibri" w:hAnsi="Times New Roman" w:cs="Times New Roman"/>
                <w:i/>
                <w:sz w:val="24"/>
                <w:szCs w:val="24"/>
                <w:lang w:val="ro-RO"/>
              </w:rPr>
              <w:lastRenderedPageBreak/>
              <w:t>Eriogaster catax</w:t>
            </w:r>
          </w:p>
        </w:tc>
        <w:tc>
          <w:tcPr>
            <w:tcW w:w="1984" w:type="dxa"/>
            <w:shd w:val="clear" w:color="auto" w:fill="auto"/>
          </w:tcPr>
          <w:p w14:paraId="15703759" w14:textId="77777777" w:rsidR="00C13B2D" w:rsidRPr="005B30BF" w:rsidRDefault="00793D9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I</w:t>
            </w:r>
            <w:r w:rsidR="00C13B2D" w:rsidRPr="005B30BF">
              <w:rPr>
                <w:rFonts w:ascii="Times New Roman" w:eastAsia="Calibri" w:hAnsi="Times New Roman" w:cs="Times New Roman"/>
                <w:sz w:val="24"/>
                <w:szCs w:val="24"/>
                <w:lang w:val="ro-RO"/>
              </w:rPr>
              <w:t>nadecvată</w:t>
            </w:r>
          </w:p>
        </w:tc>
        <w:tc>
          <w:tcPr>
            <w:tcW w:w="6096" w:type="dxa"/>
            <w:shd w:val="clear" w:color="auto" w:fill="auto"/>
          </w:tcPr>
          <w:p w14:paraId="0D080E54"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Din punct de vedere al populației starea de conservare este necunoscută -</w:t>
            </w:r>
            <w:r w:rsidR="00793D9D" w:rsidRPr="005B30BF">
              <w:rPr>
                <w:rFonts w:ascii="Times New Roman" w:eastAsia="Calibri" w:hAnsi="Times New Roman" w:cs="Times New Roman"/>
                <w:sz w:val="24"/>
                <w:szCs w:val="24"/>
                <w:lang w:val="ro-RO"/>
              </w:rPr>
              <w:t xml:space="preserve"> prezența speciei este incertă -nu a fost confirmată prezența</w:t>
            </w:r>
            <w:r w:rsidRPr="005B30BF">
              <w:rPr>
                <w:rFonts w:ascii="Times New Roman" w:eastAsia="Calibri" w:hAnsi="Times New Roman" w:cs="Times New Roman"/>
                <w:sz w:val="24"/>
                <w:szCs w:val="24"/>
                <w:lang w:val="ro-RO"/>
              </w:rPr>
              <w:t>, din punct de vedere al habitat</w:t>
            </w:r>
            <w:r w:rsidR="00757785" w:rsidRPr="005B30BF">
              <w:rPr>
                <w:rFonts w:ascii="Times New Roman" w:eastAsia="Calibri" w:hAnsi="Times New Roman" w:cs="Times New Roman"/>
                <w:sz w:val="24"/>
                <w:szCs w:val="24"/>
                <w:lang w:val="ro-RO"/>
              </w:rPr>
              <w:t>ului starea de conservare este nefavorabilă – i</w:t>
            </w:r>
            <w:r w:rsidR="00793D9D" w:rsidRPr="005B30BF">
              <w:rPr>
                <w:rFonts w:ascii="Times New Roman" w:eastAsia="Calibri" w:hAnsi="Times New Roman" w:cs="Times New Roman"/>
                <w:sz w:val="24"/>
                <w:szCs w:val="24"/>
                <w:lang w:val="ro-RO"/>
              </w:rPr>
              <w:t>nadecvată -</w:t>
            </w:r>
            <w:r w:rsidRPr="005B30BF">
              <w:rPr>
                <w:rFonts w:ascii="Times New Roman" w:eastAsia="Calibri" w:hAnsi="Times New Roman" w:cs="Times New Roman"/>
                <w:sz w:val="24"/>
                <w:szCs w:val="24"/>
                <w:lang w:val="ro-RO"/>
              </w:rPr>
              <w:t xml:space="preserve">suprafața nu </w:t>
            </w:r>
            <w:r w:rsidR="00793D9D" w:rsidRPr="005B30BF">
              <w:rPr>
                <w:rFonts w:ascii="Times New Roman" w:eastAsia="Calibri" w:hAnsi="Times New Roman" w:cs="Times New Roman"/>
                <w:sz w:val="24"/>
                <w:szCs w:val="24"/>
                <w:lang w:val="ro-RO"/>
              </w:rPr>
              <w:t xml:space="preserve">este suficient de mare- </w:t>
            </w:r>
            <w:r w:rsidRPr="005B30BF">
              <w:rPr>
                <w:rFonts w:ascii="Times New Roman" w:eastAsia="Calibri" w:hAnsi="Times New Roman" w:cs="Times New Roman"/>
                <w:sz w:val="24"/>
                <w:szCs w:val="24"/>
                <w:lang w:val="ro-RO"/>
              </w:rPr>
              <w:t>iar perspe</w:t>
            </w:r>
            <w:r w:rsidR="00757785" w:rsidRPr="005B30BF">
              <w:rPr>
                <w:rFonts w:ascii="Times New Roman" w:eastAsia="Calibri" w:hAnsi="Times New Roman" w:cs="Times New Roman"/>
                <w:sz w:val="24"/>
                <w:szCs w:val="24"/>
                <w:lang w:val="ro-RO"/>
              </w:rPr>
              <w:t>ctivele speciei în viitor sunt nefavorabile – i</w:t>
            </w:r>
            <w:r w:rsidRPr="005B30BF">
              <w:rPr>
                <w:rFonts w:ascii="Times New Roman" w:eastAsia="Calibri" w:hAnsi="Times New Roman" w:cs="Times New Roman"/>
                <w:sz w:val="24"/>
                <w:szCs w:val="24"/>
                <w:lang w:val="ro-RO"/>
              </w:rPr>
              <w:t>nadecvate deoarece perspectivele specie din punct de vedere al populației sunt necunoscute.</w:t>
            </w:r>
          </w:p>
        </w:tc>
      </w:tr>
      <w:tr w:rsidR="00C13B2D" w:rsidRPr="005B30BF" w14:paraId="0FBD9DC3" w14:textId="77777777" w:rsidTr="00793D9D">
        <w:tc>
          <w:tcPr>
            <w:tcW w:w="1526" w:type="dxa"/>
            <w:shd w:val="clear" w:color="auto" w:fill="auto"/>
          </w:tcPr>
          <w:p w14:paraId="530CAE84"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i/>
                <w:sz w:val="24"/>
                <w:szCs w:val="24"/>
                <w:lang w:val="ro-RO"/>
              </w:rPr>
            </w:pPr>
            <w:r w:rsidRPr="005B30BF">
              <w:rPr>
                <w:rFonts w:ascii="Times New Roman" w:eastAsia="Calibri" w:hAnsi="Times New Roman" w:cs="Times New Roman"/>
                <w:i/>
                <w:sz w:val="24"/>
                <w:szCs w:val="24"/>
                <w:lang w:val="ro-RO"/>
              </w:rPr>
              <w:t>Gortyna borelii lunata</w:t>
            </w:r>
          </w:p>
        </w:tc>
        <w:tc>
          <w:tcPr>
            <w:tcW w:w="1984" w:type="dxa"/>
            <w:shd w:val="clear" w:color="auto" w:fill="auto"/>
          </w:tcPr>
          <w:p w14:paraId="288FD565" w14:textId="77777777" w:rsidR="00C13B2D" w:rsidRPr="005B30BF" w:rsidRDefault="00793D9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I</w:t>
            </w:r>
            <w:r w:rsidR="00C13B2D" w:rsidRPr="005B30BF">
              <w:rPr>
                <w:rFonts w:ascii="Times New Roman" w:eastAsia="Calibri" w:hAnsi="Times New Roman" w:cs="Times New Roman"/>
                <w:sz w:val="24"/>
                <w:szCs w:val="24"/>
                <w:lang w:val="ro-RO"/>
              </w:rPr>
              <w:t>nadecvată</w:t>
            </w:r>
          </w:p>
        </w:tc>
        <w:tc>
          <w:tcPr>
            <w:tcW w:w="6096" w:type="dxa"/>
            <w:shd w:val="clear" w:color="auto" w:fill="auto"/>
          </w:tcPr>
          <w:p w14:paraId="30FA5C8F"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Din punct de vedere al populației starea de conservare este necunoscută -</w:t>
            </w:r>
            <w:r w:rsidR="00793D9D" w:rsidRPr="005B30BF">
              <w:rPr>
                <w:rFonts w:ascii="Times New Roman" w:eastAsia="Calibri" w:hAnsi="Times New Roman" w:cs="Times New Roman"/>
                <w:sz w:val="24"/>
                <w:szCs w:val="24"/>
                <w:lang w:val="ro-RO"/>
              </w:rPr>
              <w:t xml:space="preserve"> prezența speciei este incertă -nu a fost confirmată prezența</w:t>
            </w:r>
            <w:r w:rsidRPr="005B30BF">
              <w:rPr>
                <w:rFonts w:ascii="Times New Roman" w:eastAsia="Calibri" w:hAnsi="Times New Roman" w:cs="Times New Roman"/>
                <w:sz w:val="24"/>
                <w:szCs w:val="24"/>
                <w:lang w:val="ro-RO"/>
              </w:rPr>
              <w:t>, din punct de vedere al habitat</w:t>
            </w:r>
            <w:r w:rsidR="00757785" w:rsidRPr="005B30BF">
              <w:rPr>
                <w:rFonts w:ascii="Times New Roman" w:eastAsia="Calibri" w:hAnsi="Times New Roman" w:cs="Times New Roman"/>
                <w:sz w:val="24"/>
                <w:szCs w:val="24"/>
                <w:lang w:val="ro-RO"/>
              </w:rPr>
              <w:t>ului starea de conservare este nefavorabilă – i</w:t>
            </w:r>
            <w:r w:rsidRPr="005B30BF">
              <w:rPr>
                <w:rFonts w:ascii="Times New Roman" w:eastAsia="Calibri" w:hAnsi="Times New Roman" w:cs="Times New Roman"/>
                <w:sz w:val="24"/>
                <w:szCs w:val="24"/>
                <w:lang w:val="ro-RO"/>
              </w:rPr>
              <w:t>na</w:t>
            </w:r>
            <w:r w:rsidR="00793D9D" w:rsidRPr="005B30BF">
              <w:rPr>
                <w:rFonts w:ascii="Times New Roman" w:eastAsia="Calibri" w:hAnsi="Times New Roman" w:cs="Times New Roman"/>
                <w:sz w:val="24"/>
                <w:szCs w:val="24"/>
                <w:lang w:val="ro-RO"/>
              </w:rPr>
              <w:t>decvată -</w:t>
            </w:r>
            <w:r w:rsidRPr="005B30BF">
              <w:rPr>
                <w:rFonts w:ascii="Times New Roman" w:eastAsia="Calibri" w:hAnsi="Times New Roman" w:cs="Times New Roman"/>
                <w:sz w:val="24"/>
                <w:szCs w:val="24"/>
                <w:lang w:val="ro-RO"/>
              </w:rPr>
              <w:t>supra</w:t>
            </w:r>
            <w:r w:rsidR="00793D9D" w:rsidRPr="005B30BF">
              <w:rPr>
                <w:rFonts w:ascii="Times New Roman" w:eastAsia="Calibri" w:hAnsi="Times New Roman" w:cs="Times New Roman"/>
                <w:sz w:val="24"/>
                <w:szCs w:val="24"/>
                <w:lang w:val="ro-RO"/>
              </w:rPr>
              <w:t xml:space="preserve">fața nu este suficient de mare- </w:t>
            </w:r>
            <w:r w:rsidRPr="005B30BF">
              <w:rPr>
                <w:rFonts w:ascii="Times New Roman" w:eastAsia="Calibri" w:hAnsi="Times New Roman" w:cs="Times New Roman"/>
                <w:sz w:val="24"/>
                <w:szCs w:val="24"/>
                <w:lang w:val="ro-RO"/>
              </w:rPr>
              <w:t>iar perspectivele speciei în viitor</w:t>
            </w:r>
            <w:r w:rsidR="00757785" w:rsidRPr="005B30BF">
              <w:rPr>
                <w:rFonts w:ascii="Times New Roman" w:eastAsia="Calibri" w:hAnsi="Times New Roman" w:cs="Times New Roman"/>
                <w:sz w:val="24"/>
                <w:szCs w:val="24"/>
                <w:lang w:val="ro-RO"/>
              </w:rPr>
              <w:t xml:space="preserve"> sunt nefavorabile – i</w:t>
            </w:r>
            <w:r w:rsidRPr="005B30BF">
              <w:rPr>
                <w:rFonts w:ascii="Times New Roman" w:eastAsia="Calibri" w:hAnsi="Times New Roman" w:cs="Times New Roman"/>
                <w:sz w:val="24"/>
                <w:szCs w:val="24"/>
                <w:lang w:val="ro-RO"/>
              </w:rPr>
              <w:t>nadecvate deoarece perspectivele specie din punct de vedere al populației sunt necunoscute.</w:t>
            </w:r>
          </w:p>
        </w:tc>
      </w:tr>
      <w:tr w:rsidR="00C13B2D" w:rsidRPr="005B30BF" w14:paraId="7F15E5FF" w14:textId="77777777" w:rsidTr="00793D9D">
        <w:tc>
          <w:tcPr>
            <w:tcW w:w="1526" w:type="dxa"/>
            <w:shd w:val="clear" w:color="auto" w:fill="auto"/>
          </w:tcPr>
          <w:p w14:paraId="785A0413"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i/>
                <w:sz w:val="24"/>
                <w:szCs w:val="24"/>
                <w:lang w:val="ro-RO"/>
              </w:rPr>
            </w:pPr>
            <w:r w:rsidRPr="005B30BF">
              <w:rPr>
                <w:rFonts w:ascii="Times New Roman" w:eastAsia="Calibri" w:hAnsi="Times New Roman" w:cs="Times New Roman"/>
                <w:i/>
                <w:sz w:val="24"/>
                <w:szCs w:val="24"/>
                <w:lang w:val="ro-RO"/>
              </w:rPr>
              <w:t>Maculinea alcon</w:t>
            </w:r>
          </w:p>
        </w:tc>
        <w:tc>
          <w:tcPr>
            <w:tcW w:w="1984" w:type="dxa"/>
            <w:shd w:val="clear" w:color="auto" w:fill="auto"/>
          </w:tcPr>
          <w:p w14:paraId="305B3C9F"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6096" w:type="dxa"/>
            <w:shd w:val="clear" w:color="auto" w:fill="auto"/>
          </w:tcPr>
          <w:p w14:paraId="37317302"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w:t>
            </w:r>
          </w:p>
        </w:tc>
      </w:tr>
      <w:tr w:rsidR="00C13B2D" w:rsidRPr="005B30BF" w14:paraId="17420AB4" w14:textId="77777777" w:rsidTr="00793D9D">
        <w:tc>
          <w:tcPr>
            <w:tcW w:w="1526" w:type="dxa"/>
            <w:shd w:val="clear" w:color="auto" w:fill="auto"/>
          </w:tcPr>
          <w:p w14:paraId="0625526A"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i/>
                <w:sz w:val="24"/>
                <w:szCs w:val="24"/>
                <w:lang w:val="ro-RO"/>
              </w:rPr>
            </w:pPr>
            <w:r w:rsidRPr="005B30BF">
              <w:rPr>
                <w:rFonts w:ascii="Times New Roman" w:eastAsia="Calibri" w:hAnsi="Times New Roman" w:cs="Times New Roman"/>
                <w:i/>
                <w:sz w:val="24"/>
                <w:szCs w:val="24"/>
                <w:lang w:val="ro-RO"/>
              </w:rPr>
              <w:t>Maculinea arion</w:t>
            </w:r>
          </w:p>
        </w:tc>
        <w:tc>
          <w:tcPr>
            <w:tcW w:w="1984" w:type="dxa"/>
            <w:shd w:val="clear" w:color="auto" w:fill="auto"/>
          </w:tcPr>
          <w:p w14:paraId="60D759D6"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6096" w:type="dxa"/>
            <w:shd w:val="clear" w:color="auto" w:fill="auto"/>
          </w:tcPr>
          <w:p w14:paraId="409E62D3"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w:t>
            </w:r>
          </w:p>
        </w:tc>
      </w:tr>
      <w:tr w:rsidR="00C13B2D" w:rsidRPr="005B30BF" w14:paraId="601E9B30" w14:textId="77777777" w:rsidTr="00793D9D">
        <w:tc>
          <w:tcPr>
            <w:tcW w:w="1526" w:type="dxa"/>
            <w:shd w:val="clear" w:color="auto" w:fill="auto"/>
          </w:tcPr>
          <w:p w14:paraId="5BA14AE5"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i/>
                <w:sz w:val="24"/>
                <w:szCs w:val="24"/>
                <w:lang w:val="ro-RO"/>
              </w:rPr>
            </w:pPr>
            <w:r w:rsidRPr="005B30BF">
              <w:rPr>
                <w:rFonts w:ascii="Times New Roman" w:eastAsia="Calibri" w:hAnsi="Times New Roman" w:cs="Times New Roman"/>
                <w:i/>
                <w:sz w:val="24"/>
                <w:szCs w:val="24"/>
                <w:lang w:val="ro-RO"/>
              </w:rPr>
              <w:t>Colias myrmidone</w:t>
            </w:r>
          </w:p>
        </w:tc>
        <w:tc>
          <w:tcPr>
            <w:tcW w:w="1984" w:type="dxa"/>
            <w:shd w:val="clear" w:color="auto" w:fill="auto"/>
          </w:tcPr>
          <w:p w14:paraId="55C3132C" w14:textId="77777777" w:rsidR="00C13B2D" w:rsidRPr="005B30BF" w:rsidRDefault="00793D9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I</w:t>
            </w:r>
            <w:r w:rsidR="00C13B2D" w:rsidRPr="005B30BF">
              <w:rPr>
                <w:rFonts w:ascii="Times New Roman" w:eastAsia="Calibri" w:hAnsi="Times New Roman" w:cs="Times New Roman"/>
                <w:sz w:val="24"/>
                <w:szCs w:val="24"/>
                <w:lang w:val="ro-RO"/>
              </w:rPr>
              <w:t>nadecvată</w:t>
            </w:r>
          </w:p>
        </w:tc>
        <w:tc>
          <w:tcPr>
            <w:tcW w:w="6096" w:type="dxa"/>
            <w:shd w:val="clear" w:color="auto" w:fill="auto"/>
          </w:tcPr>
          <w:p w14:paraId="37C372F9"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Din punct de vedere al populației starea de conservare este necunoscută -</w:t>
            </w:r>
            <w:r w:rsidR="00793D9D" w:rsidRPr="005B30BF">
              <w:rPr>
                <w:rFonts w:ascii="Times New Roman" w:eastAsia="Calibri" w:hAnsi="Times New Roman" w:cs="Times New Roman"/>
                <w:sz w:val="24"/>
                <w:szCs w:val="24"/>
                <w:lang w:val="ro-RO"/>
              </w:rPr>
              <w:t xml:space="preserve"> prezența speciei este incertă -nu a fost confirmată prezența-</w:t>
            </w:r>
            <w:r w:rsidRPr="005B30BF">
              <w:rPr>
                <w:rFonts w:ascii="Times New Roman" w:eastAsia="Calibri" w:hAnsi="Times New Roman" w:cs="Times New Roman"/>
                <w:sz w:val="24"/>
                <w:szCs w:val="24"/>
                <w:lang w:val="ro-RO"/>
              </w:rPr>
              <w:t xml:space="preserve"> iar perspe</w:t>
            </w:r>
            <w:r w:rsidR="00757785" w:rsidRPr="005B30BF">
              <w:rPr>
                <w:rFonts w:ascii="Times New Roman" w:eastAsia="Calibri" w:hAnsi="Times New Roman" w:cs="Times New Roman"/>
                <w:sz w:val="24"/>
                <w:szCs w:val="24"/>
                <w:lang w:val="ro-RO"/>
              </w:rPr>
              <w:t>ctivele speciei în viitor sunt nefavorabile – i</w:t>
            </w:r>
            <w:r w:rsidRPr="005B30BF">
              <w:rPr>
                <w:rFonts w:ascii="Times New Roman" w:eastAsia="Calibri" w:hAnsi="Times New Roman" w:cs="Times New Roman"/>
                <w:sz w:val="24"/>
                <w:szCs w:val="24"/>
                <w:lang w:val="ro-RO"/>
              </w:rPr>
              <w:t>nadecvate .</w:t>
            </w:r>
          </w:p>
        </w:tc>
      </w:tr>
      <w:tr w:rsidR="00C13B2D" w:rsidRPr="005B30BF" w14:paraId="18435AB2" w14:textId="77777777" w:rsidTr="00793D9D">
        <w:tc>
          <w:tcPr>
            <w:tcW w:w="1526" w:type="dxa"/>
            <w:shd w:val="clear" w:color="auto" w:fill="auto"/>
          </w:tcPr>
          <w:p w14:paraId="11346D63"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i/>
                <w:sz w:val="24"/>
                <w:szCs w:val="24"/>
                <w:lang w:val="ro-RO"/>
              </w:rPr>
            </w:pPr>
            <w:r w:rsidRPr="005B30BF">
              <w:rPr>
                <w:rFonts w:ascii="Times New Roman" w:eastAsia="Calibri" w:hAnsi="Times New Roman" w:cs="Times New Roman"/>
                <w:i/>
                <w:sz w:val="24"/>
                <w:szCs w:val="24"/>
                <w:lang w:val="ro-RO"/>
              </w:rPr>
              <w:t>Parnassius mnemosyne</w:t>
            </w:r>
          </w:p>
        </w:tc>
        <w:tc>
          <w:tcPr>
            <w:tcW w:w="1984" w:type="dxa"/>
            <w:shd w:val="clear" w:color="auto" w:fill="auto"/>
          </w:tcPr>
          <w:p w14:paraId="2355267D"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6096" w:type="dxa"/>
            <w:shd w:val="clear" w:color="auto" w:fill="auto"/>
          </w:tcPr>
          <w:p w14:paraId="14B253BE"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w:t>
            </w:r>
          </w:p>
        </w:tc>
      </w:tr>
    </w:tbl>
    <w:p w14:paraId="6AFB1AC1" w14:textId="77777777" w:rsidR="00C13B2D" w:rsidRPr="005B30BF" w:rsidRDefault="00C13B2D" w:rsidP="00C13B2D">
      <w:pPr>
        <w:tabs>
          <w:tab w:val="left" w:pos="567"/>
        </w:tabs>
        <w:spacing w:after="0" w:line="240" w:lineRule="auto"/>
        <w:jc w:val="both"/>
        <w:rPr>
          <w:rFonts w:ascii="Times New Roman" w:eastAsia="Calibri" w:hAnsi="Times New Roman" w:cs="Times New Roman"/>
          <w:sz w:val="24"/>
          <w:szCs w:val="24"/>
          <w:lang w:val="ro-RO"/>
        </w:rPr>
      </w:pPr>
    </w:p>
    <w:p w14:paraId="3E3E51E1" w14:textId="77777777" w:rsidR="003A12AD" w:rsidRPr="005B30BF" w:rsidRDefault="003A12AD" w:rsidP="00C13B2D">
      <w:pPr>
        <w:widowControl w:val="0"/>
        <w:tabs>
          <w:tab w:val="left" w:pos="567"/>
        </w:tabs>
        <w:spacing w:after="0" w:line="360" w:lineRule="auto"/>
        <w:jc w:val="center"/>
        <w:rPr>
          <w:rFonts w:ascii="Times New Roman" w:eastAsia="Calibri" w:hAnsi="Times New Roman" w:cs="Times New Roman"/>
          <w:b/>
          <w:sz w:val="24"/>
          <w:szCs w:val="24"/>
          <w:lang w:val="ro-RO"/>
        </w:rPr>
      </w:pPr>
      <w:bookmarkStart w:id="99" w:name="_Toc427703334"/>
    </w:p>
    <w:p w14:paraId="77D7F0A3" w14:textId="77777777" w:rsidR="00EE73D6" w:rsidRPr="005B30BF" w:rsidRDefault="00EE73D6" w:rsidP="00C13B2D">
      <w:pPr>
        <w:widowControl w:val="0"/>
        <w:tabs>
          <w:tab w:val="left" w:pos="567"/>
        </w:tabs>
        <w:spacing w:after="0" w:line="360" w:lineRule="auto"/>
        <w:jc w:val="center"/>
        <w:rPr>
          <w:rFonts w:ascii="Times New Roman" w:eastAsia="Calibri" w:hAnsi="Times New Roman" w:cs="Times New Roman"/>
          <w:b/>
          <w:sz w:val="24"/>
          <w:szCs w:val="24"/>
          <w:lang w:val="ro-RO"/>
        </w:rPr>
      </w:pPr>
    </w:p>
    <w:p w14:paraId="32379D7E" w14:textId="77777777" w:rsidR="00EE73D6" w:rsidRPr="005B30BF" w:rsidRDefault="00EE73D6" w:rsidP="00C13B2D">
      <w:pPr>
        <w:widowControl w:val="0"/>
        <w:tabs>
          <w:tab w:val="left" w:pos="567"/>
        </w:tabs>
        <w:spacing w:after="0" w:line="360" w:lineRule="auto"/>
        <w:jc w:val="center"/>
        <w:rPr>
          <w:rFonts w:ascii="Times New Roman" w:eastAsia="Calibri" w:hAnsi="Times New Roman" w:cs="Times New Roman"/>
          <w:b/>
          <w:sz w:val="24"/>
          <w:szCs w:val="24"/>
          <w:lang w:val="ro-RO"/>
        </w:rPr>
      </w:pPr>
    </w:p>
    <w:p w14:paraId="1AA1C36B" w14:textId="77777777" w:rsidR="00EE73D6" w:rsidRPr="005B30BF" w:rsidRDefault="00EE73D6" w:rsidP="00C13B2D">
      <w:pPr>
        <w:widowControl w:val="0"/>
        <w:tabs>
          <w:tab w:val="left" w:pos="567"/>
        </w:tabs>
        <w:spacing w:after="0" w:line="360" w:lineRule="auto"/>
        <w:jc w:val="center"/>
        <w:rPr>
          <w:rFonts w:ascii="Times New Roman" w:eastAsia="Calibri" w:hAnsi="Times New Roman" w:cs="Times New Roman"/>
          <w:b/>
          <w:sz w:val="24"/>
          <w:szCs w:val="24"/>
          <w:lang w:val="ro-RO"/>
        </w:rPr>
      </w:pPr>
    </w:p>
    <w:p w14:paraId="4AD28EC7" w14:textId="77777777" w:rsidR="00C13B2D" w:rsidRPr="005B30BF" w:rsidRDefault="00C13B2D" w:rsidP="00C13B2D">
      <w:pPr>
        <w:widowControl w:val="0"/>
        <w:tabs>
          <w:tab w:val="left" w:pos="567"/>
        </w:tabs>
        <w:spacing w:after="0" w:line="360" w:lineRule="auto"/>
        <w:jc w:val="center"/>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lastRenderedPageBreak/>
        <w:t>Centralizator privind starea de conservare pentru speciile de coleoptere</w:t>
      </w:r>
      <w:bookmarkEnd w:id="99"/>
    </w:p>
    <w:p w14:paraId="0ABC36E5" w14:textId="77777777" w:rsidR="00760E48" w:rsidRPr="005B30BF" w:rsidRDefault="00760E48" w:rsidP="00760E48">
      <w:pPr>
        <w:spacing w:after="0" w:line="360" w:lineRule="auto"/>
        <w:ind w:firstLine="720"/>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Hărțile aferente statutului de conservare se găsesc în </w:t>
      </w:r>
      <w:r w:rsidRPr="005B30BF">
        <w:rPr>
          <w:rFonts w:ascii="Times New Roman" w:eastAsia="Times New Roman" w:hAnsi="Times New Roman" w:cs="Times New Roman"/>
          <w:sz w:val="24"/>
          <w:szCs w:val="24"/>
          <w:lang w:val="ro-RO"/>
        </w:rPr>
        <w:t xml:space="preserve">anexa </w:t>
      </w:r>
      <w:r w:rsidR="00136017">
        <w:rPr>
          <w:rFonts w:ascii="Times New Roman" w:eastAsia="Times New Roman" w:hAnsi="Times New Roman" w:cs="Times New Roman"/>
          <w:sz w:val="24"/>
          <w:szCs w:val="24"/>
          <w:lang w:val="ro-RO"/>
        </w:rPr>
        <w:t>24 Hărți</w:t>
      </w:r>
      <w:r w:rsidRPr="005B30BF">
        <w:rPr>
          <w:rFonts w:ascii="Times New Roman" w:eastAsia="Times New Roman" w:hAnsi="Times New Roman" w:cs="Times New Roman"/>
          <w:sz w:val="24"/>
          <w:szCs w:val="24"/>
          <w:lang w:val="ro-RO"/>
        </w:rPr>
        <w:t>, figura 27</w:t>
      </w:r>
      <w:r w:rsidR="00FA1760">
        <w:rPr>
          <w:rFonts w:ascii="Times New Roman" w:eastAsia="Times New Roman" w:hAnsi="Times New Roman" w:cs="Times New Roman"/>
          <w:sz w:val="24"/>
          <w:szCs w:val="24"/>
          <w:lang w:val="ro-RO"/>
        </w:rPr>
        <w:t>4</w:t>
      </w:r>
      <w:r w:rsidRPr="005B30BF">
        <w:rPr>
          <w:rFonts w:ascii="Times New Roman" w:eastAsia="Times New Roman" w:hAnsi="Times New Roman" w:cs="Times New Roman"/>
          <w:sz w:val="24"/>
          <w:szCs w:val="24"/>
          <w:lang w:val="ro-RO"/>
        </w:rPr>
        <w:t>.</w:t>
      </w:r>
    </w:p>
    <w:p w14:paraId="7192B76B" w14:textId="77777777" w:rsidR="00760E48" w:rsidRPr="005B30BF" w:rsidRDefault="00760E48" w:rsidP="00C13B2D">
      <w:pPr>
        <w:widowControl w:val="0"/>
        <w:tabs>
          <w:tab w:val="left" w:pos="567"/>
        </w:tabs>
        <w:spacing w:after="0" w:line="360" w:lineRule="auto"/>
        <w:jc w:val="center"/>
        <w:rPr>
          <w:rFonts w:ascii="Times New Roman" w:eastAsia="Calibri" w:hAnsi="Times New Roman" w:cs="Times New Roman"/>
          <w:b/>
          <w:sz w:val="24"/>
          <w:szCs w:val="24"/>
          <w:lang w:val="ro-RO"/>
        </w:rPr>
      </w:pPr>
    </w:p>
    <w:p w14:paraId="249387F9" w14:textId="77777777" w:rsidR="00C13B2D" w:rsidRPr="005B30BF" w:rsidRDefault="007631E5" w:rsidP="00C13B2D">
      <w:pPr>
        <w:widowControl w:val="0"/>
        <w:tabs>
          <w:tab w:val="left" w:pos="567"/>
        </w:tabs>
        <w:spacing w:after="0" w:line="360" w:lineRule="auto"/>
        <w:jc w:val="right"/>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Tabelul nr.</w:t>
      </w:r>
      <w:r w:rsidR="003A12AD" w:rsidRPr="005B30BF">
        <w:rPr>
          <w:rFonts w:ascii="Times New Roman" w:eastAsia="Calibri" w:hAnsi="Times New Roman" w:cs="Times New Roman"/>
          <w:b/>
          <w:sz w:val="24"/>
          <w:szCs w:val="24"/>
          <w:lang w:val="ro-RO"/>
        </w:rPr>
        <w:t xml:space="preserve"> 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3"/>
        <w:gridCol w:w="1953"/>
        <w:gridCol w:w="5884"/>
      </w:tblGrid>
      <w:tr w:rsidR="00C13B2D" w:rsidRPr="005B30BF" w14:paraId="06BED69B" w14:textId="77777777" w:rsidTr="00793D9D">
        <w:tc>
          <w:tcPr>
            <w:tcW w:w="1526" w:type="dxa"/>
            <w:shd w:val="clear" w:color="auto" w:fill="auto"/>
          </w:tcPr>
          <w:p w14:paraId="4AD417ED"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Specia</w:t>
            </w:r>
          </w:p>
        </w:tc>
        <w:tc>
          <w:tcPr>
            <w:tcW w:w="1984" w:type="dxa"/>
            <w:shd w:val="clear" w:color="auto" w:fill="auto"/>
          </w:tcPr>
          <w:p w14:paraId="45A6A8FA"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Statut global de conservare</w:t>
            </w:r>
          </w:p>
        </w:tc>
        <w:tc>
          <w:tcPr>
            <w:tcW w:w="6096" w:type="dxa"/>
            <w:shd w:val="clear" w:color="auto" w:fill="auto"/>
          </w:tcPr>
          <w:p w14:paraId="25AD5C68"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Descrierea cauzei stării de conservare diferite de cea favorabilă</w:t>
            </w:r>
          </w:p>
        </w:tc>
      </w:tr>
      <w:tr w:rsidR="00C13B2D" w:rsidRPr="005B30BF" w14:paraId="5BCA36C8" w14:textId="77777777" w:rsidTr="00793D9D">
        <w:tc>
          <w:tcPr>
            <w:tcW w:w="1526" w:type="dxa"/>
            <w:shd w:val="clear" w:color="auto" w:fill="auto"/>
          </w:tcPr>
          <w:p w14:paraId="623B9D19"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i/>
                <w:sz w:val="24"/>
                <w:szCs w:val="24"/>
                <w:lang w:val="ro-RO"/>
              </w:rPr>
            </w:pPr>
            <w:r w:rsidRPr="005B30BF">
              <w:rPr>
                <w:rFonts w:ascii="Times New Roman" w:eastAsia="Calibri" w:hAnsi="Times New Roman" w:cs="Times New Roman"/>
                <w:i/>
                <w:sz w:val="24"/>
                <w:szCs w:val="24"/>
                <w:lang w:val="ro-RO"/>
              </w:rPr>
              <w:t>Osmoderma eremita</w:t>
            </w:r>
          </w:p>
        </w:tc>
        <w:tc>
          <w:tcPr>
            <w:tcW w:w="1984" w:type="dxa"/>
            <w:shd w:val="clear" w:color="auto" w:fill="auto"/>
          </w:tcPr>
          <w:p w14:paraId="2406A90B"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Rea</w:t>
            </w:r>
          </w:p>
        </w:tc>
        <w:tc>
          <w:tcPr>
            <w:tcW w:w="6096" w:type="dxa"/>
            <w:shd w:val="clear" w:color="auto" w:fill="auto"/>
          </w:tcPr>
          <w:p w14:paraId="2E8FC01F"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Stare</w:t>
            </w:r>
            <w:r w:rsidR="00757785" w:rsidRPr="005B30BF">
              <w:rPr>
                <w:rFonts w:ascii="Times New Roman" w:eastAsia="Calibri" w:hAnsi="Times New Roman" w:cs="Times New Roman"/>
                <w:sz w:val="24"/>
                <w:szCs w:val="24"/>
                <w:lang w:val="ro-RO"/>
              </w:rPr>
              <w:t>a de conservare se prezintă ca nefavorabilă – r</w:t>
            </w:r>
            <w:r w:rsidRPr="005B30BF">
              <w:rPr>
                <w:rFonts w:ascii="Times New Roman" w:eastAsia="Calibri" w:hAnsi="Times New Roman" w:cs="Times New Roman"/>
                <w:sz w:val="24"/>
                <w:szCs w:val="24"/>
                <w:lang w:val="ro-RO"/>
              </w:rPr>
              <w:t>ea deoarece tendința suprafeței habitatului este descrescătoare și intensitatea presiunilor actuale este ridicată.</w:t>
            </w:r>
          </w:p>
        </w:tc>
      </w:tr>
      <w:tr w:rsidR="00C13B2D" w:rsidRPr="005B30BF" w14:paraId="705DA6C8" w14:textId="77777777" w:rsidTr="00793D9D">
        <w:tc>
          <w:tcPr>
            <w:tcW w:w="1526" w:type="dxa"/>
            <w:shd w:val="clear" w:color="auto" w:fill="auto"/>
          </w:tcPr>
          <w:p w14:paraId="77A48878"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i/>
                <w:sz w:val="24"/>
                <w:szCs w:val="24"/>
                <w:lang w:val="ro-RO"/>
              </w:rPr>
            </w:pPr>
            <w:r w:rsidRPr="005B30BF">
              <w:rPr>
                <w:rFonts w:ascii="Times New Roman" w:eastAsia="Calibri" w:hAnsi="Times New Roman" w:cs="Times New Roman"/>
                <w:i/>
                <w:sz w:val="24"/>
                <w:szCs w:val="24"/>
                <w:lang w:val="ro-RO"/>
              </w:rPr>
              <w:t>Rosalia alpina</w:t>
            </w:r>
          </w:p>
        </w:tc>
        <w:tc>
          <w:tcPr>
            <w:tcW w:w="1984" w:type="dxa"/>
            <w:shd w:val="clear" w:color="auto" w:fill="auto"/>
          </w:tcPr>
          <w:p w14:paraId="7E14606C"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Inadecvată</w:t>
            </w:r>
          </w:p>
        </w:tc>
        <w:tc>
          <w:tcPr>
            <w:tcW w:w="6096" w:type="dxa"/>
            <w:shd w:val="clear" w:color="auto" w:fill="auto"/>
          </w:tcPr>
          <w:p w14:paraId="6EC400C0" w14:textId="77777777" w:rsidR="00C13B2D" w:rsidRPr="005B30BF" w:rsidRDefault="00736EC1" w:rsidP="00736EC1">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w:t>
            </w:r>
            <w:r w:rsidR="00C13B2D" w:rsidRPr="005B30BF">
              <w:rPr>
                <w:rFonts w:ascii="Times New Roman" w:eastAsia="Calibri" w:hAnsi="Times New Roman" w:cs="Times New Roman"/>
                <w:sz w:val="24"/>
                <w:szCs w:val="24"/>
                <w:lang w:val="ro-RO"/>
              </w:rPr>
              <w:t>tarea de conservare din punct de vedere al populației</w:t>
            </w:r>
            <w:r w:rsidRPr="005B30BF">
              <w:rPr>
                <w:rFonts w:ascii="Times New Roman" w:eastAsia="Calibri" w:hAnsi="Times New Roman" w:cs="Times New Roman"/>
                <w:sz w:val="24"/>
                <w:szCs w:val="24"/>
                <w:lang w:val="ro-RO"/>
              </w:rPr>
              <w:t xml:space="preserve"> mărimea populației actuale este mai mică decât cea a valorii de referință pentru starea de conservare nefavorabilă; starea de conservare din punct de vedere al perspec</w:t>
            </w:r>
            <w:r w:rsidR="00757785" w:rsidRPr="005B30BF">
              <w:rPr>
                <w:rFonts w:ascii="Times New Roman" w:eastAsia="Calibri" w:hAnsi="Times New Roman" w:cs="Times New Roman"/>
                <w:sz w:val="24"/>
                <w:szCs w:val="24"/>
                <w:lang w:val="ro-RO"/>
              </w:rPr>
              <w:t>tivelor speciei în viitor este nefavorabilă-i</w:t>
            </w:r>
            <w:r w:rsidRPr="005B30BF">
              <w:rPr>
                <w:rFonts w:ascii="Times New Roman" w:eastAsia="Calibri" w:hAnsi="Times New Roman" w:cs="Times New Roman"/>
                <w:sz w:val="24"/>
                <w:szCs w:val="24"/>
                <w:lang w:val="ro-RO"/>
              </w:rPr>
              <w:t>nadecvată deoarece perspectivele speciei în viitor sunt nefavorbile-inadecvate și efectul cumulat al impacturilor asupra speciei în viitor este mediu</w:t>
            </w:r>
            <w:r w:rsidR="00C13B2D" w:rsidRPr="005B30BF">
              <w:rPr>
                <w:rFonts w:ascii="Times New Roman" w:eastAsia="Calibri" w:hAnsi="Times New Roman" w:cs="Times New Roman"/>
                <w:sz w:val="24"/>
                <w:szCs w:val="24"/>
                <w:lang w:val="ro-RO"/>
              </w:rPr>
              <w:t>.</w:t>
            </w:r>
          </w:p>
        </w:tc>
      </w:tr>
      <w:tr w:rsidR="00C13B2D" w:rsidRPr="005B30BF" w14:paraId="5C3CD77E" w14:textId="77777777" w:rsidTr="00793D9D">
        <w:tc>
          <w:tcPr>
            <w:tcW w:w="1526" w:type="dxa"/>
            <w:shd w:val="clear" w:color="auto" w:fill="auto"/>
          </w:tcPr>
          <w:p w14:paraId="53D42930"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i/>
                <w:sz w:val="24"/>
                <w:szCs w:val="24"/>
                <w:lang w:val="ro-RO"/>
              </w:rPr>
            </w:pPr>
            <w:r w:rsidRPr="005B30BF">
              <w:rPr>
                <w:rFonts w:ascii="Times New Roman" w:eastAsia="Calibri" w:hAnsi="Times New Roman" w:cs="Times New Roman"/>
                <w:i/>
                <w:sz w:val="24"/>
                <w:szCs w:val="24"/>
                <w:lang w:val="ro-RO"/>
              </w:rPr>
              <w:t>Pilemia tigrina</w:t>
            </w:r>
          </w:p>
        </w:tc>
        <w:tc>
          <w:tcPr>
            <w:tcW w:w="1984" w:type="dxa"/>
            <w:shd w:val="clear" w:color="auto" w:fill="auto"/>
          </w:tcPr>
          <w:p w14:paraId="0D3CEAE3" w14:textId="77777777" w:rsidR="00C13B2D" w:rsidRPr="005B30BF" w:rsidRDefault="00C13B2D" w:rsidP="00C13B2D">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Inadecvată</w:t>
            </w:r>
          </w:p>
        </w:tc>
        <w:tc>
          <w:tcPr>
            <w:tcW w:w="6096" w:type="dxa"/>
            <w:shd w:val="clear" w:color="auto" w:fill="auto"/>
          </w:tcPr>
          <w:p w14:paraId="750BAEC6" w14:textId="77777777" w:rsidR="00C13B2D" w:rsidRPr="005B30BF" w:rsidRDefault="00C13B2D" w:rsidP="00757785">
            <w:pPr>
              <w:widowControl w:val="0"/>
              <w:tabs>
                <w:tab w:val="left" w:pos="567"/>
              </w:tabs>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Stare</w:t>
            </w:r>
            <w:r w:rsidR="00757785" w:rsidRPr="005B30BF">
              <w:rPr>
                <w:rFonts w:ascii="Times New Roman" w:eastAsia="Calibri" w:hAnsi="Times New Roman" w:cs="Times New Roman"/>
                <w:sz w:val="24"/>
                <w:szCs w:val="24"/>
                <w:lang w:val="ro-RO"/>
              </w:rPr>
              <w:t>a de conservare se prezintă ca n</w:t>
            </w:r>
            <w:r w:rsidRPr="005B30BF">
              <w:rPr>
                <w:rFonts w:ascii="Times New Roman" w:eastAsia="Calibri" w:hAnsi="Times New Roman" w:cs="Times New Roman"/>
                <w:sz w:val="24"/>
                <w:szCs w:val="24"/>
                <w:lang w:val="ro-RO"/>
              </w:rPr>
              <w:t xml:space="preserve">efavorabilă – </w:t>
            </w:r>
            <w:r w:rsidR="00757785" w:rsidRPr="005B30BF">
              <w:rPr>
                <w:rFonts w:ascii="Times New Roman" w:eastAsia="Calibri" w:hAnsi="Times New Roman" w:cs="Times New Roman"/>
                <w:sz w:val="24"/>
                <w:szCs w:val="24"/>
                <w:lang w:val="ro-RO"/>
              </w:rPr>
              <w:t>i</w:t>
            </w:r>
            <w:r w:rsidRPr="005B30BF">
              <w:rPr>
                <w:rFonts w:ascii="Times New Roman" w:eastAsia="Calibri" w:hAnsi="Times New Roman" w:cs="Times New Roman"/>
                <w:sz w:val="24"/>
                <w:szCs w:val="24"/>
                <w:lang w:val="ro-RO"/>
              </w:rPr>
              <w:t>nadecvată deoarece starea de conservare din punct de vedere al populației este necunoscută, suprafața adecvată a habitatului speciei este mică și deoarece viabilitatea pe termen lung a speciei nu este asigurată.</w:t>
            </w:r>
          </w:p>
        </w:tc>
      </w:tr>
    </w:tbl>
    <w:p w14:paraId="2523D677" w14:textId="77777777" w:rsidR="00C13B2D" w:rsidRPr="005B30BF" w:rsidRDefault="00C13B2D" w:rsidP="00C13B2D">
      <w:pPr>
        <w:spacing w:after="0" w:line="360" w:lineRule="auto"/>
        <w:jc w:val="both"/>
        <w:rPr>
          <w:rFonts w:ascii="Times New Roman" w:eastAsia="Calibri" w:hAnsi="Times New Roman" w:cs="Times New Roman"/>
          <w:sz w:val="24"/>
          <w:szCs w:val="24"/>
          <w:lang w:val="ro-RO"/>
        </w:rPr>
      </w:pPr>
    </w:p>
    <w:p w14:paraId="6AE756F7" w14:textId="77777777" w:rsidR="00C13B2D" w:rsidRPr="005B30BF" w:rsidRDefault="00C13B2D" w:rsidP="00C13B2D">
      <w:pPr>
        <w:spacing w:after="0" w:line="360" w:lineRule="auto"/>
        <w:jc w:val="center"/>
        <w:rPr>
          <w:rFonts w:ascii="Times New Roman" w:eastAsia="Calibri" w:hAnsi="Times New Roman" w:cs="Times New Roman"/>
          <w:b/>
          <w:sz w:val="24"/>
          <w:szCs w:val="24"/>
          <w:lang w:val="ro-RO"/>
        </w:rPr>
      </w:pPr>
      <w:bookmarkStart w:id="100" w:name="_Toc427703347"/>
      <w:r w:rsidRPr="005B30BF">
        <w:rPr>
          <w:rFonts w:ascii="Times New Roman" w:eastAsia="Calibri" w:hAnsi="Times New Roman" w:cs="Times New Roman"/>
          <w:b/>
          <w:sz w:val="24"/>
          <w:szCs w:val="24"/>
          <w:lang w:val="ro-RO"/>
        </w:rPr>
        <w:t>Centralizator privind starea de conservare pentru speciile de raci</w:t>
      </w:r>
      <w:bookmarkEnd w:id="100"/>
    </w:p>
    <w:p w14:paraId="4800235D" w14:textId="77777777" w:rsidR="00C13B2D" w:rsidRPr="005B30BF" w:rsidRDefault="007631E5" w:rsidP="00C13B2D">
      <w:pPr>
        <w:spacing w:after="0" w:line="360" w:lineRule="auto"/>
        <w:jc w:val="right"/>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Tabelul nr.</w:t>
      </w:r>
      <w:r w:rsidR="00EA3BB5" w:rsidRPr="005B30BF">
        <w:rPr>
          <w:rFonts w:ascii="Times New Roman" w:eastAsia="Calibri" w:hAnsi="Times New Roman" w:cs="Times New Roman"/>
          <w:b/>
          <w:sz w:val="24"/>
          <w:szCs w:val="24"/>
          <w:lang w:val="ro-RO"/>
        </w:rPr>
        <w:t xml:space="preserve"> 4</w:t>
      </w:r>
      <w:r w:rsidR="003A12AD" w:rsidRPr="005B30BF">
        <w:rPr>
          <w:rFonts w:ascii="Times New Roman" w:eastAsia="Calibri" w:hAnsi="Times New Roman" w:cs="Times New Roman"/>
          <w:b/>
          <w:sz w:val="24"/>
          <w:szCs w:val="24"/>
          <w:lang w:val="ro-RO"/>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176"/>
        <w:gridCol w:w="2208"/>
        <w:gridCol w:w="4966"/>
      </w:tblGrid>
      <w:tr w:rsidR="00C13B2D" w:rsidRPr="005B30BF" w14:paraId="13665D79" w14:textId="77777777" w:rsidTr="00793D9D">
        <w:tc>
          <w:tcPr>
            <w:tcW w:w="2235" w:type="dxa"/>
            <w:shd w:val="clear" w:color="auto" w:fill="auto"/>
          </w:tcPr>
          <w:p w14:paraId="48597456"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Specia</w:t>
            </w:r>
          </w:p>
        </w:tc>
        <w:tc>
          <w:tcPr>
            <w:tcW w:w="2268" w:type="dxa"/>
            <w:shd w:val="clear" w:color="auto" w:fill="auto"/>
          </w:tcPr>
          <w:p w14:paraId="2AD0E102"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Starea globală de conservare</w:t>
            </w:r>
          </w:p>
        </w:tc>
        <w:tc>
          <w:tcPr>
            <w:tcW w:w="5103" w:type="dxa"/>
            <w:shd w:val="clear" w:color="auto" w:fill="auto"/>
          </w:tcPr>
          <w:p w14:paraId="2A54D46F" w14:textId="77777777" w:rsidR="00C13B2D" w:rsidRPr="005B30BF" w:rsidRDefault="00C13B2D" w:rsidP="00C13B2D">
            <w:pPr>
              <w:spacing w:after="0" w:line="360" w:lineRule="auto"/>
              <w:jc w:val="both"/>
              <w:rPr>
                <w:rFonts w:ascii="Times New Roman" w:eastAsia="Calibri" w:hAnsi="Times New Roman" w:cs="Times New Roman"/>
                <w:b/>
                <w:sz w:val="24"/>
                <w:szCs w:val="24"/>
              </w:rPr>
            </w:pPr>
            <w:r w:rsidRPr="005B30BF">
              <w:rPr>
                <w:rFonts w:ascii="Times New Roman" w:eastAsia="Calibri" w:hAnsi="Times New Roman" w:cs="Times New Roman"/>
                <w:b/>
                <w:sz w:val="24"/>
                <w:szCs w:val="24"/>
              </w:rPr>
              <w:t>Descrierea cauzei stării de conservare diferite de cea favorabilă</w:t>
            </w:r>
          </w:p>
        </w:tc>
      </w:tr>
      <w:tr w:rsidR="00C13B2D" w:rsidRPr="005B30BF" w14:paraId="41EE5324" w14:textId="77777777" w:rsidTr="00793D9D">
        <w:tc>
          <w:tcPr>
            <w:tcW w:w="2235" w:type="dxa"/>
            <w:shd w:val="clear" w:color="auto" w:fill="auto"/>
          </w:tcPr>
          <w:p w14:paraId="591CB8CE" w14:textId="77777777" w:rsidR="00C13B2D" w:rsidRPr="005B30BF" w:rsidRDefault="00C13B2D" w:rsidP="00C13B2D">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t>Austropotamobius torrentium</w:t>
            </w:r>
          </w:p>
        </w:tc>
        <w:tc>
          <w:tcPr>
            <w:tcW w:w="2268" w:type="dxa"/>
            <w:shd w:val="clear" w:color="auto" w:fill="auto"/>
          </w:tcPr>
          <w:p w14:paraId="3DEAAC79"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5103" w:type="dxa"/>
            <w:shd w:val="clear" w:color="auto" w:fill="auto"/>
          </w:tcPr>
          <w:p w14:paraId="6EE77E89"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w:t>
            </w:r>
          </w:p>
        </w:tc>
      </w:tr>
      <w:tr w:rsidR="00C13B2D" w:rsidRPr="005B30BF" w14:paraId="3240F230" w14:textId="77777777" w:rsidTr="00793D9D">
        <w:tc>
          <w:tcPr>
            <w:tcW w:w="2235" w:type="dxa"/>
            <w:shd w:val="clear" w:color="auto" w:fill="auto"/>
          </w:tcPr>
          <w:p w14:paraId="6EF87234" w14:textId="77777777" w:rsidR="00C13B2D" w:rsidRPr="005B30BF" w:rsidRDefault="00C13B2D" w:rsidP="00C13B2D">
            <w:pPr>
              <w:spacing w:after="0" w:line="360" w:lineRule="auto"/>
              <w:jc w:val="both"/>
              <w:rPr>
                <w:rFonts w:ascii="Times New Roman" w:eastAsia="Calibri" w:hAnsi="Times New Roman" w:cs="Times New Roman"/>
                <w:i/>
                <w:sz w:val="24"/>
                <w:szCs w:val="24"/>
              </w:rPr>
            </w:pPr>
            <w:r w:rsidRPr="005B30BF">
              <w:rPr>
                <w:rFonts w:ascii="Times New Roman" w:eastAsia="Calibri" w:hAnsi="Times New Roman" w:cs="Times New Roman"/>
                <w:i/>
                <w:sz w:val="24"/>
                <w:szCs w:val="24"/>
              </w:rPr>
              <w:t>Astacus astacus</w:t>
            </w:r>
          </w:p>
        </w:tc>
        <w:tc>
          <w:tcPr>
            <w:tcW w:w="2268" w:type="dxa"/>
            <w:shd w:val="clear" w:color="auto" w:fill="auto"/>
          </w:tcPr>
          <w:p w14:paraId="4C4224D5"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Favorabilă</w:t>
            </w:r>
          </w:p>
        </w:tc>
        <w:tc>
          <w:tcPr>
            <w:tcW w:w="5103" w:type="dxa"/>
            <w:shd w:val="clear" w:color="auto" w:fill="auto"/>
          </w:tcPr>
          <w:p w14:paraId="208BE79B" w14:textId="77777777" w:rsidR="00C13B2D" w:rsidRPr="005B30BF" w:rsidRDefault="00C13B2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w:t>
            </w:r>
          </w:p>
        </w:tc>
      </w:tr>
    </w:tbl>
    <w:p w14:paraId="0097DCDB" w14:textId="77777777" w:rsidR="00C13B2D" w:rsidRPr="005B30BF" w:rsidRDefault="00C13B2D" w:rsidP="00C13B2D">
      <w:pPr>
        <w:spacing w:after="0" w:line="360" w:lineRule="auto"/>
        <w:jc w:val="both"/>
        <w:rPr>
          <w:rFonts w:ascii="Times New Roman" w:eastAsia="Calibri" w:hAnsi="Times New Roman" w:cs="Times New Roman"/>
          <w:sz w:val="24"/>
          <w:szCs w:val="24"/>
          <w:lang w:val="ro-RO"/>
        </w:rPr>
      </w:pPr>
    </w:p>
    <w:p w14:paraId="5D0060A0" w14:textId="77777777" w:rsidR="00C13B2D" w:rsidRPr="005B30BF" w:rsidRDefault="00C13B2D" w:rsidP="00CE61F3">
      <w:pPr>
        <w:pStyle w:val="Heading2"/>
        <w:spacing w:before="0" w:line="360" w:lineRule="auto"/>
        <w:rPr>
          <w:rFonts w:ascii="Times New Roman" w:eastAsia="Times New Roman" w:hAnsi="Times New Roman" w:cs="Times New Roman"/>
          <w:b/>
          <w:color w:val="auto"/>
          <w:sz w:val="24"/>
          <w:szCs w:val="24"/>
          <w:lang w:val="ro-RO"/>
        </w:rPr>
      </w:pPr>
      <w:bookmarkStart w:id="101" w:name="_Toc435696732"/>
      <w:r w:rsidRPr="005B30BF">
        <w:rPr>
          <w:rFonts w:ascii="Times New Roman" w:eastAsia="Times New Roman" w:hAnsi="Times New Roman" w:cs="Times New Roman"/>
          <w:b/>
          <w:color w:val="auto"/>
          <w:sz w:val="24"/>
          <w:szCs w:val="24"/>
          <w:lang w:val="ro-RO"/>
        </w:rPr>
        <w:lastRenderedPageBreak/>
        <w:t>3.8. Evaluarea statutului de conservare pentru păsări</w:t>
      </w:r>
      <w:bookmarkEnd w:id="101"/>
    </w:p>
    <w:p w14:paraId="7287B443" w14:textId="77777777" w:rsidR="00C13B2D" w:rsidRPr="005B30BF" w:rsidRDefault="00C13B2D" w:rsidP="00EA3BB5">
      <w:pPr>
        <w:spacing w:after="0" w:line="360" w:lineRule="auto"/>
        <w:ind w:firstLine="720"/>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Evaluarea statutului de conservare a speciilor de păsări de interes comunitar a fost realizată pe baza documentației alcătuite de Combroux și Schwoerer în 2007 și actualizată în 2013, ținând cont de formularul standard Natura 2000 pentru ROSPA0045 Grădiștea Muncelului - Cioclovina și de prevederile din </w:t>
      </w:r>
      <w:r w:rsidR="00793D9D" w:rsidRPr="005B30BF">
        <w:rPr>
          <w:rFonts w:ascii="Times New Roman" w:eastAsia="Calibri" w:hAnsi="Times New Roman" w:cs="Times New Roman"/>
          <w:sz w:val="24"/>
          <w:szCs w:val="24"/>
          <w:lang w:val="ro-RO"/>
        </w:rPr>
        <w:t>Ordonanța de urgență a Guvernului</w:t>
      </w:r>
      <w:r w:rsidRPr="005B30BF">
        <w:rPr>
          <w:rFonts w:ascii="Times New Roman" w:eastAsia="Calibri" w:hAnsi="Times New Roman" w:cs="Times New Roman"/>
          <w:sz w:val="24"/>
          <w:szCs w:val="24"/>
          <w:lang w:val="ro-RO"/>
        </w:rPr>
        <w:t xml:space="preserve"> 57/2007 cu modificările și completările ulterioare și Directiva Păsări. </w:t>
      </w:r>
      <w:r w:rsidR="00757785" w:rsidRPr="005B30BF">
        <w:rPr>
          <w:rFonts w:ascii="Times New Roman" w:eastAsia="Calibri" w:hAnsi="Times New Roman" w:cs="Times New Roman"/>
          <w:sz w:val="24"/>
          <w:szCs w:val="24"/>
          <w:lang w:val="ro-RO"/>
        </w:rPr>
        <w:t>Detalierea evaluă</w:t>
      </w:r>
      <w:r w:rsidRPr="005B30BF">
        <w:rPr>
          <w:rFonts w:ascii="Times New Roman" w:eastAsia="Calibri" w:hAnsi="Times New Roman" w:cs="Times New Roman"/>
          <w:sz w:val="24"/>
          <w:szCs w:val="24"/>
          <w:lang w:val="ro-RO"/>
        </w:rPr>
        <w:t>rii statutului de conservare pentru speciile de p</w:t>
      </w:r>
      <w:r w:rsidR="00757785" w:rsidRPr="005B30BF">
        <w:rPr>
          <w:rFonts w:ascii="Times New Roman" w:eastAsia="Calibri" w:hAnsi="Times New Roman" w:cs="Times New Roman"/>
          <w:sz w:val="24"/>
          <w:szCs w:val="24"/>
          <w:lang w:val="ro-RO"/>
        </w:rPr>
        <w:t>ăsări</w:t>
      </w:r>
      <w:r w:rsidRPr="005B30BF">
        <w:rPr>
          <w:rFonts w:ascii="Times New Roman" w:eastAsia="Calibri" w:hAnsi="Times New Roman" w:cs="Times New Roman"/>
          <w:sz w:val="24"/>
          <w:szCs w:val="24"/>
          <w:lang w:val="ro-RO"/>
        </w:rPr>
        <w:t xml:space="preserve"> este redată în anexa 2 la prezentul plan de management.</w:t>
      </w:r>
    </w:p>
    <w:p w14:paraId="5B1B6759" w14:textId="77777777" w:rsidR="00C13B2D" w:rsidRPr="005B30BF" w:rsidRDefault="00C13B2D" w:rsidP="00C13B2D">
      <w:pPr>
        <w:spacing w:after="0" w:line="360" w:lineRule="auto"/>
        <w:jc w:val="both"/>
        <w:rPr>
          <w:rFonts w:ascii="Times New Roman" w:eastAsia="Calibri" w:hAnsi="Times New Roman" w:cs="Times New Roman"/>
          <w:sz w:val="24"/>
          <w:szCs w:val="24"/>
          <w:lang w:val="ro-RO"/>
        </w:rPr>
        <w:sectPr w:rsidR="00C13B2D" w:rsidRPr="005B30BF">
          <w:pgSz w:w="12240" w:h="15840"/>
          <w:pgMar w:top="1440" w:right="1440" w:bottom="1440" w:left="1440" w:header="720" w:footer="720" w:gutter="0"/>
          <w:cols w:space="720"/>
          <w:docGrid w:linePitch="360"/>
        </w:sectPr>
      </w:pPr>
    </w:p>
    <w:p w14:paraId="4558A8A8" w14:textId="77777777" w:rsidR="00C13B2D" w:rsidRPr="005B30BF" w:rsidRDefault="00C13B2D" w:rsidP="00C13B2D">
      <w:pPr>
        <w:spacing w:after="0" w:line="360" w:lineRule="auto"/>
        <w:jc w:val="center"/>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lastRenderedPageBreak/>
        <w:t>Centralizator privind statutul de conservare al speciilor de păsări</w:t>
      </w:r>
    </w:p>
    <w:p w14:paraId="754B2160" w14:textId="77777777" w:rsidR="00C13B2D" w:rsidRPr="005B30BF" w:rsidRDefault="007631E5" w:rsidP="00C13B2D">
      <w:pPr>
        <w:spacing w:after="0" w:line="360" w:lineRule="auto"/>
        <w:jc w:val="right"/>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Tabelul nr.</w:t>
      </w:r>
      <w:r w:rsidR="003A12AD" w:rsidRPr="005B30BF">
        <w:rPr>
          <w:rFonts w:ascii="Times New Roman" w:eastAsia="Calibri" w:hAnsi="Times New Roman" w:cs="Times New Roman"/>
          <w:b/>
          <w:sz w:val="24"/>
          <w:szCs w:val="24"/>
          <w:lang w:val="ro-RO"/>
        </w:rPr>
        <w:t xml:space="preserve"> 49</w:t>
      </w:r>
    </w:p>
    <w:tbl>
      <w:tblPr>
        <w:tblW w:w="13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1469"/>
        <w:gridCol w:w="1469"/>
        <w:gridCol w:w="1669"/>
        <w:gridCol w:w="1469"/>
        <w:gridCol w:w="4507"/>
        <w:gridCol w:w="12"/>
      </w:tblGrid>
      <w:tr w:rsidR="00C13B2D" w:rsidRPr="005B30BF" w14:paraId="1C6D61CB" w14:textId="77777777" w:rsidTr="00793D9D">
        <w:trPr>
          <w:jc w:val="center"/>
        </w:trPr>
        <w:tc>
          <w:tcPr>
            <w:tcW w:w="2556" w:type="dxa"/>
            <w:vMerge w:val="restart"/>
            <w:shd w:val="clear" w:color="auto" w:fill="auto"/>
          </w:tcPr>
          <w:p w14:paraId="5E4C52BD" w14:textId="77777777" w:rsidR="00C13B2D" w:rsidRPr="005B30BF" w:rsidRDefault="00C13B2D" w:rsidP="00C13B2D">
            <w:pPr>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Specia</w:t>
            </w:r>
          </w:p>
        </w:tc>
        <w:tc>
          <w:tcPr>
            <w:tcW w:w="6076" w:type="dxa"/>
            <w:gridSpan w:val="4"/>
            <w:shd w:val="clear" w:color="auto" w:fill="auto"/>
          </w:tcPr>
          <w:p w14:paraId="310F0809" w14:textId="77777777" w:rsidR="00C13B2D" w:rsidRPr="005B30BF" w:rsidRDefault="00C13B2D" w:rsidP="00C13B2D">
            <w:pPr>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Stare de conservare</w:t>
            </w:r>
          </w:p>
        </w:tc>
        <w:tc>
          <w:tcPr>
            <w:tcW w:w="4519" w:type="dxa"/>
            <w:gridSpan w:val="2"/>
            <w:shd w:val="clear" w:color="auto" w:fill="auto"/>
          </w:tcPr>
          <w:p w14:paraId="28B3FFE9" w14:textId="77777777" w:rsidR="00C13B2D" w:rsidRPr="005B30BF" w:rsidRDefault="00C13B2D" w:rsidP="00C13B2D">
            <w:pPr>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Cauzele principale ale stă</w:t>
            </w:r>
            <w:r w:rsidR="00793D9D" w:rsidRPr="005B30BF">
              <w:rPr>
                <w:rFonts w:ascii="Times New Roman" w:eastAsia="Calibri" w:hAnsi="Times New Roman" w:cs="Times New Roman"/>
                <w:b/>
                <w:sz w:val="24"/>
                <w:szCs w:val="24"/>
                <w:lang w:val="ro-RO"/>
              </w:rPr>
              <w:t>rii nefavorabile de conservare -</w:t>
            </w:r>
            <w:r w:rsidRPr="005B30BF">
              <w:rPr>
                <w:rFonts w:ascii="Times New Roman" w:eastAsia="Calibri" w:hAnsi="Times New Roman" w:cs="Times New Roman"/>
                <w:b/>
                <w:sz w:val="24"/>
                <w:szCs w:val="24"/>
                <w:lang w:val="ro-RO"/>
              </w:rPr>
              <w:t xml:space="preserve">pentru speciile cu </w:t>
            </w:r>
            <w:r w:rsidR="00D66037" w:rsidRPr="005B30BF">
              <w:rPr>
                <w:rFonts w:ascii="Times New Roman" w:eastAsia="Calibri" w:hAnsi="Times New Roman" w:cs="Times New Roman"/>
                <w:b/>
                <w:sz w:val="24"/>
                <w:szCs w:val="24"/>
                <w:lang w:val="ro-RO"/>
              </w:rPr>
              <w:t>stare de conservare nefavorabilă</w:t>
            </w:r>
          </w:p>
        </w:tc>
      </w:tr>
      <w:tr w:rsidR="00C13B2D" w:rsidRPr="005B30BF" w14:paraId="31780250" w14:textId="77777777" w:rsidTr="00793D9D">
        <w:trPr>
          <w:gridAfter w:val="1"/>
          <w:wAfter w:w="12" w:type="dxa"/>
          <w:trHeight w:val="1314"/>
          <w:jc w:val="center"/>
        </w:trPr>
        <w:tc>
          <w:tcPr>
            <w:tcW w:w="2556" w:type="dxa"/>
            <w:vMerge/>
            <w:shd w:val="clear" w:color="auto" w:fill="auto"/>
          </w:tcPr>
          <w:p w14:paraId="2B4D5B8D" w14:textId="77777777" w:rsidR="00C13B2D" w:rsidRPr="005B30BF" w:rsidRDefault="00C13B2D" w:rsidP="00C13B2D">
            <w:pPr>
              <w:spacing w:after="0" w:line="360" w:lineRule="auto"/>
              <w:jc w:val="both"/>
              <w:rPr>
                <w:rFonts w:ascii="Times New Roman" w:eastAsia="Calibri" w:hAnsi="Times New Roman" w:cs="Times New Roman"/>
                <w:sz w:val="24"/>
                <w:szCs w:val="24"/>
                <w:lang w:val="ro-RO"/>
              </w:rPr>
            </w:pPr>
          </w:p>
        </w:tc>
        <w:tc>
          <w:tcPr>
            <w:tcW w:w="1469" w:type="dxa"/>
            <w:shd w:val="clear" w:color="auto" w:fill="auto"/>
          </w:tcPr>
          <w:p w14:paraId="51BDE98B" w14:textId="77777777" w:rsidR="00C13B2D" w:rsidRPr="005B30BF" w:rsidRDefault="00C13B2D" w:rsidP="00C13B2D">
            <w:pPr>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D</w:t>
            </w:r>
            <w:r w:rsidR="00793D9D" w:rsidRPr="005B30BF">
              <w:rPr>
                <w:rFonts w:ascii="Times New Roman" w:eastAsia="Calibri" w:hAnsi="Times New Roman" w:cs="Times New Roman"/>
                <w:b/>
                <w:sz w:val="24"/>
                <w:szCs w:val="24"/>
                <w:lang w:val="ro-RO"/>
              </w:rPr>
              <w:t xml:space="preserve">in </w:t>
            </w:r>
            <w:r w:rsidRPr="005B30BF">
              <w:rPr>
                <w:rFonts w:ascii="Times New Roman" w:eastAsia="Calibri" w:hAnsi="Times New Roman" w:cs="Times New Roman"/>
                <w:b/>
                <w:sz w:val="24"/>
                <w:szCs w:val="24"/>
                <w:lang w:val="ro-RO"/>
              </w:rPr>
              <w:t>p</w:t>
            </w:r>
            <w:r w:rsidR="00793D9D" w:rsidRPr="005B30BF">
              <w:rPr>
                <w:rFonts w:ascii="Times New Roman" w:eastAsia="Calibri" w:hAnsi="Times New Roman" w:cs="Times New Roman"/>
                <w:b/>
                <w:sz w:val="24"/>
                <w:szCs w:val="24"/>
                <w:lang w:val="ro-RO"/>
              </w:rPr>
              <w:t xml:space="preserve">unct </w:t>
            </w:r>
            <w:r w:rsidRPr="005B30BF">
              <w:rPr>
                <w:rFonts w:ascii="Times New Roman" w:eastAsia="Calibri" w:hAnsi="Times New Roman" w:cs="Times New Roman"/>
                <w:b/>
                <w:sz w:val="24"/>
                <w:szCs w:val="24"/>
                <w:lang w:val="ro-RO"/>
              </w:rPr>
              <w:t>d</w:t>
            </w:r>
            <w:r w:rsidR="00793D9D" w:rsidRPr="005B30BF">
              <w:rPr>
                <w:rFonts w:ascii="Times New Roman" w:eastAsia="Calibri" w:hAnsi="Times New Roman" w:cs="Times New Roman"/>
                <w:b/>
                <w:sz w:val="24"/>
                <w:szCs w:val="24"/>
                <w:lang w:val="ro-RO"/>
              </w:rPr>
              <w:t xml:space="preserve">e </w:t>
            </w:r>
            <w:r w:rsidRPr="005B30BF">
              <w:rPr>
                <w:rFonts w:ascii="Times New Roman" w:eastAsia="Calibri" w:hAnsi="Times New Roman" w:cs="Times New Roman"/>
                <w:b/>
                <w:sz w:val="24"/>
                <w:szCs w:val="24"/>
                <w:lang w:val="ro-RO"/>
              </w:rPr>
              <w:t>v</w:t>
            </w:r>
            <w:r w:rsidR="00793D9D" w:rsidRPr="005B30BF">
              <w:rPr>
                <w:rFonts w:ascii="Times New Roman" w:eastAsia="Calibri" w:hAnsi="Times New Roman" w:cs="Times New Roman"/>
                <w:b/>
                <w:sz w:val="24"/>
                <w:szCs w:val="24"/>
                <w:lang w:val="ro-RO"/>
              </w:rPr>
              <w:t>edere</w:t>
            </w:r>
            <w:r w:rsidRPr="005B30BF">
              <w:rPr>
                <w:rFonts w:ascii="Times New Roman" w:eastAsia="Calibri" w:hAnsi="Times New Roman" w:cs="Times New Roman"/>
                <w:b/>
                <w:sz w:val="24"/>
                <w:szCs w:val="24"/>
                <w:lang w:val="ro-RO"/>
              </w:rPr>
              <w:t xml:space="preserve"> al populației</w:t>
            </w:r>
          </w:p>
        </w:tc>
        <w:tc>
          <w:tcPr>
            <w:tcW w:w="1469" w:type="dxa"/>
            <w:shd w:val="clear" w:color="auto" w:fill="auto"/>
          </w:tcPr>
          <w:p w14:paraId="7DB5519C" w14:textId="77777777" w:rsidR="00C13B2D" w:rsidRPr="005B30BF" w:rsidRDefault="00793D9D" w:rsidP="00C13B2D">
            <w:pPr>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 xml:space="preserve">Din punct de vedere </w:t>
            </w:r>
            <w:r w:rsidR="00C13B2D" w:rsidRPr="005B30BF">
              <w:rPr>
                <w:rFonts w:ascii="Times New Roman" w:eastAsia="Calibri" w:hAnsi="Times New Roman" w:cs="Times New Roman"/>
                <w:b/>
                <w:sz w:val="24"/>
                <w:szCs w:val="24"/>
                <w:lang w:val="ro-RO"/>
              </w:rPr>
              <w:t>al habitatului</w:t>
            </w:r>
          </w:p>
        </w:tc>
        <w:tc>
          <w:tcPr>
            <w:tcW w:w="1669" w:type="dxa"/>
            <w:shd w:val="clear" w:color="auto" w:fill="auto"/>
          </w:tcPr>
          <w:p w14:paraId="3008BEE4" w14:textId="77777777" w:rsidR="00C13B2D" w:rsidRPr="005B30BF" w:rsidRDefault="00793D9D" w:rsidP="00C13B2D">
            <w:pPr>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 xml:space="preserve">Din punct de vedere </w:t>
            </w:r>
            <w:r w:rsidR="00C13B2D" w:rsidRPr="005B30BF">
              <w:rPr>
                <w:rFonts w:ascii="Times New Roman" w:eastAsia="Calibri" w:hAnsi="Times New Roman" w:cs="Times New Roman"/>
                <w:b/>
                <w:sz w:val="24"/>
                <w:szCs w:val="24"/>
                <w:lang w:val="ro-RO"/>
              </w:rPr>
              <w:t>al perspectivelor speciei</w:t>
            </w:r>
          </w:p>
        </w:tc>
        <w:tc>
          <w:tcPr>
            <w:tcW w:w="1469" w:type="dxa"/>
            <w:shd w:val="clear" w:color="auto" w:fill="auto"/>
          </w:tcPr>
          <w:p w14:paraId="5A8FF5FC" w14:textId="77777777" w:rsidR="00C13B2D" w:rsidRPr="005B30BF" w:rsidRDefault="00D66037" w:rsidP="00C13B2D">
            <w:pPr>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Globală</w:t>
            </w:r>
          </w:p>
        </w:tc>
        <w:tc>
          <w:tcPr>
            <w:tcW w:w="4507" w:type="dxa"/>
            <w:shd w:val="clear" w:color="auto" w:fill="auto"/>
          </w:tcPr>
          <w:p w14:paraId="5FDCB77C" w14:textId="77777777" w:rsidR="00C13B2D" w:rsidRPr="005B30BF" w:rsidRDefault="00C13B2D" w:rsidP="00C13B2D">
            <w:pPr>
              <w:spacing w:after="0" w:line="360" w:lineRule="auto"/>
              <w:jc w:val="both"/>
              <w:rPr>
                <w:rFonts w:ascii="Times New Roman" w:eastAsia="Calibri" w:hAnsi="Times New Roman" w:cs="Times New Roman"/>
                <w:sz w:val="24"/>
                <w:szCs w:val="24"/>
                <w:lang w:val="ro-RO"/>
              </w:rPr>
            </w:pPr>
          </w:p>
        </w:tc>
      </w:tr>
      <w:tr w:rsidR="00C13B2D" w:rsidRPr="005B30BF" w14:paraId="4C699EF5" w14:textId="77777777" w:rsidTr="00793D9D">
        <w:trPr>
          <w:jc w:val="center"/>
        </w:trPr>
        <w:tc>
          <w:tcPr>
            <w:tcW w:w="2556" w:type="dxa"/>
            <w:shd w:val="clear" w:color="auto" w:fill="auto"/>
          </w:tcPr>
          <w:p w14:paraId="63FD90F9" w14:textId="77777777" w:rsidR="00C13B2D" w:rsidRPr="005B30BF" w:rsidRDefault="00C13B2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A030 </w:t>
            </w:r>
            <w:r w:rsidRPr="005B30BF">
              <w:rPr>
                <w:rFonts w:ascii="Times New Roman" w:eastAsia="Calibri" w:hAnsi="Times New Roman" w:cs="Times New Roman"/>
                <w:bCs/>
                <w:i/>
                <w:sz w:val="24"/>
                <w:szCs w:val="24"/>
                <w:lang w:val="ro-RO"/>
              </w:rPr>
              <w:t xml:space="preserve">Ciconia nigra </w:t>
            </w:r>
          </w:p>
        </w:tc>
        <w:tc>
          <w:tcPr>
            <w:tcW w:w="1469" w:type="dxa"/>
            <w:shd w:val="clear" w:color="auto" w:fill="auto"/>
          </w:tcPr>
          <w:p w14:paraId="11AF9F77" w14:textId="77777777" w:rsidR="00C13B2D" w:rsidRPr="005B30BF" w:rsidRDefault="00793D9D" w:rsidP="00793D9D">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19854723" w14:textId="77777777" w:rsidR="00C13B2D" w:rsidRPr="005B30BF" w:rsidRDefault="00793D9D" w:rsidP="00793D9D">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2906D851" w14:textId="77777777" w:rsidR="00C13B2D" w:rsidRPr="005B30BF" w:rsidRDefault="00793D9D" w:rsidP="00793D9D">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6A563A9" w14:textId="77777777" w:rsidR="00C13B2D" w:rsidRPr="005B30BF" w:rsidRDefault="00793D9D" w:rsidP="00793D9D">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11ED01C5" w14:textId="77777777" w:rsidR="00C13B2D" w:rsidRPr="005B30BF" w:rsidRDefault="00C13B2D" w:rsidP="00C13B2D">
            <w:pPr>
              <w:spacing w:after="0" w:line="360" w:lineRule="auto"/>
              <w:jc w:val="both"/>
              <w:rPr>
                <w:rFonts w:ascii="Times New Roman" w:eastAsia="Calibri" w:hAnsi="Times New Roman" w:cs="Times New Roman"/>
                <w:sz w:val="24"/>
                <w:szCs w:val="24"/>
                <w:lang w:val="ro-RO"/>
              </w:rPr>
            </w:pPr>
          </w:p>
        </w:tc>
      </w:tr>
      <w:tr w:rsidR="00C13B2D" w:rsidRPr="005B30BF" w14:paraId="60B04328" w14:textId="77777777" w:rsidTr="00793D9D">
        <w:trPr>
          <w:jc w:val="center"/>
        </w:trPr>
        <w:tc>
          <w:tcPr>
            <w:tcW w:w="2556" w:type="dxa"/>
            <w:shd w:val="clear" w:color="auto" w:fill="auto"/>
          </w:tcPr>
          <w:p w14:paraId="0B040648" w14:textId="77777777" w:rsidR="00C13B2D" w:rsidRPr="005B30BF" w:rsidRDefault="00C13B2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A089 – </w:t>
            </w:r>
            <w:r w:rsidRPr="005B30BF">
              <w:rPr>
                <w:rFonts w:ascii="Times New Roman" w:eastAsia="Calibri" w:hAnsi="Times New Roman" w:cs="Times New Roman"/>
                <w:bCs/>
                <w:i/>
                <w:sz w:val="24"/>
                <w:szCs w:val="24"/>
                <w:lang w:val="ro-RO"/>
              </w:rPr>
              <w:t xml:space="preserve">Aquila pomarina </w:t>
            </w:r>
          </w:p>
        </w:tc>
        <w:tc>
          <w:tcPr>
            <w:tcW w:w="1469" w:type="dxa"/>
            <w:shd w:val="clear" w:color="auto" w:fill="auto"/>
          </w:tcPr>
          <w:p w14:paraId="3471B380" w14:textId="77777777" w:rsidR="00C13B2D" w:rsidRPr="005B30BF" w:rsidRDefault="00793D9D" w:rsidP="00793D9D">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090009F3" w14:textId="77777777" w:rsidR="00C13B2D" w:rsidRPr="005B30BF" w:rsidRDefault="00793D9D" w:rsidP="00793D9D">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618A5796" w14:textId="77777777" w:rsidR="00C13B2D" w:rsidRPr="005B30BF" w:rsidRDefault="00793D9D" w:rsidP="00793D9D">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134F0B0F" w14:textId="77777777" w:rsidR="00C13B2D" w:rsidRPr="005B30BF" w:rsidRDefault="00793D9D" w:rsidP="00793D9D">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5A67F1B3" w14:textId="77777777" w:rsidR="00C13B2D" w:rsidRPr="005B30BF" w:rsidRDefault="00C13B2D" w:rsidP="00C13B2D">
            <w:pPr>
              <w:spacing w:after="0" w:line="360" w:lineRule="auto"/>
              <w:jc w:val="both"/>
              <w:rPr>
                <w:rFonts w:ascii="Times New Roman" w:eastAsia="Calibri" w:hAnsi="Times New Roman" w:cs="Times New Roman"/>
                <w:sz w:val="24"/>
                <w:szCs w:val="24"/>
                <w:lang w:val="ro-RO"/>
              </w:rPr>
            </w:pPr>
          </w:p>
        </w:tc>
      </w:tr>
      <w:tr w:rsidR="00793D9D" w:rsidRPr="005B30BF" w14:paraId="02D83116" w14:textId="77777777" w:rsidTr="00793D9D">
        <w:trPr>
          <w:jc w:val="center"/>
        </w:trPr>
        <w:tc>
          <w:tcPr>
            <w:tcW w:w="2556" w:type="dxa"/>
            <w:shd w:val="clear" w:color="auto" w:fill="auto"/>
          </w:tcPr>
          <w:p w14:paraId="650D3B48" w14:textId="77777777" w:rsidR="00793D9D" w:rsidRPr="005B30BF" w:rsidRDefault="00793D9D" w:rsidP="00C13B2D">
            <w:pPr>
              <w:spacing w:after="0" w:line="360" w:lineRule="auto"/>
              <w:jc w:val="both"/>
              <w:rPr>
                <w:rFonts w:ascii="Times New Roman" w:eastAsia="Calibri" w:hAnsi="Times New Roman" w:cs="Times New Roman"/>
                <w:bCs/>
                <w:iCs/>
                <w:sz w:val="24"/>
                <w:szCs w:val="24"/>
                <w:lang w:val="ro-RO"/>
              </w:rPr>
            </w:pPr>
            <w:r w:rsidRPr="005B30BF">
              <w:rPr>
                <w:rFonts w:ascii="Times New Roman" w:eastAsia="Calibri" w:hAnsi="Times New Roman" w:cs="Times New Roman"/>
                <w:bCs/>
                <w:iCs/>
                <w:sz w:val="24"/>
                <w:szCs w:val="24"/>
                <w:lang w:val="ro-RO"/>
              </w:rPr>
              <w:t xml:space="preserve">A072 </w:t>
            </w:r>
            <w:r w:rsidRPr="005B30BF">
              <w:rPr>
                <w:rFonts w:ascii="Times New Roman" w:eastAsia="Calibri" w:hAnsi="Times New Roman" w:cs="Times New Roman"/>
                <w:bCs/>
                <w:i/>
                <w:iCs/>
                <w:sz w:val="24"/>
                <w:szCs w:val="24"/>
                <w:lang w:val="ro-RO"/>
              </w:rPr>
              <w:t xml:space="preserve">Pernis apivorus </w:t>
            </w:r>
          </w:p>
        </w:tc>
        <w:tc>
          <w:tcPr>
            <w:tcW w:w="1469" w:type="dxa"/>
            <w:shd w:val="clear" w:color="auto" w:fill="auto"/>
          </w:tcPr>
          <w:p w14:paraId="47A82C9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19C4A61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282430B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0F6CF7EE"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62702213"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362CBD0E" w14:textId="77777777" w:rsidTr="00793D9D">
        <w:trPr>
          <w:jc w:val="center"/>
        </w:trPr>
        <w:tc>
          <w:tcPr>
            <w:tcW w:w="2556" w:type="dxa"/>
            <w:shd w:val="clear" w:color="auto" w:fill="auto"/>
          </w:tcPr>
          <w:p w14:paraId="3ADFC7F9"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A080 </w:t>
            </w:r>
            <w:r w:rsidRPr="005B30BF">
              <w:rPr>
                <w:rFonts w:ascii="Times New Roman" w:eastAsia="Calibri" w:hAnsi="Times New Roman" w:cs="Times New Roman"/>
                <w:bCs/>
                <w:i/>
                <w:sz w:val="24"/>
                <w:szCs w:val="24"/>
                <w:lang w:val="ro-RO"/>
              </w:rPr>
              <w:t xml:space="preserve">Circaetus gallicus </w:t>
            </w:r>
          </w:p>
        </w:tc>
        <w:tc>
          <w:tcPr>
            <w:tcW w:w="1469" w:type="dxa"/>
            <w:shd w:val="clear" w:color="auto" w:fill="auto"/>
          </w:tcPr>
          <w:p w14:paraId="3607710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5687F4A8"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38C1A61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780D06F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26D0DFF7"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5B865133" w14:textId="77777777" w:rsidTr="00793D9D">
        <w:trPr>
          <w:jc w:val="center"/>
        </w:trPr>
        <w:tc>
          <w:tcPr>
            <w:tcW w:w="2556" w:type="dxa"/>
            <w:shd w:val="clear" w:color="auto" w:fill="auto"/>
          </w:tcPr>
          <w:p w14:paraId="6D5D9002"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A215 </w:t>
            </w:r>
            <w:r w:rsidRPr="005B30BF">
              <w:rPr>
                <w:rFonts w:ascii="Times New Roman" w:eastAsia="Calibri" w:hAnsi="Times New Roman" w:cs="Times New Roman"/>
                <w:bCs/>
                <w:i/>
                <w:sz w:val="24"/>
                <w:szCs w:val="24"/>
                <w:lang w:val="ro-RO"/>
              </w:rPr>
              <w:t xml:space="preserve">Bubo bubo </w:t>
            </w:r>
          </w:p>
        </w:tc>
        <w:tc>
          <w:tcPr>
            <w:tcW w:w="1469" w:type="dxa"/>
            <w:shd w:val="clear" w:color="auto" w:fill="auto"/>
          </w:tcPr>
          <w:p w14:paraId="396A9955"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49892E6A"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2EC67EDC"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FFD9C69"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0F661D7F"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00E9BC5F" w14:textId="77777777" w:rsidTr="00793D9D">
        <w:trPr>
          <w:jc w:val="center"/>
        </w:trPr>
        <w:tc>
          <w:tcPr>
            <w:tcW w:w="2556" w:type="dxa"/>
            <w:shd w:val="clear" w:color="auto" w:fill="auto"/>
          </w:tcPr>
          <w:p w14:paraId="4AE5F6FB"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A223 </w:t>
            </w:r>
            <w:r w:rsidRPr="005B30BF">
              <w:rPr>
                <w:rFonts w:ascii="Times New Roman" w:eastAsia="Calibri" w:hAnsi="Times New Roman" w:cs="Times New Roman"/>
                <w:bCs/>
                <w:i/>
                <w:sz w:val="24"/>
                <w:szCs w:val="24"/>
                <w:lang w:val="ro-RO"/>
              </w:rPr>
              <w:t xml:space="preserve">Aegolius funereus </w:t>
            </w:r>
          </w:p>
        </w:tc>
        <w:tc>
          <w:tcPr>
            <w:tcW w:w="1469" w:type="dxa"/>
            <w:shd w:val="clear" w:color="auto" w:fill="auto"/>
          </w:tcPr>
          <w:p w14:paraId="7340D2C6"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18E2DCB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523AD3D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35DEAEA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3ADE6587"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35CB1029" w14:textId="77777777" w:rsidTr="00793D9D">
        <w:trPr>
          <w:jc w:val="center"/>
        </w:trPr>
        <w:tc>
          <w:tcPr>
            <w:tcW w:w="2556" w:type="dxa"/>
            <w:shd w:val="clear" w:color="auto" w:fill="auto"/>
          </w:tcPr>
          <w:p w14:paraId="21EC3133"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A217 – </w:t>
            </w:r>
            <w:r w:rsidRPr="005B30BF">
              <w:rPr>
                <w:rFonts w:ascii="Times New Roman" w:eastAsia="Calibri" w:hAnsi="Times New Roman" w:cs="Times New Roman"/>
                <w:bCs/>
                <w:i/>
                <w:sz w:val="24"/>
                <w:szCs w:val="24"/>
                <w:lang w:val="ro-RO"/>
              </w:rPr>
              <w:t xml:space="preserve">Glaucidium passerinum </w:t>
            </w:r>
          </w:p>
        </w:tc>
        <w:tc>
          <w:tcPr>
            <w:tcW w:w="1469" w:type="dxa"/>
            <w:shd w:val="clear" w:color="auto" w:fill="auto"/>
          </w:tcPr>
          <w:p w14:paraId="7D283D34"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BC0EAC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02FB2E9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7937BC2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6A395DA9"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12C29BB9" w14:textId="77777777" w:rsidTr="00793D9D">
        <w:trPr>
          <w:jc w:val="center"/>
        </w:trPr>
        <w:tc>
          <w:tcPr>
            <w:tcW w:w="2556" w:type="dxa"/>
            <w:shd w:val="clear" w:color="auto" w:fill="auto"/>
          </w:tcPr>
          <w:p w14:paraId="4A37C0B9"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A220 – </w:t>
            </w:r>
            <w:r w:rsidRPr="005B30BF">
              <w:rPr>
                <w:rFonts w:ascii="Times New Roman" w:eastAsia="Calibri" w:hAnsi="Times New Roman" w:cs="Times New Roman"/>
                <w:bCs/>
                <w:i/>
                <w:sz w:val="24"/>
                <w:szCs w:val="24"/>
                <w:lang w:val="ro-RO"/>
              </w:rPr>
              <w:t xml:space="preserve">Strix uralensis </w:t>
            </w:r>
          </w:p>
        </w:tc>
        <w:tc>
          <w:tcPr>
            <w:tcW w:w="1469" w:type="dxa"/>
            <w:shd w:val="clear" w:color="auto" w:fill="auto"/>
          </w:tcPr>
          <w:p w14:paraId="57E94C27" w14:textId="77777777" w:rsidR="00793D9D" w:rsidRPr="005B30BF" w:rsidRDefault="00793D9D" w:rsidP="00793D9D">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Rea</w:t>
            </w:r>
          </w:p>
        </w:tc>
        <w:tc>
          <w:tcPr>
            <w:tcW w:w="1469" w:type="dxa"/>
            <w:shd w:val="clear" w:color="auto" w:fill="auto"/>
          </w:tcPr>
          <w:p w14:paraId="2C1B50EE" w14:textId="77777777" w:rsidR="00793D9D" w:rsidRPr="005B30BF" w:rsidRDefault="00793D9D" w:rsidP="00793D9D">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Rea</w:t>
            </w:r>
          </w:p>
        </w:tc>
        <w:tc>
          <w:tcPr>
            <w:tcW w:w="1669" w:type="dxa"/>
            <w:shd w:val="clear" w:color="auto" w:fill="auto"/>
          </w:tcPr>
          <w:p w14:paraId="2EFC8F5B"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2A14682F" w14:textId="77777777" w:rsidR="00793D9D" w:rsidRPr="005B30BF" w:rsidRDefault="00793D9D" w:rsidP="00793D9D">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Rea</w:t>
            </w:r>
          </w:p>
        </w:tc>
        <w:tc>
          <w:tcPr>
            <w:tcW w:w="4519" w:type="dxa"/>
            <w:gridSpan w:val="2"/>
            <w:shd w:val="clear" w:color="auto" w:fill="auto"/>
          </w:tcPr>
          <w:p w14:paraId="6BED898B" w14:textId="77777777" w:rsidR="00793D9D" w:rsidRPr="005B30BF" w:rsidRDefault="00793D9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Specia se află într-o stare nefavorabilă de conservare, fapt datorat în special calității habitatului. Acest aspect duce implicit la </w:t>
            </w:r>
            <w:r w:rsidRPr="005B30BF">
              <w:rPr>
                <w:rFonts w:ascii="Times New Roman" w:eastAsia="Calibri" w:hAnsi="Times New Roman" w:cs="Times New Roman"/>
                <w:sz w:val="24"/>
                <w:szCs w:val="24"/>
              </w:rPr>
              <w:lastRenderedPageBreak/>
              <w:t>existența unor densități mai reduse comparativ cu alte zone echivalente -deși distribuția speciei acoperă în principiu habitatul disponibil.</w:t>
            </w:r>
          </w:p>
        </w:tc>
      </w:tr>
      <w:tr w:rsidR="00793D9D" w:rsidRPr="005B30BF" w14:paraId="56A5C352" w14:textId="77777777" w:rsidTr="00793D9D">
        <w:trPr>
          <w:jc w:val="center"/>
        </w:trPr>
        <w:tc>
          <w:tcPr>
            <w:tcW w:w="2556" w:type="dxa"/>
            <w:shd w:val="clear" w:color="auto" w:fill="auto"/>
          </w:tcPr>
          <w:p w14:paraId="4EDCD65B"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lastRenderedPageBreak/>
              <w:t xml:space="preserve">A104 – </w:t>
            </w:r>
            <w:r w:rsidRPr="005B30BF">
              <w:rPr>
                <w:rFonts w:ascii="Times New Roman" w:eastAsia="Calibri" w:hAnsi="Times New Roman" w:cs="Times New Roman"/>
                <w:bCs/>
                <w:i/>
                <w:sz w:val="24"/>
                <w:szCs w:val="24"/>
                <w:lang w:val="ro-RO"/>
              </w:rPr>
              <w:t xml:space="preserve">Bonasa bonasia </w:t>
            </w:r>
          </w:p>
        </w:tc>
        <w:tc>
          <w:tcPr>
            <w:tcW w:w="1469" w:type="dxa"/>
            <w:shd w:val="clear" w:color="auto" w:fill="auto"/>
          </w:tcPr>
          <w:p w14:paraId="09184C36"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04305D5B"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4E7A2634"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3F1870E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27B144B6"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41DB3693" w14:textId="77777777" w:rsidTr="00793D9D">
        <w:trPr>
          <w:jc w:val="center"/>
        </w:trPr>
        <w:tc>
          <w:tcPr>
            <w:tcW w:w="2556" w:type="dxa"/>
            <w:shd w:val="clear" w:color="auto" w:fill="auto"/>
          </w:tcPr>
          <w:p w14:paraId="30430C63"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A122 – </w:t>
            </w:r>
            <w:r w:rsidRPr="005B30BF">
              <w:rPr>
                <w:rFonts w:ascii="Times New Roman" w:eastAsia="Calibri" w:hAnsi="Times New Roman" w:cs="Times New Roman"/>
                <w:i/>
                <w:sz w:val="24"/>
                <w:szCs w:val="24"/>
                <w:lang w:val="ro-RO"/>
              </w:rPr>
              <w:t xml:space="preserve">Crex crex </w:t>
            </w:r>
          </w:p>
        </w:tc>
        <w:tc>
          <w:tcPr>
            <w:tcW w:w="1469" w:type="dxa"/>
            <w:shd w:val="clear" w:color="auto" w:fill="auto"/>
          </w:tcPr>
          <w:p w14:paraId="173F058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67C33A5E"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47A328C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5961159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7C8628E1"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4DF62C4C" w14:textId="77777777" w:rsidTr="00793D9D">
        <w:trPr>
          <w:jc w:val="center"/>
        </w:trPr>
        <w:tc>
          <w:tcPr>
            <w:tcW w:w="2556" w:type="dxa"/>
            <w:shd w:val="clear" w:color="auto" w:fill="auto"/>
          </w:tcPr>
          <w:p w14:paraId="11C9828B"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A224 </w:t>
            </w:r>
            <w:r w:rsidRPr="005B30BF">
              <w:rPr>
                <w:rFonts w:ascii="Times New Roman" w:eastAsia="Calibri" w:hAnsi="Times New Roman" w:cs="Times New Roman"/>
                <w:bCs/>
                <w:i/>
                <w:sz w:val="24"/>
                <w:szCs w:val="24"/>
                <w:lang w:val="ro-RO"/>
              </w:rPr>
              <w:t xml:space="preserve">Caprimulgus europaeus </w:t>
            </w:r>
          </w:p>
        </w:tc>
        <w:tc>
          <w:tcPr>
            <w:tcW w:w="1469" w:type="dxa"/>
            <w:shd w:val="clear" w:color="auto" w:fill="auto"/>
          </w:tcPr>
          <w:p w14:paraId="7AA1B980" w14:textId="77777777" w:rsidR="00793D9D" w:rsidRPr="005B30BF" w:rsidRDefault="00793D9D" w:rsidP="00EC5AB6">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9566DBF" w14:textId="77777777" w:rsidR="00793D9D" w:rsidRPr="005B30BF" w:rsidRDefault="00793D9D" w:rsidP="00EC5AB6">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73BCF0CE" w14:textId="77777777" w:rsidR="00793D9D" w:rsidRPr="005B30BF" w:rsidRDefault="00793D9D" w:rsidP="00EC5AB6">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326F066C" w14:textId="77777777" w:rsidR="00793D9D" w:rsidRPr="005B30BF" w:rsidRDefault="00793D9D" w:rsidP="00EC5AB6">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6856332D"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4A77C1E3" w14:textId="77777777" w:rsidTr="00793D9D">
        <w:trPr>
          <w:jc w:val="center"/>
        </w:trPr>
        <w:tc>
          <w:tcPr>
            <w:tcW w:w="2556" w:type="dxa"/>
            <w:shd w:val="clear" w:color="auto" w:fill="auto"/>
          </w:tcPr>
          <w:p w14:paraId="780E4F79"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A234 </w:t>
            </w:r>
            <w:r w:rsidRPr="005B30BF">
              <w:rPr>
                <w:rFonts w:ascii="Times New Roman" w:eastAsia="Calibri" w:hAnsi="Times New Roman" w:cs="Times New Roman"/>
                <w:bCs/>
                <w:i/>
                <w:sz w:val="24"/>
                <w:szCs w:val="24"/>
                <w:lang w:val="ro-RO"/>
              </w:rPr>
              <w:t xml:space="preserve">Picus canus </w:t>
            </w:r>
          </w:p>
        </w:tc>
        <w:tc>
          <w:tcPr>
            <w:tcW w:w="1469" w:type="dxa"/>
            <w:shd w:val="clear" w:color="auto" w:fill="auto"/>
          </w:tcPr>
          <w:p w14:paraId="580BDC6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5A142B0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52C34E7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29A5D11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59526EF6"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6F3EE3C4" w14:textId="77777777" w:rsidTr="00793D9D">
        <w:trPr>
          <w:jc w:val="center"/>
        </w:trPr>
        <w:tc>
          <w:tcPr>
            <w:tcW w:w="2556" w:type="dxa"/>
            <w:shd w:val="clear" w:color="auto" w:fill="auto"/>
          </w:tcPr>
          <w:p w14:paraId="6F55F83B"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A230 </w:t>
            </w:r>
            <w:r w:rsidRPr="005B30BF">
              <w:rPr>
                <w:rFonts w:ascii="Times New Roman" w:eastAsia="Calibri" w:hAnsi="Times New Roman" w:cs="Times New Roman"/>
                <w:bCs/>
                <w:i/>
                <w:sz w:val="24"/>
                <w:szCs w:val="24"/>
                <w:lang w:val="ro-RO"/>
              </w:rPr>
              <w:t>Dendrocopos leucotos</w:t>
            </w:r>
          </w:p>
        </w:tc>
        <w:tc>
          <w:tcPr>
            <w:tcW w:w="1469" w:type="dxa"/>
            <w:shd w:val="clear" w:color="auto" w:fill="auto"/>
          </w:tcPr>
          <w:p w14:paraId="5020D64F" w14:textId="77777777" w:rsidR="00793D9D" w:rsidRPr="005B30BF" w:rsidRDefault="00793D9D" w:rsidP="00793D9D">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Inadecvată</w:t>
            </w:r>
          </w:p>
        </w:tc>
        <w:tc>
          <w:tcPr>
            <w:tcW w:w="1469" w:type="dxa"/>
            <w:shd w:val="clear" w:color="auto" w:fill="auto"/>
          </w:tcPr>
          <w:p w14:paraId="16CA7DAD"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Rea</w:t>
            </w:r>
          </w:p>
        </w:tc>
        <w:tc>
          <w:tcPr>
            <w:tcW w:w="1669" w:type="dxa"/>
            <w:shd w:val="clear" w:color="auto" w:fill="auto"/>
          </w:tcPr>
          <w:p w14:paraId="71441BAE"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5CE6C723"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Rea</w:t>
            </w:r>
          </w:p>
        </w:tc>
        <w:tc>
          <w:tcPr>
            <w:tcW w:w="4519" w:type="dxa"/>
            <w:gridSpan w:val="2"/>
            <w:shd w:val="clear" w:color="auto" w:fill="auto"/>
          </w:tcPr>
          <w:p w14:paraId="1C727D55" w14:textId="77777777" w:rsidR="00793D9D" w:rsidRPr="005B30BF" w:rsidRDefault="00793D9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Specia se află într-o stare nefavorabilă de conservare, fapt datorat în special calității habitatului. Acest aspect duce implicit la existența unor densități mai reduse comparativ cu alte zone echivalente -deși distribuția speciei acoperă în principiu habitatul disponibil.</w:t>
            </w:r>
          </w:p>
        </w:tc>
      </w:tr>
      <w:tr w:rsidR="00793D9D" w:rsidRPr="005B30BF" w14:paraId="29943E17" w14:textId="77777777" w:rsidTr="00793D9D">
        <w:trPr>
          <w:jc w:val="center"/>
        </w:trPr>
        <w:tc>
          <w:tcPr>
            <w:tcW w:w="2556" w:type="dxa"/>
            <w:shd w:val="clear" w:color="auto" w:fill="auto"/>
          </w:tcPr>
          <w:p w14:paraId="5AB4D7C1"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A238 – </w:t>
            </w:r>
            <w:r w:rsidRPr="005B30BF">
              <w:rPr>
                <w:rFonts w:ascii="Times New Roman" w:eastAsia="Calibri" w:hAnsi="Times New Roman" w:cs="Times New Roman"/>
                <w:bCs/>
                <w:i/>
                <w:sz w:val="24"/>
                <w:szCs w:val="24"/>
                <w:lang w:val="ro-RO"/>
              </w:rPr>
              <w:t>Dendrocopos medius</w:t>
            </w:r>
          </w:p>
        </w:tc>
        <w:tc>
          <w:tcPr>
            <w:tcW w:w="1469" w:type="dxa"/>
            <w:shd w:val="clear" w:color="auto" w:fill="auto"/>
          </w:tcPr>
          <w:p w14:paraId="66C5E33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50A9FE6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2492B92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2BD6A67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64BC5EF8"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1A01137B" w14:textId="77777777" w:rsidTr="00793D9D">
        <w:trPr>
          <w:jc w:val="center"/>
        </w:trPr>
        <w:tc>
          <w:tcPr>
            <w:tcW w:w="2556" w:type="dxa"/>
            <w:shd w:val="clear" w:color="auto" w:fill="auto"/>
          </w:tcPr>
          <w:p w14:paraId="371EC4B5"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A236 </w:t>
            </w:r>
            <w:r w:rsidRPr="005B30BF">
              <w:rPr>
                <w:rFonts w:ascii="Times New Roman" w:eastAsia="Calibri" w:hAnsi="Times New Roman" w:cs="Times New Roman"/>
                <w:bCs/>
                <w:i/>
                <w:sz w:val="24"/>
                <w:szCs w:val="24"/>
                <w:lang w:val="ro-RO"/>
              </w:rPr>
              <w:t>Dryocopus martius</w:t>
            </w:r>
          </w:p>
        </w:tc>
        <w:tc>
          <w:tcPr>
            <w:tcW w:w="1469" w:type="dxa"/>
            <w:shd w:val="clear" w:color="auto" w:fill="auto"/>
          </w:tcPr>
          <w:p w14:paraId="326D311E"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22020BD0"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438C0214"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6D389919"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2F563A23"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7247DDFF" w14:textId="77777777" w:rsidTr="00793D9D">
        <w:trPr>
          <w:jc w:val="center"/>
        </w:trPr>
        <w:tc>
          <w:tcPr>
            <w:tcW w:w="2556" w:type="dxa"/>
            <w:shd w:val="clear" w:color="auto" w:fill="auto"/>
          </w:tcPr>
          <w:p w14:paraId="36550317"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lastRenderedPageBreak/>
              <w:t xml:space="preserve">A321 </w:t>
            </w:r>
            <w:r w:rsidRPr="005B30BF">
              <w:rPr>
                <w:rFonts w:ascii="Times New Roman" w:eastAsia="Calibri" w:hAnsi="Times New Roman" w:cs="Times New Roman"/>
                <w:bCs/>
                <w:i/>
                <w:sz w:val="24"/>
                <w:szCs w:val="24"/>
                <w:lang w:val="ro-RO"/>
              </w:rPr>
              <w:t xml:space="preserve">Ficedula albicollis </w:t>
            </w:r>
          </w:p>
        </w:tc>
        <w:tc>
          <w:tcPr>
            <w:tcW w:w="1469" w:type="dxa"/>
            <w:shd w:val="clear" w:color="auto" w:fill="auto"/>
          </w:tcPr>
          <w:p w14:paraId="7664660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Inadecvată</w:t>
            </w:r>
          </w:p>
        </w:tc>
        <w:tc>
          <w:tcPr>
            <w:tcW w:w="1469" w:type="dxa"/>
            <w:shd w:val="clear" w:color="auto" w:fill="auto"/>
          </w:tcPr>
          <w:p w14:paraId="04AB81ED" w14:textId="77777777" w:rsidR="00793D9D" w:rsidRPr="005B30BF" w:rsidRDefault="00793D9D" w:rsidP="00EC5AB6">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Rea</w:t>
            </w:r>
          </w:p>
        </w:tc>
        <w:tc>
          <w:tcPr>
            <w:tcW w:w="1669" w:type="dxa"/>
            <w:shd w:val="clear" w:color="auto" w:fill="auto"/>
          </w:tcPr>
          <w:p w14:paraId="42A410FA" w14:textId="77777777" w:rsidR="00793D9D" w:rsidRPr="005B30BF" w:rsidRDefault="00793D9D" w:rsidP="00EC5AB6">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2B2C2349" w14:textId="77777777" w:rsidR="00793D9D" w:rsidRPr="005B30BF" w:rsidRDefault="00793D9D" w:rsidP="00EC5AB6">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Rea</w:t>
            </w:r>
          </w:p>
        </w:tc>
        <w:tc>
          <w:tcPr>
            <w:tcW w:w="4519" w:type="dxa"/>
            <w:gridSpan w:val="2"/>
            <w:shd w:val="clear" w:color="auto" w:fill="auto"/>
          </w:tcPr>
          <w:p w14:paraId="5752608A" w14:textId="77777777" w:rsidR="00793D9D" w:rsidRPr="005B30BF" w:rsidRDefault="00793D9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Specia se află într-o stare nefavorabilă de conservare, fapt datorat în special calității habitatului. Acest aspect duce implicit la existența unor densități mai reduse comparativ cu alte zone echivalente -deși distribuția speciei acoperă în principiu habitatul disponibil.</w:t>
            </w:r>
          </w:p>
          <w:p w14:paraId="0E4E70BE"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7536C522" w14:textId="77777777" w:rsidTr="00793D9D">
        <w:trPr>
          <w:jc w:val="center"/>
        </w:trPr>
        <w:tc>
          <w:tcPr>
            <w:tcW w:w="2556" w:type="dxa"/>
            <w:shd w:val="clear" w:color="auto" w:fill="auto"/>
          </w:tcPr>
          <w:p w14:paraId="4A1C6996"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A320 </w:t>
            </w:r>
            <w:r w:rsidRPr="005B30BF">
              <w:rPr>
                <w:rFonts w:ascii="Times New Roman" w:eastAsia="Calibri" w:hAnsi="Times New Roman" w:cs="Times New Roman"/>
                <w:bCs/>
                <w:i/>
                <w:sz w:val="24"/>
                <w:szCs w:val="24"/>
                <w:lang w:val="ro-RO"/>
              </w:rPr>
              <w:t xml:space="preserve">Ficedula parva </w:t>
            </w:r>
          </w:p>
        </w:tc>
        <w:tc>
          <w:tcPr>
            <w:tcW w:w="1469" w:type="dxa"/>
            <w:shd w:val="clear" w:color="auto" w:fill="auto"/>
          </w:tcPr>
          <w:p w14:paraId="3F0B7356"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Rea</w:t>
            </w:r>
          </w:p>
        </w:tc>
        <w:tc>
          <w:tcPr>
            <w:tcW w:w="1469" w:type="dxa"/>
            <w:shd w:val="clear" w:color="auto" w:fill="auto"/>
          </w:tcPr>
          <w:p w14:paraId="35548DE6" w14:textId="77777777" w:rsidR="00793D9D" w:rsidRPr="005B30BF" w:rsidRDefault="00793D9D" w:rsidP="00EC5AB6">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Rea</w:t>
            </w:r>
          </w:p>
        </w:tc>
        <w:tc>
          <w:tcPr>
            <w:tcW w:w="1669" w:type="dxa"/>
            <w:shd w:val="clear" w:color="auto" w:fill="auto"/>
          </w:tcPr>
          <w:p w14:paraId="07D47A5D" w14:textId="77777777" w:rsidR="00793D9D" w:rsidRPr="005B30BF" w:rsidRDefault="00793D9D" w:rsidP="00EC5AB6">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7D66F209" w14:textId="77777777" w:rsidR="00793D9D" w:rsidRPr="005B30BF" w:rsidRDefault="00793D9D" w:rsidP="00EC5AB6">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Nefavorabilă – Rea</w:t>
            </w:r>
          </w:p>
        </w:tc>
        <w:tc>
          <w:tcPr>
            <w:tcW w:w="4519" w:type="dxa"/>
            <w:gridSpan w:val="2"/>
            <w:shd w:val="clear" w:color="auto" w:fill="auto"/>
          </w:tcPr>
          <w:p w14:paraId="71604292" w14:textId="77777777" w:rsidR="00793D9D" w:rsidRPr="005B30BF" w:rsidRDefault="00793D9D" w:rsidP="00C13B2D">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Specia se află într-o stare nefavorabilă de conservare, fapt datorat în special calității habitatului. Acest aspect duce implicit la existența unor densități mai reduse comparativ cu alte zone echivalente -deși distribuția speciei acoperă în principiu habitatul disponibil.</w:t>
            </w:r>
          </w:p>
          <w:p w14:paraId="14E6CC42"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6A0DA196" w14:textId="77777777" w:rsidTr="00793D9D">
        <w:trPr>
          <w:jc w:val="center"/>
        </w:trPr>
        <w:tc>
          <w:tcPr>
            <w:tcW w:w="2556" w:type="dxa"/>
            <w:shd w:val="clear" w:color="auto" w:fill="auto"/>
          </w:tcPr>
          <w:p w14:paraId="51359C4A"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A338 </w:t>
            </w:r>
            <w:r w:rsidRPr="005B30BF">
              <w:rPr>
                <w:rFonts w:ascii="Times New Roman" w:eastAsia="Calibri" w:hAnsi="Times New Roman" w:cs="Times New Roman"/>
                <w:bCs/>
                <w:i/>
                <w:sz w:val="24"/>
                <w:szCs w:val="24"/>
                <w:lang w:val="ro-RO"/>
              </w:rPr>
              <w:t xml:space="preserve">Lanius collurio </w:t>
            </w:r>
          </w:p>
        </w:tc>
        <w:tc>
          <w:tcPr>
            <w:tcW w:w="1469" w:type="dxa"/>
            <w:shd w:val="clear" w:color="auto" w:fill="auto"/>
          </w:tcPr>
          <w:p w14:paraId="10B9B54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3F6D0C76"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5583DB44"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3E7F95B9"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3F9FA1C4"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0508F940" w14:textId="77777777" w:rsidTr="00793D9D">
        <w:trPr>
          <w:jc w:val="center"/>
        </w:trPr>
        <w:tc>
          <w:tcPr>
            <w:tcW w:w="2556" w:type="dxa"/>
            <w:shd w:val="clear" w:color="auto" w:fill="auto"/>
          </w:tcPr>
          <w:p w14:paraId="27FCD8FA"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A246 – </w:t>
            </w:r>
            <w:r w:rsidRPr="005B30BF">
              <w:rPr>
                <w:rFonts w:ascii="Times New Roman" w:eastAsia="Calibri" w:hAnsi="Times New Roman" w:cs="Times New Roman"/>
                <w:bCs/>
                <w:i/>
                <w:sz w:val="24"/>
                <w:szCs w:val="24"/>
                <w:lang w:val="ro-RO"/>
              </w:rPr>
              <w:t xml:space="preserve">Lullula arborea </w:t>
            </w:r>
          </w:p>
        </w:tc>
        <w:tc>
          <w:tcPr>
            <w:tcW w:w="1469" w:type="dxa"/>
            <w:shd w:val="clear" w:color="auto" w:fill="auto"/>
          </w:tcPr>
          <w:p w14:paraId="2A1CAE5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2959DA76"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771EAEF0"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6F2A37B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41A8D53A"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7ADEAAE7" w14:textId="77777777" w:rsidTr="00793D9D">
        <w:trPr>
          <w:jc w:val="center"/>
        </w:trPr>
        <w:tc>
          <w:tcPr>
            <w:tcW w:w="2556" w:type="dxa"/>
            <w:shd w:val="clear" w:color="auto" w:fill="auto"/>
          </w:tcPr>
          <w:p w14:paraId="444EC44C"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A108 </w:t>
            </w:r>
            <w:r w:rsidRPr="005B30BF">
              <w:rPr>
                <w:rFonts w:ascii="Times New Roman" w:eastAsia="Calibri" w:hAnsi="Times New Roman" w:cs="Times New Roman"/>
                <w:bCs/>
                <w:i/>
                <w:sz w:val="24"/>
                <w:szCs w:val="24"/>
                <w:lang w:val="ro-RO"/>
              </w:rPr>
              <w:t xml:space="preserve">Tetroa urogallus </w:t>
            </w:r>
          </w:p>
        </w:tc>
        <w:tc>
          <w:tcPr>
            <w:tcW w:w="1469" w:type="dxa"/>
            <w:shd w:val="clear" w:color="auto" w:fill="auto"/>
          </w:tcPr>
          <w:p w14:paraId="1CCD6C5B"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FC2A33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38FD669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6C55FD0E"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39D9FD7E"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487164A3" w14:textId="77777777" w:rsidTr="00793D9D">
        <w:trPr>
          <w:jc w:val="center"/>
        </w:trPr>
        <w:tc>
          <w:tcPr>
            <w:tcW w:w="2556" w:type="dxa"/>
            <w:shd w:val="clear" w:color="auto" w:fill="auto"/>
          </w:tcPr>
          <w:p w14:paraId="4B4F61D8"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A031 </w:t>
            </w:r>
            <w:r w:rsidRPr="005B30BF">
              <w:rPr>
                <w:rFonts w:ascii="Times New Roman" w:eastAsia="Calibri" w:hAnsi="Times New Roman" w:cs="Times New Roman"/>
                <w:bCs/>
                <w:i/>
                <w:sz w:val="24"/>
                <w:szCs w:val="24"/>
                <w:lang w:val="ro-RO"/>
              </w:rPr>
              <w:t>Ciconia ciconia</w:t>
            </w:r>
          </w:p>
        </w:tc>
        <w:tc>
          <w:tcPr>
            <w:tcW w:w="1469" w:type="dxa"/>
            <w:shd w:val="clear" w:color="auto" w:fill="auto"/>
          </w:tcPr>
          <w:p w14:paraId="3F69741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4B982B71"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27C75CA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63A3AE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22F2674B"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28542C6F" w14:textId="77777777" w:rsidTr="00793D9D">
        <w:trPr>
          <w:jc w:val="center"/>
        </w:trPr>
        <w:tc>
          <w:tcPr>
            <w:tcW w:w="2556" w:type="dxa"/>
            <w:shd w:val="clear" w:color="auto" w:fill="auto"/>
          </w:tcPr>
          <w:p w14:paraId="412EAA7D"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A091 </w:t>
            </w:r>
            <w:r w:rsidRPr="005B30BF">
              <w:rPr>
                <w:rFonts w:ascii="Times New Roman" w:eastAsia="Calibri" w:hAnsi="Times New Roman" w:cs="Times New Roman"/>
                <w:bCs/>
                <w:i/>
                <w:sz w:val="24"/>
                <w:szCs w:val="24"/>
                <w:lang w:val="ro-RO"/>
              </w:rPr>
              <w:t>Aquila chrysaetos</w:t>
            </w:r>
          </w:p>
        </w:tc>
        <w:tc>
          <w:tcPr>
            <w:tcW w:w="1469" w:type="dxa"/>
            <w:shd w:val="clear" w:color="auto" w:fill="auto"/>
          </w:tcPr>
          <w:p w14:paraId="364F5F1E"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1E00D658"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212BBCA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5F0D524"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232D9FB2"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514CAD90" w14:textId="77777777" w:rsidTr="00793D9D">
        <w:trPr>
          <w:jc w:val="center"/>
        </w:trPr>
        <w:tc>
          <w:tcPr>
            <w:tcW w:w="2556" w:type="dxa"/>
            <w:shd w:val="clear" w:color="auto" w:fill="auto"/>
          </w:tcPr>
          <w:p w14:paraId="40395DB7"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lastRenderedPageBreak/>
              <w:t xml:space="preserve">A085 </w:t>
            </w:r>
            <w:r w:rsidRPr="005B30BF">
              <w:rPr>
                <w:rFonts w:ascii="Times New Roman" w:eastAsia="Calibri" w:hAnsi="Times New Roman" w:cs="Times New Roman"/>
                <w:bCs/>
                <w:i/>
                <w:sz w:val="24"/>
                <w:szCs w:val="24"/>
                <w:lang w:val="ro-RO"/>
              </w:rPr>
              <w:t>Accipiter gentilis</w:t>
            </w:r>
          </w:p>
        </w:tc>
        <w:tc>
          <w:tcPr>
            <w:tcW w:w="1469" w:type="dxa"/>
            <w:shd w:val="clear" w:color="auto" w:fill="auto"/>
          </w:tcPr>
          <w:p w14:paraId="73CD0294"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1AE8E47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7390CCD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150F55B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0858CA11"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5C585FE1" w14:textId="77777777" w:rsidTr="00793D9D">
        <w:trPr>
          <w:jc w:val="center"/>
        </w:trPr>
        <w:tc>
          <w:tcPr>
            <w:tcW w:w="2556" w:type="dxa"/>
            <w:shd w:val="clear" w:color="auto" w:fill="auto"/>
          </w:tcPr>
          <w:p w14:paraId="05AB60C8"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A087 </w:t>
            </w:r>
            <w:r w:rsidRPr="005B30BF">
              <w:rPr>
                <w:rFonts w:ascii="Times New Roman" w:eastAsia="Calibri" w:hAnsi="Times New Roman" w:cs="Times New Roman"/>
                <w:bCs/>
                <w:i/>
                <w:sz w:val="24"/>
                <w:szCs w:val="24"/>
                <w:lang w:val="ro-RO"/>
              </w:rPr>
              <w:t xml:space="preserve">Buteo buteo </w:t>
            </w:r>
          </w:p>
        </w:tc>
        <w:tc>
          <w:tcPr>
            <w:tcW w:w="1469" w:type="dxa"/>
            <w:shd w:val="clear" w:color="auto" w:fill="auto"/>
          </w:tcPr>
          <w:p w14:paraId="1AAC889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6801AC19"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23343CB6"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609CEB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614CDA1C"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2C7D81E5" w14:textId="77777777" w:rsidTr="00793D9D">
        <w:trPr>
          <w:jc w:val="center"/>
        </w:trPr>
        <w:tc>
          <w:tcPr>
            <w:tcW w:w="2556" w:type="dxa"/>
            <w:shd w:val="clear" w:color="auto" w:fill="auto"/>
          </w:tcPr>
          <w:p w14:paraId="4563104E"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A099 </w:t>
            </w:r>
            <w:r w:rsidRPr="005B30BF">
              <w:rPr>
                <w:rFonts w:ascii="Times New Roman" w:eastAsia="Calibri" w:hAnsi="Times New Roman" w:cs="Times New Roman"/>
                <w:bCs/>
                <w:i/>
                <w:sz w:val="24"/>
                <w:szCs w:val="24"/>
                <w:lang w:val="ro-RO"/>
              </w:rPr>
              <w:t>Falco subbuteo</w:t>
            </w:r>
          </w:p>
        </w:tc>
        <w:tc>
          <w:tcPr>
            <w:tcW w:w="1469" w:type="dxa"/>
            <w:shd w:val="clear" w:color="auto" w:fill="auto"/>
          </w:tcPr>
          <w:p w14:paraId="04756AD0"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78F6550"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432E66E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662FB37E"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4F05CC5A"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07A052E2" w14:textId="77777777" w:rsidTr="00793D9D">
        <w:trPr>
          <w:jc w:val="center"/>
        </w:trPr>
        <w:tc>
          <w:tcPr>
            <w:tcW w:w="2556" w:type="dxa"/>
            <w:shd w:val="clear" w:color="auto" w:fill="auto"/>
          </w:tcPr>
          <w:p w14:paraId="65ED08ED"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A096</w:t>
            </w:r>
            <w:r w:rsidRPr="005B30BF">
              <w:rPr>
                <w:rFonts w:ascii="Times New Roman" w:eastAsia="Calibri" w:hAnsi="Times New Roman" w:cs="Times New Roman"/>
                <w:bCs/>
                <w:i/>
                <w:sz w:val="24"/>
                <w:szCs w:val="24"/>
                <w:lang w:val="ro-RO"/>
              </w:rPr>
              <w:t xml:space="preserve"> Falco tinnunculus</w:t>
            </w:r>
          </w:p>
        </w:tc>
        <w:tc>
          <w:tcPr>
            <w:tcW w:w="1469" w:type="dxa"/>
            <w:shd w:val="clear" w:color="auto" w:fill="auto"/>
          </w:tcPr>
          <w:p w14:paraId="517C6B0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2D22B9D8"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28406631"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499D2DA8"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2DED674A"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614A75CD" w14:textId="77777777" w:rsidTr="00793D9D">
        <w:trPr>
          <w:jc w:val="center"/>
        </w:trPr>
        <w:tc>
          <w:tcPr>
            <w:tcW w:w="2556" w:type="dxa"/>
            <w:shd w:val="clear" w:color="auto" w:fill="auto"/>
          </w:tcPr>
          <w:p w14:paraId="2C986924"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A103 </w:t>
            </w:r>
            <w:r w:rsidRPr="005B30BF">
              <w:rPr>
                <w:rFonts w:ascii="Times New Roman" w:eastAsia="Calibri" w:hAnsi="Times New Roman" w:cs="Times New Roman"/>
                <w:bCs/>
                <w:i/>
                <w:sz w:val="24"/>
                <w:szCs w:val="24"/>
                <w:lang w:val="ro-RO"/>
              </w:rPr>
              <w:t>Falco peregrinus</w:t>
            </w:r>
          </w:p>
        </w:tc>
        <w:tc>
          <w:tcPr>
            <w:tcW w:w="1469" w:type="dxa"/>
            <w:shd w:val="clear" w:color="auto" w:fill="auto"/>
          </w:tcPr>
          <w:p w14:paraId="6E06570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445964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7CA35A5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1CDA40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691B8F04"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27E76BD2" w14:textId="77777777" w:rsidTr="00793D9D">
        <w:trPr>
          <w:jc w:val="center"/>
        </w:trPr>
        <w:tc>
          <w:tcPr>
            <w:tcW w:w="2556" w:type="dxa"/>
            <w:shd w:val="clear" w:color="auto" w:fill="auto"/>
          </w:tcPr>
          <w:p w14:paraId="00962227"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A113 </w:t>
            </w:r>
            <w:r w:rsidRPr="005B30BF">
              <w:rPr>
                <w:rFonts w:ascii="Times New Roman" w:eastAsia="Calibri" w:hAnsi="Times New Roman" w:cs="Times New Roman"/>
                <w:bCs/>
                <w:i/>
                <w:sz w:val="24"/>
                <w:szCs w:val="24"/>
                <w:lang w:val="ro-RO"/>
              </w:rPr>
              <w:t>Coturnix coturnix</w:t>
            </w:r>
          </w:p>
        </w:tc>
        <w:tc>
          <w:tcPr>
            <w:tcW w:w="1469" w:type="dxa"/>
            <w:shd w:val="clear" w:color="auto" w:fill="auto"/>
          </w:tcPr>
          <w:p w14:paraId="1AA8DC21"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5B11AD0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50282FD0"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30BF122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2D2963D3"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1A541B83" w14:textId="77777777" w:rsidTr="00793D9D">
        <w:trPr>
          <w:jc w:val="center"/>
        </w:trPr>
        <w:tc>
          <w:tcPr>
            <w:tcW w:w="2556" w:type="dxa"/>
            <w:shd w:val="clear" w:color="auto" w:fill="auto"/>
          </w:tcPr>
          <w:p w14:paraId="74202CC8"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A208 </w:t>
            </w:r>
            <w:r w:rsidRPr="005B30BF">
              <w:rPr>
                <w:rFonts w:ascii="Times New Roman" w:eastAsia="Calibri" w:hAnsi="Times New Roman" w:cs="Times New Roman"/>
                <w:bCs/>
                <w:i/>
                <w:sz w:val="24"/>
                <w:szCs w:val="24"/>
                <w:lang w:val="ro-RO"/>
              </w:rPr>
              <w:t>Columba palumbus</w:t>
            </w:r>
          </w:p>
        </w:tc>
        <w:tc>
          <w:tcPr>
            <w:tcW w:w="1469" w:type="dxa"/>
            <w:shd w:val="clear" w:color="auto" w:fill="auto"/>
          </w:tcPr>
          <w:p w14:paraId="1162D82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180B7F21"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0C18CD7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E8FE63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618083FB"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333483E0" w14:textId="77777777" w:rsidTr="00793D9D">
        <w:trPr>
          <w:jc w:val="center"/>
        </w:trPr>
        <w:tc>
          <w:tcPr>
            <w:tcW w:w="2556" w:type="dxa"/>
            <w:shd w:val="clear" w:color="auto" w:fill="auto"/>
          </w:tcPr>
          <w:p w14:paraId="27B03693"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A212 </w:t>
            </w:r>
            <w:r w:rsidRPr="005B30BF">
              <w:rPr>
                <w:rFonts w:ascii="Times New Roman" w:eastAsia="Calibri" w:hAnsi="Times New Roman" w:cs="Times New Roman"/>
                <w:bCs/>
                <w:i/>
                <w:sz w:val="24"/>
                <w:szCs w:val="24"/>
                <w:lang w:val="ro-RO"/>
              </w:rPr>
              <w:t>Cuculus canorus</w:t>
            </w:r>
          </w:p>
        </w:tc>
        <w:tc>
          <w:tcPr>
            <w:tcW w:w="1469" w:type="dxa"/>
            <w:shd w:val="clear" w:color="auto" w:fill="auto"/>
          </w:tcPr>
          <w:p w14:paraId="2E2A71E8"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D60963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6D6F9A0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6D7463B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252262C9"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0693AC07" w14:textId="77777777" w:rsidTr="00793D9D">
        <w:trPr>
          <w:jc w:val="center"/>
        </w:trPr>
        <w:tc>
          <w:tcPr>
            <w:tcW w:w="2556" w:type="dxa"/>
            <w:shd w:val="clear" w:color="auto" w:fill="auto"/>
          </w:tcPr>
          <w:p w14:paraId="00B3ED77"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A221 </w:t>
            </w:r>
            <w:r w:rsidRPr="005B30BF">
              <w:rPr>
                <w:rFonts w:ascii="Times New Roman" w:eastAsia="Calibri" w:hAnsi="Times New Roman" w:cs="Times New Roman"/>
                <w:bCs/>
                <w:i/>
                <w:sz w:val="24"/>
                <w:szCs w:val="24"/>
                <w:lang w:val="ro-RO"/>
              </w:rPr>
              <w:t>Asio otus</w:t>
            </w:r>
          </w:p>
        </w:tc>
        <w:tc>
          <w:tcPr>
            <w:tcW w:w="1469" w:type="dxa"/>
            <w:shd w:val="clear" w:color="auto" w:fill="auto"/>
          </w:tcPr>
          <w:p w14:paraId="11A98D7B"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30A55159"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512E820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03E718B"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76967F04"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6D9FB845" w14:textId="77777777" w:rsidTr="00793D9D">
        <w:trPr>
          <w:jc w:val="center"/>
        </w:trPr>
        <w:tc>
          <w:tcPr>
            <w:tcW w:w="2556" w:type="dxa"/>
            <w:shd w:val="clear" w:color="auto" w:fill="auto"/>
          </w:tcPr>
          <w:p w14:paraId="6A3B35DF"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A214 </w:t>
            </w:r>
            <w:r w:rsidRPr="005B30BF">
              <w:rPr>
                <w:rFonts w:ascii="Times New Roman" w:eastAsia="Calibri" w:hAnsi="Times New Roman" w:cs="Times New Roman"/>
                <w:bCs/>
                <w:i/>
                <w:sz w:val="24"/>
                <w:szCs w:val="24"/>
                <w:lang w:val="ro-RO"/>
              </w:rPr>
              <w:t>Otus scops</w:t>
            </w:r>
          </w:p>
        </w:tc>
        <w:tc>
          <w:tcPr>
            <w:tcW w:w="1469" w:type="dxa"/>
            <w:shd w:val="clear" w:color="auto" w:fill="auto"/>
          </w:tcPr>
          <w:p w14:paraId="7C8EA81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7D372C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55E69F2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B74356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04312D33"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70C633D3" w14:textId="77777777" w:rsidTr="00793D9D">
        <w:trPr>
          <w:jc w:val="center"/>
        </w:trPr>
        <w:tc>
          <w:tcPr>
            <w:tcW w:w="2556" w:type="dxa"/>
            <w:shd w:val="clear" w:color="auto" w:fill="auto"/>
          </w:tcPr>
          <w:p w14:paraId="236D187E"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A226 </w:t>
            </w:r>
            <w:r w:rsidRPr="005B30BF">
              <w:rPr>
                <w:rFonts w:ascii="Times New Roman" w:eastAsia="Calibri" w:hAnsi="Times New Roman" w:cs="Times New Roman"/>
                <w:bCs/>
                <w:i/>
                <w:sz w:val="24"/>
                <w:szCs w:val="24"/>
                <w:lang w:val="ro-RO"/>
              </w:rPr>
              <w:t xml:space="preserve">Apus apus </w:t>
            </w:r>
          </w:p>
        </w:tc>
        <w:tc>
          <w:tcPr>
            <w:tcW w:w="1469" w:type="dxa"/>
            <w:shd w:val="clear" w:color="auto" w:fill="auto"/>
          </w:tcPr>
          <w:p w14:paraId="2B516321"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6C54BC28"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09C33C3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1E9392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0B41A792"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346482BD" w14:textId="77777777" w:rsidTr="00793D9D">
        <w:trPr>
          <w:jc w:val="center"/>
        </w:trPr>
        <w:tc>
          <w:tcPr>
            <w:tcW w:w="2556" w:type="dxa"/>
            <w:shd w:val="clear" w:color="auto" w:fill="auto"/>
          </w:tcPr>
          <w:p w14:paraId="7EBF10CC"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A228 </w:t>
            </w:r>
            <w:r w:rsidRPr="005B30BF">
              <w:rPr>
                <w:rFonts w:ascii="Times New Roman" w:eastAsia="Calibri" w:hAnsi="Times New Roman" w:cs="Times New Roman"/>
                <w:bCs/>
                <w:i/>
                <w:sz w:val="24"/>
                <w:szCs w:val="24"/>
                <w:lang w:val="ro-RO"/>
              </w:rPr>
              <w:t>Apus melba</w:t>
            </w:r>
          </w:p>
        </w:tc>
        <w:tc>
          <w:tcPr>
            <w:tcW w:w="1469" w:type="dxa"/>
            <w:shd w:val="clear" w:color="auto" w:fill="auto"/>
          </w:tcPr>
          <w:p w14:paraId="02F458B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72FC795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5AC8BB8E"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61D00E2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05BCBB27"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12241BB7" w14:textId="77777777" w:rsidTr="00793D9D">
        <w:trPr>
          <w:jc w:val="center"/>
        </w:trPr>
        <w:tc>
          <w:tcPr>
            <w:tcW w:w="2556" w:type="dxa"/>
            <w:shd w:val="clear" w:color="auto" w:fill="auto"/>
          </w:tcPr>
          <w:p w14:paraId="0EF84FA6"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 232 </w:t>
            </w:r>
            <w:r w:rsidRPr="005B30BF">
              <w:rPr>
                <w:rFonts w:ascii="Times New Roman" w:eastAsia="Calibri" w:hAnsi="Times New Roman" w:cs="Times New Roman"/>
                <w:bCs/>
                <w:i/>
                <w:sz w:val="24"/>
                <w:szCs w:val="24"/>
                <w:lang w:val="ro-RO"/>
              </w:rPr>
              <w:t>Upupa epops</w:t>
            </w:r>
          </w:p>
        </w:tc>
        <w:tc>
          <w:tcPr>
            <w:tcW w:w="1469" w:type="dxa"/>
            <w:shd w:val="clear" w:color="auto" w:fill="auto"/>
          </w:tcPr>
          <w:p w14:paraId="6714559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12255EB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3EAFAE4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74BCE5A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0DC3230B"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17489106" w14:textId="77777777" w:rsidTr="00793D9D">
        <w:trPr>
          <w:jc w:val="center"/>
        </w:trPr>
        <w:tc>
          <w:tcPr>
            <w:tcW w:w="2556" w:type="dxa"/>
            <w:shd w:val="clear" w:color="auto" w:fill="auto"/>
          </w:tcPr>
          <w:p w14:paraId="0E47F03C"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A233 </w:t>
            </w:r>
            <w:r w:rsidRPr="005B30BF">
              <w:rPr>
                <w:rFonts w:ascii="Times New Roman" w:eastAsia="Calibri" w:hAnsi="Times New Roman" w:cs="Times New Roman"/>
                <w:bCs/>
                <w:i/>
                <w:sz w:val="24"/>
                <w:szCs w:val="24"/>
                <w:lang w:val="ro-RO"/>
              </w:rPr>
              <w:t>Jynx torquilla</w:t>
            </w:r>
          </w:p>
        </w:tc>
        <w:tc>
          <w:tcPr>
            <w:tcW w:w="1469" w:type="dxa"/>
            <w:shd w:val="clear" w:color="auto" w:fill="auto"/>
          </w:tcPr>
          <w:p w14:paraId="78D7DC79"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C32146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7844A1FB"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7C0704B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344D5F2A"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6D69A223" w14:textId="77777777" w:rsidTr="00793D9D">
        <w:trPr>
          <w:jc w:val="center"/>
        </w:trPr>
        <w:tc>
          <w:tcPr>
            <w:tcW w:w="2556" w:type="dxa"/>
            <w:shd w:val="clear" w:color="auto" w:fill="auto"/>
          </w:tcPr>
          <w:p w14:paraId="55F04096"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A247 </w:t>
            </w:r>
            <w:r w:rsidRPr="005B30BF">
              <w:rPr>
                <w:rFonts w:ascii="Times New Roman" w:eastAsia="Calibri" w:hAnsi="Times New Roman" w:cs="Times New Roman"/>
                <w:bCs/>
                <w:i/>
                <w:sz w:val="24"/>
                <w:szCs w:val="24"/>
                <w:lang w:val="ro-RO"/>
              </w:rPr>
              <w:t>Alauda arvensis</w:t>
            </w:r>
          </w:p>
        </w:tc>
        <w:tc>
          <w:tcPr>
            <w:tcW w:w="1469" w:type="dxa"/>
            <w:shd w:val="clear" w:color="auto" w:fill="auto"/>
          </w:tcPr>
          <w:p w14:paraId="7CEA972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4EB68DA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4C647C7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460770F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2685931E"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107EAD45" w14:textId="77777777" w:rsidTr="00793D9D">
        <w:trPr>
          <w:jc w:val="center"/>
        </w:trPr>
        <w:tc>
          <w:tcPr>
            <w:tcW w:w="2556" w:type="dxa"/>
            <w:shd w:val="clear" w:color="auto" w:fill="auto"/>
          </w:tcPr>
          <w:p w14:paraId="087E1A6B"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A253 </w:t>
            </w:r>
            <w:r w:rsidRPr="005B30BF">
              <w:rPr>
                <w:rFonts w:ascii="Times New Roman" w:eastAsia="Calibri" w:hAnsi="Times New Roman" w:cs="Times New Roman"/>
                <w:bCs/>
                <w:i/>
                <w:sz w:val="24"/>
                <w:szCs w:val="24"/>
                <w:lang w:val="ro-RO"/>
              </w:rPr>
              <w:t>Delichon urbica</w:t>
            </w:r>
          </w:p>
        </w:tc>
        <w:tc>
          <w:tcPr>
            <w:tcW w:w="1469" w:type="dxa"/>
            <w:shd w:val="clear" w:color="auto" w:fill="auto"/>
          </w:tcPr>
          <w:p w14:paraId="68C83E8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6513C211"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4208FE2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6E0A572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1DBDAC10"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16FC69DF" w14:textId="77777777" w:rsidTr="00793D9D">
        <w:trPr>
          <w:jc w:val="center"/>
        </w:trPr>
        <w:tc>
          <w:tcPr>
            <w:tcW w:w="2556" w:type="dxa"/>
            <w:shd w:val="clear" w:color="auto" w:fill="auto"/>
          </w:tcPr>
          <w:p w14:paraId="66C9E02B"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A251 </w:t>
            </w:r>
            <w:r w:rsidRPr="005B30BF">
              <w:rPr>
                <w:rFonts w:ascii="Times New Roman" w:eastAsia="Calibri" w:hAnsi="Times New Roman" w:cs="Times New Roman"/>
                <w:bCs/>
                <w:i/>
                <w:sz w:val="24"/>
                <w:szCs w:val="24"/>
                <w:lang w:val="ro-RO"/>
              </w:rPr>
              <w:t>Hirundo rustica</w:t>
            </w:r>
          </w:p>
        </w:tc>
        <w:tc>
          <w:tcPr>
            <w:tcW w:w="1469" w:type="dxa"/>
            <w:shd w:val="clear" w:color="auto" w:fill="auto"/>
          </w:tcPr>
          <w:p w14:paraId="69A9C2F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30AA36E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0D0A2C3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5A4E249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02DDEDE7"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4CD24BBF" w14:textId="77777777" w:rsidTr="00793D9D">
        <w:trPr>
          <w:jc w:val="center"/>
        </w:trPr>
        <w:tc>
          <w:tcPr>
            <w:tcW w:w="2556" w:type="dxa"/>
            <w:shd w:val="clear" w:color="auto" w:fill="auto"/>
          </w:tcPr>
          <w:p w14:paraId="6C765745"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A256 </w:t>
            </w:r>
            <w:r w:rsidRPr="005B30BF">
              <w:rPr>
                <w:rFonts w:ascii="Times New Roman" w:eastAsia="Calibri" w:hAnsi="Times New Roman" w:cs="Times New Roman"/>
                <w:bCs/>
                <w:i/>
                <w:sz w:val="24"/>
                <w:szCs w:val="24"/>
                <w:lang w:val="ro-RO"/>
              </w:rPr>
              <w:t xml:space="preserve">Anthus trivialis </w:t>
            </w:r>
          </w:p>
        </w:tc>
        <w:tc>
          <w:tcPr>
            <w:tcW w:w="1469" w:type="dxa"/>
            <w:shd w:val="clear" w:color="auto" w:fill="auto"/>
          </w:tcPr>
          <w:p w14:paraId="12FED8F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55D57E86"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7A63C6D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60D1644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5C01D196"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125BA8B1" w14:textId="77777777" w:rsidTr="00793D9D">
        <w:trPr>
          <w:jc w:val="center"/>
        </w:trPr>
        <w:tc>
          <w:tcPr>
            <w:tcW w:w="2556" w:type="dxa"/>
            <w:shd w:val="clear" w:color="auto" w:fill="auto"/>
          </w:tcPr>
          <w:p w14:paraId="3AB0B993"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lastRenderedPageBreak/>
              <w:t xml:space="preserve">A262 </w:t>
            </w:r>
            <w:r w:rsidRPr="005B30BF">
              <w:rPr>
                <w:rFonts w:ascii="Times New Roman" w:eastAsia="Calibri" w:hAnsi="Times New Roman" w:cs="Times New Roman"/>
                <w:bCs/>
                <w:i/>
                <w:sz w:val="24"/>
                <w:szCs w:val="24"/>
                <w:lang w:val="ro-RO"/>
              </w:rPr>
              <w:t>Motacilla alba</w:t>
            </w:r>
          </w:p>
        </w:tc>
        <w:tc>
          <w:tcPr>
            <w:tcW w:w="1469" w:type="dxa"/>
            <w:shd w:val="clear" w:color="auto" w:fill="auto"/>
          </w:tcPr>
          <w:p w14:paraId="28CC186B"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38D1767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56B9C86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304930B1"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02DDCF05"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00DDD061" w14:textId="77777777" w:rsidTr="00793D9D">
        <w:trPr>
          <w:jc w:val="center"/>
        </w:trPr>
        <w:tc>
          <w:tcPr>
            <w:tcW w:w="2556" w:type="dxa"/>
            <w:shd w:val="clear" w:color="auto" w:fill="auto"/>
          </w:tcPr>
          <w:p w14:paraId="616358C8"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A261 </w:t>
            </w:r>
            <w:r w:rsidRPr="005B30BF">
              <w:rPr>
                <w:rFonts w:ascii="Times New Roman" w:eastAsia="Calibri" w:hAnsi="Times New Roman" w:cs="Times New Roman"/>
                <w:bCs/>
                <w:i/>
                <w:sz w:val="24"/>
                <w:szCs w:val="24"/>
                <w:lang w:val="ro-RO"/>
              </w:rPr>
              <w:t>Motacilla cinerea</w:t>
            </w:r>
          </w:p>
        </w:tc>
        <w:tc>
          <w:tcPr>
            <w:tcW w:w="1469" w:type="dxa"/>
            <w:shd w:val="clear" w:color="auto" w:fill="auto"/>
          </w:tcPr>
          <w:p w14:paraId="3B51D044"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4CAF91D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067B272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3D9A87B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6C5480CB"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5721693F" w14:textId="77777777" w:rsidTr="00793D9D">
        <w:trPr>
          <w:jc w:val="center"/>
        </w:trPr>
        <w:tc>
          <w:tcPr>
            <w:tcW w:w="2556" w:type="dxa"/>
            <w:shd w:val="clear" w:color="auto" w:fill="auto"/>
          </w:tcPr>
          <w:p w14:paraId="588FCA9D"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A266 </w:t>
            </w:r>
            <w:r w:rsidRPr="005B30BF">
              <w:rPr>
                <w:rFonts w:ascii="Times New Roman" w:eastAsia="Calibri" w:hAnsi="Times New Roman" w:cs="Times New Roman"/>
                <w:bCs/>
                <w:i/>
                <w:sz w:val="24"/>
                <w:szCs w:val="24"/>
                <w:lang w:val="ro-RO"/>
              </w:rPr>
              <w:t>Prunella modularis</w:t>
            </w:r>
          </w:p>
        </w:tc>
        <w:tc>
          <w:tcPr>
            <w:tcW w:w="1469" w:type="dxa"/>
            <w:shd w:val="clear" w:color="auto" w:fill="auto"/>
          </w:tcPr>
          <w:p w14:paraId="1F5CDDC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48B4DA1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5D1F39B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11F5CC0B"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1DA17C11"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29B3BBBC" w14:textId="77777777" w:rsidTr="00793D9D">
        <w:trPr>
          <w:jc w:val="center"/>
        </w:trPr>
        <w:tc>
          <w:tcPr>
            <w:tcW w:w="2556" w:type="dxa"/>
            <w:shd w:val="clear" w:color="auto" w:fill="auto"/>
          </w:tcPr>
          <w:p w14:paraId="37CF8442"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A269 </w:t>
            </w:r>
            <w:r w:rsidRPr="005B30BF">
              <w:rPr>
                <w:rFonts w:ascii="Times New Roman" w:eastAsia="Calibri" w:hAnsi="Times New Roman" w:cs="Times New Roman"/>
                <w:bCs/>
                <w:i/>
                <w:sz w:val="24"/>
                <w:szCs w:val="24"/>
                <w:lang w:val="ro-RO"/>
              </w:rPr>
              <w:t>Erithacus rubecula</w:t>
            </w:r>
          </w:p>
        </w:tc>
        <w:tc>
          <w:tcPr>
            <w:tcW w:w="1469" w:type="dxa"/>
            <w:shd w:val="clear" w:color="auto" w:fill="auto"/>
          </w:tcPr>
          <w:p w14:paraId="2F11A0C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5252EDF4"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527F91C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308DEA9"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06529892"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360440B6" w14:textId="77777777" w:rsidTr="00793D9D">
        <w:trPr>
          <w:jc w:val="center"/>
        </w:trPr>
        <w:tc>
          <w:tcPr>
            <w:tcW w:w="2556" w:type="dxa"/>
            <w:shd w:val="clear" w:color="auto" w:fill="auto"/>
          </w:tcPr>
          <w:p w14:paraId="6F35E996"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A271 </w:t>
            </w:r>
            <w:r w:rsidRPr="005B30BF">
              <w:rPr>
                <w:rFonts w:ascii="Times New Roman" w:eastAsia="Calibri" w:hAnsi="Times New Roman" w:cs="Times New Roman"/>
                <w:bCs/>
                <w:i/>
                <w:sz w:val="24"/>
                <w:szCs w:val="24"/>
                <w:lang w:val="ro-RO"/>
              </w:rPr>
              <w:t>Luscinia megarhynchos</w:t>
            </w:r>
          </w:p>
        </w:tc>
        <w:tc>
          <w:tcPr>
            <w:tcW w:w="1469" w:type="dxa"/>
            <w:shd w:val="clear" w:color="auto" w:fill="auto"/>
          </w:tcPr>
          <w:p w14:paraId="024F095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D25B80E"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1B12B114"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37201B64"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65C79DF9"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6212BFE0" w14:textId="77777777" w:rsidTr="00793D9D">
        <w:trPr>
          <w:jc w:val="center"/>
        </w:trPr>
        <w:tc>
          <w:tcPr>
            <w:tcW w:w="2556" w:type="dxa"/>
            <w:shd w:val="clear" w:color="auto" w:fill="auto"/>
          </w:tcPr>
          <w:p w14:paraId="5C334521"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A273 </w:t>
            </w:r>
            <w:r w:rsidRPr="005B30BF">
              <w:rPr>
                <w:rFonts w:ascii="Times New Roman" w:eastAsia="Calibri" w:hAnsi="Times New Roman" w:cs="Times New Roman"/>
                <w:bCs/>
                <w:i/>
                <w:sz w:val="24"/>
                <w:szCs w:val="24"/>
                <w:lang w:val="ro-RO"/>
              </w:rPr>
              <w:t>Phoenicurus ochruros</w:t>
            </w:r>
          </w:p>
        </w:tc>
        <w:tc>
          <w:tcPr>
            <w:tcW w:w="1469" w:type="dxa"/>
            <w:shd w:val="clear" w:color="auto" w:fill="auto"/>
          </w:tcPr>
          <w:p w14:paraId="35EFF9F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5255B061"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3C5C5AC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3E140A9E"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21E82651"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26E629AD" w14:textId="77777777" w:rsidTr="00793D9D">
        <w:trPr>
          <w:jc w:val="center"/>
        </w:trPr>
        <w:tc>
          <w:tcPr>
            <w:tcW w:w="2556" w:type="dxa"/>
            <w:shd w:val="clear" w:color="auto" w:fill="auto"/>
          </w:tcPr>
          <w:p w14:paraId="0457D509"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A274 </w:t>
            </w:r>
            <w:r w:rsidRPr="005B30BF">
              <w:rPr>
                <w:rFonts w:ascii="Times New Roman" w:eastAsia="Calibri" w:hAnsi="Times New Roman" w:cs="Times New Roman"/>
                <w:bCs/>
                <w:i/>
                <w:sz w:val="24"/>
                <w:szCs w:val="24"/>
                <w:lang w:val="ro-RO"/>
              </w:rPr>
              <w:t>Phoenicurus phoenicurus</w:t>
            </w:r>
          </w:p>
        </w:tc>
        <w:tc>
          <w:tcPr>
            <w:tcW w:w="1469" w:type="dxa"/>
            <w:shd w:val="clear" w:color="auto" w:fill="auto"/>
          </w:tcPr>
          <w:p w14:paraId="389479E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3314B51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3C74BD20"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6588592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3AD20A69"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6F6784EA" w14:textId="77777777" w:rsidTr="00793D9D">
        <w:trPr>
          <w:jc w:val="center"/>
        </w:trPr>
        <w:tc>
          <w:tcPr>
            <w:tcW w:w="2556" w:type="dxa"/>
            <w:shd w:val="clear" w:color="auto" w:fill="auto"/>
          </w:tcPr>
          <w:p w14:paraId="66D988EB"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A277 </w:t>
            </w:r>
            <w:r w:rsidRPr="005B30BF">
              <w:rPr>
                <w:rFonts w:ascii="Times New Roman" w:eastAsia="Calibri" w:hAnsi="Times New Roman" w:cs="Times New Roman"/>
                <w:bCs/>
                <w:i/>
                <w:sz w:val="24"/>
                <w:szCs w:val="24"/>
                <w:lang w:val="ro-RO"/>
              </w:rPr>
              <w:t>Oenanthe oenanthe</w:t>
            </w:r>
          </w:p>
        </w:tc>
        <w:tc>
          <w:tcPr>
            <w:tcW w:w="1469" w:type="dxa"/>
            <w:shd w:val="clear" w:color="auto" w:fill="auto"/>
          </w:tcPr>
          <w:p w14:paraId="42668C9E"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732D5CC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2E4DB7F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7696EE2B"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173BE25B"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7BBFE453" w14:textId="77777777" w:rsidTr="00793D9D">
        <w:trPr>
          <w:jc w:val="center"/>
        </w:trPr>
        <w:tc>
          <w:tcPr>
            <w:tcW w:w="2556" w:type="dxa"/>
            <w:shd w:val="clear" w:color="auto" w:fill="auto"/>
          </w:tcPr>
          <w:p w14:paraId="7162E643"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A275 </w:t>
            </w:r>
            <w:r w:rsidRPr="005B30BF">
              <w:rPr>
                <w:rFonts w:ascii="Times New Roman" w:eastAsia="Calibri" w:hAnsi="Times New Roman" w:cs="Times New Roman"/>
                <w:bCs/>
                <w:i/>
                <w:sz w:val="24"/>
                <w:szCs w:val="24"/>
                <w:lang w:val="ro-RO"/>
              </w:rPr>
              <w:t>Saxicola rubetra</w:t>
            </w:r>
          </w:p>
        </w:tc>
        <w:tc>
          <w:tcPr>
            <w:tcW w:w="1469" w:type="dxa"/>
            <w:shd w:val="clear" w:color="auto" w:fill="auto"/>
          </w:tcPr>
          <w:p w14:paraId="7A288FD9"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1236D40"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4722D5A4"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1E6AC08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0069F3F0"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670E6826" w14:textId="77777777" w:rsidTr="00793D9D">
        <w:trPr>
          <w:jc w:val="center"/>
        </w:trPr>
        <w:tc>
          <w:tcPr>
            <w:tcW w:w="2556" w:type="dxa"/>
            <w:shd w:val="clear" w:color="auto" w:fill="auto"/>
          </w:tcPr>
          <w:p w14:paraId="0BA72F74"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A276 </w:t>
            </w:r>
            <w:r w:rsidRPr="005B30BF">
              <w:rPr>
                <w:rFonts w:ascii="Times New Roman" w:eastAsia="Calibri" w:hAnsi="Times New Roman" w:cs="Times New Roman"/>
                <w:bCs/>
                <w:i/>
                <w:sz w:val="24"/>
                <w:szCs w:val="24"/>
                <w:lang w:val="ro-RO"/>
              </w:rPr>
              <w:t>Saxicola torquata</w:t>
            </w:r>
          </w:p>
        </w:tc>
        <w:tc>
          <w:tcPr>
            <w:tcW w:w="1469" w:type="dxa"/>
            <w:shd w:val="clear" w:color="auto" w:fill="auto"/>
          </w:tcPr>
          <w:p w14:paraId="27D43B3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13EFE700"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757DABC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713528F8"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1F71AD34"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25CAA8E5" w14:textId="77777777" w:rsidTr="00793D9D">
        <w:trPr>
          <w:jc w:val="center"/>
        </w:trPr>
        <w:tc>
          <w:tcPr>
            <w:tcW w:w="2556" w:type="dxa"/>
            <w:shd w:val="clear" w:color="auto" w:fill="auto"/>
          </w:tcPr>
          <w:p w14:paraId="2EBE65DA"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A283 </w:t>
            </w:r>
            <w:r w:rsidRPr="005B30BF">
              <w:rPr>
                <w:rFonts w:ascii="Times New Roman" w:eastAsia="Calibri" w:hAnsi="Times New Roman" w:cs="Times New Roman"/>
                <w:bCs/>
                <w:i/>
                <w:sz w:val="24"/>
                <w:szCs w:val="24"/>
                <w:lang w:val="ro-RO"/>
              </w:rPr>
              <w:t>Turdus merula</w:t>
            </w:r>
          </w:p>
        </w:tc>
        <w:tc>
          <w:tcPr>
            <w:tcW w:w="1469" w:type="dxa"/>
            <w:shd w:val="clear" w:color="auto" w:fill="auto"/>
          </w:tcPr>
          <w:p w14:paraId="59563330"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5AF68DDB"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3FACE718"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672A6A1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61341306"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21224EE5" w14:textId="77777777" w:rsidTr="00793D9D">
        <w:trPr>
          <w:jc w:val="center"/>
        </w:trPr>
        <w:tc>
          <w:tcPr>
            <w:tcW w:w="2556" w:type="dxa"/>
            <w:shd w:val="clear" w:color="auto" w:fill="auto"/>
          </w:tcPr>
          <w:p w14:paraId="6ABE1941"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A285 </w:t>
            </w:r>
            <w:r w:rsidRPr="005B30BF">
              <w:rPr>
                <w:rFonts w:ascii="Times New Roman" w:eastAsia="Calibri" w:hAnsi="Times New Roman" w:cs="Times New Roman"/>
                <w:bCs/>
                <w:i/>
                <w:sz w:val="24"/>
                <w:szCs w:val="24"/>
                <w:lang w:val="ro-RO"/>
              </w:rPr>
              <w:t>Turdus philomelos</w:t>
            </w:r>
          </w:p>
        </w:tc>
        <w:tc>
          <w:tcPr>
            <w:tcW w:w="1469" w:type="dxa"/>
            <w:shd w:val="clear" w:color="auto" w:fill="auto"/>
          </w:tcPr>
          <w:p w14:paraId="19DBB81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1D313BC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04CEB50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902C94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4AF12B98"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2023CE6A" w14:textId="77777777" w:rsidTr="00793D9D">
        <w:trPr>
          <w:jc w:val="center"/>
        </w:trPr>
        <w:tc>
          <w:tcPr>
            <w:tcW w:w="2556" w:type="dxa"/>
            <w:shd w:val="clear" w:color="auto" w:fill="auto"/>
          </w:tcPr>
          <w:p w14:paraId="3C397784"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A284 </w:t>
            </w:r>
            <w:r w:rsidRPr="005B30BF">
              <w:rPr>
                <w:rFonts w:ascii="Times New Roman" w:eastAsia="Calibri" w:hAnsi="Times New Roman" w:cs="Times New Roman"/>
                <w:bCs/>
                <w:i/>
                <w:sz w:val="24"/>
                <w:szCs w:val="24"/>
                <w:lang w:val="ro-RO"/>
              </w:rPr>
              <w:t>Turdus pilaris</w:t>
            </w:r>
          </w:p>
        </w:tc>
        <w:tc>
          <w:tcPr>
            <w:tcW w:w="1469" w:type="dxa"/>
            <w:shd w:val="clear" w:color="auto" w:fill="auto"/>
          </w:tcPr>
          <w:p w14:paraId="03AAD20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4B473C0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06D7370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966065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2A0F184B"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773ADFE6" w14:textId="77777777" w:rsidTr="00793D9D">
        <w:trPr>
          <w:jc w:val="center"/>
        </w:trPr>
        <w:tc>
          <w:tcPr>
            <w:tcW w:w="2556" w:type="dxa"/>
            <w:shd w:val="clear" w:color="auto" w:fill="auto"/>
          </w:tcPr>
          <w:p w14:paraId="18B271D5"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A282 </w:t>
            </w:r>
            <w:r w:rsidRPr="005B30BF">
              <w:rPr>
                <w:rFonts w:ascii="Times New Roman" w:eastAsia="Calibri" w:hAnsi="Times New Roman" w:cs="Times New Roman"/>
                <w:bCs/>
                <w:i/>
                <w:sz w:val="24"/>
                <w:szCs w:val="24"/>
                <w:lang w:val="ro-RO"/>
              </w:rPr>
              <w:t>Turdus torquatus</w:t>
            </w:r>
          </w:p>
        </w:tc>
        <w:tc>
          <w:tcPr>
            <w:tcW w:w="1469" w:type="dxa"/>
            <w:shd w:val="clear" w:color="auto" w:fill="auto"/>
          </w:tcPr>
          <w:p w14:paraId="10C5AA2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A1CA53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07FAA75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35F27A3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32476001"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261B1046" w14:textId="77777777" w:rsidTr="00793D9D">
        <w:trPr>
          <w:jc w:val="center"/>
        </w:trPr>
        <w:tc>
          <w:tcPr>
            <w:tcW w:w="2556" w:type="dxa"/>
            <w:shd w:val="clear" w:color="auto" w:fill="auto"/>
          </w:tcPr>
          <w:p w14:paraId="28AC7D15"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lastRenderedPageBreak/>
              <w:t xml:space="preserve">A287 </w:t>
            </w:r>
            <w:r w:rsidRPr="005B30BF">
              <w:rPr>
                <w:rFonts w:ascii="Times New Roman" w:eastAsia="Calibri" w:hAnsi="Times New Roman" w:cs="Times New Roman"/>
                <w:bCs/>
                <w:i/>
                <w:sz w:val="24"/>
                <w:szCs w:val="24"/>
                <w:lang w:val="ro-RO"/>
              </w:rPr>
              <w:t>Turdus viscivorus</w:t>
            </w:r>
          </w:p>
        </w:tc>
        <w:tc>
          <w:tcPr>
            <w:tcW w:w="1469" w:type="dxa"/>
            <w:shd w:val="clear" w:color="auto" w:fill="auto"/>
          </w:tcPr>
          <w:p w14:paraId="7C475249"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572CBB8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6A23BB9B"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77E109A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0F3CAF3A"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23F0238A" w14:textId="77777777" w:rsidTr="00793D9D">
        <w:trPr>
          <w:jc w:val="center"/>
        </w:trPr>
        <w:tc>
          <w:tcPr>
            <w:tcW w:w="2556" w:type="dxa"/>
            <w:shd w:val="clear" w:color="auto" w:fill="auto"/>
          </w:tcPr>
          <w:p w14:paraId="774C1CDA"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A280 </w:t>
            </w:r>
            <w:r w:rsidRPr="005B30BF">
              <w:rPr>
                <w:rFonts w:ascii="Times New Roman" w:eastAsia="Calibri" w:hAnsi="Times New Roman" w:cs="Times New Roman"/>
                <w:bCs/>
                <w:i/>
                <w:sz w:val="24"/>
                <w:szCs w:val="24"/>
                <w:lang w:val="ro-RO"/>
              </w:rPr>
              <w:t>Monticola saxatilis</w:t>
            </w:r>
          </w:p>
        </w:tc>
        <w:tc>
          <w:tcPr>
            <w:tcW w:w="1469" w:type="dxa"/>
            <w:shd w:val="clear" w:color="auto" w:fill="auto"/>
          </w:tcPr>
          <w:p w14:paraId="3DFBC5B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7EDCD45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78CA3BA1"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15E9AC9"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2564B7E9"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76068CBE" w14:textId="77777777" w:rsidTr="00793D9D">
        <w:trPr>
          <w:jc w:val="center"/>
        </w:trPr>
        <w:tc>
          <w:tcPr>
            <w:tcW w:w="2556" w:type="dxa"/>
            <w:shd w:val="clear" w:color="auto" w:fill="auto"/>
          </w:tcPr>
          <w:p w14:paraId="4E902575"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A308</w:t>
            </w:r>
            <w:r w:rsidRPr="005B30BF">
              <w:rPr>
                <w:rFonts w:ascii="Times New Roman" w:eastAsia="Calibri" w:hAnsi="Times New Roman" w:cs="Times New Roman"/>
                <w:bCs/>
                <w:i/>
                <w:sz w:val="24"/>
                <w:szCs w:val="24"/>
                <w:lang w:val="ro-RO"/>
              </w:rPr>
              <w:t xml:space="preserve"> Sylvia curruca</w:t>
            </w:r>
          </w:p>
        </w:tc>
        <w:tc>
          <w:tcPr>
            <w:tcW w:w="1469" w:type="dxa"/>
            <w:shd w:val="clear" w:color="auto" w:fill="auto"/>
          </w:tcPr>
          <w:p w14:paraId="0AF9E42B"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FB2FB9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0069E17E"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78FC3CE4"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7FB8F7C7"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00231307" w14:textId="77777777" w:rsidTr="00793D9D">
        <w:trPr>
          <w:jc w:val="center"/>
        </w:trPr>
        <w:tc>
          <w:tcPr>
            <w:tcW w:w="2556" w:type="dxa"/>
            <w:shd w:val="clear" w:color="auto" w:fill="auto"/>
          </w:tcPr>
          <w:p w14:paraId="7452542D"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A311 </w:t>
            </w:r>
            <w:r w:rsidRPr="005B30BF">
              <w:rPr>
                <w:rFonts w:ascii="Times New Roman" w:eastAsia="Calibri" w:hAnsi="Times New Roman" w:cs="Times New Roman"/>
                <w:bCs/>
                <w:i/>
                <w:sz w:val="24"/>
                <w:szCs w:val="24"/>
                <w:lang w:val="ro-RO"/>
              </w:rPr>
              <w:t xml:space="preserve">Sylvia atricapilla </w:t>
            </w:r>
          </w:p>
        </w:tc>
        <w:tc>
          <w:tcPr>
            <w:tcW w:w="1469" w:type="dxa"/>
            <w:shd w:val="clear" w:color="auto" w:fill="auto"/>
          </w:tcPr>
          <w:p w14:paraId="157425A1"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3D45EE4"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25491CA8"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0DD2BFB"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3FECF295"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1334764F" w14:textId="77777777" w:rsidTr="00793D9D">
        <w:trPr>
          <w:jc w:val="center"/>
        </w:trPr>
        <w:tc>
          <w:tcPr>
            <w:tcW w:w="2556" w:type="dxa"/>
            <w:shd w:val="clear" w:color="auto" w:fill="auto"/>
          </w:tcPr>
          <w:p w14:paraId="5C9DAAC4"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A309 </w:t>
            </w:r>
            <w:r w:rsidRPr="005B30BF">
              <w:rPr>
                <w:rFonts w:ascii="Times New Roman" w:eastAsia="Calibri" w:hAnsi="Times New Roman" w:cs="Times New Roman"/>
                <w:bCs/>
                <w:i/>
                <w:sz w:val="24"/>
                <w:szCs w:val="24"/>
                <w:lang w:val="ro-RO"/>
              </w:rPr>
              <w:t>Sylvia communis</w:t>
            </w:r>
          </w:p>
        </w:tc>
        <w:tc>
          <w:tcPr>
            <w:tcW w:w="1469" w:type="dxa"/>
            <w:shd w:val="clear" w:color="auto" w:fill="auto"/>
          </w:tcPr>
          <w:p w14:paraId="27ACF606"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31671DB8"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tcBorders>
              <w:bottom w:val="single" w:sz="4" w:space="0" w:color="auto"/>
            </w:tcBorders>
            <w:shd w:val="clear" w:color="auto" w:fill="auto"/>
          </w:tcPr>
          <w:p w14:paraId="5BEBF801"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696283E"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499278E3"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42BFF3CE" w14:textId="77777777" w:rsidTr="00793D9D">
        <w:trPr>
          <w:jc w:val="center"/>
        </w:trPr>
        <w:tc>
          <w:tcPr>
            <w:tcW w:w="2556" w:type="dxa"/>
            <w:shd w:val="clear" w:color="auto" w:fill="auto"/>
          </w:tcPr>
          <w:p w14:paraId="5EAB6002"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A315 </w:t>
            </w:r>
            <w:r w:rsidRPr="005B30BF">
              <w:rPr>
                <w:rFonts w:ascii="Times New Roman" w:eastAsia="Calibri" w:hAnsi="Times New Roman" w:cs="Times New Roman"/>
                <w:bCs/>
                <w:i/>
                <w:sz w:val="24"/>
                <w:szCs w:val="24"/>
                <w:lang w:val="ro-RO"/>
              </w:rPr>
              <w:t>Phylloscopus collybita</w:t>
            </w:r>
          </w:p>
        </w:tc>
        <w:tc>
          <w:tcPr>
            <w:tcW w:w="1469" w:type="dxa"/>
            <w:shd w:val="clear" w:color="auto" w:fill="auto"/>
          </w:tcPr>
          <w:p w14:paraId="6F8F061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5CEA7B1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2A824661"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62D2C33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4A97F5DD"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7037877D" w14:textId="77777777" w:rsidTr="00793D9D">
        <w:trPr>
          <w:jc w:val="center"/>
        </w:trPr>
        <w:tc>
          <w:tcPr>
            <w:tcW w:w="2556" w:type="dxa"/>
            <w:shd w:val="clear" w:color="auto" w:fill="auto"/>
          </w:tcPr>
          <w:p w14:paraId="58F8FB7A"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A318 </w:t>
            </w:r>
            <w:r w:rsidRPr="005B30BF">
              <w:rPr>
                <w:rFonts w:ascii="Times New Roman" w:eastAsia="Calibri" w:hAnsi="Times New Roman" w:cs="Times New Roman"/>
                <w:bCs/>
                <w:i/>
                <w:sz w:val="24"/>
                <w:szCs w:val="24"/>
                <w:lang w:val="ro-RO"/>
              </w:rPr>
              <w:t>Regulus ignicapillus</w:t>
            </w:r>
          </w:p>
        </w:tc>
        <w:tc>
          <w:tcPr>
            <w:tcW w:w="1469" w:type="dxa"/>
            <w:shd w:val="clear" w:color="auto" w:fill="auto"/>
          </w:tcPr>
          <w:p w14:paraId="62D468C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9C3DAD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39AED6A0"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36C894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75DB1167"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128B9E33" w14:textId="77777777" w:rsidTr="00793D9D">
        <w:trPr>
          <w:jc w:val="center"/>
        </w:trPr>
        <w:tc>
          <w:tcPr>
            <w:tcW w:w="2556" w:type="dxa"/>
            <w:shd w:val="clear" w:color="auto" w:fill="auto"/>
          </w:tcPr>
          <w:p w14:paraId="1D55B5FB"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A317 </w:t>
            </w:r>
            <w:r w:rsidRPr="005B30BF">
              <w:rPr>
                <w:rFonts w:ascii="Times New Roman" w:eastAsia="Calibri" w:hAnsi="Times New Roman" w:cs="Times New Roman"/>
                <w:bCs/>
                <w:i/>
                <w:sz w:val="24"/>
                <w:szCs w:val="24"/>
                <w:lang w:val="ro-RO"/>
              </w:rPr>
              <w:t>Regulus regulus</w:t>
            </w:r>
          </w:p>
        </w:tc>
        <w:tc>
          <w:tcPr>
            <w:tcW w:w="1469" w:type="dxa"/>
            <w:shd w:val="clear" w:color="auto" w:fill="auto"/>
          </w:tcPr>
          <w:p w14:paraId="7C33237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50E57349"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0D84A18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34362C29"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1D48F27E"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673CA719" w14:textId="77777777" w:rsidTr="00793D9D">
        <w:trPr>
          <w:jc w:val="center"/>
        </w:trPr>
        <w:tc>
          <w:tcPr>
            <w:tcW w:w="2556" w:type="dxa"/>
            <w:shd w:val="clear" w:color="auto" w:fill="auto"/>
          </w:tcPr>
          <w:p w14:paraId="1140B683"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A319 </w:t>
            </w:r>
            <w:r w:rsidRPr="005B30BF">
              <w:rPr>
                <w:rFonts w:ascii="Times New Roman" w:eastAsia="Calibri" w:hAnsi="Times New Roman" w:cs="Times New Roman"/>
                <w:bCs/>
                <w:i/>
                <w:sz w:val="24"/>
                <w:szCs w:val="24"/>
                <w:lang w:val="ro-RO"/>
              </w:rPr>
              <w:t>Muscicapa striata</w:t>
            </w:r>
          </w:p>
        </w:tc>
        <w:tc>
          <w:tcPr>
            <w:tcW w:w="1469" w:type="dxa"/>
            <w:shd w:val="clear" w:color="auto" w:fill="auto"/>
          </w:tcPr>
          <w:p w14:paraId="7AA68AF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622E1B9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1DE5656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470937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6DD6DF2D"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62B57F4B" w14:textId="77777777" w:rsidTr="00793D9D">
        <w:trPr>
          <w:jc w:val="center"/>
        </w:trPr>
        <w:tc>
          <w:tcPr>
            <w:tcW w:w="2556" w:type="dxa"/>
            <w:shd w:val="clear" w:color="auto" w:fill="auto"/>
          </w:tcPr>
          <w:p w14:paraId="1CE35DB3"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A351 </w:t>
            </w:r>
            <w:r w:rsidRPr="005B30BF">
              <w:rPr>
                <w:rFonts w:ascii="Times New Roman" w:eastAsia="Calibri" w:hAnsi="Times New Roman" w:cs="Times New Roman"/>
                <w:bCs/>
                <w:i/>
                <w:sz w:val="24"/>
                <w:szCs w:val="24"/>
                <w:lang w:val="ro-RO"/>
              </w:rPr>
              <w:t>Sturnus vulgaris</w:t>
            </w:r>
          </w:p>
        </w:tc>
        <w:tc>
          <w:tcPr>
            <w:tcW w:w="1469" w:type="dxa"/>
            <w:shd w:val="clear" w:color="auto" w:fill="auto"/>
          </w:tcPr>
          <w:p w14:paraId="598E59EB"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451C678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6DBDB4F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1D41D4E"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61750E61"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0748388A" w14:textId="77777777" w:rsidTr="00793D9D">
        <w:trPr>
          <w:jc w:val="center"/>
        </w:trPr>
        <w:tc>
          <w:tcPr>
            <w:tcW w:w="2556" w:type="dxa"/>
            <w:shd w:val="clear" w:color="auto" w:fill="auto"/>
          </w:tcPr>
          <w:p w14:paraId="67E15B34"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A359 </w:t>
            </w:r>
            <w:r w:rsidRPr="005B30BF">
              <w:rPr>
                <w:rFonts w:ascii="Times New Roman" w:eastAsia="Calibri" w:hAnsi="Times New Roman" w:cs="Times New Roman"/>
                <w:bCs/>
                <w:i/>
                <w:sz w:val="24"/>
                <w:szCs w:val="24"/>
                <w:lang w:val="ro-RO"/>
              </w:rPr>
              <w:t>Fringilla coelebs</w:t>
            </w:r>
          </w:p>
        </w:tc>
        <w:tc>
          <w:tcPr>
            <w:tcW w:w="1469" w:type="dxa"/>
            <w:shd w:val="clear" w:color="auto" w:fill="auto"/>
          </w:tcPr>
          <w:p w14:paraId="4B74B680"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578A39D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6CD907A6"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5D076DC1"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010A6819"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6D696909" w14:textId="77777777" w:rsidTr="00793D9D">
        <w:trPr>
          <w:jc w:val="center"/>
        </w:trPr>
        <w:tc>
          <w:tcPr>
            <w:tcW w:w="2556" w:type="dxa"/>
            <w:shd w:val="clear" w:color="auto" w:fill="auto"/>
          </w:tcPr>
          <w:p w14:paraId="78ADB51C"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A366 </w:t>
            </w:r>
            <w:r w:rsidRPr="005B30BF">
              <w:rPr>
                <w:rFonts w:ascii="Times New Roman" w:eastAsia="Calibri" w:hAnsi="Times New Roman" w:cs="Times New Roman"/>
                <w:bCs/>
                <w:i/>
                <w:sz w:val="24"/>
                <w:szCs w:val="24"/>
                <w:lang w:val="ro-RO"/>
              </w:rPr>
              <w:t>Carduelis cannabina</w:t>
            </w:r>
          </w:p>
        </w:tc>
        <w:tc>
          <w:tcPr>
            <w:tcW w:w="1469" w:type="dxa"/>
            <w:shd w:val="clear" w:color="auto" w:fill="auto"/>
          </w:tcPr>
          <w:p w14:paraId="3B09FA9B"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08DFDF1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0F7EDDA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11096CFE"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31A6F749"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7F3B0463" w14:textId="77777777" w:rsidTr="00793D9D">
        <w:trPr>
          <w:jc w:val="center"/>
        </w:trPr>
        <w:tc>
          <w:tcPr>
            <w:tcW w:w="2556" w:type="dxa"/>
            <w:shd w:val="clear" w:color="auto" w:fill="auto"/>
          </w:tcPr>
          <w:p w14:paraId="7FEF5CFA"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A364 </w:t>
            </w:r>
            <w:r w:rsidRPr="005B30BF">
              <w:rPr>
                <w:rFonts w:ascii="Times New Roman" w:eastAsia="Calibri" w:hAnsi="Times New Roman" w:cs="Times New Roman"/>
                <w:bCs/>
                <w:i/>
                <w:sz w:val="24"/>
                <w:szCs w:val="24"/>
                <w:lang w:val="ro-RO"/>
              </w:rPr>
              <w:t>Carduelis carduelis</w:t>
            </w:r>
          </w:p>
        </w:tc>
        <w:tc>
          <w:tcPr>
            <w:tcW w:w="1469" w:type="dxa"/>
            <w:shd w:val="clear" w:color="auto" w:fill="auto"/>
          </w:tcPr>
          <w:p w14:paraId="1CCED371"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459249D4"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1827113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DCB9A6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76F0640B"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654B5144" w14:textId="77777777" w:rsidTr="00793D9D">
        <w:trPr>
          <w:jc w:val="center"/>
        </w:trPr>
        <w:tc>
          <w:tcPr>
            <w:tcW w:w="2556" w:type="dxa"/>
            <w:shd w:val="clear" w:color="auto" w:fill="auto"/>
          </w:tcPr>
          <w:p w14:paraId="162436B0"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A363 </w:t>
            </w:r>
            <w:r w:rsidRPr="005B30BF">
              <w:rPr>
                <w:rFonts w:ascii="Times New Roman" w:eastAsia="Calibri" w:hAnsi="Times New Roman" w:cs="Times New Roman"/>
                <w:bCs/>
                <w:i/>
                <w:sz w:val="24"/>
                <w:szCs w:val="24"/>
                <w:lang w:val="ro-RO"/>
              </w:rPr>
              <w:t>Carduelis chloris</w:t>
            </w:r>
          </w:p>
        </w:tc>
        <w:tc>
          <w:tcPr>
            <w:tcW w:w="1469" w:type="dxa"/>
            <w:shd w:val="clear" w:color="auto" w:fill="auto"/>
          </w:tcPr>
          <w:p w14:paraId="0652C6F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30A8DBE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590A3B9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789DBD10"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566B1682"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1FC806B9" w14:textId="77777777" w:rsidTr="00793D9D">
        <w:trPr>
          <w:jc w:val="center"/>
        </w:trPr>
        <w:tc>
          <w:tcPr>
            <w:tcW w:w="2556" w:type="dxa"/>
            <w:shd w:val="clear" w:color="auto" w:fill="auto"/>
          </w:tcPr>
          <w:p w14:paraId="157987F4"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A365 </w:t>
            </w:r>
            <w:r w:rsidRPr="005B30BF">
              <w:rPr>
                <w:rFonts w:ascii="Times New Roman" w:eastAsia="Calibri" w:hAnsi="Times New Roman" w:cs="Times New Roman"/>
                <w:bCs/>
                <w:i/>
                <w:sz w:val="24"/>
                <w:szCs w:val="24"/>
                <w:lang w:val="ro-RO"/>
              </w:rPr>
              <w:t>Carduelis spinus</w:t>
            </w:r>
          </w:p>
        </w:tc>
        <w:tc>
          <w:tcPr>
            <w:tcW w:w="1469" w:type="dxa"/>
            <w:shd w:val="clear" w:color="auto" w:fill="auto"/>
          </w:tcPr>
          <w:p w14:paraId="726164D8"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1D669E11"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04CAC5B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721011F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6D8EF132"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3B23FD0A" w14:textId="77777777" w:rsidTr="00793D9D">
        <w:trPr>
          <w:jc w:val="center"/>
        </w:trPr>
        <w:tc>
          <w:tcPr>
            <w:tcW w:w="2556" w:type="dxa"/>
            <w:shd w:val="clear" w:color="auto" w:fill="auto"/>
          </w:tcPr>
          <w:p w14:paraId="57B6AEEA"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lastRenderedPageBreak/>
              <w:t xml:space="preserve">A361 </w:t>
            </w:r>
            <w:r w:rsidRPr="005B30BF">
              <w:rPr>
                <w:rFonts w:ascii="Times New Roman" w:eastAsia="Calibri" w:hAnsi="Times New Roman" w:cs="Times New Roman"/>
                <w:bCs/>
                <w:i/>
                <w:sz w:val="24"/>
                <w:szCs w:val="24"/>
                <w:lang w:val="ro-RO"/>
              </w:rPr>
              <w:t>Serinus serinus</w:t>
            </w:r>
          </w:p>
        </w:tc>
        <w:tc>
          <w:tcPr>
            <w:tcW w:w="1469" w:type="dxa"/>
            <w:shd w:val="clear" w:color="auto" w:fill="auto"/>
          </w:tcPr>
          <w:p w14:paraId="16611A5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63BE1C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62508FC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47A8263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18CE3DC2"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7EC6C847" w14:textId="77777777" w:rsidTr="00793D9D">
        <w:trPr>
          <w:jc w:val="center"/>
        </w:trPr>
        <w:tc>
          <w:tcPr>
            <w:tcW w:w="2556" w:type="dxa"/>
            <w:shd w:val="clear" w:color="auto" w:fill="auto"/>
          </w:tcPr>
          <w:p w14:paraId="6EAF3FFF" w14:textId="77777777" w:rsidR="00793D9D" w:rsidRPr="005B30BF" w:rsidRDefault="00793D9D" w:rsidP="00C13B2D">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bCs/>
                <w:sz w:val="24"/>
                <w:szCs w:val="24"/>
                <w:lang w:val="ro-RO"/>
              </w:rPr>
              <w:t xml:space="preserve">A372 </w:t>
            </w:r>
            <w:r w:rsidRPr="005B30BF">
              <w:rPr>
                <w:rFonts w:ascii="Times New Roman" w:eastAsia="Calibri" w:hAnsi="Times New Roman" w:cs="Times New Roman"/>
                <w:bCs/>
                <w:i/>
                <w:sz w:val="24"/>
                <w:szCs w:val="24"/>
                <w:lang w:val="ro-RO"/>
              </w:rPr>
              <w:t>Phyrrhula pyrrhula</w:t>
            </w:r>
          </w:p>
        </w:tc>
        <w:tc>
          <w:tcPr>
            <w:tcW w:w="1469" w:type="dxa"/>
            <w:shd w:val="clear" w:color="auto" w:fill="auto"/>
          </w:tcPr>
          <w:p w14:paraId="543711E5"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5FB66C8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746F9924"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7852E932"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1FC90B64"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3D64E674" w14:textId="77777777" w:rsidTr="00793D9D">
        <w:trPr>
          <w:jc w:val="center"/>
        </w:trPr>
        <w:tc>
          <w:tcPr>
            <w:tcW w:w="2556" w:type="dxa"/>
            <w:shd w:val="clear" w:color="auto" w:fill="auto"/>
          </w:tcPr>
          <w:p w14:paraId="2AFE3A8A"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A373 </w:t>
            </w:r>
            <w:r w:rsidRPr="005B30BF">
              <w:rPr>
                <w:rFonts w:ascii="Times New Roman" w:eastAsia="Calibri" w:hAnsi="Times New Roman" w:cs="Times New Roman"/>
                <w:bCs/>
                <w:i/>
                <w:sz w:val="24"/>
                <w:szCs w:val="24"/>
                <w:lang w:val="ro-RO"/>
              </w:rPr>
              <w:t>Coccothraustes coccothraustes</w:t>
            </w:r>
          </w:p>
        </w:tc>
        <w:tc>
          <w:tcPr>
            <w:tcW w:w="1469" w:type="dxa"/>
            <w:shd w:val="clear" w:color="auto" w:fill="auto"/>
          </w:tcPr>
          <w:p w14:paraId="76188597"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5C9DA4F"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4BC8C444"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701E4E0D"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55A53166"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37087844" w14:textId="77777777" w:rsidTr="00793D9D">
        <w:trPr>
          <w:jc w:val="center"/>
        </w:trPr>
        <w:tc>
          <w:tcPr>
            <w:tcW w:w="2556" w:type="dxa"/>
            <w:shd w:val="clear" w:color="auto" w:fill="auto"/>
          </w:tcPr>
          <w:p w14:paraId="62E9C628"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A378 </w:t>
            </w:r>
            <w:r w:rsidRPr="005B30BF">
              <w:rPr>
                <w:rFonts w:ascii="Times New Roman" w:eastAsia="Calibri" w:hAnsi="Times New Roman" w:cs="Times New Roman"/>
                <w:bCs/>
                <w:i/>
                <w:sz w:val="24"/>
                <w:szCs w:val="24"/>
                <w:lang w:val="ro-RO"/>
              </w:rPr>
              <w:t>Emberiza cia</w:t>
            </w:r>
          </w:p>
        </w:tc>
        <w:tc>
          <w:tcPr>
            <w:tcW w:w="1469" w:type="dxa"/>
            <w:shd w:val="clear" w:color="auto" w:fill="auto"/>
          </w:tcPr>
          <w:p w14:paraId="3D63DA74"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3AC05986"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669" w:type="dxa"/>
            <w:shd w:val="clear" w:color="auto" w:fill="auto"/>
          </w:tcPr>
          <w:p w14:paraId="00374B2A"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644B49C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4519" w:type="dxa"/>
            <w:gridSpan w:val="2"/>
            <w:shd w:val="clear" w:color="auto" w:fill="auto"/>
          </w:tcPr>
          <w:p w14:paraId="375AF226"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7C94633F" w14:textId="77777777" w:rsidTr="00793D9D">
        <w:trPr>
          <w:jc w:val="center"/>
        </w:trPr>
        <w:tc>
          <w:tcPr>
            <w:tcW w:w="2556" w:type="dxa"/>
            <w:shd w:val="clear" w:color="auto" w:fill="auto"/>
          </w:tcPr>
          <w:p w14:paraId="5AFAA816" w14:textId="77777777" w:rsidR="00793D9D" w:rsidRPr="005B30BF" w:rsidRDefault="00793D9D" w:rsidP="00C13B2D">
            <w:pPr>
              <w:spacing w:after="0" w:line="360" w:lineRule="auto"/>
              <w:jc w:val="both"/>
              <w:rPr>
                <w:rFonts w:ascii="Times New Roman" w:eastAsia="Calibri" w:hAnsi="Times New Roman" w:cs="Times New Roman"/>
                <w:bCs/>
                <w:i/>
                <w:sz w:val="24"/>
                <w:szCs w:val="24"/>
                <w:lang w:val="ro-RO"/>
              </w:rPr>
            </w:pPr>
            <w:r w:rsidRPr="005B30BF">
              <w:rPr>
                <w:rFonts w:ascii="Times New Roman" w:eastAsia="Calibri" w:hAnsi="Times New Roman" w:cs="Times New Roman"/>
                <w:bCs/>
                <w:sz w:val="24"/>
                <w:szCs w:val="24"/>
                <w:lang w:val="ro-RO"/>
              </w:rPr>
              <w:t xml:space="preserve">A383 </w:t>
            </w:r>
            <w:r w:rsidRPr="005B30BF">
              <w:rPr>
                <w:rFonts w:ascii="Times New Roman" w:eastAsia="Calibri" w:hAnsi="Times New Roman" w:cs="Times New Roman"/>
                <w:bCs/>
                <w:i/>
                <w:sz w:val="24"/>
                <w:szCs w:val="24"/>
                <w:lang w:val="ro-RO"/>
              </w:rPr>
              <w:t>Miliaria calandra</w:t>
            </w:r>
          </w:p>
        </w:tc>
        <w:tc>
          <w:tcPr>
            <w:tcW w:w="1469" w:type="dxa"/>
            <w:shd w:val="clear" w:color="auto" w:fill="auto"/>
          </w:tcPr>
          <w:p w14:paraId="5D0F3699"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2BAE66E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5CAF2F51"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47B7307C"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59CBDAC3"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r w:rsidR="00793D9D" w:rsidRPr="005B30BF" w14:paraId="594C1E5F" w14:textId="77777777" w:rsidTr="00793D9D">
        <w:trPr>
          <w:jc w:val="center"/>
        </w:trPr>
        <w:tc>
          <w:tcPr>
            <w:tcW w:w="2556" w:type="dxa"/>
            <w:shd w:val="clear" w:color="auto" w:fill="auto"/>
          </w:tcPr>
          <w:p w14:paraId="63B0641E" w14:textId="77777777" w:rsidR="00793D9D" w:rsidRPr="005B30BF" w:rsidRDefault="00793D9D" w:rsidP="00C13B2D">
            <w:pPr>
              <w:spacing w:after="0" w:line="360" w:lineRule="auto"/>
              <w:jc w:val="both"/>
              <w:rPr>
                <w:rFonts w:ascii="Times New Roman" w:eastAsia="Calibri" w:hAnsi="Times New Roman" w:cs="Times New Roman"/>
                <w:bCs/>
                <w:i/>
                <w:sz w:val="24"/>
                <w:szCs w:val="24"/>
              </w:rPr>
            </w:pPr>
            <w:r w:rsidRPr="005B30BF">
              <w:rPr>
                <w:rFonts w:ascii="Times New Roman" w:eastAsia="Calibri" w:hAnsi="Times New Roman" w:cs="Times New Roman"/>
                <w:bCs/>
                <w:sz w:val="24"/>
                <w:szCs w:val="24"/>
              </w:rPr>
              <w:t>A086</w:t>
            </w:r>
            <w:r w:rsidRPr="005B30BF">
              <w:rPr>
                <w:rFonts w:ascii="Times New Roman" w:eastAsia="Calibri" w:hAnsi="Times New Roman" w:cs="Times New Roman"/>
                <w:bCs/>
                <w:i/>
                <w:sz w:val="24"/>
                <w:szCs w:val="24"/>
              </w:rPr>
              <w:t xml:space="preserve"> Accipiter nisus</w:t>
            </w:r>
          </w:p>
        </w:tc>
        <w:tc>
          <w:tcPr>
            <w:tcW w:w="1469" w:type="dxa"/>
            <w:shd w:val="clear" w:color="auto" w:fill="auto"/>
          </w:tcPr>
          <w:p w14:paraId="00FDB309"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469" w:type="dxa"/>
            <w:shd w:val="clear" w:color="auto" w:fill="auto"/>
          </w:tcPr>
          <w:p w14:paraId="1FCA1579"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1669" w:type="dxa"/>
            <w:shd w:val="clear" w:color="auto" w:fill="auto"/>
          </w:tcPr>
          <w:p w14:paraId="26A67516"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Necunoscută</w:t>
            </w:r>
          </w:p>
        </w:tc>
        <w:tc>
          <w:tcPr>
            <w:tcW w:w="1469" w:type="dxa"/>
            <w:shd w:val="clear" w:color="auto" w:fill="auto"/>
          </w:tcPr>
          <w:p w14:paraId="5AE69FD3" w14:textId="77777777" w:rsidR="00793D9D" w:rsidRPr="005B30BF" w:rsidRDefault="00793D9D" w:rsidP="00EC5AB6">
            <w:pPr>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Favorabilă</w:t>
            </w:r>
          </w:p>
        </w:tc>
        <w:tc>
          <w:tcPr>
            <w:tcW w:w="4519" w:type="dxa"/>
            <w:gridSpan w:val="2"/>
            <w:shd w:val="clear" w:color="auto" w:fill="auto"/>
          </w:tcPr>
          <w:p w14:paraId="5C8E4724" w14:textId="77777777" w:rsidR="00793D9D" w:rsidRPr="005B30BF" w:rsidRDefault="00793D9D" w:rsidP="00C13B2D">
            <w:pPr>
              <w:spacing w:after="0" w:line="360" w:lineRule="auto"/>
              <w:jc w:val="both"/>
              <w:rPr>
                <w:rFonts w:ascii="Times New Roman" w:eastAsia="Calibri" w:hAnsi="Times New Roman" w:cs="Times New Roman"/>
                <w:sz w:val="24"/>
                <w:szCs w:val="24"/>
                <w:lang w:val="ro-RO"/>
              </w:rPr>
            </w:pPr>
          </w:p>
        </w:tc>
      </w:tr>
    </w:tbl>
    <w:p w14:paraId="58360ABC" w14:textId="77777777" w:rsidR="00B6412C" w:rsidRPr="005B30BF" w:rsidRDefault="00B6412C" w:rsidP="00C13B2D">
      <w:pPr>
        <w:spacing w:after="0" w:line="360" w:lineRule="auto"/>
        <w:jc w:val="both"/>
        <w:rPr>
          <w:rFonts w:ascii="Times New Roman" w:eastAsia="Calibri" w:hAnsi="Times New Roman" w:cs="Times New Roman"/>
          <w:sz w:val="24"/>
          <w:szCs w:val="24"/>
          <w:lang w:val="ro-RO"/>
        </w:rPr>
        <w:sectPr w:rsidR="00B6412C" w:rsidRPr="005B30BF" w:rsidSect="00B6412C">
          <w:pgSz w:w="15840" w:h="12240" w:orient="landscape"/>
          <w:pgMar w:top="1440" w:right="1440" w:bottom="1440" w:left="1440" w:header="720" w:footer="720" w:gutter="0"/>
          <w:cols w:space="720"/>
          <w:docGrid w:linePitch="360"/>
        </w:sectPr>
      </w:pPr>
    </w:p>
    <w:p w14:paraId="2C46C18A" w14:textId="77777777" w:rsidR="00C13B2D" w:rsidRPr="00301D04" w:rsidRDefault="00B6412C" w:rsidP="00566678">
      <w:pPr>
        <w:pStyle w:val="Heading1"/>
        <w:jc w:val="both"/>
        <w:rPr>
          <w:rFonts w:ascii="Times New Roman" w:eastAsia="Calibri" w:hAnsi="Times New Roman" w:cs="Times New Roman"/>
          <w:sz w:val="24"/>
          <w:szCs w:val="24"/>
          <w:lang w:val="ro-RO"/>
        </w:rPr>
      </w:pPr>
      <w:bookmarkStart w:id="102" w:name="_Toc435696733"/>
      <w:r w:rsidRPr="00301D04">
        <w:rPr>
          <w:rFonts w:ascii="Times New Roman" w:eastAsia="Times New Roman" w:hAnsi="Times New Roman" w:cs="Times New Roman"/>
          <w:b/>
          <w:color w:val="auto"/>
          <w:sz w:val="24"/>
          <w:szCs w:val="24"/>
          <w:lang w:val="ro-RO"/>
        </w:rPr>
        <w:lastRenderedPageBreak/>
        <w:t>CAPITOLUL IV. SCOPUL ȘI OBIECTIVELE PLANULUI DE MANAGEMENT</w:t>
      </w:r>
      <w:bookmarkEnd w:id="102"/>
    </w:p>
    <w:p w14:paraId="317B8C8C" w14:textId="77777777" w:rsidR="002F2EF2" w:rsidRPr="005B30BF" w:rsidRDefault="002F2EF2" w:rsidP="0097323A">
      <w:pPr>
        <w:spacing w:after="0" w:line="360" w:lineRule="auto"/>
        <w:jc w:val="both"/>
        <w:rPr>
          <w:rFonts w:ascii="Times New Roman" w:eastAsia="Times New Roman" w:hAnsi="Times New Roman" w:cs="Times New Roman"/>
          <w:sz w:val="24"/>
          <w:szCs w:val="24"/>
          <w:lang w:val="ro-RO" w:eastAsia="ro-RO"/>
        </w:rPr>
      </w:pPr>
    </w:p>
    <w:p w14:paraId="6BCBA049" w14:textId="77777777" w:rsidR="0097323A" w:rsidRPr="005B30BF" w:rsidRDefault="0097323A" w:rsidP="0097323A">
      <w:pPr>
        <w:pStyle w:val="Heading2"/>
        <w:spacing w:before="0" w:line="360" w:lineRule="auto"/>
        <w:rPr>
          <w:rFonts w:ascii="Times New Roman" w:eastAsia="Calibri" w:hAnsi="Times New Roman" w:cs="Times New Roman"/>
          <w:b/>
          <w:color w:val="auto"/>
          <w:sz w:val="24"/>
          <w:szCs w:val="24"/>
          <w:lang w:val="ro-RO"/>
        </w:rPr>
      </w:pPr>
      <w:bookmarkStart w:id="103" w:name="_Toc435696734"/>
      <w:r w:rsidRPr="005B30BF">
        <w:rPr>
          <w:rFonts w:ascii="Times New Roman" w:eastAsia="Calibri" w:hAnsi="Times New Roman" w:cs="Times New Roman"/>
          <w:b/>
          <w:color w:val="auto"/>
          <w:sz w:val="24"/>
          <w:szCs w:val="24"/>
          <w:lang w:val="ro-RO"/>
        </w:rPr>
        <w:t>4.1. Scopul planului de management</w:t>
      </w:r>
      <w:bookmarkEnd w:id="103"/>
      <w:r w:rsidRPr="005B30BF">
        <w:rPr>
          <w:rFonts w:ascii="Times New Roman" w:eastAsia="Calibri" w:hAnsi="Times New Roman" w:cs="Times New Roman"/>
          <w:b/>
          <w:color w:val="auto"/>
          <w:sz w:val="24"/>
          <w:szCs w:val="24"/>
          <w:lang w:val="ro-RO"/>
        </w:rPr>
        <w:t xml:space="preserve"> </w:t>
      </w:r>
    </w:p>
    <w:p w14:paraId="7DD11105"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p w14:paraId="5886DA6F" w14:textId="77777777"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Scopul planului integrat de management al Parcului Natural Grădiștea Muncelului Cioclovina, suprapus cu siturile Natura 2000 ROSCI0087 și ROSPA0045 este menținerea interacțiunii armonioase a omului cu natura prin protejatea diversității habitatelor și peisajului, promovarea păstrării folosințelor tradiționale a terenurilor, încurajarea și consolidarea activităților, practicilor și culturii tradiționale ale populației locale și prin păstrarea sau îmbunătățirea, acolo unde este cazul, prin inter</w:t>
      </w:r>
      <w:r w:rsidR="004B63F2" w:rsidRPr="005B30BF">
        <w:rPr>
          <w:rFonts w:ascii="Times New Roman" w:eastAsia="Calibri" w:hAnsi="Times New Roman" w:cs="Times New Roman"/>
          <w:sz w:val="24"/>
          <w:szCs w:val="24"/>
          <w:lang w:val="ro-RO"/>
        </w:rPr>
        <w:t>venții</w:t>
      </w:r>
      <w:r w:rsidRPr="005B30BF">
        <w:rPr>
          <w:rFonts w:ascii="Times New Roman" w:eastAsia="Calibri" w:hAnsi="Times New Roman" w:cs="Times New Roman"/>
          <w:sz w:val="24"/>
          <w:szCs w:val="24"/>
          <w:lang w:val="ro-RO"/>
        </w:rPr>
        <w:t xml:space="preserve"> active </w:t>
      </w:r>
      <w:r w:rsidR="004B63F2" w:rsidRPr="005B30BF">
        <w:rPr>
          <w:rFonts w:ascii="Times New Roman" w:eastAsia="Calibri" w:hAnsi="Times New Roman" w:cs="Times New Roman"/>
          <w:sz w:val="24"/>
          <w:szCs w:val="24"/>
          <w:lang w:val="ro-RO"/>
        </w:rPr>
        <w:t xml:space="preserve">de </w:t>
      </w:r>
      <w:r w:rsidRPr="005B30BF">
        <w:rPr>
          <w:rFonts w:ascii="Times New Roman" w:eastAsia="Calibri" w:hAnsi="Times New Roman" w:cs="Times New Roman"/>
          <w:sz w:val="24"/>
          <w:szCs w:val="24"/>
          <w:lang w:val="ro-RO"/>
        </w:rPr>
        <w:t>management, a stării favorabile de conservare a speciilor și habitatelor de importanță europeană pentru care au fost desemnate cele două situri.</w:t>
      </w:r>
    </w:p>
    <w:p w14:paraId="4876CAA3"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p w14:paraId="1048A1CA" w14:textId="77777777" w:rsidR="0097323A" w:rsidRPr="005B30BF" w:rsidRDefault="0097323A" w:rsidP="0097323A">
      <w:pPr>
        <w:pStyle w:val="Heading2"/>
        <w:spacing w:before="0" w:line="360" w:lineRule="auto"/>
        <w:rPr>
          <w:rFonts w:ascii="Times New Roman" w:eastAsia="Calibri" w:hAnsi="Times New Roman" w:cs="Times New Roman"/>
          <w:b/>
          <w:color w:val="auto"/>
          <w:sz w:val="24"/>
          <w:szCs w:val="24"/>
          <w:lang w:val="ro-RO"/>
        </w:rPr>
      </w:pPr>
      <w:bookmarkStart w:id="104" w:name="_Toc435696735"/>
      <w:r w:rsidRPr="005B30BF">
        <w:rPr>
          <w:rFonts w:ascii="Times New Roman" w:eastAsia="Calibri" w:hAnsi="Times New Roman" w:cs="Times New Roman"/>
          <w:b/>
          <w:color w:val="auto"/>
          <w:sz w:val="24"/>
          <w:szCs w:val="24"/>
          <w:lang w:val="ro-RO"/>
        </w:rPr>
        <w:t>4.2. Obiective generale, specifice și activități</w:t>
      </w:r>
      <w:bookmarkEnd w:id="104"/>
    </w:p>
    <w:p w14:paraId="4D737C4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p w14:paraId="62747F78" w14:textId="77777777" w:rsidR="0097323A" w:rsidRPr="005B30BF" w:rsidRDefault="0097323A" w:rsidP="0097323A">
      <w:pPr>
        <w:pStyle w:val="Heading3"/>
        <w:spacing w:before="0" w:line="360" w:lineRule="auto"/>
        <w:rPr>
          <w:rFonts w:ascii="Times New Roman" w:eastAsia="Calibri" w:hAnsi="Times New Roman" w:cs="Times New Roman"/>
          <w:b/>
          <w:color w:val="auto"/>
          <w:sz w:val="24"/>
          <w:szCs w:val="24"/>
          <w:lang w:val="ro-RO"/>
        </w:rPr>
      </w:pPr>
      <w:bookmarkStart w:id="105" w:name="_Toc435696736"/>
      <w:r w:rsidRPr="005B30BF">
        <w:rPr>
          <w:rFonts w:ascii="Times New Roman" w:eastAsia="Calibri" w:hAnsi="Times New Roman" w:cs="Times New Roman"/>
          <w:b/>
          <w:color w:val="auto"/>
          <w:sz w:val="24"/>
          <w:szCs w:val="24"/>
          <w:lang w:val="ro-RO"/>
        </w:rPr>
        <w:t>4.2.1. Obiective generale, domenii de management</w:t>
      </w:r>
      <w:bookmarkEnd w:id="105"/>
    </w:p>
    <w:p w14:paraId="2A4B1535"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p w14:paraId="1D795A56" w14:textId="77777777"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Obiectivele generale ale planului de management, grupate pe principalele domenii de management, sunt următoarele:</w:t>
      </w:r>
    </w:p>
    <w:p w14:paraId="538B650A" w14:textId="77777777" w:rsidR="0097323A" w:rsidRPr="005B30BF" w:rsidRDefault="0097323A" w:rsidP="00EA3BB5">
      <w:pPr>
        <w:pStyle w:val="ListParagraph"/>
        <w:numPr>
          <w:ilvl w:val="0"/>
          <w:numId w:val="43"/>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Peisajul și mediul fizic</w:t>
      </w:r>
    </w:p>
    <w:p w14:paraId="25B01BA2" w14:textId="77777777" w:rsidR="0097323A" w:rsidRPr="005B30BF" w:rsidRDefault="0097323A" w:rsidP="00EA3BB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1. Menţinerea şi conservarea caracteristicilor geologice, geomorfologice şi a frumuseţii peisajului, cu prioritate a reliefului carstic</w:t>
      </w:r>
      <w:r w:rsidR="004B63F2" w:rsidRPr="005B30BF">
        <w:rPr>
          <w:rFonts w:ascii="Times New Roman" w:eastAsia="Calibri" w:hAnsi="Times New Roman" w:cs="Times New Roman"/>
          <w:sz w:val="24"/>
          <w:szCs w:val="24"/>
          <w:lang w:val="ro-RO"/>
        </w:rPr>
        <w:t>.</w:t>
      </w:r>
    </w:p>
    <w:p w14:paraId="7020D803" w14:textId="77777777" w:rsidR="0097323A" w:rsidRPr="005B30BF" w:rsidRDefault="0097323A" w:rsidP="00EA3BB5">
      <w:pPr>
        <w:pStyle w:val="ListParagraph"/>
        <w:numPr>
          <w:ilvl w:val="0"/>
          <w:numId w:val="43"/>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Managementul biodiversității</w:t>
      </w:r>
    </w:p>
    <w:p w14:paraId="370BD3D7" w14:textId="77777777" w:rsidR="0097323A" w:rsidRPr="005B30BF" w:rsidRDefault="0097323A" w:rsidP="00EA3BB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2. Conservarea și managementul habitatelor și speciilor de importanță conservativă din cadrul Parcului Natural Grădiștea Muncelului Cioclovina, suprapus cu siturile Natura 2000 ROSCI0087 și ROSPA0045</w:t>
      </w:r>
      <w:r w:rsidR="004B63F2" w:rsidRPr="005B30BF">
        <w:rPr>
          <w:rFonts w:ascii="Times New Roman" w:eastAsia="Calibri" w:hAnsi="Times New Roman" w:cs="Times New Roman"/>
          <w:sz w:val="24"/>
          <w:szCs w:val="24"/>
          <w:lang w:val="ro-RO"/>
        </w:rPr>
        <w:t>.</w:t>
      </w:r>
    </w:p>
    <w:p w14:paraId="5BCAB68C" w14:textId="77777777" w:rsidR="0097323A" w:rsidRPr="005B30BF" w:rsidRDefault="0097323A" w:rsidP="00EA3BB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3. Inventarierea/evaluarea detaliată și monitorizarea biodiversitații</w:t>
      </w:r>
      <w:r w:rsidR="004B63F2" w:rsidRPr="005B30BF">
        <w:rPr>
          <w:rFonts w:ascii="Times New Roman" w:eastAsia="Calibri" w:hAnsi="Times New Roman" w:cs="Times New Roman"/>
          <w:sz w:val="24"/>
          <w:szCs w:val="24"/>
          <w:lang w:val="ro-RO"/>
        </w:rPr>
        <w:t>.</w:t>
      </w:r>
    </w:p>
    <w:p w14:paraId="0AC9F1BA" w14:textId="77777777" w:rsidR="0097323A" w:rsidRPr="005B30BF" w:rsidRDefault="0097323A" w:rsidP="00EA3BB5">
      <w:pPr>
        <w:pStyle w:val="ListParagraph"/>
        <w:numPr>
          <w:ilvl w:val="0"/>
          <w:numId w:val="43"/>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Monumente istorice și situri arheologice</w:t>
      </w:r>
    </w:p>
    <w:p w14:paraId="004B3062" w14:textId="77777777" w:rsidR="0097323A" w:rsidRPr="005B30BF" w:rsidRDefault="0097323A" w:rsidP="00EA3BB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4. Promovarea patrimoniului cultural istoric de pe teritoriul parcului</w:t>
      </w:r>
      <w:r w:rsidR="004B63F2" w:rsidRPr="005B30BF">
        <w:rPr>
          <w:rFonts w:ascii="Times New Roman" w:eastAsia="Calibri" w:hAnsi="Times New Roman" w:cs="Times New Roman"/>
          <w:sz w:val="24"/>
          <w:szCs w:val="24"/>
          <w:lang w:val="ro-RO"/>
        </w:rPr>
        <w:t>.</w:t>
      </w:r>
    </w:p>
    <w:p w14:paraId="5F8BE1D6" w14:textId="77777777" w:rsidR="0097323A" w:rsidRPr="005B30BF" w:rsidRDefault="0097323A" w:rsidP="00EA3BB5">
      <w:pPr>
        <w:pStyle w:val="ListParagraph"/>
        <w:numPr>
          <w:ilvl w:val="0"/>
          <w:numId w:val="43"/>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Utilizarea durabilă a resurselor naturale și dezvoltarea comunităților locale</w:t>
      </w:r>
    </w:p>
    <w:p w14:paraId="1463BE77" w14:textId="77777777" w:rsidR="0097323A" w:rsidRPr="005B30BF" w:rsidRDefault="0097323A" w:rsidP="004B63F2">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Obiectivul general 5. Promovarea utilizării durabile a resurselor naturale din parc, ce asigură suportul pentru activităţile tradiţionale, biodiversitate, peisaj și mediului fizic al parcului</w:t>
      </w:r>
      <w:r w:rsidR="004B63F2" w:rsidRPr="005B30BF">
        <w:rPr>
          <w:rFonts w:ascii="Times New Roman" w:eastAsia="Calibri" w:hAnsi="Times New Roman" w:cs="Times New Roman"/>
          <w:sz w:val="24"/>
          <w:szCs w:val="24"/>
          <w:lang w:val="ro-RO"/>
        </w:rPr>
        <w:t>.</w:t>
      </w:r>
    </w:p>
    <w:p w14:paraId="518E966C" w14:textId="77777777" w:rsidR="0097323A" w:rsidRPr="005B30BF" w:rsidRDefault="0097323A" w:rsidP="00EA3BB5">
      <w:pPr>
        <w:pStyle w:val="ListParagraph"/>
        <w:numPr>
          <w:ilvl w:val="0"/>
          <w:numId w:val="43"/>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Ecoturism</w:t>
      </w:r>
    </w:p>
    <w:p w14:paraId="662D9A1A" w14:textId="77777777" w:rsidR="0097323A" w:rsidRPr="005B30BF" w:rsidRDefault="0097323A" w:rsidP="004B63F2">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6. Organizarea și promovarea turismului ecologic care să încorporeze valorile naturale, culturale şi tradiţionale ale zonei, în circuitul turistic naţional şi internaţional și să asigure păstrarea acestora</w:t>
      </w:r>
      <w:r w:rsidR="004B63F2" w:rsidRPr="005B30BF">
        <w:rPr>
          <w:rFonts w:ascii="Times New Roman" w:eastAsia="Calibri" w:hAnsi="Times New Roman" w:cs="Times New Roman"/>
          <w:sz w:val="24"/>
          <w:szCs w:val="24"/>
          <w:lang w:val="ro-RO"/>
        </w:rPr>
        <w:t>.</w:t>
      </w:r>
    </w:p>
    <w:p w14:paraId="7E7DD4B9" w14:textId="77777777" w:rsidR="0097323A" w:rsidRPr="005B30BF" w:rsidRDefault="0097323A" w:rsidP="00EA3BB5">
      <w:pPr>
        <w:pStyle w:val="ListParagraph"/>
        <w:numPr>
          <w:ilvl w:val="0"/>
          <w:numId w:val="43"/>
        </w:num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Educație și conștientizare</w:t>
      </w:r>
    </w:p>
    <w:p w14:paraId="3C56B205" w14:textId="77777777" w:rsidR="0097323A" w:rsidRPr="005B30BF" w:rsidRDefault="0097323A" w:rsidP="004B63F2">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Obiectivul general 7. </w:t>
      </w:r>
      <w:r w:rsidRPr="005B30BF">
        <w:rPr>
          <w:rFonts w:ascii="Times New Roman" w:eastAsia="Calibri" w:hAnsi="Times New Roman" w:cs="Times New Roman"/>
          <w:bCs/>
          <w:sz w:val="24"/>
          <w:szCs w:val="24"/>
          <w:lang w:val="ro-RO"/>
        </w:rPr>
        <w:t>Creşterea nivelului de conştientizare şi educaţie a publicului şi grupurilor interesate privind importanţa parcului şi obţinerea sprijinului în vederea realizării obiectivelor planului de management al parcului</w:t>
      </w:r>
      <w:r w:rsidR="004B63F2" w:rsidRPr="005B30BF">
        <w:rPr>
          <w:rFonts w:ascii="Times New Roman" w:eastAsia="Calibri" w:hAnsi="Times New Roman" w:cs="Times New Roman"/>
          <w:bCs/>
          <w:sz w:val="24"/>
          <w:szCs w:val="24"/>
          <w:lang w:val="ro-RO"/>
        </w:rPr>
        <w:t>.</w:t>
      </w:r>
    </w:p>
    <w:p w14:paraId="64F84A8C" w14:textId="77777777" w:rsidR="0097323A" w:rsidRPr="005B30BF" w:rsidRDefault="0097323A" w:rsidP="00EA3BB5">
      <w:pPr>
        <w:pStyle w:val="ListParagraph"/>
        <w:numPr>
          <w:ilvl w:val="0"/>
          <w:numId w:val="43"/>
        </w:num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Administrare și management</w:t>
      </w:r>
    </w:p>
    <w:p w14:paraId="2450C9CF" w14:textId="77777777" w:rsidR="0097323A" w:rsidRDefault="0097323A" w:rsidP="002743EE">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8. Administrarea şi managementul efectiv al Parcului Natural Grădiștea Muncelului Cioclovina și al ariilor naturale protejate suprapuse cu acesta şi asigurarea durabilităţii managementului</w:t>
      </w:r>
      <w:r w:rsidR="004B63F2" w:rsidRPr="005B30BF">
        <w:rPr>
          <w:rFonts w:ascii="Times New Roman" w:eastAsia="Calibri" w:hAnsi="Times New Roman" w:cs="Times New Roman"/>
          <w:sz w:val="24"/>
          <w:szCs w:val="24"/>
          <w:lang w:val="ro-RO"/>
        </w:rPr>
        <w:t>.</w:t>
      </w:r>
    </w:p>
    <w:p w14:paraId="4A5AC1B9" w14:textId="77777777" w:rsidR="00301D04" w:rsidRPr="005B30BF" w:rsidRDefault="00301D04" w:rsidP="002743EE">
      <w:pPr>
        <w:spacing w:after="0" w:line="360" w:lineRule="auto"/>
        <w:jc w:val="both"/>
        <w:rPr>
          <w:rFonts w:ascii="Times New Roman" w:eastAsia="Calibri" w:hAnsi="Times New Roman" w:cs="Times New Roman"/>
          <w:sz w:val="24"/>
          <w:szCs w:val="24"/>
          <w:lang w:val="ro-RO"/>
        </w:rPr>
      </w:pPr>
    </w:p>
    <w:p w14:paraId="16C6A08A" w14:textId="77777777" w:rsidR="0097323A" w:rsidRPr="005B30BF" w:rsidRDefault="0097323A" w:rsidP="002743EE">
      <w:pPr>
        <w:pStyle w:val="Heading3"/>
        <w:spacing w:before="0" w:line="360" w:lineRule="auto"/>
        <w:rPr>
          <w:rFonts w:ascii="Times New Roman" w:eastAsia="Calibri" w:hAnsi="Times New Roman" w:cs="Times New Roman"/>
          <w:b/>
          <w:color w:val="auto"/>
          <w:sz w:val="24"/>
          <w:szCs w:val="24"/>
          <w:lang w:val="ro-RO"/>
        </w:rPr>
      </w:pPr>
      <w:bookmarkStart w:id="106" w:name="_Toc435696737"/>
      <w:r w:rsidRPr="005B30BF">
        <w:rPr>
          <w:rFonts w:ascii="Times New Roman" w:eastAsia="Calibri" w:hAnsi="Times New Roman" w:cs="Times New Roman"/>
          <w:b/>
          <w:color w:val="auto"/>
          <w:sz w:val="24"/>
          <w:szCs w:val="24"/>
          <w:lang w:val="ro-RO"/>
        </w:rPr>
        <w:t xml:space="preserve">4.2.2. Obiective specifice și </w:t>
      </w:r>
      <w:r w:rsidR="00C246F1" w:rsidRPr="005B30BF">
        <w:rPr>
          <w:rFonts w:ascii="Times New Roman" w:eastAsia="Calibri" w:hAnsi="Times New Roman" w:cs="Times New Roman"/>
          <w:b/>
          <w:color w:val="auto"/>
          <w:sz w:val="24"/>
          <w:szCs w:val="24"/>
          <w:lang w:val="ro-RO"/>
        </w:rPr>
        <w:t>măsuri</w:t>
      </w:r>
      <w:bookmarkEnd w:id="106"/>
    </w:p>
    <w:p w14:paraId="5D0988CD" w14:textId="77777777" w:rsidR="002743EE" w:rsidRPr="005B30BF" w:rsidRDefault="002743EE" w:rsidP="002743EE">
      <w:pPr>
        <w:rPr>
          <w:lang w:val="ro-RO"/>
        </w:rPr>
      </w:pPr>
    </w:p>
    <w:p w14:paraId="51D202ED" w14:textId="77777777" w:rsidR="0097323A" w:rsidRPr="005B30BF" w:rsidRDefault="0097323A" w:rsidP="0097323A">
      <w:pPr>
        <w:spacing w:after="0" w:line="360" w:lineRule="auto"/>
        <w:jc w:val="center"/>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 xml:space="preserve">Obiective generale, obiective specifice și acțiuni </w:t>
      </w:r>
      <w:r w:rsidR="00566678" w:rsidRPr="005B30BF">
        <w:rPr>
          <w:rFonts w:ascii="Times New Roman" w:eastAsia="Times New Roman" w:hAnsi="Times New Roman" w:cs="Times New Roman"/>
          <w:b/>
          <w:sz w:val="24"/>
          <w:szCs w:val="24"/>
          <w:lang w:val="ro-RO"/>
        </w:rPr>
        <w:t>ce trebuie</w:t>
      </w:r>
      <w:r w:rsidRPr="005B30BF">
        <w:rPr>
          <w:rFonts w:ascii="Times New Roman" w:eastAsia="Times New Roman" w:hAnsi="Times New Roman" w:cs="Times New Roman"/>
          <w:b/>
          <w:sz w:val="24"/>
          <w:szCs w:val="24"/>
          <w:lang w:val="ro-RO"/>
        </w:rPr>
        <w:t xml:space="preserve"> implementate pentru managementul integrat al parcul</w:t>
      </w:r>
      <w:r w:rsidR="00566678" w:rsidRPr="005B30BF">
        <w:rPr>
          <w:rFonts w:ascii="Times New Roman" w:eastAsia="Times New Roman" w:hAnsi="Times New Roman" w:cs="Times New Roman"/>
          <w:b/>
          <w:sz w:val="24"/>
          <w:szCs w:val="24"/>
          <w:lang w:val="ro-RO"/>
        </w:rPr>
        <w:t>ui natural Grădiștea Muncelului-</w:t>
      </w:r>
      <w:r w:rsidRPr="005B30BF">
        <w:rPr>
          <w:rFonts w:ascii="Times New Roman" w:eastAsia="Times New Roman" w:hAnsi="Times New Roman" w:cs="Times New Roman"/>
          <w:b/>
          <w:sz w:val="24"/>
          <w:szCs w:val="24"/>
          <w:lang w:val="ro-RO"/>
        </w:rPr>
        <w:t>Cioclovina</w:t>
      </w:r>
    </w:p>
    <w:p w14:paraId="00C731DE" w14:textId="77777777" w:rsidR="0097323A" w:rsidRPr="005B30BF" w:rsidRDefault="007631E5" w:rsidP="0097323A">
      <w:pPr>
        <w:spacing w:after="0" w:line="360" w:lineRule="auto"/>
        <w:jc w:val="right"/>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Tabelul nr.</w:t>
      </w:r>
      <w:r w:rsidR="003A12AD" w:rsidRPr="005B30BF">
        <w:rPr>
          <w:rFonts w:ascii="Times New Roman" w:eastAsia="Calibri" w:hAnsi="Times New Roman" w:cs="Times New Roman"/>
          <w:b/>
          <w:sz w:val="24"/>
          <w:szCs w:val="24"/>
          <w:lang w:val="ro-RO"/>
        </w:rPr>
        <w:t xml:space="preserve"> 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65"/>
        <w:gridCol w:w="7985"/>
      </w:tblGrid>
      <w:tr w:rsidR="0097323A" w:rsidRPr="005B30BF" w14:paraId="060DA67C" w14:textId="77777777" w:rsidTr="002743EE">
        <w:tc>
          <w:tcPr>
            <w:tcW w:w="9350" w:type="dxa"/>
            <w:gridSpan w:val="2"/>
            <w:shd w:val="clear" w:color="auto" w:fill="auto"/>
          </w:tcPr>
          <w:p w14:paraId="74D0B71C"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1. Menţinerea şi conservarea caracteristicilor geologice, geomorfologice şi a frumuseţii peisajului, cu prioritate a reliefului carstic</w:t>
            </w:r>
          </w:p>
        </w:tc>
      </w:tr>
      <w:tr w:rsidR="0097323A" w:rsidRPr="005B30BF" w14:paraId="4AA10B43" w14:textId="77777777" w:rsidTr="002743EE">
        <w:tc>
          <w:tcPr>
            <w:tcW w:w="9350" w:type="dxa"/>
            <w:gridSpan w:val="2"/>
            <w:shd w:val="clear" w:color="auto" w:fill="auto"/>
            <w:vAlign w:val="center"/>
          </w:tcPr>
          <w:p w14:paraId="54B8A50F"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OS1. Menţinerea şi conservarea caracteristicilor geologice, geomorfologice şi a frumuseţii peisajului, cu prioritate a reliefului carstic</w:t>
            </w:r>
          </w:p>
        </w:tc>
      </w:tr>
      <w:tr w:rsidR="0097323A" w:rsidRPr="005B30BF" w14:paraId="393A51AF" w14:textId="77777777" w:rsidTr="002743EE">
        <w:tc>
          <w:tcPr>
            <w:tcW w:w="1365" w:type="dxa"/>
            <w:vMerge w:val="restart"/>
            <w:shd w:val="clear" w:color="auto" w:fill="auto"/>
            <w:vAlign w:val="center"/>
          </w:tcPr>
          <w:p w14:paraId="1F39E8E0"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0BA7A38F"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Zonarea parcului natural din punct de vedere al elementelor de peisaj și elaborarea de măsuri diferențiate pentru menținerea și îmbunătățirea acestuia</w:t>
            </w:r>
          </w:p>
        </w:tc>
      </w:tr>
      <w:tr w:rsidR="0097323A" w:rsidRPr="005B30BF" w14:paraId="5E68EB7B" w14:textId="77777777" w:rsidTr="002743EE">
        <w:tc>
          <w:tcPr>
            <w:tcW w:w="1365" w:type="dxa"/>
            <w:vMerge/>
            <w:shd w:val="clear" w:color="auto" w:fill="auto"/>
          </w:tcPr>
          <w:p w14:paraId="0D5C6AEA"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2D7E394C" w14:textId="77777777" w:rsidR="0097323A" w:rsidRPr="005B30BF" w:rsidRDefault="0097323A" w:rsidP="00566678">
            <w:pPr>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 Elaborarea și diseminarea de ghiduri de bune practici în ceea ce privește activitățile locale cu efect asupra peisajului</w:t>
            </w:r>
          </w:p>
        </w:tc>
      </w:tr>
      <w:tr w:rsidR="0097323A" w:rsidRPr="005B30BF" w14:paraId="31B3ACFD" w14:textId="77777777" w:rsidTr="002743EE">
        <w:trPr>
          <w:trHeight w:val="722"/>
        </w:trPr>
        <w:tc>
          <w:tcPr>
            <w:tcW w:w="1365" w:type="dxa"/>
            <w:vMerge/>
            <w:shd w:val="clear" w:color="auto" w:fill="auto"/>
          </w:tcPr>
          <w:p w14:paraId="7A1EA379"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04725857" w14:textId="77777777" w:rsidR="0097323A" w:rsidRPr="005B30BF" w:rsidRDefault="0097323A" w:rsidP="00566678">
            <w:pPr>
              <w:snapToGrid w:val="0"/>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3. Colaborarea cu factorii interesați de gestionarea peisajului și mai cu seamă a celui carstic</w:t>
            </w:r>
          </w:p>
        </w:tc>
      </w:tr>
      <w:tr w:rsidR="0097323A" w:rsidRPr="005B30BF" w14:paraId="06948F2D" w14:textId="77777777" w:rsidTr="002743EE">
        <w:tc>
          <w:tcPr>
            <w:tcW w:w="9350" w:type="dxa"/>
            <w:gridSpan w:val="2"/>
            <w:shd w:val="clear" w:color="auto" w:fill="auto"/>
          </w:tcPr>
          <w:p w14:paraId="55004644"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Obiectivul general 2. Conservarea și managementul habitatelor și speciilor de importanță conservativă din cadrul Parcului Natural Grădiștea Muncelului Cioclovina, suprapus cu siturile Natura 2000 ROSCI0087 și ROSPA0045</w:t>
            </w:r>
          </w:p>
        </w:tc>
      </w:tr>
      <w:tr w:rsidR="0097323A" w:rsidRPr="005B30BF" w14:paraId="5B2BBBFD" w14:textId="77777777" w:rsidTr="002743EE">
        <w:tc>
          <w:tcPr>
            <w:tcW w:w="9350" w:type="dxa"/>
            <w:gridSpan w:val="2"/>
            <w:shd w:val="clear" w:color="auto" w:fill="auto"/>
          </w:tcPr>
          <w:p w14:paraId="0C45571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OS2. Actualizarea obiectivelor de conservare pentru situl Natura 2000 ROSCI0087 și pentru situl Natura 2000 ROSPA0045</w:t>
            </w:r>
          </w:p>
        </w:tc>
      </w:tr>
      <w:tr w:rsidR="0097323A" w:rsidRPr="005B30BF" w14:paraId="1F728F70" w14:textId="77777777" w:rsidTr="002743EE">
        <w:tc>
          <w:tcPr>
            <w:tcW w:w="1365" w:type="dxa"/>
            <w:vMerge w:val="restart"/>
            <w:shd w:val="clear" w:color="auto" w:fill="auto"/>
            <w:vAlign w:val="center"/>
          </w:tcPr>
          <w:p w14:paraId="37D7CB8D"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6CA8B69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Actualizarea obiectivelor de conservare pentru situl Natura 2000 ROSCI0087</w:t>
            </w:r>
          </w:p>
        </w:tc>
      </w:tr>
      <w:tr w:rsidR="0097323A" w:rsidRPr="005B30BF" w14:paraId="5209F2C9" w14:textId="77777777" w:rsidTr="002743EE">
        <w:tc>
          <w:tcPr>
            <w:tcW w:w="1365" w:type="dxa"/>
            <w:vMerge/>
            <w:shd w:val="clear" w:color="auto" w:fill="auto"/>
          </w:tcPr>
          <w:p w14:paraId="08F56C78"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4A4EF496"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 Actualizarea obiectivelor de conservare pentru situl Natura 2000 ROSPA0045</w:t>
            </w:r>
          </w:p>
        </w:tc>
      </w:tr>
      <w:tr w:rsidR="0097323A" w:rsidRPr="005B30BF" w14:paraId="2C0FACB4" w14:textId="77777777" w:rsidTr="002743EE">
        <w:tc>
          <w:tcPr>
            <w:tcW w:w="9350" w:type="dxa"/>
            <w:gridSpan w:val="2"/>
            <w:shd w:val="clear" w:color="auto" w:fill="auto"/>
          </w:tcPr>
          <w:p w14:paraId="62B3F01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OS3. Conservarea și managamentul habitatelor de interes comunitar din cadrul sitului Natura 2000 ROSCI0087 Grădiștea Muncelului Ciclovina</w:t>
            </w:r>
          </w:p>
        </w:tc>
      </w:tr>
      <w:tr w:rsidR="0097323A" w:rsidRPr="005B30BF" w14:paraId="142BF0B3" w14:textId="77777777" w:rsidTr="002743EE">
        <w:trPr>
          <w:trHeight w:val="1213"/>
        </w:trPr>
        <w:tc>
          <w:tcPr>
            <w:tcW w:w="1365" w:type="dxa"/>
            <w:vMerge w:val="restart"/>
            <w:shd w:val="clear" w:color="auto" w:fill="auto"/>
            <w:vAlign w:val="center"/>
          </w:tcPr>
          <w:p w14:paraId="70614E41"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6003FDC9"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Aplicarea măsurilor de management pentru habitatele neforestiere de importanță comunitară și a lucrărilor silvice necesare pentru habitatele forestiere de importanță comunitară</w:t>
            </w:r>
          </w:p>
        </w:tc>
      </w:tr>
      <w:tr w:rsidR="0097323A" w:rsidRPr="005B30BF" w14:paraId="08D68D20" w14:textId="77777777" w:rsidTr="002743EE">
        <w:trPr>
          <w:trHeight w:val="820"/>
        </w:trPr>
        <w:tc>
          <w:tcPr>
            <w:tcW w:w="1365" w:type="dxa"/>
            <w:vMerge/>
            <w:shd w:val="clear" w:color="auto" w:fill="auto"/>
            <w:vAlign w:val="center"/>
          </w:tcPr>
          <w:p w14:paraId="74BDACFC"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p>
        </w:tc>
        <w:tc>
          <w:tcPr>
            <w:tcW w:w="7985" w:type="dxa"/>
            <w:shd w:val="clear" w:color="auto" w:fill="auto"/>
          </w:tcPr>
          <w:p w14:paraId="2BA234F6" w14:textId="77777777" w:rsidR="0097323A" w:rsidRPr="005B30BF" w:rsidRDefault="00382868"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2. </w:t>
            </w:r>
            <w:r w:rsidR="0097323A" w:rsidRPr="005B30BF">
              <w:rPr>
                <w:rFonts w:ascii="Times New Roman" w:eastAsia="Calibri" w:hAnsi="Times New Roman" w:cs="Times New Roman"/>
                <w:sz w:val="24"/>
                <w:szCs w:val="24"/>
                <w:lang w:val="ro-RO"/>
              </w:rPr>
              <w:t>Aplicarea măsurilor de management pentru habitatul de importanță comunitară 8310</w:t>
            </w:r>
          </w:p>
        </w:tc>
      </w:tr>
      <w:tr w:rsidR="0097323A" w:rsidRPr="005B30BF" w14:paraId="2843C584" w14:textId="77777777" w:rsidTr="002743EE">
        <w:tc>
          <w:tcPr>
            <w:tcW w:w="1365" w:type="dxa"/>
            <w:vMerge/>
            <w:shd w:val="clear" w:color="auto" w:fill="auto"/>
          </w:tcPr>
          <w:p w14:paraId="29F0AA3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10BFC70C"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3. Controlul strict al activităților dăunătoare: tăieri ilegale, pășunat excesiv, eroziune, drenări, desecări.</w:t>
            </w:r>
          </w:p>
        </w:tc>
      </w:tr>
      <w:tr w:rsidR="0097323A" w:rsidRPr="005B30BF" w14:paraId="6DF16EA8" w14:textId="77777777" w:rsidTr="002743EE">
        <w:tc>
          <w:tcPr>
            <w:tcW w:w="9350" w:type="dxa"/>
            <w:gridSpan w:val="2"/>
            <w:shd w:val="clear" w:color="auto" w:fill="auto"/>
          </w:tcPr>
          <w:p w14:paraId="4AFD2E99"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Obiectivul specific OS4. Conservarea și managementul speciilor de floră de interes comunitar din cadrul sitului Natura 2000 ROSCI0087 Grădiștea Muncelului Ciclovina </w:t>
            </w:r>
          </w:p>
        </w:tc>
      </w:tr>
      <w:tr w:rsidR="0097323A" w:rsidRPr="005B30BF" w14:paraId="0C2E36A4" w14:textId="77777777" w:rsidTr="002743EE">
        <w:tc>
          <w:tcPr>
            <w:tcW w:w="1365" w:type="dxa"/>
            <w:shd w:val="clear" w:color="auto" w:fill="auto"/>
            <w:vAlign w:val="center"/>
          </w:tcPr>
          <w:p w14:paraId="622F2362"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456D4649"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Aplicarea măsurilor de management pentru speciile de plante de interes comunitar</w:t>
            </w:r>
          </w:p>
        </w:tc>
      </w:tr>
      <w:tr w:rsidR="0097323A" w:rsidRPr="005B30BF" w14:paraId="760B359F" w14:textId="77777777" w:rsidTr="002743EE">
        <w:tc>
          <w:tcPr>
            <w:tcW w:w="9350" w:type="dxa"/>
            <w:gridSpan w:val="2"/>
            <w:shd w:val="clear" w:color="auto" w:fill="auto"/>
            <w:vAlign w:val="center"/>
          </w:tcPr>
          <w:p w14:paraId="63F2D611"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 specific OS5. Conservarea și managementul speciilor de lilieci de interes comunitar din cadrul sitului Natura 2000 ROSCI0087 Grădiștea Muncelului Ciclovina</w:t>
            </w:r>
          </w:p>
        </w:tc>
      </w:tr>
      <w:tr w:rsidR="0097323A" w:rsidRPr="005B30BF" w14:paraId="3EE48F33" w14:textId="77777777" w:rsidTr="002743EE">
        <w:tc>
          <w:tcPr>
            <w:tcW w:w="1365" w:type="dxa"/>
            <w:vMerge w:val="restart"/>
            <w:shd w:val="clear" w:color="auto" w:fill="auto"/>
            <w:vAlign w:val="center"/>
          </w:tcPr>
          <w:p w14:paraId="271500BC"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6BC9FC65"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1. Aplicarea măsurilor de management pentru îmbunătățirea stării de conservare a speciei </w:t>
            </w:r>
            <w:r w:rsidRPr="005B30BF">
              <w:rPr>
                <w:rFonts w:ascii="Times New Roman" w:eastAsia="Calibri" w:hAnsi="Times New Roman" w:cs="Times New Roman"/>
                <w:i/>
                <w:sz w:val="24"/>
                <w:szCs w:val="24"/>
                <w:lang w:val="ro-RO"/>
              </w:rPr>
              <w:t>Barbastella barbastellus</w:t>
            </w:r>
            <w:r w:rsidRPr="005B30BF">
              <w:rPr>
                <w:rFonts w:ascii="Times New Roman" w:eastAsia="Calibri" w:hAnsi="Times New Roman" w:cs="Times New Roman"/>
                <w:sz w:val="24"/>
                <w:szCs w:val="24"/>
                <w:lang w:val="ro-RO"/>
              </w:rPr>
              <w:t xml:space="preserve"> și a habitatelor acesteia</w:t>
            </w:r>
          </w:p>
        </w:tc>
      </w:tr>
      <w:tr w:rsidR="0097323A" w:rsidRPr="005B30BF" w14:paraId="28EE084E" w14:textId="77777777" w:rsidTr="002743EE">
        <w:tc>
          <w:tcPr>
            <w:tcW w:w="1365" w:type="dxa"/>
            <w:vMerge/>
            <w:shd w:val="clear" w:color="auto" w:fill="auto"/>
            <w:vAlign w:val="center"/>
          </w:tcPr>
          <w:p w14:paraId="61566F91"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p>
        </w:tc>
        <w:tc>
          <w:tcPr>
            <w:tcW w:w="7985" w:type="dxa"/>
            <w:shd w:val="clear" w:color="auto" w:fill="auto"/>
          </w:tcPr>
          <w:p w14:paraId="4C02F7EC"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 Aplicarea măsurilor de management pentru menținerea stării de conservare favorabile a celorlalte specii de lilieci de interes comunitar și a habitatelor acestora</w:t>
            </w:r>
          </w:p>
        </w:tc>
      </w:tr>
      <w:tr w:rsidR="0097323A" w:rsidRPr="005B30BF" w14:paraId="6B2F7D95" w14:textId="77777777" w:rsidTr="002743EE">
        <w:tc>
          <w:tcPr>
            <w:tcW w:w="9350" w:type="dxa"/>
            <w:gridSpan w:val="2"/>
            <w:shd w:val="clear" w:color="auto" w:fill="auto"/>
            <w:vAlign w:val="center"/>
          </w:tcPr>
          <w:p w14:paraId="4EC15D92"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 specific OS6. Conservarea și managementul speciilor de pești de interes comunitar din cadrul sitului Natura 2000 ROSCI0087 Grădiștea Muncelului Ciclovina</w:t>
            </w:r>
          </w:p>
        </w:tc>
      </w:tr>
      <w:tr w:rsidR="0097323A" w:rsidRPr="005B30BF" w14:paraId="369105B4" w14:textId="77777777" w:rsidTr="002743EE">
        <w:tc>
          <w:tcPr>
            <w:tcW w:w="1365" w:type="dxa"/>
            <w:shd w:val="clear" w:color="auto" w:fill="auto"/>
            <w:vAlign w:val="center"/>
          </w:tcPr>
          <w:p w14:paraId="17F1AB47"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p>
        </w:tc>
        <w:tc>
          <w:tcPr>
            <w:tcW w:w="7985" w:type="dxa"/>
            <w:shd w:val="clear" w:color="auto" w:fill="auto"/>
          </w:tcPr>
          <w:p w14:paraId="2D4476DF"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1. Aplicarea măsurilor de management pentru îmbunătățirea stării de conservare a speciilor de pești de interes comunitar </w:t>
            </w:r>
          </w:p>
        </w:tc>
      </w:tr>
      <w:tr w:rsidR="0097323A" w:rsidRPr="005B30BF" w14:paraId="062AF493" w14:textId="77777777" w:rsidTr="002743EE">
        <w:tc>
          <w:tcPr>
            <w:tcW w:w="9350" w:type="dxa"/>
            <w:gridSpan w:val="2"/>
            <w:shd w:val="clear" w:color="auto" w:fill="auto"/>
          </w:tcPr>
          <w:p w14:paraId="7494A92C"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Obiectiv specific OS7. Conservarea și managementul speciilor de mamifere de interes conservativ din cadrul sitului Natura 2000 ROSCI0087 Grădiștea Muncelului Ciclovina, altele decît l</w:t>
            </w:r>
            <w:r w:rsidR="00B02907" w:rsidRPr="005B30BF">
              <w:rPr>
                <w:rFonts w:ascii="Times New Roman" w:eastAsia="Calibri" w:hAnsi="Times New Roman" w:cs="Times New Roman"/>
                <w:sz w:val="24"/>
                <w:szCs w:val="24"/>
                <w:lang w:val="ro-RO"/>
              </w:rPr>
              <w:t>i</w:t>
            </w:r>
            <w:r w:rsidRPr="005B30BF">
              <w:rPr>
                <w:rFonts w:ascii="Times New Roman" w:eastAsia="Calibri" w:hAnsi="Times New Roman" w:cs="Times New Roman"/>
                <w:sz w:val="24"/>
                <w:szCs w:val="24"/>
                <w:lang w:val="ro-RO"/>
              </w:rPr>
              <w:t>liecii</w:t>
            </w:r>
          </w:p>
        </w:tc>
      </w:tr>
      <w:tr w:rsidR="0097323A" w:rsidRPr="005B30BF" w14:paraId="7E19A637" w14:textId="77777777" w:rsidTr="002743EE">
        <w:tc>
          <w:tcPr>
            <w:tcW w:w="1365" w:type="dxa"/>
            <w:shd w:val="clear" w:color="auto" w:fill="auto"/>
          </w:tcPr>
          <w:p w14:paraId="38F55AFC"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37B03623"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Aplicarea măsurilor de management pentru menținerea stării de conservare favorabile a speciilor de mamifere de interes conservativ, altele decât liliecii</w:t>
            </w:r>
          </w:p>
        </w:tc>
      </w:tr>
      <w:tr w:rsidR="0097323A" w:rsidRPr="005B30BF" w14:paraId="65C78C33" w14:textId="77777777" w:rsidTr="002743EE">
        <w:tc>
          <w:tcPr>
            <w:tcW w:w="9350" w:type="dxa"/>
            <w:gridSpan w:val="2"/>
            <w:shd w:val="clear" w:color="auto" w:fill="auto"/>
          </w:tcPr>
          <w:p w14:paraId="390A9374"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OS8. Conservarea și managementul speciilor de amfibieni și reptile de interes conservativ din cadrul sitului Natura 2000 ROSCI0087 Grădiștea Muncelului Ciclovina</w:t>
            </w:r>
          </w:p>
        </w:tc>
      </w:tr>
      <w:tr w:rsidR="0097323A" w:rsidRPr="005B30BF" w14:paraId="78A944DC" w14:textId="77777777" w:rsidTr="002743EE">
        <w:tc>
          <w:tcPr>
            <w:tcW w:w="1365" w:type="dxa"/>
            <w:vMerge w:val="restart"/>
            <w:shd w:val="clear" w:color="auto" w:fill="auto"/>
            <w:vAlign w:val="center"/>
          </w:tcPr>
          <w:p w14:paraId="335A702C"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2F8E1430" w14:textId="77777777" w:rsidR="0097323A" w:rsidRPr="005B30BF" w:rsidRDefault="0097323A" w:rsidP="00382868">
            <w:pPr>
              <w:spacing w:after="0" w:line="360" w:lineRule="auto"/>
              <w:rPr>
                <w:rFonts w:ascii="Times New Roman" w:eastAsia="Calibri" w:hAnsi="Times New Roman" w:cs="Times New Roman"/>
                <w:b/>
                <w:i/>
                <w:noProof/>
                <w:sz w:val="24"/>
                <w:szCs w:val="24"/>
                <w:lang w:val="ro-RO"/>
              </w:rPr>
            </w:pPr>
            <w:r w:rsidRPr="005B30BF">
              <w:rPr>
                <w:rFonts w:ascii="Times New Roman" w:eastAsia="Calibri" w:hAnsi="Times New Roman" w:cs="Times New Roman"/>
                <w:sz w:val="24"/>
                <w:szCs w:val="24"/>
                <w:lang w:val="ro-RO"/>
              </w:rPr>
              <w:t xml:space="preserve">1. </w:t>
            </w:r>
            <w:r w:rsidR="00382868" w:rsidRPr="005B30BF">
              <w:rPr>
                <w:rFonts w:ascii="Times New Roman" w:eastAsia="Calibri" w:hAnsi="Times New Roman" w:cs="Times New Roman"/>
                <w:sz w:val="24"/>
                <w:szCs w:val="24"/>
                <w:lang w:val="ro-RO"/>
              </w:rPr>
              <w:t>Aplicarea m</w:t>
            </w:r>
            <w:r w:rsidR="00382868" w:rsidRPr="005B30BF">
              <w:rPr>
                <w:rFonts w:ascii="Times New Roman" w:eastAsia="Calibri" w:hAnsi="Times New Roman" w:cs="Times New Roman"/>
                <w:sz w:val="24"/>
                <w:szCs w:val="24"/>
              </w:rPr>
              <w:t>ăsurilor pentru conservarea și managementul speciilor</w:t>
            </w:r>
            <w:r w:rsidR="00382868" w:rsidRPr="005B30BF">
              <w:rPr>
                <w:rFonts w:ascii="Times New Roman" w:eastAsia="Calibri" w:hAnsi="Times New Roman" w:cs="Times New Roman"/>
                <w:b/>
                <w:sz w:val="24"/>
                <w:szCs w:val="24"/>
              </w:rPr>
              <w:t xml:space="preserve"> </w:t>
            </w:r>
            <w:r w:rsidRPr="005B30BF">
              <w:rPr>
                <w:rFonts w:ascii="Times New Roman" w:eastAsia="Calibri" w:hAnsi="Times New Roman" w:cs="Times New Roman"/>
                <w:i/>
                <w:sz w:val="24"/>
                <w:szCs w:val="24"/>
                <w:lang w:val="ro-RO"/>
              </w:rPr>
              <w:t xml:space="preserve">Bombina variegata, Triturus vulgaris, </w:t>
            </w:r>
            <w:r w:rsidRPr="005B30BF">
              <w:rPr>
                <w:rFonts w:ascii="Times New Roman" w:eastAsia="Calibri" w:hAnsi="Times New Roman" w:cs="Times New Roman"/>
                <w:i/>
                <w:noProof/>
                <w:sz w:val="24"/>
                <w:szCs w:val="24"/>
                <w:lang w:val="ro-RO"/>
              </w:rPr>
              <w:t xml:space="preserve">Triturus cristatus, Hyla arborea, Rana dalmatina, Rana temporaria, Salamandra salamandra </w:t>
            </w:r>
            <w:r w:rsidRPr="005B30BF">
              <w:rPr>
                <w:rFonts w:ascii="Times New Roman" w:eastAsia="Calibri" w:hAnsi="Times New Roman" w:cs="Times New Roman"/>
                <w:noProof/>
                <w:sz w:val="24"/>
                <w:szCs w:val="24"/>
                <w:lang w:val="ro-RO"/>
              </w:rPr>
              <w:t>și</w:t>
            </w:r>
            <w:r w:rsidRPr="005B30BF">
              <w:rPr>
                <w:rFonts w:ascii="Times New Roman" w:eastAsia="Calibri" w:hAnsi="Times New Roman" w:cs="Times New Roman"/>
                <w:i/>
                <w:noProof/>
                <w:sz w:val="24"/>
                <w:szCs w:val="24"/>
                <w:lang w:val="ro-RO"/>
              </w:rPr>
              <w:t xml:space="preserve"> Natrix tesselata</w:t>
            </w:r>
          </w:p>
        </w:tc>
      </w:tr>
      <w:tr w:rsidR="0097323A" w:rsidRPr="005B30BF" w14:paraId="588393AC" w14:textId="77777777" w:rsidTr="002743EE">
        <w:tc>
          <w:tcPr>
            <w:tcW w:w="1365" w:type="dxa"/>
            <w:vMerge/>
            <w:shd w:val="clear" w:color="auto" w:fill="auto"/>
          </w:tcPr>
          <w:p w14:paraId="10C39A72"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3B08B7E5"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2. </w:t>
            </w:r>
            <w:r w:rsidR="00382868" w:rsidRPr="005B30BF">
              <w:rPr>
                <w:rFonts w:ascii="Times New Roman" w:eastAsia="Calibri" w:hAnsi="Times New Roman" w:cs="Times New Roman"/>
                <w:sz w:val="24"/>
                <w:szCs w:val="24"/>
                <w:lang w:val="ro-RO"/>
              </w:rPr>
              <w:t>Aplicarea m</w:t>
            </w:r>
            <w:r w:rsidR="00382868" w:rsidRPr="005B30BF">
              <w:rPr>
                <w:rFonts w:ascii="Times New Roman" w:eastAsia="Calibri" w:hAnsi="Times New Roman" w:cs="Times New Roman"/>
                <w:sz w:val="24"/>
                <w:szCs w:val="24"/>
              </w:rPr>
              <w:t>ăsurilor pentru conservarea și managementul speciilor</w:t>
            </w:r>
            <w:r w:rsidRPr="005B30BF">
              <w:rPr>
                <w:rFonts w:ascii="Times New Roman" w:eastAsia="Calibri" w:hAnsi="Times New Roman" w:cs="Times New Roman"/>
                <w:sz w:val="24"/>
                <w:szCs w:val="24"/>
              </w:rPr>
              <w:t xml:space="preserve"> </w:t>
            </w:r>
            <w:r w:rsidRPr="005B30BF">
              <w:rPr>
                <w:rFonts w:ascii="Times New Roman" w:eastAsia="Calibri" w:hAnsi="Times New Roman" w:cs="Times New Roman"/>
                <w:i/>
                <w:sz w:val="24"/>
                <w:szCs w:val="24"/>
                <w:lang w:val="ro-RO"/>
              </w:rPr>
              <w:t>Lacerta viridis, Podarcis muralis, Vipera ammodytes</w:t>
            </w:r>
          </w:p>
        </w:tc>
      </w:tr>
      <w:tr w:rsidR="0097323A" w:rsidRPr="005B30BF" w14:paraId="7B04F813" w14:textId="77777777" w:rsidTr="002743EE">
        <w:tc>
          <w:tcPr>
            <w:tcW w:w="1365" w:type="dxa"/>
            <w:vMerge/>
            <w:shd w:val="clear" w:color="auto" w:fill="auto"/>
          </w:tcPr>
          <w:p w14:paraId="4AC51243"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055A79F2" w14:textId="77777777" w:rsidR="0097323A" w:rsidRPr="005B30BF" w:rsidRDefault="0097323A" w:rsidP="0097323A">
            <w:pPr>
              <w:spacing w:after="0" w:line="360" w:lineRule="auto"/>
              <w:jc w:val="both"/>
              <w:rPr>
                <w:rFonts w:ascii="Times New Roman" w:eastAsia="Calibri" w:hAnsi="Times New Roman" w:cs="Times New Roman"/>
                <w:i/>
                <w:sz w:val="24"/>
                <w:szCs w:val="24"/>
                <w:lang w:val="ro-RO"/>
              </w:rPr>
            </w:pPr>
            <w:r w:rsidRPr="005B30BF">
              <w:rPr>
                <w:rFonts w:ascii="Times New Roman" w:eastAsia="Calibri" w:hAnsi="Times New Roman" w:cs="Times New Roman"/>
                <w:sz w:val="24"/>
                <w:szCs w:val="24"/>
              </w:rPr>
              <w:t xml:space="preserve">3. </w:t>
            </w:r>
            <w:r w:rsidR="00382868" w:rsidRPr="005B30BF">
              <w:rPr>
                <w:rFonts w:ascii="Times New Roman" w:eastAsia="Calibri" w:hAnsi="Times New Roman" w:cs="Times New Roman"/>
                <w:sz w:val="24"/>
                <w:szCs w:val="24"/>
                <w:lang w:val="ro-RO"/>
              </w:rPr>
              <w:t>Aplicarea m</w:t>
            </w:r>
            <w:r w:rsidR="00382868" w:rsidRPr="005B30BF">
              <w:rPr>
                <w:rFonts w:ascii="Times New Roman" w:eastAsia="Calibri" w:hAnsi="Times New Roman" w:cs="Times New Roman"/>
                <w:sz w:val="24"/>
                <w:szCs w:val="24"/>
              </w:rPr>
              <w:t>ăsurilor pentru conservarea și managementul speciilor</w:t>
            </w:r>
            <w:r w:rsidRPr="005B30BF">
              <w:rPr>
                <w:rFonts w:ascii="Times New Roman" w:eastAsia="Calibri" w:hAnsi="Times New Roman" w:cs="Times New Roman"/>
                <w:sz w:val="24"/>
                <w:szCs w:val="24"/>
              </w:rPr>
              <w:t xml:space="preserve"> </w:t>
            </w:r>
            <w:r w:rsidRPr="005B30BF">
              <w:rPr>
                <w:rFonts w:ascii="Times New Roman" w:eastAsia="Calibri" w:hAnsi="Times New Roman" w:cs="Times New Roman"/>
                <w:i/>
                <w:sz w:val="24"/>
                <w:szCs w:val="24"/>
                <w:lang w:val="ro-RO"/>
              </w:rPr>
              <w:t xml:space="preserve">Anguis fragilis, Coronella austriaca </w:t>
            </w:r>
            <w:r w:rsidRPr="005B30BF">
              <w:rPr>
                <w:rFonts w:ascii="Times New Roman" w:eastAsia="Calibri" w:hAnsi="Times New Roman" w:cs="Times New Roman"/>
                <w:sz w:val="24"/>
                <w:szCs w:val="24"/>
                <w:lang w:val="ro-RO"/>
              </w:rPr>
              <w:t>și</w:t>
            </w:r>
            <w:r w:rsidRPr="005B30BF">
              <w:rPr>
                <w:rFonts w:ascii="Times New Roman" w:eastAsia="Calibri" w:hAnsi="Times New Roman" w:cs="Times New Roman"/>
                <w:i/>
                <w:sz w:val="24"/>
                <w:szCs w:val="24"/>
                <w:lang w:val="ro-RO"/>
              </w:rPr>
              <w:t xml:space="preserve"> Elaphe longissima</w:t>
            </w:r>
          </w:p>
        </w:tc>
      </w:tr>
      <w:tr w:rsidR="0097323A" w:rsidRPr="005B30BF" w14:paraId="14BC827C" w14:textId="77777777" w:rsidTr="002743EE">
        <w:tc>
          <w:tcPr>
            <w:tcW w:w="9350" w:type="dxa"/>
            <w:gridSpan w:val="2"/>
            <w:shd w:val="clear" w:color="auto" w:fill="auto"/>
          </w:tcPr>
          <w:p w14:paraId="08ADF5D4"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OS9. Conservarea și managementul speciilor de nevertebrate de interes conservativ din cadrul sitului Natura 2000 ROSCI0087 Grădiștea Muncelului Ciclovina</w:t>
            </w:r>
          </w:p>
        </w:tc>
      </w:tr>
      <w:tr w:rsidR="0097323A" w:rsidRPr="005B30BF" w14:paraId="1365A365" w14:textId="77777777" w:rsidTr="002743EE">
        <w:tc>
          <w:tcPr>
            <w:tcW w:w="1365" w:type="dxa"/>
            <w:vMerge w:val="restart"/>
            <w:shd w:val="clear" w:color="auto" w:fill="auto"/>
            <w:vAlign w:val="center"/>
          </w:tcPr>
          <w:p w14:paraId="1EE698EE"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0F8599B0" w14:textId="1DC61B5C"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1. </w:t>
            </w:r>
            <w:r w:rsidR="00382868" w:rsidRPr="005B30BF">
              <w:rPr>
                <w:rFonts w:ascii="Times New Roman" w:eastAsia="Calibri" w:hAnsi="Times New Roman" w:cs="Times New Roman"/>
                <w:sz w:val="24"/>
                <w:szCs w:val="24"/>
                <w:lang w:val="ro-RO"/>
              </w:rPr>
              <w:t>Aplicarea m</w:t>
            </w:r>
            <w:r w:rsidR="00382868" w:rsidRPr="005B30BF">
              <w:rPr>
                <w:rFonts w:ascii="Times New Roman" w:eastAsia="Calibri" w:hAnsi="Times New Roman" w:cs="Times New Roman"/>
                <w:sz w:val="24"/>
                <w:szCs w:val="24"/>
              </w:rPr>
              <w:t>ăsurilor pentru conservarea și managementul speciilor</w:t>
            </w:r>
            <w:r w:rsidRPr="005B30BF">
              <w:rPr>
                <w:rFonts w:ascii="Times New Roman" w:eastAsia="Calibri" w:hAnsi="Times New Roman" w:cs="Times New Roman"/>
                <w:sz w:val="24"/>
                <w:szCs w:val="24"/>
              </w:rPr>
              <w:t xml:space="preserve"> de lepidoptere de interes </w:t>
            </w:r>
            <w:r w:rsidR="00F615B0">
              <w:rPr>
                <w:rFonts w:ascii="Times New Roman" w:eastAsia="Calibri" w:hAnsi="Times New Roman" w:cs="Times New Roman"/>
                <w:sz w:val="24"/>
                <w:szCs w:val="24"/>
              </w:rPr>
              <w:t>conservative</w:t>
            </w:r>
          </w:p>
        </w:tc>
      </w:tr>
      <w:tr w:rsidR="0097323A" w:rsidRPr="005B30BF" w14:paraId="0D215817" w14:textId="77777777" w:rsidTr="002743EE">
        <w:tc>
          <w:tcPr>
            <w:tcW w:w="1365" w:type="dxa"/>
            <w:vMerge/>
            <w:shd w:val="clear" w:color="auto" w:fill="auto"/>
          </w:tcPr>
          <w:p w14:paraId="3D3A24D8"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7AA4536C"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2. </w:t>
            </w:r>
            <w:r w:rsidR="00382868" w:rsidRPr="005B30BF">
              <w:rPr>
                <w:rFonts w:ascii="Times New Roman" w:eastAsia="Calibri" w:hAnsi="Times New Roman" w:cs="Times New Roman"/>
                <w:sz w:val="24"/>
                <w:szCs w:val="24"/>
                <w:lang w:val="ro-RO"/>
              </w:rPr>
              <w:t>Aplicarea m</w:t>
            </w:r>
            <w:r w:rsidR="00382868" w:rsidRPr="005B30BF">
              <w:rPr>
                <w:rFonts w:ascii="Times New Roman" w:eastAsia="Calibri" w:hAnsi="Times New Roman" w:cs="Times New Roman"/>
                <w:sz w:val="24"/>
                <w:szCs w:val="24"/>
              </w:rPr>
              <w:t>ăsurilor pentru conservarea și managementul speciilor</w:t>
            </w:r>
            <w:r w:rsidRPr="005B30BF">
              <w:rPr>
                <w:rFonts w:ascii="Times New Roman" w:eastAsia="Calibri" w:hAnsi="Times New Roman" w:cs="Times New Roman"/>
                <w:sz w:val="24"/>
                <w:szCs w:val="24"/>
              </w:rPr>
              <w:t xml:space="preserve"> de coleoptere </w:t>
            </w:r>
            <w:r w:rsidRPr="005B30BF">
              <w:rPr>
                <w:rFonts w:ascii="Times New Roman" w:eastAsia="Calibri" w:hAnsi="Times New Roman" w:cs="Times New Roman"/>
                <w:i/>
                <w:sz w:val="24"/>
                <w:szCs w:val="24"/>
                <w:lang w:val="ro-RO"/>
              </w:rPr>
              <w:t xml:space="preserve">Osmoderma eremita, </w:t>
            </w:r>
            <w:r w:rsidRPr="005B30BF">
              <w:rPr>
                <w:rFonts w:ascii="Times New Roman" w:eastAsia="Calibri" w:hAnsi="Times New Roman" w:cs="Times New Roman"/>
                <w:bCs/>
                <w:i/>
                <w:iCs/>
                <w:sz w:val="24"/>
                <w:szCs w:val="24"/>
                <w:lang w:val="ro-RO"/>
              </w:rPr>
              <w:t xml:space="preserve">Rosalia alpina </w:t>
            </w:r>
            <w:r w:rsidRPr="005B30BF">
              <w:rPr>
                <w:rFonts w:ascii="Times New Roman" w:eastAsia="Calibri" w:hAnsi="Times New Roman" w:cs="Times New Roman"/>
                <w:bCs/>
                <w:iCs/>
                <w:sz w:val="24"/>
                <w:szCs w:val="24"/>
                <w:lang w:val="ro-RO"/>
              </w:rPr>
              <w:t>și</w:t>
            </w:r>
            <w:r w:rsidRPr="005B30BF">
              <w:rPr>
                <w:rFonts w:ascii="Times New Roman" w:eastAsia="Calibri" w:hAnsi="Times New Roman" w:cs="Times New Roman"/>
                <w:bCs/>
                <w:i/>
                <w:iCs/>
                <w:sz w:val="24"/>
                <w:szCs w:val="24"/>
                <w:lang w:val="ro-RO"/>
              </w:rPr>
              <w:t xml:space="preserve"> Pilemia tigrina</w:t>
            </w:r>
          </w:p>
        </w:tc>
      </w:tr>
      <w:tr w:rsidR="0097323A" w:rsidRPr="005B30BF" w14:paraId="5880BA23" w14:textId="77777777" w:rsidTr="002743EE">
        <w:tc>
          <w:tcPr>
            <w:tcW w:w="1365" w:type="dxa"/>
            <w:vMerge/>
            <w:shd w:val="clear" w:color="auto" w:fill="auto"/>
          </w:tcPr>
          <w:p w14:paraId="533D1597"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69721446"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3. </w:t>
            </w:r>
            <w:r w:rsidR="00382868" w:rsidRPr="005B30BF">
              <w:rPr>
                <w:rFonts w:ascii="Times New Roman" w:eastAsia="Calibri" w:hAnsi="Times New Roman" w:cs="Times New Roman"/>
                <w:sz w:val="24"/>
                <w:szCs w:val="24"/>
                <w:lang w:val="ro-RO"/>
              </w:rPr>
              <w:t>Aplicarea m</w:t>
            </w:r>
            <w:r w:rsidR="00382868" w:rsidRPr="005B30BF">
              <w:rPr>
                <w:rFonts w:ascii="Times New Roman" w:eastAsia="Calibri" w:hAnsi="Times New Roman" w:cs="Times New Roman"/>
                <w:sz w:val="24"/>
                <w:szCs w:val="24"/>
              </w:rPr>
              <w:t>ăsurilor pentru conservarea și managementul speciilor</w:t>
            </w:r>
            <w:r w:rsidRPr="005B30BF">
              <w:rPr>
                <w:rFonts w:ascii="Times New Roman" w:eastAsia="Calibri" w:hAnsi="Times New Roman" w:cs="Times New Roman"/>
                <w:sz w:val="24"/>
                <w:szCs w:val="24"/>
              </w:rPr>
              <w:t xml:space="preserve"> de raci </w:t>
            </w:r>
            <w:r w:rsidRPr="005B30BF">
              <w:rPr>
                <w:rFonts w:ascii="Times New Roman" w:eastAsia="Calibri" w:hAnsi="Times New Roman" w:cs="Times New Roman"/>
                <w:i/>
                <w:sz w:val="24"/>
                <w:szCs w:val="24"/>
                <w:lang w:val="ro-RO"/>
              </w:rPr>
              <w:t>Austropotamobius torrentium</w:t>
            </w:r>
            <w:r w:rsidRPr="005B30BF">
              <w:rPr>
                <w:rFonts w:ascii="Times New Roman" w:eastAsia="Calibri" w:hAnsi="Times New Roman" w:cs="Times New Roman"/>
                <w:sz w:val="24"/>
                <w:szCs w:val="24"/>
                <w:lang w:val="ro-RO"/>
              </w:rPr>
              <w:t xml:space="preserve"> și </w:t>
            </w:r>
            <w:r w:rsidRPr="005B30BF">
              <w:rPr>
                <w:rFonts w:ascii="Times New Roman" w:eastAsia="Calibri" w:hAnsi="Times New Roman" w:cs="Times New Roman"/>
                <w:bCs/>
                <w:i/>
                <w:iCs/>
                <w:sz w:val="24"/>
                <w:szCs w:val="24"/>
                <w:lang w:val="ro-RO"/>
              </w:rPr>
              <w:t>Astacus astacus</w:t>
            </w:r>
          </w:p>
        </w:tc>
      </w:tr>
      <w:tr w:rsidR="0097323A" w:rsidRPr="005B30BF" w14:paraId="703DD200" w14:textId="77777777" w:rsidTr="002743EE">
        <w:tc>
          <w:tcPr>
            <w:tcW w:w="9350" w:type="dxa"/>
            <w:gridSpan w:val="2"/>
            <w:shd w:val="clear" w:color="auto" w:fill="auto"/>
          </w:tcPr>
          <w:p w14:paraId="5D71C274"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 specific OS10. Conservarea și managementul speciilor de păsări de interes conservativ din cadrul sitului Natura 2000 ROSPA0045 Grădiștea Muncelului Cioclovina</w:t>
            </w:r>
          </w:p>
        </w:tc>
      </w:tr>
      <w:tr w:rsidR="0097323A" w:rsidRPr="005B30BF" w14:paraId="50EC0D56" w14:textId="77777777" w:rsidTr="002743EE">
        <w:tc>
          <w:tcPr>
            <w:tcW w:w="1365" w:type="dxa"/>
            <w:shd w:val="clear" w:color="auto" w:fill="auto"/>
          </w:tcPr>
          <w:p w14:paraId="0EAE3F7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4DC6710E" w14:textId="77777777" w:rsidR="0097323A" w:rsidRPr="005B30BF" w:rsidRDefault="0097323A" w:rsidP="00B15B63">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1. </w:t>
            </w:r>
            <w:r w:rsidR="00B15B63" w:rsidRPr="005B30BF">
              <w:rPr>
                <w:rFonts w:ascii="Times New Roman" w:eastAsia="Calibri" w:hAnsi="Times New Roman" w:cs="Times New Roman"/>
                <w:sz w:val="24"/>
                <w:szCs w:val="24"/>
              </w:rPr>
              <w:t xml:space="preserve">Aplicarea măsurilor pentru conservarea și managementul speciilor </w:t>
            </w:r>
            <w:r w:rsidRPr="005B30BF">
              <w:rPr>
                <w:rFonts w:ascii="Times New Roman" w:eastAsia="Calibri" w:hAnsi="Times New Roman" w:cs="Times New Roman"/>
                <w:sz w:val="24"/>
                <w:szCs w:val="24"/>
              </w:rPr>
              <w:t>de păsări criteriu din cadrul ROSPA0045 Grădiștea Muncelului - Cioclovina</w:t>
            </w:r>
          </w:p>
        </w:tc>
      </w:tr>
      <w:tr w:rsidR="0097323A" w:rsidRPr="005B30BF" w14:paraId="49218162" w14:textId="77777777" w:rsidTr="002743EE">
        <w:tc>
          <w:tcPr>
            <w:tcW w:w="9350" w:type="dxa"/>
            <w:gridSpan w:val="2"/>
            <w:shd w:val="clear" w:color="auto" w:fill="auto"/>
          </w:tcPr>
          <w:p w14:paraId="0AC881A0"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3. Inventarierea/evaluarea detalia</w:t>
            </w:r>
            <w:r w:rsidR="00566678" w:rsidRPr="005B30BF">
              <w:rPr>
                <w:rFonts w:ascii="Times New Roman" w:eastAsia="Calibri" w:hAnsi="Times New Roman" w:cs="Times New Roman"/>
                <w:sz w:val="24"/>
                <w:szCs w:val="24"/>
                <w:lang w:val="ro-RO"/>
              </w:rPr>
              <w:t>tă și monitorizarea biodiversită</w:t>
            </w:r>
            <w:r w:rsidRPr="005B30BF">
              <w:rPr>
                <w:rFonts w:ascii="Times New Roman" w:eastAsia="Calibri" w:hAnsi="Times New Roman" w:cs="Times New Roman"/>
                <w:sz w:val="24"/>
                <w:szCs w:val="24"/>
                <w:lang w:val="ro-RO"/>
              </w:rPr>
              <w:t>ții</w:t>
            </w:r>
          </w:p>
        </w:tc>
      </w:tr>
      <w:tr w:rsidR="0097323A" w:rsidRPr="005B30BF" w14:paraId="738F313C" w14:textId="77777777" w:rsidTr="002743EE">
        <w:tc>
          <w:tcPr>
            <w:tcW w:w="9350" w:type="dxa"/>
            <w:gridSpan w:val="2"/>
            <w:shd w:val="clear" w:color="auto" w:fill="auto"/>
          </w:tcPr>
          <w:p w14:paraId="256D7787"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OS11. Monitorizarea stării de conservare a habitatelor de importanță comunitară în cadrul sitului ROSCI0087 Grădiștea Muncelului Ciclovina</w:t>
            </w:r>
          </w:p>
        </w:tc>
      </w:tr>
      <w:tr w:rsidR="0097323A" w:rsidRPr="005B30BF" w14:paraId="38BF17F4" w14:textId="77777777" w:rsidTr="002743EE">
        <w:tc>
          <w:tcPr>
            <w:tcW w:w="1365" w:type="dxa"/>
            <w:vMerge w:val="restart"/>
            <w:shd w:val="clear" w:color="auto" w:fill="auto"/>
            <w:vAlign w:val="center"/>
          </w:tcPr>
          <w:p w14:paraId="5760B7AB"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3472F21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Aplicarea planului de monitorizare pentru habitatele de importanță comunitară din cadrul sitului ROSCI0087 Grădiștea Muncelului Ciclovina</w:t>
            </w:r>
          </w:p>
        </w:tc>
      </w:tr>
      <w:tr w:rsidR="0097323A" w:rsidRPr="005B30BF" w14:paraId="609D4D83" w14:textId="77777777" w:rsidTr="002743EE">
        <w:tc>
          <w:tcPr>
            <w:tcW w:w="1365" w:type="dxa"/>
            <w:vMerge/>
            <w:shd w:val="clear" w:color="auto" w:fill="auto"/>
          </w:tcPr>
          <w:p w14:paraId="1606C82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1D3A4CB4" w14:textId="77777777" w:rsidR="0097323A" w:rsidRPr="005B30BF" w:rsidRDefault="0097323A" w:rsidP="00B15B63">
            <w:pPr>
              <w:spacing w:after="0" w:line="360" w:lineRule="auto"/>
              <w:jc w:val="both"/>
              <w:rPr>
                <w:rFonts w:ascii="Times New Roman" w:eastAsia="Calibri" w:hAnsi="Times New Roman" w:cs="Times New Roman"/>
                <w:sz w:val="24"/>
                <w:szCs w:val="24"/>
                <w:lang w:val="ro-RO"/>
              </w:rPr>
            </w:pPr>
            <w:r w:rsidRPr="005B30BF">
              <w:rPr>
                <w:rFonts w:ascii="Times New Roman" w:eastAsia="Times New Roman" w:hAnsi="Times New Roman" w:cs="Times New Roman"/>
                <w:sz w:val="24"/>
                <w:szCs w:val="24"/>
                <w:lang w:val="ro-RO" w:eastAsia="ar-SA"/>
              </w:rPr>
              <w:t xml:space="preserve">2. </w:t>
            </w:r>
            <w:r w:rsidR="00B15B63" w:rsidRPr="005B30BF">
              <w:rPr>
                <w:rFonts w:ascii="Times New Roman" w:eastAsia="Times New Roman" w:hAnsi="Times New Roman" w:cs="Times New Roman"/>
                <w:sz w:val="24"/>
                <w:szCs w:val="24"/>
                <w:lang w:val="ro-RO" w:eastAsia="ar-SA"/>
              </w:rPr>
              <w:t>Promovarea realizării</w:t>
            </w:r>
            <w:r w:rsidRPr="005B30BF">
              <w:rPr>
                <w:rFonts w:ascii="Times New Roman" w:eastAsia="Times New Roman" w:hAnsi="Times New Roman" w:cs="Times New Roman"/>
                <w:sz w:val="24"/>
                <w:szCs w:val="24"/>
                <w:lang w:val="ro-RO" w:eastAsia="ar-SA"/>
              </w:rPr>
              <w:t xml:space="preserve"> de studii privind clasificarea sau reclasifica</w:t>
            </w:r>
            <w:r w:rsidR="00225547" w:rsidRPr="005B30BF">
              <w:rPr>
                <w:rFonts w:ascii="Times New Roman" w:eastAsia="Times New Roman" w:hAnsi="Times New Roman" w:cs="Times New Roman"/>
                <w:sz w:val="24"/>
                <w:szCs w:val="24"/>
                <w:lang w:val="ro-RO" w:eastAsia="ar-SA"/>
              </w:rPr>
              <w:t>rea peşterilor de pe raza Parcului Natural Grădiștea Muncelului - Cioclovina</w:t>
            </w:r>
          </w:p>
        </w:tc>
      </w:tr>
      <w:tr w:rsidR="0097323A" w:rsidRPr="005B30BF" w14:paraId="38CE4E67" w14:textId="77777777" w:rsidTr="002743EE">
        <w:tc>
          <w:tcPr>
            <w:tcW w:w="9350" w:type="dxa"/>
            <w:gridSpan w:val="2"/>
            <w:shd w:val="clear" w:color="auto" w:fill="auto"/>
          </w:tcPr>
          <w:p w14:paraId="0DB3764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OS12. Monitorizarea stării de conservare a speciilor de importanță conservativă pentru care s-a realizat inventarierea, cartarea și evaluarea stării de conservare</w:t>
            </w:r>
          </w:p>
        </w:tc>
      </w:tr>
      <w:tr w:rsidR="0097323A" w:rsidRPr="005B30BF" w14:paraId="3E23A6BA" w14:textId="77777777" w:rsidTr="002743EE">
        <w:tc>
          <w:tcPr>
            <w:tcW w:w="1365" w:type="dxa"/>
            <w:vMerge w:val="restart"/>
            <w:shd w:val="clear" w:color="auto" w:fill="auto"/>
            <w:vAlign w:val="center"/>
          </w:tcPr>
          <w:p w14:paraId="5DA28482"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3EC246D1"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Monitorizarea speciilor de plante de interes comunitar în cadrul sitului ROSCI0087 Grădiștea Muncelului Ciclovina</w:t>
            </w:r>
          </w:p>
        </w:tc>
      </w:tr>
      <w:tr w:rsidR="0097323A" w:rsidRPr="005B30BF" w14:paraId="041E8FA9" w14:textId="77777777" w:rsidTr="002743EE">
        <w:tc>
          <w:tcPr>
            <w:tcW w:w="1365" w:type="dxa"/>
            <w:vMerge/>
            <w:shd w:val="clear" w:color="auto" w:fill="auto"/>
            <w:vAlign w:val="center"/>
          </w:tcPr>
          <w:p w14:paraId="78C00F80"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p>
        </w:tc>
        <w:tc>
          <w:tcPr>
            <w:tcW w:w="7985" w:type="dxa"/>
            <w:shd w:val="clear" w:color="auto" w:fill="auto"/>
          </w:tcPr>
          <w:p w14:paraId="7B1F8AD9"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 Monitorizarea speciilor de lilieci de interes comunitar în cadrul sitului ROSCI0087 Grădiștea Muncelului Ciclovina</w:t>
            </w:r>
          </w:p>
        </w:tc>
      </w:tr>
      <w:tr w:rsidR="0097323A" w:rsidRPr="005B30BF" w14:paraId="5EF53167" w14:textId="77777777" w:rsidTr="002743EE">
        <w:tc>
          <w:tcPr>
            <w:tcW w:w="1365" w:type="dxa"/>
            <w:vMerge/>
            <w:shd w:val="clear" w:color="auto" w:fill="auto"/>
          </w:tcPr>
          <w:p w14:paraId="2379FE5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1A2029E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3. Monitorizarea speciilor de pești de interes comunitar în cadrul sitului ROSCI0087 Grădiștea Muncelului Ciclovina</w:t>
            </w:r>
          </w:p>
        </w:tc>
      </w:tr>
      <w:tr w:rsidR="0097323A" w:rsidRPr="005B30BF" w14:paraId="3551BAEB" w14:textId="77777777" w:rsidTr="002743EE">
        <w:tc>
          <w:tcPr>
            <w:tcW w:w="1365" w:type="dxa"/>
            <w:vMerge/>
            <w:shd w:val="clear" w:color="auto" w:fill="auto"/>
          </w:tcPr>
          <w:p w14:paraId="7F75211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4B8480E5"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4. Monitorizarea speciilor de nevertebrate, amfibieni și reptile de interes conservativ în cadrul sitului ROSCI0087 Grădiștea Muncelului Ciclovina</w:t>
            </w:r>
          </w:p>
        </w:tc>
      </w:tr>
      <w:tr w:rsidR="0097323A" w:rsidRPr="005B30BF" w14:paraId="412E3DBE" w14:textId="77777777" w:rsidTr="002743EE">
        <w:tc>
          <w:tcPr>
            <w:tcW w:w="1365" w:type="dxa"/>
            <w:vMerge/>
            <w:shd w:val="clear" w:color="auto" w:fill="auto"/>
          </w:tcPr>
          <w:p w14:paraId="1B7C882A"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13806EFB"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5. Monitorizarea speciilor de mamifere de interes conservativ, altele decât liliecii în cadrul sitului ROSCI0087 Grădiștea Muncelului Ciclovina</w:t>
            </w:r>
          </w:p>
        </w:tc>
      </w:tr>
      <w:tr w:rsidR="0097323A" w:rsidRPr="005B30BF" w14:paraId="641A5CC5" w14:textId="77777777" w:rsidTr="002743EE">
        <w:tc>
          <w:tcPr>
            <w:tcW w:w="1365" w:type="dxa"/>
            <w:vMerge/>
            <w:shd w:val="clear" w:color="auto" w:fill="auto"/>
          </w:tcPr>
          <w:p w14:paraId="26038275"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6FB09393"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6. Recensământul în cazul speciilor de păsări la care nivelul populaţional este insuficient cunoscut şi monitorizarea speciilor criteriu din situl ROSPA045 Grădiștea Muncelului Cioclovina</w:t>
            </w:r>
          </w:p>
        </w:tc>
      </w:tr>
      <w:tr w:rsidR="0097323A" w:rsidRPr="005B30BF" w14:paraId="796F4176" w14:textId="77777777" w:rsidTr="002743EE">
        <w:tc>
          <w:tcPr>
            <w:tcW w:w="9350" w:type="dxa"/>
            <w:gridSpan w:val="2"/>
            <w:shd w:val="clear" w:color="auto" w:fill="auto"/>
          </w:tcPr>
          <w:p w14:paraId="6265E0D5"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4. Promovarea patrimoniului cultural istoric de pe teritoriul parcului</w:t>
            </w:r>
          </w:p>
        </w:tc>
      </w:tr>
      <w:tr w:rsidR="0097323A" w:rsidRPr="005B30BF" w14:paraId="7F0D0EB2" w14:textId="77777777" w:rsidTr="002743EE">
        <w:tc>
          <w:tcPr>
            <w:tcW w:w="9350" w:type="dxa"/>
            <w:gridSpan w:val="2"/>
            <w:shd w:val="clear" w:color="auto" w:fill="auto"/>
          </w:tcPr>
          <w:p w14:paraId="3C2F5643"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 specific OS13. Promovarea monumentelor istorice și siturilor arheologice de pe raza Parcului Natural Grădiștea Muncelului Cioclovina</w:t>
            </w:r>
          </w:p>
        </w:tc>
      </w:tr>
      <w:tr w:rsidR="0097323A" w:rsidRPr="005B30BF" w14:paraId="0E912186" w14:textId="77777777" w:rsidTr="002743EE">
        <w:tc>
          <w:tcPr>
            <w:tcW w:w="1365" w:type="dxa"/>
            <w:vMerge w:val="restart"/>
            <w:shd w:val="clear" w:color="auto" w:fill="auto"/>
            <w:vAlign w:val="center"/>
          </w:tcPr>
          <w:p w14:paraId="32F9B202"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302ECD92"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1. Colaborarea cu instituțiile responsabile de monumentele istorice și siturile arheologice de pe teritoriul parcului natural la implementarea de acțiuni ce au drept scop cunoașterea, protejarea și promovarea acestora </w:t>
            </w:r>
          </w:p>
        </w:tc>
      </w:tr>
      <w:tr w:rsidR="0097323A" w:rsidRPr="005B30BF" w14:paraId="35F54551" w14:textId="77777777" w:rsidTr="002743EE">
        <w:trPr>
          <w:trHeight w:val="1227"/>
        </w:trPr>
        <w:tc>
          <w:tcPr>
            <w:tcW w:w="1365" w:type="dxa"/>
            <w:vMerge/>
            <w:shd w:val="clear" w:color="auto" w:fill="auto"/>
          </w:tcPr>
          <w:p w14:paraId="70BFD018"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099F0E53"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 Includerea în cadrul acțiunilor de conștientizare și educare a publicului a elementelor ce au în vedere diseminarea informațiilor privind monumentele istorice și siturile arheologice de pe raza parcului</w:t>
            </w:r>
          </w:p>
        </w:tc>
      </w:tr>
      <w:tr w:rsidR="0097323A" w:rsidRPr="005B30BF" w14:paraId="15F2303B" w14:textId="77777777" w:rsidTr="002743EE">
        <w:tc>
          <w:tcPr>
            <w:tcW w:w="9350" w:type="dxa"/>
            <w:gridSpan w:val="2"/>
            <w:shd w:val="clear" w:color="auto" w:fill="auto"/>
          </w:tcPr>
          <w:p w14:paraId="1D7112F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5. Promovarea utilizării durabile a resurselor naturale din parc, ce asigură suportul pentru activităţile tradiţionale, biodiversitate, peisaj și mediului fizic al parcului</w:t>
            </w:r>
          </w:p>
        </w:tc>
      </w:tr>
      <w:tr w:rsidR="0097323A" w:rsidRPr="005B30BF" w14:paraId="7E5B5FB3" w14:textId="77777777" w:rsidTr="002743EE">
        <w:tc>
          <w:tcPr>
            <w:tcW w:w="9350" w:type="dxa"/>
            <w:gridSpan w:val="2"/>
            <w:shd w:val="clear" w:color="auto" w:fill="auto"/>
          </w:tcPr>
          <w:p w14:paraId="07310361"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OS14. Promovarea utilizării durabile a resurselor naturale din cadrul Parcul</w:t>
            </w:r>
            <w:r w:rsidR="00566678" w:rsidRPr="005B30BF">
              <w:rPr>
                <w:rFonts w:ascii="Times New Roman" w:eastAsia="Calibri" w:hAnsi="Times New Roman" w:cs="Times New Roman"/>
                <w:sz w:val="24"/>
                <w:szCs w:val="24"/>
                <w:lang w:val="ro-RO"/>
              </w:rPr>
              <w:t>ui Natural Grădiștea Muncelului-</w:t>
            </w:r>
            <w:r w:rsidRPr="005B30BF">
              <w:rPr>
                <w:rFonts w:ascii="Times New Roman" w:eastAsia="Calibri" w:hAnsi="Times New Roman" w:cs="Times New Roman"/>
                <w:sz w:val="24"/>
                <w:szCs w:val="24"/>
                <w:lang w:val="ro-RO"/>
              </w:rPr>
              <w:t>Cioclovina</w:t>
            </w:r>
          </w:p>
        </w:tc>
      </w:tr>
      <w:tr w:rsidR="0097323A" w:rsidRPr="005B30BF" w14:paraId="4AE9B65C" w14:textId="77777777" w:rsidTr="002743EE">
        <w:tc>
          <w:tcPr>
            <w:tcW w:w="1365" w:type="dxa"/>
            <w:vMerge w:val="restart"/>
            <w:shd w:val="clear" w:color="auto" w:fill="auto"/>
            <w:vAlign w:val="center"/>
          </w:tcPr>
          <w:p w14:paraId="12735077"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Măsuri</w:t>
            </w:r>
          </w:p>
        </w:tc>
        <w:tc>
          <w:tcPr>
            <w:tcW w:w="7985" w:type="dxa"/>
            <w:shd w:val="clear" w:color="auto" w:fill="auto"/>
          </w:tcPr>
          <w:p w14:paraId="6CE29136"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Continuarea promovării certificării managementului forestier pentru fondul forestier aflat pe teritoriul parcului</w:t>
            </w:r>
          </w:p>
        </w:tc>
      </w:tr>
      <w:tr w:rsidR="0097323A" w:rsidRPr="005B30BF" w14:paraId="5F9C805A" w14:textId="77777777" w:rsidTr="002743EE">
        <w:tc>
          <w:tcPr>
            <w:tcW w:w="1365" w:type="dxa"/>
            <w:vMerge/>
            <w:shd w:val="clear" w:color="auto" w:fill="auto"/>
          </w:tcPr>
          <w:p w14:paraId="0305B713"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0D4D0A9A" w14:textId="77777777" w:rsidR="0097323A" w:rsidRPr="005B30BF" w:rsidRDefault="0097323A" w:rsidP="003A3DB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2. </w:t>
            </w:r>
            <w:r w:rsidR="003A3DBF" w:rsidRPr="005B30BF">
              <w:rPr>
                <w:rFonts w:ascii="Times New Roman" w:eastAsia="Calibri" w:hAnsi="Times New Roman" w:cs="Times New Roman"/>
                <w:sz w:val="24"/>
                <w:szCs w:val="24"/>
              </w:rPr>
              <w:t>Elaborarea de</w:t>
            </w:r>
            <w:r w:rsidRPr="005B30BF">
              <w:rPr>
                <w:rFonts w:ascii="Times New Roman" w:eastAsia="Calibri" w:hAnsi="Times New Roman" w:cs="Times New Roman"/>
                <w:sz w:val="24"/>
                <w:szCs w:val="24"/>
              </w:rPr>
              <w:t xml:space="preserve"> studii în vederea stabilirii capacității de suport a pășunilor cu scopul reglementării activității de pășunat</w:t>
            </w:r>
          </w:p>
        </w:tc>
      </w:tr>
      <w:tr w:rsidR="0097323A" w:rsidRPr="005B30BF" w14:paraId="7C7AA400" w14:textId="77777777" w:rsidTr="002743EE">
        <w:tc>
          <w:tcPr>
            <w:tcW w:w="1365" w:type="dxa"/>
            <w:vMerge/>
            <w:shd w:val="clear" w:color="auto" w:fill="auto"/>
          </w:tcPr>
          <w:p w14:paraId="11F4D554"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78A8BD7F" w14:textId="77777777" w:rsidR="0097323A" w:rsidRPr="005B30BF" w:rsidRDefault="0097323A" w:rsidP="00B15B63">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3. </w:t>
            </w:r>
            <w:r w:rsidR="00B15B63" w:rsidRPr="005B30BF">
              <w:rPr>
                <w:rFonts w:ascii="Times New Roman" w:eastAsia="Calibri" w:hAnsi="Times New Roman" w:cs="Times New Roman"/>
                <w:sz w:val="24"/>
                <w:szCs w:val="24"/>
              </w:rPr>
              <w:t>Elaborarea</w:t>
            </w:r>
            <w:r w:rsidRPr="005B30BF">
              <w:rPr>
                <w:rFonts w:ascii="Times New Roman" w:eastAsia="Calibri" w:hAnsi="Times New Roman" w:cs="Times New Roman"/>
                <w:sz w:val="24"/>
                <w:szCs w:val="24"/>
              </w:rPr>
              <w:t xml:space="preserve"> unui ghid cuprinzând bune practici de administrare a pajiştilor şi promovarea acestuia în rândurile proprietarilor/gestionarilor de pajişti</w:t>
            </w:r>
          </w:p>
        </w:tc>
      </w:tr>
      <w:tr w:rsidR="0097323A" w:rsidRPr="005B30BF" w14:paraId="010D2FF9" w14:textId="77777777" w:rsidTr="002743EE">
        <w:tc>
          <w:tcPr>
            <w:tcW w:w="1365" w:type="dxa"/>
            <w:vMerge/>
            <w:shd w:val="clear" w:color="auto" w:fill="auto"/>
          </w:tcPr>
          <w:p w14:paraId="07F27F60"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7D0D4496" w14:textId="77777777" w:rsidR="0097323A" w:rsidRPr="005B30BF" w:rsidRDefault="0097323A" w:rsidP="00566678">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4. Promovarea Ghidului pentru bune</w:t>
            </w:r>
            <w:r w:rsidR="00566678" w:rsidRPr="005B30BF">
              <w:rPr>
                <w:rFonts w:ascii="Times New Roman" w:eastAsia="Calibri" w:hAnsi="Times New Roman" w:cs="Times New Roman"/>
                <w:sz w:val="24"/>
                <w:szCs w:val="24"/>
              </w:rPr>
              <w:t xml:space="preserve"> condiții agricole și de mediu</w:t>
            </w:r>
            <w:r w:rsidRPr="005B30BF">
              <w:rPr>
                <w:rFonts w:ascii="Times New Roman" w:eastAsia="Calibri" w:hAnsi="Times New Roman" w:cs="Times New Roman"/>
                <w:sz w:val="24"/>
                <w:szCs w:val="24"/>
              </w:rPr>
              <w:t xml:space="preserve"> în rândul agricultorilor de pe teritoriul ariei naturale protejate</w:t>
            </w:r>
          </w:p>
        </w:tc>
      </w:tr>
      <w:tr w:rsidR="0097323A" w:rsidRPr="005B30BF" w14:paraId="34B19410" w14:textId="77777777" w:rsidTr="002743EE">
        <w:tc>
          <w:tcPr>
            <w:tcW w:w="1365" w:type="dxa"/>
            <w:vMerge/>
            <w:shd w:val="clear" w:color="auto" w:fill="auto"/>
          </w:tcPr>
          <w:p w14:paraId="71F61222"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0822A8C7" w14:textId="77777777" w:rsidR="0097323A" w:rsidRPr="005B30BF" w:rsidRDefault="0097323A" w:rsidP="00B15B63">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Cs/>
                <w:sz w:val="24"/>
                <w:szCs w:val="24"/>
                <w:lang w:val="ro-RO"/>
              </w:rPr>
              <w:t xml:space="preserve">5. </w:t>
            </w:r>
            <w:r w:rsidR="00B15B63" w:rsidRPr="005B30BF">
              <w:rPr>
                <w:rFonts w:ascii="Times New Roman" w:eastAsia="Calibri" w:hAnsi="Times New Roman" w:cs="Times New Roman"/>
                <w:iCs/>
                <w:sz w:val="24"/>
                <w:szCs w:val="24"/>
                <w:lang w:val="ro-RO"/>
              </w:rPr>
              <w:t>Urmărirea modului în care se face a</w:t>
            </w:r>
            <w:r w:rsidRPr="005B30BF">
              <w:rPr>
                <w:rFonts w:ascii="Times New Roman" w:eastAsia="Calibri" w:hAnsi="Times New Roman" w:cs="Times New Roman"/>
                <w:iCs/>
                <w:sz w:val="24"/>
                <w:szCs w:val="24"/>
                <w:lang w:val="ro-RO"/>
              </w:rPr>
              <w:t>rmonizarea planurilor de gospodărire ale administratorilor /proprietarilor cu obiectivele planului de management</w:t>
            </w:r>
          </w:p>
        </w:tc>
      </w:tr>
      <w:tr w:rsidR="0097323A" w:rsidRPr="005B30BF" w14:paraId="3ED0397B" w14:textId="77777777" w:rsidTr="002743EE">
        <w:tc>
          <w:tcPr>
            <w:tcW w:w="1365" w:type="dxa"/>
            <w:vMerge/>
            <w:shd w:val="clear" w:color="auto" w:fill="auto"/>
          </w:tcPr>
          <w:p w14:paraId="1B8A0561"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18FD0C5E" w14:textId="77777777" w:rsidR="0097323A" w:rsidRPr="005B30BF" w:rsidRDefault="0097323A" w:rsidP="0097323A">
            <w:pPr>
              <w:spacing w:after="0" w:line="360" w:lineRule="auto"/>
              <w:jc w:val="both"/>
              <w:rPr>
                <w:rFonts w:ascii="Times New Roman" w:eastAsia="Calibri" w:hAnsi="Times New Roman" w:cs="Times New Roman"/>
                <w:iCs/>
                <w:sz w:val="24"/>
                <w:szCs w:val="24"/>
                <w:lang w:val="ro-RO"/>
              </w:rPr>
            </w:pPr>
            <w:r w:rsidRPr="005B30BF">
              <w:rPr>
                <w:rFonts w:ascii="Times New Roman" w:eastAsia="Calibri" w:hAnsi="Times New Roman" w:cs="Times New Roman"/>
                <w:iCs/>
                <w:sz w:val="24"/>
                <w:szCs w:val="24"/>
              </w:rPr>
              <w:t xml:space="preserve">6. Implicarea activă a administrației parcului în evaluarea activităţilor/resurselor cinegetice și piscicole </w:t>
            </w:r>
          </w:p>
        </w:tc>
      </w:tr>
      <w:tr w:rsidR="0097323A" w:rsidRPr="005B30BF" w14:paraId="1A81FD76" w14:textId="77777777" w:rsidTr="002743EE">
        <w:tc>
          <w:tcPr>
            <w:tcW w:w="1365" w:type="dxa"/>
            <w:vMerge/>
            <w:shd w:val="clear" w:color="auto" w:fill="auto"/>
          </w:tcPr>
          <w:p w14:paraId="5539FA86"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2C4CD487" w14:textId="77777777" w:rsidR="0097323A" w:rsidRPr="005B30BF" w:rsidRDefault="0097323A" w:rsidP="00566678">
            <w:pPr>
              <w:spacing w:after="0" w:line="360" w:lineRule="auto"/>
              <w:jc w:val="both"/>
              <w:rPr>
                <w:rFonts w:ascii="Times New Roman" w:eastAsia="Calibri" w:hAnsi="Times New Roman" w:cs="Times New Roman"/>
                <w:iCs/>
                <w:sz w:val="24"/>
                <w:szCs w:val="24"/>
                <w:lang w:val="ro-RO"/>
              </w:rPr>
            </w:pPr>
            <w:r w:rsidRPr="005B30BF">
              <w:rPr>
                <w:rFonts w:ascii="Times New Roman" w:eastAsia="Calibri" w:hAnsi="Times New Roman" w:cs="Times New Roman"/>
                <w:sz w:val="24"/>
                <w:szCs w:val="24"/>
              </w:rPr>
              <w:t xml:space="preserve">7. </w:t>
            </w:r>
            <w:r w:rsidR="00B15B63" w:rsidRPr="005B30BF">
              <w:rPr>
                <w:rFonts w:ascii="Times New Roman" w:eastAsia="Calibri" w:hAnsi="Times New Roman" w:cs="Times New Roman"/>
                <w:sz w:val="24"/>
                <w:szCs w:val="24"/>
              </w:rPr>
              <w:t>Urmărirea modului în care sunt luate în considerare prevederile</w:t>
            </w:r>
            <w:r w:rsidRPr="005B30BF">
              <w:rPr>
                <w:rFonts w:ascii="Times New Roman" w:eastAsia="Calibri" w:hAnsi="Times New Roman" w:cs="Times New Roman"/>
                <w:sz w:val="24"/>
                <w:szCs w:val="24"/>
              </w:rPr>
              <w:t xml:space="preserve"> Planului de management în procesul de elaborare a planurilor de urbanism, </w:t>
            </w:r>
            <w:r w:rsidR="00566678" w:rsidRPr="005B30BF">
              <w:rPr>
                <w:rFonts w:ascii="Times New Roman" w:eastAsia="Calibri" w:hAnsi="Times New Roman" w:cs="Times New Roman"/>
                <w:sz w:val="24"/>
                <w:szCs w:val="24"/>
              </w:rPr>
              <w:t>general, zonal</w:t>
            </w:r>
            <w:r w:rsidRPr="005B30BF">
              <w:rPr>
                <w:rFonts w:ascii="Times New Roman" w:eastAsia="Calibri" w:hAnsi="Times New Roman" w:cs="Times New Roman"/>
                <w:sz w:val="24"/>
                <w:szCs w:val="24"/>
              </w:rPr>
              <w:t>, amenajare teritorială, de utilizare a terenurilor şi a tuturor modurilor de utilizare a resurselor</w:t>
            </w:r>
          </w:p>
        </w:tc>
      </w:tr>
      <w:tr w:rsidR="0097323A" w:rsidRPr="005B30BF" w14:paraId="61539DCD" w14:textId="77777777" w:rsidTr="002743EE">
        <w:tc>
          <w:tcPr>
            <w:tcW w:w="1365" w:type="dxa"/>
            <w:vMerge/>
            <w:shd w:val="clear" w:color="auto" w:fill="auto"/>
          </w:tcPr>
          <w:p w14:paraId="07E5571C"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044B8C57" w14:textId="77777777" w:rsidR="0097323A" w:rsidRPr="005B30BF" w:rsidRDefault="0097323A" w:rsidP="0022554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8. Dezvoltarea </w:t>
            </w:r>
            <w:r w:rsidR="0019344C" w:rsidRPr="005B30BF">
              <w:rPr>
                <w:rFonts w:ascii="Times New Roman" w:eastAsia="Calibri" w:hAnsi="Times New Roman" w:cs="Times New Roman"/>
                <w:sz w:val="24"/>
                <w:szCs w:val="24"/>
              </w:rPr>
              <w:t>unui mecanism de avizare intern</w:t>
            </w:r>
            <w:r w:rsidR="00225547" w:rsidRPr="005B30BF">
              <w:rPr>
                <w:rFonts w:ascii="Times New Roman" w:eastAsia="Calibri" w:hAnsi="Times New Roman" w:cs="Times New Roman"/>
                <w:sz w:val="24"/>
                <w:szCs w:val="24"/>
              </w:rPr>
              <w:t>, la nivelul administraț</w:t>
            </w:r>
            <w:r w:rsidR="003A3DBF" w:rsidRPr="005B30BF">
              <w:rPr>
                <w:rFonts w:ascii="Times New Roman" w:eastAsia="Calibri" w:hAnsi="Times New Roman" w:cs="Times New Roman"/>
                <w:sz w:val="24"/>
                <w:szCs w:val="24"/>
              </w:rPr>
              <w:t>iei parcului</w:t>
            </w:r>
            <w:r w:rsidRPr="005B30BF">
              <w:rPr>
                <w:rFonts w:ascii="Times New Roman" w:eastAsia="Calibri" w:hAnsi="Times New Roman" w:cs="Times New Roman"/>
                <w:sz w:val="24"/>
                <w:szCs w:val="24"/>
              </w:rPr>
              <w:t xml:space="preserve"> a activităţilor cu posibil impact negativ asupra resurselor naturale, bazat pe zonarea suprafeței parcului din perspectiva peisajului, a biodiversității -</w:t>
            </w:r>
            <w:r w:rsidR="00225547" w:rsidRPr="005B30BF">
              <w:rPr>
                <w:rFonts w:ascii="Times New Roman" w:eastAsia="Calibri" w:hAnsi="Times New Roman" w:cs="Times New Roman"/>
                <w:sz w:val="24"/>
                <w:szCs w:val="24"/>
              </w:rPr>
              <w:t xml:space="preserve"> </w:t>
            </w:r>
            <w:r w:rsidRPr="005B30BF">
              <w:rPr>
                <w:rFonts w:ascii="Times New Roman" w:eastAsia="Calibri" w:hAnsi="Times New Roman" w:cs="Times New Roman"/>
                <w:sz w:val="24"/>
                <w:szCs w:val="24"/>
              </w:rPr>
              <w:t>hărți de distribuție</w:t>
            </w:r>
            <w:r w:rsidR="00225547" w:rsidRPr="005B30BF">
              <w:rPr>
                <w:rFonts w:ascii="Times New Roman" w:eastAsia="Calibri" w:hAnsi="Times New Roman" w:cs="Times New Roman"/>
                <w:sz w:val="24"/>
                <w:szCs w:val="24"/>
              </w:rPr>
              <w:t xml:space="preserve"> -</w:t>
            </w:r>
            <w:r w:rsidRPr="005B30BF">
              <w:rPr>
                <w:rFonts w:ascii="Times New Roman" w:eastAsia="Calibri" w:hAnsi="Times New Roman" w:cs="Times New Roman"/>
                <w:sz w:val="24"/>
                <w:szCs w:val="24"/>
              </w:rPr>
              <w:t xml:space="preserve"> a patrimoniului istoric și cultural și ecoturismului, cu respectarea măsurilor specifice din planul de management</w:t>
            </w:r>
          </w:p>
        </w:tc>
      </w:tr>
      <w:tr w:rsidR="0097323A" w:rsidRPr="005B30BF" w14:paraId="3B7B4E79" w14:textId="77777777" w:rsidTr="002743EE">
        <w:tc>
          <w:tcPr>
            <w:tcW w:w="9350" w:type="dxa"/>
            <w:gridSpan w:val="2"/>
            <w:shd w:val="clear" w:color="auto" w:fill="auto"/>
          </w:tcPr>
          <w:p w14:paraId="5FD9A427" w14:textId="77777777" w:rsidR="0097323A" w:rsidRPr="005B30BF" w:rsidRDefault="0097323A" w:rsidP="00566678">
            <w:pPr>
              <w:spacing w:before="60" w:after="60" w:line="276"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Obiectivul specific OS15. Încurajarea comunităţilor locale în dezvoltarea unor activităţi economice care să urmărească dezvoltarea durabilă a zonei</w:t>
            </w:r>
          </w:p>
        </w:tc>
      </w:tr>
      <w:tr w:rsidR="0097323A" w:rsidRPr="005B30BF" w14:paraId="0E9C908E" w14:textId="77777777" w:rsidTr="002743EE">
        <w:tc>
          <w:tcPr>
            <w:tcW w:w="1365" w:type="dxa"/>
            <w:vMerge w:val="restart"/>
            <w:shd w:val="clear" w:color="auto" w:fill="auto"/>
            <w:vAlign w:val="center"/>
          </w:tcPr>
          <w:p w14:paraId="047E5DCA"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7EE0BC16" w14:textId="77777777" w:rsidR="0097323A" w:rsidRPr="005B30BF" w:rsidRDefault="0097323A" w:rsidP="00566678">
            <w:pPr>
              <w:spacing w:before="60" w:after="60" w:line="276"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 Încurajarea dezvoltării de activități economice care să ofere produse și servicii cu utilizarea durabilă a resurselor, mai cu seamă în activități legate de ecoturism</w:t>
            </w:r>
          </w:p>
        </w:tc>
      </w:tr>
      <w:tr w:rsidR="0097323A" w:rsidRPr="005B30BF" w14:paraId="5D37B9C9" w14:textId="77777777" w:rsidTr="002743EE">
        <w:tc>
          <w:tcPr>
            <w:tcW w:w="1365" w:type="dxa"/>
            <w:vMerge/>
            <w:shd w:val="clear" w:color="auto" w:fill="auto"/>
          </w:tcPr>
          <w:p w14:paraId="2762551B"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0267A529" w14:textId="77777777" w:rsidR="0097323A" w:rsidRPr="005B30BF" w:rsidRDefault="0097323A" w:rsidP="0097323A">
            <w:pPr>
              <w:spacing w:before="60" w:after="60" w:line="276"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 Promovarea prin activitățile din domeniile comunicare și ecoturism a produselor și serviciilor oferite de agenții economici din comunitățile locale</w:t>
            </w:r>
          </w:p>
        </w:tc>
      </w:tr>
      <w:tr w:rsidR="0097323A" w:rsidRPr="005B30BF" w14:paraId="35F7D936" w14:textId="77777777" w:rsidTr="002743EE">
        <w:tc>
          <w:tcPr>
            <w:tcW w:w="9350" w:type="dxa"/>
            <w:gridSpan w:val="2"/>
            <w:shd w:val="clear" w:color="auto" w:fill="auto"/>
          </w:tcPr>
          <w:p w14:paraId="3DDF2E16" w14:textId="77777777" w:rsidR="0097323A" w:rsidRPr="005B30BF" w:rsidRDefault="0097323A" w:rsidP="00566678">
            <w:pPr>
              <w:spacing w:before="60" w:after="60" w:line="276"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Obiectivul specific OS16. Promovarea împreună cu comunităţile locale a valorilor culturale, activităţilor şi practicilor tradiţionale, pentru a creşte valoarea zonei şi a parcului</w:t>
            </w:r>
          </w:p>
        </w:tc>
      </w:tr>
      <w:tr w:rsidR="0097323A" w:rsidRPr="005B30BF" w14:paraId="40E2F7AA" w14:textId="77777777" w:rsidTr="002743EE">
        <w:tc>
          <w:tcPr>
            <w:tcW w:w="1365" w:type="dxa"/>
            <w:vMerge w:val="restart"/>
            <w:shd w:val="clear" w:color="auto" w:fill="auto"/>
            <w:vAlign w:val="center"/>
          </w:tcPr>
          <w:p w14:paraId="0054B095"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4C06EDF0" w14:textId="77777777" w:rsidR="0097323A" w:rsidRPr="005B30BF" w:rsidRDefault="0097323A" w:rsidP="00566678">
            <w:pPr>
              <w:spacing w:before="60" w:after="60" w:line="276"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Dezvoltarea relaţiilor de colaborare cu comunităţile locale prin întâlniri şi participarea administraţiei parcului la evenimente importante din viaţa acestora</w:t>
            </w:r>
          </w:p>
        </w:tc>
      </w:tr>
      <w:tr w:rsidR="0097323A" w:rsidRPr="005B30BF" w14:paraId="2646B5A6" w14:textId="77777777" w:rsidTr="002743EE">
        <w:tc>
          <w:tcPr>
            <w:tcW w:w="1365" w:type="dxa"/>
            <w:vMerge/>
            <w:shd w:val="clear" w:color="auto" w:fill="auto"/>
          </w:tcPr>
          <w:p w14:paraId="5E441710"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7535A6A3" w14:textId="77777777" w:rsidR="0097323A" w:rsidRPr="005B30BF" w:rsidRDefault="0097323A" w:rsidP="00566678">
            <w:pPr>
              <w:spacing w:before="60" w:after="60" w:line="276" w:lineRule="auto"/>
              <w:jc w:val="both"/>
              <w:rPr>
                <w:rFonts w:ascii="Times New Roman" w:eastAsia="Calibri" w:hAnsi="Times New Roman" w:cs="Times New Roman"/>
                <w:sz w:val="24"/>
                <w:szCs w:val="24"/>
              </w:rPr>
            </w:pPr>
            <w:r w:rsidRPr="005B30BF">
              <w:rPr>
                <w:rFonts w:ascii="Times New Roman" w:eastAsia="Calibri" w:hAnsi="Times New Roman" w:cs="Times New Roman"/>
                <w:bCs/>
                <w:sz w:val="24"/>
                <w:szCs w:val="24"/>
              </w:rPr>
              <w:t>2. Promo</w:t>
            </w:r>
            <w:r w:rsidR="00E43715" w:rsidRPr="005B30BF">
              <w:rPr>
                <w:rFonts w:ascii="Times New Roman" w:eastAsia="Calibri" w:hAnsi="Times New Roman" w:cs="Times New Roman"/>
                <w:bCs/>
                <w:sz w:val="24"/>
                <w:szCs w:val="24"/>
              </w:rPr>
              <w:t>varea păstrării şi revitalizării</w:t>
            </w:r>
            <w:r w:rsidRPr="005B30BF">
              <w:rPr>
                <w:rFonts w:ascii="Times New Roman" w:eastAsia="Calibri" w:hAnsi="Times New Roman" w:cs="Times New Roman"/>
                <w:bCs/>
                <w:sz w:val="24"/>
                <w:szCs w:val="24"/>
              </w:rPr>
              <w:t xml:space="preserve"> activităţilor tradiţionale în cadrul comunităţilor locale</w:t>
            </w:r>
            <w:r w:rsidR="00E43715" w:rsidRPr="005B30BF">
              <w:rPr>
                <w:rFonts w:ascii="Times New Roman" w:eastAsia="Calibri" w:hAnsi="Times New Roman" w:cs="Times New Roman"/>
                <w:bCs/>
                <w:sz w:val="24"/>
                <w:szCs w:val="24"/>
              </w:rPr>
              <w:t xml:space="preserve"> </w:t>
            </w:r>
          </w:p>
        </w:tc>
      </w:tr>
      <w:tr w:rsidR="0097323A" w:rsidRPr="005B30BF" w14:paraId="33C430DD" w14:textId="77777777" w:rsidTr="002743EE">
        <w:tc>
          <w:tcPr>
            <w:tcW w:w="1365" w:type="dxa"/>
            <w:vMerge/>
            <w:shd w:val="clear" w:color="auto" w:fill="auto"/>
          </w:tcPr>
          <w:p w14:paraId="01B373A8"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5C68990B" w14:textId="77777777" w:rsidR="0097323A" w:rsidRPr="005B30BF" w:rsidRDefault="0097323A" w:rsidP="00566678">
            <w:pPr>
              <w:spacing w:before="60" w:after="60" w:line="276" w:lineRule="auto"/>
              <w:jc w:val="both"/>
              <w:rPr>
                <w:rFonts w:ascii="Times New Roman" w:eastAsia="Calibri" w:hAnsi="Times New Roman" w:cs="Times New Roman"/>
                <w:sz w:val="24"/>
                <w:szCs w:val="24"/>
              </w:rPr>
            </w:pPr>
            <w:r w:rsidRPr="005B30BF">
              <w:rPr>
                <w:rFonts w:ascii="Times New Roman" w:eastAsia="Calibri" w:hAnsi="Times New Roman" w:cs="Times New Roman"/>
                <w:bCs/>
                <w:sz w:val="24"/>
                <w:szCs w:val="24"/>
              </w:rPr>
              <w:t>3. Elaborarea unui plan de promovare a produselor și serviciilor locale tradiționale de către administrația parcului, în colaborare cu autorităţile locale inclusiv utilizând calea conferirii identităţii de provenienţă a produselor de pe teritoriul parcului</w:t>
            </w:r>
          </w:p>
        </w:tc>
      </w:tr>
      <w:tr w:rsidR="0097323A" w:rsidRPr="005B30BF" w14:paraId="1626124E" w14:textId="77777777" w:rsidTr="002743EE">
        <w:tc>
          <w:tcPr>
            <w:tcW w:w="9350" w:type="dxa"/>
            <w:gridSpan w:val="2"/>
            <w:shd w:val="clear" w:color="auto" w:fill="auto"/>
          </w:tcPr>
          <w:p w14:paraId="08934E0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6. Organizarea și promovarea turismului ecologic care să încorporeze valorile naturale, culturale şi tradiţionale ale zonei, în circuitul turistic naţional şi internaţional și să asigure păstrarea acestora</w:t>
            </w:r>
          </w:p>
        </w:tc>
      </w:tr>
      <w:tr w:rsidR="0097323A" w:rsidRPr="005B30BF" w14:paraId="010A3DAB" w14:textId="77777777" w:rsidTr="002743EE">
        <w:tc>
          <w:tcPr>
            <w:tcW w:w="9350" w:type="dxa"/>
            <w:gridSpan w:val="2"/>
            <w:shd w:val="clear" w:color="auto" w:fill="auto"/>
          </w:tcPr>
          <w:p w14:paraId="4D98FC0C"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Obiectiv specific OS17. Implementarea planului de informare și interpretare funcție de zonarea parcului din punct de vedere al recreerii și turismului</w:t>
            </w:r>
          </w:p>
        </w:tc>
      </w:tr>
      <w:tr w:rsidR="0097323A" w:rsidRPr="005B30BF" w14:paraId="0F3D091F" w14:textId="77777777" w:rsidTr="002743EE">
        <w:tc>
          <w:tcPr>
            <w:tcW w:w="1365" w:type="dxa"/>
            <w:vMerge w:val="restart"/>
            <w:shd w:val="clear" w:color="auto" w:fill="auto"/>
            <w:vAlign w:val="center"/>
          </w:tcPr>
          <w:p w14:paraId="00EC6C6B"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0907E731"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1. Realizarea și implementarea de parteneriate cu autoritățile cu atribuții pe linia vizitării monumentelor istorice și a siturilor arheologice</w:t>
            </w:r>
          </w:p>
        </w:tc>
      </w:tr>
      <w:tr w:rsidR="0097323A" w:rsidRPr="005B30BF" w14:paraId="601AC2CD" w14:textId="77777777" w:rsidTr="002743EE">
        <w:tc>
          <w:tcPr>
            <w:tcW w:w="1365" w:type="dxa"/>
            <w:vMerge/>
            <w:shd w:val="clear" w:color="auto" w:fill="auto"/>
          </w:tcPr>
          <w:p w14:paraId="3393ABF2"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433840CD"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2. Realizarea și implementarea de parteneriate cu organizațiile cu atribuții pe linia vizitării peșterilor </w:t>
            </w:r>
          </w:p>
        </w:tc>
      </w:tr>
      <w:tr w:rsidR="0097323A" w:rsidRPr="005B30BF" w14:paraId="183CFD58" w14:textId="77777777" w:rsidTr="002743EE">
        <w:tc>
          <w:tcPr>
            <w:tcW w:w="1365" w:type="dxa"/>
            <w:vMerge/>
            <w:shd w:val="clear" w:color="auto" w:fill="auto"/>
          </w:tcPr>
          <w:p w14:paraId="7DB01380"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66E91E51"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3. Realizare</w:t>
            </w:r>
            <w:r w:rsidR="00E43715" w:rsidRPr="005B30BF">
              <w:rPr>
                <w:rFonts w:ascii="Times New Roman" w:eastAsia="Calibri" w:hAnsi="Times New Roman" w:cs="Times New Roman"/>
                <w:sz w:val="24"/>
                <w:szCs w:val="24"/>
              </w:rPr>
              <w:t>a</w:t>
            </w:r>
            <w:r w:rsidRPr="005B30BF">
              <w:rPr>
                <w:rFonts w:ascii="Times New Roman" w:eastAsia="Calibri" w:hAnsi="Times New Roman" w:cs="Times New Roman"/>
                <w:sz w:val="24"/>
                <w:szCs w:val="24"/>
              </w:rPr>
              <w:t xml:space="preserve"> și implementarea de parteneriate cu administratorii d</w:t>
            </w:r>
            <w:r w:rsidR="00B02907" w:rsidRPr="005B30BF">
              <w:rPr>
                <w:rFonts w:ascii="Times New Roman" w:eastAsia="Calibri" w:hAnsi="Times New Roman" w:cs="Times New Roman"/>
                <w:sz w:val="24"/>
                <w:szCs w:val="24"/>
              </w:rPr>
              <w:t>e facilități de cazare, campare</w:t>
            </w:r>
          </w:p>
        </w:tc>
      </w:tr>
      <w:tr w:rsidR="0097323A" w:rsidRPr="005B30BF" w14:paraId="5DB3D290" w14:textId="77777777" w:rsidTr="002743EE">
        <w:tc>
          <w:tcPr>
            <w:tcW w:w="1365" w:type="dxa"/>
            <w:vMerge/>
            <w:shd w:val="clear" w:color="auto" w:fill="auto"/>
          </w:tcPr>
          <w:p w14:paraId="76CFCC5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1CE02338" w14:textId="77777777" w:rsidR="0097323A" w:rsidRPr="005B30BF" w:rsidRDefault="0097323A" w:rsidP="00566678">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4. Realizarea și implementar</w:t>
            </w:r>
            <w:r w:rsidR="00566678" w:rsidRPr="005B30BF">
              <w:rPr>
                <w:rFonts w:ascii="Times New Roman" w:eastAsia="Calibri" w:hAnsi="Times New Roman" w:cs="Times New Roman"/>
                <w:sz w:val="24"/>
                <w:szCs w:val="24"/>
              </w:rPr>
              <w:t>ea de parteneriate cu Salvamont, organizații non-guvernamentale</w:t>
            </w:r>
            <w:r w:rsidRPr="005B30BF">
              <w:rPr>
                <w:rFonts w:ascii="Times New Roman" w:eastAsia="Calibri" w:hAnsi="Times New Roman" w:cs="Times New Roman"/>
                <w:sz w:val="24"/>
                <w:szCs w:val="24"/>
              </w:rPr>
              <w:t xml:space="preserve"> </w:t>
            </w:r>
            <w:r w:rsidR="00566678" w:rsidRPr="005B30BF">
              <w:rPr>
                <w:rFonts w:ascii="Times New Roman" w:eastAsia="Calibri" w:hAnsi="Times New Roman" w:cs="Times New Roman"/>
                <w:sz w:val="24"/>
                <w:szCs w:val="24"/>
              </w:rPr>
              <w:t>pentru promovare</w:t>
            </w:r>
            <w:r w:rsidRPr="005B30BF">
              <w:rPr>
                <w:rFonts w:ascii="Times New Roman" w:eastAsia="Calibri" w:hAnsi="Times New Roman" w:cs="Times New Roman"/>
                <w:sz w:val="24"/>
                <w:szCs w:val="24"/>
              </w:rPr>
              <w:t>a turismului montan și sporturilor extreme</w:t>
            </w:r>
          </w:p>
        </w:tc>
      </w:tr>
      <w:tr w:rsidR="0097323A" w:rsidRPr="005B30BF" w14:paraId="1841FFD8" w14:textId="77777777" w:rsidTr="002743EE">
        <w:tc>
          <w:tcPr>
            <w:tcW w:w="1365" w:type="dxa"/>
            <w:vMerge/>
            <w:shd w:val="clear" w:color="auto" w:fill="auto"/>
          </w:tcPr>
          <w:p w14:paraId="56A1D97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1A21A84B"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5. Realizarea și implementarea de parteneriate cu autoritățile publice locale și administratorii drumurilor în scopul gestionării fluxurilor de turiști în zonele cu oprire temporară</w:t>
            </w:r>
          </w:p>
        </w:tc>
      </w:tr>
      <w:tr w:rsidR="0097323A" w:rsidRPr="005B30BF" w14:paraId="3F94627A" w14:textId="77777777" w:rsidTr="002743EE">
        <w:tc>
          <w:tcPr>
            <w:tcW w:w="1365" w:type="dxa"/>
            <w:vMerge/>
            <w:shd w:val="clear" w:color="auto" w:fill="auto"/>
          </w:tcPr>
          <w:p w14:paraId="3700B698"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3169B6BE"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6. Realizarea și implementarea de parteneriate cu organizatorii de evenimente cu caracter ecoturistic și sportiv de pe raza parcului </w:t>
            </w:r>
          </w:p>
        </w:tc>
      </w:tr>
      <w:tr w:rsidR="0097323A" w:rsidRPr="005B30BF" w14:paraId="752AF0FC" w14:textId="77777777" w:rsidTr="002743EE">
        <w:tc>
          <w:tcPr>
            <w:tcW w:w="1365" w:type="dxa"/>
            <w:vMerge/>
            <w:shd w:val="clear" w:color="auto" w:fill="auto"/>
          </w:tcPr>
          <w:p w14:paraId="3A92B8CA"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29C7E863"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7. Promovarea obiectivelor turistice și a informațiilor specific</w:t>
            </w:r>
            <w:r w:rsidR="00E43715" w:rsidRPr="005B30BF">
              <w:rPr>
                <w:rFonts w:ascii="Times New Roman" w:eastAsia="Calibri" w:hAnsi="Times New Roman" w:cs="Times New Roman"/>
                <w:sz w:val="24"/>
                <w:szCs w:val="24"/>
              </w:rPr>
              <w:t>e</w:t>
            </w:r>
            <w:r w:rsidRPr="005B30BF">
              <w:rPr>
                <w:rFonts w:ascii="Times New Roman" w:eastAsia="Calibri" w:hAnsi="Times New Roman" w:cs="Times New Roman"/>
                <w:sz w:val="24"/>
                <w:szCs w:val="24"/>
              </w:rPr>
              <w:t xml:space="preserve"> pentru turiști pe site-ul parcului</w:t>
            </w:r>
          </w:p>
        </w:tc>
      </w:tr>
      <w:tr w:rsidR="0097323A" w:rsidRPr="005B30BF" w14:paraId="6C49600A" w14:textId="77777777" w:rsidTr="002743EE">
        <w:tc>
          <w:tcPr>
            <w:tcW w:w="1365" w:type="dxa"/>
            <w:vMerge/>
            <w:shd w:val="clear" w:color="auto" w:fill="auto"/>
          </w:tcPr>
          <w:p w14:paraId="0B6BD748"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432E8FA4"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8. Elaborarea, publicarea şi valorificarea de materiale cu informaţii specifice pentru turişti, hărți turistice, codul de conduită pentru turişti, regulile de vizitare a parcului, campare, parcare.</w:t>
            </w:r>
          </w:p>
        </w:tc>
      </w:tr>
      <w:tr w:rsidR="0097323A" w:rsidRPr="005B30BF" w14:paraId="32A6048C" w14:textId="77777777" w:rsidTr="002743EE">
        <w:tc>
          <w:tcPr>
            <w:tcW w:w="1365" w:type="dxa"/>
            <w:vMerge/>
            <w:shd w:val="clear" w:color="auto" w:fill="auto"/>
          </w:tcPr>
          <w:p w14:paraId="55F65B30"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67152E81"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9. Întreținerea traseelor turistice omologate, a marcajelor și semnelor specifice</w:t>
            </w:r>
          </w:p>
        </w:tc>
      </w:tr>
      <w:tr w:rsidR="0097323A" w:rsidRPr="005B30BF" w14:paraId="5824794A" w14:textId="77777777" w:rsidTr="002743EE">
        <w:tc>
          <w:tcPr>
            <w:tcW w:w="1365" w:type="dxa"/>
            <w:vMerge/>
            <w:shd w:val="clear" w:color="auto" w:fill="auto"/>
          </w:tcPr>
          <w:p w14:paraId="2609481A"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4D1FCDBC" w14:textId="77777777" w:rsidR="0097323A" w:rsidRPr="005B30BF" w:rsidRDefault="0097323A" w:rsidP="00566678">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10. Realizarea unui sistem eficient de informare/avertizare cu privire la regulile de vizitare a parcului, campare, parcare, inclusiv amplasarea grupurilor de panouri informative propuse în strategia de vizitare a parcului</w:t>
            </w:r>
          </w:p>
        </w:tc>
      </w:tr>
      <w:tr w:rsidR="0097323A" w:rsidRPr="005B30BF" w14:paraId="7ECF9F77" w14:textId="77777777" w:rsidTr="002743EE">
        <w:tc>
          <w:tcPr>
            <w:tcW w:w="1365" w:type="dxa"/>
            <w:vMerge/>
            <w:shd w:val="clear" w:color="auto" w:fill="auto"/>
          </w:tcPr>
          <w:p w14:paraId="0A4DFD7A"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6D01F2E1"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11. Reglementarea accesului vizitatorilor în zona de protecţie integrală şi în peşterile vizitabile</w:t>
            </w:r>
          </w:p>
        </w:tc>
      </w:tr>
      <w:tr w:rsidR="006F106D" w:rsidRPr="005B30BF" w14:paraId="3C1C0A58" w14:textId="77777777" w:rsidTr="002743EE">
        <w:trPr>
          <w:trHeight w:val="1189"/>
        </w:trPr>
        <w:tc>
          <w:tcPr>
            <w:tcW w:w="1365" w:type="dxa"/>
            <w:vMerge/>
            <w:shd w:val="clear" w:color="auto" w:fill="auto"/>
          </w:tcPr>
          <w:p w14:paraId="7E2590A3" w14:textId="77777777" w:rsidR="006F106D" w:rsidRPr="005B30BF" w:rsidRDefault="006F106D"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022AB986" w14:textId="77777777" w:rsidR="006F106D" w:rsidRPr="005B30BF" w:rsidRDefault="006F106D"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12. Încurajarea vizitatorilor pentru folosirea ghizilor specializaţi, atragerea unui număr mai mare de vizitatori în parc în excursii organizate cu ghizi, inclusiv în afara sezonului de vârf</w:t>
            </w:r>
          </w:p>
        </w:tc>
      </w:tr>
      <w:tr w:rsidR="0097323A" w:rsidRPr="005B30BF" w14:paraId="3062095E" w14:textId="77777777" w:rsidTr="002743EE">
        <w:tc>
          <w:tcPr>
            <w:tcW w:w="1365" w:type="dxa"/>
            <w:vMerge/>
            <w:shd w:val="clear" w:color="auto" w:fill="auto"/>
          </w:tcPr>
          <w:p w14:paraId="1AC5A272"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2AF5BD0B" w14:textId="77777777" w:rsidR="0097323A" w:rsidRPr="005B30BF" w:rsidRDefault="006F106D" w:rsidP="00404469">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13</w:t>
            </w:r>
            <w:r w:rsidR="0097323A" w:rsidRPr="005B30BF">
              <w:rPr>
                <w:rFonts w:ascii="Times New Roman" w:eastAsia="Calibri" w:hAnsi="Times New Roman" w:cs="Times New Roman"/>
                <w:sz w:val="24"/>
                <w:szCs w:val="24"/>
                <w:lang w:val="ro-RO"/>
              </w:rPr>
              <w:t>. Instruirea continuă a personalului administraţiei parcului</w:t>
            </w:r>
            <w:r w:rsidR="00404469" w:rsidRPr="005B30BF">
              <w:rPr>
                <w:rFonts w:ascii="Times New Roman" w:eastAsia="Calibri" w:hAnsi="Times New Roman" w:cs="Times New Roman"/>
                <w:sz w:val="24"/>
                <w:szCs w:val="24"/>
                <w:lang w:val="ro-RO"/>
              </w:rPr>
              <w:t xml:space="preserve"> și a partenerilor implicați în fenomenul de vizitare a parcului,</w:t>
            </w:r>
            <w:r w:rsidR="0097323A" w:rsidRPr="005B30BF">
              <w:rPr>
                <w:rFonts w:ascii="Times New Roman" w:eastAsia="Calibri" w:hAnsi="Times New Roman" w:cs="Times New Roman"/>
                <w:sz w:val="24"/>
                <w:szCs w:val="24"/>
                <w:lang w:val="ro-RO"/>
              </w:rPr>
              <w:t xml:space="preserve"> în vederea îmbunătăţirii performanţe</w:t>
            </w:r>
            <w:r w:rsidR="00404469" w:rsidRPr="005B30BF">
              <w:rPr>
                <w:rFonts w:ascii="Times New Roman" w:eastAsia="Calibri" w:hAnsi="Times New Roman" w:cs="Times New Roman"/>
                <w:sz w:val="24"/>
                <w:szCs w:val="24"/>
                <w:lang w:val="ro-RO"/>
              </w:rPr>
              <w:t>lor de management şi comunicare, inclusiv instruirea de ghizi specializați</w:t>
            </w:r>
          </w:p>
        </w:tc>
      </w:tr>
      <w:tr w:rsidR="0097323A" w:rsidRPr="005B30BF" w14:paraId="3F2DA29E" w14:textId="77777777" w:rsidTr="002743EE">
        <w:tc>
          <w:tcPr>
            <w:tcW w:w="1365" w:type="dxa"/>
            <w:vMerge/>
            <w:shd w:val="clear" w:color="auto" w:fill="auto"/>
          </w:tcPr>
          <w:p w14:paraId="3C0E21BB"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0530E0D3" w14:textId="77777777" w:rsidR="0097323A" w:rsidRPr="005B30BF" w:rsidRDefault="006F106D"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14</w:t>
            </w:r>
            <w:r w:rsidR="0097323A" w:rsidRPr="005B30BF">
              <w:rPr>
                <w:rFonts w:ascii="Times New Roman" w:eastAsia="Calibri" w:hAnsi="Times New Roman" w:cs="Times New Roman"/>
                <w:sz w:val="24"/>
                <w:szCs w:val="24"/>
                <w:lang w:val="ro-RO"/>
              </w:rPr>
              <w:t>. Realizarea de programe ecoturistice diversificate în parteneriat cu agenţi de turism specializaţi</w:t>
            </w:r>
          </w:p>
        </w:tc>
      </w:tr>
      <w:tr w:rsidR="0097323A" w:rsidRPr="005B30BF" w14:paraId="77B9A445" w14:textId="77777777" w:rsidTr="002743EE">
        <w:tc>
          <w:tcPr>
            <w:tcW w:w="1365" w:type="dxa"/>
            <w:vMerge/>
            <w:shd w:val="clear" w:color="auto" w:fill="auto"/>
          </w:tcPr>
          <w:p w14:paraId="54C4686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0DE7266C" w14:textId="77777777" w:rsidR="0097323A" w:rsidRPr="005B30BF" w:rsidRDefault="006F106D"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15</w:t>
            </w:r>
            <w:r w:rsidR="0097323A" w:rsidRPr="005B30BF">
              <w:rPr>
                <w:rFonts w:ascii="Times New Roman" w:eastAsia="Calibri" w:hAnsi="Times New Roman" w:cs="Times New Roman"/>
                <w:sz w:val="24"/>
                <w:szCs w:val="24"/>
                <w:lang w:val="ro-RO"/>
              </w:rPr>
              <w:t>. Introducerea unui sistem de tarifare a vizitatorilor parcului în sistemul „permis de acces” în vederea suplimentării veniturilor pentru conservare</w:t>
            </w:r>
          </w:p>
        </w:tc>
      </w:tr>
      <w:tr w:rsidR="0097323A" w:rsidRPr="005B30BF" w14:paraId="5237FFEC" w14:textId="77777777" w:rsidTr="002743EE">
        <w:tc>
          <w:tcPr>
            <w:tcW w:w="9350" w:type="dxa"/>
            <w:gridSpan w:val="2"/>
            <w:shd w:val="clear" w:color="auto" w:fill="auto"/>
          </w:tcPr>
          <w:p w14:paraId="27DFDD42"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Obiectiv specific OS18. Realizarea infrastructurii de vizitare propus</w:t>
            </w:r>
            <w:r w:rsidR="006F106D" w:rsidRPr="005B30BF">
              <w:rPr>
                <w:rFonts w:ascii="Times New Roman" w:eastAsia="Calibri" w:hAnsi="Times New Roman" w:cs="Times New Roman"/>
                <w:sz w:val="24"/>
                <w:szCs w:val="24"/>
              </w:rPr>
              <w:t>e prin strategia de vizitare a P</w:t>
            </w:r>
            <w:r w:rsidRPr="005B30BF">
              <w:rPr>
                <w:rFonts w:ascii="Times New Roman" w:eastAsia="Calibri" w:hAnsi="Times New Roman" w:cs="Times New Roman"/>
                <w:sz w:val="24"/>
                <w:szCs w:val="24"/>
              </w:rPr>
              <w:t>arcul</w:t>
            </w:r>
            <w:r w:rsidR="00566678" w:rsidRPr="005B30BF">
              <w:rPr>
                <w:rFonts w:ascii="Times New Roman" w:eastAsia="Calibri" w:hAnsi="Times New Roman" w:cs="Times New Roman"/>
                <w:sz w:val="24"/>
                <w:szCs w:val="24"/>
              </w:rPr>
              <w:t>ui Natural Grădiștea Muncelului-</w:t>
            </w:r>
            <w:r w:rsidRPr="005B30BF">
              <w:rPr>
                <w:rFonts w:ascii="Times New Roman" w:eastAsia="Calibri" w:hAnsi="Times New Roman" w:cs="Times New Roman"/>
                <w:sz w:val="24"/>
                <w:szCs w:val="24"/>
              </w:rPr>
              <w:t>Cioclovina</w:t>
            </w:r>
          </w:p>
        </w:tc>
      </w:tr>
      <w:tr w:rsidR="0097323A" w:rsidRPr="005B30BF" w14:paraId="716ED306" w14:textId="77777777" w:rsidTr="002743EE">
        <w:tc>
          <w:tcPr>
            <w:tcW w:w="1365" w:type="dxa"/>
            <w:vMerge w:val="restart"/>
            <w:shd w:val="clear" w:color="auto" w:fill="auto"/>
            <w:vAlign w:val="center"/>
          </w:tcPr>
          <w:p w14:paraId="4961DD7F"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4A7B2608" w14:textId="77777777" w:rsidR="0097323A" w:rsidRPr="005B30BF" w:rsidRDefault="0097323A" w:rsidP="0097323A">
            <w:pPr>
              <w:tabs>
                <w:tab w:val="left" w:pos="284"/>
              </w:tabs>
              <w:spacing w:before="120"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1. Realizarea centrului de vizitare Costești</w:t>
            </w:r>
          </w:p>
        </w:tc>
      </w:tr>
      <w:tr w:rsidR="0097323A" w:rsidRPr="005B30BF" w14:paraId="13F85452" w14:textId="77777777" w:rsidTr="002743EE">
        <w:tc>
          <w:tcPr>
            <w:tcW w:w="1365" w:type="dxa"/>
            <w:vMerge/>
            <w:shd w:val="clear" w:color="auto" w:fill="auto"/>
          </w:tcPr>
          <w:p w14:paraId="43A29061"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4E89B52D" w14:textId="77777777" w:rsidR="0097323A" w:rsidRPr="005B30BF" w:rsidRDefault="0097323A" w:rsidP="0097323A">
            <w:pPr>
              <w:tabs>
                <w:tab w:val="left" w:pos="284"/>
              </w:tabs>
              <w:spacing w:before="120"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2. Realizarea punctului de informare deschis Sarmizegetusa</w:t>
            </w:r>
          </w:p>
        </w:tc>
      </w:tr>
      <w:tr w:rsidR="0097323A" w:rsidRPr="005B30BF" w14:paraId="2BE41C5C" w14:textId="77777777" w:rsidTr="002743EE">
        <w:tc>
          <w:tcPr>
            <w:tcW w:w="1365" w:type="dxa"/>
            <w:vMerge/>
            <w:shd w:val="clear" w:color="auto" w:fill="auto"/>
          </w:tcPr>
          <w:p w14:paraId="38C78084"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589A20AB" w14:textId="4091DF78" w:rsidR="0097323A" w:rsidRPr="005B30BF" w:rsidRDefault="0097323A" w:rsidP="00B53F32">
            <w:pPr>
              <w:tabs>
                <w:tab w:val="left" w:pos="284"/>
              </w:tabs>
              <w:spacing w:before="120"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3. Realizarea punctului de informare Boșorod</w:t>
            </w:r>
          </w:p>
        </w:tc>
      </w:tr>
      <w:tr w:rsidR="0097323A" w:rsidRPr="005B30BF" w14:paraId="3D35F3E5" w14:textId="77777777" w:rsidTr="002743EE">
        <w:tc>
          <w:tcPr>
            <w:tcW w:w="1365" w:type="dxa"/>
            <w:vMerge/>
            <w:shd w:val="clear" w:color="auto" w:fill="auto"/>
          </w:tcPr>
          <w:p w14:paraId="6920BFE6"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286EC986" w14:textId="3736E10D" w:rsidR="0097323A" w:rsidRPr="005B30BF" w:rsidRDefault="0097323A" w:rsidP="00B53F32">
            <w:pPr>
              <w:tabs>
                <w:tab w:val="left" w:pos="284"/>
              </w:tabs>
              <w:spacing w:before="120"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 xml:space="preserve">4. Realizarea punctului de informare </w:t>
            </w:r>
            <w:r w:rsidR="00B53F32">
              <w:rPr>
                <w:rFonts w:ascii="Times New Roman" w:eastAsia="Times New Roman" w:hAnsi="Times New Roman" w:cs="Times New Roman"/>
                <w:sz w:val="24"/>
                <w:szCs w:val="24"/>
                <w:lang w:val="ro-RO"/>
              </w:rPr>
              <w:t>Baru</w:t>
            </w:r>
          </w:p>
        </w:tc>
      </w:tr>
      <w:tr w:rsidR="006F106D" w:rsidRPr="005B30BF" w14:paraId="31977636" w14:textId="77777777" w:rsidTr="002743EE">
        <w:tc>
          <w:tcPr>
            <w:tcW w:w="1365" w:type="dxa"/>
            <w:vMerge/>
            <w:shd w:val="clear" w:color="auto" w:fill="auto"/>
          </w:tcPr>
          <w:p w14:paraId="59DA6657" w14:textId="77777777" w:rsidR="006F106D" w:rsidRPr="005B30BF" w:rsidRDefault="006F106D"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2A9502C1" w14:textId="77777777" w:rsidR="006F106D" w:rsidRPr="005B30BF" w:rsidRDefault="006F106D" w:rsidP="0097323A">
            <w:pPr>
              <w:tabs>
                <w:tab w:val="left" w:pos="284"/>
              </w:tabs>
              <w:spacing w:before="120"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5. Analizarea oportunității realizării unui punct de informare deschis la Baru</w:t>
            </w:r>
          </w:p>
        </w:tc>
      </w:tr>
      <w:tr w:rsidR="0097323A" w:rsidRPr="005B30BF" w14:paraId="6374A101" w14:textId="77777777" w:rsidTr="002743EE">
        <w:tc>
          <w:tcPr>
            <w:tcW w:w="1365" w:type="dxa"/>
            <w:vMerge/>
            <w:shd w:val="clear" w:color="auto" w:fill="auto"/>
          </w:tcPr>
          <w:p w14:paraId="1A9ED621"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5A8961AA" w14:textId="77777777" w:rsidR="0097323A" w:rsidRPr="005B30BF" w:rsidRDefault="006F106D" w:rsidP="0097323A">
            <w:pPr>
              <w:tabs>
                <w:tab w:val="left" w:pos="284"/>
              </w:tabs>
              <w:spacing w:before="120"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6</w:t>
            </w:r>
            <w:r w:rsidR="0097323A" w:rsidRPr="005B30BF">
              <w:rPr>
                <w:rFonts w:ascii="Times New Roman" w:eastAsia="Times New Roman" w:hAnsi="Times New Roman" w:cs="Times New Roman"/>
                <w:sz w:val="24"/>
                <w:szCs w:val="24"/>
                <w:lang w:val="ro-RO"/>
              </w:rPr>
              <w:t>. Realizarea grupurilor de panouri la intrările în parc</w:t>
            </w:r>
          </w:p>
        </w:tc>
      </w:tr>
      <w:tr w:rsidR="0097323A" w:rsidRPr="005B30BF" w14:paraId="04CF3300" w14:textId="77777777" w:rsidTr="002743EE">
        <w:tc>
          <w:tcPr>
            <w:tcW w:w="1365" w:type="dxa"/>
            <w:vMerge/>
            <w:shd w:val="clear" w:color="auto" w:fill="auto"/>
          </w:tcPr>
          <w:p w14:paraId="0C5192EF"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307EA00F" w14:textId="6CD069C0" w:rsidR="0097323A" w:rsidRPr="005B30BF" w:rsidRDefault="006F106D" w:rsidP="00B53F32">
            <w:pPr>
              <w:tabs>
                <w:tab w:val="left" w:pos="284"/>
              </w:tabs>
              <w:spacing w:before="120"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7</w:t>
            </w:r>
            <w:r w:rsidR="0097323A" w:rsidRPr="005B30BF">
              <w:rPr>
                <w:rFonts w:ascii="Times New Roman" w:eastAsia="Times New Roman" w:hAnsi="Times New Roman" w:cs="Times New Roman"/>
                <w:sz w:val="24"/>
                <w:szCs w:val="24"/>
                <w:lang w:val="ro-RO"/>
              </w:rPr>
              <w:t xml:space="preserve">. Amenajarea a 3 trasee tematice în zonele </w:t>
            </w:r>
            <w:r w:rsidR="00B53F32">
              <w:rPr>
                <w:rFonts w:ascii="Times New Roman" w:eastAsia="Times New Roman" w:hAnsi="Times New Roman" w:cs="Times New Roman"/>
                <w:sz w:val="24"/>
                <w:szCs w:val="24"/>
                <w:lang w:val="ro-RO"/>
              </w:rPr>
              <w:t xml:space="preserve"> Valea Rea – Vârtoape, Grădiștea de Munte, Cioclovina</w:t>
            </w:r>
          </w:p>
        </w:tc>
      </w:tr>
      <w:tr w:rsidR="0097323A" w:rsidRPr="005B30BF" w14:paraId="6DEED903" w14:textId="77777777" w:rsidTr="002743EE">
        <w:tc>
          <w:tcPr>
            <w:tcW w:w="1365" w:type="dxa"/>
            <w:vMerge/>
            <w:shd w:val="clear" w:color="auto" w:fill="auto"/>
          </w:tcPr>
          <w:p w14:paraId="1BE4286C"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1AEF6B2A" w14:textId="0F2D4098" w:rsidR="0097323A" w:rsidRPr="005B30BF" w:rsidRDefault="006F106D" w:rsidP="0097323A">
            <w:pPr>
              <w:tabs>
                <w:tab w:val="left" w:pos="0"/>
              </w:tabs>
              <w:spacing w:before="12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lang w:val="ro-RO"/>
              </w:rPr>
              <w:t>8</w:t>
            </w:r>
            <w:r w:rsidR="0097323A" w:rsidRPr="005B30BF">
              <w:rPr>
                <w:rFonts w:ascii="Times New Roman" w:eastAsia="Calibri" w:hAnsi="Times New Roman" w:cs="Times New Roman"/>
                <w:bCs/>
                <w:sz w:val="24"/>
                <w:szCs w:val="24"/>
                <w:lang w:val="ro-RO"/>
              </w:rPr>
              <w:t>. Marcarea și semnalizarea a 2 trasee de cicloturism</w:t>
            </w:r>
            <w:r w:rsidR="00B53F32">
              <w:rPr>
                <w:rFonts w:ascii="Times New Roman" w:eastAsia="Calibri" w:hAnsi="Times New Roman" w:cs="Times New Roman"/>
                <w:bCs/>
                <w:sz w:val="24"/>
                <w:szCs w:val="24"/>
                <w:lang w:val="ro-RO"/>
              </w:rPr>
              <w:t>:</w:t>
            </w:r>
            <w:r w:rsidR="0097323A" w:rsidRPr="005B30BF">
              <w:rPr>
                <w:rFonts w:ascii="Times New Roman" w:eastAsia="Calibri" w:hAnsi="Times New Roman" w:cs="Times New Roman"/>
                <w:bCs/>
                <w:sz w:val="24"/>
                <w:szCs w:val="24"/>
                <w:lang w:val="ro-RO"/>
              </w:rPr>
              <w:t xml:space="preserve"> Valea Streiului și </w:t>
            </w:r>
            <w:r w:rsidR="001B21AF" w:rsidRPr="005B30BF">
              <w:rPr>
                <w:rFonts w:ascii="Times New Roman" w:eastAsia="Calibri" w:hAnsi="Times New Roman" w:cs="Times New Roman"/>
                <w:bCs/>
                <w:sz w:val="24"/>
                <w:szCs w:val="24"/>
              </w:rPr>
              <w:t>Costești</w:t>
            </w:r>
            <w:r w:rsidR="00B53F32">
              <w:rPr>
                <w:rFonts w:ascii="Times New Roman" w:eastAsia="Calibri" w:hAnsi="Times New Roman" w:cs="Times New Roman"/>
                <w:bCs/>
                <w:sz w:val="24"/>
                <w:szCs w:val="24"/>
              </w:rPr>
              <w:t xml:space="preserve"> -</w:t>
            </w:r>
            <w:r w:rsidR="001B21AF" w:rsidRPr="005B30BF">
              <w:rPr>
                <w:rFonts w:ascii="Times New Roman" w:eastAsia="Calibri" w:hAnsi="Times New Roman" w:cs="Times New Roman"/>
                <w:bCs/>
                <w:sz w:val="24"/>
                <w:szCs w:val="24"/>
              </w:rPr>
              <w:t xml:space="preserve"> Tâ</w:t>
            </w:r>
            <w:r w:rsidR="0097323A" w:rsidRPr="005B30BF">
              <w:rPr>
                <w:rFonts w:ascii="Times New Roman" w:eastAsia="Calibri" w:hAnsi="Times New Roman" w:cs="Times New Roman"/>
                <w:bCs/>
                <w:sz w:val="24"/>
                <w:szCs w:val="24"/>
              </w:rPr>
              <w:t>rsa</w:t>
            </w:r>
            <w:r w:rsidR="00B53F32">
              <w:rPr>
                <w:rFonts w:ascii="Times New Roman" w:eastAsia="Calibri" w:hAnsi="Times New Roman" w:cs="Times New Roman"/>
                <w:bCs/>
                <w:sz w:val="24"/>
                <w:szCs w:val="24"/>
              </w:rPr>
              <w:t xml:space="preserve"> -</w:t>
            </w:r>
            <w:r w:rsidR="001B21AF" w:rsidRPr="005B30BF">
              <w:rPr>
                <w:rFonts w:ascii="Times New Roman" w:eastAsia="Calibri" w:hAnsi="Times New Roman" w:cs="Times New Roman"/>
                <w:bCs/>
                <w:sz w:val="24"/>
                <w:szCs w:val="24"/>
              </w:rPr>
              <w:t>Prihodiș</w:t>
            </w:r>
            <w:r w:rsidR="0097323A" w:rsidRPr="005B30BF">
              <w:rPr>
                <w:rFonts w:ascii="Times New Roman" w:eastAsia="Calibri" w:hAnsi="Times New Roman" w:cs="Times New Roman"/>
                <w:bCs/>
                <w:sz w:val="24"/>
                <w:szCs w:val="24"/>
              </w:rPr>
              <w:t>te</w:t>
            </w:r>
            <w:r w:rsidR="00B53F32">
              <w:rPr>
                <w:rFonts w:ascii="Times New Roman" w:eastAsia="Calibri" w:hAnsi="Times New Roman" w:cs="Times New Roman"/>
                <w:bCs/>
                <w:sz w:val="24"/>
                <w:szCs w:val="24"/>
              </w:rPr>
              <w:t xml:space="preserve"> -</w:t>
            </w:r>
            <w:r w:rsidR="0097323A" w:rsidRPr="005B30BF">
              <w:rPr>
                <w:rFonts w:ascii="Times New Roman" w:eastAsia="Calibri" w:hAnsi="Times New Roman" w:cs="Times New Roman"/>
                <w:bCs/>
                <w:sz w:val="24"/>
                <w:szCs w:val="24"/>
              </w:rPr>
              <w:t>Valea Grădiștei</w:t>
            </w:r>
            <w:r w:rsidR="00B53F32">
              <w:rPr>
                <w:rFonts w:ascii="Times New Roman" w:eastAsia="Calibri" w:hAnsi="Times New Roman" w:cs="Times New Roman"/>
                <w:bCs/>
                <w:sz w:val="24"/>
                <w:szCs w:val="24"/>
              </w:rPr>
              <w:t xml:space="preserve"> -</w:t>
            </w:r>
            <w:r w:rsidR="0097323A" w:rsidRPr="005B30BF">
              <w:rPr>
                <w:rFonts w:ascii="Times New Roman" w:eastAsia="Calibri" w:hAnsi="Times New Roman" w:cs="Times New Roman"/>
                <w:bCs/>
                <w:sz w:val="24"/>
                <w:szCs w:val="24"/>
              </w:rPr>
              <w:t xml:space="preserve"> Costești</w:t>
            </w:r>
            <w:r w:rsidR="00B53F32">
              <w:rPr>
                <w:rFonts w:ascii="Times New Roman" w:eastAsia="Calibri" w:hAnsi="Times New Roman" w:cs="Times New Roman"/>
                <w:bCs/>
                <w:sz w:val="24"/>
                <w:szCs w:val="24"/>
              </w:rPr>
              <w:t>.</w:t>
            </w:r>
          </w:p>
        </w:tc>
      </w:tr>
      <w:tr w:rsidR="0097323A" w:rsidRPr="005B30BF" w14:paraId="78046271" w14:textId="77777777" w:rsidTr="002743EE">
        <w:tc>
          <w:tcPr>
            <w:tcW w:w="9350" w:type="dxa"/>
            <w:gridSpan w:val="2"/>
            <w:shd w:val="clear" w:color="auto" w:fill="auto"/>
          </w:tcPr>
          <w:p w14:paraId="7F082F1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 specific OS19. Monitorizarea activității turistice pe raza parcului </w:t>
            </w:r>
            <w:r w:rsidRPr="005B30BF">
              <w:rPr>
                <w:rFonts w:ascii="Times New Roman" w:eastAsia="Calibri" w:hAnsi="Times New Roman" w:cs="Times New Roman"/>
                <w:sz w:val="24"/>
                <w:szCs w:val="24"/>
              </w:rPr>
              <w:t>Natural Grădiștea Muncelului Cioclovina</w:t>
            </w:r>
          </w:p>
        </w:tc>
      </w:tr>
      <w:tr w:rsidR="0097323A" w:rsidRPr="005B30BF" w14:paraId="20886EE9" w14:textId="77777777" w:rsidTr="002743EE">
        <w:tc>
          <w:tcPr>
            <w:tcW w:w="1365" w:type="dxa"/>
            <w:vMerge w:val="restart"/>
            <w:shd w:val="clear" w:color="auto" w:fill="auto"/>
            <w:vAlign w:val="center"/>
          </w:tcPr>
          <w:p w14:paraId="5B419371"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7DC242C5"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Întărirea controlului activităţilor de vizitare</w:t>
            </w:r>
          </w:p>
        </w:tc>
      </w:tr>
      <w:tr w:rsidR="0097323A" w:rsidRPr="005B30BF" w14:paraId="1E82F89C" w14:textId="77777777" w:rsidTr="002743EE">
        <w:tc>
          <w:tcPr>
            <w:tcW w:w="1365" w:type="dxa"/>
            <w:vMerge/>
            <w:shd w:val="clear" w:color="auto" w:fill="auto"/>
          </w:tcPr>
          <w:p w14:paraId="2D13B77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6872FDE4"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2. Monitorizarea turismului – culegerea de date privind numărul </w:t>
            </w:r>
            <w:r w:rsidRPr="005B30BF">
              <w:rPr>
                <w:rFonts w:ascii="Times New Roman" w:eastAsia="Calibri" w:hAnsi="Times New Roman" w:cs="Times New Roman"/>
                <w:sz w:val="24"/>
                <w:szCs w:val="24"/>
              </w:rPr>
              <w:t>turiştilor, compo</w:t>
            </w:r>
            <w:r w:rsidR="006F106D" w:rsidRPr="005B30BF">
              <w:rPr>
                <w:rFonts w:ascii="Times New Roman" w:eastAsia="Calibri" w:hAnsi="Times New Roman" w:cs="Times New Roman"/>
                <w:sz w:val="24"/>
                <w:szCs w:val="24"/>
              </w:rPr>
              <w:t>rtamentul și opțiunile acestora</w:t>
            </w:r>
          </w:p>
        </w:tc>
      </w:tr>
      <w:tr w:rsidR="0097323A" w:rsidRPr="005B30BF" w14:paraId="01E0358C" w14:textId="77777777" w:rsidTr="002743EE">
        <w:tc>
          <w:tcPr>
            <w:tcW w:w="1365" w:type="dxa"/>
            <w:vMerge/>
            <w:shd w:val="clear" w:color="auto" w:fill="auto"/>
          </w:tcPr>
          <w:p w14:paraId="218837EA"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01D5CB2D" w14:textId="77777777" w:rsidR="0097323A" w:rsidRPr="005B30BF" w:rsidRDefault="0097323A" w:rsidP="006F106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3. </w:t>
            </w:r>
            <w:r w:rsidR="006F106D" w:rsidRPr="005B30BF">
              <w:rPr>
                <w:rFonts w:ascii="Times New Roman" w:eastAsia="Calibri" w:hAnsi="Times New Roman" w:cs="Times New Roman"/>
                <w:sz w:val="24"/>
                <w:szCs w:val="24"/>
              </w:rPr>
              <w:t>Promovarea</w:t>
            </w:r>
            <w:r w:rsidRPr="005B30BF">
              <w:rPr>
                <w:rFonts w:ascii="Times New Roman" w:eastAsia="Calibri" w:hAnsi="Times New Roman" w:cs="Times New Roman"/>
                <w:sz w:val="24"/>
                <w:szCs w:val="24"/>
              </w:rPr>
              <w:t xml:space="preserve"> de noi puncte de atracţie, evidenţierea lor pe hărţile turistice şi promova</w:t>
            </w:r>
            <w:r w:rsidR="006F106D" w:rsidRPr="005B30BF">
              <w:rPr>
                <w:rFonts w:ascii="Times New Roman" w:eastAsia="Calibri" w:hAnsi="Times New Roman" w:cs="Times New Roman"/>
                <w:sz w:val="24"/>
                <w:szCs w:val="24"/>
              </w:rPr>
              <w:t>rea lor în programele turistice</w:t>
            </w:r>
          </w:p>
        </w:tc>
      </w:tr>
      <w:tr w:rsidR="0097323A" w:rsidRPr="005B30BF" w14:paraId="02A7CFA8" w14:textId="77777777" w:rsidTr="002743EE">
        <w:tc>
          <w:tcPr>
            <w:tcW w:w="9350" w:type="dxa"/>
            <w:gridSpan w:val="2"/>
            <w:shd w:val="clear" w:color="auto" w:fill="auto"/>
          </w:tcPr>
          <w:p w14:paraId="1172F82F"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Obiectivul general 7. </w:t>
            </w:r>
            <w:r w:rsidRPr="005B30BF">
              <w:rPr>
                <w:rFonts w:ascii="Times New Roman" w:eastAsia="Calibri" w:hAnsi="Times New Roman" w:cs="Times New Roman"/>
                <w:bCs/>
                <w:sz w:val="24"/>
                <w:szCs w:val="24"/>
                <w:lang w:val="ro-RO"/>
              </w:rPr>
              <w:t>Creşterea nivelului de conştientizare şi educaţie a publicului şi grupurilor interesate privind importanţa parcului şi obţinerea sprijinului în vederea realizării obiectivelor planului de management al parcului</w:t>
            </w:r>
          </w:p>
        </w:tc>
      </w:tr>
      <w:tr w:rsidR="0097323A" w:rsidRPr="005B30BF" w14:paraId="0102D405" w14:textId="77777777" w:rsidTr="002743EE">
        <w:tc>
          <w:tcPr>
            <w:tcW w:w="9350" w:type="dxa"/>
            <w:gridSpan w:val="2"/>
            <w:shd w:val="clear" w:color="auto" w:fill="auto"/>
          </w:tcPr>
          <w:p w14:paraId="7AD60EC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 specific OS20.</w:t>
            </w:r>
            <w:r w:rsidRPr="005B30BF">
              <w:rPr>
                <w:rFonts w:ascii="Times New Roman" w:eastAsia="Times New Roman" w:hAnsi="Times New Roman" w:cs="Times New Roman"/>
                <w:bCs/>
                <w:sz w:val="24"/>
                <w:szCs w:val="24"/>
              </w:rPr>
              <w:t xml:space="preserve"> </w:t>
            </w:r>
            <w:r w:rsidRPr="005B30BF">
              <w:rPr>
                <w:rFonts w:ascii="Times New Roman" w:eastAsia="Calibri" w:hAnsi="Times New Roman" w:cs="Times New Roman"/>
                <w:bCs/>
                <w:sz w:val="24"/>
                <w:szCs w:val="24"/>
              </w:rPr>
              <w:t>Promovarea valorilor naturale, culturale și istorice din cadrul Parcului Natural Grădiștea Muncelului Cioclovina prin intermediul materialelor informative, site-ului web şi altor mijloace de comunicare</w:t>
            </w:r>
          </w:p>
        </w:tc>
      </w:tr>
      <w:tr w:rsidR="0097323A" w:rsidRPr="005B30BF" w14:paraId="0BB300A3" w14:textId="77777777" w:rsidTr="002743EE">
        <w:tc>
          <w:tcPr>
            <w:tcW w:w="1365" w:type="dxa"/>
            <w:vMerge w:val="restart"/>
            <w:shd w:val="clear" w:color="auto" w:fill="auto"/>
            <w:vAlign w:val="center"/>
          </w:tcPr>
          <w:p w14:paraId="648C7A70"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7C42047C"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1. Realizarea de sondaje periodice pentru evaluarea atitudinii și nivelului de cunoaștere a grupurilor interesate față de valorile naturale, culturale și istorice din cadrul parcului</w:t>
            </w:r>
          </w:p>
        </w:tc>
      </w:tr>
      <w:tr w:rsidR="0097323A" w:rsidRPr="005B30BF" w14:paraId="145E62AF" w14:textId="77777777" w:rsidTr="002743EE">
        <w:tc>
          <w:tcPr>
            <w:tcW w:w="1365" w:type="dxa"/>
            <w:vMerge/>
            <w:shd w:val="clear" w:color="auto" w:fill="auto"/>
          </w:tcPr>
          <w:p w14:paraId="6D2C1CCB"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50597EB2"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2. Actualizarea permanentă a planului de comunicare al parcului, în scopul re</w:t>
            </w:r>
            <w:r w:rsidR="00325892" w:rsidRPr="005B30BF">
              <w:rPr>
                <w:rFonts w:ascii="Times New Roman" w:eastAsia="Calibri" w:hAnsi="Times New Roman" w:cs="Times New Roman"/>
                <w:sz w:val="24"/>
                <w:szCs w:val="24"/>
              </w:rPr>
              <w:t>alizării unei promovări diferenț</w:t>
            </w:r>
            <w:r w:rsidRPr="005B30BF">
              <w:rPr>
                <w:rFonts w:ascii="Times New Roman" w:eastAsia="Calibri" w:hAnsi="Times New Roman" w:cs="Times New Roman"/>
                <w:sz w:val="24"/>
                <w:szCs w:val="24"/>
              </w:rPr>
              <w:t xml:space="preserve">iate și eficiente </w:t>
            </w:r>
          </w:p>
        </w:tc>
      </w:tr>
      <w:tr w:rsidR="0097323A" w:rsidRPr="005B30BF" w14:paraId="52593E23" w14:textId="77777777" w:rsidTr="002743EE">
        <w:tc>
          <w:tcPr>
            <w:tcW w:w="1365" w:type="dxa"/>
            <w:vMerge/>
            <w:shd w:val="clear" w:color="auto" w:fill="auto"/>
          </w:tcPr>
          <w:p w14:paraId="03FC9C42"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0D034ACC"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3. Actualizarea permanentă a site-ului web al parcului cu informaţii relevante pentru factorii interesaţi şi publicul larg</w:t>
            </w:r>
          </w:p>
        </w:tc>
      </w:tr>
      <w:tr w:rsidR="0097323A" w:rsidRPr="005B30BF" w14:paraId="22347E91" w14:textId="77777777" w:rsidTr="002743EE">
        <w:tc>
          <w:tcPr>
            <w:tcW w:w="1365" w:type="dxa"/>
            <w:vMerge/>
            <w:shd w:val="clear" w:color="auto" w:fill="auto"/>
          </w:tcPr>
          <w:p w14:paraId="44B1B03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6FC2E0BC"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4. </w:t>
            </w:r>
            <w:r w:rsidRPr="005B30BF">
              <w:rPr>
                <w:rFonts w:ascii="Times New Roman" w:eastAsia="Calibri" w:hAnsi="Times New Roman" w:cs="Times New Roman"/>
                <w:sz w:val="24"/>
                <w:szCs w:val="24"/>
              </w:rPr>
              <w:t xml:space="preserve">Realizarea şi amplasarea de panouri informative în localitățile din cadrul parcului </w:t>
            </w:r>
          </w:p>
        </w:tc>
      </w:tr>
      <w:tr w:rsidR="0097323A" w:rsidRPr="005B30BF" w14:paraId="654C1E46" w14:textId="77777777" w:rsidTr="002743EE">
        <w:tc>
          <w:tcPr>
            <w:tcW w:w="1365" w:type="dxa"/>
            <w:vMerge/>
            <w:shd w:val="clear" w:color="auto" w:fill="auto"/>
          </w:tcPr>
          <w:p w14:paraId="52E8344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312B4D95"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5. </w:t>
            </w:r>
            <w:r w:rsidRPr="005B30BF">
              <w:rPr>
                <w:rFonts w:ascii="Times New Roman" w:eastAsia="Calibri" w:hAnsi="Times New Roman" w:cs="Times New Roman"/>
                <w:sz w:val="24"/>
                <w:szCs w:val="24"/>
              </w:rPr>
              <w:t>Realizarea de materiale informative referitoare la parcul natural și siturile natura 2000</w:t>
            </w:r>
            <w:r w:rsidR="00566678" w:rsidRPr="005B30BF">
              <w:rPr>
                <w:rFonts w:ascii="Times New Roman" w:eastAsia="Calibri" w:hAnsi="Times New Roman" w:cs="Times New Roman"/>
                <w:sz w:val="24"/>
                <w:szCs w:val="24"/>
              </w:rPr>
              <w:t>, de exemplu pliante, broşuri, compact disc</w:t>
            </w:r>
            <w:r w:rsidRPr="005B30BF">
              <w:rPr>
                <w:rFonts w:ascii="Times New Roman" w:eastAsia="Calibri" w:hAnsi="Times New Roman" w:cs="Times New Roman"/>
                <w:sz w:val="24"/>
                <w:szCs w:val="24"/>
              </w:rPr>
              <w:t>-uri, filme documentare, pentru promovarea valorilor naturale, culturale şi istorice ale zonei</w:t>
            </w:r>
          </w:p>
        </w:tc>
      </w:tr>
      <w:tr w:rsidR="0097323A" w:rsidRPr="005B30BF" w14:paraId="0EEF66ED" w14:textId="77777777" w:rsidTr="002743EE">
        <w:tc>
          <w:tcPr>
            <w:tcW w:w="1365" w:type="dxa"/>
            <w:vMerge/>
            <w:shd w:val="clear" w:color="auto" w:fill="auto"/>
          </w:tcPr>
          <w:p w14:paraId="343258C5"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0A844247"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6. Implicarea mass media, a mediului non guvernamental, academic și educațional în acțiuni de promovare a parcului</w:t>
            </w:r>
            <w:r w:rsidRPr="005B30BF">
              <w:rPr>
                <w:rFonts w:ascii="Times New Roman" w:eastAsia="Times New Roman" w:hAnsi="Times New Roman" w:cs="Times New Roman"/>
                <w:sz w:val="24"/>
                <w:szCs w:val="24"/>
                <w:lang w:val="ro-RO" w:eastAsia="ar-SA"/>
              </w:rPr>
              <w:t xml:space="preserve"> </w:t>
            </w:r>
          </w:p>
        </w:tc>
      </w:tr>
      <w:tr w:rsidR="0097323A" w:rsidRPr="005B30BF" w14:paraId="095D448D" w14:textId="77777777" w:rsidTr="002743EE">
        <w:tc>
          <w:tcPr>
            <w:tcW w:w="1365" w:type="dxa"/>
            <w:vMerge/>
            <w:shd w:val="clear" w:color="auto" w:fill="auto"/>
          </w:tcPr>
          <w:p w14:paraId="114C505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37B3D774"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7. </w:t>
            </w:r>
            <w:r w:rsidRPr="005B30BF">
              <w:rPr>
                <w:rFonts w:ascii="Times New Roman" w:eastAsia="Times New Roman" w:hAnsi="Times New Roman" w:cs="Times New Roman"/>
                <w:sz w:val="24"/>
                <w:szCs w:val="24"/>
                <w:lang w:val="ro-RO" w:eastAsia="ar-SA"/>
              </w:rPr>
              <w:t>Promovarea imaginii Parcului Natural Grădiștea Muncelului-Cioclovina prin participarea la diferite manifestări organizate în ţară şi străinătate</w:t>
            </w:r>
          </w:p>
        </w:tc>
      </w:tr>
      <w:tr w:rsidR="0097323A" w:rsidRPr="005B30BF" w14:paraId="6DF065D8" w14:textId="77777777" w:rsidTr="002743EE">
        <w:tc>
          <w:tcPr>
            <w:tcW w:w="9350" w:type="dxa"/>
            <w:gridSpan w:val="2"/>
            <w:shd w:val="clear" w:color="auto" w:fill="auto"/>
          </w:tcPr>
          <w:p w14:paraId="5A1B8CAB" w14:textId="77777777" w:rsidR="0097323A" w:rsidRPr="005B30BF" w:rsidRDefault="0097323A" w:rsidP="006F106D">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 specific OS21. </w:t>
            </w:r>
            <w:r w:rsidR="006F106D" w:rsidRPr="005B30BF">
              <w:rPr>
                <w:rFonts w:ascii="Times New Roman" w:eastAsia="Calibri" w:hAnsi="Times New Roman" w:cs="Times New Roman"/>
                <w:sz w:val="24"/>
                <w:szCs w:val="24"/>
              </w:rPr>
              <w:t>Desfăș</w:t>
            </w:r>
            <w:r w:rsidRPr="005B30BF">
              <w:rPr>
                <w:rFonts w:ascii="Times New Roman" w:eastAsia="Calibri" w:hAnsi="Times New Roman" w:cs="Times New Roman"/>
                <w:sz w:val="24"/>
                <w:szCs w:val="24"/>
              </w:rPr>
              <w:t>urarea de activităţi educaţionale şi conştientizare privind valorile naturale, culturale și istorice din cadrul Parcul</w:t>
            </w:r>
            <w:r w:rsidR="00566678" w:rsidRPr="005B30BF">
              <w:rPr>
                <w:rFonts w:ascii="Times New Roman" w:eastAsia="Calibri" w:hAnsi="Times New Roman" w:cs="Times New Roman"/>
                <w:sz w:val="24"/>
                <w:szCs w:val="24"/>
              </w:rPr>
              <w:t>ui Natural Grădiștea Muncelului-</w:t>
            </w:r>
            <w:r w:rsidRPr="005B30BF">
              <w:rPr>
                <w:rFonts w:ascii="Times New Roman" w:eastAsia="Calibri" w:hAnsi="Times New Roman" w:cs="Times New Roman"/>
                <w:sz w:val="24"/>
                <w:szCs w:val="24"/>
              </w:rPr>
              <w:t xml:space="preserve">Cioclovina </w:t>
            </w:r>
          </w:p>
        </w:tc>
      </w:tr>
      <w:tr w:rsidR="0097323A" w:rsidRPr="005B30BF" w14:paraId="5C014422" w14:textId="77777777" w:rsidTr="002743EE">
        <w:tc>
          <w:tcPr>
            <w:tcW w:w="1365" w:type="dxa"/>
            <w:vMerge w:val="restart"/>
            <w:shd w:val="clear" w:color="auto" w:fill="auto"/>
            <w:vAlign w:val="center"/>
          </w:tcPr>
          <w:p w14:paraId="3A7FF49F"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59D859F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1. Implementarea unor activităţi educaţionale pentru a informa populaţia locală cu privire la </w:t>
            </w:r>
            <w:r w:rsidRPr="005B30BF">
              <w:rPr>
                <w:rFonts w:ascii="Times New Roman" w:eastAsia="Calibri" w:hAnsi="Times New Roman" w:cs="Times New Roman"/>
                <w:bCs/>
                <w:sz w:val="24"/>
                <w:szCs w:val="24"/>
              </w:rPr>
              <w:t>valorile naturale, culturale și istorice din cadrul parcului</w:t>
            </w:r>
          </w:p>
        </w:tc>
      </w:tr>
      <w:tr w:rsidR="0097323A" w:rsidRPr="005B30BF" w14:paraId="59621CC0" w14:textId="77777777" w:rsidTr="002743EE">
        <w:tc>
          <w:tcPr>
            <w:tcW w:w="1365" w:type="dxa"/>
            <w:vMerge/>
            <w:shd w:val="clear" w:color="auto" w:fill="auto"/>
          </w:tcPr>
          <w:p w14:paraId="379FA48B"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02783A52"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2. </w:t>
            </w:r>
            <w:r w:rsidRPr="005B30BF">
              <w:rPr>
                <w:rFonts w:ascii="Times New Roman" w:eastAsia="Calibri" w:hAnsi="Times New Roman" w:cs="Times New Roman"/>
                <w:sz w:val="24"/>
                <w:szCs w:val="24"/>
              </w:rPr>
              <w:t>Realizarea de expoziţii de fotografii cu valorile naturale, culturale şi istorice din cadrul şi vecinătatea parcului</w:t>
            </w:r>
          </w:p>
        </w:tc>
      </w:tr>
      <w:tr w:rsidR="0097323A" w:rsidRPr="005B30BF" w14:paraId="4B2B84B9" w14:textId="77777777" w:rsidTr="002743EE">
        <w:tc>
          <w:tcPr>
            <w:tcW w:w="1365" w:type="dxa"/>
            <w:vMerge/>
            <w:shd w:val="clear" w:color="auto" w:fill="auto"/>
          </w:tcPr>
          <w:p w14:paraId="23F5DE1A"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2A564897"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3. </w:t>
            </w:r>
            <w:r w:rsidRPr="005B30BF">
              <w:rPr>
                <w:rFonts w:ascii="Times New Roman" w:eastAsia="Calibri" w:hAnsi="Times New Roman" w:cs="Times New Roman"/>
                <w:sz w:val="24"/>
                <w:szCs w:val="24"/>
              </w:rPr>
              <w:t xml:space="preserve">Realizarea de cursuri tematice destinate tinerei generații pentru cunoaşterea mai bună a </w:t>
            </w:r>
            <w:r w:rsidRPr="005B30BF">
              <w:rPr>
                <w:rFonts w:ascii="Times New Roman" w:eastAsia="Calibri" w:hAnsi="Times New Roman" w:cs="Times New Roman"/>
                <w:bCs/>
                <w:sz w:val="24"/>
                <w:szCs w:val="24"/>
              </w:rPr>
              <w:t>valorilor naturale, culturale și istorice din cadrul parcului</w:t>
            </w:r>
            <w:r w:rsidRPr="005B30BF">
              <w:rPr>
                <w:rFonts w:ascii="Times New Roman" w:eastAsia="Calibri" w:hAnsi="Times New Roman" w:cs="Times New Roman"/>
                <w:sz w:val="24"/>
                <w:szCs w:val="24"/>
              </w:rPr>
              <w:t xml:space="preserve"> și căilor de păstrare și promovare a acestora</w:t>
            </w:r>
          </w:p>
        </w:tc>
      </w:tr>
      <w:tr w:rsidR="0097323A" w:rsidRPr="005B30BF" w14:paraId="20FD405E" w14:textId="77777777" w:rsidTr="002743EE">
        <w:tc>
          <w:tcPr>
            <w:tcW w:w="9350" w:type="dxa"/>
            <w:gridSpan w:val="2"/>
            <w:shd w:val="clear" w:color="auto" w:fill="auto"/>
          </w:tcPr>
          <w:p w14:paraId="5F8F8C11"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8. Administrarea şi managementul efectiv al Parcul</w:t>
            </w:r>
            <w:r w:rsidR="00566678" w:rsidRPr="005B30BF">
              <w:rPr>
                <w:rFonts w:ascii="Times New Roman" w:eastAsia="Calibri" w:hAnsi="Times New Roman" w:cs="Times New Roman"/>
                <w:sz w:val="24"/>
                <w:szCs w:val="24"/>
                <w:lang w:val="ro-RO"/>
              </w:rPr>
              <w:t>ui Natural Grădiștea Muncelului-</w:t>
            </w:r>
            <w:r w:rsidRPr="005B30BF">
              <w:rPr>
                <w:rFonts w:ascii="Times New Roman" w:eastAsia="Calibri" w:hAnsi="Times New Roman" w:cs="Times New Roman"/>
                <w:sz w:val="24"/>
                <w:szCs w:val="24"/>
                <w:lang w:val="ro-RO"/>
              </w:rPr>
              <w:t>Cioclovina și al ariilor naturale protejate suprapuse cu acesta şi asigurarea durabilităţii managementului</w:t>
            </w:r>
          </w:p>
        </w:tc>
      </w:tr>
      <w:tr w:rsidR="0097323A" w:rsidRPr="005B30BF" w14:paraId="11593C6C" w14:textId="77777777" w:rsidTr="002743EE">
        <w:tc>
          <w:tcPr>
            <w:tcW w:w="9350" w:type="dxa"/>
            <w:gridSpan w:val="2"/>
            <w:shd w:val="clear" w:color="auto" w:fill="auto"/>
          </w:tcPr>
          <w:p w14:paraId="2E9B27F9"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Obiectiv specific OS22. Asigurarea managementului eficient al parcului și siturilor suprapuse cu scopul atingerii obiectivelor planului de management</w:t>
            </w:r>
          </w:p>
        </w:tc>
      </w:tr>
      <w:tr w:rsidR="0097323A" w:rsidRPr="005B30BF" w14:paraId="0E3B42C5" w14:textId="77777777" w:rsidTr="002743EE">
        <w:tc>
          <w:tcPr>
            <w:tcW w:w="1365" w:type="dxa"/>
            <w:vMerge w:val="restart"/>
            <w:shd w:val="clear" w:color="auto" w:fill="auto"/>
            <w:vAlign w:val="center"/>
          </w:tcPr>
          <w:p w14:paraId="276FC138"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05544DD9" w14:textId="77777777" w:rsidR="0097323A" w:rsidRPr="005B30BF" w:rsidRDefault="0097323A" w:rsidP="00566678">
            <w:pPr>
              <w:spacing w:before="60" w:after="60" w:line="360" w:lineRule="auto"/>
              <w:jc w:val="both"/>
              <w:rPr>
                <w:rFonts w:ascii="Times New Roman" w:eastAsia="Calibri" w:hAnsi="Times New Roman" w:cs="Times New Roman"/>
                <w:bCs/>
                <w:sz w:val="24"/>
                <w:szCs w:val="24"/>
              </w:rPr>
            </w:pPr>
            <w:r w:rsidRPr="005B30BF">
              <w:rPr>
                <w:rFonts w:ascii="Times New Roman" w:eastAsia="Times New Roman" w:hAnsi="Times New Roman" w:cs="Times New Roman"/>
                <w:sz w:val="24"/>
                <w:szCs w:val="24"/>
                <w:lang w:val="ro-RO" w:eastAsia="ar-SA"/>
              </w:rPr>
              <w:t>1. Dotarea şi dezvoltarea bazei materiale corespunzătoare -</w:t>
            </w:r>
            <w:r w:rsidRPr="005B30BF">
              <w:rPr>
                <w:rFonts w:ascii="Times New Roman" w:eastAsia="Times New Roman" w:hAnsi="Times New Roman" w:cs="Times New Roman"/>
                <w:iCs/>
                <w:sz w:val="24"/>
                <w:szCs w:val="24"/>
                <w:lang w:val="ro-RO" w:eastAsia="ar-SA"/>
              </w:rPr>
              <w:t>echipament de calitate, performant şi funcţional, bibliotecă de specialitate şi altele asemenea</w:t>
            </w:r>
          </w:p>
        </w:tc>
      </w:tr>
      <w:tr w:rsidR="0097323A" w:rsidRPr="005B30BF" w14:paraId="346CE964" w14:textId="77777777" w:rsidTr="002743EE">
        <w:tc>
          <w:tcPr>
            <w:tcW w:w="1365" w:type="dxa"/>
            <w:vMerge/>
            <w:shd w:val="clear" w:color="auto" w:fill="auto"/>
          </w:tcPr>
          <w:p w14:paraId="127D373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68BCF76C" w14:textId="77777777" w:rsidR="0097323A" w:rsidRPr="005B30BF" w:rsidRDefault="0097323A" w:rsidP="00566678">
            <w:pPr>
              <w:spacing w:before="60" w:after="6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2. Organizarea de întâlniri periodice pentru funcţionarea Consiliului Științific și a Consiliului Consultativ</w:t>
            </w:r>
            <w:r w:rsidR="00771F0E" w:rsidRPr="005B30BF">
              <w:rPr>
                <w:rFonts w:ascii="Times New Roman" w:eastAsia="Calibri" w:hAnsi="Times New Roman" w:cs="Times New Roman"/>
                <w:bCs/>
                <w:sz w:val="24"/>
                <w:szCs w:val="24"/>
              </w:rPr>
              <w:t xml:space="preserve"> de Administrare</w:t>
            </w:r>
          </w:p>
        </w:tc>
      </w:tr>
      <w:tr w:rsidR="0097323A" w:rsidRPr="005B30BF" w14:paraId="3F98ECF3" w14:textId="77777777" w:rsidTr="002743EE">
        <w:tc>
          <w:tcPr>
            <w:tcW w:w="1365" w:type="dxa"/>
            <w:vMerge/>
            <w:shd w:val="clear" w:color="auto" w:fill="auto"/>
          </w:tcPr>
          <w:p w14:paraId="51425E2B"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7A238457" w14:textId="77777777" w:rsidR="0097323A" w:rsidRPr="005B30BF" w:rsidRDefault="0097323A" w:rsidP="00566678">
            <w:pPr>
              <w:spacing w:before="60" w:after="6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3. Colaborarea cu toţi factorii interesaţi pentru desfăşurarea diferitelor activităţi ce vizează potenţialul parcului și a siturilor suprapuse - cercetare, proiecte de conservare implementate în zonă, conştientizare, activităţi generatoare de venit.</w:t>
            </w:r>
          </w:p>
        </w:tc>
      </w:tr>
      <w:tr w:rsidR="0097323A" w:rsidRPr="005B30BF" w14:paraId="768B3ECD" w14:textId="77777777" w:rsidTr="002743EE">
        <w:trPr>
          <w:trHeight w:val="896"/>
        </w:trPr>
        <w:tc>
          <w:tcPr>
            <w:tcW w:w="1365" w:type="dxa"/>
            <w:vMerge/>
            <w:shd w:val="clear" w:color="auto" w:fill="auto"/>
          </w:tcPr>
          <w:p w14:paraId="68C6FD1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34E955BF" w14:textId="77777777" w:rsidR="0097323A" w:rsidRPr="005B30BF" w:rsidRDefault="0097323A" w:rsidP="00566678">
            <w:pPr>
              <w:spacing w:before="60" w:after="6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4. Implicarea unor instituţii/organizaţii partenere şi a comunităţii locale pentru realizarea unui management participativ</w:t>
            </w:r>
          </w:p>
        </w:tc>
      </w:tr>
      <w:tr w:rsidR="0097323A" w:rsidRPr="005B30BF" w14:paraId="6416A485" w14:textId="77777777" w:rsidTr="002743EE">
        <w:tc>
          <w:tcPr>
            <w:tcW w:w="1365" w:type="dxa"/>
            <w:vMerge/>
            <w:shd w:val="clear" w:color="auto" w:fill="auto"/>
          </w:tcPr>
          <w:p w14:paraId="56F52413"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1575D26F" w14:textId="77777777" w:rsidR="0097323A" w:rsidRPr="005B30BF" w:rsidRDefault="0097323A" w:rsidP="00566678">
            <w:pPr>
              <w:spacing w:before="60" w:after="60" w:line="360" w:lineRule="auto"/>
              <w:jc w:val="both"/>
              <w:rPr>
                <w:rFonts w:ascii="Times New Roman" w:eastAsia="Calibri" w:hAnsi="Times New Roman" w:cs="Times New Roman"/>
                <w:sz w:val="24"/>
                <w:szCs w:val="24"/>
              </w:rPr>
            </w:pPr>
            <w:r w:rsidRPr="005B30BF">
              <w:rPr>
                <w:rFonts w:ascii="Times New Roman" w:eastAsia="Times New Roman" w:hAnsi="Times New Roman" w:cs="Times New Roman"/>
                <w:sz w:val="24"/>
                <w:szCs w:val="24"/>
                <w:lang w:val="ro-RO" w:eastAsia="ar-SA"/>
              </w:rPr>
              <w:t>5. Analiza periodică a planului de management şi adaptarea acestuia la condiţiile specifice noi apărute, elaborarea unui nou plan de management, adaptat în funcţie de evaluarea celui anterior la finele perioadei de implementare</w:t>
            </w:r>
          </w:p>
        </w:tc>
      </w:tr>
      <w:tr w:rsidR="0097323A" w:rsidRPr="005B30BF" w14:paraId="7DD96CF0" w14:textId="77777777" w:rsidTr="002743EE">
        <w:tc>
          <w:tcPr>
            <w:tcW w:w="9350" w:type="dxa"/>
            <w:gridSpan w:val="2"/>
            <w:shd w:val="clear" w:color="auto" w:fill="auto"/>
          </w:tcPr>
          <w:p w14:paraId="53B264FF"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Obiectiv specific OS23. Asigurarea resurselor financiare necesare unei administrări optime</w:t>
            </w:r>
          </w:p>
        </w:tc>
      </w:tr>
      <w:tr w:rsidR="0097323A" w:rsidRPr="005B30BF" w14:paraId="1F2BC8C5" w14:textId="77777777" w:rsidTr="002743EE">
        <w:tc>
          <w:tcPr>
            <w:tcW w:w="1365" w:type="dxa"/>
            <w:vMerge w:val="restart"/>
            <w:shd w:val="clear" w:color="auto" w:fill="auto"/>
            <w:vAlign w:val="center"/>
          </w:tcPr>
          <w:p w14:paraId="19353F62"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Măsuri</w:t>
            </w:r>
          </w:p>
        </w:tc>
        <w:tc>
          <w:tcPr>
            <w:tcW w:w="7985" w:type="dxa"/>
            <w:shd w:val="clear" w:color="auto" w:fill="auto"/>
          </w:tcPr>
          <w:p w14:paraId="2ACD4062" w14:textId="77777777" w:rsidR="0097323A" w:rsidRPr="005B30BF" w:rsidRDefault="0097323A" w:rsidP="00566678">
            <w:pPr>
              <w:spacing w:before="60" w:after="6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1. Elaborarea bugetului anual necesar pentru activităţile de administrare şi management </w:t>
            </w:r>
          </w:p>
        </w:tc>
      </w:tr>
      <w:tr w:rsidR="0097323A" w:rsidRPr="005B30BF" w14:paraId="5DDCA0FB" w14:textId="77777777" w:rsidTr="002743EE">
        <w:tc>
          <w:tcPr>
            <w:tcW w:w="1365" w:type="dxa"/>
            <w:vMerge/>
            <w:shd w:val="clear" w:color="auto" w:fill="auto"/>
          </w:tcPr>
          <w:p w14:paraId="6DC1E6E2"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42C36A95" w14:textId="77777777" w:rsidR="0097323A" w:rsidRPr="005B30BF" w:rsidRDefault="0097323A" w:rsidP="00566678">
            <w:pPr>
              <w:spacing w:before="60" w:after="6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2. Identificarea unor noi surse de finanţare, accesare fonduri, sponsorizări, şi elaboarea unor proiecte pentru finanțarea atingerii obiectivelor din planul de management</w:t>
            </w:r>
          </w:p>
        </w:tc>
      </w:tr>
      <w:tr w:rsidR="0097323A" w:rsidRPr="005B30BF" w14:paraId="2ABFC2F8" w14:textId="77777777" w:rsidTr="002743EE">
        <w:tc>
          <w:tcPr>
            <w:tcW w:w="1365" w:type="dxa"/>
            <w:vMerge/>
            <w:shd w:val="clear" w:color="auto" w:fill="auto"/>
          </w:tcPr>
          <w:p w14:paraId="7418A8A1"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710A1475" w14:textId="77777777" w:rsidR="0097323A" w:rsidRPr="005B30BF" w:rsidRDefault="0097323A" w:rsidP="00566678">
            <w:pPr>
              <w:spacing w:before="60" w:after="60" w:line="360" w:lineRule="auto"/>
              <w:jc w:val="both"/>
              <w:rPr>
                <w:rFonts w:ascii="Times New Roman" w:eastAsia="Calibri" w:hAnsi="Times New Roman" w:cs="Times New Roman"/>
                <w:sz w:val="24"/>
                <w:szCs w:val="24"/>
              </w:rPr>
            </w:pPr>
            <w:r w:rsidRPr="005B30BF">
              <w:rPr>
                <w:rFonts w:ascii="Times New Roman" w:eastAsia="Calibri" w:hAnsi="Times New Roman" w:cs="Times New Roman"/>
                <w:bCs/>
                <w:sz w:val="24"/>
                <w:szCs w:val="24"/>
              </w:rPr>
              <w:t xml:space="preserve">3. </w:t>
            </w:r>
            <w:r w:rsidRPr="005B30BF">
              <w:rPr>
                <w:rFonts w:ascii="Times New Roman" w:eastAsia="Calibri" w:hAnsi="Times New Roman" w:cs="Times New Roman"/>
                <w:sz w:val="24"/>
                <w:szCs w:val="24"/>
              </w:rPr>
              <w:t>Întocmirea planurilor de lucru anuale</w:t>
            </w:r>
          </w:p>
        </w:tc>
      </w:tr>
      <w:tr w:rsidR="0097323A" w:rsidRPr="005B30BF" w14:paraId="44DA0212" w14:textId="77777777" w:rsidTr="002743EE">
        <w:tc>
          <w:tcPr>
            <w:tcW w:w="9350" w:type="dxa"/>
            <w:gridSpan w:val="2"/>
            <w:shd w:val="clear" w:color="auto" w:fill="auto"/>
          </w:tcPr>
          <w:p w14:paraId="19A75E51"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Obiectiv specific OS24. </w:t>
            </w:r>
            <w:r w:rsidRPr="005B30BF">
              <w:rPr>
                <w:rFonts w:ascii="Times New Roman" w:eastAsia="Calibri" w:hAnsi="Times New Roman" w:cs="Times New Roman"/>
                <w:sz w:val="24"/>
                <w:szCs w:val="24"/>
                <w:lang w:val="it-IT"/>
              </w:rPr>
              <w:t>Limitarea activităţilor ilegale şi dăunătoare valorilor naturale, istorice și culturale specifice parcului - braconaj piscicol şi cinegetic, exploatări neautorizate de material lemnos, poluare, managementul neadecvat al deşeurilor, incendieri, construcţii ilegale.</w:t>
            </w:r>
          </w:p>
        </w:tc>
      </w:tr>
      <w:tr w:rsidR="0097323A" w:rsidRPr="005B30BF" w14:paraId="25FA4241" w14:textId="77777777" w:rsidTr="002743EE">
        <w:tc>
          <w:tcPr>
            <w:tcW w:w="1365" w:type="dxa"/>
            <w:vMerge w:val="restart"/>
            <w:shd w:val="clear" w:color="auto" w:fill="auto"/>
            <w:vAlign w:val="center"/>
          </w:tcPr>
          <w:p w14:paraId="7A8E52AA" w14:textId="77777777" w:rsidR="0097323A" w:rsidRPr="005B30BF" w:rsidRDefault="0097323A" w:rsidP="0097323A">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7985" w:type="dxa"/>
            <w:shd w:val="clear" w:color="auto" w:fill="auto"/>
          </w:tcPr>
          <w:p w14:paraId="410633B3" w14:textId="5613B287" w:rsidR="0097323A" w:rsidRPr="005B30BF" w:rsidRDefault="0097323A" w:rsidP="00566678">
            <w:pPr>
              <w:spacing w:before="60" w:after="6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1. Realizarea şi instalarea bornelor, panourilor şi indicatoarelor, pentru evidenţierea limitelor exterioare ale parcului și siturilor Natura 2000</w:t>
            </w:r>
          </w:p>
        </w:tc>
      </w:tr>
      <w:tr w:rsidR="0097323A" w:rsidRPr="005B30BF" w14:paraId="2DCBD5DE" w14:textId="77777777" w:rsidTr="002743EE">
        <w:tc>
          <w:tcPr>
            <w:tcW w:w="1365" w:type="dxa"/>
            <w:vMerge/>
            <w:shd w:val="clear" w:color="auto" w:fill="auto"/>
          </w:tcPr>
          <w:p w14:paraId="0CCC847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1D039730" w14:textId="77777777" w:rsidR="0097323A" w:rsidRPr="005B30BF" w:rsidRDefault="0097323A" w:rsidP="00566678">
            <w:pPr>
              <w:spacing w:before="60" w:after="6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2. Dezvoltarea capacităţii personalului implicat în administrarea/managementul parcului, inclusiv prin participarea la cursuri de sp</w:t>
            </w:r>
            <w:r w:rsidR="006F106D" w:rsidRPr="005B30BF">
              <w:rPr>
                <w:rFonts w:ascii="Times New Roman" w:eastAsia="Calibri" w:hAnsi="Times New Roman" w:cs="Times New Roman"/>
                <w:sz w:val="24"/>
                <w:szCs w:val="24"/>
              </w:rPr>
              <w:t>e</w:t>
            </w:r>
            <w:r w:rsidRPr="005B30BF">
              <w:rPr>
                <w:rFonts w:ascii="Times New Roman" w:eastAsia="Calibri" w:hAnsi="Times New Roman" w:cs="Times New Roman"/>
                <w:sz w:val="24"/>
                <w:szCs w:val="24"/>
              </w:rPr>
              <w:t>cialitate, excursii de studii, schimburi de experiență</w:t>
            </w:r>
          </w:p>
        </w:tc>
      </w:tr>
      <w:tr w:rsidR="0097323A" w:rsidRPr="005B30BF" w14:paraId="554C96BB" w14:textId="77777777" w:rsidTr="002743EE">
        <w:trPr>
          <w:trHeight w:val="906"/>
        </w:trPr>
        <w:tc>
          <w:tcPr>
            <w:tcW w:w="1365" w:type="dxa"/>
            <w:vMerge/>
            <w:shd w:val="clear" w:color="auto" w:fill="auto"/>
          </w:tcPr>
          <w:p w14:paraId="7FD87FC9"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2FAB2F91" w14:textId="77777777" w:rsidR="0097323A" w:rsidRPr="005B30BF" w:rsidRDefault="0097323A" w:rsidP="00566678">
            <w:pPr>
              <w:spacing w:before="60" w:after="6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3. Iniţierea unui plan de acţiune comun cu toate instituţiile cu responsabilităţi în domeniu pentru colectarea şi evacuarea deşeurilor</w:t>
            </w:r>
          </w:p>
        </w:tc>
      </w:tr>
      <w:tr w:rsidR="0097323A" w:rsidRPr="005B30BF" w14:paraId="429173D5" w14:textId="77777777" w:rsidTr="002743EE">
        <w:tc>
          <w:tcPr>
            <w:tcW w:w="1365" w:type="dxa"/>
            <w:vMerge/>
            <w:shd w:val="clear" w:color="auto" w:fill="auto"/>
          </w:tcPr>
          <w:p w14:paraId="763F6197"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788FE001" w14:textId="77777777" w:rsidR="0097323A" w:rsidRPr="005B30BF" w:rsidRDefault="0097323A" w:rsidP="00566678">
            <w:pPr>
              <w:spacing w:before="60" w:after="6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4. Parteneriat cu Jandarmeria, Inspectoratul Județean pentru Situații de Urgență, Garda de mediu, Agenția de Plăți și Intervenții în Agricultură, Comisariatul de Regim Silvic și Vânătoare şi alte instituţii relevante pentru realizarea unui sistem de patrulare integrat și permanent</w:t>
            </w:r>
          </w:p>
        </w:tc>
      </w:tr>
      <w:tr w:rsidR="0097323A" w:rsidRPr="005B30BF" w14:paraId="3F693BA2" w14:textId="77777777" w:rsidTr="002743EE">
        <w:tc>
          <w:tcPr>
            <w:tcW w:w="1365" w:type="dxa"/>
            <w:vMerge/>
            <w:shd w:val="clear" w:color="auto" w:fill="auto"/>
          </w:tcPr>
          <w:p w14:paraId="61159AC1"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14DEB8EE" w14:textId="77777777" w:rsidR="0097323A" w:rsidRPr="005B30BF" w:rsidRDefault="0097323A" w:rsidP="00566678">
            <w:pPr>
              <w:spacing w:before="60" w:after="60" w:line="360" w:lineRule="auto"/>
              <w:jc w:val="both"/>
              <w:rPr>
                <w:rFonts w:ascii="Times New Roman" w:eastAsia="Calibri" w:hAnsi="Times New Roman" w:cs="Times New Roman"/>
                <w:sz w:val="24"/>
                <w:szCs w:val="24"/>
              </w:rPr>
            </w:pPr>
            <w:r w:rsidRPr="005B30BF">
              <w:rPr>
                <w:rFonts w:ascii="Times New Roman" w:eastAsia="Calibri" w:hAnsi="Times New Roman" w:cs="Times New Roman"/>
                <w:bCs/>
                <w:sz w:val="24"/>
                <w:szCs w:val="24"/>
              </w:rPr>
              <w:t>5. Întocmirea, aprobarea şi aplicarea planului de intervenţie şi instituirea unui sistem de reacţie rapidă pentru verificarea sesizărilor</w:t>
            </w:r>
          </w:p>
        </w:tc>
      </w:tr>
      <w:tr w:rsidR="0097323A" w:rsidRPr="005B30BF" w14:paraId="74D698B2" w14:textId="77777777" w:rsidTr="002743EE">
        <w:tc>
          <w:tcPr>
            <w:tcW w:w="1365" w:type="dxa"/>
            <w:vMerge/>
            <w:shd w:val="clear" w:color="auto" w:fill="auto"/>
          </w:tcPr>
          <w:p w14:paraId="43218008"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77398600" w14:textId="77777777" w:rsidR="0097323A" w:rsidRPr="005B30BF" w:rsidRDefault="0097323A" w:rsidP="00566678">
            <w:pPr>
              <w:spacing w:before="60" w:after="60" w:line="360" w:lineRule="auto"/>
              <w:jc w:val="both"/>
              <w:rPr>
                <w:rFonts w:ascii="Times New Roman" w:eastAsia="Calibri" w:hAnsi="Times New Roman" w:cs="Times New Roman"/>
                <w:sz w:val="24"/>
                <w:szCs w:val="24"/>
              </w:rPr>
            </w:pPr>
            <w:r w:rsidRPr="005B30BF">
              <w:rPr>
                <w:rFonts w:ascii="Times New Roman" w:eastAsia="Calibri" w:hAnsi="Times New Roman" w:cs="Times New Roman"/>
                <w:bCs/>
                <w:sz w:val="24"/>
                <w:szCs w:val="24"/>
              </w:rPr>
              <w:t xml:space="preserve">6. </w:t>
            </w:r>
            <w:r w:rsidR="00771F0E" w:rsidRPr="005B30BF">
              <w:rPr>
                <w:rFonts w:ascii="Times New Roman" w:eastAsia="Calibri" w:hAnsi="Times New Roman" w:cs="Times New Roman"/>
                <w:bCs/>
                <w:sz w:val="24"/>
                <w:szCs w:val="24"/>
              </w:rPr>
              <w:t>Acordarea de avize, negative/poz</w:t>
            </w:r>
            <w:r w:rsidRPr="005B30BF">
              <w:rPr>
                <w:rFonts w:ascii="Times New Roman" w:eastAsia="Calibri" w:hAnsi="Times New Roman" w:cs="Times New Roman"/>
                <w:bCs/>
                <w:sz w:val="24"/>
                <w:szCs w:val="24"/>
              </w:rPr>
              <w:t>itive, pentru activitățile, proiectele şi planurile/programele care se realizează pe teritoriul parcului și al siturilor, inclusiv cele referitoare la utilizarea resurselor naturale regenerabile  sau neregenerabile, colaborarea cu alte instituții cu atribuții în acest domeniu</w:t>
            </w:r>
          </w:p>
        </w:tc>
      </w:tr>
      <w:tr w:rsidR="0097323A" w:rsidRPr="005B30BF" w14:paraId="28C8384B" w14:textId="77777777" w:rsidTr="002743EE">
        <w:trPr>
          <w:trHeight w:val="447"/>
        </w:trPr>
        <w:tc>
          <w:tcPr>
            <w:tcW w:w="1365" w:type="dxa"/>
            <w:vMerge/>
            <w:shd w:val="clear" w:color="auto" w:fill="auto"/>
          </w:tcPr>
          <w:p w14:paraId="67ACD7A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6CDB0127" w14:textId="77777777" w:rsidR="0097323A" w:rsidRPr="005B30BF" w:rsidRDefault="0097323A" w:rsidP="00566678">
            <w:pPr>
              <w:spacing w:before="60" w:after="6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7. Implicarea reţelelor de voluntari în raportarea imediată a delictelor</w:t>
            </w:r>
          </w:p>
        </w:tc>
      </w:tr>
      <w:tr w:rsidR="0097323A" w:rsidRPr="005B30BF" w14:paraId="5A428A25" w14:textId="77777777" w:rsidTr="002743EE">
        <w:tc>
          <w:tcPr>
            <w:tcW w:w="1365" w:type="dxa"/>
            <w:vMerge/>
            <w:shd w:val="clear" w:color="auto" w:fill="auto"/>
          </w:tcPr>
          <w:p w14:paraId="24246A4B"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p>
        </w:tc>
        <w:tc>
          <w:tcPr>
            <w:tcW w:w="7985" w:type="dxa"/>
            <w:shd w:val="clear" w:color="auto" w:fill="auto"/>
          </w:tcPr>
          <w:p w14:paraId="240E78F1" w14:textId="77777777" w:rsidR="0097323A" w:rsidRPr="005B30BF" w:rsidRDefault="0097323A" w:rsidP="00566678">
            <w:pPr>
              <w:spacing w:before="60" w:after="6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8. Monitorizarea implementării planului de management şi realizarea raportărilor necesare către autorităţi relevante</w:t>
            </w:r>
          </w:p>
        </w:tc>
      </w:tr>
    </w:tbl>
    <w:p w14:paraId="45BA8A0E" w14:textId="77777777" w:rsidR="00837CBF" w:rsidRPr="005B30BF" w:rsidRDefault="00837CBF" w:rsidP="00837CBF">
      <w:pPr>
        <w:spacing w:after="0" w:line="360" w:lineRule="auto"/>
        <w:jc w:val="both"/>
        <w:rPr>
          <w:rFonts w:ascii="Times New Roman" w:eastAsia="Times New Roman" w:hAnsi="Times New Roman" w:cs="Times New Roman"/>
          <w:sz w:val="24"/>
          <w:szCs w:val="24"/>
          <w:lang w:val="ro-RO" w:eastAsia="ro-RO"/>
        </w:rPr>
        <w:sectPr w:rsidR="00837CBF" w:rsidRPr="005B30BF" w:rsidSect="00B6412C">
          <w:pgSz w:w="12240" w:h="15840"/>
          <w:pgMar w:top="1440" w:right="1440" w:bottom="1440" w:left="1440" w:header="720" w:footer="720" w:gutter="0"/>
          <w:cols w:space="720"/>
          <w:docGrid w:linePitch="360"/>
        </w:sectPr>
      </w:pPr>
    </w:p>
    <w:p w14:paraId="204F020C" w14:textId="77777777" w:rsidR="00837CBF" w:rsidRPr="000003AF" w:rsidRDefault="00837CBF" w:rsidP="00566678">
      <w:pPr>
        <w:pStyle w:val="Heading1"/>
        <w:jc w:val="both"/>
        <w:rPr>
          <w:rFonts w:ascii="Times New Roman" w:eastAsia="Times New Roman" w:hAnsi="Times New Roman" w:cs="Times New Roman"/>
          <w:b/>
          <w:color w:val="auto"/>
          <w:sz w:val="24"/>
          <w:szCs w:val="24"/>
          <w:lang w:val="ro-RO"/>
        </w:rPr>
      </w:pPr>
      <w:bookmarkStart w:id="107" w:name="_Toc435696738"/>
      <w:r w:rsidRPr="000003AF">
        <w:rPr>
          <w:rFonts w:ascii="Times New Roman" w:eastAsia="Times New Roman" w:hAnsi="Times New Roman" w:cs="Times New Roman"/>
          <w:b/>
          <w:color w:val="auto"/>
          <w:sz w:val="24"/>
          <w:szCs w:val="24"/>
          <w:lang w:val="ro-RO"/>
        </w:rPr>
        <w:lastRenderedPageBreak/>
        <w:t>CAPITOLUL V. PLANUL DE ACTIVITĂȚI</w:t>
      </w:r>
      <w:bookmarkEnd w:id="107"/>
    </w:p>
    <w:p w14:paraId="120E3A5D" w14:textId="77777777" w:rsidR="00837CBF" w:rsidRPr="005B30BF" w:rsidRDefault="00837CBF" w:rsidP="00837CBF">
      <w:pPr>
        <w:spacing w:after="0" w:line="360" w:lineRule="auto"/>
        <w:jc w:val="both"/>
        <w:rPr>
          <w:rFonts w:ascii="Times New Roman" w:eastAsia="Times New Roman" w:hAnsi="Times New Roman" w:cs="Times New Roman"/>
          <w:sz w:val="24"/>
          <w:szCs w:val="24"/>
          <w:lang w:val="ro-RO" w:eastAsia="ro-RO"/>
        </w:rPr>
      </w:pPr>
    </w:p>
    <w:p w14:paraId="46E1B782" w14:textId="77777777" w:rsidR="0097323A" w:rsidRPr="005B30BF" w:rsidRDefault="0097323A" w:rsidP="0097323A">
      <w:pPr>
        <w:pStyle w:val="Heading2"/>
        <w:spacing w:before="0" w:line="360" w:lineRule="auto"/>
        <w:rPr>
          <w:rFonts w:ascii="Times New Roman" w:eastAsia="Calibri" w:hAnsi="Times New Roman" w:cs="Times New Roman"/>
          <w:b/>
          <w:color w:val="auto"/>
          <w:sz w:val="24"/>
          <w:szCs w:val="24"/>
          <w:lang w:val="ro-RO"/>
        </w:rPr>
      </w:pPr>
      <w:bookmarkStart w:id="108" w:name="_Toc435696739"/>
      <w:r w:rsidRPr="005B30BF">
        <w:rPr>
          <w:rFonts w:ascii="Times New Roman" w:eastAsia="Calibri" w:hAnsi="Times New Roman" w:cs="Times New Roman"/>
          <w:b/>
          <w:color w:val="auto"/>
          <w:sz w:val="24"/>
          <w:szCs w:val="24"/>
          <w:lang w:val="ro-RO"/>
        </w:rPr>
        <w:t>5.1. Detalierea acțiunilor / măsurilor de conservare</w:t>
      </w:r>
      <w:bookmarkEnd w:id="108"/>
    </w:p>
    <w:p w14:paraId="5C49D921" w14:textId="77777777"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Această secțiune a planului de management prezintă detalii cu privire la măsurile de conservare propuse, pe obiective generale și specifice. </w:t>
      </w:r>
    </w:p>
    <w:p w14:paraId="181BBE34"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1. Menținerea și conservarea caracteristicilor geologice, geomorfologice și a frumuseții piesajului.</w:t>
      </w:r>
    </w:p>
    <w:p w14:paraId="7B5C83F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OS1. Menţinerea şi conservarea caracteristicilor geologice, geomorfologice şi a frumuseţii peisajului, cu prioritate a reliefului carstic</w:t>
      </w:r>
    </w:p>
    <w:p w14:paraId="27407C78"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 Zonarea parcului natural din punct de v</w:t>
      </w:r>
      <w:r w:rsidR="00566C4A" w:rsidRPr="005B30BF">
        <w:rPr>
          <w:rFonts w:ascii="Times New Roman" w:eastAsia="Calibri" w:hAnsi="Times New Roman" w:cs="Times New Roman"/>
          <w:sz w:val="24"/>
          <w:szCs w:val="24"/>
          <w:lang w:val="ro-RO"/>
        </w:rPr>
        <w:t>edere al elementelor de peisaj ș</w:t>
      </w:r>
      <w:r w:rsidRPr="005B30BF">
        <w:rPr>
          <w:rFonts w:ascii="Times New Roman" w:eastAsia="Calibri" w:hAnsi="Times New Roman" w:cs="Times New Roman"/>
          <w:sz w:val="24"/>
          <w:szCs w:val="24"/>
          <w:lang w:val="ro-RO"/>
        </w:rPr>
        <w:t>i elaborarea de măsuri diferențiate pentru menținerea și îmbunătățirea acestuia</w:t>
      </w:r>
    </w:p>
    <w:p w14:paraId="6FF3CF4C" w14:textId="77777777"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Elementele valoroase de peisaj de pe raza Parcului Natural Grădiștea Muncelului</w:t>
      </w:r>
      <w:r w:rsidR="00566678" w:rsidRPr="005B30BF">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 xml:space="preserve"> Cioclovina sunt în cea mai mare parte cunoscute dar, pentru a se evita impunerea de restricții care să aibă efecte nedorite asupra dezvoltării durabile a zonei, ele trebuie analizate și descrise în scopul evidențierii, cunoașterii și diseminării lor. Acest lucru se poate realiza printr-o zonare a valorilor de peisaj care să permită apoi elaborarea unor măsuri care să permită conservarea zonelor respective în mod eficient și sinergic din perspectiva dezvoltării economico-sociale a zonei. </w:t>
      </w:r>
      <w:r w:rsidR="00C246F1" w:rsidRPr="005B30BF">
        <w:rPr>
          <w:rFonts w:ascii="Times New Roman" w:eastAsia="Calibri" w:hAnsi="Times New Roman" w:cs="Times New Roman"/>
          <w:sz w:val="24"/>
          <w:szCs w:val="24"/>
          <w:lang w:val="ro-RO"/>
        </w:rPr>
        <w:t>Această măsură este cea mai importantă din p</w:t>
      </w:r>
      <w:r w:rsidR="00566C4A" w:rsidRPr="005B30BF">
        <w:rPr>
          <w:rFonts w:ascii="Times New Roman" w:eastAsia="Calibri" w:hAnsi="Times New Roman" w:cs="Times New Roman"/>
          <w:sz w:val="24"/>
          <w:szCs w:val="24"/>
          <w:lang w:val="ro-RO"/>
        </w:rPr>
        <w:t>erspectiva necesității punerii î</w:t>
      </w:r>
      <w:r w:rsidR="00C246F1" w:rsidRPr="005B30BF">
        <w:rPr>
          <w:rFonts w:ascii="Times New Roman" w:eastAsia="Calibri" w:hAnsi="Times New Roman" w:cs="Times New Roman"/>
          <w:sz w:val="24"/>
          <w:szCs w:val="24"/>
          <w:lang w:val="ro-RO"/>
        </w:rPr>
        <w:t>n valoare a trăsăturilor specifice parcului – cum ar fi platforma Luncani,</w:t>
      </w:r>
      <w:r w:rsidR="00566C4A" w:rsidRPr="005B30BF">
        <w:rPr>
          <w:rFonts w:ascii="Times New Roman" w:eastAsia="Calibri" w:hAnsi="Times New Roman" w:cs="Times New Roman"/>
          <w:sz w:val="24"/>
          <w:szCs w:val="24"/>
          <w:lang w:val="ro-RO"/>
        </w:rPr>
        <w:t xml:space="preserve"> o adevărată emblemă a parcului. Ea trebuie să promoveze elementele cu valoare peisagistică excepțională, altele decît cele legate de biodiversitate.</w:t>
      </w:r>
      <w:r w:rsidR="00C246F1" w:rsidRPr="005B30BF">
        <w:rPr>
          <w:rFonts w:ascii="Times New Roman" w:eastAsia="Calibri" w:hAnsi="Times New Roman" w:cs="Times New Roman"/>
          <w:sz w:val="24"/>
          <w:szCs w:val="24"/>
          <w:lang w:val="ro-RO"/>
        </w:rPr>
        <w:t xml:space="preserve"> </w:t>
      </w:r>
      <w:r w:rsidR="00566C4A" w:rsidRPr="005B30BF">
        <w:rPr>
          <w:rFonts w:ascii="Times New Roman" w:eastAsia="Calibri" w:hAnsi="Times New Roman" w:cs="Times New Roman"/>
          <w:sz w:val="24"/>
          <w:szCs w:val="24"/>
          <w:lang w:val="ro-RO"/>
        </w:rPr>
        <w:t>Identificarea și promovarea elementelor cu valoare excepțională va permite punerea în valoare a acestora prin implementarea măsurilor privitoare la promovarea ecoturismului și</w:t>
      </w:r>
      <w:r w:rsidR="00566678" w:rsidRPr="005B30BF">
        <w:rPr>
          <w:rFonts w:ascii="Times New Roman" w:eastAsia="Calibri" w:hAnsi="Times New Roman" w:cs="Times New Roman"/>
          <w:sz w:val="24"/>
          <w:szCs w:val="24"/>
          <w:lang w:val="ro-RO"/>
        </w:rPr>
        <w:t xml:space="preserve"> celor legate de conștientizare</w:t>
      </w:r>
      <w:r w:rsidR="00566C4A" w:rsidRPr="005B30BF">
        <w:rPr>
          <w:rFonts w:ascii="Times New Roman" w:eastAsia="Calibri" w:hAnsi="Times New Roman" w:cs="Times New Roman"/>
          <w:sz w:val="24"/>
          <w:szCs w:val="24"/>
          <w:lang w:val="ro-RO"/>
        </w:rPr>
        <w:t>. Măsura</w:t>
      </w:r>
      <w:r w:rsidRPr="005B30BF">
        <w:rPr>
          <w:rFonts w:ascii="Times New Roman" w:eastAsia="Calibri" w:hAnsi="Times New Roman" w:cs="Times New Roman"/>
          <w:sz w:val="24"/>
          <w:szCs w:val="24"/>
          <w:lang w:val="ro-RO"/>
        </w:rPr>
        <w:t xml:space="preserve"> trebuie implementată printr-un larg concurs al factorilor interesați și utilizând baza documentară bogată privind zona Parcul</w:t>
      </w:r>
      <w:r w:rsidR="00566678" w:rsidRPr="005B30BF">
        <w:rPr>
          <w:rFonts w:ascii="Times New Roman" w:eastAsia="Calibri" w:hAnsi="Times New Roman" w:cs="Times New Roman"/>
          <w:sz w:val="24"/>
          <w:szCs w:val="24"/>
          <w:lang w:val="ro-RO"/>
        </w:rPr>
        <w:t>ui Natural Grădiștea Muncelului-</w:t>
      </w:r>
      <w:r w:rsidRPr="005B30BF">
        <w:rPr>
          <w:rFonts w:ascii="Times New Roman" w:eastAsia="Calibri" w:hAnsi="Times New Roman" w:cs="Times New Roman"/>
          <w:sz w:val="24"/>
          <w:szCs w:val="24"/>
          <w:lang w:val="ro-RO"/>
        </w:rPr>
        <w:t>Cioclovina în primii ani de implementare a planului de management.</w:t>
      </w:r>
    </w:p>
    <w:p w14:paraId="7764904A"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r w:rsidR="005A34ED" w:rsidRPr="005B30BF">
        <w:rPr>
          <w:rFonts w:ascii="Times New Roman" w:eastAsia="Calibri" w:hAnsi="Times New Roman" w:cs="Times New Roman"/>
          <w:sz w:val="24"/>
          <w:szCs w:val="24"/>
          <w:lang w:val="ro-RO"/>
        </w:rPr>
        <w:t xml:space="preserve"> Elaborarea ș</w:t>
      </w:r>
      <w:r w:rsidRPr="005B30BF">
        <w:rPr>
          <w:rFonts w:ascii="Times New Roman" w:eastAsia="Calibri" w:hAnsi="Times New Roman" w:cs="Times New Roman"/>
          <w:sz w:val="24"/>
          <w:szCs w:val="24"/>
          <w:lang w:val="ro-RO"/>
        </w:rPr>
        <w:t>i diseminarea de ghiduri de bune practici în ceea ce privește activitățile locale cu efect asupra peisajului</w:t>
      </w:r>
    </w:p>
    <w:p w14:paraId="6800667C" w14:textId="77777777"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Această măsură presupune transcrierea sub forma unor ghiduri de bună practică a zonării parcului din puncte de veere al elementelor de peisaj. Sub această formă, rezultat inclusiv al consultărilor cu grupurile de factori interesați, mai cu seamă reprezentanții comunităților locale, </w:t>
      </w:r>
      <w:r w:rsidRPr="005B30BF">
        <w:rPr>
          <w:rFonts w:ascii="Times New Roman" w:eastAsia="Calibri" w:hAnsi="Times New Roman" w:cs="Times New Roman"/>
          <w:sz w:val="24"/>
          <w:szCs w:val="24"/>
          <w:lang w:val="ro-RO"/>
        </w:rPr>
        <w:lastRenderedPageBreak/>
        <w:t>ele pot fi diseminate și aplicarea lor poate fi încurajată. Această măsură trebuie încheiată până la finele perioadei de implementare a planului de management fiind subsecventă măsurii 1 din cadrul acestui obiectiv specific.</w:t>
      </w:r>
    </w:p>
    <w:p w14:paraId="726889C5"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Măsura 3. Colaborarea cu factorii interesați de gestionarea peisajului și mai cu </w:t>
      </w:r>
      <w:r w:rsidR="00F40F23" w:rsidRPr="005B30BF">
        <w:rPr>
          <w:rFonts w:ascii="Times New Roman" w:eastAsia="Calibri" w:hAnsi="Times New Roman" w:cs="Times New Roman"/>
          <w:sz w:val="24"/>
          <w:szCs w:val="24"/>
          <w:lang w:val="ro-RO"/>
        </w:rPr>
        <w:t>s</w:t>
      </w:r>
      <w:r w:rsidRPr="005B30BF">
        <w:rPr>
          <w:rFonts w:ascii="Times New Roman" w:eastAsia="Calibri" w:hAnsi="Times New Roman" w:cs="Times New Roman"/>
          <w:sz w:val="24"/>
          <w:szCs w:val="24"/>
          <w:lang w:val="ro-RO"/>
        </w:rPr>
        <w:t>eamă a celui carstic</w:t>
      </w:r>
    </w:p>
    <w:p w14:paraId="2F7A4BE5" w14:textId="77777777"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Peisajul deosebit de valoros al Parcul</w:t>
      </w:r>
      <w:r w:rsidR="00566678" w:rsidRPr="005B30BF">
        <w:rPr>
          <w:rFonts w:ascii="Times New Roman" w:eastAsia="Calibri" w:hAnsi="Times New Roman" w:cs="Times New Roman"/>
          <w:sz w:val="24"/>
          <w:szCs w:val="24"/>
          <w:lang w:val="ro-RO"/>
        </w:rPr>
        <w:t>ui Natural Grădiștea Muncelului-</w:t>
      </w:r>
      <w:r w:rsidRPr="005B30BF">
        <w:rPr>
          <w:rFonts w:ascii="Times New Roman" w:eastAsia="Calibri" w:hAnsi="Times New Roman" w:cs="Times New Roman"/>
          <w:sz w:val="24"/>
          <w:szCs w:val="24"/>
          <w:lang w:val="ro-RO"/>
        </w:rPr>
        <w:t xml:space="preserve">Cioclovina, și mai ales cel carstic ce a stat în mare măsură la fundamentul deciziei de desemnare a acestei arii naturale protejate a suscitat interes deosebit din partea a numeroase </w:t>
      </w:r>
      <w:r w:rsidR="002F3CF0" w:rsidRPr="005B30BF">
        <w:rPr>
          <w:rFonts w:ascii="Times New Roman" w:eastAsia="Calibri" w:hAnsi="Times New Roman" w:cs="Times New Roman"/>
          <w:sz w:val="24"/>
          <w:szCs w:val="24"/>
          <w:lang w:val="ro-RO"/>
        </w:rPr>
        <w:t xml:space="preserve">organizații, </w:t>
      </w:r>
      <w:r w:rsidRPr="005B30BF">
        <w:rPr>
          <w:rFonts w:ascii="Times New Roman" w:eastAsia="Calibri" w:hAnsi="Times New Roman" w:cs="Times New Roman"/>
          <w:sz w:val="24"/>
          <w:szCs w:val="24"/>
          <w:lang w:val="ro-RO"/>
        </w:rPr>
        <w:t>atât din mediul autorităților cât și din partea societății civile. Toate aceste organizații manifestă un intres sporit pentru întreprinderea de acțiuni care să ajute la gestionarea peisajului. Cunoașterea demersurilor tuturor factorilor interesați de gestionarea peisajului, mai ales a celui carstic est</w:t>
      </w:r>
      <w:r w:rsidR="002F3CF0" w:rsidRPr="005B30BF">
        <w:rPr>
          <w:rFonts w:ascii="Times New Roman" w:eastAsia="Calibri" w:hAnsi="Times New Roman" w:cs="Times New Roman"/>
          <w:sz w:val="24"/>
          <w:szCs w:val="24"/>
          <w:lang w:val="ro-RO"/>
        </w:rPr>
        <w:t>e esențială pentru administrația</w:t>
      </w:r>
      <w:r w:rsidRPr="005B30BF">
        <w:rPr>
          <w:rFonts w:ascii="Times New Roman" w:eastAsia="Calibri" w:hAnsi="Times New Roman" w:cs="Times New Roman"/>
          <w:sz w:val="24"/>
          <w:szCs w:val="24"/>
          <w:lang w:val="ro-RO"/>
        </w:rPr>
        <w:t xml:space="preserve"> parcului în încercarea de a amorniza acțiuni care trebuie să fie armonizate, administrația parcului având obligația de a contribui la acest lucru. Pentru aceasta, administrația parcului trebuie să cunoască aceste demersuri și să se constituie în catalizatorul acestora. Parteneriate cu descrierea clară a atribuțiilor trebuie deci discutate, încheiate și implementate cu toate organizațiile și instituțiile interesate de o bună gestionare a pesajului și mai cu seamă a celui carstic. </w:t>
      </w:r>
      <w:r w:rsidR="00C246F1" w:rsidRPr="005B30BF">
        <w:rPr>
          <w:rFonts w:ascii="Times New Roman" w:eastAsia="Calibri" w:hAnsi="Times New Roman" w:cs="Times New Roman"/>
          <w:sz w:val="24"/>
          <w:szCs w:val="24"/>
          <w:lang w:val="ro-RO"/>
        </w:rPr>
        <w:t xml:space="preserve">Trebuie încurajată, de la caz la caz, și subcontractarea de către administrația parcului a anumitor obligații privitoare la gestionarea anumitor zone sau obiective de </w:t>
      </w:r>
      <w:r w:rsidR="0066242B" w:rsidRPr="005B30BF">
        <w:rPr>
          <w:rFonts w:ascii="Times New Roman" w:eastAsia="Calibri" w:hAnsi="Times New Roman" w:cs="Times New Roman"/>
          <w:sz w:val="24"/>
          <w:szCs w:val="24"/>
          <w:lang w:val="ro-RO"/>
        </w:rPr>
        <w:t>importanță peisagistică, și mai</w:t>
      </w:r>
      <w:r w:rsidR="00C246F1" w:rsidRPr="005B30BF">
        <w:rPr>
          <w:rFonts w:ascii="Times New Roman" w:eastAsia="Calibri" w:hAnsi="Times New Roman" w:cs="Times New Roman"/>
          <w:sz w:val="24"/>
          <w:szCs w:val="24"/>
          <w:lang w:val="ro-RO"/>
        </w:rPr>
        <w:t xml:space="preserve"> ales a peisajului carstic. </w:t>
      </w:r>
      <w:r w:rsidRPr="005B30BF">
        <w:rPr>
          <w:rFonts w:ascii="Times New Roman" w:eastAsia="Calibri" w:hAnsi="Times New Roman" w:cs="Times New Roman"/>
          <w:sz w:val="24"/>
          <w:szCs w:val="24"/>
          <w:lang w:val="ro-RO"/>
        </w:rPr>
        <w:t>Această măsură are un caracter permanent.</w:t>
      </w:r>
    </w:p>
    <w:p w14:paraId="01BE5774"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2. Conservarea și managementul habitatelor și speciilor de importanță conservativă din cadrul Parcului Natural Grădiștea Muncelului Cioclovina, suprapus cu siturile Natura 2000 ROSCI0087 și ROSPA0045</w:t>
      </w:r>
    </w:p>
    <w:p w14:paraId="7E2DA6A6" w14:textId="77777777" w:rsidR="0097323A"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OS2. Actualizarea obiectivelor de conservare pentru situl Natura 2000 ROSCI0087 și pentru situl Natura 2000 ROSPA0045</w:t>
      </w:r>
    </w:p>
    <w:p w14:paraId="3E9037F4" w14:textId="247534ED" w:rsidR="00F615B0" w:rsidRPr="005B30BF" w:rsidRDefault="00F615B0" w:rsidP="003B7EE3">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Formularele standard ale </w:t>
      </w:r>
      <w:r w:rsidR="003B7EE3">
        <w:rPr>
          <w:rFonts w:ascii="Times New Roman" w:eastAsia="Calibri" w:hAnsi="Times New Roman" w:cs="Times New Roman"/>
          <w:sz w:val="24"/>
          <w:szCs w:val="24"/>
          <w:lang w:val="ro-RO"/>
        </w:rPr>
        <w:t>siturilor Natura 2000 ROSCI0087 și ROSPA0045 vor fi actualizate periodic, in funcție de modificările sesizate, în baza studiilor de teren.</w:t>
      </w:r>
    </w:p>
    <w:p w14:paraId="543B2CE7"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OS3. Conservarea și managamentul habitatelor de interes comunitar din cadrul sitului Natura 2000 ROSCI0087 Grădiștea Muncelului Ciclovina</w:t>
      </w:r>
    </w:p>
    <w:p w14:paraId="7D367720"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 Aplicarea măsurilor de management pentru habitatele neforestiere de importanță comunitară și a lucrărilor silvice necesare pentru habitatele forestiere de importanță comunitară</w:t>
      </w:r>
    </w:p>
    <w:p w14:paraId="2D850555" w14:textId="77777777"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Pe baza evaluării stării de conservare a habitatelor altele decât habitatul 8310, pentru fiecare habitat au fost elaborate măsuri de management generale, aplicabile pentru toate suprafețele </w:t>
      </w:r>
      <w:r w:rsidRPr="005B30BF">
        <w:rPr>
          <w:rFonts w:ascii="Times New Roman" w:eastAsia="Calibri" w:hAnsi="Times New Roman" w:cs="Times New Roman"/>
          <w:sz w:val="24"/>
          <w:szCs w:val="24"/>
          <w:lang w:val="ro-RO"/>
        </w:rPr>
        <w:lastRenderedPageBreak/>
        <w:t>ce aparțin habitatelor respective și măsuri de management specifice, aplicabile mai cu seamă unităților de habitat ce nu au stare de conservare favorabilă. Toate aceste măsuri sunt redate în anexa 15 la prezentul plan de management.</w:t>
      </w:r>
    </w:p>
    <w:p w14:paraId="632A4759"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 Aplicarea măsurilor de management pentru habitatul de importanță comunitară 8310</w:t>
      </w:r>
    </w:p>
    <w:p w14:paraId="68000762" w14:textId="4CB4BE6F"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Statutul general de conservare pentru habitatul 8310 pe raza Parcului Natural Grădiștea Muncelului Cioclovina a fost evaluat ca favorabil. Din acest motiv, măsurile de management propuse, ce pot fi regăsite în anexa 18 la prezentul plan de management au, în marea lor majoritate</w:t>
      </w:r>
      <w:r w:rsidR="002F3CF0" w:rsidRPr="005B30BF">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 xml:space="preserve"> un caracter general și se referă în cea mai mare masură la asigurarea unui habitat favorabil pentru speciile de lilieci de interes conservativ.</w:t>
      </w:r>
    </w:p>
    <w:p w14:paraId="64282393"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OS4. Conservarea și managementul speciilor de floră de interes comunitar din cadrul sitului Natura 2000 ROSCI0087 Grădiștea Muncelului Ciclovina</w:t>
      </w:r>
    </w:p>
    <w:p w14:paraId="72E9AA99"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 Aplicarea măsurilor de management pentru speciile de plante de interes comunitar</w:t>
      </w:r>
    </w:p>
    <w:p w14:paraId="09429484" w14:textId="77777777"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Descrierea măsurilor și a modului de aplicare este redată în anexa 15 la prezentul plan de management.</w:t>
      </w:r>
    </w:p>
    <w:p w14:paraId="5A4832D7"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 specific OS5. Conservarea și managementul speciilor de lilieci de interes comunitar din cadrul sitului Natura 2000 ROSCI0087 Grădiștea Muncelului Ciclovina</w:t>
      </w:r>
    </w:p>
    <w:p w14:paraId="1ED3465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Măsura 1. Aplicarea măsurilor de management pentru îmbunătățirea stării de conservare a speciei </w:t>
      </w:r>
      <w:r w:rsidRPr="005B30BF">
        <w:rPr>
          <w:rFonts w:ascii="Times New Roman" w:eastAsia="Calibri" w:hAnsi="Times New Roman" w:cs="Times New Roman"/>
          <w:i/>
          <w:sz w:val="24"/>
          <w:szCs w:val="24"/>
          <w:lang w:val="ro-RO"/>
        </w:rPr>
        <w:t>Barbastella barbastellus</w:t>
      </w:r>
      <w:r w:rsidRPr="005B30BF">
        <w:rPr>
          <w:rFonts w:ascii="Times New Roman" w:eastAsia="Calibri" w:hAnsi="Times New Roman" w:cs="Times New Roman"/>
          <w:sz w:val="24"/>
          <w:szCs w:val="24"/>
          <w:lang w:val="ro-RO"/>
        </w:rPr>
        <w:t xml:space="preserve"> și a habitatelor acesteia</w:t>
      </w:r>
    </w:p>
    <w:p w14:paraId="2A3F129C" w14:textId="77777777"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Statutul de conservare al speciei </w:t>
      </w:r>
      <w:r w:rsidRPr="005B30BF">
        <w:rPr>
          <w:rFonts w:ascii="Times New Roman" w:eastAsia="Calibri" w:hAnsi="Times New Roman" w:cs="Times New Roman"/>
          <w:i/>
          <w:sz w:val="24"/>
          <w:szCs w:val="24"/>
          <w:lang w:val="ro-RO"/>
        </w:rPr>
        <w:t>Barbastella barbastellus</w:t>
      </w:r>
      <w:r w:rsidRPr="005B30BF">
        <w:rPr>
          <w:rFonts w:ascii="Times New Roman" w:eastAsia="Calibri" w:hAnsi="Times New Roman" w:cs="Times New Roman"/>
          <w:sz w:val="24"/>
          <w:szCs w:val="24"/>
          <w:lang w:val="ro-RO"/>
        </w:rPr>
        <w:t xml:space="preserve"> a fost evaluat </w:t>
      </w:r>
      <w:r w:rsidR="00566678" w:rsidRPr="005B30BF">
        <w:rPr>
          <w:rFonts w:ascii="Times New Roman" w:eastAsia="Calibri" w:hAnsi="Times New Roman" w:cs="Times New Roman"/>
          <w:sz w:val="24"/>
          <w:szCs w:val="24"/>
          <w:lang w:val="ro-RO"/>
        </w:rPr>
        <w:t>c</w:t>
      </w:r>
      <w:r w:rsidRPr="005B30BF">
        <w:rPr>
          <w:rFonts w:ascii="Times New Roman" w:eastAsia="Calibri" w:hAnsi="Times New Roman" w:cs="Times New Roman"/>
          <w:sz w:val="24"/>
          <w:szCs w:val="24"/>
          <w:lang w:val="ro-RO"/>
        </w:rPr>
        <w:t>a fiind nefavorabil, fiind descrisă și distribuția stării de conservare pentru această specie. De aceea, pentru aspectele și arealul în care specia are statut de conservare nefavorabil au fost ela</w:t>
      </w:r>
      <w:r w:rsidR="00566678" w:rsidRPr="005B30BF">
        <w:rPr>
          <w:rFonts w:ascii="Times New Roman" w:eastAsia="Calibri" w:hAnsi="Times New Roman" w:cs="Times New Roman"/>
          <w:sz w:val="24"/>
          <w:szCs w:val="24"/>
          <w:lang w:val="ro-RO"/>
        </w:rPr>
        <w:t>borat</w:t>
      </w:r>
      <w:r w:rsidRPr="005B30BF">
        <w:rPr>
          <w:rFonts w:ascii="Times New Roman" w:eastAsia="Calibri" w:hAnsi="Times New Roman" w:cs="Times New Roman"/>
          <w:sz w:val="24"/>
          <w:szCs w:val="24"/>
          <w:lang w:val="ro-RO"/>
        </w:rPr>
        <w:t>e măsuri specifice de conservare ce sunt descrise în anexa 18 la prezentul plan de management.</w:t>
      </w:r>
    </w:p>
    <w:p w14:paraId="50B9C6AF"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 Aplicarea măsurilor de management pentru menținerea stării de conservare favorabilă a celorlalte specii de lilieci de interes comunitar</w:t>
      </w:r>
    </w:p>
    <w:p w14:paraId="02080384"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b/>
        <w:t xml:space="preserve"> Această măsură se referă la speciile: </w:t>
      </w:r>
      <w:r w:rsidRPr="005B30BF">
        <w:rPr>
          <w:rFonts w:ascii="Times New Roman" w:eastAsia="Calibri" w:hAnsi="Times New Roman" w:cs="Times New Roman"/>
          <w:i/>
          <w:sz w:val="24"/>
          <w:szCs w:val="24"/>
          <w:lang w:val="ro-RO"/>
        </w:rPr>
        <w:t>Miniopterus schreibersii, Myotis blythii, Myotis myotis, Rhinolophus ferrumequinum, Rhinolophus hipposideros</w:t>
      </w:r>
      <w:r w:rsidR="002F3CF0" w:rsidRPr="005B30BF">
        <w:rPr>
          <w:rFonts w:ascii="Times New Roman" w:eastAsia="Calibri" w:hAnsi="Times New Roman" w:cs="Times New Roman"/>
          <w:sz w:val="24"/>
          <w:szCs w:val="24"/>
          <w:lang w:val="ro-RO"/>
        </w:rPr>
        <w:t xml:space="preserve"> a că</w:t>
      </w:r>
      <w:r w:rsidRPr="005B30BF">
        <w:rPr>
          <w:rFonts w:ascii="Times New Roman" w:eastAsia="Calibri" w:hAnsi="Times New Roman" w:cs="Times New Roman"/>
          <w:sz w:val="24"/>
          <w:szCs w:val="24"/>
          <w:lang w:val="ro-RO"/>
        </w:rPr>
        <w:t>ror statut de conservare a fost evaluat ca fiind favorabil. Deși acțiunile ce sunt recomandate, detaliate în anexa 18 la prezentul plan de management, au un caracter general, sunt totuși prezentate indicații privind aplicarea lor la nivelul peșterilor și galeriilor studiate.</w:t>
      </w:r>
    </w:p>
    <w:p w14:paraId="087B8D90"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 specific OS6. Conservarea și managementul speciilor de pești de interes comunitar din cadrul sitului Natura 2000 ROSCI0087 Grădiștea Muncelului Ciclovina</w:t>
      </w:r>
    </w:p>
    <w:p w14:paraId="06F2800C"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Măsura 1. Aplicarea măsurilor de management pentru îmbunătățirea stării de conservare a speciilor de pești de interes comunitar</w:t>
      </w:r>
    </w:p>
    <w:p w14:paraId="2026EF58" w14:textId="77777777"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Studiile efectuate în perioada 2014-2015 au dus la identificarea pe raza sitului a două specii de pești: </w:t>
      </w:r>
      <w:r w:rsidRPr="005B30BF">
        <w:rPr>
          <w:rFonts w:ascii="Times New Roman" w:eastAsia="Calibri" w:hAnsi="Times New Roman" w:cs="Times New Roman"/>
          <w:i/>
          <w:sz w:val="24"/>
          <w:szCs w:val="24"/>
          <w:lang w:val="ro-RO"/>
        </w:rPr>
        <w:t xml:space="preserve">Cottus gobio </w:t>
      </w:r>
      <w:r w:rsidRPr="005B30BF">
        <w:rPr>
          <w:rFonts w:ascii="Times New Roman" w:eastAsia="Calibri" w:hAnsi="Times New Roman" w:cs="Times New Roman"/>
          <w:sz w:val="24"/>
          <w:szCs w:val="24"/>
          <w:lang w:val="ro-RO"/>
        </w:rPr>
        <w:t xml:space="preserve">și </w:t>
      </w:r>
      <w:r w:rsidRPr="005B30BF">
        <w:rPr>
          <w:rFonts w:ascii="Times New Roman" w:eastAsia="Times New Roman" w:hAnsi="Times New Roman" w:cs="Calibri"/>
          <w:i/>
          <w:sz w:val="24"/>
          <w:szCs w:val="24"/>
          <w:lang w:val="ro-RO"/>
        </w:rPr>
        <w:t>Eudontomyzon danfordi</w:t>
      </w:r>
      <w:r w:rsidRPr="005B30BF">
        <w:rPr>
          <w:rFonts w:ascii="Times New Roman" w:eastAsia="Times New Roman" w:hAnsi="Times New Roman" w:cs="Calibri"/>
          <w:sz w:val="24"/>
          <w:szCs w:val="24"/>
          <w:lang w:val="ro-RO"/>
        </w:rPr>
        <w:t xml:space="preserve"> a căror statut de conservare a fost evaluat ca nefavorabil. Pentru presiunile și arealul de distribuție al acestor specii au fost elaborate măsuri specifice de conservare ce sunt descrise în anexa 12 la pezentul plan de management.</w:t>
      </w:r>
    </w:p>
    <w:p w14:paraId="10B8C6E3"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 specific OS7. Conservarea și managementul speciilor de mamifere de interes conservativ din cadrul sitului Natura 2000 ROSCI0087 Grădiștea Mu</w:t>
      </w:r>
      <w:r w:rsidR="00566678" w:rsidRPr="005B30BF">
        <w:rPr>
          <w:rFonts w:ascii="Times New Roman" w:eastAsia="Calibri" w:hAnsi="Times New Roman" w:cs="Times New Roman"/>
          <w:sz w:val="24"/>
          <w:szCs w:val="24"/>
          <w:lang w:val="ro-RO"/>
        </w:rPr>
        <w:t>ncelului Ciclovina, altele decâ</w:t>
      </w:r>
      <w:r w:rsidRPr="005B30BF">
        <w:rPr>
          <w:rFonts w:ascii="Times New Roman" w:eastAsia="Calibri" w:hAnsi="Times New Roman" w:cs="Times New Roman"/>
          <w:sz w:val="24"/>
          <w:szCs w:val="24"/>
          <w:lang w:val="ro-RO"/>
        </w:rPr>
        <w:t>t lliecii</w:t>
      </w:r>
    </w:p>
    <w:p w14:paraId="1BB29CBA" w14:textId="77777777" w:rsidR="0097323A" w:rsidRPr="005B30BF" w:rsidRDefault="0097323A" w:rsidP="00EA3BB5">
      <w:pPr>
        <w:spacing w:after="0" w:line="360" w:lineRule="auto"/>
        <w:ind w:firstLine="720"/>
        <w:jc w:val="both"/>
        <w:rPr>
          <w:rFonts w:ascii="Times New Roman" w:eastAsia="Calibri" w:hAnsi="Times New Roman" w:cs="Times New Roman"/>
          <w:b/>
          <w:sz w:val="24"/>
          <w:szCs w:val="24"/>
          <w:lang w:val="ro-RO"/>
        </w:rPr>
      </w:pPr>
      <w:r w:rsidRPr="005B30BF">
        <w:rPr>
          <w:rFonts w:ascii="Times New Roman" w:eastAsia="Calibri" w:hAnsi="Times New Roman" w:cs="Times New Roman"/>
          <w:sz w:val="24"/>
          <w:szCs w:val="24"/>
          <w:lang w:val="ro-RO"/>
        </w:rPr>
        <w:t>Pe baza evaluării stării de conservare a speciilor de mamifere de interes conservativ, altele decât liliecii, din cadrul sitului ROSCI0087 Grădiștea Muncelului Ciclovina au fost elaborate măsuri de management destinate menținerii stării de conservare favorabile pentru speciile vizate. Toate aceste măsuri sunt redate în anexa 6 la prezentul plan de management.</w:t>
      </w:r>
    </w:p>
    <w:p w14:paraId="2E335022"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OS8. Conservarea și managementul speciilor de amfibieni și reptile de interes conservativ din cadrul sitului Natura 2000 ROSCI0087 G</w:t>
      </w:r>
      <w:r w:rsidR="00566678" w:rsidRPr="005B30BF">
        <w:rPr>
          <w:rFonts w:ascii="Times New Roman" w:eastAsia="Calibri" w:hAnsi="Times New Roman" w:cs="Times New Roman"/>
          <w:sz w:val="24"/>
          <w:szCs w:val="24"/>
          <w:lang w:val="ro-RO"/>
        </w:rPr>
        <w:t>rădiștea Muncelului-</w:t>
      </w:r>
      <w:r w:rsidRPr="005B30BF">
        <w:rPr>
          <w:rFonts w:ascii="Times New Roman" w:eastAsia="Calibri" w:hAnsi="Times New Roman" w:cs="Times New Roman"/>
          <w:sz w:val="24"/>
          <w:szCs w:val="24"/>
          <w:lang w:val="ro-RO"/>
        </w:rPr>
        <w:t>Ciclovina</w:t>
      </w:r>
    </w:p>
    <w:p w14:paraId="0195E38D" w14:textId="77777777" w:rsidR="0097323A" w:rsidRPr="005B30BF" w:rsidRDefault="0097323A" w:rsidP="00EA3BB5">
      <w:pPr>
        <w:spacing w:after="0" w:line="360" w:lineRule="auto"/>
        <w:ind w:firstLine="720"/>
        <w:jc w:val="both"/>
        <w:rPr>
          <w:rFonts w:ascii="Times New Roman" w:eastAsia="Calibri" w:hAnsi="Times New Roman" w:cs="Times New Roman"/>
          <w:b/>
          <w:sz w:val="24"/>
          <w:szCs w:val="24"/>
          <w:lang w:val="ro-RO"/>
        </w:rPr>
      </w:pPr>
      <w:r w:rsidRPr="005B30BF">
        <w:rPr>
          <w:rFonts w:ascii="Times New Roman" w:eastAsia="Calibri" w:hAnsi="Times New Roman" w:cs="Times New Roman"/>
          <w:sz w:val="24"/>
          <w:szCs w:val="24"/>
          <w:lang w:val="ro-RO"/>
        </w:rPr>
        <w:t xml:space="preserve">Pe baza evaluării stării de conservare a speciilor de amfibieni și reptile de interes conservativ din cadrul sitului ROSCI0087 Grădiștea Muncelului Ciclovina au fost elaborate măsuri de management destinate asigurării nivelului populațional </w:t>
      </w:r>
      <w:r w:rsidRPr="005B30BF">
        <w:rPr>
          <w:rFonts w:ascii="Times New Roman" w:eastAsia="Calibri" w:hAnsi="Times New Roman" w:cs="Times New Roman"/>
          <w:sz w:val="24"/>
          <w:szCs w:val="24"/>
        </w:rPr>
        <w:t>optim al speciilor vizate</w:t>
      </w:r>
      <w:r w:rsidRPr="005B30BF">
        <w:rPr>
          <w:rFonts w:ascii="Times New Roman" w:eastAsia="Calibri" w:hAnsi="Times New Roman" w:cs="Times New Roman"/>
          <w:sz w:val="24"/>
          <w:szCs w:val="24"/>
          <w:lang w:val="ro-RO"/>
        </w:rPr>
        <w:t>. Toate aceste măsuri sunt redate în anexa 9 la prezentul plan de management.</w:t>
      </w:r>
    </w:p>
    <w:p w14:paraId="6E47385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OS9. Conservarea și managementul speciilor de nevertebrate de interes conservativ din cadrul sitului Natura 2000 ROS</w:t>
      </w:r>
      <w:r w:rsidR="00566678" w:rsidRPr="005B30BF">
        <w:rPr>
          <w:rFonts w:ascii="Times New Roman" w:eastAsia="Calibri" w:hAnsi="Times New Roman" w:cs="Times New Roman"/>
          <w:sz w:val="24"/>
          <w:szCs w:val="24"/>
          <w:lang w:val="ro-RO"/>
        </w:rPr>
        <w:t>CI0087 Grădiștea Muncelului-</w:t>
      </w:r>
      <w:r w:rsidRPr="005B30BF">
        <w:rPr>
          <w:rFonts w:ascii="Times New Roman" w:eastAsia="Calibri" w:hAnsi="Times New Roman" w:cs="Times New Roman"/>
          <w:sz w:val="24"/>
          <w:szCs w:val="24"/>
          <w:lang w:val="ro-RO"/>
        </w:rPr>
        <w:t>Ciclovina</w:t>
      </w:r>
    </w:p>
    <w:p w14:paraId="3D4A4511" w14:textId="77777777" w:rsidR="0097323A" w:rsidRPr="005B30BF" w:rsidRDefault="0097323A" w:rsidP="0097323A">
      <w:pPr>
        <w:spacing w:after="0" w:line="360" w:lineRule="auto"/>
        <w:jc w:val="both"/>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ab/>
      </w:r>
      <w:r w:rsidRPr="005B30BF">
        <w:rPr>
          <w:rFonts w:ascii="Times New Roman" w:eastAsia="Calibri" w:hAnsi="Times New Roman" w:cs="Times New Roman"/>
          <w:sz w:val="24"/>
          <w:szCs w:val="24"/>
          <w:lang w:val="ro-RO"/>
        </w:rPr>
        <w:t xml:space="preserve">Pe baza evaluării stării de conservare a speciilor de nevertebrate de interes conservativ din cadrul sitului ROSCI0087 Grădiștea Muncelului Ciclovina au fost elaborate măsuri de management destinate asigurării nivelului populațional </w:t>
      </w:r>
      <w:r w:rsidRPr="005B30BF">
        <w:rPr>
          <w:rFonts w:ascii="Times New Roman" w:eastAsia="Calibri" w:hAnsi="Times New Roman" w:cs="Times New Roman"/>
          <w:sz w:val="24"/>
          <w:szCs w:val="24"/>
        </w:rPr>
        <w:t>optim al speciilor vizate</w:t>
      </w:r>
      <w:r w:rsidRPr="005B30BF">
        <w:rPr>
          <w:rFonts w:ascii="Times New Roman" w:eastAsia="Calibri" w:hAnsi="Times New Roman" w:cs="Times New Roman"/>
          <w:sz w:val="24"/>
          <w:szCs w:val="24"/>
          <w:lang w:val="ro-RO"/>
        </w:rPr>
        <w:t>. Toate aceste măsuri sunt redate în anexa 9 la prezentul plan de management.</w:t>
      </w:r>
    </w:p>
    <w:p w14:paraId="6548772A"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 specific OS10. Conservarea și managementul speciilor de păsări de interes conservativ din cadrul sitului Natura 2000 ROSPA0045</w:t>
      </w:r>
      <w:r w:rsidR="00566678" w:rsidRPr="005B30BF">
        <w:rPr>
          <w:rFonts w:ascii="Times New Roman" w:eastAsia="Calibri" w:hAnsi="Times New Roman" w:cs="Times New Roman"/>
          <w:sz w:val="24"/>
          <w:szCs w:val="24"/>
          <w:lang w:val="ro-RO"/>
        </w:rPr>
        <w:t xml:space="preserve"> Grădiștea Muncelului-</w:t>
      </w:r>
      <w:r w:rsidRPr="005B30BF">
        <w:rPr>
          <w:rFonts w:ascii="Times New Roman" w:eastAsia="Calibri" w:hAnsi="Times New Roman" w:cs="Times New Roman"/>
          <w:sz w:val="24"/>
          <w:szCs w:val="24"/>
          <w:lang w:val="ro-RO"/>
        </w:rPr>
        <w:t>Cioclovina</w:t>
      </w:r>
    </w:p>
    <w:p w14:paraId="281065DE" w14:textId="77777777" w:rsidR="0097323A" w:rsidRPr="005B30BF" w:rsidRDefault="0097323A" w:rsidP="00EA3BB5">
      <w:pPr>
        <w:spacing w:after="0" w:line="360" w:lineRule="auto"/>
        <w:ind w:firstLine="720"/>
        <w:jc w:val="both"/>
        <w:rPr>
          <w:rFonts w:ascii="Times New Roman" w:eastAsia="Calibri" w:hAnsi="Times New Roman" w:cs="Times New Roman"/>
          <w:b/>
          <w:sz w:val="24"/>
          <w:szCs w:val="24"/>
          <w:lang w:val="ro-RO"/>
        </w:rPr>
      </w:pPr>
      <w:r w:rsidRPr="005B30BF">
        <w:rPr>
          <w:rFonts w:ascii="Times New Roman" w:eastAsia="Calibri" w:hAnsi="Times New Roman" w:cs="Times New Roman"/>
          <w:sz w:val="24"/>
          <w:szCs w:val="24"/>
          <w:lang w:val="ro-RO"/>
        </w:rPr>
        <w:t xml:space="preserve">Pe baza evaluării stării de conservare a speciilor de păsări de interes conservativ din cadrul sitului ROSPA0045 Grădiștea Muncelului Cioclovina au fost elaborate măsuri de management destinate asigurării nivelului populațional </w:t>
      </w:r>
      <w:r w:rsidRPr="005B30BF">
        <w:rPr>
          <w:rFonts w:ascii="Times New Roman" w:eastAsia="Calibri" w:hAnsi="Times New Roman" w:cs="Times New Roman"/>
          <w:sz w:val="24"/>
          <w:szCs w:val="24"/>
        </w:rPr>
        <w:t>optim al speciilor de păsări criteriu din cadrul ROSPA0045 Grădiștea Muncelului - Cioclovina</w:t>
      </w:r>
      <w:r w:rsidRPr="005B30BF">
        <w:rPr>
          <w:rFonts w:ascii="Times New Roman" w:eastAsia="Calibri" w:hAnsi="Times New Roman" w:cs="Times New Roman"/>
          <w:sz w:val="24"/>
          <w:szCs w:val="24"/>
          <w:lang w:val="ro-RO"/>
        </w:rPr>
        <w:t>. Toate aceste măsuri sunt redate în anexa 3 la prezentul plan de management</w:t>
      </w:r>
    </w:p>
    <w:p w14:paraId="1820C6CC"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Obiectivul general 3. Inventarierea/evaluarea detaliată și monitorizarea biodivers</w:t>
      </w:r>
      <w:r w:rsidR="00566678" w:rsidRPr="005B30BF">
        <w:rPr>
          <w:rFonts w:ascii="Times New Roman" w:eastAsia="Calibri" w:hAnsi="Times New Roman" w:cs="Times New Roman"/>
          <w:sz w:val="24"/>
          <w:szCs w:val="24"/>
          <w:lang w:val="ro-RO"/>
        </w:rPr>
        <w:t>ită</w:t>
      </w:r>
      <w:r w:rsidRPr="005B30BF">
        <w:rPr>
          <w:rFonts w:ascii="Times New Roman" w:eastAsia="Calibri" w:hAnsi="Times New Roman" w:cs="Times New Roman"/>
          <w:sz w:val="24"/>
          <w:szCs w:val="24"/>
          <w:lang w:val="ro-RO"/>
        </w:rPr>
        <w:t>ții</w:t>
      </w:r>
    </w:p>
    <w:p w14:paraId="3C774F16"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OS11. Monitorizarea stării de conservare a habitatelor de importanță comunitară în cadrul sitului ROSCI0087 Grădiștea Muncelului Ciclovina</w:t>
      </w:r>
    </w:p>
    <w:p w14:paraId="4821C3B4"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Măsura 1. Aplicarea planului de monitorizare pentru habitatele de importanță comunitară din cadrul sitului ROSCI0087 Grădiștea Muncelului </w:t>
      </w:r>
      <w:r w:rsidR="00225547"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p w14:paraId="525D9985" w14:textId="77777777"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Această măsură se referă la toate habitatele de interes comunitar identificate pe raza sitului. Planurile de monitorizare se găsesc în anexele 15 și 18 la prezentul plan de management. Monitorizarea trebuie realizată având la bază protocoalele de monitorizare pe habitate aflate la dispoziția administrației parcului.</w:t>
      </w:r>
    </w:p>
    <w:p w14:paraId="6BD767F1"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Măsura 2. </w:t>
      </w:r>
      <w:r w:rsidR="002F3CF0" w:rsidRPr="005B30BF">
        <w:rPr>
          <w:rFonts w:ascii="Times New Roman" w:eastAsia="Calibri" w:hAnsi="Times New Roman" w:cs="Times New Roman"/>
          <w:sz w:val="24"/>
          <w:szCs w:val="24"/>
          <w:lang w:val="ro-RO"/>
        </w:rPr>
        <w:t>Promovarea realizării</w:t>
      </w:r>
      <w:r w:rsidRPr="005B30BF">
        <w:rPr>
          <w:rFonts w:ascii="Times New Roman" w:eastAsia="Calibri" w:hAnsi="Times New Roman" w:cs="Times New Roman"/>
          <w:sz w:val="24"/>
          <w:szCs w:val="24"/>
          <w:lang w:val="ro-RO"/>
        </w:rPr>
        <w:t xml:space="preserve"> de studii privind clasificarea sau reclasificarea peşterilor de pe raza Parcului Natural Grădiștea Muncelului </w:t>
      </w:r>
      <w:r w:rsidR="00566678"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Cioclovina</w:t>
      </w:r>
    </w:p>
    <w:p w14:paraId="41BB8695"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b/>
        <w:t>Această măsură este menită a clarifica statutul peșterilor de pe raza pa</w:t>
      </w:r>
      <w:r w:rsidR="00566678" w:rsidRPr="005B30BF">
        <w:rPr>
          <w:rFonts w:ascii="Times New Roman" w:eastAsia="Calibri" w:hAnsi="Times New Roman" w:cs="Times New Roman"/>
          <w:sz w:val="24"/>
          <w:szCs w:val="24"/>
          <w:lang w:val="ro-RO"/>
        </w:rPr>
        <w:t>rcului și a realiza o balanță câ</w:t>
      </w:r>
      <w:r w:rsidRPr="005B30BF">
        <w:rPr>
          <w:rFonts w:ascii="Times New Roman" w:eastAsia="Calibri" w:hAnsi="Times New Roman" w:cs="Times New Roman"/>
          <w:sz w:val="24"/>
          <w:szCs w:val="24"/>
          <w:lang w:val="ro-RO"/>
        </w:rPr>
        <w:t>t mai eficientă între activitățile turistice și cele privitoare la conservare peisajului și a biodiversității. Încurajarea ecoturismului și diseminarea informațiilor despre importanța biodiversității și peisajului fac parte dintre obiectivele managementului. Modul prin care se vor atinge aceste obiective pe viitor trebuie însă fundamentat într-un mod cât mai precis cu putință.</w:t>
      </w:r>
      <w:r w:rsidR="002F3CF0" w:rsidRPr="005B30BF">
        <w:rPr>
          <w:rFonts w:ascii="Times New Roman" w:eastAsia="Calibri" w:hAnsi="Times New Roman" w:cs="Times New Roman"/>
          <w:sz w:val="24"/>
          <w:szCs w:val="24"/>
          <w:lang w:val="ro-RO"/>
        </w:rPr>
        <w:t xml:space="preserve"> De aceea, demersul de realizare a studiilor privind clasificarea sau reclasificarea peșterilor de pe raza parcului trebuie prom</w:t>
      </w:r>
      <w:r w:rsidR="0036301B" w:rsidRPr="005B30BF">
        <w:rPr>
          <w:rFonts w:ascii="Times New Roman" w:eastAsia="Calibri" w:hAnsi="Times New Roman" w:cs="Times New Roman"/>
          <w:sz w:val="24"/>
          <w:szCs w:val="24"/>
          <w:lang w:val="ro-RO"/>
        </w:rPr>
        <w:t>ovat și î</w:t>
      </w:r>
      <w:r w:rsidR="002F3CF0" w:rsidRPr="005B30BF">
        <w:rPr>
          <w:rFonts w:ascii="Times New Roman" w:eastAsia="Calibri" w:hAnsi="Times New Roman" w:cs="Times New Roman"/>
          <w:sz w:val="24"/>
          <w:szCs w:val="24"/>
          <w:lang w:val="ro-RO"/>
        </w:rPr>
        <w:t xml:space="preserve">ncurajat de către administrația parcului, prin colaborarea cu organizații și instituții academice sau de cercetare în domeniul speologiei. Pe măsura realizării și validării acestor studii prin clasificarea oficială a peșterilor, administrația parcului poate </w:t>
      </w:r>
      <w:r w:rsidR="00CD5A38" w:rsidRPr="005B30BF">
        <w:rPr>
          <w:rFonts w:ascii="Times New Roman" w:eastAsia="Calibri" w:hAnsi="Times New Roman" w:cs="Times New Roman"/>
          <w:sz w:val="24"/>
          <w:szCs w:val="24"/>
          <w:lang w:val="ro-RO"/>
        </w:rPr>
        <w:t>să colecteze datele necesare pentru identificarea, dacă este cazul, a valorii de patrimoniu a unor obiective speologice, date ce pot sta la baza elaborării documentelor justificative necesare pentru susținerea unor propuneri privind extinderea cu pe</w:t>
      </w:r>
      <w:r w:rsidR="002F3CF0" w:rsidRPr="005B30BF">
        <w:rPr>
          <w:rFonts w:ascii="Times New Roman" w:eastAsia="Calibri" w:hAnsi="Times New Roman" w:cs="Times New Roman"/>
          <w:sz w:val="24"/>
          <w:szCs w:val="24"/>
          <w:lang w:val="ro-RO"/>
        </w:rPr>
        <w:t xml:space="preserve">șteri de clasă A a zonei de protecție strictă a Parcului Natural Grădiștea Muncelului </w:t>
      </w:r>
      <w:r w:rsidR="00566678" w:rsidRPr="005B30BF">
        <w:rPr>
          <w:rFonts w:ascii="Times New Roman" w:eastAsia="Calibri" w:hAnsi="Times New Roman" w:cs="Times New Roman"/>
          <w:sz w:val="24"/>
          <w:szCs w:val="24"/>
          <w:lang w:val="ro-RO"/>
        </w:rPr>
        <w:t xml:space="preserve">- </w:t>
      </w:r>
      <w:r w:rsidR="002F3CF0" w:rsidRPr="005B30BF">
        <w:rPr>
          <w:rFonts w:ascii="Times New Roman" w:eastAsia="Calibri" w:hAnsi="Times New Roman" w:cs="Times New Roman"/>
          <w:sz w:val="24"/>
          <w:szCs w:val="24"/>
          <w:lang w:val="ro-RO"/>
        </w:rPr>
        <w:t>Cioclovina.</w:t>
      </w:r>
      <w:r w:rsidR="00CD5A38" w:rsidRPr="005B30BF">
        <w:rPr>
          <w:rFonts w:ascii="Times New Roman" w:eastAsia="Calibri" w:hAnsi="Times New Roman" w:cs="Times New Roman"/>
          <w:sz w:val="24"/>
          <w:szCs w:val="24"/>
          <w:lang w:val="ro-RO"/>
        </w:rPr>
        <w:t xml:space="preserve"> Pe aceste baze, se poate lua în con</w:t>
      </w:r>
      <w:r w:rsidR="001F5BF4" w:rsidRPr="005B30BF">
        <w:rPr>
          <w:rFonts w:ascii="Times New Roman" w:eastAsia="Calibri" w:hAnsi="Times New Roman" w:cs="Times New Roman"/>
          <w:sz w:val="24"/>
          <w:szCs w:val="24"/>
          <w:lang w:val="ro-RO"/>
        </w:rPr>
        <w:t>siderare și oportunitatea extin</w:t>
      </w:r>
      <w:r w:rsidR="00CD5A38" w:rsidRPr="005B30BF">
        <w:rPr>
          <w:rFonts w:ascii="Times New Roman" w:eastAsia="Calibri" w:hAnsi="Times New Roman" w:cs="Times New Roman"/>
          <w:sz w:val="24"/>
          <w:szCs w:val="24"/>
          <w:lang w:val="ro-RO"/>
        </w:rPr>
        <w:t xml:space="preserve">derii unor arii naturale cu specific spelogic și a </w:t>
      </w:r>
      <w:r w:rsidR="001F5BF4" w:rsidRPr="005B30BF">
        <w:rPr>
          <w:rFonts w:ascii="Times New Roman" w:eastAsia="Calibri" w:hAnsi="Times New Roman" w:cs="Times New Roman"/>
          <w:sz w:val="24"/>
          <w:szCs w:val="24"/>
          <w:lang w:val="ro-RO"/>
        </w:rPr>
        <w:t xml:space="preserve">schimbării </w:t>
      </w:r>
      <w:r w:rsidR="00CD5A38" w:rsidRPr="005B30BF">
        <w:rPr>
          <w:rFonts w:ascii="Times New Roman" w:eastAsia="Calibri" w:hAnsi="Times New Roman" w:cs="Times New Roman"/>
          <w:sz w:val="24"/>
          <w:szCs w:val="24"/>
          <w:lang w:val="ro-RO"/>
        </w:rPr>
        <w:t xml:space="preserve">denumirii acestora în perimetre carstice. În ceea ce privește accesul în peșterile neclasificate, acesta se va permite numai cu aprobarea Comisiei Patrimoniului Speologic. </w:t>
      </w:r>
    </w:p>
    <w:p w14:paraId="5226C9AF"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OS12 Monitorizarea stării de conservare a speciilor de importanță conservativă pentru care s-a realizat inventarierea, cartarea și evaluarea stării de conservare</w:t>
      </w:r>
    </w:p>
    <w:p w14:paraId="35142A52"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 Monitorizarea speciilor de plante de interes comunitar în cadrul sitului ROSCI0087 Grădiștea Muncelului Ciclovina</w:t>
      </w:r>
    </w:p>
    <w:p w14:paraId="61A86D45" w14:textId="4CFA768D"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Această măsură se referă la toate speciile de floră de interes comunitar identificate pe raza sitului. Planul de monitorizare se găsește în anexa 15 la prezentul plan de management. Monitorizarea trebuie realizată având la bază protocoalele de monitorizare pe specii aflate la dispoziția administrației parcului.</w:t>
      </w:r>
    </w:p>
    <w:p w14:paraId="1574D5F9"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 Monitorizarea speciilor de lilieci de interes counitar în cadrul sitului ROSCI0087 Grădiștea Muncelului Ciclovina</w:t>
      </w:r>
    </w:p>
    <w:p w14:paraId="3E416622"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b/>
        <w:t>Această măsură se referă la toate speciile de lilieci de interes comunitar identificate pe raza sitului. Planul de monitorizare se găsește în anexa 18 la prezentul plan de management. Monitorizarea trebuie realizată având la bază protocoalele de monitorizare pe specii aflate la dispoziția administrației parcului.</w:t>
      </w:r>
    </w:p>
    <w:p w14:paraId="6DF7F46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Măsura 3. Monitorizarea speciilor de pești de interes comunitar în cadrul sitului ROSCI0087 Grădiștea Muncelului </w:t>
      </w:r>
      <w:r w:rsidR="00566678"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p w14:paraId="5C68DDC6" w14:textId="77777777"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Această măsură se referă la speciile de pești de de interes comunitar din raza sitului. Planul de monitorizare se găsește în anexa 12 la prezentul plan de management. Monitorizarea trebuie realizată având la bază protocoalele de monitorizare pe specii aflate la dispoziția administrației parcului.</w:t>
      </w:r>
    </w:p>
    <w:p w14:paraId="3E10EF96"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Măsura 4. Monitorizarea speciilor de nevertebrate, amfibieni și reptile de interes conservativ în cadrul sitului ROSCI0087 Grădiștea Muncelului </w:t>
      </w:r>
      <w:r w:rsidR="00566678"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p w14:paraId="2AC43498" w14:textId="77777777"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Această măsură se referă la speciile de nevertebrate, amfibieni și reptile de interes conservativ din raza sitului. Planul de monitorizare se găsește în anexa 9 la prezentul plan de management. Monitorizarea trebuie realizată având la bază protocoalele de monitorizare pe specii aflate la dispoziția administrației parcului.</w:t>
      </w:r>
    </w:p>
    <w:p w14:paraId="442282A9"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Măsura 5. Monitorizarea speciilor de mamifere de interes conservativ, altele decât liliecii în cadrul sitului ROSCI0087 Grădiștea Muncelului </w:t>
      </w:r>
      <w:r w:rsidR="00566678"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p w14:paraId="7AFB6642" w14:textId="77777777"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Această măsură se referă la speciile de mamifere de interes conservativ, altele decât liliecii din raza sitului. Planul de monitorizare se găsește în anexa 6 la prezentul plan de management. Monitorizarea trebuie realizată având la bază protocoalele de monitorizare pe specii aflate la dispoziția administrației parcului.</w:t>
      </w:r>
    </w:p>
    <w:p w14:paraId="198EDC27"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Măsura 6. </w:t>
      </w:r>
      <w:r w:rsidRPr="005B30BF">
        <w:rPr>
          <w:rFonts w:ascii="Times New Roman" w:eastAsia="Calibri" w:hAnsi="Times New Roman" w:cs="Times New Roman"/>
          <w:sz w:val="24"/>
          <w:szCs w:val="24"/>
        </w:rPr>
        <w:t>Recensământul în cazul speciilor de păsări la care nivelul populaţional este insuficient cunoscut şi monitorizarea speciilor criteriu din situl ROSPA045 Grădiștea Muncelului Cioclovina</w:t>
      </w:r>
    </w:p>
    <w:p w14:paraId="18A0867B" w14:textId="77777777" w:rsidR="0097323A" w:rsidRPr="005B30BF" w:rsidRDefault="0097323A" w:rsidP="00EA3BB5">
      <w:pPr>
        <w:spacing w:after="0" w:line="360" w:lineRule="auto"/>
        <w:ind w:firstLine="720"/>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 xml:space="preserve">Această măsură se referă la speciile de păsări de interes conservativ din raza sitului </w:t>
      </w:r>
      <w:r w:rsidRPr="005B30BF">
        <w:rPr>
          <w:rFonts w:ascii="Times New Roman" w:eastAsia="Calibri" w:hAnsi="Times New Roman" w:cs="Times New Roman"/>
          <w:sz w:val="24"/>
          <w:szCs w:val="24"/>
        </w:rPr>
        <w:t>ROSPA045 Grădiștea Muncelului Cioclovina.</w:t>
      </w:r>
      <w:r w:rsidRPr="005B30BF">
        <w:rPr>
          <w:rFonts w:ascii="Times New Roman" w:eastAsia="Calibri" w:hAnsi="Times New Roman" w:cs="Times New Roman"/>
          <w:sz w:val="24"/>
          <w:szCs w:val="24"/>
          <w:lang w:val="ro-RO"/>
        </w:rPr>
        <w:t xml:space="preserve"> Descrierea detaliată a măsurii și planul de monitorizare se găsesc în anexa 3 la prezentul plan de management. Monitorizarea trebuie realizată având la bază protocoalele de monitorizare pe specii aflate la dispoziția administrației parcului.</w:t>
      </w:r>
    </w:p>
    <w:p w14:paraId="6153ED01"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4. Promovarea patrimoniului cultural istoric de pe teritoriul parcului</w:t>
      </w:r>
    </w:p>
    <w:p w14:paraId="6BB834C6"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 specific OS13. Promovarea monumentelor istorice și siturilor arheologice de pe raza Parcului Natural Grădiștea Muncelului </w:t>
      </w:r>
      <w:r w:rsidR="00566678"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Cioclovina</w:t>
      </w:r>
    </w:p>
    <w:p w14:paraId="14CD81F9"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 Colaborarea cu instituțiile responsabile de monumentele istorice și siturile arheologice de pe teritoriul parcului natural la implementarea de acțiuni ce au drept scop cunoașterea, protejarea și promovarea acestora</w:t>
      </w:r>
    </w:p>
    <w:p w14:paraId="2AFFF29E"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b/>
        <w:t>Valoarea inestimabilă a patrimoniului istoric și arheologic de pe raza parcului natural impune armonizarea permanentă a demersurilor de conservare, promovare și protejare a acestuia cu demersurile de conservare a biodiversității, peisajului și tradițiilor locale. Aceasta impune ca agenda instituțiilor și organizațiilor cu atribuții sau interesate în patrimoniul istoric și cultural să fie permanent cunoscută de către administrația parcului și invers. De aceea administrația parcului trebuie să mențină un dialog cât mai deschis cu acestea și să colaboreze în derularea acținilor de investigații arheologice, cercetare istorică, promovare a rezultatelor acestora. Participarea administrației parcului la managementul turismului în siturile arheologice și monumentele istorice de pe raza sitului poate atrage beneficii pentru toate obiectivele legate de turism și vizitare pe care și le propune administrația parcului.</w:t>
      </w:r>
    </w:p>
    <w:p w14:paraId="380B63FA"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 Includerea în cadrul acțiunilor de conștientizare și educare a publicului a elementelor ce au în vedere diseminarea informațiilor privind monumentele istorice și siturile arheologice de pe raza parcului</w:t>
      </w:r>
    </w:p>
    <w:p w14:paraId="280739B9"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b/>
        <w:t>Siturile arheologice reprezintă puncte de interes deosebit, alături de peșterile, peisajul sau tradițiile locale de pe raza parcului. Promovarea lor armonioasă, pe baza colaborării descrise la măsura precedentă permite creșterea interesului pentru zonă fapt ce poate atrage oportunități nu numai pe linia vizitării parcului dar și pe linia conștientizării necesității demersurilor de protejare a zonei. De aceea, acțiunile de conștientizare și educare a publicului trebuie să includă și informații privind monumentele istorice și siturile arheologice de pe raza parcului. Promovarea monumentelor istorice și a siturilor arheologice se poate face și pagina web a parcului cu actualizarea permanentă a informaţiilor.</w:t>
      </w:r>
    </w:p>
    <w:p w14:paraId="383E481F"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Obiectivul general 5. Promovarea utilizării durabile a resurselor naturale din parc, ce asigură suportul pentru activităţile tradiţionale, biodiversitate, peisaj și mediului fizic al parcului</w:t>
      </w:r>
    </w:p>
    <w:p w14:paraId="4861A5E7"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Obiectivul specific OS14. Promovarea utilizării durabile a resurselor naturale din cadrul Parcului Natural Grădiștea Muncelului </w:t>
      </w:r>
      <w:r w:rsidR="00566678"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Cioclovina</w:t>
      </w:r>
    </w:p>
    <w:p w14:paraId="6526642F"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 Continuarea promovării certificării managementului forestier pentru fondul forestier aflat pe teritoriul parcului</w:t>
      </w:r>
    </w:p>
    <w:p w14:paraId="0CDE540A"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ab/>
        <w:t xml:space="preserve">O parte din pădurile de pe raza parcului sunt certificate. </w:t>
      </w:r>
      <w:r w:rsidR="00C54FB1" w:rsidRPr="005B30BF">
        <w:rPr>
          <w:rFonts w:ascii="Times New Roman" w:eastAsia="Calibri" w:hAnsi="Times New Roman" w:cs="Times New Roman"/>
          <w:sz w:val="24"/>
          <w:szCs w:val="24"/>
        </w:rPr>
        <w:t>Pentru continuarea obţinerii</w:t>
      </w:r>
      <w:r w:rsidRPr="005B30BF">
        <w:rPr>
          <w:rFonts w:ascii="Times New Roman" w:eastAsia="Calibri" w:hAnsi="Times New Roman" w:cs="Times New Roman"/>
          <w:sz w:val="24"/>
          <w:szCs w:val="24"/>
        </w:rPr>
        <w:t xml:space="preserve"> certificării forestiere pentru pădurile din cadrul parcului, administrația va realiza o serie de întâlniri de informare privind certificarea şi avantajele acesteia, cu proprietarii/administratorii de pădure. Desigur că certificarea managementului forester este un act voluntar, iar procesul de certificare va putea fi demarat numai la solicitarea proprietarului/administratorului pădurii.  Administrația parcului va sprijini proprietarii/administratorii de pădure, dacă aceşt</w:t>
      </w:r>
      <w:r w:rsidR="00C54FB1" w:rsidRPr="005B30BF">
        <w:rPr>
          <w:rFonts w:ascii="Times New Roman" w:eastAsia="Calibri" w:hAnsi="Times New Roman" w:cs="Times New Roman"/>
          <w:sz w:val="24"/>
          <w:szCs w:val="24"/>
        </w:rPr>
        <w:t>i</w:t>
      </w:r>
      <w:r w:rsidRPr="005B30BF">
        <w:rPr>
          <w:rFonts w:ascii="Times New Roman" w:eastAsia="Calibri" w:hAnsi="Times New Roman" w:cs="Times New Roman"/>
          <w:sz w:val="24"/>
          <w:szCs w:val="24"/>
        </w:rPr>
        <w:t>a se vor hotărî s</w:t>
      </w:r>
      <w:r w:rsidR="00C54FB1" w:rsidRPr="005B30BF">
        <w:rPr>
          <w:rFonts w:ascii="Times New Roman" w:eastAsia="Calibri" w:hAnsi="Times New Roman" w:cs="Times New Roman"/>
          <w:sz w:val="24"/>
          <w:szCs w:val="24"/>
        </w:rPr>
        <w:t>ă demareze procesul de obţinere</w:t>
      </w:r>
      <w:r w:rsidRPr="005B30BF">
        <w:rPr>
          <w:rFonts w:ascii="Times New Roman" w:eastAsia="Calibri" w:hAnsi="Times New Roman" w:cs="Times New Roman"/>
          <w:sz w:val="24"/>
          <w:szCs w:val="24"/>
        </w:rPr>
        <w:t xml:space="preserve"> a certificării forestiere.</w:t>
      </w:r>
    </w:p>
    <w:p w14:paraId="484ACBDD"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Măsura 2. </w:t>
      </w:r>
      <w:r w:rsidRPr="005B30BF">
        <w:rPr>
          <w:rFonts w:ascii="Times New Roman" w:eastAsia="Calibri" w:hAnsi="Times New Roman" w:cs="Times New Roman"/>
          <w:sz w:val="24"/>
          <w:szCs w:val="24"/>
        </w:rPr>
        <w:t>Elaborarea de studii în vederea stabilirii capacității de suport a pășunilor cu scopul reglementării activității de pășunat</w:t>
      </w:r>
    </w:p>
    <w:p w14:paraId="787BBB04" w14:textId="3FA2CAFA"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ab/>
        <w:t>Măsurile de conservare pentru habitatele de pajiști sau speciile de plante de interes conservativ includ referiri la capacitatea de suport a pășunilor. Prin elaborarea de studii privind stabilirea capacității de suport a pășunilor, se pot regla aceste măsuri de conservare astfel încât efectul lor economic asupra crescătorilor de animale să fie cât mai redus. De asemenea, aceste studii pot duce la identificarea de soluții pentru îmbunătățirea capacității de supo</w:t>
      </w:r>
      <w:r w:rsidR="00566678" w:rsidRPr="005B30BF">
        <w:rPr>
          <w:rFonts w:ascii="Times New Roman" w:eastAsia="Calibri" w:hAnsi="Times New Roman" w:cs="Times New Roman"/>
          <w:sz w:val="24"/>
          <w:szCs w:val="24"/>
        </w:rPr>
        <w:t>rt care, odată di</w:t>
      </w:r>
      <w:r w:rsidR="00C54FB1" w:rsidRPr="005B30BF">
        <w:rPr>
          <w:rFonts w:ascii="Times New Roman" w:eastAsia="Calibri" w:hAnsi="Times New Roman" w:cs="Times New Roman"/>
          <w:sz w:val="24"/>
          <w:szCs w:val="24"/>
        </w:rPr>
        <w:t>seminate și a</w:t>
      </w:r>
      <w:r w:rsidRPr="005B30BF">
        <w:rPr>
          <w:rFonts w:ascii="Times New Roman" w:eastAsia="Calibri" w:hAnsi="Times New Roman" w:cs="Times New Roman"/>
          <w:sz w:val="24"/>
          <w:szCs w:val="24"/>
        </w:rPr>
        <w:t>plicate pot să permită o gospodărire mai eficientă și creșterea bunăstării crescătorilor de animale, pe baze sustenabile, mai ales a</w:t>
      </w:r>
      <w:r w:rsidR="00C54FB1" w:rsidRPr="005B30BF">
        <w:rPr>
          <w:rFonts w:ascii="Times New Roman" w:eastAsia="Calibri" w:hAnsi="Times New Roman" w:cs="Times New Roman"/>
          <w:sz w:val="24"/>
          <w:szCs w:val="24"/>
        </w:rPr>
        <w:t>vând în vedere caracterul tradiț</w:t>
      </w:r>
      <w:r w:rsidRPr="005B30BF">
        <w:rPr>
          <w:rFonts w:ascii="Times New Roman" w:eastAsia="Calibri" w:hAnsi="Times New Roman" w:cs="Times New Roman"/>
          <w:sz w:val="24"/>
          <w:szCs w:val="24"/>
        </w:rPr>
        <w:t>ional al acestei activități.</w:t>
      </w:r>
      <w:r w:rsidR="00C54FB1" w:rsidRPr="005B30BF">
        <w:rPr>
          <w:rFonts w:ascii="Times New Roman" w:eastAsia="Calibri" w:hAnsi="Times New Roman" w:cs="Times New Roman"/>
          <w:sz w:val="24"/>
          <w:szCs w:val="24"/>
        </w:rPr>
        <w:t xml:space="preserve"> Administrația parcului trebuie să promoveze și să încurajeze prin orice mijloace realizarea de către organizațiile specializate a acestor studii și chiar să participe, în limita posibilităților</w:t>
      </w:r>
      <w:r w:rsidR="00873B29">
        <w:rPr>
          <w:rFonts w:ascii="Times New Roman" w:eastAsia="Calibri" w:hAnsi="Times New Roman" w:cs="Times New Roman"/>
          <w:sz w:val="24"/>
          <w:szCs w:val="24"/>
        </w:rPr>
        <w:t>,</w:t>
      </w:r>
      <w:r w:rsidR="00C54FB1" w:rsidRPr="005B30BF">
        <w:rPr>
          <w:rFonts w:ascii="Times New Roman" w:eastAsia="Calibri" w:hAnsi="Times New Roman" w:cs="Times New Roman"/>
          <w:sz w:val="24"/>
          <w:szCs w:val="24"/>
        </w:rPr>
        <w:t xml:space="preserve"> la realizarea acestora. </w:t>
      </w:r>
    </w:p>
    <w:p w14:paraId="3DC29193"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Măsura 3. Elaborarea unui ghid cuprinzând bune practici de administrare a pajiştilor şi promovarea acestuia în rândurile proprietarilor/gestionarilor de pajişti</w:t>
      </w:r>
    </w:p>
    <w:p w14:paraId="6C577776" w14:textId="0FABFE3F"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ab/>
      </w:r>
      <w:r w:rsidRPr="005B30BF">
        <w:rPr>
          <w:rFonts w:ascii="Times New Roman" w:eastAsia="Calibri" w:hAnsi="Times New Roman" w:cs="Times New Roman"/>
          <w:sz w:val="24"/>
          <w:szCs w:val="24"/>
        </w:rPr>
        <w:t xml:space="preserve">Elaborarea ghidului de bune practici de administrare a pajiştilor va avea drept scop informarea fermierilor locali privind pachetele de agro-mediu pentru pajişti, cerinţele minime şi cerinţele specifice ale pachetelor de agro-mediu, condiţiile de eligibilitate, lista comunelor eligibile cuprinse în Programul Național de Dezvoltare Rurală, alte informaţii relevante. Ghidul va conţine, </w:t>
      </w:r>
      <w:r w:rsidRPr="005B30BF">
        <w:rPr>
          <w:rFonts w:ascii="Times New Roman" w:eastAsia="Calibri" w:hAnsi="Times New Roman" w:cs="Times New Roman"/>
          <w:sz w:val="24"/>
          <w:szCs w:val="24"/>
        </w:rPr>
        <w:lastRenderedPageBreak/>
        <w:t xml:space="preserve">de asemenea, date specifice pentru parcul natural şi vecinătatea acestuia. </w:t>
      </w:r>
      <w:r w:rsidR="00FE40B6" w:rsidRPr="005B30BF">
        <w:rPr>
          <w:rFonts w:ascii="Times New Roman" w:eastAsia="Calibri" w:hAnsi="Times New Roman" w:cs="Times New Roman"/>
          <w:sz w:val="24"/>
          <w:szCs w:val="24"/>
        </w:rPr>
        <w:t>Administrația parcului trebuie să promoveze și să încurajeze prin orice mijloace realizarea de către organizațiile specializate</w:t>
      </w:r>
      <w:r w:rsidR="003A0133" w:rsidRPr="005B30BF">
        <w:rPr>
          <w:rFonts w:ascii="Times New Roman" w:eastAsia="Calibri" w:hAnsi="Times New Roman" w:cs="Times New Roman"/>
          <w:sz w:val="24"/>
          <w:szCs w:val="24"/>
        </w:rPr>
        <w:t xml:space="preserve"> a acestui ghid</w:t>
      </w:r>
      <w:r w:rsidR="00566678" w:rsidRPr="005B30BF">
        <w:rPr>
          <w:rFonts w:ascii="Times New Roman" w:eastAsia="Calibri" w:hAnsi="Times New Roman" w:cs="Times New Roman"/>
          <w:sz w:val="24"/>
          <w:szCs w:val="24"/>
        </w:rPr>
        <w:t xml:space="preserve"> și chiar să particip</w:t>
      </w:r>
      <w:r w:rsidR="00FE40B6" w:rsidRPr="005B30BF">
        <w:rPr>
          <w:rFonts w:ascii="Times New Roman" w:eastAsia="Calibri" w:hAnsi="Times New Roman" w:cs="Times New Roman"/>
          <w:sz w:val="24"/>
          <w:szCs w:val="24"/>
        </w:rPr>
        <w:t>e, în limita posibi</w:t>
      </w:r>
      <w:r w:rsidR="003A0133" w:rsidRPr="005B30BF">
        <w:rPr>
          <w:rFonts w:ascii="Times New Roman" w:eastAsia="Calibri" w:hAnsi="Times New Roman" w:cs="Times New Roman"/>
          <w:sz w:val="24"/>
          <w:szCs w:val="24"/>
        </w:rPr>
        <w:t>lităților</w:t>
      </w:r>
      <w:r w:rsidR="00873B29">
        <w:rPr>
          <w:rFonts w:ascii="Times New Roman" w:eastAsia="Calibri" w:hAnsi="Times New Roman" w:cs="Times New Roman"/>
          <w:sz w:val="24"/>
          <w:szCs w:val="24"/>
        </w:rPr>
        <w:t>,</w:t>
      </w:r>
      <w:r w:rsidR="003A0133" w:rsidRPr="005B30BF">
        <w:rPr>
          <w:rFonts w:ascii="Times New Roman" w:eastAsia="Calibri" w:hAnsi="Times New Roman" w:cs="Times New Roman"/>
          <w:sz w:val="24"/>
          <w:szCs w:val="24"/>
        </w:rPr>
        <w:t xml:space="preserve"> la realizarea acestuia</w:t>
      </w:r>
      <w:r w:rsidR="00FE40B6" w:rsidRPr="005B30BF">
        <w:rPr>
          <w:rFonts w:ascii="Times New Roman" w:eastAsia="Calibri" w:hAnsi="Times New Roman" w:cs="Times New Roman"/>
          <w:sz w:val="24"/>
          <w:szCs w:val="24"/>
        </w:rPr>
        <w:t>.</w:t>
      </w:r>
    </w:p>
    <w:p w14:paraId="728ED982"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Măsura 4. </w:t>
      </w:r>
      <w:r w:rsidRPr="005B30BF">
        <w:rPr>
          <w:rFonts w:ascii="Times New Roman" w:eastAsia="Calibri" w:hAnsi="Times New Roman" w:cs="Times New Roman"/>
          <w:sz w:val="24"/>
          <w:szCs w:val="24"/>
        </w:rPr>
        <w:t>Promovarea Ghidului pentru bune condiții agricole și de mediu, în rândul agricultorilor de pe teritoriul ariei naturale protejate</w:t>
      </w:r>
    </w:p>
    <w:p w14:paraId="6D3B42F0"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ab/>
        <w:t>Administrația parcului va promova ghidul privind cele mai bune practici agricole şi a Codului pentru bune condţii agricole şi de mediu, în cadrul a diferite evenimente organizate de către autorităţile locale. De asemenea, informaţii privind ghidul vor fi distribuite la punctele de informare/centru de vizitare ce vor fi create pentru parc. Personalul punctelor de informare/centrului de vizitare va fi instruit de către administrație privind diseminarea informaţiei către fermierii locali. Prin intermediul primăriilor localităţilor din parc se vor organiza întâlniri cu agricultorii din aria naturală protejată.</w:t>
      </w:r>
    </w:p>
    <w:p w14:paraId="1583F4FD" w14:textId="77777777" w:rsidR="0097323A" w:rsidRPr="005B30BF" w:rsidRDefault="0097323A" w:rsidP="0097323A">
      <w:pPr>
        <w:spacing w:after="0" w:line="360" w:lineRule="auto"/>
        <w:jc w:val="both"/>
        <w:rPr>
          <w:rFonts w:ascii="Times New Roman" w:eastAsia="Calibri" w:hAnsi="Times New Roman" w:cs="Times New Roman"/>
          <w:iCs/>
          <w:sz w:val="24"/>
          <w:szCs w:val="24"/>
          <w:lang w:val="ro-RO"/>
        </w:rPr>
      </w:pPr>
      <w:r w:rsidRPr="005B30BF">
        <w:rPr>
          <w:rFonts w:ascii="Times New Roman" w:eastAsia="Calibri" w:hAnsi="Times New Roman" w:cs="Times New Roman"/>
          <w:sz w:val="24"/>
          <w:szCs w:val="24"/>
        </w:rPr>
        <w:t xml:space="preserve">Măsura 5. </w:t>
      </w:r>
      <w:r w:rsidR="003A0133" w:rsidRPr="005B30BF">
        <w:rPr>
          <w:rFonts w:ascii="Times New Roman" w:eastAsia="Calibri" w:hAnsi="Times New Roman" w:cs="Times New Roman"/>
          <w:sz w:val="24"/>
          <w:szCs w:val="24"/>
        </w:rPr>
        <w:t>Urmărirea modului în care se face a</w:t>
      </w:r>
      <w:r w:rsidRPr="005B30BF">
        <w:rPr>
          <w:rFonts w:ascii="Times New Roman" w:eastAsia="Calibri" w:hAnsi="Times New Roman" w:cs="Times New Roman"/>
          <w:iCs/>
          <w:sz w:val="24"/>
          <w:szCs w:val="24"/>
          <w:lang w:val="ro-RO"/>
        </w:rPr>
        <w:t>rmonizarea planurilor de gospodărire ale administratorilor /proprietarilor cu obiectivele planului de management</w:t>
      </w:r>
    </w:p>
    <w:p w14:paraId="025A54DF" w14:textId="6351A4CC" w:rsidR="0097323A" w:rsidRPr="005B30BF" w:rsidRDefault="0097323A" w:rsidP="0097323A">
      <w:pPr>
        <w:spacing w:after="0" w:line="360" w:lineRule="auto"/>
        <w:jc w:val="both"/>
        <w:rPr>
          <w:rFonts w:ascii="Times New Roman" w:eastAsia="Calibri" w:hAnsi="Times New Roman" w:cs="Times New Roman"/>
          <w:iCs/>
          <w:sz w:val="24"/>
          <w:szCs w:val="24"/>
          <w:lang w:val="ro-RO"/>
        </w:rPr>
      </w:pPr>
      <w:r w:rsidRPr="005B30BF">
        <w:rPr>
          <w:rFonts w:ascii="Times New Roman" w:eastAsia="Calibri" w:hAnsi="Times New Roman" w:cs="Times New Roman"/>
          <w:iCs/>
          <w:sz w:val="24"/>
          <w:szCs w:val="24"/>
          <w:lang w:val="ro-RO"/>
        </w:rPr>
        <w:tab/>
        <w:t>Această măsură include necesitatea ca administrația parcului să urmărească armonizarea tuturor planurilor de gospodărire, amenajemente silvice, planuri de management ale paji</w:t>
      </w:r>
      <w:r w:rsidR="00873B29">
        <w:rPr>
          <w:rFonts w:ascii="Times New Roman" w:eastAsia="Calibri" w:hAnsi="Times New Roman" w:cs="Times New Roman"/>
          <w:iCs/>
          <w:sz w:val="24"/>
          <w:szCs w:val="24"/>
          <w:lang w:val="ro-RO"/>
        </w:rPr>
        <w:t>ș</w:t>
      </w:r>
      <w:r w:rsidRPr="005B30BF">
        <w:rPr>
          <w:rFonts w:ascii="Times New Roman" w:eastAsia="Calibri" w:hAnsi="Times New Roman" w:cs="Times New Roman"/>
          <w:iCs/>
          <w:sz w:val="24"/>
          <w:szCs w:val="24"/>
          <w:lang w:val="ro-RO"/>
        </w:rPr>
        <w:t xml:space="preserve">tilor, contracte de concesiune a pășunilor, planuri de management a bazinelor hidrografice, cu cerințele planului de management al Parcului Natural Grădiștea Muncelului </w:t>
      </w:r>
      <w:r w:rsidR="00566678" w:rsidRPr="005B30BF">
        <w:rPr>
          <w:rFonts w:ascii="Times New Roman" w:eastAsia="Calibri" w:hAnsi="Times New Roman" w:cs="Times New Roman"/>
          <w:iCs/>
          <w:sz w:val="24"/>
          <w:szCs w:val="24"/>
          <w:lang w:val="ro-RO"/>
        </w:rPr>
        <w:t xml:space="preserve">- </w:t>
      </w:r>
      <w:r w:rsidRPr="005B30BF">
        <w:rPr>
          <w:rFonts w:ascii="Times New Roman" w:eastAsia="Calibri" w:hAnsi="Times New Roman" w:cs="Times New Roman"/>
          <w:iCs/>
          <w:sz w:val="24"/>
          <w:szCs w:val="24"/>
          <w:lang w:val="ro-RO"/>
        </w:rPr>
        <w:t>Cioclovina.</w:t>
      </w:r>
      <w:r w:rsidR="003A0133" w:rsidRPr="005B30BF">
        <w:rPr>
          <w:rFonts w:ascii="Times New Roman" w:eastAsia="Calibri" w:hAnsi="Times New Roman" w:cs="Times New Roman"/>
          <w:iCs/>
          <w:sz w:val="24"/>
          <w:szCs w:val="24"/>
          <w:lang w:val="ro-RO"/>
        </w:rPr>
        <w:t xml:space="preserve"> În acest sens, </w:t>
      </w:r>
      <w:r w:rsidR="00566678" w:rsidRPr="005B30BF">
        <w:rPr>
          <w:rFonts w:ascii="Times New Roman" w:eastAsia="Calibri" w:hAnsi="Times New Roman" w:cs="Times New Roman"/>
          <w:iCs/>
          <w:sz w:val="24"/>
          <w:szCs w:val="24"/>
          <w:lang w:val="ro-RO"/>
        </w:rPr>
        <w:t>a</w:t>
      </w:r>
      <w:r w:rsidR="003A0133" w:rsidRPr="005B30BF">
        <w:rPr>
          <w:rFonts w:ascii="Times New Roman" w:eastAsia="Calibri" w:hAnsi="Times New Roman" w:cs="Times New Roman"/>
          <w:iCs/>
          <w:sz w:val="24"/>
          <w:szCs w:val="24"/>
          <w:lang w:val="ro-RO"/>
        </w:rPr>
        <w:t>dministrația parcului va disemina conținutul planului de management și va furniza, la cerere, informații geospațiale specifice planului de management organizațiilor interesate, în așa fel încât acestea să poată actualiza, conform prevederilor legale, planurile de gospodărire. Administrația parcului poate realiza și verificări prin sondaj a modului în care a fost realizată această armonizare, luând măsurile care se impun.</w:t>
      </w:r>
    </w:p>
    <w:p w14:paraId="5E76A303" w14:textId="77777777" w:rsidR="0097323A" w:rsidRPr="005B30BF" w:rsidRDefault="0097323A" w:rsidP="0097323A">
      <w:pPr>
        <w:spacing w:after="0" w:line="360" w:lineRule="auto"/>
        <w:jc w:val="both"/>
        <w:rPr>
          <w:rFonts w:ascii="Times New Roman" w:eastAsia="Calibri" w:hAnsi="Times New Roman" w:cs="Times New Roman"/>
          <w:iCs/>
          <w:sz w:val="24"/>
          <w:szCs w:val="24"/>
        </w:rPr>
      </w:pPr>
      <w:r w:rsidRPr="005B30BF">
        <w:rPr>
          <w:rFonts w:ascii="Times New Roman" w:eastAsia="Calibri" w:hAnsi="Times New Roman" w:cs="Times New Roman"/>
          <w:iCs/>
          <w:sz w:val="24"/>
          <w:szCs w:val="24"/>
          <w:lang w:val="ro-RO"/>
        </w:rPr>
        <w:t xml:space="preserve">Măsura 6. </w:t>
      </w:r>
      <w:r w:rsidRPr="005B30BF">
        <w:rPr>
          <w:rFonts w:ascii="Times New Roman" w:eastAsia="Calibri" w:hAnsi="Times New Roman" w:cs="Times New Roman"/>
          <w:iCs/>
          <w:sz w:val="24"/>
          <w:szCs w:val="24"/>
        </w:rPr>
        <w:t>Implicarea activă a administrației parcului în evaluarea activităţilor/resurselor cinegetice și piscicole</w:t>
      </w:r>
    </w:p>
    <w:p w14:paraId="0858862F" w14:textId="77777777" w:rsidR="0097323A" w:rsidRPr="005B30BF" w:rsidRDefault="0097323A" w:rsidP="0097323A">
      <w:pPr>
        <w:spacing w:after="0" w:line="360" w:lineRule="auto"/>
        <w:jc w:val="both"/>
        <w:rPr>
          <w:rFonts w:ascii="Times New Roman" w:eastAsia="Calibri" w:hAnsi="Times New Roman" w:cs="Times New Roman"/>
          <w:iCs/>
          <w:sz w:val="24"/>
          <w:szCs w:val="24"/>
        </w:rPr>
      </w:pPr>
      <w:r w:rsidRPr="005B30BF">
        <w:rPr>
          <w:rFonts w:ascii="Times New Roman" w:eastAsia="Calibri" w:hAnsi="Times New Roman" w:cs="Times New Roman"/>
          <w:iCs/>
          <w:sz w:val="24"/>
          <w:szCs w:val="24"/>
        </w:rPr>
        <w:tab/>
        <w:t>Administrația parcului este direct interesată în buna implementare a legislației în domeniul vânătorii și pescuitului și de aceea, în demersurile de colaborare cu organizațiile din ac</w:t>
      </w:r>
      <w:r w:rsidR="003A0133" w:rsidRPr="005B30BF">
        <w:rPr>
          <w:rFonts w:ascii="Times New Roman" w:eastAsia="Calibri" w:hAnsi="Times New Roman" w:cs="Times New Roman"/>
          <w:iCs/>
          <w:sz w:val="24"/>
          <w:szCs w:val="24"/>
        </w:rPr>
        <w:t>est sector trebuie să se includă</w:t>
      </w:r>
      <w:r w:rsidRPr="005B30BF">
        <w:rPr>
          <w:rFonts w:ascii="Times New Roman" w:eastAsia="Calibri" w:hAnsi="Times New Roman" w:cs="Times New Roman"/>
          <w:iCs/>
          <w:sz w:val="24"/>
          <w:szCs w:val="24"/>
        </w:rPr>
        <w:t xml:space="preserve"> și implicarea activă în evaluarea activităţilor/resurselor cinegetice și piscicole. Administrația va colabora cu asociaţiile de vânătoare în vederea cunoaşterii cât mai detaliate a activităţilor cinegetice care se desfăşoară pe teritoriul sitului, precum şi a datelor privind populaţiile speciilor cingetice de pe teritoriul sitului. În acest sens administrația va putea participa </w:t>
      </w:r>
      <w:r w:rsidRPr="005B30BF">
        <w:rPr>
          <w:rFonts w:ascii="Times New Roman" w:eastAsia="Calibri" w:hAnsi="Times New Roman" w:cs="Times New Roman"/>
          <w:iCs/>
          <w:sz w:val="24"/>
          <w:szCs w:val="24"/>
        </w:rPr>
        <w:lastRenderedPageBreak/>
        <w:t>la activităţile de evaluare a populaţiilor speciilor cinegetice. De asemenea, administrația va colabora cu asociaţiile de vânătoare pentru combaterea braconajului cinegetic în sit şi învecinătatea sa. Pentru sesizarea activităţilor de braconaj, administrația va putea folosi reţelele de voluntari.</w:t>
      </w:r>
    </w:p>
    <w:p w14:paraId="47206642"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iCs/>
          <w:sz w:val="24"/>
          <w:szCs w:val="24"/>
        </w:rPr>
        <w:t xml:space="preserve">Măsura 7. </w:t>
      </w:r>
      <w:r w:rsidR="003A0133" w:rsidRPr="005B30BF">
        <w:rPr>
          <w:rFonts w:ascii="Times New Roman" w:eastAsia="Calibri" w:hAnsi="Times New Roman" w:cs="Times New Roman"/>
          <w:sz w:val="24"/>
          <w:szCs w:val="24"/>
        </w:rPr>
        <w:t xml:space="preserve">Urmărirea modului în care sunt luate în considerare prevederile Planului de management în procesul de elaborare a planurilor de urbanism, </w:t>
      </w:r>
      <w:r w:rsidR="00D05115" w:rsidRPr="005B30BF">
        <w:rPr>
          <w:rFonts w:ascii="Times New Roman" w:eastAsia="Calibri" w:hAnsi="Times New Roman" w:cs="Times New Roman"/>
          <w:sz w:val="24"/>
          <w:szCs w:val="24"/>
        </w:rPr>
        <w:t>general, zonal</w:t>
      </w:r>
      <w:r w:rsidR="003A0133" w:rsidRPr="005B30BF">
        <w:rPr>
          <w:rFonts w:ascii="Times New Roman" w:eastAsia="Calibri" w:hAnsi="Times New Roman" w:cs="Times New Roman"/>
          <w:sz w:val="24"/>
          <w:szCs w:val="24"/>
        </w:rPr>
        <w:t>, amenajare teritorială, de utilizare a terenurilor şi a tuturor modurilor de utilizare a resurselor</w:t>
      </w:r>
    </w:p>
    <w:p w14:paraId="40FFB9C2" w14:textId="4E2C06FE"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b/>
      </w:r>
      <w:r w:rsidRPr="005B30BF">
        <w:rPr>
          <w:rFonts w:ascii="Times New Roman" w:eastAsia="Calibri" w:hAnsi="Times New Roman" w:cs="Times New Roman"/>
          <w:sz w:val="24"/>
          <w:szCs w:val="24"/>
        </w:rPr>
        <w:t>Adminstrația parcului trebuie să urmărească</w:t>
      </w:r>
      <w:r w:rsidR="003A0133" w:rsidRPr="005B30BF">
        <w:rPr>
          <w:rFonts w:ascii="Times New Roman" w:eastAsia="Calibri" w:hAnsi="Times New Roman" w:cs="Times New Roman"/>
          <w:sz w:val="24"/>
          <w:szCs w:val="24"/>
        </w:rPr>
        <w:t>, prin proce</w:t>
      </w:r>
      <w:r w:rsidR="00152280">
        <w:rPr>
          <w:rFonts w:ascii="Times New Roman" w:eastAsia="Calibri" w:hAnsi="Times New Roman" w:cs="Times New Roman"/>
          <w:sz w:val="24"/>
          <w:szCs w:val="24"/>
        </w:rPr>
        <w:t>s</w:t>
      </w:r>
      <w:r w:rsidR="003A0133" w:rsidRPr="005B30BF">
        <w:rPr>
          <w:rFonts w:ascii="Times New Roman" w:eastAsia="Calibri" w:hAnsi="Times New Roman" w:cs="Times New Roman"/>
          <w:sz w:val="24"/>
          <w:szCs w:val="24"/>
        </w:rPr>
        <w:t>ul propriu de analiză și emitere a avizelor,</w:t>
      </w:r>
      <w:r w:rsidRPr="005B30BF">
        <w:rPr>
          <w:rFonts w:ascii="Times New Roman" w:eastAsia="Calibri" w:hAnsi="Times New Roman" w:cs="Times New Roman"/>
          <w:sz w:val="24"/>
          <w:szCs w:val="24"/>
        </w:rPr>
        <w:t xml:space="preserve"> introducerea prevederilor relevante ale planului de management în cadrul planurilor de amenajare, de urbanism</w:t>
      </w:r>
      <w:r w:rsidR="00D05115" w:rsidRPr="005B30BF">
        <w:rPr>
          <w:rFonts w:ascii="Times New Roman" w:eastAsia="Calibri" w:hAnsi="Times New Roman" w:cs="Times New Roman"/>
          <w:sz w:val="24"/>
          <w:szCs w:val="24"/>
        </w:rPr>
        <w:t xml:space="preserve"> generale sau zonale</w:t>
      </w:r>
      <w:r w:rsidRPr="005B30BF">
        <w:rPr>
          <w:rFonts w:ascii="Times New Roman" w:eastAsia="Calibri" w:hAnsi="Times New Roman" w:cs="Times New Roman"/>
          <w:sz w:val="24"/>
          <w:szCs w:val="24"/>
        </w:rPr>
        <w:t>, pla</w:t>
      </w:r>
      <w:r w:rsidR="003A0133" w:rsidRPr="005B30BF">
        <w:rPr>
          <w:rFonts w:ascii="Times New Roman" w:eastAsia="Calibri" w:hAnsi="Times New Roman" w:cs="Times New Roman"/>
          <w:sz w:val="24"/>
          <w:szCs w:val="24"/>
        </w:rPr>
        <w:t>nurilor de dezvoltare regional</w:t>
      </w:r>
      <w:r w:rsidR="00D05115" w:rsidRPr="005B30BF">
        <w:rPr>
          <w:rFonts w:ascii="Times New Roman" w:eastAsia="Calibri" w:hAnsi="Times New Roman" w:cs="Times New Roman"/>
          <w:sz w:val="24"/>
          <w:szCs w:val="24"/>
        </w:rPr>
        <w:t>e</w:t>
      </w:r>
      <w:r w:rsidR="003A0133" w:rsidRPr="005B30BF">
        <w:rPr>
          <w:rFonts w:ascii="Times New Roman" w:eastAsia="Calibri" w:hAnsi="Times New Roman" w:cs="Times New Roman"/>
          <w:sz w:val="24"/>
          <w:szCs w:val="24"/>
        </w:rPr>
        <w:t>.</w:t>
      </w:r>
      <w:r w:rsidRPr="005B30BF">
        <w:rPr>
          <w:rFonts w:ascii="Times New Roman" w:eastAsia="Calibri" w:hAnsi="Times New Roman" w:cs="Times New Roman"/>
          <w:sz w:val="24"/>
          <w:szCs w:val="24"/>
        </w:rPr>
        <w:t xml:space="preserve"> La actualizarea sau elaborarea acestor planuri conform legislaţiei în vigoare trebuie să se ţină cont de existenţa ariei protejate, să fie evidenţiate limitele acesteia pe harta </w:t>
      </w:r>
      <w:r w:rsidR="00D05115" w:rsidRPr="005B30BF">
        <w:rPr>
          <w:rFonts w:ascii="Times New Roman" w:eastAsia="Calibri" w:hAnsi="Times New Roman" w:cs="Times New Roman"/>
          <w:sz w:val="24"/>
          <w:szCs w:val="24"/>
        </w:rPr>
        <w:t xml:space="preserve">planului de urbanism general și zonal, </w:t>
      </w:r>
      <w:r w:rsidRPr="005B30BF">
        <w:rPr>
          <w:rFonts w:ascii="Times New Roman" w:eastAsia="Calibri" w:hAnsi="Times New Roman" w:cs="Times New Roman"/>
          <w:sz w:val="24"/>
          <w:szCs w:val="24"/>
        </w:rPr>
        <w:t>şi să se aibă în vedere restricţiile impuse de către legislaţia specifică ariilor naturale protejate şi a prevederilor planului de management al parcului.</w:t>
      </w:r>
      <w:r w:rsidR="003A0133" w:rsidRPr="005B30BF">
        <w:rPr>
          <w:rFonts w:ascii="Times New Roman" w:eastAsia="Calibri" w:hAnsi="Times New Roman" w:cs="Times New Roman"/>
          <w:sz w:val="24"/>
          <w:szCs w:val="24"/>
        </w:rPr>
        <w:t xml:space="preserve"> </w:t>
      </w:r>
    </w:p>
    <w:p w14:paraId="2D8621C4"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Măsura 8. </w:t>
      </w:r>
      <w:r w:rsidRPr="005B30BF">
        <w:rPr>
          <w:rFonts w:ascii="Times New Roman" w:eastAsia="Calibri" w:hAnsi="Times New Roman" w:cs="Times New Roman"/>
          <w:sz w:val="24"/>
          <w:szCs w:val="24"/>
        </w:rPr>
        <w:t xml:space="preserve">Dezvoltarea </w:t>
      </w:r>
      <w:r w:rsidR="0019344C" w:rsidRPr="005B30BF">
        <w:rPr>
          <w:rFonts w:ascii="Times New Roman" w:eastAsia="Calibri" w:hAnsi="Times New Roman" w:cs="Times New Roman"/>
          <w:sz w:val="24"/>
          <w:szCs w:val="24"/>
        </w:rPr>
        <w:t>unui mecanism de avizare intern, la nivelul administrației</w:t>
      </w:r>
      <w:r w:rsidR="00225547" w:rsidRPr="005B30BF">
        <w:rPr>
          <w:rFonts w:ascii="Times New Roman" w:eastAsia="Calibri" w:hAnsi="Times New Roman" w:cs="Times New Roman"/>
          <w:sz w:val="24"/>
          <w:szCs w:val="24"/>
        </w:rPr>
        <w:t xml:space="preserve"> parcului</w:t>
      </w:r>
      <w:r w:rsidR="0019344C" w:rsidRPr="005B30BF">
        <w:rPr>
          <w:rFonts w:ascii="Times New Roman" w:eastAsia="Calibri" w:hAnsi="Times New Roman" w:cs="Times New Roman"/>
          <w:sz w:val="24"/>
          <w:szCs w:val="24"/>
        </w:rPr>
        <w:t>,</w:t>
      </w:r>
      <w:r w:rsidRPr="005B30BF">
        <w:rPr>
          <w:rFonts w:ascii="Times New Roman" w:eastAsia="Calibri" w:hAnsi="Times New Roman" w:cs="Times New Roman"/>
          <w:sz w:val="24"/>
          <w:szCs w:val="24"/>
        </w:rPr>
        <w:t xml:space="preserve"> a activităţilor cu posibil impact negativ asupra resurselor naturale, bazat pe zonarea suprafeței parcului din perspectiva peisajului, a biodiversității -</w:t>
      </w:r>
      <w:r w:rsidR="00225547" w:rsidRPr="005B30BF">
        <w:rPr>
          <w:rFonts w:ascii="Times New Roman" w:eastAsia="Calibri" w:hAnsi="Times New Roman" w:cs="Times New Roman"/>
          <w:sz w:val="24"/>
          <w:szCs w:val="24"/>
        </w:rPr>
        <w:t xml:space="preserve"> </w:t>
      </w:r>
      <w:r w:rsidRPr="005B30BF">
        <w:rPr>
          <w:rFonts w:ascii="Times New Roman" w:eastAsia="Calibri" w:hAnsi="Times New Roman" w:cs="Times New Roman"/>
          <w:sz w:val="24"/>
          <w:szCs w:val="24"/>
        </w:rPr>
        <w:t>hărți de distribuție</w:t>
      </w:r>
      <w:r w:rsidR="00225547" w:rsidRPr="005B30BF">
        <w:rPr>
          <w:rFonts w:ascii="Times New Roman" w:eastAsia="Calibri" w:hAnsi="Times New Roman" w:cs="Times New Roman"/>
          <w:sz w:val="24"/>
          <w:szCs w:val="24"/>
        </w:rPr>
        <w:t xml:space="preserve"> </w:t>
      </w:r>
      <w:r w:rsidRPr="005B30BF">
        <w:rPr>
          <w:rFonts w:ascii="Times New Roman" w:eastAsia="Calibri" w:hAnsi="Times New Roman" w:cs="Times New Roman"/>
          <w:sz w:val="24"/>
          <w:szCs w:val="24"/>
        </w:rPr>
        <w:t>- a patrimoniului istoric și cultural și ecoturismului, cu respectarea măsurilor specifice din planul de management</w:t>
      </w:r>
    </w:p>
    <w:p w14:paraId="0DCA3153"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ab/>
        <w:t xml:space="preserve">Conform legislaţiei în vigoare, administrația parcului trebuie să avizeze activităţile cu posibil impact asupra ariei, planuri şi programe, precum şi proiecte publice sau private, care se doresc a se dezvolta. Administrația parcului va dezvolta un mecanism de avizare intern, </w:t>
      </w:r>
      <w:r w:rsidR="0019344C" w:rsidRPr="005B30BF">
        <w:rPr>
          <w:rFonts w:ascii="Times New Roman" w:eastAsia="Calibri" w:hAnsi="Times New Roman" w:cs="Times New Roman"/>
          <w:sz w:val="24"/>
          <w:szCs w:val="24"/>
        </w:rPr>
        <w:t xml:space="preserve">bazat pe gestionarea bazei de date GIS proprii, </w:t>
      </w:r>
      <w:r w:rsidRPr="005B30BF">
        <w:rPr>
          <w:rFonts w:ascii="Times New Roman" w:eastAsia="Calibri" w:hAnsi="Times New Roman" w:cs="Times New Roman"/>
          <w:sz w:val="24"/>
          <w:szCs w:val="24"/>
        </w:rPr>
        <w:t>care va fi respectat şi care va lua în considerare aspecte precum:</w:t>
      </w:r>
    </w:p>
    <w:p w14:paraId="20D2FDD1" w14:textId="77777777" w:rsidR="0097323A" w:rsidRPr="005B30BF" w:rsidRDefault="0097323A" w:rsidP="00EA3BB5">
      <w:pPr>
        <w:pStyle w:val="ListParagraph"/>
        <w:numPr>
          <w:ilvl w:val="0"/>
          <w:numId w:val="44"/>
        </w:num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zonarea parcului;</w:t>
      </w:r>
    </w:p>
    <w:p w14:paraId="59600B66" w14:textId="77777777" w:rsidR="0097323A" w:rsidRPr="005B30BF" w:rsidRDefault="0097323A" w:rsidP="00EA3BB5">
      <w:pPr>
        <w:pStyle w:val="ListParagraph"/>
        <w:numPr>
          <w:ilvl w:val="0"/>
          <w:numId w:val="44"/>
        </w:num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valorile de peisaj ale parcului;</w:t>
      </w:r>
    </w:p>
    <w:p w14:paraId="54A2250A" w14:textId="77777777" w:rsidR="0097323A" w:rsidRPr="005B30BF" w:rsidRDefault="0097323A" w:rsidP="00EA3BB5">
      <w:pPr>
        <w:pStyle w:val="ListParagraph"/>
        <w:numPr>
          <w:ilvl w:val="0"/>
          <w:numId w:val="44"/>
        </w:num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speciile și habitatele pentru care au fost desemnate siturile suprapuse cu parcul şi care este posibil să fie afectate pe termen scurt, mediu şi lung;</w:t>
      </w:r>
    </w:p>
    <w:p w14:paraId="6B73DA6E" w14:textId="77777777" w:rsidR="0097323A" w:rsidRPr="005B30BF" w:rsidRDefault="0097323A" w:rsidP="00EA3BB5">
      <w:pPr>
        <w:pStyle w:val="ListParagraph"/>
        <w:numPr>
          <w:ilvl w:val="0"/>
          <w:numId w:val="44"/>
        </w:num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hărţile de distribuţie ale acestora; </w:t>
      </w:r>
    </w:p>
    <w:p w14:paraId="568F9A15" w14:textId="77777777" w:rsidR="0097323A" w:rsidRPr="005B30BF" w:rsidRDefault="0097323A" w:rsidP="00EA3BB5">
      <w:pPr>
        <w:pStyle w:val="ListParagraph"/>
        <w:numPr>
          <w:ilvl w:val="0"/>
          <w:numId w:val="44"/>
        </w:num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dacă activitatea planificată contravine sau nu măsurilor de conservare specifice implementate în parc.</w:t>
      </w:r>
    </w:p>
    <w:p w14:paraId="5E16F5AA" w14:textId="77777777" w:rsidR="0097323A" w:rsidRPr="005B30BF" w:rsidRDefault="0097323A" w:rsidP="00EA3BB5">
      <w:pPr>
        <w:spacing w:after="0" w:line="360" w:lineRule="auto"/>
        <w:ind w:firstLine="720"/>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În acest sens, administrația parcului poate desemna o persoană, sau mai multe, cu expertiză care să analizeze aceste aspecte sau poate cere consultanţă din partea A</w:t>
      </w:r>
      <w:r w:rsidR="00D05115" w:rsidRPr="005B30BF">
        <w:rPr>
          <w:rFonts w:ascii="Times New Roman" w:eastAsia="Calibri" w:hAnsi="Times New Roman" w:cs="Times New Roman"/>
          <w:sz w:val="24"/>
          <w:szCs w:val="24"/>
        </w:rPr>
        <w:t xml:space="preserve">genției de </w:t>
      </w:r>
      <w:r w:rsidRPr="005B30BF">
        <w:rPr>
          <w:rFonts w:ascii="Times New Roman" w:eastAsia="Calibri" w:hAnsi="Times New Roman" w:cs="Times New Roman"/>
          <w:sz w:val="24"/>
          <w:szCs w:val="24"/>
        </w:rPr>
        <w:t>P</w:t>
      </w:r>
      <w:r w:rsidR="00D05115" w:rsidRPr="005B30BF">
        <w:rPr>
          <w:rFonts w:ascii="Times New Roman" w:eastAsia="Calibri" w:hAnsi="Times New Roman" w:cs="Times New Roman"/>
          <w:sz w:val="24"/>
          <w:szCs w:val="24"/>
        </w:rPr>
        <w:t xml:space="preserve">rotecția </w:t>
      </w:r>
      <w:r w:rsidRPr="005B30BF">
        <w:rPr>
          <w:rFonts w:ascii="Times New Roman" w:eastAsia="Calibri" w:hAnsi="Times New Roman" w:cs="Times New Roman"/>
          <w:sz w:val="24"/>
          <w:szCs w:val="24"/>
        </w:rPr>
        <w:lastRenderedPageBreak/>
        <w:t>M</w:t>
      </w:r>
      <w:r w:rsidR="00D05115" w:rsidRPr="005B30BF">
        <w:rPr>
          <w:rFonts w:ascii="Times New Roman" w:eastAsia="Calibri" w:hAnsi="Times New Roman" w:cs="Times New Roman"/>
          <w:sz w:val="24"/>
          <w:szCs w:val="24"/>
        </w:rPr>
        <w:t>ediu</w:t>
      </w:r>
      <w:r w:rsidRPr="005B30BF">
        <w:rPr>
          <w:rFonts w:ascii="Times New Roman" w:eastAsia="Calibri" w:hAnsi="Times New Roman" w:cs="Times New Roman"/>
          <w:sz w:val="24"/>
          <w:szCs w:val="24"/>
        </w:rPr>
        <w:t xml:space="preserve">lui, instituţii sau unor </w:t>
      </w:r>
      <w:r w:rsidR="00D05115" w:rsidRPr="005B30BF">
        <w:rPr>
          <w:rFonts w:ascii="Times New Roman" w:eastAsia="Calibri" w:hAnsi="Times New Roman" w:cs="Times New Roman"/>
          <w:sz w:val="24"/>
          <w:szCs w:val="24"/>
        </w:rPr>
        <w:t>organizații non-guvernamentale</w:t>
      </w:r>
      <w:r w:rsidRPr="005B30BF">
        <w:rPr>
          <w:rFonts w:ascii="Times New Roman" w:eastAsia="Calibri" w:hAnsi="Times New Roman" w:cs="Times New Roman"/>
          <w:sz w:val="24"/>
          <w:szCs w:val="24"/>
        </w:rPr>
        <w:t xml:space="preserve"> cu expertiză. Administrația parcului va informa autorităţile de mediu competente pentru eliberarea avizului/acordului/autorizaţiei de mediu privind avizul emis.</w:t>
      </w:r>
    </w:p>
    <w:p w14:paraId="31DB5306"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OS15. Încurajarea comunităţilor locale în dezvoltarea unor activităţi economice care să urmărească dezvoltarea durabilă a zonei</w:t>
      </w:r>
    </w:p>
    <w:p w14:paraId="460CE5F8"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 Încurajarea dezvoltării de activități economice care să ofere produse și servicii cu utilizarea durabilă a resurselor, mai cu seamă în activități legate de ecoturism</w:t>
      </w:r>
    </w:p>
    <w:p w14:paraId="77DF3E4C"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b/>
        <w:t>Administrarea parcului trebuie să se implice în dezvoltarea activității economice care să ofere produse și servicii cu utilizarea durabilă a resurselor, mai cu seamă în activități legate de ecoturism prin facilitarea informării membrilor comunităților locale cu privire la demersul antreprenorial legal, prognozele privind fluxurile de turiști, strategia de vizitare a parcului, posibile piețe de desfacere.</w:t>
      </w:r>
    </w:p>
    <w:p w14:paraId="4A65D654"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Măsura 2. </w:t>
      </w:r>
      <w:r w:rsidRPr="005B30BF">
        <w:rPr>
          <w:rFonts w:ascii="Times New Roman" w:eastAsia="Calibri" w:hAnsi="Times New Roman" w:cs="Times New Roman"/>
          <w:sz w:val="24"/>
          <w:szCs w:val="24"/>
        </w:rPr>
        <w:t>Promovarea prin activitățile din domeniile comunicare și ecoturism a produselor și serviciilor oferite de agenții economici din comunitățile locale</w:t>
      </w:r>
    </w:p>
    <w:p w14:paraId="3FDC43EF"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ab/>
        <w:t>Sprijinul administrației parcului pentru activitățile economice din zonă se poate manifesta și prin promovarea acestor activități prin demersurile sale. Astfel, prin site-ul web al parcului sau diverse alte canale de comunicare - hărți turistice, broșuri pentru turiști, se pot prezenta informații privind facilitățile de cazare din zonă, centre de producere și comercializare a produselor tradiționale, alte servicii oferite de membrii comunităților locale.</w:t>
      </w:r>
    </w:p>
    <w:p w14:paraId="0027057D"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OS16. Promovarea împreună cu comunităţile locale a valorilor culturale, activităţilor şi practicilor tradiţionale, pentru a creşte valoarea zonei şi a parcului</w:t>
      </w:r>
    </w:p>
    <w:p w14:paraId="740A41D5"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 Dezvoltarea relaţiilor de colaborare cu comunităţile locale prin întâlniri şi participarea administraţiei parcului la evenimente importante din viaţa acestora</w:t>
      </w:r>
    </w:p>
    <w:p w14:paraId="488C75C7" w14:textId="0A1512CC"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b/>
        <w:t>Adaptarea dezvoltării economico-sociale a comunităților locale la anumite resticții impuse de desemnarea parcului natural și implementarea măsurilor de conservare nu se poate realiza decât prin cunoașterea permanentă de către administrația parcului a nevoilor, problemelor și eventualelor conflicte ce pot apare dinspre sau în sânul comunităților locale. Furnizarea de soluții sustenabile și viabile de rezolvare a acestora trebuie să stea tot timpul în atenția administrației parcului, iar pentru aceasta, între comunități și administrați</w:t>
      </w:r>
      <w:r w:rsidR="00733117">
        <w:rPr>
          <w:rFonts w:ascii="Times New Roman" w:eastAsia="Calibri" w:hAnsi="Times New Roman" w:cs="Times New Roman"/>
          <w:sz w:val="24"/>
          <w:szCs w:val="24"/>
          <w:lang w:val="ro-RO"/>
        </w:rPr>
        <w:t>a</w:t>
      </w:r>
      <w:r w:rsidRPr="005B30BF">
        <w:rPr>
          <w:rFonts w:ascii="Times New Roman" w:eastAsia="Calibri" w:hAnsi="Times New Roman" w:cs="Times New Roman"/>
          <w:sz w:val="24"/>
          <w:szCs w:val="24"/>
          <w:lang w:val="ro-RO"/>
        </w:rPr>
        <w:t xml:space="preserve"> parcului trebuie să existe un dialog permanent și relații de deplină încredere și colaborare.</w:t>
      </w:r>
    </w:p>
    <w:p w14:paraId="4F8F1CA6"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Măsura 2. Promo</w:t>
      </w:r>
      <w:r w:rsidR="00325892" w:rsidRPr="005B30BF">
        <w:rPr>
          <w:rFonts w:ascii="Times New Roman" w:eastAsia="Calibri" w:hAnsi="Times New Roman" w:cs="Times New Roman"/>
          <w:sz w:val="24"/>
          <w:szCs w:val="24"/>
          <w:lang w:val="ro-RO"/>
        </w:rPr>
        <w:t>varea păstrării şi revitalizării</w:t>
      </w:r>
      <w:r w:rsidRPr="005B30BF">
        <w:rPr>
          <w:rFonts w:ascii="Times New Roman" w:eastAsia="Calibri" w:hAnsi="Times New Roman" w:cs="Times New Roman"/>
          <w:sz w:val="24"/>
          <w:szCs w:val="24"/>
          <w:lang w:val="ro-RO"/>
        </w:rPr>
        <w:t xml:space="preserve"> activităţilor tradiţionale în cadrul comunităţilor locale</w:t>
      </w:r>
    </w:p>
    <w:p w14:paraId="404ADF7A"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ab/>
      </w:r>
      <w:r w:rsidRPr="005B30BF">
        <w:rPr>
          <w:rFonts w:ascii="Times New Roman" w:eastAsia="Calibri" w:hAnsi="Times New Roman" w:cs="Times New Roman"/>
          <w:sz w:val="24"/>
          <w:szCs w:val="24"/>
        </w:rPr>
        <w:t xml:space="preserve">Administrația parcului trebuie să promoveze la nivelul instituţiilor decizionale şi a comunităţilor locale necesitatea păstrării tradiţiilor şi obiceiurilor locale, ca resursă culturală şi economică locală pentru creşterea gradului de interes al zonei. </w:t>
      </w:r>
      <w:r w:rsidR="00366318" w:rsidRPr="005B30BF">
        <w:rPr>
          <w:rFonts w:ascii="Times New Roman" w:eastAsia="Calibri" w:hAnsi="Times New Roman" w:cs="Times New Roman"/>
          <w:sz w:val="24"/>
          <w:szCs w:val="24"/>
        </w:rPr>
        <w:t xml:space="preserve">O precondiție a implementării cu succes a acestei măsuri este studierea mediului etnografic – tradiții, obiceiuri, </w:t>
      </w:r>
      <w:r w:rsidR="004F5894" w:rsidRPr="005B30BF">
        <w:rPr>
          <w:rFonts w:ascii="Times New Roman" w:eastAsia="Calibri" w:hAnsi="Times New Roman" w:cs="Times New Roman"/>
          <w:sz w:val="24"/>
          <w:szCs w:val="24"/>
        </w:rPr>
        <w:t>elemente de arhitectură și altele asemenea</w:t>
      </w:r>
      <w:r w:rsidR="00366318" w:rsidRPr="005B30BF">
        <w:rPr>
          <w:rFonts w:ascii="Times New Roman" w:eastAsia="Calibri" w:hAnsi="Times New Roman" w:cs="Times New Roman"/>
          <w:sz w:val="24"/>
          <w:szCs w:val="24"/>
        </w:rPr>
        <w:t xml:space="preserve"> – de către instituții academice/de cercetare sau alte organizații de profil. Adminstrația va încuraja și sprijini demersul de elaborare a acestor studii pentru a cunoaște cât mai bine elementele specifice de valoare etnografică excepțională ce trebuie promovate. </w:t>
      </w:r>
      <w:r w:rsidRPr="005B30BF">
        <w:rPr>
          <w:rFonts w:ascii="Times New Roman" w:eastAsia="Calibri" w:hAnsi="Times New Roman" w:cs="Times New Roman"/>
          <w:sz w:val="24"/>
          <w:szCs w:val="24"/>
        </w:rPr>
        <w:t>Promovarea se va realiza prin organizarea, împreună cu comunitatea locală, a unor evenimente cu profil tradiţional, producerea de materiale de promovare a produselor tradiţionale. Administrația parcului poate realiza sondaje sau chestionare privind activităţile tradiţionale şi dorinţa de revitalizare a celor dispărute în cadrul comunităţilor locale. Administrația parcului poate fi implicată direct, în calitate de partener, în proiecte de revitalizare şi promovare a activităţilor tradiţionale în cadrul localităţilor aferente parcului natural.</w:t>
      </w:r>
    </w:p>
    <w:p w14:paraId="136C16A0"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3. Elaborarea unui plan de promovare a produselor și serviciilor locale tradiționale de către administrația parcului, în colaborare cu autorităţile locale inclusiv utilizând calea conferirii identităţii de provenienţă a produselor de pe teritoriul parcului</w:t>
      </w:r>
    </w:p>
    <w:p w14:paraId="34ACC0A8"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ab/>
      </w:r>
      <w:r w:rsidRPr="005B30BF">
        <w:rPr>
          <w:rFonts w:ascii="Times New Roman" w:eastAsia="Calibri" w:hAnsi="Times New Roman" w:cs="Times New Roman"/>
          <w:sz w:val="24"/>
          <w:szCs w:val="24"/>
        </w:rPr>
        <w:t xml:space="preserve">Trebuie accentuat faptul că unul dintre factori importanţi care va determina dezvoltarea socio-economică a zonei este publicitatea însoţită de „branding”, respectiv promovarea produselor de marcă, brand, cu recunoaştere regională, inclusiv susţinerea realizării de mărci proprii ale produselor tradiţionale. În acest sens, administrația parcului, în colaborare cu autorităţile judeţene şi locale, va elabora un plan de promovare a produselor tradiţionale, locale şi posibilităţile de comercializare a acestora. Produsele tradiţionale vor avea incluse în marcă, brand, numele parcului </w:t>
      </w:r>
      <w:r w:rsidR="00325892" w:rsidRPr="005B30BF">
        <w:rPr>
          <w:rFonts w:ascii="Times New Roman" w:eastAsia="Calibri" w:hAnsi="Times New Roman" w:cs="Times New Roman"/>
          <w:sz w:val="24"/>
          <w:szCs w:val="24"/>
        </w:rPr>
        <w:t>pe baza unor contracte cu clauze specifice, inclusiv repartizarea de venituri rezultate din vânzare către administrația parcului;</w:t>
      </w:r>
      <w:r w:rsidRPr="005B30BF">
        <w:rPr>
          <w:rFonts w:ascii="Times New Roman" w:eastAsia="Calibri" w:hAnsi="Times New Roman" w:cs="Times New Roman"/>
          <w:sz w:val="24"/>
          <w:szCs w:val="24"/>
        </w:rPr>
        <w:t xml:space="preserve"> exemple de produse tradiţionale ce pot fi promovate: brânzeturi, cioplitul lemnului, olăritul.</w:t>
      </w:r>
    </w:p>
    <w:p w14:paraId="6267C046"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6. Organizarea și promovarea turismului ecologic care să încorporeze valorile naturale, culturale şi tradiţionale ale zonei, în circuitul turistic naţional şi internaţional și să asigure păstrarea acestora</w:t>
      </w:r>
    </w:p>
    <w:p w14:paraId="41483611"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ab/>
        <w:t>Obiectivele specifice și măsurile cuprinse în cadrul acestui obiectiv</w:t>
      </w:r>
      <w:r w:rsidR="00D05115" w:rsidRPr="005B30BF">
        <w:rPr>
          <w:rFonts w:ascii="Times New Roman" w:eastAsia="Calibri" w:hAnsi="Times New Roman" w:cs="Times New Roman"/>
          <w:sz w:val="24"/>
          <w:szCs w:val="24"/>
          <w:lang w:val="ro-RO"/>
        </w:rPr>
        <w:t xml:space="preserve"> general sunt fundeme</w:t>
      </w:r>
      <w:r w:rsidRPr="005B30BF">
        <w:rPr>
          <w:rFonts w:ascii="Times New Roman" w:eastAsia="Calibri" w:hAnsi="Times New Roman" w:cs="Times New Roman"/>
          <w:sz w:val="24"/>
          <w:szCs w:val="24"/>
          <w:lang w:val="ro-RO"/>
        </w:rPr>
        <w:t>ntate și descrise sub aspectul implementării în anexa 20 la prezentul plan de management – Strategia de vizitare a Parcului Natural Grădiștea Muncelului – Cioclovina.</w:t>
      </w:r>
    </w:p>
    <w:p w14:paraId="0A4EEE97" w14:textId="77777777" w:rsidR="0097323A" w:rsidRPr="005B30BF" w:rsidRDefault="0097323A" w:rsidP="0097323A">
      <w:pPr>
        <w:spacing w:after="0" w:line="360" w:lineRule="auto"/>
        <w:jc w:val="both"/>
        <w:rPr>
          <w:rFonts w:ascii="Times New Roman" w:eastAsia="Calibri" w:hAnsi="Times New Roman" w:cs="Times New Roman"/>
          <w:bCs/>
          <w:sz w:val="24"/>
          <w:szCs w:val="24"/>
          <w:lang w:val="ro-RO"/>
        </w:rPr>
      </w:pPr>
      <w:r w:rsidRPr="005B30BF">
        <w:rPr>
          <w:rFonts w:ascii="Times New Roman" w:eastAsia="Calibri" w:hAnsi="Times New Roman" w:cs="Times New Roman"/>
          <w:sz w:val="24"/>
          <w:szCs w:val="24"/>
          <w:lang w:val="ro-RO"/>
        </w:rPr>
        <w:t xml:space="preserve">Obiectivul general 7. </w:t>
      </w:r>
      <w:r w:rsidRPr="005B30BF">
        <w:rPr>
          <w:rFonts w:ascii="Times New Roman" w:eastAsia="Calibri" w:hAnsi="Times New Roman" w:cs="Times New Roman"/>
          <w:bCs/>
          <w:sz w:val="24"/>
          <w:szCs w:val="24"/>
          <w:lang w:val="ro-RO"/>
        </w:rPr>
        <w:t>Creşterea nivelului de conştientizare şi educaţie a publicului şi grupurilor interesate privind importanţa parcului şi obţinerea sprijinului în vederea realizării obiectivelor planului de management al parcului</w:t>
      </w:r>
    </w:p>
    <w:p w14:paraId="1123C41E"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lang w:val="ro-RO"/>
        </w:rPr>
        <w:t>Obiectiv specific OS20.</w:t>
      </w:r>
      <w:r w:rsidRPr="005B30BF">
        <w:rPr>
          <w:rFonts w:ascii="Times New Roman" w:eastAsia="Calibri" w:hAnsi="Times New Roman" w:cs="Times New Roman"/>
          <w:bCs/>
          <w:sz w:val="24"/>
          <w:szCs w:val="24"/>
        </w:rPr>
        <w:t xml:space="preserve"> Promovarea valorilor naturale, culturale și istorice din cadrul Parcului Natural Grădiștea Muncelului </w:t>
      </w:r>
      <w:r w:rsidR="00D05115" w:rsidRPr="005B30BF">
        <w:rPr>
          <w:rFonts w:ascii="Times New Roman" w:eastAsia="Calibri" w:hAnsi="Times New Roman" w:cs="Times New Roman"/>
          <w:bCs/>
          <w:sz w:val="24"/>
          <w:szCs w:val="24"/>
        </w:rPr>
        <w:t xml:space="preserve">- </w:t>
      </w:r>
      <w:r w:rsidRPr="005B30BF">
        <w:rPr>
          <w:rFonts w:ascii="Times New Roman" w:eastAsia="Calibri" w:hAnsi="Times New Roman" w:cs="Times New Roman"/>
          <w:bCs/>
          <w:sz w:val="24"/>
          <w:szCs w:val="24"/>
        </w:rPr>
        <w:t>Cioclovina prin intermediul materialelor informative, site-ului web şi altor mijloace de comunicare</w:t>
      </w:r>
    </w:p>
    <w:p w14:paraId="24275B49"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Măsura 1. Realizarea de sondaje periodice pentru evaluarea atitudinii și nivelului de cunoaștere a grupurilor interesate față de valorile naturale, culturale și istorice din cadrul parcului</w:t>
      </w:r>
    </w:p>
    <w:p w14:paraId="14E5D5B1"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ab/>
        <w:t>Acțiunile de promovare a valorilor parcului trebuie să fie cât mai eficiente. De aceea trebuie cunoscut nivelul de cunoaștere, așteptările, problemele, atitudinile publicului țintă. În acest fel mesajele de promovare se pot particulariza, se poate insista pe aspectele mai puțin cunoscute sau delicate cu mai multe șanse de atingere a efectului scontat.</w:t>
      </w:r>
    </w:p>
    <w:p w14:paraId="5043966E"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Măsura 2. Actualizarea</w:t>
      </w:r>
      <w:r w:rsidRPr="005B30BF">
        <w:rPr>
          <w:rFonts w:ascii="Times New Roman" w:eastAsia="Calibri" w:hAnsi="Times New Roman" w:cs="Times New Roman"/>
          <w:sz w:val="24"/>
          <w:szCs w:val="24"/>
        </w:rPr>
        <w:t xml:space="preserve"> permanentă a planului de comunicare al parcului, în scopul re</w:t>
      </w:r>
      <w:r w:rsidR="00325892" w:rsidRPr="005B30BF">
        <w:rPr>
          <w:rFonts w:ascii="Times New Roman" w:eastAsia="Calibri" w:hAnsi="Times New Roman" w:cs="Times New Roman"/>
          <w:sz w:val="24"/>
          <w:szCs w:val="24"/>
        </w:rPr>
        <w:t>alizării unei promovări diferenț</w:t>
      </w:r>
      <w:r w:rsidRPr="005B30BF">
        <w:rPr>
          <w:rFonts w:ascii="Times New Roman" w:eastAsia="Calibri" w:hAnsi="Times New Roman" w:cs="Times New Roman"/>
          <w:sz w:val="24"/>
          <w:szCs w:val="24"/>
        </w:rPr>
        <w:t>iate și eficiente</w:t>
      </w:r>
    </w:p>
    <w:p w14:paraId="4BEEDD77"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ab/>
        <w:t>Planul de comunicare al parcului</w:t>
      </w:r>
      <w:r w:rsidR="00325892" w:rsidRPr="005B30BF">
        <w:rPr>
          <w:rFonts w:ascii="Times New Roman" w:eastAsia="Calibri" w:hAnsi="Times New Roman" w:cs="Times New Roman"/>
          <w:sz w:val="24"/>
          <w:szCs w:val="24"/>
        </w:rPr>
        <w:t xml:space="preserve"> – prima variantă fiind elaborată în cadrul proiectului POS în anul 2012 -</w:t>
      </w:r>
      <w:r w:rsidRPr="005B30BF">
        <w:rPr>
          <w:rFonts w:ascii="Times New Roman" w:eastAsia="Calibri" w:hAnsi="Times New Roman" w:cs="Times New Roman"/>
          <w:sz w:val="24"/>
          <w:szCs w:val="24"/>
        </w:rPr>
        <w:t xml:space="preserve"> trebuie periodic actualizat pentru a putea inclu</w:t>
      </w:r>
      <w:r w:rsidR="00325892" w:rsidRPr="005B30BF">
        <w:rPr>
          <w:rFonts w:ascii="Times New Roman" w:eastAsia="Calibri" w:hAnsi="Times New Roman" w:cs="Times New Roman"/>
          <w:sz w:val="24"/>
          <w:szCs w:val="24"/>
        </w:rPr>
        <w:t>de recomandările și concluziile</w:t>
      </w:r>
      <w:r w:rsidRPr="005B30BF">
        <w:rPr>
          <w:rFonts w:ascii="Times New Roman" w:eastAsia="Calibri" w:hAnsi="Times New Roman" w:cs="Times New Roman"/>
          <w:sz w:val="24"/>
          <w:szCs w:val="24"/>
        </w:rPr>
        <w:t xml:space="preserve"> sondajelor periodice </w:t>
      </w:r>
      <w:r w:rsidRPr="005B30BF">
        <w:rPr>
          <w:rFonts w:ascii="Times New Roman" w:eastAsia="Calibri" w:hAnsi="Times New Roman" w:cs="Times New Roman"/>
          <w:bCs/>
          <w:sz w:val="24"/>
          <w:szCs w:val="24"/>
        </w:rPr>
        <w:t>pentru evaluarea atitudinii și nivelului de cunoaștere a grupurilor interesate față de valorile naturale, culturale și istorice din cadrul parcului.</w:t>
      </w:r>
    </w:p>
    <w:p w14:paraId="25B30077"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Măsura 3. Actualizarea permanentă a site-ului web al parcului cu informaţii relevante pentru factorii interesaţi şi publicul larg</w:t>
      </w:r>
    </w:p>
    <w:p w14:paraId="5F258DBA"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ab/>
        <w:t>Actualizarea permanentă a site-lui web al parcului de către administrația acestuia va duce la creşterea gradului de informare privind importanţa parcului pentru conservarea valorilor naturale, culturale și istorice și va contribui la informarea publicului larg și factorilor interesați privind:</w:t>
      </w:r>
    </w:p>
    <w:p w14:paraId="3EBAF0C3" w14:textId="77777777" w:rsidR="0097323A" w:rsidRPr="005B30BF" w:rsidRDefault="0097323A" w:rsidP="00EA3BB5">
      <w:pPr>
        <w:pStyle w:val="ListParagraph"/>
        <w:numPr>
          <w:ilvl w:val="0"/>
          <w:numId w:val="45"/>
        </w:num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măsurile necesare -planificate şi în desfăşurare- pentru atingerea obiectivelor parcului;</w:t>
      </w:r>
    </w:p>
    <w:p w14:paraId="24B33AAA" w14:textId="77777777" w:rsidR="0097323A" w:rsidRPr="005B30BF" w:rsidRDefault="0097323A" w:rsidP="00EA3BB5">
      <w:pPr>
        <w:pStyle w:val="ListParagraph"/>
        <w:numPr>
          <w:ilvl w:val="0"/>
          <w:numId w:val="45"/>
        </w:num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regulamentul de funcţionare;</w:t>
      </w:r>
    </w:p>
    <w:p w14:paraId="0ADE4CB9" w14:textId="77777777" w:rsidR="0097323A" w:rsidRPr="005B30BF" w:rsidRDefault="0097323A" w:rsidP="00EA3BB5">
      <w:pPr>
        <w:pStyle w:val="ListParagraph"/>
        <w:numPr>
          <w:ilvl w:val="0"/>
          <w:numId w:val="45"/>
        </w:num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responsabilităţile administraţiei parcului;</w:t>
      </w:r>
    </w:p>
    <w:p w14:paraId="0D321B32" w14:textId="77777777" w:rsidR="0097323A" w:rsidRPr="005B30BF" w:rsidRDefault="0097323A" w:rsidP="00EA3BB5">
      <w:pPr>
        <w:pStyle w:val="ListParagraph"/>
        <w:numPr>
          <w:ilvl w:val="0"/>
          <w:numId w:val="45"/>
        </w:num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responsabilităţile proprietarilor privaţi şi de stat de pe suprafaţa parcului;</w:t>
      </w:r>
    </w:p>
    <w:p w14:paraId="5649F34D" w14:textId="77777777" w:rsidR="0097323A" w:rsidRPr="005B30BF" w:rsidRDefault="0097323A" w:rsidP="00EA3BB5">
      <w:pPr>
        <w:pStyle w:val="ListParagraph"/>
        <w:numPr>
          <w:ilvl w:val="0"/>
          <w:numId w:val="45"/>
        </w:num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lastRenderedPageBreak/>
        <w:t>cerinţele privind dezvoltarea economică în cadrul parcului;</w:t>
      </w:r>
    </w:p>
    <w:p w14:paraId="6E07BC44" w14:textId="77777777" w:rsidR="0097323A" w:rsidRPr="005B30BF" w:rsidRDefault="0097323A" w:rsidP="00EA3BB5">
      <w:pPr>
        <w:pStyle w:val="ListParagraph"/>
        <w:numPr>
          <w:ilvl w:val="0"/>
          <w:numId w:val="45"/>
        </w:num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modalităţile de avizare a activităţilor economice cu posibil impact asupra ariei naturale protejate; </w:t>
      </w:r>
    </w:p>
    <w:p w14:paraId="39CE811A" w14:textId="77777777" w:rsidR="0097323A" w:rsidRPr="005B30BF" w:rsidRDefault="00EA3BB5" w:rsidP="00EA3BB5">
      <w:pPr>
        <w:spacing w:after="0" w:line="360" w:lineRule="auto"/>
        <w:ind w:firstLine="720"/>
        <w:jc w:val="both"/>
        <w:rPr>
          <w:rFonts w:ascii="Times New Roman" w:eastAsia="Calibri" w:hAnsi="Times New Roman" w:cs="Times New Roman"/>
          <w:b/>
          <w:sz w:val="24"/>
          <w:szCs w:val="24"/>
        </w:rPr>
      </w:pPr>
      <w:r w:rsidRPr="005B30BF">
        <w:rPr>
          <w:rFonts w:ascii="Times New Roman" w:eastAsia="Calibri" w:hAnsi="Times New Roman" w:cs="Times New Roman"/>
          <w:sz w:val="24"/>
          <w:szCs w:val="24"/>
        </w:rPr>
        <w:t>D</w:t>
      </w:r>
      <w:r w:rsidR="0097323A" w:rsidRPr="005B30BF">
        <w:rPr>
          <w:rFonts w:ascii="Times New Roman" w:eastAsia="Calibri" w:hAnsi="Times New Roman" w:cs="Times New Roman"/>
          <w:sz w:val="24"/>
          <w:szCs w:val="24"/>
        </w:rPr>
        <w:t xml:space="preserve">e asemenea, prin intermediu site-ului web se vor promova valorile naturale -speciile protejate, </w:t>
      </w:r>
      <w:r w:rsidR="00325892" w:rsidRPr="005B30BF">
        <w:rPr>
          <w:rFonts w:ascii="Times New Roman" w:eastAsia="Calibri" w:hAnsi="Times New Roman" w:cs="Times New Roman"/>
          <w:sz w:val="24"/>
          <w:szCs w:val="24"/>
        </w:rPr>
        <w:t>pădurea resursă naturală</w:t>
      </w:r>
      <w:r w:rsidR="0097323A" w:rsidRPr="005B30BF">
        <w:rPr>
          <w:rFonts w:ascii="Times New Roman" w:eastAsia="Calibri" w:hAnsi="Times New Roman" w:cs="Times New Roman"/>
          <w:sz w:val="24"/>
          <w:szCs w:val="24"/>
        </w:rPr>
        <w:t>, culturale -</w:t>
      </w:r>
      <w:r w:rsidR="00325892" w:rsidRPr="005B30BF">
        <w:rPr>
          <w:rFonts w:ascii="Times New Roman" w:eastAsia="Calibri" w:hAnsi="Times New Roman" w:cs="Times New Roman"/>
          <w:sz w:val="24"/>
          <w:szCs w:val="24"/>
        </w:rPr>
        <w:t xml:space="preserve"> </w:t>
      </w:r>
      <w:r w:rsidR="0097323A" w:rsidRPr="005B30BF">
        <w:rPr>
          <w:rFonts w:ascii="Times New Roman" w:eastAsia="Calibri" w:hAnsi="Times New Roman" w:cs="Times New Roman"/>
          <w:sz w:val="24"/>
          <w:szCs w:val="24"/>
        </w:rPr>
        <w:t>tradiţii şi obiceiuri din cadrul sitului, situri arheologice</w:t>
      </w:r>
      <w:r w:rsidR="00325892" w:rsidRPr="005B30BF">
        <w:rPr>
          <w:rFonts w:ascii="Times New Roman" w:eastAsia="Calibri" w:hAnsi="Times New Roman" w:cs="Times New Roman"/>
          <w:sz w:val="24"/>
          <w:szCs w:val="24"/>
        </w:rPr>
        <w:t xml:space="preserve"> şi istorice, </w:t>
      </w:r>
      <w:r w:rsidR="0097323A" w:rsidRPr="005B30BF">
        <w:rPr>
          <w:rFonts w:ascii="Times New Roman" w:eastAsia="Calibri" w:hAnsi="Times New Roman" w:cs="Times New Roman"/>
          <w:sz w:val="24"/>
          <w:szCs w:val="24"/>
        </w:rPr>
        <w:t>monument</w:t>
      </w:r>
      <w:r w:rsidR="00325892" w:rsidRPr="005B30BF">
        <w:rPr>
          <w:rFonts w:ascii="Times New Roman" w:eastAsia="Calibri" w:hAnsi="Times New Roman" w:cs="Times New Roman"/>
          <w:sz w:val="24"/>
          <w:szCs w:val="24"/>
        </w:rPr>
        <w:t>e istorice, evenimente istorice</w:t>
      </w:r>
      <w:r w:rsidR="0097323A" w:rsidRPr="005B30BF">
        <w:rPr>
          <w:rFonts w:ascii="Times New Roman" w:eastAsia="Calibri" w:hAnsi="Times New Roman" w:cs="Times New Roman"/>
          <w:sz w:val="24"/>
          <w:szCs w:val="24"/>
        </w:rPr>
        <w:t xml:space="preserve"> ale parcului.</w:t>
      </w:r>
    </w:p>
    <w:p w14:paraId="423B9AC9"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Măsura 4. </w:t>
      </w:r>
      <w:r w:rsidRPr="005B30BF">
        <w:rPr>
          <w:rFonts w:ascii="Times New Roman" w:eastAsia="Calibri" w:hAnsi="Times New Roman" w:cs="Times New Roman"/>
          <w:sz w:val="24"/>
          <w:szCs w:val="24"/>
        </w:rPr>
        <w:t>Realizarea şi amplasarea de panouri informative în localitățile din cadrul parcului</w:t>
      </w:r>
    </w:p>
    <w:p w14:paraId="03ADF0C8"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ab/>
        <w:t>Realizarea şi amplasarea de panouri informative privind importanţa ariei pentru conservarea valorilor locale, anumite restricţii în cadrul zonei protejate, oportunități privind populația locală, va contribui la o bună informare a publicului larg şi la îmbunătăţirea condiţiilor de protecţie a speciilor sensibile. Panourile informative vor fi amplasate în localităţile din parc. Numărul de localităţi şi localităţile unde vor fi amplasate panourile vor fi selectate de către administrația parcului în funcţie de rezultatele sondajelor privind gradul de informare al populației și/sau factorilor interesați.</w:t>
      </w:r>
    </w:p>
    <w:p w14:paraId="42FAE161"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Măsura 5. </w:t>
      </w:r>
      <w:r w:rsidRPr="005B30BF">
        <w:rPr>
          <w:rFonts w:ascii="Times New Roman" w:eastAsia="Calibri" w:hAnsi="Times New Roman" w:cs="Times New Roman"/>
          <w:sz w:val="24"/>
          <w:szCs w:val="24"/>
        </w:rPr>
        <w:t>Realizarea de materiale informative referitoare la parcul natural și siturile Natura 2000, d</w:t>
      </w:r>
      <w:r w:rsidR="00D05115" w:rsidRPr="005B30BF">
        <w:rPr>
          <w:rFonts w:ascii="Times New Roman" w:eastAsia="Calibri" w:hAnsi="Times New Roman" w:cs="Times New Roman"/>
          <w:sz w:val="24"/>
          <w:szCs w:val="24"/>
        </w:rPr>
        <w:t>e exemplu pliante, broşuri, compact disc</w:t>
      </w:r>
      <w:r w:rsidRPr="005B30BF">
        <w:rPr>
          <w:rFonts w:ascii="Times New Roman" w:eastAsia="Calibri" w:hAnsi="Times New Roman" w:cs="Times New Roman"/>
          <w:sz w:val="24"/>
          <w:szCs w:val="24"/>
        </w:rPr>
        <w:t>-uri, filme documentare, pentru promovarea valorilor naturale, culturale şi istorice ale zonei.</w:t>
      </w:r>
    </w:p>
    <w:p w14:paraId="2DA50CF9"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ab/>
        <w:t>Pentru a face cunoscute valorile naturale, culturale şi istorice din cadrul parcului şi pentru a spori gradul de interes pentru zonă se va produce o gamă cât mai variată de mat</w:t>
      </w:r>
      <w:r w:rsidR="00325892" w:rsidRPr="005B30BF">
        <w:rPr>
          <w:rFonts w:ascii="Times New Roman" w:eastAsia="Calibri" w:hAnsi="Times New Roman" w:cs="Times New Roman"/>
          <w:sz w:val="24"/>
          <w:szCs w:val="24"/>
        </w:rPr>
        <w:t>eriale informative ce vor contri</w:t>
      </w:r>
      <w:r w:rsidRPr="005B30BF">
        <w:rPr>
          <w:rFonts w:ascii="Times New Roman" w:eastAsia="Calibri" w:hAnsi="Times New Roman" w:cs="Times New Roman"/>
          <w:sz w:val="24"/>
          <w:szCs w:val="24"/>
        </w:rPr>
        <w:t>bui la o cunoaştere mai bună a biodiversităţii din cadrul sitului, a speciilor și habitatelor protejate, a celorlalte obiective de conservare ale parcului, a acţiunilor desfăşurate de către administrația parcului, problemele cu c</w:t>
      </w:r>
      <w:r w:rsidR="00325892" w:rsidRPr="005B30BF">
        <w:rPr>
          <w:rFonts w:ascii="Times New Roman" w:eastAsia="Calibri" w:hAnsi="Times New Roman" w:cs="Times New Roman"/>
          <w:sz w:val="24"/>
          <w:szCs w:val="24"/>
        </w:rPr>
        <w:t>are se confruntă aceasta în imp</w:t>
      </w:r>
      <w:r w:rsidRPr="005B30BF">
        <w:rPr>
          <w:rFonts w:ascii="Times New Roman" w:eastAsia="Calibri" w:hAnsi="Times New Roman" w:cs="Times New Roman"/>
          <w:sz w:val="24"/>
          <w:szCs w:val="24"/>
        </w:rPr>
        <w:t>lementarea măsurilor de management, restricţiilor din cadrul parcului, proiectele desfăşurate. Materialele informative se vor realiza în funcţie de grupul ţintă şi de mesajul care se doreşte a fi transmis. Materialele informative vor fi distribuite la centrul de vizitare, punctele de informare şi folosite la diferite evenimente organizate de către administrația parcului sau autorităţile locale şi judeţene.</w:t>
      </w:r>
    </w:p>
    <w:p w14:paraId="2FEF71EB"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Măsura 6. Implicarea </w:t>
      </w:r>
      <w:r w:rsidRPr="005B30BF">
        <w:rPr>
          <w:rFonts w:ascii="Times New Roman" w:eastAsia="Calibri" w:hAnsi="Times New Roman" w:cs="Times New Roman"/>
          <w:sz w:val="24"/>
          <w:szCs w:val="24"/>
          <w:lang w:val="ro-RO"/>
        </w:rPr>
        <w:t>mass media, a mediului non guvernamental, academic și educațional în acțiuni de promovare a parcului</w:t>
      </w:r>
    </w:p>
    <w:p w14:paraId="0FF20676"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b/>
        <w:t xml:space="preserve">Mass media, societatea civilă, mediul academic și educațional sunt importanți vectori de opinie care doresc să promoveze valorile ariilor naturale protejate. Acțiunile acestora trebuie să rezoneze cu acțiunile de promovare ale administrației parcului pentru obținerea unui efect sinergic. </w:t>
      </w:r>
      <w:r w:rsidRPr="005B30BF">
        <w:rPr>
          <w:rFonts w:ascii="Times New Roman" w:eastAsia="Calibri" w:hAnsi="Times New Roman" w:cs="Times New Roman"/>
          <w:sz w:val="24"/>
          <w:szCs w:val="24"/>
          <w:lang w:val="ro-RO"/>
        </w:rPr>
        <w:lastRenderedPageBreak/>
        <w:t>De aceea administrația parcului trebuie să implice aceste organizații în acțiunile de promovare ori de câte ori este posibil.</w:t>
      </w:r>
    </w:p>
    <w:p w14:paraId="52EE9849" w14:textId="77777777" w:rsidR="0097323A" w:rsidRPr="005B30BF" w:rsidRDefault="0097323A" w:rsidP="0097323A">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Calibri" w:hAnsi="Times New Roman" w:cs="Times New Roman"/>
          <w:sz w:val="24"/>
          <w:szCs w:val="24"/>
          <w:lang w:val="ro-RO"/>
        </w:rPr>
        <w:t xml:space="preserve">Măsura 7. </w:t>
      </w:r>
      <w:r w:rsidRPr="005B30BF">
        <w:rPr>
          <w:rFonts w:ascii="Times New Roman" w:eastAsia="Times New Roman" w:hAnsi="Times New Roman" w:cs="Times New Roman"/>
          <w:sz w:val="24"/>
          <w:szCs w:val="24"/>
          <w:lang w:val="ro-RO" w:eastAsia="ar-SA"/>
        </w:rPr>
        <w:t>Promovarea imaginii Parcului Natural Grădiștea Muncelului-Cioclovina prin participarea la diferite manifestări organizate în ţară şi străinătate</w:t>
      </w:r>
    </w:p>
    <w:p w14:paraId="265503EF" w14:textId="77777777" w:rsidR="0097323A" w:rsidRPr="005B30BF" w:rsidRDefault="0097323A" w:rsidP="0097323A">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b/>
        <w:t>Participarea reprezentanților administrației parcului sau prezentarea de materiale elaborate de către administrație la diferite manifestări organizate în țară și străinătate este o bună oportunitate de a face cunoscute valorile ariei protejate și demersurile administrației către publicul larg. Manifestările la care se va participa trebuie selectate cu grijă astfel încât să permită o vizibilitate cât mai sporită și de asemenea, să permită și efectuarea de schimburi de experiență.</w:t>
      </w:r>
      <w:r w:rsidR="00A56181" w:rsidRPr="005B30BF">
        <w:rPr>
          <w:rFonts w:ascii="Times New Roman" w:eastAsia="Times New Roman" w:hAnsi="Times New Roman" w:cs="Times New Roman"/>
          <w:sz w:val="24"/>
          <w:szCs w:val="24"/>
          <w:lang w:val="ro-RO" w:eastAsia="ar-SA"/>
        </w:rPr>
        <w:t xml:space="preserve"> Măsura presupune și elaborarea de cercetări și articole de specialitate și publicarea și/sau prezentarea acestora în reviste/la manifestări de specialitate.</w:t>
      </w:r>
    </w:p>
    <w:p w14:paraId="2684B261" w14:textId="77777777" w:rsidR="0097323A" w:rsidRPr="005B30BF" w:rsidRDefault="0097323A" w:rsidP="0097323A">
      <w:pPr>
        <w:spacing w:after="0" w:line="360" w:lineRule="auto"/>
        <w:jc w:val="both"/>
        <w:rPr>
          <w:rFonts w:ascii="Times New Roman" w:eastAsia="Times New Roman" w:hAnsi="Times New Roman" w:cs="Times New Roman"/>
          <w:sz w:val="24"/>
          <w:szCs w:val="24"/>
          <w:lang w:eastAsia="ar-SA"/>
        </w:rPr>
      </w:pPr>
      <w:r w:rsidRPr="005B30BF">
        <w:rPr>
          <w:rFonts w:ascii="Times New Roman" w:eastAsia="Times New Roman" w:hAnsi="Times New Roman" w:cs="Times New Roman"/>
          <w:sz w:val="24"/>
          <w:szCs w:val="24"/>
          <w:lang w:val="ro-RO" w:eastAsia="ar-SA"/>
        </w:rPr>
        <w:t xml:space="preserve">Obiectiv specific OS21. </w:t>
      </w:r>
      <w:r w:rsidR="00771F0E" w:rsidRPr="005B30BF">
        <w:rPr>
          <w:rFonts w:ascii="Times New Roman" w:eastAsia="Times New Roman" w:hAnsi="Times New Roman" w:cs="Times New Roman"/>
          <w:sz w:val="24"/>
          <w:szCs w:val="24"/>
          <w:lang w:eastAsia="ar-SA"/>
        </w:rPr>
        <w:t>Desfăș</w:t>
      </w:r>
      <w:r w:rsidRPr="005B30BF">
        <w:rPr>
          <w:rFonts w:ascii="Times New Roman" w:eastAsia="Times New Roman" w:hAnsi="Times New Roman" w:cs="Times New Roman"/>
          <w:sz w:val="24"/>
          <w:szCs w:val="24"/>
          <w:lang w:eastAsia="ar-SA"/>
        </w:rPr>
        <w:t xml:space="preserve">urarea de activităţi educaţionale şi conştientizare privind valorile naturale, culturale și istorice din cadrul Parcului Natural Grădiștea Muncelului </w:t>
      </w:r>
      <w:r w:rsidR="00D05115" w:rsidRPr="005B30BF">
        <w:rPr>
          <w:rFonts w:ascii="Times New Roman" w:eastAsia="Times New Roman" w:hAnsi="Times New Roman" w:cs="Times New Roman"/>
          <w:sz w:val="24"/>
          <w:szCs w:val="24"/>
          <w:lang w:eastAsia="ar-SA"/>
        </w:rPr>
        <w:t xml:space="preserve">- </w:t>
      </w:r>
      <w:r w:rsidRPr="005B30BF">
        <w:rPr>
          <w:rFonts w:ascii="Times New Roman" w:eastAsia="Times New Roman" w:hAnsi="Times New Roman" w:cs="Times New Roman"/>
          <w:sz w:val="24"/>
          <w:szCs w:val="24"/>
          <w:lang w:eastAsia="ar-SA"/>
        </w:rPr>
        <w:t>Cioclovina</w:t>
      </w:r>
    </w:p>
    <w:p w14:paraId="4BBC02D0"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Times New Roman" w:hAnsi="Times New Roman" w:cs="Times New Roman"/>
          <w:sz w:val="24"/>
          <w:szCs w:val="24"/>
          <w:lang w:eastAsia="ar-SA"/>
        </w:rPr>
        <w:t xml:space="preserve">Măsura 1. </w:t>
      </w:r>
      <w:r w:rsidRPr="005B30BF">
        <w:rPr>
          <w:rFonts w:ascii="Times New Roman" w:eastAsia="Calibri" w:hAnsi="Times New Roman" w:cs="Times New Roman"/>
          <w:sz w:val="24"/>
          <w:szCs w:val="24"/>
        </w:rPr>
        <w:t xml:space="preserve">Implementarea unor activităţi educaţionale pentru a informa populaţia locală cu privire la </w:t>
      </w:r>
      <w:r w:rsidRPr="005B30BF">
        <w:rPr>
          <w:rFonts w:ascii="Times New Roman" w:eastAsia="Calibri" w:hAnsi="Times New Roman" w:cs="Times New Roman"/>
          <w:bCs/>
          <w:sz w:val="24"/>
          <w:szCs w:val="24"/>
        </w:rPr>
        <w:t>valorile naturale, culturale și istorice din cadrul parcului</w:t>
      </w:r>
    </w:p>
    <w:p w14:paraId="06C4BBA9" w14:textId="7D9BA87B"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ab/>
        <w:t>Activităţile educaţionale vor contribui la educarea tinerei generaţii. Astfel, se vor stabili tematici specifice care vor fi abordate în profil educaţional în fiecare an, spre exemplu protecţia speciilor și habitatelor, gestionarea deşeurilor şi igienizarea parcului. Tematicile vor ţine cont de problemele caracteristice la un moment dat în cadrul parcului, dar şi de viziunea de ansamblu a administraţiei faţă de problemele care urmează a fi rezolvate. În programul activităţilor educaţionale vor fi incluse sărbătorile clasice din calendarul mediului:</w:t>
      </w:r>
      <w:r w:rsidR="00AB675E">
        <w:rPr>
          <w:rFonts w:ascii="Times New Roman" w:eastAsia="Calibri" w:hAnsi="Times New Roman" w:cs="Times New Roman"/>
          <w:bCs/>
          <w:sz w:val="24"/>
          <w:szCs w:val="24"/>
        </w:rPr>
        <w:t xml:space="preserve"> Ziua Pământului, Ziua Mediului, ziua Parcului (31 august)</w:t>
      </w:r>
      <w:r w:rsidRPr="005B30BF">
        <w:rPr>
          <w:rFonts w:ascii="Times New Roman" w:eastAsia="Calibri" w:hAnsi="Times New Roman" w:cs="Times New Roman"/>
          <w:bCs/>
          <w:sz w:val="24"/>
          <w:szCs w:val="24"/>
        </w:rPr>
        <w:t xml:space="preserve"> De asemenea, se va stabili Ziua ariei naturale protejate</w:t>
      </w:r>
      <w:r w:rsidR="00771F0E" w:rsidRPr="005B30BF">
        <w:rPr>
          <w:rFonts w:ascii="Times New Roman" w:eastAsia="Calibri" w:hAnsi="Times New Roman" w:cs="Times New Roman"/>
          <w:bCs/>
          <w:sz w:val="24"/>
          <w:szCs w:val="24"/>
        </w:rPr>
        <w:t xml:space="preserve"> – diferită de ziua europeană a parcurilor -</w:t>
      </w:r>
      <w:r w:rsidRPr="005B30BF">
        <w:rPr>
          <w:rFonts w:ascii="Times New Roman" w:eastAsia="Calibri" w:hAnsi="Times New Roman" w:cs="Times New Roman"/>
          <w:bCs/>
          <w:sz w:val="24"/>
          <w:szCs w:val="24"/>
        </w:rPr>
        <w:t xml:space="preserve"> cu scopul de a creşte popularitatea ariei naturale protejate în rândul populaţiei rezidente nu ca pe un nou factor de presiune din partea statului, ci ca o valoare locală şi regională.</w:t>
      </w:r>
    </w:p>
    <w:p w14:paraId="445FEA8E"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bCs/>
          <w:sz w:val="24"/>
          <w:szCs w:val="24"/>
        </w:rPr>
        <w:t xml:space="preserve">Măsura 2. </w:t>
      </w:r>
      <w:r w:rsidRPr="005B30BF">
        <w:rPr>
          <w:rFonts w:ascii="Times New Roman" w:eastAsia="Calibri" w:hAnsi="Times New Roman" w:cs="Times New Roman"/>
          <w:sz w:val="24"/>
          <w:szCs w:val="24"/>
        </w:rPr>
        <w:t>Realizarea de expoziţii de fotografii cu valorile naturale, culturale şi istorice din cadrul şi vecinătatea parcului</w:t>
      </w:r>
    </w:p>
    <w:p w14:paraId="2EB63137"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ab/>
        <w:t xml:space="preserve">Realizarea de expoziţii de fotografii va contribui la creşterea nivelul de informare şi promovare a parcului. Aceasta acţiune va fi desfăşurată de către administrația parcului în colaborare cu unitățile de învățământ din zonă sau împreună cu consiliul judeţean sau consiliile locale. Expoziţiile de fotografie se vor axa pe valorile parcului. Expoziţile vor putea fi organizate </w:t>
      </w:r>
      <w:r w:rsidRPr="005B30BF">
        <w:rPr>
          <w:rFonts w:ascii="Times New Roman" w:eastAsia="Calibri" w:hAnsi="Times New Roman" w:cs="Times New Roman"/>
          <w:sz w:val="24"/>
          <w:szCs w:val="24"/>
        </w:rPr>
        <w:lastRenderedPageBreak/>
        <w:t>pe două categorii: pentru elevii din diferite instituţii de învăţământ sau pentru fotografii semiprofesionişti şi profesionişti. Expoziţiile vor putea fi organizate cu ocazia a diferite evenimente privind protecţia mediului: Ziua Mediului.</w:t>
      </w:r>
    </w:p>
    <w:p w14:paraId="1E8AC67A"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Măsura 3. Realizarea de cursuri tematice destinate tinerei generații pentru cunoaşterea mai bună a </w:t>
      </w:r>
      <w:r w:rsidRPr="005B30BF">
        <w:rPr>
          <w:rFonts w:ascii="Times New Roman" w:eastAsia="Calibri" w:hAnsi="Times New Roman" w:cs="Times New Roman"/>
          <w:bCs/>
          <w:sz w:val="24"/>
          <w:szCs w:val="24"/>
        </w:rPr>
        <w:t>valorilor naturale, culturale și istorice din cadrul parcului</w:t>
      </w:r>
      <w:r w:rsidRPr="005B30BF">
        <w:rPr>
          <w:rFonts w:ascii="Times New Roman" w:eastAsia="Calibri" w:hAnsi="Times New Roman" w:cs="Times New Roman"/>
          <w:sz w:val="24"/>
          <w:szCs w:val="24"/>
        </w:rPr>
        <w:t xml:space="preserve"> și căilor de păstrare și promovare a acestora</w:t>
      </w:r>
    </w:p>
    <w:p w14:paraId="4CECF256"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ab/>
        <w:t>Administrația parcului, în colaborare cu instituţiile de învăţământ locale și naționale/</w:t>
      </w:r>
      <w:r w:rsidR="00D05115" w:rsidRPr="005B30BF">
        <w:rPr>
          <w:rFonts w:ascii="Times New Roman" w:eastAsia="Calibri" w:hAnsi="Times New Roman" w:cs="Times New Roman"/>
          <w:sz w:val="24"/>
          <w:szCs w:val="24"/>
        </w:rPr>
        <w:t>organizații non-guvernamentale, va realiza cursuri tematice</w:t>
      </w:r>
      <w:r w:rsidRPr="005B30BF">
        <w:rPr>
          <w:rFonts w:ascii="Times New Roman" w:eastAsia="Calibri" w:hAnsi="Times New Roman" w:cs="Times New Roman"/>
          <w:sz w:val="24"/>
          <w:szCs w:val="24"/>
        </w:rPr>
        <w:t xml:space="preserve"> ce vor include teorie şi practică, pentru elevii şi tinerii care doresc să cunoască mai bine valorile parcului precum şi acţiunile de protecţie necesare. Cursurile tematice vor include lecţii în natură pentru recunoaşterea speciilor, lecții de istorie.</w:t>
      </w:r>
      <w:r w:rsidR="002E4030" w:rsidRPr="005B30BF">
        <w:rPr>
          <w:rFonts w:ascii="Times New Roman" w:eastAsia="Calibri" w:hAnsi="Times New Roman" w:cs="Times New Roman"/>
          <w:sz w:val="24"/>
          <w:szCs w:val="24"/>
        </w:rPr>
        <w:t xml:space="preserve"> Măsura poate include și organizarea de prezentări cu diverse ocazii pentru promovarea valorilor naturale și culturale din cadrul parcului.</w:t>
      </w:r>
    </w:p>
    <w:p w14:paraId="3919BA0A"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8. Administrarea şi managementul efectiv al Parcului Natural Gr</w:t>
      </w:r>
      <w:r w:rsidR="00D05115" w:rsidRPr="005B30BF">
        <w:rPr>
          <w:rFonts w:ascii="Times New Roman" w:eastAsia="Calibri" w:hAnsi="Times New Roman" w:cs="Times New Roman"/>
          <w:sz w:val="24"/>
          <w:szCs w:val="24"/>
          <w:lang w:val="ro-RO"/>
        </w:rPr>
        <w:t xml:space="preserve">ădiștea Muncelului - </w:t>
      </w:r>
      <w:r w:rsidRPr="005B30BF">
        <w:rPr>
          <w:rFonts w:ascii="Times New Roman" w:eastAsia="Calibri" w:hAnsi="Times New Roman" w:cs="Times New Roman"/>
          <w:sz w:val="24"/>
          <w:szCs w:val="24"/>
          <w:lang w:val="ro-RO"/>
        </w:rPr>
        <w:t>Cioclovina și al ariilor naturale protejate suprapuse cu acesta şi asigurarea durabilităţii managementului</w:t>
      </w:r>
    </w:p>
    <w:p w14:paraId="2B02E195"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Obiectiv specific OS22. Asigurarea managementului eficient al parcului și siturilor suprapuse cu scopul atingerii obiectivelor planului de management</w:t>
      </w:r>
    </w:p>
    <w:p w14:paraId="2894E3B4" w14:textId="77777777" w:rsidR="0097323A" w:rsidRPr="005B30BF" w:rsidRDefault="0097323A" w:rsidP="0097323A">
      <w:pPr>
        <w:spacing w:after="0" w:line="360" w:lineRule="auto"/>
        <w:jc w:val="both"/>
        <w:rPr>
          <w:rFonts w:ascii="Times New Roman" w:eastAsia="Calibri" w:hAnsi="Times New Roman" w:cs="Times New Roman"/>
          <w:iCs/>
          <w:sz w:val="24"/>
          <w:szCs w:val="24"/>
          <w:lang w:val="ro-RO"/>
        </w:rPr>
      </w:pPr>
      <w:r w:rsidRPr="005B30BF">
        <w:rPr>
          <w:rFonts w:ascii="Times New Roman" w:eastAsia="Calibri" w:hAnsi="Times New Roman" w:cs="Times New Roman"/>
          <w:sz w:val="24"/>
          <w:szCs w:val="24"/>
        </w:rPr>
        <w:t xml:space="preserve">Măsura 1. </w:t>
      </w:r>
      <w:r w:rsidRPr="005B30BF">
        <w:rPr>
          <w:rFonts w:ascii="Times New Roman" w:eastAsia="Calibri" w:hAnsi="Times New Roman" w:cs="Times New Roman"/>
          <w:sz w:val="24"/>
          <w:szCs w:val="24"/>
          <w:lang w:val="ro-RO"/>
        </w:rPr>
        <w:t>Dotarea şi dezvoltarea bazei materiale corespunzătoare -</w:t>
      </w:r>
      <w:r w:rsidRPr="005B30BF">
        <w:rPr>
          <w:rFonts w:ascii="Times New Roman" w:eastAsia="Calibri" w:hAnsi="Times New Roman" w:cs="Times New Roman"/>
          <w:iCs/>
          <w:sz w:val="24"/>
          <w:szCs w:val="24"/>
          <w:lang w:val="ro-RO"/>
        </w:rPr>
        <w:t>echipament de calitate, performant şi funcţional, bibliotecă de specialitate şi altele asemenea</w:t>
      </w:r>
    </w:p>
    <w:p w14:paraId="72F02A4F" w14:textId="77777777" w:rsidR="0097323A" w:rsidRPr="005B30BF" w:rsidRDefault="0097323A" w:rsidP="0097323A">
      <w:pPr>
        <w:spacing w:after="0" w:line="360" w:lineRule="auto"/>
        <w:jc w:val="both"/>
        <w:rPr>
          <w:rFonts w:ascii="Times New Roman" w:eastAsia="Calibri" w:hAnsi="Times New Roman" w:cs="Times New Roman"/>
          <w:iCs/>
          <w:sz w:val="24"/>
          <w:szCs w:val="24"/>
          <w:lang w:val="ro-RO"/>
        </w:rPr>
      </w:pPr>
      <w:r w:rsidRPr="005B30BF">
        <w:rPr>
          <w:rFonts w:ascii="Times New Roman" w:eastAsia="Calibri" w:hAnsi="Times New Roman" w:cs="Times New Roman"/>
          <w:iCs/>
          <w:sz w:val="24"/>
          <w:szCs w:val="24"/>
          <w:lang w:val="ro-RO"/>
        </w:rPr>
        <w:tab/>
        <w:t>Baza materială și logistică a administrației parcului reprezintă mijlocul prin care se ating obiectivele parcului. Ea trebuie să fie suficientă pentru desfășurarea tuturor activităților. Prin planul prezent de management se propune și dezvoltarea unei semnificative infrastructuri de vizitare care înseamnă un efort investițional important.</w:t>
      </w:r>
    </w:p>
    <w:p w14:paraId="02940234"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iCs/>
          <w:sz w:val="24"/>
          <w:szCs w:val="24"/>
          <w:lang w:val="ro-RO"/>
        </w:rPr>
        <w:t xml:space="preserve">Măsura 2. </w:t>
      </w:r>
      <w:r w:rsidRPr="005B30BF">
        <w:rPr>
          <w:rFonts w:ascii="Times New Roman" w:eastAsia="Calibri" w:hAnsi="Times New Roman" w:cs="Times New Roman"/>
          <w:bCs/>
          <w:sz w:val="24"/>
          <w:szCs w:val="24"/>
        </w:rPr>
        <w:t>Organizarea de întâlniri periodice pentru funcţionarea Consiliului Științific și a Consiliului Consultativ</w:t>
      </w:r>
      <w:r w:rsidR="00771F0E" w:rsidRPr="005B30BF">
        <w:rPr>
          <w:rFonts w:ascii="Times New Roman" w:eastAsia="Calibri" w:hAnsi="Times New Roman" w:cs="Times New Roman"/>
          <w:bCs/>
          <w:sz w:val="24"/>
          <w:szCs w:val="24"/>
        </w:rPr>
        <w:t xml:space="preserve"> de Administrare</w:t>
      </w:r>
    </w:p>
    <w:p w14:paraId="03252EC8"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ab/>
        <w:t>Pentru corelarea activităţilor de pe raza ariei protejate cu asigurarea atingerii scopului ariei protejate este necesară organizarea anuală a cel puţin două întâlniri ale administrației cu membrii Consiliului Științific și ai Consiliului Consultativ</w:t>
      </w:r>
      <w:r w:rsidR="00771F0E" w:rsidRPr="005B30BF">
        <w:rPr>
          <w:rFonts w:ascii="Times New Roman" w:eastAsia="Calibri" w:hAnsi="Times New Roman" w:cs="Times New Roman"/>
          <w:bCs/>
          <w:sz w:val="24"/>
          <w:szCs w:val="24"/>
        </w:rPr>
        <w:t xml:space="preserve"> de Administrare</w:t>
      </w:r>
      <w:r w:rsidRPr="005B30BF">
        <w:rPr>
          <w:rFonts w:ascii="Times New Roman" w:eastAsia="Calibri" w:hAnsi="Times New Roman" w:cs="Times New Roman"/>
          <w:bCs/>
          <w:sz w:val="24"/>
          <w:szCs w:val="24"/>
        </w:rPr>
        <w:t xml:space="preserve"> ale parcului. Membrii acestor structuri trebuie permanent informați privind activitatea administrației parcului și sprijiniți în exercitarea atribuțiilor legale care le revin. </w:t>
      </w:r>
    </w:p>
    <w:p w14:paraId="44805060"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lastRenderedPageBreak/>
        <w:t>Măsura 3. Colaborarea cu toţi factorii interesaţi pentru desfăşurarea diferitelor activităţi ce vizează potenţialul parcului și a siturilor suprapuse - cercetare, proiecte de conservare implementate în zonă, conştientizare, activităţi generatoare de venit.</w:t>
      </w:r>
    </w:p>
    <w:p w14:paraId="099859AD"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ab/>
        <w:t>Pentru o implementare adecvată a măsurilor de management enunţate în prezentul plan de management este necesară încheierea unor protocoale de colaborare, în cazul în care ele există deja, trebuie completate şi actualizate conform măsurilor de management impuse de prezentul plan de management, cu alte instituţii cheie şi cu administrator/custozi ai altor zone protejate, în vederea schimbului de experienţă şi de bune practici, în special cu ariile natural protejate învecinate. Protocoale de colaborare vor fi încheiate şi cu furnizori/prestatori de servicii, de exemplu companii furnizori de energie electrică, firme care se ocupă de managementul deşeurilor, pentru desfăşurarea optimă a măsurilor de management pe ter</w:t>
      </w:r>
      <w:r w:rsidR="00771F0E" w:rsidRPr="005B30BF">
        <w:rPr>
          <w:rFonts w:ascii="Times New Roman" w:eastAsia="Calibri" w:hAnsi="Times New Roman" w:cs="Times New Roman"/>
          <w:bCs/>
          <w:sz w:val="24"/>
          <w:szCs w:val="24"/>
        </w:rPr>
        <w:t>itoriul sitului. De asemenea pra</w:t>
      </w:r>
      <w:r w:rsidRPr="005B30BF">
        <w:rPr>
          <w:rFonts w:ascii="Times New Roman" w:eastAsia="Calibri" w:hAnsi="Times New Roman" w:cs="Times New Roman"/>
          <w:bCs/>
          <w:sz w:val="24"/>
          <w:szCs w:val="24"/>
        </w:rPr>
        <w:t>ctica bună de colaborare cu instituțiile de cercetare și academic</w:t>
      </w:r>
      <w:r w:rsidR="00771F0E" w:rsidRPr="005B30BF">
        <w:rPr>
          <w:rFonts w:ascii="Times New Roman" w:eastAsia="Calibri" w:hAnsi="Times New Roman" w:cs="Times New Roman"/>
          <w:bCs/>
          <w:sz w:val="24"/>
          <w:szCs w:val="24"/>
        </w:rPr>
        <w:t>e</w:t>
      </w:r>
      <w:r w:rsidRPr="005B30BF">
        <w:rPr>
          <w:rFonts w:ascii="Times New Roman" w:eastAsia="Calibri" w:hAnsi="Times New Roman" w:cs="Times New Roman"/>
          <w:bCs/>
          <w:sz w:val="24"/>
          <w:szCs w:val="24"/>
        </w:rPr>
        <w:t xml:space="preserve"> trebuie continuată, în cadru formal și cu ob</w:t>
      </w:r>
      <w:r w:rsidR="00D05115" w:rsidRPr="005B30BF">
        <w:rPr>
          <w:rFonts w:ascii="Times New Roman" w:eastAsia="Calibri" w:hAnsi="Times New Roman" w:cs="Times New Roman"/>
          <w:bCs/>
          <w:sz w:val="24"/>
          <w:szCs w:val="24"/>
        </w:rPr>
        <w:t>ligativitatea ca cercetările ef</w:t>
      </w:r>
      <w:r w:rsidRPr="005B30BF">
        <w:rPr>
          <w:rFonts w:ascii="Times New Roman" w:eastAsia="Calibri" w:hAnsi="Times New Roman" w:cs="Times New Roman"/>
          <w:bCs/>
          <w:sz w:val="24"/>
          <w:szCs w:val="24"/>
        </w:rPr>
        <w:t xml:space="preserve">ectuate pe raza parcului să poată fi folosite și de administrație în acțiunile sale de colectare de informații sau monitorizare a activităților. Astfel se poate realiza și </w:t>
      </w:r>
      <w:r w:rsidRPr="005B30BF">
        <w:rPr>
          <w:rFonts w:ascii="Times New Roman" w:eastAsia="Times New Roman" w:hAnsi="Times New Roman" w:cs="Times New Roman"/>
          <w:sz w:val="24"/>
          <w:szCs w:val="24"/>
          <w:lang w:val="ro-RO" w:eastAsia="ar-SA"/>
        </w:rPr>
        <w:t>promovarea, coordonarea şi sprijinirea cercetărilor aplicative, în folosul managementului parcului natural.</w:t>
      </w:r>
    </w:p>
    <w:p w14:paraId="34B4F5C6"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Măsura 4. </w:t>
      </w:r>
      <w:r w:rsidRPr="005B30BF">
        <w:rPr>
          <w:rFonts w:ascii="Times New Roman" w:eastAsia="Calibri" w:hAnsi="Times New Roman" w:cs="Times New Roman"/>
          <w:sz w:val="24"/>
          <w:szCs w:val="24"/>
        </w:rPr>
        <w:t>Implicarea unor instituţii/organizaţii partenere şi a comunităţii locale pentru realizarea unui management participativ</w:t>
      </w:r>
    </w:p>
    <w:p w14:paraId="1D45820D"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sz w:val="24"/>
          <w:szCs w:val="24"/>
        </w:rPr>
        <w:tab/>
      </w:r>
      <w:r w:rsidRPr="005B30BF">
        <w:rPr>
          <w:rFonts w:ascii="Times New Roman" w:eastAsia="Calibri" w:hAnsi="Times New Roman" w:cs="Times New Roman"/>
          <w:bCs/>
          <w:sz w:val="24"/>
          <w:szCs w:val="24"/>
        </w:rPr>
        <w:t>Pentru buna desfăşurare a activităţiilor de cercetare, dezvoltare durabilă şi turism, este necesară încheierea unor protocoale de parteneriat cu instituţii de cercetare interesate de potenţialul zo</w:t>
      </w:r>
      <w:r w:rsidR="00D05115" w:rsidRPr="005B30BF">
        <w:rPr>
          <w:rFonts w:ascii="Times New Roman" w:eastAsia="Calibri" w:hAnsi="Times New Roman" w:cs="Times New Roman"/>
          <w:bCs/>
          <w:sz w:val="24"/>
          <w:szCs w:val="24"/>
        </w:rPr>
        <w:t>nei, organizaţii neguvernamenata</w:t>
      </w:r>
      <w:r w:rsidRPr="005B30BF">
        <w:rPr>
          <w:rFonts w:ascii="Times New Roman" w:eastAsia="Calibri" w:hAnsi="Times New Roman" w:cs="Times New Roman"/>
          <w:bCs/>
          <w:sz w:val="24"/>
          <w:szCs w:val="24"/>
        </w:rPr>
        <w:t>le implicate în conservarea patrimoniului natural şi cultural al ariei şi firme private care promovează un turism şi o dezvoltare sustenabilă. Comunitatea locală trebuie consultată permanent şi implicată participativ în acţiunile de management prin întâlniri de informare periodice.</w:t>
      </w:r>
    </w:p>
    <w:p w14:paraId="0E9AED64" w14:textId="77777777" w:rsidR="0097323A" w:rsidRPr="005B30BF" w:rsidRDefault="0097323A" w:rsidP="0097323A">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Măsura 5. Analiza periodică a planului de management şi adaptarea acestuia la condiţiile specifice noi apărute, elaborarea unui nou plan de management, adaptat în funcţie de evaluarea celui anterior la finele perioadei de implementare</w:t>
      </w:r>
    </w:p>
    <w:p w14:paraId="6891BF70" w14:textId="77777777" w:rsidR="0097323A" w:rsidRPr="005B30BF" w:rsidRDefault="0097323A" w:rsidP="0097323A">
      <w:pPr>
        <w:spacing w:after="0" w:line="360" w:lineRule="auto"/>
        <w:jc w:val="both"/>
        <w:rPr>
          <w:rFonts w:ascii="Times New Roman" w:eastAsia="Times New Roman" w:hAnsi="Times New Roman" w:cs="Times New Roman"/>
          <w:sz w:val="24"/>
          <w:szCs w:val="24"/>
          <w:lang w:val="ro-RO" w:eastAsia="ar-SA"/>
        </w:rPr>
      </w:pPr>
      <w:r w:rsidRPr="005B30BF">
        <w:rPr>
          <w:rFonts w:ascii="Times New Roman" w:eastAsia="Times New Roman" w:hAnsi="Times New Roman" w:cs="Times New Roman"/>
          <w:sz w:val="24"/>
          <w:szCs w:val="24"/>
          <w:lang w:val="ro-RO" w:eastAsia="ar-SA"/>
        </w:rPr>
        <w:tab/>
        <w:t>Activitatea permanentă de colectare de informații pe care trebuie să o întreprindă adminis</w:t>
      </w:r>
      <w:r w:rsidR="00771F0E" w:rsidRPr="005B30BF">
        <w:rPr>
          <w:rFonts w:ascii="Times New Roman" w:eastAsia="Times New Roman" w:hAnsi="Times New Roman" w:cs="Times New Roman"/>
          <w:sz w:val="24"/>
          <w:szCs w:val="24"/>
          <w:lang w:val="ro-RO" w:eastAsia="ar-SA"/>
        </w:rPr>
        <w:t>trația parcului trebuie să se ră</w:t>
      </w:r>
      <w:r w:rsidRPr="005B30BF">
        <w:rPr>
          <w:rFonts w:ascii="Times New Roman" w:eastAsia="Times New Roman" w:hAnsi="Times New Roman" w:cs="Times New Roman"/>
          <w:sz w:val="24"/>
          <w:szCs w:val="24"/>
          <w:lang w:val="ro-RO" w:eastAsia="ar-SA"/>
        </w:rPr>
        <w:t>sfrângă în permanenta îmbunătățire a prevederilor planului de management. De asemenea rezultatele activității de monitorizare a implementării măsurilor de conservare și a prevederilor planului de management în general, trebuie să permită îmbunătățirea acestora, fie pe parcursul implementării fie la revizuirea peste 5 ani a planului de management.</w:t>
      </w:r>
    </w:p>
    <w:p w14:paraId="3A6A08AD"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lastRenderedPageBreak/>
        <w:t>Obiectiv specific OS23. Asigurarea resurselor financiare necesare unei administrări optime</w:t>
      </w:r>
    </w:p>
    <w:p w14:paraId="10DB9849"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Măsura 1. </w:t>
      </w:r>
      <w:r w:rsidRPr="005B30BF">
        <w:rPr>
          <w:rFonts w:ascii="Times New Roman" w:eastAsia="Calibri" w:hAnsi="Times New Roman" w:cs="Times New Roman"/>
          <w:sz w:val="24"/>
          <w:szCs w:val="24"/>
        </w:rPr>
        <w:t>Elaborarea bugetului anual necesar pentru activităţile de administrare şi management</w:t>
      </w:r>
    </w:p>
    <w:p w14:paraId="536DEE47" w14:textId="77777777" w:rsidR="0097323A" w:rsidRPr="005B30BF" w:rsidRDefault="0097323A" w:rsidP="0097323A">
      <w:pPr>
        <w:spacing w:after="0" w:line="360" w:lineRule="auto"/>
        <w:jc w:val="both"/>
        <w:rPr>
          <w:rFonts w:ascii="Times New Roman" w:eastAsia="Calibri" w:hAnsi="Times New Roman" w:cs="Times New Roman"/>
          <w:b/>
          <w:bCs/>
          <w:sz w:val="24"/>
          <w:szCs w:val="24"/>
        </w:rPr>
      </w:pPr>
      <w:r w:rsidRPr="005B30BF">
        <w:rPr>
          <w:rFonts w:ascii="Times New Roman" w:eastAsia="Calibri" w:hAnsi="Times New Roman" w:cs="Times New Roman"/>
          <w:sz w:val="24"/>
          <w:szCs w:val="24"/>
        </w:rPr>
        <w:tab/>
      </w:r>
      <w:r w:rsidRPr="005B30BF">
        <w:rPr>
          <w:rFonts w:ascii="Times New Roman" w:eastAsia="Calibri" w:hAnsi="Times New Roman" w:cs="Times New Roman"/>
          <w:bCs/>
          <w:sz w:val="24"/>
          <w:szCs w:val="24"/>
        </w:rPr>
        <w:t>Implementarea corectă a măsurilor de conservare prevăzute în planul de management necesită un management performant al personalului, al bugetului şi al resurselor de infrastructură din partea administraţiei parcului. În acest scop vor fi identificate resursele proprii ale administrației care pot fi direcţionate pentru diferite activităţi din planul de management şi ulterior va fi elaborat bugetul de venituri şi cheltuieli anu</w:t>
      </w:r>
      <w:r w:rsidR="00771F0E" w:rsidRPr="005B30BF">
        <w:rPr>
          <w:rFonts w:ascii="Times New Roman" w:eastAsia="Calibri" w:hAnsi="Times New Roman" w:cs="Times New Roman"/>
          <w:bCs/>
          <w:sz w:val="24"/>
          <w:szCs w:val="24"/>
        </w:rPr>
        <w:t>al care va fi alocat activităţi</w:t>
      </w:r>
      <w:r w:rsidRPr="005B30BF">
        <w:rPr>
          <w:rFonts w:ascii="Times New Roman" w:eastAsia="Calibri" w:hAnsi="Times New Roman" w:cs="Times New Roman"/>
          <w:bCs/>
          <w:sz w:val="24"/>
          <w:szCs w:val="24"/>
        </w:rPr>
        <w:t>lor prevăzute. Această dinamică financiară va fi proiectată, şi ajustată, unde este cazul, pe toată perioda implementării planului de management.</w:t>
      </w:r>
    </w:p>
    <w:p w14:paraId="3B5AF7C1"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Măsura 2. Identificarea unor noi surse de finanţare -accesare fonduri, sponsorizări- şi elabo</w:t>
      </w:r>
      <w:r w:rsidR="00D05115" w:rsidRPr="005B30BF">
        <w:rPr>
          <w:rFonts w:ascii="Times New Roman" w:eastAsia="Calibri" w:hAnsi="Times New Roman" w:cs="Times New Roman"/>
          <w:sz w:val="24"/>
          <w:szCs w:val="24"/>
        </w:rPr>
        <w:t>r</w:t>
      </w:r>
      <w:r w:rsidRPr="005B30BF">
        <w:rPr>
          <w:rFonts w:ascii="Times New Roman" w:eastAsia="Calibri" w:hAnsi="Times New Roman" w:cs="Times New Roman"/>
          <w:sz w:val="24"/>
          <w:szCs w:val="24"/>
        </w:rPr>
        <w:t>area unor proiecte pentru finanțarea atingerii obiectivelor din planul de management</w:t>
      </w:r>
    </w:p>
    <w:p w14:paraId="2BDF7869"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sz w:val="24"/>
          <w:szCs w:val="24"/>
        </w:rPr>
        <w:tab/>
      </w:r>
      <w:r w:rsidRPr="005B30BF">
        <w:rPr>
          <w:rFonts w:ascii="Times New Roman" w:eastAsia="Calibri" w:hAnsi="Times New Roman" w:cs="Times New Roman"/>
          <w:bCs/>
          <w:sz w:val="24"/>
          <w:szCs w:val="24"/>
        </w:rPr>
        <w:t>Având în vedere că resursele financiare proprii de multe ori se dovedesc insuficiente pentru a acoperi în totalitate cheltuielile ce presupun implementarea acţiunilor din planul de management, este necesară atragerea de surse de finanţare prin proiecte naţionale, internaţionale sau din mediul privat</w:t>
      </w:r>
      <w:r w:rsidR="00771F0E" w:rsidRPr="005B30BF">
        <w:rPr>
          <w:rFonts w:ascii="Times New Roman" w:eastAsia="Calibri" w:hAnsi="Times New Roman" w:cs="Times New Roman"/>
          <w:bCs/>
          <w:sz w:val="24"/>
          <w:szCs w:val="24"/>
        </w:rPr>
        <w:t>. În acest scop se vor elabora</w:t>
      </w:r>
      <w:r w:rsidRPr="005B30BF">
        <w:rPr>
          <w:rFonts w:ascii="Times New Roman" w:eastAsia="Calibri" w:hAnsi="Times New Roman" w:cs="Times New Roman"/>
          <w:bCs/>
          <w:sz w:val="24"/>
          <w:szCs w:val="24"/>
        </w:rPr>
        <w:t xml:space="preserve"> cereri de finanţare pentru diferite fonduri şi programe de finanţare care vizează conservarea valorilor natural şi se vor percepe taxe pentru avizele acordate. O sursă importantă de venituri poate fi, dacă măsura este implementată corespunzător taxa de vizitare a parcului.</w:t>
      </w:r>
    </w:p>
    <w:p w14:paraId="371B310E"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Măsura 3. Întocmirea planurilor de lucru anuale</w:t>
      </w:r>
    </w:p>
    <w:p w14:paraId="2935C8EB" w14:textId="77777777" w:rsidR="0097323A" w:rsidRPr="005B30BF" w:rsidRDefault="0097323A" w:rsidP="0097323A">
      <w:pPr>
        <w:spacing w:after="0" w:line="360" w:lineRule="auto"/>
        <w:jc w:val="both"/>
        <w:rPr>
          <w:rFonts w:ascii="Times New Roman" w:eastAsia="Calibri" w:hAnsi="Times New Roman" w:cs="Times New Roman"/>
          <w:b/>
          <w:bCs/>
          <w:sz w:val="24"/>
          <w:szCs w:val="24"/>
        </w:rPr>
      </w:pPr>
      <w:r w:rsidRPr="005B30BF">
        <w:rPr>
          <w:rFonts w:ascii="Times New Roman" w:eastAsia="Calibri" w:hAnsi="Times New Roman" w:cs="Times New Roman"/>
          <w:sz w:val="24"/>
          <w:szCs w:val="24"/>
        </w:rPr>
        <w:tab/>
      </w:r>
      <w:r w:rsidRPr="005B30BF">
        <w:rPr>
          <w:rFonts w:ascii="Times New Roman" w:eastAsia="Calibri" w:hAnsi="Times New Roman" w:cs="Times New Roman"/>
          <w:bCs/>
          <w:sz w:val="24"/>
          <w:szCs w:val="24"/>
        </w:rPr>
        <w:t>Pentru implementarea corectă a măsurilor de conservare prevăzute în planul de management de către personalul responsabil de administrare vor fi elaborate planurile de lucru anuale în concordanţă cu calendarul activităţilor şi bugetul anual.</w:t>
      </w:r>
    </w:p>
    <w:p w14:paraId="0F69A941" w14:textId="77777777" w:rsidR="0097323A" w:rsidRPr="005B30BF" w:rsidRDefault="0097323A" w:rsidP="0097323A">
      <w:pPr>
        <w:spacing w:after="0" w:line="360" w:lineRule="auto"/>
        <w:jc w:val="both"/>
        <w:rPr>
          <w:rFonts w:ascii="Times New Roman" w:eastAsia="Calibri" w:hAnsi="Times New Roman" w:cs="Times New Roman"/>
          <w:sz w:val="24"/>
          <w:szCs w:val="24"/>
          <w:lang w:val="it-IT"/>
        </w:rPr>
      </w:pPr>
      <w:r w:rsidRPr="005B30BF">
        <w:rPr>
          <w:rFonts w:ascii="Times New Roman" w:eastAsia="Calibri" w:hAnsi="Times New Roman" w:cs="Times New Roman"/>
          <w:sz w:val="24"/>
          <w:szCs w:val="24"/>
        </w:rPr>
        <w:t xml:space="preserve">Obiectiv specific OS24. </w:t>
      </w:r>
      <w:r w:rsidRPr="005B30BF">
        <w:rPr>
          <w:rFonts w:ascii="Times New Roman" w:eastAsia="Calibri" w:hAnsi="Times New Roman" w:cs="Times New Roman"/>
          <w:sz w:val="24"/>
          <w:szCs w:val="24"/>
          <w:lang w:val="it-IT"/>
        </w:rPr>
        <w:t>Limitarea activităţilor ilegale şi dăunătoare valorilor naturale, istorice și culturale specifice parcului - braconaj piscicol şi cinegetic, exploatări neautorizate de material lemnos, poluare, managementul neadecvat al deşeurilor, incendieri, construcţii ilegale</w:t>
      </w:r>
    </w:p>
    <w:p w14:paraId="638ED9D5"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sz w:val="24"/>
          <w:szCs w:val="24"/>
          <w:lang w:val="it-IT"/>
        </w:rPr>
        <w:t xml:space="preserve">Măsura 1. </w:t>
      </w:r>
      <w:r w:rsidRPr="005B30BF">
        <w:rPr>
          <w:rFonts w:ascii="Times New Roman" w:eastAsia="Calibri" w:hAnsi="Times New Roman" w:cs="Times New Roman"/>
          <w:bCs/>
          <w:sz w:val="24"/>
          <w:szCs w:val="24"/>
        </w:rPr>
        <w:t>Realizarea şi instalarea bornelor, panourilor şi indicatoarelor, pentru evidenţierea limitelor exterioare ale parcului și siturilor Natural 2000</w:t>
      </w:r>
    </w:p>
    <w:p w14:paraId="7A47BB8F"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ab/>
        <w:t>Se va realiza eviden</w:t>
      </w:r>
      <w:r w:rsidRPr="005B30BF">
        <w:rPr>
          <w:rFonts w:ascii="Times New Roman" w:eastAsia="Calibri" w:hAnsi="Times New Roman" w:cs="Times New Roman"/>
          <w:bCs/>
          <w:sz w:val="24"/>
          <w:szCs w:val="24"/>
          <w:lang w:val="ro-RO"/>
        </w:rPr>
        <w:t xml:space="preserve">țierea </w:t>
      </w:r>
      <w:r w:rsidRPr="005B30BF">
        <w:rPr>
          <w:rFonts w:ascii="Times New Roman" w:eastAsia="Calibri" w:hAnsi="Times New Roman" w:cs="Times New Roman"/>
          <w:bCs/>
          <w:sz w:val="24"/>
          <w:szCs w:val="24"/>
        </w:rPr>
        <w:t xml:space="preserve">limitelor parcului și a sitului ROSCI0087 şi a diferitelor zone de protecţie, de interes deosebit din punct de vedere al obiectivelor de conservare prin marcarea în teren a limitelor. Pentru locaţiile de o importanţă ridicată pentru conservarea biodiversității -reproducerea speciilor de păsări protejate, în special răpitoare- sau orice alte zone care vor fi </w:t>
      </w:r>
      <w:r w:rsidRPr="005B30BF">
        <w:rPr>
          <w:rFonts w:ascii="Times New Roman" w:eastAsia="Calibri" w:hAnsi="Times New Roman" w:cs="Times New Roman"/>
          <w:bCs/>
          <w:sz w:val="24"/>
          <w:szCs w:val="24"/>
        </w:rPr>
        <w:lastRenderedPageBreak/>
        <w:t>considerate de către administrația parcului de importanţă ridicată pentru biodiversitatea sitului, se va realiza o bază de date, care va</w:t>
      </w:r>
      <w:r w:rsidR="00771F0E" w:rsidRPr="005B30BF">
        <w:rPr>
          <w:rFonts w:ascii="Times New Roman" w:eastAsia="Calibri" w:hAnsi="Times New Roman" w:cs="Times New Roman"/>
          <w:bCs/>
          <w:sz w:val="24"/>
          <w:szCs w:val="24"/>
        </w:rPr>
        <w:t xml:space="preserve"> fi transmisă către grupurile d</w:t>
      </w:r>
      <w:r w:rsidRPr="005B30BF">
        <w:rPr>
          <w:rFonts w:ascii="Times New Roman" w:eastAsia="Calibri" w:hAnsi="Times New Roman" w:cs="Times New Roman"/>
          <w:bCs/>
          <w:sz w:val="24"/>
          <w:szCs w:val="24"/>
        </w:rPr>
        <w:t>e</w:t>
      </w:r>
      <w:r w:rsidR="00771F0E" w:rsidRPr="005B30BF">
        <w:rPr>
          <w:rFonts w:ascii="Times New Roman" w:eastAsia="Calibri" w:hAnsi="Times New Roman" w:cs="Times New Roman"/>
          <w:bCs/>
          <w:sz w:val="24"/>
          <w:szCs w:val="24"/>
        </w:rPr>
        <w:t xml:space="preserve"> </w:t>
      </w:r>
      <w:r w:rsidRPr="005B30BF">
        <w:rPr>
          <w:rFonts w:ascii="Times New Roman" w:eastAsia="Calibri" w:hAnsi="Times New Roman" w:cs="Times New Roman"/>
          <w:bCs/>
          <w:sz w:val="24"/>
          <w:szCs w:val="24"/>
        </w:rPr>
        <w:t>factori interesați, inclusiv autorităţii de mediu, în vederea implementării măsurilor de conservare în aceste zone. Aceste locaţii vor fi verificate periodic şi întreţinute corespunzător de către administrație pe toată perioada planului de management.</w:t>
      </w:r>
    </w:p>
    <w:p w14:paraId="2CF34E78"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bCs/>
          <w:sz w:val="24"/>
          <w:szCs w:val="24"/>
        </w:rPr>
        <w:t xml:space="preserve">Măsura 2. </w:t>
      </w:r>
      <w:r w:rsidRPr="005B30BF">
        <w:rPr>
          <w:rFonts w:ascii="Times New Roman" w:eastAsia="Calibri" w:hAnsi="Times New Roman" w:cs="Times New Roman"/>
          <w:sz w:val="24"/>
          <w:szCs w:val="24"/>
        </w:rPr>
        <w:t>Dezvoltarea capacităţii personalului implicat în administrarea/managementul parcului, inclusiv prin participarea la cursuri de sp</w:t>
      </w:r>
      <w:r w:rsidR="00771F0E" w:rsidRPr="005B30BF">
        <w:rPr>
          <w:rFonts w:ascii="Times New Roman" w:eastAsia="Calibri" w:hAnsi="Times New Roman" w:cs="Times New Roman"/>
          <w:sz w:val="24"/>
          <w:szCs w:val="24"/>
        </w:rPr>
        <w:t>e</w:t>
      </w:r>
      <w:r w:rsidRPr="005B30BF">
        <w:rPr>
          <w:rFonts w:ascii="Times New Roman" w:eastAsia="Calibri" w:hAnsi="Times New Roman" w:cs="Times New Roman"/>
          <w:sz w:val="24"/>
          <w:szCs w:val="24"/>
        </w:rPr>
        <w:t>cialitate, excursii de studii, schimburi de experiență</w:t>
      </w:r>
    </w:p>
    <w:p w14:paraId="0D160C44"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sz w:val="24"/>
          <w:szCs w:val="24"/>
        </w:rPr>
        <w:tab/>
        <w:t>S</w:t>
      </w:r>
      <w:r w:rsidRPr="005B30BF">
        <w:rPr>
          <w:rFonts w:ascii="Times New Roman" w:eastAsia="Calibri" w:hAnsi="Times New Roman" w:cs="Times New Roman"/>
          <w:bCs/>
          <w:sz w:val="24"/>
          <w:szCs w:val="24"/>
        </w:rPr>
        <w:t>e va realiza evaluarea nevoilor de formare a personalului. Pe baza rezultatelor vor fi elaborate materiale de instruire şi organizate cursuri de dezvoltare a capacităţii personalului implicat pentru a asigura funcţionarea corespunzătoare a structurii de administrare. Cursurile de instruire vor fi conduse de specialişti - biologi, ingineri silvici, experţi în activiţăti de supraveghere şi pază.</w:t>
      </w:r>
    </w:p>
    <w:p w14:paraId="21E148CC"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Măsura 3. </w:t>
      </w:r>
      <w:r w:rsidRPr="005B30BF">
        <w:rPr>
          <w:rFonts w:ascii="Times New Roman" w:eastAsia="Calibri" w:hAnsi="Times New Roman" w:cs="Times New Roman"/>
          <w:sz w:val="24"/>
          <w:szCs w:val="24"/>
          <w:lang w:val="ro-RO"/>
        </w:rPr>
        <w:t>Iniţierea unui plan de acţiune comun cu toate instituţiile cu responsabilităţi în domeniu pentru colectarea şi evacuarea deşeurilor</w:t>
      </w:r>
    </w:p>
    <w:p w14:paraId="5AB28782" w14:textId="77777777" w:rsidR="0097323A" w:rsidRPr="005B30BF" w:rsidRDefault="0097323A" w:rsidP="0097323A">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b/>
        <w:t>Problema depozitării deșeurilor rămîne o provocare importantă ce poate fi rezolvată prin colaborarea administrației parcului, în scopul colectării și evacuării deșeurilor cu instituțiile cu responsabilități în domeniu, mai ales cu administrațiile publice locale.</w:t>
      </w:r>
    </w:p>
    <w:p w14:paraId="0E05786C" w14:textId="77777777" w:rsidR="0097323A" w:rsidRPr="005B30BF" w:rsidRDefault="0097323A" w:rsidP="0097323A">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Măsura 4. Parteneriat cu Jandarmeria, Inspectoratul Județean p</w:t>
      </w:r>
      <w:r w:rsidR="00771F0E" w:rsidRPr="005B30BF">
        <w:rPr>
          <w:rFonts w:ascii="Times New Roman" w:eastAsia="Calibri" w:hAnsi="Times New Roman" w:cs="Times New Roman"/>
          <w:sz w:val="24"/>
          <w:szCs w:val="24"/>
        </w:rPr>
        <w:t>entru Situaț</w:t>
      </w:r>
      <w:r w:rsidRPr="005B30BF">
        <w:rPr>
          <w:rFonts w:ascii="Times New Roman" w:eastAsia="Calibri" w:hAnsi="Times New Roman" w:cs="Times New Roman"/>
          <w:sz w:val="24"/>
          <w:szCs w:val="24"/>
        </w:rPr>
        <w:t>ii de Urgență, Garda de mediu, Agenția de Plăți și Intervenții în Agricultură, Comisariatul de Regim Silvic și Vânătoare şi alte instituţii relevante pentru realizarea unui sistem de patrulare integrat și permanent</w:t>
      </w:r>
    </w:p>
    <w:p w14:paraId="02E973D2"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sz w:val="24"/>
          <w:szCs w:val="24"/>
        </w:rPr>
        <w:tab/>
      </w:r>
      <w:r w:rsidRPr="005B30BF">
        <w:rPr>
          <w:rFonts w:ascii="Times New Roman" w:eastAsia="Calibri" w:hAnsi="Times New Roman" w:cs="Times New Roman"/>
          <w:bCs/>
          <w:sz w:val="24"/>
          <w:szCs w:val="24"/>
        </w:rPr>
        <w:t>Pentru urmărirea respectării regulamentului şi prevederilor planului de management, precum şi pentru asigurarea eficienţei personalului desemnat pentru pază şi supraveghere, se va elabora un plan de patrulare integrat, valabil pe tot parcursul implementării planului de management. Pentru eficientizarea activităţii agenţilor ecologi, se vor încheia protocoale de colaborare cu Jandarmeria şi Garda de mediu, APIA, Inspectoratul Silvic şi alte instituţii relevante care posedă mijloacele legale şi capacitatea tehnică în cazul unor intervenţii necesare, de exemplu combaterea braconajului sau a extragerilor ilegale de material lemnos.</w:t>
      </w:r>
    </w:p>
    <w:p w14:paraId="510CF5B0"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sz w:val="24"/>
          <w:szCs w:val="24"/>
        </w:rPr>
        <w:t xml:space="preserve">Măsura 5. </w:t>
      </w:r>
      <w:r w:rsidRPr="005B30BF">
        <w:rPr>
          <w:rFonts w:ascii="Times New Roman" w:eastAsia="Calibri" w:hAnsi="Times New Roman" w:cs="Times New Roman"/>
          <w:bCs/>
          <w:sz w:val="24"/>
          <w:szCs w:val="24"/>
        </w:rPr>
        <w:t>Întocmirea, aprobarea şi aplicarea planului de intervenţie şi instituirea unui sistem de reacţie rapidă pentru verificarea sesizărilor</w:t>
      </w:r>
    </w:p>
    <w:p w14:paraId="793A35D5" w14:textId="77777777" w:rsidR="0097323A" w:rsidRPr="005B30BF" w:rsidRDefault="0097323A" w:rsidP="0097323A">
      <w:pPr>
        <w:spacing w:after="0" w:line="360" w:lineRule="auto"/>
        <w:jc w:val="both"/>
        <w:rPr>
          <w:rFonts w:ascii="Times New Roman" w:eastAsia="Calibri" w:hAnsi="Times New Roman" w:cs="Times New Roman"/>
          <w:b/>
          <w:bCs/>
          <w:sz w:val="24"/>
          <w:szCs w:val="24"/>
        </w:rPr>
      </w:pPr>
      <w:r w:rsidRPr="005B30BF">
        <w:rPr>
          <w:rFonts w:ascii="Times New Roman" w:eastAsia="Calibri" w:hAnsi="Times New Roman" w:cs="Times New Roman"/>
          <w:bCs/>
          <w:sz w:val="24"/>
          <w:szCs w:val="24"/>
        </w:rPr>
        <w:tab/>
        <w:t xml:space="preserve">În corelaţie cu cele prevăzute în planurile de lucru anuale se va întocmi şi se va aplica în continuu un plan de intervenţie în regim de urgenţă pentru cazurile care necesită stopare imediată, </w:t>
      </w:r>
      <w:r w:rsidRPr="005B30BF">
        <w:rPr>
          <w:rFonts w:ascii="Times New Roman" w:eastAsia="Calibri" w:hAnsi="Times New Roman" w:cs="Times New Roman"/>
          <w:bCs/>
          <w:sz w:val="24"/>
          <w:szCs w:val="24"/>
        </w:rPr>
        <w:lastRenderedPageBreak/>
        <w:t>de exemplu activităţi ilegale, cu potenţial dăunător patrimoniului protejat. Folosind sprijinul acordat prin protocoalele de colaborare cu instituţii competente se va interveni prompt şi eficace ori de căte ori integritatea patrimoniului natural sau starea de conservare a speciilor cheie va fi ameninţată. Pentru sesizarea cazurilor</w:t>
      </w:r>
      <w:r w:rsidR="00D05115" w:rsidRPr="005B30BF">
        <w:rPr>
          <w:rFonts w:ascii="Times New Roman" w:eastAsia="Calibri" w:hAnsi="Times New Roman" w:cs="Times New Roman"/>
          <w:bCs/>
          <w:sz w:val="24"/>
          <w:szCs w:val="24"/>
        </w:rPr>
        <w:t>,</w:t>
      </w:r>
      <w:r w:rsidRPr="005B30BF">
        <w:rPr>
          <w:rFonts w:ascii="Times New Roman" w:eastAsia="Calibri" w:hAnsi="Times New Roman" w:cs="Times New Roman"/>
          <w:bCs/>
          <w:sz w:val="24"/>
          <w:szCs w:val="24"/>
        </w:rPr>
        <w:t xml:space="preserve"> c</w:t>
      </w:r>
      <w:r w:rsidR="00D05115" w:rsidRPr="005B30BF">
        <w:rPr>
          <w:rFonts w:ascii="Times New Roman" w:eastAsia="Calibri" w:hAnsi="Times New Roman" w:cs="Times New Roman"/>
          <w:bCs/>
          <w:sz w:val="24"/>
          <w:szCs w:val="24"/>
        </w:rPr>
        <w:t>ustodele sitului în colaborare</w:t>
      </w:r>
      <w:r w:rsidRPr="005B30BF">
        <w:rPr>
          <w:rFonts w:ascii="Times New Roman" w:eastAsia="Calibri" w:hAnsi="Times New Roman" w:cs="Times New Roman"/>
          <w:bCs/>
          <w:sz w:val="24"/>
          <w:szCs w:val="24"/>
        </w:rPr>
        <w:t xml:space="preserve"> cu o companie telefonică </w:t>
      </w:r>
      <w:r w:rsidR="00771F0E" w:rsidRPr="005B30BF">
        <w:rPr>
          <w:rFonts w:ascii="Times New Roman" w:eastAsia="Calibri" w:hAnsi="Times New Roman" w:cs="Times New Roman"/>
          <w:bCs/>
          <w:sz w:val="24"/>
          <w:szCs w:val="24"/>
        </w:rPr>
        <w:t xml:space="preserve">se </w:t>
      </w:r>
      <w:r w:rsidRPr="005B30BF">
        <w:rPr>
          <w:rFonts w:ascii="Times New Roman" w:eastAsia="Calibri" w:hAnsi="Times New Roman" w:cs="Times New Roman"/>
          <w:bCs/>
          <w:sz w:val="24"/>
          <w:szCs w:val="24"/>
        </w:rPr>
        <w:t>va pune la dispoziţia publicului o linie verde accesibilă.</w:t>
      </w:r>
    </w:p>
    <w:p w14:paraId="49301581"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 xml:space="preserve">Măsura 6. </w:t>
      </w:r>
      <w:r w:rsidR="00771F0E" w:rsidRPr="005B30BF">
        <w:rPr>
          <w:rFonts w:ascii="Times New Roman" w:eastAsia="Calibri" w:hAnsi="Times New Roman" w:cs="Times New Roman"/>
          <w:bCs/>
          <w:sz w:val="24"/>
          <w:szCs w:val="24"/>
        </w:rPr>
        <w:t>Acordarea de avize, negative/poz</w:t>
      </w:r>
      <w:r w:rsidRPr="005B30BF">
        <w:rPr>
          <w:rFonts w:ascii="Times New Roman" w:eastAsia="Calibri" w:hAnsi="Times New Roman" w:cs="Times New Roman"/>
          <w:bCs/>
          <w:sz w:val="24"/>
          <w:szCs w:val="24"/>
        </w:rPr>
        <w:t>itive, pentru activitățile, proiectele şi planurile/programele care se realizează pe teritoriul parcului și al siturilor, inclusiv cele referitoare la utilizarea resurselor naturale regenerabile sau neregenerabile, colaborarea cu alte instituții cu atribuții în acest domeniu</w:t>
      </w:r>
    </w:p>
    <w:p w14:paraId="54B5C9B5" w14:textId="77777777" w:rsidR="0097323A" w:rsidRPr="005B30BF" w:rsidRDefault="00771F0E"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ab/>
        <w:t>Admin</w:t>
      </w:r>
      <w:r w:rsidR="0097323A" w:rsidRPr="005B30BF">
        <w:rPr>
          <w:rFonts w:ascii="Times New Roman" w:eastAsia="Calibri" w:hAnsi="Times New Roman" w:cs="Times New Roman"/>
          <w:bCs/>
          <w:sz w:val="24"/>
          <w:szCs w:val="24"/>
        </w:rPr>
        <w:t>istrația parcului va evalua fiecare plan/program, proiect sau activitate cu potenţial efect negativ asupra valorilor naturale/culturale ale sitului şi după o analiză amănunţită va acorda aviz negativ sau pozitiv, în funcţie de caz.</w:t>
      </w:r>
    </w:p>
    <w:p w14:paraId="5D080868"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Măsura 7. Implicarea reţelelor de voluntari în raportarea imediată a delictelor</w:t>
      </w:r>
    </w:p>
    <w:p w14:paraId="18376DF4"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ab/>
        <w:t>Voluntariatul reprezintă o formă foarte eficientă prin care se poate realiza educaţia ecologică şi conştietizarea populaţiei din zonă privind valorile ocrotite în parc. Administrația parcului va stimula activităţile de voluntariat atât prin racolare directă în interiorul sitului -responsabilizarea şi implicarea membrilor comunităţii locale- cât şi prin apelarea la reţele de voluntari deja existente. Administrația parcului va elibera certificate de voluntar organizaţiilor sau persoanelor care vor desfăşura astfel de activităţi în folosul ariei protejate. Pentru grupurile de voluntari se vor depune eforturi pentru asigurarea spațiilor și echipamentelor de cazare sau campare.</w:t>
      </w:r>
    </w:p>
    <w:p w14:paraId="2181D9E6"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Măsura 8. Monitorizarea implementării planului de management şi realizarea raportărilor necesare către autorităţi relevante</w:t>
      </w:r>
    </w:p>
    <w:p w14:paraId="0D90FF22" w14:textId="77777777" w:rsidR="0097323A" w:rsidRPr="005B30BF" w:rsidRDefault="0097323A" w:rsidP="0097323A">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ab/>
        <w:t xml:space="preserve">Administrația parcului va urmări realizarea indicatorilor de monitorizare, calitativi şi cantitativi, reperelor de activitate şi a livrabilelor planului de management şi va ajusta/modifica indicatorii în funcţie de modificările inevitabile survenite în procesul de implementare a planului de management. Periodic vor fi elaborate rapoartele de activitate şi cele financiare necesare şi vor fi trimise, în funcţie de solicitări sau prevederi legale către autorităţile relevante. </w:t>
      </w:r>
    </w:p>
    <w:p w14:paraId="0E988622" w14:textId="77777777" w:rsidR="00837CBF" w:rsidRPr="005B30BF" w:rsidRDefault="00837CBF" w:rsidP="00837CBF">
      <w:pPr>
        <w:spacing w:after="0" w:line="360" w:lineRule="auto"/>
        <w:jc w:val="both"/>
        <w:rPr>
          <w:rFonts w:ascii="Times New Roman" w:eastAsia="Times New Roman" w:hAnsi="Times New Roman" w:cs="Times New Roman"/>
          <w:sz w:val="24"/>
          <w:szCs w:val="24"/>
          <w:lang w:val="ro-RO" w:eastAsia="ro-RO"/>
        </w:rPr>
      </w:pPr>
    </w:p>
    <w:p w14:paraId="0C5E8478" w14:textId="77777777" w:rsidR="0097323A" w:rsidRPr="005B30BF" w:rsidRDefault="0097323A" w:rsidP="0097323A">
      <w:pPr>
        <w:pStyle w:val="Heading2"/>
        <w:spacing w:before="0" w:line="360" w:lineRule="auto"/>
        <w:rPr>
          <w:rFonts w:ascii="Times New Roman" w:eastAsia="Calibri" w:hAnsi="Times New Roman" w:cs="Times New Roman"/>
          <w:b/>
          <w:color w:val="auto"/>
          <w:sz w:val="24"/>
          <w:szCs w:val="24"/>
          <w:lang w:val="ro-RO"/>
        </w:rPr>
      </w:pPr>
      <w:bookmarkStart w:id="109" w:name="_Toc435696740"/>
      <w:r w:rsidRPr="005B30BF">
        <w:rPr>
          <w:rFonts w:ascii="Times New Roman" w:eastAsia="Calibri" w:hAnsi="Times New Roman" w:cs="Times New Roman"/>
          <w:b/>
          <w:color w:val="auto"/>
          <w:sz w:val="24"/>
          <w:szCs w:val="24"/>
          <w:lang w:val="ro-RO"/>
        </w:rPr>
        <w:t>5.2</w:t>
      </w:r>
      <w:r w:rsidR="00907447" w:rsidRPr="005B30BF">
        <w:rPr>
          <w:rFonts w:ascii="Times New Roman" w:eastAsia="Calibri" w:hAnsi="Times New Roman" w:cs="Times New Roman"/>
          <w:b/>
          <w:color w:val="auto"/>
          <w:sz w:val="24"/>
          <w:szCs w:val="24"/>
          <w:lang w:val="ro-RO"/>
        </w:rPr>
        <w:t>. Planificarea în timp a activităților</w:t>
      </w:r>
      <w:bookmarkEnd w:id="109"/>
    </w:p>
    <w:p w14:paraId="210CB953" w14:textId="77777777" w:rsidR="00837CBF" w:rsidRPr="005B30BF" w:rsidRDefault="00837CBF" w:rsidP="00837CBF">
      <w:pPr>
        <w:spacing w:after="0" w:line="360" w:lineRule="auto"/>
        <w:jc w:val="both"/>
        <w:rPr>
          <w:rFonts w:ascii="Times New Roman" w:eastAsia="Times New Roman" w:hAnsi="Times New Roman" w:cs="Times New Roman"/>
          <w:sz w:val="24"/>
          <w:szCs w:val="24"/>
          <w:lang w:val="ro-RO" w:eastAsia="ro-RO"/>
        </w:rPr>
      </w:pPr>
    </w:p>
    <w:p w14:paraId="002E74CE" w14:textId="77777777" w:rsidR="000B4FDE" w:rsidRPr="005B30BF" w:rsidRDefault="000B4FDE" w:rsidP="00837CBF">
      <w:pPr>
        <w:spacing w:after="0" w:line="360" w:lineRule="auto"/>
        <w:jc w:val="both"/>
        <w:rPr>
          <w:rFonts w:ascii="Times New Roman" w:eastAsia="Times New Roman" w:hAnsi="Times New Roman" w:cs="Times New Roman"/>
          <w:sz w:val="24"/>
          <w:szCs w:val="24"/>
          <w:lang w:val="ro-RO" w:eastAsia="ro-RO"/>
        </w:rPr>
        <w:sectPr w:rsidR="000B4FDE" w:rsidRPr="005B30BF" w:rsidSect="00B6412C">
          <w:pgSz w:w="12240" w:h="15840"/>
          <w:pgMar w:top="1440" w:right="1440" w:bottom="1440" w:left="1440" w:header="720" w:footer="720" w:gutter="0"/>
          <w:cols w:space="720"/>
          <w:docGrid w:linePitch="360"/>
        </w:sectPr>
      </w:pPr>
    </w:p>
    <w:p w14:paraId="1143B989" w14:textId="77777777" w:rsidR="000B4FDE" w:rsidRPr="005B30BF" w:rsidRDefault="000B4FDE" w:rsidP="000B4FDE">
      <w:pPr>
        <w:spacing w:after="0" w:line="360" w:lineRule="auto"/>
        <w:jc w:val="center"/>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lastRenderedPageBreak/>
        <w:t>Planificarea în timp a activităților</w:t>
      </w:r>
    </w:p>
    <w:p w14:paraId="6E31872C" w14:textId="77777777" w:rsidR="000B4FDE" w:rsidRPr="005B30BF" w:rsidRDefault="007631E5" w:rsidP="000B4FDE">
      <w:pPr>
        <w:spacing w:after="0" w:line="360" w:lineRule="auto"/>
        <w:jc w:val="right"/>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Tabelul nr.</w:t>
      </w:r>
      <w:r w:rsidR="000B4FDE" w:rsidRPr="005B30BF">
        <w:rPr>
          <w:rFonts w:ascii="Times New Roman" w:eastAsia="Calibri" w:hAnsi="Times New Roman" w:cs="Times New Roman"/>
          <w:b/>
          <w:sz w:val="24"/>
          <w:szCs w:val="24"/>
          <w:lang w:val="ro-RO"/>
        </w:rPr>
        <w:t xml:space="preserve"> </w:t>
      </w:r>
      <w:r w:rsidR="003A12AD" w:rsidRPr="005B30BF">
        <w:rPr>
          <w:rFonts w:ascii="Times New Roman" w:eastAsia="Calibri" w:hAnsi="Times New Roman" w:cs="Times New Roman"/>
          <w:b/>
          <w:sz w:val="24"/>
          <w:szCs w:val="24"/>
          <w:lang w:val="ro-RO"/>
        </w:rPr>
        <w:t>53</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4A0" w:firstRow="1" w:lastRow="0" w:firstColumn="1" w:lastColumn="0" w:noHBand="0" w:noVBand="1"/>
      </w:tblPr>
      <w:tblGrid>
        <w:gridCol w:w="1667"/>
        <w:gridCol w:w="753"/>
        <w:gridCol w:w="48"/>
        <w:gridCol w:w="801"/>
        <w:gridCol w:w="778"/>
        <w:gridCol w:w="26"/>
        <w:gridCol w:w="754"/>
        <w:gridCol w:w="746"/>
        <w:gridCol w:w="25"/>
        <w:gridCol w:w="768"/>
        <w:gridCol w:w="806"/>
        <w:gridCol w:w="809"/>
        <w:gridCol w:w="715"/>
        <w:gridCol w:w="715"/>
        <w:gridCol w:w="1151"/>
        <w:gridCol w:w="1189"/>
        <w:gridCol w:w="1189"/>
      </w:tblGrid>
      <w:tr w:rsidR="000B4FDE" w:rsidRPr="005B30BF" w14:paraId="2BA4B9F6" w14:textId="77777777" w:rsidTr="00D05115">
        <w:trPr>
          <w:trHeight w:val="288"/>
          <w:jc w:val="center"/>
        </w:trPr>
        <w:tc>
          <w:tcPr>
            <w:tcW w:w="1678" w:type="dxa"/>
            <w:vMerge w:val="restart"/>
            <w:shd w:val="clear" w:color="auto" w:fill="auto"/>
            <w:noWrap/>
            <w:vAlign w:val="center"/>
            <w:hideMark/>
          </w:tcPr>
          <w:p w14:paraId="7D1B9959" w14:textId="77777777" w:rsidR="000B4FDE" w:rsidRPr="005B30BF" w:rsidRDefault="000B4FDE" w:rsidP="000B4FDE">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Activitate</w:t>
            </w:r>
          </w:p>
        </w:tc>
        <w:tc>
          <w:tcPr>
            <w:tcW w:w="1612" w:type="dxa"/>
            <w:gridSpan w:val="3"/>
            <w:shd w:val="clear" w:color="auto" w:fill="auto"/>
            <w:vAlign w:val="center"/>
            <w:hideMark/>
          </w:tcPr>
          <w:p w14:paraId="26D6F32E" w14:textId="77777777" w:rsidR="000B4FDE" w:rsidRPr="005B30BF" w:rsidRDefault="000B4FDE" w:rsidP="000B4FDE">
            <w:pPr>
              <w:spacing w:after="0" w:line="360" w:lineRule="auto"/>
              <w:rPr>
                <w:rFonts w:ascii="Times New Roman" w:eastAsia="Calibri" w:hAnsi="Times New Roman" w:cs="Times New Roman"/>
                <w:b/>
                <w:bCs/>
                <w:sz w:val="24"/>
                <w:szCs w:val="24"/>
                <w:lang w:val="ro-RO"/>
              </w:rPr>
            </w:pPr>
            <w:r w:rsidRPr="005B30BF">
              <w:rPr>
                <w:rFonts w:ascii="Times New Roman" w:eastAsia="Calibri" w:hAnsi="Times New Roman" w:cs="Times New Roman"/>
                <w:b/>
                <w:bCs/>
                <w:sz w:val="24"/>
                <w:szCs w:val="24"/>
                <w:lang w:val="ro-RO"/>
              </w:rPr>
              <w:t>Anul 1</w:t>
            </w:r>
          </w:p>
        </w:tc>
        <w:tc>
          <w:tcPr>
            <w:tcW w:w="1567" w:type="dxa"/>
            <w:gridSpan w:val="3"/>
            <w:shd w:val="clear" w:color="auto" w:fill="auto"/>
            <w:vAlign w:val="center"/>
            <w:hideMark/>
          </w:tcPr>
          <w:p w14:paraId="1F3BEB54" w14:textId="77777777" w:rsidR="000B4FDE" w:rsidRPr="005B30BF" w:rsidRDefault="000B4FDE" w:rsidP="000B4FDE">
            <w:pPr>
              <w:spacing w:after="0" w:line="360" w:lineRule="auto"/>
              <w:rPr>
                <w:rFonts w:ascii="Times New Roman" w:eastAsia="Calibri" w:hAnsi="Times New Roman" w:cs="Times New Roman"/>
                <w:b/>
                <w:bCs/>
                <w:sz w:val="24"/>
                <w:szCs w:val="24"/>
                <w:lang w:val="ro-RO"/>
              </w:rPr>
            </w:pPr>
            <w:r w:rsidRPr="005B30BF">
              <w:rPr>
                <w:rFonts w:ascii="Times New Roman" w:eastAsia="Calibri" w:hAnsi="Times New Roman" w:cs="Times New Roman"/>
                <w:b/>
                <w:bCs/>
                <w:sz w:val="24"/>
                <w:szCs w:val="24"/>
                <w:lang w:val="ro-RO"/>
              </w:rPr>
              <w:t>Anul 2</w:t>
            </w:r>
          </w:p>
        </w:tc>
        <w:tc>
          <w:tcPr>
            <w:tcW w:w="1548" w:type="dxa"/>
            <w:gridSpan w:val="3"/>
            <w:shd w:val="clear" w:color="auto" w:fill="auto"/>
            <w:vAlign w:val="center"/>
            <w:hideMark/>
          </w:tcPr>
          <w:p w14:paraId="58BFB128" w14:textId="77777777" w:rsidR="000B4FDE" w:rsidRPr="005B30BF" w:rsidRDefault="000B4FDE" w:rsidP="000B4FDE">
            <w:pPr>
              <w:spacing w:after="0" w:line="360" w:lineRule="auto"/>
              <w:rPr>
                <w:rFonts w:ascii="Times New Roman" w:eastAsia="Calibri" w:hAnsi="Times New Roman" w:cs="Times New Roman"/>
                <w:b/>
                <w:bCs/>
                <w:sz w:val="24"/>
                <w:szCs w:val="24"/>
                <w:lang w:val="ro-RO"/>
              </w:rPr>
            </w:pPr>
            <w:r w:rsidRPr="005B30BF">
              <w:rPr>
                <w:rFonts w:ascii="Times New Roman" w:eastAsia="Calibri" w:hAnsi="Times New Roman" w:cs="Times New Roman"/>
                <w:b/>
                <w:bCs/>
                <w:sz w:val="24"/>
                <w:szCs w:val="24"/>
                <w:lang w:val="ro-RO"/>
              </w:rPr>
              <w:t>Anul 3</w:t>
            </w:r>
          </w:p>
        </w:tc>
        <w:tc>
          <w:tcPr>
            <w:tcW w:w="1625" w:type="dxa"/>
            <w:gridSpan w:val="2"/>
            <w:shd w:val="clear" w:color="auto" w:fill="auto"/>
            <w:vAlign w:val="center"/>
            <w:hideMark/>
          </w:tcPr>
          <w:p w14:paraId="4CFC3BD9" w14:textId="77777777" w:rsidR="000B4FDE" w:rsidRPr="005B30BF" w:rsidRDefault="000B4FDE" w:rsidP="000B4FDE">
            <w:pPr>
              <w:spacing w:after="0" w:line="360" w:lineRule="auto"/>
              <w:rPr>
                <w:rFonts w:ascii="Times New Roman" w:eastAsia="Calibri" w:hAnsi="Times New Roman" w:cs="Times New Roman"/>
                <w:b/>
                <w:bCs/>
                <w:sz w:val="24"/>
                <w:szCs w:val="24"/>
                <w:lang w:val="ro-RO"/>
              </w:rPr>
            </w:pPr>
            <w:r w:rsidRPr="005B30BF">
              <w:rPr>
                <w:rFonts w:ascii="Times New Roman" w:eastAsia="Calibri" w:hAnsi="Times New Roman" w:cs="Times New Roman"/>
                <w:b/>
                <w:bCs/>
                <w:sz w:val="24"/>
                <w:szCs w:val="24"/>
                <w:lang w:val="ro-RO"/>
              </w:rPr>
              <w:t>Anul 4</w:t>
            </w:r>
          </w:p>
        </w:tc>
        <w:tc>
          <w:tcPr>
            <w:tcW w:w="1438" w:type="dxa"/>
            <w:gridSpan w:val="2"/>
            <w:shd w:val="clear" w:color="auto" w:fill="auto"/>
            <w:vAlign w:val="center"/>
            <w:hideMark/>
          </w:tcPr>
          <w:p w14:paraId="0390D864" w14:textId="77777777" w:rsidR="000B4FDE" w:rsidRPr="005B30BF" w:rsidRDefault="000B4FDE" w:rsidP="000B4FDE">
            <w:pPr>
              <w:spacing w:after="0" w:line="360" w:lineRule="auto"/>
              <w:rPr>
                <w:rFonts w:ascii="Times New Roman" w:eastAsia="Calibri" w:hAnsi="Times New Roman" w:cs="Times New Roman"/>
                <w:b/>
                <w:bCs/>
                <w:sz w:val="24"/>
                <w:szCs w:val="24"/>
                <w:lang w:val="ro-RO"/>
              </w:rPr>
            </w:pPr>
            <w:r w:rsidRPr="005B30BF">
              <w:rPr>
                <w:rFonts w:ascii="Times New Roman" w:eastAsia="Calibri" w:hAnsi="Times New Roman" w:cs="Times New Roman"/>
                <w:b/>
                <w:bCs/>
                <w:sz w:val="24"/>
                <w:szCs w:val="24"/>
                <w:lang w:val="ro-RO"/>
              </w:rPr>
              <w:t>Anul 5</w:t>
            </w:r>
          </w:p>
        </w:tc>
        <w:tc>
          <w:tcPr>
            <w:tcW w:w="1158" w:type="dxa"/>
            <w:vMerge w:val="restart"/>
            <w:shd w:val="clear" w:color="auto" w:fill="auto"/>
            <w:vAlign w:val="center"/>
            <w:hideMark/>
          </w:tcPr>
          <w:p w14:paraId="66CA1EA9" w14:textId="77777777" w:rsidR="000B4FDE" w:rsidRPr="005B30BF" w:rsidRDefault="000B4FDE" w:rsidP="000B4FDE">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Prioritate</w:t>
            </w:r>
          </w:p>
        </w:tc>
        <w:tc>
          <w:tcPr>
            <w:tcW w:w="1196" w:type="dxa"/>
            <w:vMerge w:val="restart"/>
            <w:shd w:val="clear" w:color="auto" w:fill="auto"/>
            <w:vAlign w:val="center"/>
          </w:tcPr>
          <w:p w14:paraId="73072B48" w14:textId="77777777" w:rsidR="000B4FDE" w:rsidRPr="005B30BF" w:rsidRDefault="000B4FDE" w:rsidP="000B4FDE">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Respon</w:t>
            </w:r>
            <w:r w:rsidRPr="005B30BF">
              <w:rPr>
                <w:rFonts w:ascii="Times New Roman" w:eastAsia="Calibri" w:hAnsi="Times New Roman" w:cs="Times New Roman"/>
                <w:b/>
                <w:sz w:val="24"/>
                <w:szCs w:val="24"/>
                <w:lang w:val="ro-RO"/>
              </w:rPr>
              <w:br/>
              <w:t>sabil</w:t>
            </w:r>
          </w:p>
        </w:tc>
        <w:tc>
          <w:tcPr>
            <w:tcW w:w="1196" w:type="dxa"/>
            <w:vMerge w:val="restart"/>
            <w:shd w:val="clear" w:color="auto" w:fill="auto"/>
            <w:vAlign w:val="center"/>
            <w:hideMark/>
          </w:tcPr>
          <w:p w14:paraId="75146CF4" w14:textId="77777777" w:rsidR="000B4FDE" w:rsidRPr="005B30BF" w:rsidRDefault="000B4FDE" w:rsidP="000B4FDE">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Partener</w:t>
            </w:r>
          </w:p>
        </w:tc>
      </w:tr>
      <w:tr w:rsidR="00E17831" w:rsidRPr="005B30BF" w14:paraId="1D2155E0" w14:textId="77777777" w:rsidTr="00D05115">
        <w:trPr>
          <w:trHeight w:val="288"/>
          <w:jc w:val="center"/>
        </w:trPr>
        <w:tc>
          <w:tcPr>
            <w:tcW w:w="1678" w:type="dxa"/>
            <w:vMerge/>
            <w:shd w:val="clear" w:color="auto" w:fill="auto"/>
            <w:vAlign w:val="center"/>
            <w:hideMark/>
          </w:tcPr>
          <w:p w14:paraId="697EECCE" w14:textId="77777777" w:rsidR="00E17831" w:rsidRPr="005B30BF" w:rsidRDefault="00E17831" w:rsidP="00E17831">
            <w:pPr>
              <w:spacing w:after="0" w:line="360" w:lineRule="auto"/>
              <w:rPr>
                <w:rFonts w:ascii="Times New Roman" w:eastAsia="Calibri" w:hAnsi="Times New Roman" w:cs="Times New Roman"/>
                <w:sz w:val="24"/>
                <w:szCs w:val="24"/>
                <w:lang w:val="ro-RO"/>
              </w:rPr>
            </w:pPr>
          </w:p>
        </w:tc>
        <w:tc>
          <w:tcPr>
            <w:tcW w:w="806" w:type="dxa"/>
            <w:gridSpan w:val="2"/>
            <w:shd w:val="clear" w:color="auto" w:fill="auto"/>
            <w:vAlign w:val="center"/>
          </w:tcPr>
          <w:p w14:paraId="454F7DE4" w14:textId="77777777" w:rsidR="00E17831" w:rsidRPr="005B30BF" w:rsidRDefault="00E17831" w:rsidP="00E17831">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S1</w:t>
            </w:r>
          </w:p>
        </w:tc>
        <w:tc>
          <w:tcPr>
            <w:tcW w:w="806" w:type="dxa"/>
            <w:shd w:val="clear" w:color="auto" w:fill="auto"/>
            <w:vAlign w:val="center"/>
          </w:tcPr>
          <w:p w14:paraId="159D729E" w14:textId="77777777" w:rsidR="00E17831" w:rsidRPr="005B30BF" w:rsidRDefault="00E17831" w:rsidP="00E17831">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S2</w:t>
            </w:r>
          </w:p>
        </w:tc>
        <w:tc>
          <w:tcPr>
            <w:tcW w:w="783" w:type="dxa"/>
            <w:shd w:val="clear" w:color="auto" w:fill="auto"/>
            <w:vAlign w:val="center"/>
          </w:tcPr>
          <w:p w14:paraId="5442C242" w14:textId="77777777" w:rsidR="00E17831" w:rsidRPr="005B30BF" w:rsidRDefault="00E17831" w:rsidP="00E17831">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S1</w:t>
            </w:r>
          </w:p>
        </w:tc>
        <w:tc>
          <w:tcPr>
            <w:tcW w:w="784" w:type="dxa"/>
            <w:gridSpan w:val="2"/>
            <w:shd w:val="clear" w:color="auto" w:fill="auto"/>
            <w:vAlign w:val="center"/>
          </w:tcPr>
          <w:p w14:paraId="202333EC" w14:textId="77777777" w:rsidR="00E17831" w:rsidRPr="005B30BF" w:rsidRDefault="00E17831" w:rsidP="00E17831">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S2</w:t>
            </w:r>
          </w:p>
        </w:tc>
        <w:tc>
          <w:tcPr>
            <w:tcW w:w="775" w:type="dxa"/>
            <w:gridSpan w:val="2"/>
            <w:shd w:val="clear" w:color="auto" w:fill="auto"/>
            <w:vAlign w:val="center"/>
          </w:tcPr>
          <w:p w14:paraId="018BA554" w14:textId="77777777" w:rsidR="00E17831" w:rsidRPr="005B30BF" w:rsidRDefault="00E17831" w:rsidP="00E17831">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S1</w:t>
            </w:r>
          </w:p>
        </w:tc>
        <w:tc>
          <w:tcPr>
            <w:tcW w:w="773" w:type="dxa"/>
            <w:shd w:val="clear" w:color="auto" w:fill="auto"/>
            <w:vAlign w:val="center"/>
          </w:tcPr>
          <w:p w14:paraId="65522AA8" w14:textId="77777777" w:rsidR="00E17831" w:rsidRPr="005B30BF" w:rsidRDefault="00E17831" w:rsidP="00E17831">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S2</w:t>
            </w:r>
          </w:p>
        </w:tc>
        <w:tc>
          <w:tcPr>
            <w:tcW w:w="811" w:type="dxa"/>
            <w:shd w:val="clear" w:color="auto" w:fill="auto"/>
            <w:vAlign w:val="center"/>
          </w:tcPr>
          <w:p w14:paraId="1C3B5024" w14:textId="77777777" w:rsidR="00E17831" w:rsidRPr="005B30BF" w:rsidRDefault="00E17831" w:rsidP="00E17831">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S1</w:t>
            </w:r>
          </w:p>
        </w:tc>
        <w:tc>
          <w:tcPr>
            <w:tcW w:w="814" w:type="dxa"/>
            <w:shd w:val="clear" w:color="auto" w:fill="auto"/>
            <w:vAlign w:val="center"/>
          </w:tcPr>
          <w:p w14:paraId="2A7E439B" w14:textId="77777777" w:rsidR="00E17831" w:rsidRPr="005B30BF" w:rsidRDefault="00E17831" w:rsidP="00E17831">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S2</w:t>
            </w:r>
          </w:p>
        </w:tc>
        <w:tc>
          <w:tcPr>
            <w:tcW w:w="719" w:type="dxa"/>
            <w:shd w:val="clear" w:color="auto" w:fill="auto"/>
            <w:vAlign w:val="center"/>
          </w:tcPr>
          <w:p w14:paraId="48F45292" w14:textId="77777777" w:rsidR="00E17831" w:rsidRPr="005B30BF" w:rsidRDefault="00E17831" w:rsidP="00E17831">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S1</w:t>
            </w:r>
          </w:p>
        </w:tc>
        <w:tc>
          <w:tcPr>
            <w:tcW w:w="719" w:type="dxa"/>
            <w:shd w:val="clear" w:color="auto" w:fill="auto"/>
            <w:vAlign w:val="center"/>
          </w:tcPr>
          <w:p w14:paraId="60108CE5" w14:textId="77777777" w:rsidR="00E17831" w:rsidRPr="005B30BF" w:rsidRDefault="00E17831" w:rsidP="00E17831">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S2</w:t>
            </w:r>
          </w:p>
        </w:tc>
        <w:tc>
          <w:tcPr>
            <w:tcW w:w="1158" w:type="dxa"/>
            <w:vMerge/>
            <w:shd w:val="clear" w:color="auto" w:fill="auto"/>
            <w:vAlign w:val="center"/>
            <w:hideMark/>
          </w:tcPr>
          <w:p w14:paraId="75FA0F92" w14:textId="77777777" w:rsidR="00E17831" w:rsidRPr="005B30BF" w:rsidRDefault="00E17831" w:rsidP="00E17831">
            <w:pPr>
              <w:spacing w:after="0" w:line="360" w:lineRule="auto"/>
              <w:rPr>
                <w:rFonts w:ascii="Times New Roman" w:eastAsia="Calibri" w:hAnsi="Times New Roman" w:cs="Times New Roman"/>
                <w:sz w:val="24"/>
                <w:szCs w:val="24"/>
                <w:lang w:val="ro-RO"/>
              </w:rPr>
            </w:pPr>
          </w:p>
        </w:tc>
        <w:tc>
          <w:tcPr>
            <w:tcW w:w="1196" w:type="dxa"/>
            <w:vMerge/>
            <w:shd w:val="clear" w:color="auto" w:fill="auto"/>
          </w:tcPr>
          <w:p w14:paraId="153440D6" w14:textId="77777777" w:rsidR="00E17831" w:rsidRPr="005B30BF" w:rsidRDefault="00E17831" w:rsidP="00E17831">
            <w:pPr>
              <w:spacing w:after="0" w:line="360" w:lineRule="auto"/>
              <w:rPr>
                <w:rFonts w:ascii="Times New Roman" w:eastAsia="Calibri" w:hAnsi="Times New Roman" w:cs="Times New Roman"/>
                <w:sz w:val="24"/>
                <w:szCs w:val="24"/>
                <w:lang w:val="ro-RO"/>
              </w:rPr>
            </w:pPr>
          </w:p>
        </w:tc>
        <w:tc>
          <w:tcPr>
            <w:tcW w:w="1196" w:type="dxa"/>
            <w:vMerge/>
            <w:shd w:val="clear" w:color="auto" w:fill="auto"/>
            <w:vAlign w:val="center"/>
            <w:hideMark/>
          </w:tcPr>
          <w:p w14:paraId="10A821B2" w14:textId="77777777" w:rsidR="00E17831" w:rsidRPr="005B30BF" w:rsidRDefault="00E17831" w:rsidP="00E17831">
            <w:pPr>
              <w:spacing w:after="0" w:line="360" w:lineRule="auto"/>
              <w:rPr>
                <w:rFonts w:ascii="Times New Roman" w:eastAsia="Calibri" w:hAnsi="Times New Roman" w:cs="Times New Roman"/>
                <w:sz w:val="24"/>
                <w:szCs w:val="24"/>
                <w:lang w:val="ro-RO"/>
              </w:rPr>
            </w:pPr>
          </w:p>
        </w:tc>
      </w:tr>
      <w:tr w:rsidR="000B4FDE" w:rsidRPr="005B30BF" w14:paraId="3FF822BF" w14:textId="77777777" w:rsidTr="00D05115">
        <w:trPr>
          <w:trHeight w:val="366"/>
          <w:jc w:val="center"/>
        </w:trPr>
        <w:tc>
          <w:tcPr>
            <w:tcW w:w="13018" w:type="dxa"/>
            <w:gridSpan w:val="17"/>
            <w:shd w:val="clear" w:color="auto" w:fill="auto"/>
            <w:vAlign w:val="center"/>
          </w:tcPr>
          <w:p w14:paraId="22E82C4C" w14:textId="77777777" w:rsidR="000B4FDE" w:rsidRPr="005B30BF" w:rsidRDefault="000B4FDE"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1. Menţinerea şi conservarea caracteristicilor geologice, geomorfologice şi a frumuseţii peisajului, cu prioritate a reliefului carstic</w:t>
            </w:r>
          </w:p>
        </w:tc>
      </w:tr>
      <w:tr w:rsidR="000B4FDE" w:rsidRPr="005B30BF" w14:paraId="68993A4B" w14:textId="77777777" w:rsidTr="00D05115">
        <w:trPr>
          <w:trHeight w:val="339"/>
          <w:jc w:val="center"/>
        </w:trPr>
        <w:tc>
          <w:tcPr>
            <w:tcW w:w="13018" w:type="dxa"/>
            <w:gridSpan w:val="17"/>
            <w:shd w:val="clear" w:color="auto" w:fill="auto"/>
            <w:vAlign w:val="center"/>
          </w:tcPr>
          <w:p w14:paraId="2D59C9A3" w14:textId="77777777" w:rsidR="000B4FDE" w:rsidRPr="005B30BF" w:rsidRDefault="000B4FDE" w:rsidP="00D05115">
            <w:pPr>
              <w:spacing w:after="0" w:line="360" w:lineRule="auto"/>
              <w:jc w:val="both"/>
              <w:rPr>
                <w:rFonts w:ascii="Times New Roman" w:eastAsia="Calibri" w:hAnsi="Times New Roman" w:cs="Times New Roman"/>
                <w:i/>
                <w:sz w:val="24"/>
                <w:szCs w:val="24"/>
                <w:lang w:val="ro-RO"/>
              </w:rPr>
            </w:pPr>
            <w:r w:rsidRPr="005B30BF">
              <w:rPr>
                <w:rFonts w:ascii="Times New Roman" w:eastAsia="Calibri" w:hAnsi="Times New Roman" w:cs="Times New Roman"/>
                <w:sz w:val="24"/>
                <w:szCs w:val="24"/>
                <w:lang w:val="ro-RO"/>
              </w:rPr>
              <w:t>Obiectivul specific OS1. Menţinerea şi conservarea caracteristicilor geologice, geomorfologice şi a frumuseţii peisajului, cu prioritate a reliefului carstic</w:t>
            </w:r>
          </w:p>
        </w:tc>
      </w:tr>
      <w:tr w:rsidR="00E17831" w:rsidRPr="005B30BF" w14:paraId="0E3A5D6D" w14:textId="77777777" w:rsidTr="00D05115">
        <w:trPr>
          <w:trHeight w:val="402"/>
          <w:jc w:val="center"/>
        </w:trPr>
        <w:tc>
          <w:tcPr>
            <w:tcW w:w="1678" w:type="dxa"/>
            <w:shd w:val="clear" w:color="auto" w:fill="auto"/>
            <w:noWrap/>
            <w:vAlign w:val="center"/>
            <w:hideMark/>
          </w:tcPr>
          <w:p w14:paraId="595E4568" w14:textId="77777777" w:rsidR="00E17831" w:rsidRPr="005B30BF" w:rsidRDefault="00E17831"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shd w:val="clear" w:color="auto" w:fill="auto"/>
            <w:noWrap/>
            <w:vAlign w:val="center"/>
            <w:hideMark/>
          </w:tcPr>
          <w:p w14:paraId="109991C8" w14:textId="77777777" w:rsidR="00E17831" w:rsidRPr="005B30BF" w:rsidRDefault="00E17831" w:rsidP="000B4FDE">
            <w:pPr>
              <w:spacing w:after="0" w:line="360" w:lineRule="auto"/>
              <w:rPr>
                <w:rFonts w:ascii="Times New Roman" w:eastAsia="Calibri" w:hAnsi="Times New Roman" w:cs="Times New Roman"/>
                <w:sz w:val="24"/>
                <w:szCs w:val="24"/>
                <w:lang w:val="ro-RO"/>
              </w:rPr>
            </w:pPr>
          </w:p>
        </w:tc>
        <w:tc>
          <w:tcPr>
            <w:tcW w:w="854" w:type="dxa"/>
            <w:gridSpan w:val="2"/>
            <w:shd w:val="clear" w:color="auto" w:fill="auto"/>
            <w:noWrap/>
            <w:vAlign w:val="center"/>
          </w:tcPr>
          <w:p w14:paraId="6E7A67D1" w14:textId="77777777" w:rsidR="00E17831"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68EDA5AC" w14:textId="77777777" w:rsidR="00E17831"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7FF9B549" w14:textId="77777777" w:rsidR="00E17831"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29ACB0C0" w14:textId="77777777" w:rsidR="00E17831" w:rsidRPr="005B30BF" w:rsidRDefault="00E17831" w:rsidP="000B4FDE">
            <w:pPr>
              <w:spacing w:after="0" w:line="360" w:lineRule="auto"/>
              <w:rPr>
                <w:rFonts w:ascii="Times New Roman" w:eastAsia="Calibri" w:hAnsi="Times New Roman" w:cs="Times New Roman"/>
                <w:sz w:val="24"/>
                <w:szCs w:val="24"/>
                <w:lang w:val="ro-RO"/>
              </w:rPr>
            </w:pPr>
          </w:p>
        </w:tc>
        <w:tc>
          <w:tcPr>
            <w:tcW w:w="798" w:type="dxa"/>
            <w:gridSpan w:val="2"/>
            <w:tcBorders>
              <w:bottom w:val="single" w:sz="8" w:space="0" w:color="auto"/>
            </w:tcBorders>
            <w:shd w:val="clear" w:color="auto" w:fill="auto"/>
            <w:noWrap/>
            <w:vAlign w:val="center"/>
          </w:tcPr>
          <w:p w14:paraId="610579B5" w14:textId="77777777" w:rsidR="00E17831" w:rsidRPr="005B30BF" w:rsidRDefault="00E17831" w:rsidP="000B4FDE">
            <w:pPr>
              <w:spacing w:after="0" w:line="360" w:lineRule="auto"/>
              <w:rPr>
                <w:rFonts w:ascii="Times New Roman" w:eastAsia="Calibri" w:hAnsi="Times New Roman" w:cs="Times New Roman"/>
                <w:sz w:val="24"/>
                <w:szCs w:val="24"/>
                <w:lang w:val="ro-RO"/>
              </w:rPr>
            </w:pPr>
          </w:p>
        </w:tc>
        <w:tc>
          <w:tcPr>
            <w:tcW w:w="811" w:type="dxa"/>
            <w:tcBorders>
              <w:bottom w:val="single" w:sz="8" w:space="0" w:color="auto"/>
            </w:tcBorders>
            <w:shd w:val="clear" w:color="auto" w:fill="auto"/>
            <w:noWrap/>
            <w:vAlign w:val="center"/>
          </w:tcPr>
          <w:p w14:paraId="2A1B0B4B" w14:textId="77777777" w:rsidR="00E17831" w:rsidRPr="005B30BF" w:rsidRDefault="00E17831" w:rsidP="000B4FDE">
            <w:pPr>
              <w:spacing w:after="0" w:line="360" w:lineRule="auto"/>
              <w:rPr>
                <w:rFonts w:ascii="Times New Roman" w:eastAsia="Calibri" w:hAnsi="Times New Roman" w:cs="Times New Roman"/>
                <w:sz w:val="24"/>
                <w:szCs w:val="24"/>
                <w:lang w:val="ro-RO"/>
              </w:rPr>
            </w:pPr>
          </w:p>
        </w:tc>
        <w:tc>
          <w:tcPr>
            <w:tcW w:w="814" w:type="dxa"/>
            <w:tcBorders>
              <w:bottom w:val="single" w:sz="8" w:space="0" w:color="auto"/>
            </w:tcBorders>
            <w:shd w:val="clear" w:color="auto" w:fill="auto"/>
            <w:noWrap/>
            <w:vAlign w:val="center"/>
          </w:tcPr>
          <w:p w14:paraId="6A8CFD5B" w14:textId="77777777" w:rsidR="00E17831" w:rsidRPr="005B30BF" w:rsidRDefault="00E17831" w:rsidP="000B4FDE">
            <w:pPr>
              <w:spacing w:after="0" w:line="360" w:lineRule="auto"/>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3DE08658" w14:textId="77777777" w:rsidR="00E17831" w:rsidRPr="005B30BF" w:rsidRDefault="00E17831" w:rsidP="000B4FDE">
            <w:pPr>
              <w:spacing w:after="0" w:line="360" w:lineRule="auto"/>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698EA23A" w14:textId="77777777" w:rsidR="00E17831" w:rsidRPr="005B30BF" w:rsidRDefault="00E17831" w:rsidP="000B4FDE">
            <w:pPr>
              <w:spacing w:after="0" w:line="360" w:lineRule="auto"/>
              <w:rPr>
                <w:rFonts w:ascii="Times New Roman" w:eastAsia="Calibri" w:hAnsi="Times New Roman" w:cs="Times New Roman"/>
                <w:sz w:val="24"/>
                <w:szCs w:val="24"/>
                <w:lang w:val="ro-RO"/>
              </w:rPr>
            </w:pPr>
          </w:p>
        </w:tc>
        <w:tc>
          <w:tcPr>
            <w:tcW w:w="1158" w:type="dxa"/>
            <w:shd w:val="clear" w:color="auto" w:fill="auto"/>
            <w:noWrap/>
            <w:vAlign w:val="center"/>
          </w:tcPr>
          <w:p w14:paraId="1FF2771F" w14:textId="77777777" w:rsidR="00E17831" w:rsidRPr="005B30BF" w:rsidRDefault="00E17831"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33D090E4" w14:textId="77777777" w:rsidR="00E17831" w:rsidRPr="005B30BF" w:rsidRDefault="00E17831"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6353503F" w14:textId="77777777" w:rsidR="00E17831" w:rsidRPr="005B30BF" w:rsidRDefault="00E17831"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APL, ONG</w:t>
            </w:r>
          </w:p>
        </w:tc>
      </w:tr>
      <w:tr w:rsidR="00D05115" w:rsidRPr="005B30BF" w14:paraId="1A3BD757" w14:textId="77777777" w:rsidTr="00D05115">
        <w:trPr>
          <w:trHeight w:val="440"/>
          <w:jc w:val="center"/>
        </w:trPr>
        <w:tc>
          <w:tcPr>
            <w:tcW w:w="1678" w:type="dxa"/>
            <w:shd w:val="clear" w:color="auto" w:fill="auto"/>
            <w:noWrap/>
            <w:vAlign w:val="center"/>
            <w:hideMark/>
          </w:tcPr>
          <w:p w14:paraId="701EDE95"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p>
        </w:tc>
        <w:tc>
          <w:tcPr>
            <w:tcW w:w="758" w:type="dxa"/>
            <w:tcBorders>
              <w:bottom w:val="single" w:sz="8" w:space="0" w:color="auto"/>
            </w:tcBorders>
            <w:shd w:val="clear" w:color="auto" w:fill="auto"/>
            <w:noWrap/>
            <w:vAlign w:val="center"/>
          </w:tcPr>
          <w:p w14:paraId="6B4DFEF9"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tcBorders>
              <w:bottom w:val="single" w:sz="8" w:space="0" w:color="auto"/>
            </w:tcBorders>
            <w:shd w:val="clear" w:color="auto" w:fill="auto"/>
            <w:noWrap/>
            <w:vAlign w:val="center"/>
          </w:tcPr>
          <w:p w14:paraId="2A3B989C"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09" w:type="dxa"/>
            <w:gridSpan w:val="2"/>
            <w:tcBorders>
              <w:bottom w:val="single" w:sz="8" w:space="0" w:color="auto"/>
            </w:tcBorders>
            <w:shd w:val="clear" w:color="auto" w:fill="auto"/>
            <w:noWrap/>
            <w:vAlign w:val="center"/>
          </w:tcPr>
          <w:p w14:paraId="4B5A5FC7"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58" w:type="dxa"/>
            <w:tcBorders>
              <w:bottom w:val="single" w:sz="8" w:space="0" w:color="auto"/>
            </w:tcBorders>
            <w:shd w:val="clear" w:color="auto" w:fill="auto"/>
            <w:noWrap/>
            <w:vAlign w:val="center"/>
          </w:tcPr>
          <w:p w14:paraId="65193D9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145CC41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45DA7D7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6A0C2E6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705CD5A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347E006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60E32073"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0460C73A"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0FC7C1A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 instituții de cercetare</w:t>
            </w:r>
          </w:p>
        </w:tc>
        <w:tc>
          <w:tcPr>
            <w:tcW w:w="1196" w:type="dxa"/>
            <w:shd w:val="clear" w:color="auto" w:fill="auto"/>
            <w:noWrap/>
            <w:vAlign w:val="center"/>
          </w:tcPr>
          <w:p w14:paraId="7D5E003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APL, ONG</w:t>
            </w:r>
          </w:p>
        </w:tc>
      </w:tr>
      <w:tr w:rsidR="00D05115" w:rsidRPr="005B30BF" w14:paraId="156177EE" w14:textId="77777777" w:rsidTr="00D05115">
        <w:trPr>
          <w:trHeight w:val="359"/>
          <w:jc w:val="center"/>
        </w:trPr>
        <w:tc>
          <w:tcPr>
            <w:tcW w:w="1678" w:type="dxa"/>
            <w:shd w:val="clear" w:color="auto" w:fill="auto"/>
            <w:noWrap/>
            <w:vAlign w:val="center"/>
          </w:tcPr>
          <w:p w14:paraId="04C0DA7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3</w:t>
            </w:r>
          </w:p>
        </w:tc>
        <w:tc>
          <w:tcPr>
            <w:tcW w:w="758" w:type="dxa"/>
            <w:shd w:val="clear" w:color="auto" w:fill="auto"/>
            <w:noWrap/>
            <w:vAlign w:val="center"/>
            <w:hideMark/>
          </w:tcPr>
          <w:p w14:paraId="758A6B2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5A3DF2D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159AE29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71F2F68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10E8335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3706878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1089B6E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0E3AC7F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0015EE8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646B7EF0"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0AF1A03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729D56F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191D5563"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APL, ONG</w:t>
            </w:r>
          </w:p>
        </w:tc>
      </w:tr>
      <w:tr w:rsidR="00D05115" w:rsidRPr="005B30BF" w14:paraId="33B800EB" w14:textId="77777777" w:rsidTr="00D05115">
        <w:trPr>
          <w:trHeight w:val="359"/>
          <w:jc w:val="center"/>
        </w:trPr>
        <w:tc>
          <w:tcPr>
            <w:tcW w:w="13018" w:type="dxa"/>
            <w:gridSpan w:val="17"/>
            <w:shd w:val="clear" w:color="auto" w:fill="auto"/>
            <w:noWrap/>
            <w:vAlign w:val="center"/>
          </w:tcPr>
          <w:p w14:paraId="5742AB71"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2. Conservarea și managementul habitatelor și speciilor de importanță conservativă din cadrul Parcului Natural Grădiștea Muncelului - Cioclovina, suprapus cu siturile Natura 2000 ROSCI0087 și ROSPA0045</w:t>
            </w:r>
          </w:p>
        </w:tc>
      </w:tr>
      <w:tr w:rsidR="00D05115" w:rsidRPr="005B30BF" w14:paraId="0E671A60" w14:textId="77777777" w:rsidTr="00D05115">
        <w:trPr>
          <w:trHeight w:val="359"/>
          <w:jc w:val="center"/>
        </w:trPr>
        <w:tc>
          <w:tcPr>
            <w:tcW w:w="13018" w:type="dxa"/>
            <w:gridSpan w:val="17"/>
            <w:shd w:val="clear" w:color="auto" w:fill="auto"/>
            <w:noWrap/>
            <w:vAlign w:val="center"/>
          </w:tcPr>
          <w:p w14:paraId="3507FC4E"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OS2. Actualizarea obiectivelor de conservare pentru situl Natura 2000 ROSCI0087 și pentru situl Natura 2000 ROSPA0045</w:t>
            </w:r>
          </w:p>
        </w:tc>
      </w:tr>
      <w:tr w:rsidR="00D05115" w:rsidRPr="005B30BF" w14:paraId="2EF2E4F9" w14:textId="77777777" w:rsidTr="00D05115">
        <w:trPr>
          <w:trHeight w:val="359"/>
          <w:jc w:val="center"/>
        </w:trPr>
        <w:tc>
          <w:tcPr>
            <w:tcW w:w="1678" w:type="dxa"/>
            <w:shd w:val="clear" w:color="auto" w:fill="auto"/>
            <w:noWrap/>
            <w:vAlign w:val="center"/>
          </w:tcPr>
          <w:p w14:paraId="246B86C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shd w:val="clear" w:color="auto" w:fill="auto"/>
            <w:noWrap/>
            <w:vAlign w:val="center"/>
          </w:tcPr>
          <w:p w14:paraId="4C1E591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434C5DD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63B8A119"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58" w:type="dxa"/>
            <w:shd w:val="clear" w:color="auto" w:fill="auto"/>
            <w:noWrap/>
            <w:vAlign w:val="center"/>
          </w:tcPr>
          <w:p w14:paraId="3D092B6D"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50" w:type="dxa"/>
            <w:shd w:val="clear" w:color="auto" w:fill="auto"/>
            <w:noWrap/>
            <w:vAlign w:val="center"/>
          </w:tcPr>
          <w:p w14:paraId="23D3CB4B"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98" w:type="dxa"/>
            <w:gridSpan w:val="2"/>
            <w:shd w:val="clear" w:color="auto" w:fill="auto"/>
            <w:noWrap/>
            <w:vAlign w:val="center"/>
          </w:tcPr>
          <w:p w14:paraId="0F2AB5CB"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11" w:type="dxa"/>
            <w:shd w:val="clear" w:color="auto" w:fill="auto"/>
            <w:noWrap/>
            <w:vAlign w:val="center"/>
          </w:tcPr>
          <w:p w14:paraId="748CF367"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14" w:type="dxa"/>
            <w:shd w:val="clear" w:color="auto" w:fill="auto"/>
            <w:noWrap/>
            <w:vAlign w:val="center"/>
          </w:tcPr>
          <w:p w14:paraId="5E629B45"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shd w:val="clear" w:color="auto" w:fill="auto"/>
            <w:noWrap/>
            <w:vAlign w:val="center"/>
          </w:tcPr>
          <w:p w14:paraId="07EB92CB"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shd w:val="clear" w:color="auto" w:fill="auto"/>
            <w:noWrap/>
            <w:vAlign w:val="center"/>
          </w:tcPr>
          <w:p w14:paraId="736B185C"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1158" w:type="dxa"/>
            <w:shd w:val="clear" w:color="auto" w:fill="auto"/>
            <w:noWrap/>
            <w:vAlign w:val="center"/>
          </w:tcPr>
          <w:p w14:paraId="6E927E7A"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050AEE4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0F64F40A"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MMAP</w:t>
            </w:r>
          </w:p>
        </w:tc>
      </w:tr>
      <w:tr w:rsidR="00D05115" w:rsidRPr="005B30BF" w14:paraId="61FB793B" w14:textId="77777777" w:rsidTr="00D05115">
        <w:trPr>
          <w:trHeight w:val="359"/>
          <w:jc w:val="center"/>
        </w:trPr>
        <w:tc>
          <w:tcPr>
            <w:tcW w:w="1678" w:type="dxa"/>
            <w:shd w:val="clear" w:color="auto" w:fill="auto"/>
            <w:noWrap/>
            <w:vAlign w:val="center"/>
          </w:tcPr>
          <w:p w14:paraId="3746E6E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p>
        </w:tc>
        <w:tc>
          <w:tcPr>
            <w:tcW w:w="758" w:type="dxa"/>
            <w:shd w:val="clear" w:color="auto" w:fill="auto"/>
            <w:noWrap/>
            <w:vAlign w:val="center"/>
          </w:tcPr>
          <w:p w14:paraId="3615A3A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773344A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04DDD3D3"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58" w:type="dxa"/>
            <w:shd w:val="clear" w:color="auto" w:fill="auto"/>
            <w:noWrap/>
            <w:vAlign w:val="center"/>
          </w:tcPr>
          <w:p w14:paraId="4D14039E"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50" w:type="dxa"/>
            <w:shd w:val="clear" w:color="auto" w:fill="auto"/>
            <w:noWrap/>
            <w:vAlign w:val="center"/>
          </w:tcPr>
          <w:p w14:paraId="13DBA68F"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98" w:type="dxa"/>
            <w:gridSpan w:val="2"/>
            <w:shd w:val="clear" w:color="auto" w:fill="auto"/>
            <w:noWrap/>
            <w:vAlign w:val="center"/>
          </w:tcPr>
          <w:p w14:paraId="6C916D79"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11" w:type="dxa"/>
            <w:shd w:val="clear" w:color="auto" w:fill="auto"/>
            <w:noWrap/>
            <w:vAlign w:val="center"/>
          </w:tcPr>
          <w:p w14:paraId="2221BDA2"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14" w:type="dxa"/>
            <w:shd w:val="clear" w:color="auto" w:fill="auto"/>
            <w:noWrap/>
            <w:vAlign w:val="center"/>
          </w:tcPr>
          <w:p w14:paraId="0374C14D"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shd w:val="clear" w:color="auto" w:fill="auto"/>
            <w:noWrap/>
            <w:vAlign w:val="center"/>
          </w:tcPr>
          <w:p w14:paraId="31286B75"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shd w:val="clear" w:color="auto" w:fill="auto"/>
            <w:noWrap/>
            <w:vAlign w:val="center"/>
          </w:tcPr>
          <w:p w14:paraId="76AF4217"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1158" w:type="dxa"/>
            <w:shd w:val="clear" w:color="auto" w:fill="auto"/>
            <w:noWrap/>
            <w:vAlign w:val="center"/>
          </w:tcPr>
          <w:p w14:paraId="3C875D59"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1196" w:type="dxa"/>
            <w:shd w:val="clear" w:color="auto" w:fill="auto"/>
          </w:tcPr>
          <w:p w14:paraId="3014F5E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2F296459"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MMAP</w:t>
            </w:r>
          </w:p>
        </w:tc>
      </w:tr>
      <w:tr w:rsidR="00D05115" w:rsidRPr="005B30BF" w14:paraId="098F6B63" w14:textId="77777777" w:rsidTr="00D05115">
        <w:trPr>
          <w:trHeight w:val="359"/>
          <w:jc w:val="center"/>
        </w:trPr>
        <w:tc>
          <w:tcPr>
            <w:tcW w:w="13018" w:type="dxa"/>
            <w:gridSpan w:val="17"/>
            <w:shd w:val="clear" w:color="auto" w:fill="auto"/>
            <w:noWrap/>
            <w:vAlign w:val="center"/>
          </w:tcPr>
          <w:p w14:paraId="0766B08B" w14:textId="657ECB63"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Obiectivul specific OS3. Conservarea și managamentul habitatelor de interes comunitar din cadrul sitului Natura 2000 ROSCI0087 Grădiștea Muncelului </w:t>
            </w:r>
            <w:r w:rsidR="00FE757E">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 xml:space="preserve"> Ciclovina</w:t>
            </w:r>
          </w:p>
        </w:tc>
      </w:tr>
      <w:tr w:rsidR="00D05115" w:rsidRPr="005B30BF" w14:paraId="74103456" w14:textId="77777777" w:rsidTr="00D05115">
        <w:trPr>
          <w:trHeight w:val="359"/>
          <w:jc w:val="center"/>
        </w:trPr>
        <w:tc>
          <w:tcPr>
            <w:tcW w:w="1678" w:type="dxa"/>
            <w:shd w:val="clear" w:color="auto" w:fill="auto"/>
            <w:noWrap/>
            <w:vAlign w:val="center"/>
          </w:tcPr>
          <w:p w14:paraId="5E1772D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Măsura 1</w:t>
            </w:r>
          </w:p>
        </w:tc>
        <w:tc>
          <w:tcPr>
            <w:tcW w:w="758" w:type="dxa"/>
            <w:shd w:val="clear" w:color="auto" w:fill="auto"/>
            <w:noWrap/>
            <w:vAlign w:val="center"/>
          </w:tcPr>
          <w:p w14:paraId="449E16B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7FDB796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21CD19F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546AFA5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2711D57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7237CAA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6165D23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1A3D68C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40E8B4D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A6E783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3B05D2B5"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69713A99"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vMerge w:val="restart"/>
            <w:shd w:val="clear" w:color="auto" w:fill="auto"/>
            <w:noWrap/>
            <w:vAlign w:val="center"/>
          </w:tcPr>
          <w:p w14:paraId="37E1FF69"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ONG, APL</w:t>
            </w:r>
          </w:p>
        </w:tc>
      </w:tr>
      <w:tr w:rsidR="00D05115" w:rsidRPr="005B30BF" w14:paraId="14D4BBC5" w14:textId="77777777" w:rsidTr="00D05115">
        <w:trPr>
          <w:trHeight w:val="359"/>
          <w:jc w:val="center"/>
        </w:trPr>
        <w:tc>
          <w:tcPr>
            <w:tcW w:w="1678" w:type="dxa"/>
            <w:shd w:val="clear" w:color="auto" w:fill="auto"/>
            <w:noWrap/>
            <w:vAlign w:val="center"/>
          </w:tcPr>
          <w:p w14:paraId="2CB4B53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p>
        </w:tc>
        <w:tc>
          <w:tcPr>
            <w:tcW w:w="758" w:type="dxa"/>
            <w:shd w:val="clear" w:color="auto" w:fill="auto"/>
            <w:noWrap/>
            <w:vAlign w:val="center"/>
          </w:tcPr>
          <w:p w14:paraId="2B99B18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423BCBF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0B0C0F8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68BD921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4B9ACF4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0D0EBCD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096F937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1878424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58924FD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000CD21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06E50CB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1C26413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vMerge/>
            <w:shd w:val="clear" w:color="auto" w:fill="auto"/>
            <w:noWrap/>
            <w:vAlign w:val="center"/>
          </w:tcPr>
          <w:p w14:paraId="02A1D0D2"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r>
      <w:tr w:rsidR="00D05115" w:rsidRPr="005B30BF" w14:paraId="7F11FF5E" w14:textId="77777777" w:rsidTr="00D05115">
        <w:trPr>
          <w:trHeight w:val="359"/>
          <w:jc w:val="center"/>
        </w:trPr>
        <w:tc>
          <w:tcPr>
            <w:tcW w:w="1678" w:type="dxa"/>
            <w:shd w:val="clear" w:color="auto" w:fill="auto"/>
            <w:noWrap/>
            <w:vAlign w:val="center"/>
          </w:tcPr>
          <w:p w14:paraId="40341FE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3</w:t>
            </w:r>
          </w:p>
        </w:tc>
        <w:tc>
          <w:tcPr>
            <w:tcW w:w="758" w:type="dxa"/>
            <w:shd w:val="clear" w:color="auto" w:fill="auto"/>
            <w:noWrap/>
            <w:vAlign w:val="center"/>
          </w:tcPr>
          <w:p w14:paraId="2AB7C4C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67047EB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327E722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37EDE7B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3CDEE4A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4DF74CC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2348AA1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35B2C2C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5E6EE2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74B78A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155F9B3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0FD382C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vMerge/>
            <w:shd w:val="clear" w:color="auto" w:fill="auto"/>
            <w:noWrap/>
            <w:vAlign w:val="center"/>
          </w:tcPr>
          <w:p w14:paraId="404DADD1"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r>
      <w:tr w:rsidR="00D05115" w:rsidRPr="005B30BF" w14:paraId="46ED36C9" w14:textId="77777777" w:rsidTr="00D05115">
        <w:trPr>
          <w:trHeight w:val="359"/>
          <w:jc w:val="center"/>
        </w:trPr>
        <w:tc>
          <w:tcPr>
            <w:tcW w:w="13018" w:type="dxa"/>
            <w:gridSpan w:val="17"/>
            <w:shd w:val="clear" w:color="auto" w:fill="auto"/>
            <w:noWrap/>
            <w:vAlign w:val="center"/>
          </w:tcPr>
          <w:p w14:paraId="707EAE2F"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OS4. Conservarea și managementul speciilor de floră de interes comunitar din cadrul sitului Natura 2000 ROSCI0087 Grădiștea Muncelului  - Ciclovina</w:t>
            </w:r>
          </w:p>
        </w:tc>
      </w:tr>
      <w:tr w:rsidR="00D05115" w:rsidRPr="005B30BF" w14:paraId="7B9A7878" w14:textId="77777777" w:rsidTr="00D05115">
        <w:trPr>
          <w:trHeight w:val="359"/>
          <w:jc w:val="center"/>
        </w:trPr>
        <w:tc>
          <w:tcPr>
            <w:tcW w:w="1678" w:type="dxa"/>
            <w:shd w:val="clear" w:color="auto" w:fill="auto"/>
            <w:noWrap/>
            <w:vAlign w:val="center"/>
          </w:tcPr>
          <w:p w14:paraId="155BA4A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shd w:val="clear" w:color="auto" w:fill="auto"/>
            <w:noWrap/>
            <w:vAlign w:val="center"/>
          </w:tcPr>
          <w:p w14:paraId="77C82FC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55DE877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5500B34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16EAA81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433EAF5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56D9F05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01E692A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0595B27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5AED55B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5DFEBC1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1083A99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260E8FE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17B4512A"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ONG, APL</w:t>
            </w:r>
          </w:p>
        </w:tc>
      </w:tr>
      <w:tr w:rsidR="00D05115" w:rsidRPr="005B30BF" w14:paraId="2BA340E6" w14:textId="77777777" w:rsidTr="00D05115">
        <w:trPr>
          <w:trHeight w:val="359"/>
          <w:jc w:val="center"/>
        </w:trPr>
        <w:tc>
          <w:tcPr>
            <w:tcW w:w="13018" w:type="dxa"/>
            <w:gridSpan w:val="17"/>
            <w:shd w:val="clear" w:color="auto" w:fill="auto"/>
            <w:noWrap/>
            <w:vAlign w:val="center"/>
          </w:tcPr>
          <w:p w14:paraId="700C86FB"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 specific OS5. Conservarea și managementul speciilor de lilieci de interes comunitar din cadrul sitului Natura 2000 ROSCI0087 Grădiștea Muncelului Ciclovina</w:t>
            </w:r>
          </w:p>
        </w:tc>
      </w:tr>
      <w:tr w:rsidR="00D05115" w:rsidRPr="005B30BF" w14:paraId="5717F598" w14:textId="77777777" w:rsidTr="00D05115">
        <w:trPr>
          <w:trHeight w:val="359"/>
          <w:jc w:val="center"/>
        </w:trPr>
        <w:tc>
          <w:tcPr>
            <w:tcW w:w="1678" w:type="dxa"/>
            <w:shd w:val="clear" w:color="auto" w:fill="auto"/>
            <w:noWrap/>
            <w:vAlign w:val="center"/>
          </w:tcPr>
          <w:p w14:paraId="30FD78D2"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shd w:val="clear" w:color="auto" w:fill="auto"/>
            <w:noWrap/>
            <w:vAlign w:val="center"/>
          </w:tcPr>
          <w:p w14:paraId="0710CBC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2A669A0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3D30381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7DE3B41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2382023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4D9B189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520B76A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1CD3D30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0553EF7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001670F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77F95BB2"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343FA7F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091A757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ONG, APL</w:t>
            </w:r>
          </w:p>
        </w:tc>
      </w:tr>
      <w:tr w:rsidR="00D05115" w:rsidRPr="005B30BF" w14:paraId="5CD76C1A" w14:textId="77777777" w:rsidTr="00D05115">
        <w:trPr>
          <w:trHeight w:val="359"/>
          <w:jc w:val="center"/>
        </w:trPr>
        <w:tc>
          <w:tcPr>
            <w:tcW w:w="1678" w:type="dxa"/>
            <w:shd w:val="clear" w:color="auto" w:fill="auto"/>
            <w:noWrap/>
            <w:vAlign w:val="center"/>
          </w:tcPr>
          <w:p w14:paraId="4D35B2FE"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p>
        </w:tc>
        <w:tc>
          <w:tcPr>
            <w:tcW w:w="758" w:type="dxa"/>
            <w:shd w:val="clear" w:color="auto" w:fill="auto"/>
            <w:noWrap/>
            <w:vAlign w:val="center"/>
          </w:tcPr>
          <w:p w14:paraId="20208DE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1BF058F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6E90EBB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48AFC75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1A7F11D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17DB8E7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5CF62C2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6B08865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4117B8D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4619D65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6841563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2D968C0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0386938E"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ONG, APL</w:t>
            </w:r>
          </w:p>
        </w:tc>
      </w:tr>
      <w:tr w:rsidR="00D05115" w:rsidRPr="005B30BF" w14:paraId="7121C8C8" w14:textId="77777777" w:rsidTr="00D05115">
        <w:trPr>
          <w:trHeight w:val="359"/>
          <w:jc w:val="center"/>
        </w:trPr>
        <w:tc>
          <w:tcPr>
            <w:tcW w:w="13018" w:type="dxa"/>
            <w:gridSpan w:val="17"/>
            <w:shd w:val="clear" w:color="auto" w:fill="auto"/>
            <w:noWrap/>
            <w:vAlign w:val="center"/>
          </w:tcPr>
          <w:p w14:paraId="4F5B0027"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 specific OS6. Conservarea și managementul speciilor de pești de interes comunitar din cadrul sitului Natura 2000 ROSCI0087 Grădiștea Muncelului Ciclovina</w:t>
            </w:r>
          </w:p>
        </w:tc>
      </w:tr>
      <w:tr w:rsidR="00D05115" w:rsidRPr="005B30BF" w14:paraId="36674CC2" w14:textId="77777777" w:rsidTr="00D05115">
        <w:trPr>
          <w:trHeight w:val="359"/>
          <w:jc w:val="center"/>
        </w:trPr>
        <w:tc>
          <w:tcPr>
            <w:tcW w:w="1678" w:type="dxa"/>
            <w:shd w:val="clear" w:color="auto" w:fill="auto"/>
            <w:noWrap/>
            <w:vAlign w:val="center"/>
          </w:tcPr>
          <w:p w14:paraId="3820A11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shd w:val="clear" w:color="auto" w:fill="auto"/>
            <w:noWrap/>
            <w:vAlign w:val="center"/>
          </w:tcPr>
          <w:p w14:paraId="56D0895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1932430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3842044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57AB4CD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61AEE82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0E0C440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0799CA8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31FB9A0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C50B11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5EA7BD0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640C0D1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3D5FDB4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216B8F5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ONG, APL</w:t>
            </w:r>
          </w:p>
        </w:tc>
      </w:tr>
      <w:tr w:rsidR="00D05115" w:rsidRPr="005B30BF" w14:paraId="5E4237BD" w14:textId="77777777" w:rsidTr="00D05115">
        <w:trPr>
          <w:trHeight w:val="359"/>
          <w:jc w:val="center"/>
        </w:trPr>
        <w:tc>
          <w:tcPr>
            <w:tcW w:w="13018" w:type="dxa"/>
            <w:gridSpan w:val="17"/>
            <w:shd w:val="clear" w:color="auto" w:fill="auto"/>
            <w:noWrap/>
            <w:vAlign w:val="center"/>
          </w:tcPr>
          <w:p w14:paraId="33F878E2"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 specific OS7. Conservarea și managementul speciilor de mamifere de interes conservativ din cadrul sitului Natura 2000 ROSCI0087 Grădiștea Muncelului Ciclovina, altele decît lliecii</w:t>
            </w:r>
          </w:p>
        </w:tc>
      </w:tr>
      <w:tr w:rsidR="00D05115" w:rsidRPr="005B30BF" w14:paraId="0ECBF620" w14:textId="77777777" w:rsidTr="00D05115">
        <w:trPr>
          <w:trHeight w:val="359"/>
          <w:jc w:val="center"/>
        </w:trPr>
        <w:tc>
          <w:tcPr>
            <w:tcW w:w="1678" w:type="dxa"/>
            <w:shd w:val="clear" w:color="auto" w:fill="auto"/>
            <w:noWrap/>
            <w:vAlign w:val="center"/>
          </w:tcPr>
          <w:p w14:paraId="2D612BF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shd w:val="clear" w:color="auto" w:fill="auto"/>
            <w:noWrap/>
            <w:vAlign w:val="center"/>
          </w:tcPr>
          <w:p w14:paraId="03E1A36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0246E1D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7451CD4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013C885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0A474BE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6C37654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24367A3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58FBE24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52259F0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0851CCF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453022C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62B1FA7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60E365F9"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ONG, APL</w:t>
            </w:r>
          </w:p>
        </w:tc>
      </w:tr>
      <w:tr w:rsidR="00D05115" w:rsidRPr="005B30BF" w14:paraId="44F6EC67" w14:textId="77777777" w:rsidTr="00D05115">
        <w:trPr>
          <w:trHeight w:val="359"/>
          <w:jc w:val="center"/>
        </w:trPr>
        <w:tc>
          <w:tcPr>
            <w:tcW w:w="13018" w:type="dxa"/>
            <w:gridSpan w:val="17"/>
            <w:shd w:val="clear" w:color="auto" w:fill="auto"/>
            <w:noWrap/>
            <w:vAlign w:val="center"/>
          </w:tcPr>
          <w:p w14:paraId="41ADD5F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Obiectivul specific OS8. Conservarea și managementul speciilor de amfibieni și reptile de interes conservativ din cadrul sitului Natura 2000 ROSCI0087 Grădiștea Muncelului Ciclovina</w:t>
            </w:r>
          </w:p>
        </w:tc>
      </w:tr>
      <w:tr w:rsidR="00D05115" w:rsidRPr="005B30BF" w14:paraId="586C2C07" w14:textId="77777777" w:rsidTr="00D05115">
        <w:trPr>
          <w:trHeight w:val="359"/>
          <w:jc w:val="center"/>
        </w:trPr>
        <w:tc>
          <w:tcPr>
            <w:tcW w:w="1678" w:type="dxa"/>
            <w:shd w:val="clear" w:color="auto" w:fill="auto"/>
            <w:noWrap/>
            <w:vAlign w:val="center"/>
          </w:tcPr>
          <w:p w14:paraId="4FD80CA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shd w:val="clear" w:color="auto" w:fill="auto"/>
            <w:noWrap/>
            <w:vAlign w:val="center"/>
          </w:tcPr>
          <w:p w14:paraId="2E6B19D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5DCB5AD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5D69E9F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4341711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409D2AD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68817AF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4A57D93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2734A0E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90E28F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F46848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6F568E4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669DEB59"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535AAB5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ONG, APL</w:t>
            </w:r>
          </w:p>
        </w:tc>
      </w:tr>
      <w:tr w:rsidR="00D05115" w:rsidRPr="005B30BF" w14:paraId="53736372" w14:textId="77777777" w:rsidTr="00D05115">
        <w:trPr>
          <w:trHeight w:val="359"/>
          <w:jc w:val="center"/>
        </w:trPr>
        <w:tc>
          <w:tcPr>
            <w:tcW w:w="1678" w:type="dxa"/>
            <w:shd w:val="clear" w:color="auto" w:fill="auto"/>
            <w:noWrap/>
            <w:vAlign w:val="center"/>
          </w:tcPr>
          <w:p w14:paraId="48E1F94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p>
        </w:tc>
        <w:tc>
          <w:tcPr>
            <w:tcW w:w="758" w:type="dxa"/>
            <w:shd w:val="clear" w:color="auto" w:fill="auto"/>
            <w:noWrap/>
            <w:vAlign w:val="center"/>
          </w:tcPr>
          <w:p w14:paraId="202633B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749A385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5B71158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1C54FDC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03983AD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021646D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2BA9505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197B30F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61114D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7858878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7753BAE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6235212E"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2B46BAA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ONG, APL</w:t>
            </w:r>
          </w:p>
        </w:tc>
      </w:tr>
      <w:tr w:rsidR="00D05115" w:rsidRPr="005B30BF" w14:paraId="53015CCC" w14:textId="77777777" w:rsidTr="00D05115">
        <w:trPr>
          <w:trHeight w:val="359"/>
          <w:jc w:val="center"/>
        </w:trPr>
        <w:tc>
          <w:tcPr>
            <w:tcW w:w="1678" w:type="dxa"/>
            <w:shd w:val="clear" w:color="auto" w:fill="auto"/>
            <w:noWrap/>
            <w:vAlign w:val="center"/>
          </w:tcPr>
          <w:p w14:paraId="0CBAF0E5"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3</w:t>
            </w:r>
          </w:p>
        </w:tc>
        <w:tc>
          <w:tcPr>
            <w:tcW w:w="758" w:type="dxa"/>
            <w:shd w:val="clear" w:color="auto" w:fill="auto"/>
            <w:noWrap/>
            <w:vAlign w:val="center"/>
          </w:tcPr>
          <w:p w14:paraId="7AB84AE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0B1F0F6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419DFFB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6568C70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7FA861C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79BC3AB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4525E23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5963259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4BA565F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344E42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24F2AEC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0D28AC2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6C60A75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ONG, APL</w:t>
            </w:r>
          </w:p>
        </w:tc>
      </w:tr>
      <w:tr w:rsidR="00D05115" w:rsidRPr="005B30BF" w14:paraId="3CFE9524" w14:textId="77777777" w:rsidTr="00D05115">
        <w:trPr>
          <w:trHeight w:val="359"/>
          <w:jc w:val="center"/>
        </w:trPr>
        <w:tc>
          <w:tcPr>
            <w:tcW w:w="13018" w:type="dxa"/>
            <w:gridSpan w:val="17"/>
            <w:shd w:val="clear" w:color="auto" w:fill="auto"/>
            <w:noWrap/>
            <w:vAlign w:val="center"/>
          </w:tcPr>
          <w:p w14:paraId="7651D8F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OS9. Conservarea și managementul speciilor de nevertebrate de interes conservativ din cadrul sitului Natura 2000 ROSCI0087 Grădiștea Muncelului Ciclovina</w:t>
            </w:r>
          </w:p>
        </w:tc>
      </w:tr>
      <w:tr w:rsidR="00D05115" w:rsidRPr="005B30BF" w14:paraId="71878580" w14:textId="77777777" w:rsidTr="00D05115">
        <w:trPr>
          <w:trHeight w:val="359"/>
          <w:jc w:val="center"/>
        </w:trPr>
        <w:tc>
          <w:tcPr>
            <w:tcW w:w="1678" w:type="dxa"/>
            <w:shd w:val="clear" w:color="auto" w:fill="auto"/>
            <w:noWrap/>
            <w:vAlign w:val="center"/>
          </w:tcPr>
          <w:p w14:paraId="0DAC4C2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shd w:val="clear" w:color="auto" w:fill="auto"/>
            <w:noWrap/>
            <w:vAlign w:val="center"/>
          </w:tcPr>
          <w:p w14:paraId="25F1AE3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43B4284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7178FDA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49A8112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4FA6565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3B4B0D4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4949A6E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2993B4C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28BAC4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635D2C8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088155B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64C202D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01F36572"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ONG, APL</w:t>
            </w:r>
          </w:p>
        </w:tc>
      </w:tr>
      <w:tr w:rsidR="00D05115" w:rsidRPr="005B30BF" w14:paraId="73993652" w14:textId="77777777" w:rsidTr="00D05115">
        <w:trPr>
          <w:trHeight w:val="359"/>
          <w:jc w:val="center"/>
        </w:trPr>
        <w:tc>
          <w:tcPr>
            <w:tcW w:w="1678" w:type="dxa"/>
            <w:shd w:val="clear" w:color="auto" w:fill="auto"/>
            <w:noWrap/>
            <w:vAlign w:val="center"/>
          </w:tcPr>
          <w:p w14:paraId="77197D7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p>
        </w:tc>
        <w:tc>
          <w:tcPr>
            <w:tcW w:w="758" w:type="dxa"/>
            <w:shd w:val="clear" w:color="auto" w:fill="auto"/>
            <w:noWrap/>
            <w:vAlign w:val="center"/>
          </w:tcPr>
          <w:p w14:paraId="27EEC8F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0E9FC4D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224FD05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6AF857B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544A1DF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3A6B4FD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41E2A1C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2E66263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FD5DA2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6A1F353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4A49E635"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10116DE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07B2DB7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ONG, APL</w:t>
            </w:r>
          </w:p>
        </w:tc>
      </w:tr>
      <w:tr w:rsidR="00D05115" w:rsidRPr="005B30BF" w14:paraId="3E115A53" w14:textId="77777777" w:rsidTr="00D05115">
        <w:trPr>
          <w:trHeight w:val="359"/>
          <w:jc w:val="center"/>
        </w:trPr>
        <w:tc>
          <w:tcPr>
            <w:tcW w:w="1678" w:type="dxa"/>
            <w:shd w:val="clear" w:color="auto" w:fill="auto"/>
            <w:noWrap/>
            <w:vAlign w:val="center"/>
          </w:tcPr>
          <w:p w14:paraId="57C5D17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3</w:t>
            </w:r>
          </w:p>
        </w:tc>
        <w:tc>
          <w:tcPr>
            <w:tcW w:w="758" w:type="dxa"/>
            <w:shd w:val="clear" w:color="auto" w:fill="auto"/>
            <w:noWrap/>
            <w:vAlign w:val="center"/>
          </w:tcPr>
          <w:p w14:paraId="5B00940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403B77F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4475BA4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73794D6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0F9B470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5301A77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0181A59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65B98DC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A801C6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FCE60F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6B6A39B2"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65343F53"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206E2F1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ONG, APL</w:t>
            </w:r>
          </w:p>
        </w:tc>
      </w:tr>
      <w:tr w:rsidR="00D05115" w:rsidRPr="005B30BF" w14:paraId="652D523D" w14:textId="77777777" w:rsidTr="00D05115">
        <w:trPr>
          <w:trHeight w:val="359"/>
          <w:jc w:val="center"/>
        </w:trPr>
        <w:tc>
          <w:tcPr>
            <w:tcW w:w="13018" w:type="dxa"/>
            <w:gridSpan w:val="17"/>
            <w:shd w:val="clear" w:color="auto" w:fill="auto"/>
            <w:noWrap/>
            <w:vAlign w:val="center"/>
          </w:tcPr>
          <w:p w14:paraId="3AC2FB3E"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 specific OS10. Conservarea și managementul speciilor de păsări de interes conservativ din cadrul sitului Natura 2000 ROSPA0045 Grădiștea Muncelului Cioclovina</w:t>
            </w:r>
          </w:p>
        </w:tc>
      </w:tr>
      <w:tr w:rsidR="00D05115" w:rsidRPr="005B30BF" w14:paraId="22CED663" w14:textId="77777777" w:rsidTr="00D05115">
        <w:trPr>
          <w:trHeight w:val="359"/>
          <w:jc w:val="center"/>
        </w:trPr>
        <w:tc>
          <w:tcPr>
            <w:tcW w:w="1678" w:type="dxa"/>
            <w:shd w:val="clear" w:color="auto" w:fill="auto"/>
            <w:noWrap/>
            <w:vAlign w:val="center"/>
          </w:tcPr>
          <w:p w14:paraId="16B8CA6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shd w:val="clear" w:color="auto" w:fill="auto"/>
            <w:noWrap/>
            <w:vAlign w:val="center"/>
          </w:tcPr>
          <w:p w14:paraId="4A39758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195ED16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65932A1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59C2828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16157A0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50F6953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1EC632F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349D45F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0918BE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AB0730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1E39E58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2E265969"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1040D8EE"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ONG, APL</w:t>
            </w:r>
          </w:p>
        </w:tc>
      </w:tr>
      <w:tr w:rsidR="00D05115" w:rsidRPr="005B30BF" w14:paraId="41E331A8" w14:textId="77777777" w:rsidTr="00D05115">
        <w:trPr>
          <w:trHeight w:val="359"/>
          <w:jc w:val="center"/>
        </w:trPr>
        <w:tc>
          <w:tcPr>
            <w:tcW w:w="13018" w:type="dxa"/>
            <w:gridSpan w:val="17"/>
            <w:shd w:val="clear" w:color="auto" w:fill="auto"/>
            <w:noWrap/>
            <w:vAlign w:val="center"/>
          </w:tcPr>
          <w:p w14:paraId="74036915"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3. Inventarierea/evaluarea detaliată și monitorizarea biodiversitații</w:t>
            </w:r>
          </w:p>
        </w:tc>
      </w:tr>
      <w:tr w:rsidR="00D05115" w:rsidRPr="005B30BF" w14:paraId="210C73B9" w14:textId="77777777" w:rsidTr="00D05115">
        <w:trPr>
          <w:trHeight w:val="359"/>
          <w:jc w:val="center"/>
        </w:trPr>
        <w:tc>
          <w:tcPr>
            <w:tcW w:w="13018" w:type="dxa"/>
            <w:gridSpan w:val="17"/>
            <w:shd w:val="clear" w:color="auto" w:fill="auto"/>
            <w:noWrap/>
          </w:tcPr>
          <w:p w14:paraId="43F4CA94" w14:textId="77777777" w:rsidR="00D05115" w:rsidRPr="005B30BF" w:rsidRDefault="00D05115" w:rsidP="0061733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Obiectivul specific OS11. Monitorizarea stării de conservare a habitatelor de importanță comunitară în cadrul sitului ROSCI0087 Grădiștea Mu</w:t>
            </w:r>
            <w:r w:rsidR="00617337">
              <w:rPr>
                <w:rFonts w:ascii="Times New Roman" w:eastAsia="Calibri" w:hAnsi="Times New Roman" w:cs="Times New Roman"/>
                <w:sz w:val="24"/>
                <w:szCs w:val="24"/>
                <w:lang w:val="ro-RO"/>
              </w:rPr>
              <w:t>n</w:t>
            </w:r>
            <w:r w:rsidRPr="005B30BF">
              <w:rPr>
                <w:rFonts w:ascii="Times New Roman" w:eastAsia="Calibri" w:hAnsi="Times New Roman" w:cs="Times New Roman"/>
                <w:sz w:val="24"/>
                <w:szCs w:val="24"/>
                <w:lang w:val="ro-RO"/>
              </w:rPr>
              <w:t>celului Ciclovina</w:t>
            </w:r>
          </w:p>
        </w:tc>
      </w:tr>
      <w:tr w:rsidR="00D05115" w:rsidRPr="005B30BF" w14:paraId="1F7A76C5" w14:textId="77777777" w:rsidTr="00D05115">
        <w:trPr>
          <w:trHeight w:val="359"/>
          <w:jc w:val="center"/>
        </w:trPr>
        <w:tc>
          <w:tcPr>
            <w:tcW w:w="1678" w:type="dxa"/>
            <w:shd w:val="clear" w:color="auto" w:fill="auto"/>
            <w:noWrap/>
            <w:vAlign w:val="center"/>
          </w:tcPr>
          <w:p w14:paraId="75C03F85"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tcBorders>
              <w:bottom w:val="single" w:sz="8" w:space="0" w:color="auto"/>
            </w:tcBorders>
            <w:shd w:val="clear" w:color="auto" w:fill="auto"/>
            <w:noWrap/>
            <w:vAlign w:val="center"/>
          </w:tcPr>
          <w:p w14:paraId="6B51BDCF"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tcBorders>
              <w:bottom w:val="single" w:sz="8" w:space="0" w:color="auto"/>
            </w:tcBorders>
            <w:shd w:val="clear" w:color="auto" w:fill="auto"/>
            <w:noWrap/>
            <w:vAlign w:val="center"/>
          </w:tcPr>
          <w:p w14:paraId="39EBAF00"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09" w:type="dxa"/>
            <w:gridSpan w:val="2"/>
            <w:tcBorders>
              <w:bottom w:val="single" w:sz="8" w:space="0" w:color="auto"/>
            </w:tcBorders>
            <w:shd w:val="clear" w:color="auto" w:fill="auto"/>
            <w:noWrap/>
            <w:vAlign w:val="center"/>
          </w:tcPr>
          <w:p w14:paraId="21A57622"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58" w:type="dxa"/>
            <w:tcBorders>
              <w:bottom w:val="single" w:sz="8" w:space="0" w:color="auto"/>
            </w:tcBorders>
            <w:shd w:val="clear" w:color="auto" w:fill="auto"/>
            <w:noWrap/>
            <w:vAlign w:val="center"/>
          </w:tcPr>
          <w:p w14:paraId="63B1B5BD"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50" w:type="dxa"/>
            <w:tcBorders>
              <w:bottom w:val="single" w:sz="8" w:space="0" w:color="auto"/>
            </w:tcBorders>
            <w:shd w:val="clear" w:color="auto" w:fill="auto"/>
            <w:noWrap/>
            <w:vAlign w:val="center"/>
          </w:tcPr>
          <w:p w14:paraId="33960720"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1D9C2CF2"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0B74FCFC"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14" w:type="dxa"/>
            <w:tcBorders>
              <w:bottom w:val="single" w:sz="8" w:space="0" w:color="auto"/>
            </w:tcBorders>
            <w:shd w:val="clear" w:color="auto" w:fill="auto"/>
            <w:noWrap/>
            <w:vAlign w:val="center"/>
          </w:tcPr>
          <w:p w14:paraId="221A0473"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5B296C65"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5F303681"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57A7EE92"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60782C9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7D5420C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ONG, mediul academic, APM, operatori amenajare silvică</w:t>
            </w:r>
          </w:p>
        </w:tc>
      </w:tr>
      <w:tr w:rsidR="00D05115" w:rsidRPr="005B30BF" w14:paraId="0C9B4B9F" w14:textId="77777777" w:rsidTr="00D05115">
        <w:trPr>
          <w:trHeight w:val="359"/>
          <w:jc w:val="center"/>
        </w:trPr>
        <w:tc>
          <w:tcPr>
            <w:tcW w:w="1678" w:type="dxa"/>
            <w:shd w:val="clear" w:color="auto" w:fill="auto"/>
            <w:noWrap/>
            <w:vAlign w:val="center"/>
          </w:tcPr>
          <w:p w14:paraId="382B1C7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p>
        </w:tc>
        <w:tc>
          <w:tcPr>
            <w:tcW w:w="758" w:type="dxa"/>
            <w:shd w:val="clear" w:color="auto" w:fill="auto"/>
            <w:noWrap/>
            <w:vAlign w:val="center"/>
          </w:tcPr>
          <w:p w14:paraId="68EEC95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2BAF8BA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088CD56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1DE41E4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53692F7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054E437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267E18C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4E892BC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7F619F4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5F2837C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24F127D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5292F6D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APNGMC, mediul academic </w:t>
            </w:r>
          </w:p>
        </w:tc>
        <w:tc>
          <w:tcPr>
            <w:tcW w:w="1196" w:type="dxa"/>
            <w:shd w:val="clear" w:color="auto" w:fill="auto"/>
            <w:noWrap/>
            <w:vAlign w:val="center"/>
          </w:tcPr>
          <w:p w14:paraId="6B1480BA"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ONG, mediul academic, APM</w:t>
            </w:r>
          </w:p>
        </w:tc>
      </w:tr>
      <w:tr w:rsidR="00D05115" w:rsidRPr="005B30BF" w14:paraId="644A687C" w14:textId="77777777" w:rsidTr="00D05115">
        <w:trPr>
          <w:trHeight w:val="359"/>
          <w:jc w:val="center"/>
        </w:trPr>
        <w:tc>
          <w:tcPr>
            <w:tcW w:w="13018" w:type="dxa"/>
            <w:gridSpan w:val="17"/>
            <w:shd w:val="clear" w:color="auto" w:fill="auto"/>
            <w:noWrap/>
            <w:vAlign w:val="center"/>
          </w:tcPr>
          <w:p w14:paraId="3CB0C38A"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OS12. Monitorizarea stării de conservare a speciilor de importanță conservativă pentru care s-a realizat inventarierea, cartarea și evaluarea stării de conservare</w:t>
            </w:r>
          </w:p>
        </w:tc>
      </w:tr>
      <w:tr w:rsidR="00D05115" w:rsidRPr="005B30BF" w14:paraId="578D43CB" w14:textId="77777777" w:rsidTr="00D05115">
        <w:trPr>
          <w:trHeight w:val="359"/>
          <w:jc w:val="center"/>
        </w:trPr>
        <w:tc>
          <w:tcPr>
            <w:tcW w:w="1678" w:type="dxa"/>
            <w:shd w:val="clear" w:color="auto" w:fill="auto"/>
            <w:noWrap/>
            <w:vAlign w:val="center"/>
          </w:tcPr>
          <w:p w14:paraId="159757B5"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shd w:val="clear" w:color="auto" w:fill="auto"/>
            <w:noWrap/>
            <w:vAlign w:val="center"/>
          </w:tcPr>
          <w:p w14:paraId="6A0C7B7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7BEA683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6AACDED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04EDEEC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36EEB1E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7E2C6BD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093237C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6691AB5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7D68478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48E0FF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7906660A"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0585978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tcPr>
          <w:p w14:paraId="7111EBBA"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ONG, mediul academic, APM</w:t>
            </w:r>
          </w:p>
        </w:tc>
      </w:tr>
      <w:tr w:rsidR="00D05115" w:rsidRPr="005B30BF" w14:paraId="06B9064E" w14:textId="77777777" w:rsidTr="00D05115">
        <w:trPr>
          <w:trHeight w:val="359"/>
          <w:jc w:val="center"/>
        </w:trPr>
        <w:tc>
          <w:tcPr>
            <w:tcW w:w="1678" w:type="dxa"/>
            <w:shd w:val="clear" w:color="auto" w:fill="auto"/>
            <w:noWrap/>
            <w:vAlign w:val="center"/>
          </w:tcPr>
          <w:p w14:paraId="616E9B1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p>
        </w:tc>
        <w:tc>
          <w:tcPr>
            <w:tcW w:w="758" w:type="dxa"/>
            <w:shd w:val="clear" w:color="auto" w:fill="auto"/>
            <w:noWrap/>
            <w:vAlign w:val="center"/>
          </w:tcPr>
          <w:p w14:paraId="6B407AC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23B1F6D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7D57368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15D48BA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15FE43A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5675800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74BCA49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04041DB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CF4A09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FC09F2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5BA6C27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277FD9A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tcPr>
          <w:p w14:paraId="6ECE9863"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ONG, mediul academic, APM</w:t>
            </w:r>
          </w:p>
        </w:tc>
      </w:tr>
      <w:tr w:rsidR="00D05115" w:rsidRPr="005B30BF" w14:paraId="17FD9757" w14:textId="77777777" w:rsidTr="00D05115">
        <w:trPr>
          <w:trHeight w:val="359"/>
          <w:jc w:val="center"/>
        </w:trPr>
        <w:tc>
          <w:tcPr>
            <w:tcW w:w="1678" w:type="dxa"/>
            <w:shd w:val="clear" w:color="auto" w:fill="auto"/>
            <w:noWrap/>
            <w:vAlign w:val="center"/>
          </w:tcPr>
          <w:p w14:paraId="0333870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Măsura 3</w:t>
            </w:r>
          </w:p>
        </w:tc>
        <w:tc>
          <w:tcPr>
            <w:tcW w:w="758" w:type="dxa"/>
            <w:shd w:val="clear" w:color="auto" w:fill="auto"/>
            <w:noWrap/>
            <w:vAlign w:val="center"/>
          </w:tcPr>
          <w:p w14:paraId="6ACFBCD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3E8D08E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439C8E7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68125CA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237A0C7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1C3D5D9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793B54D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7431F1A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B0F725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5AA2977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2A99E05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6C3F315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tcPr>
          <w:p w14:paraId="4F555729"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ONG, mediul academic, APM</w:t>
            </w:r>
          </w:p>
        </w:tc>
      </w:tr>
      <w:tr w:rsidR="00D05115" w:rsidRPr="005B30BF" w14:paraId="4E617CD5" w14:textId="77777777" w:rsidTr="00D05115">
        <w:trPr>
          <w:trHeight w:val="359"/>
          <w:jc w:val="center"/>
        </w:trPr>
        <w:tc>
          <w:tcPr>
            <w:tcW w:w="1678" w:type="dxa"/>
            <w:shd w:val="clear" w:color="auto" w:fill="auto"/>
            <w:noWrap/>
            <w:vAlign w:val="center"/>
          </w:tcPr>
          <w:p w14:paraId="76A3971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4</w:t>
            </w:r>
          </w:p>
        </w:tc>
        <w:tc>
          <w:tcPr>
            <w:tcW w:w="758" w:type="dxa"/>
            <w:shd w:val="clear" w:color="auto" w:fill="auto"/>
            <w:noWrap/>
            <w:vAlign w:val="center"/>
          </w:tcPr>
          <w:p w14:paraId="7CE8D0F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0AA615D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20A1695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6B5244C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4E2680C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362657F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7808544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7295E33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7B3A6A1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0B055F6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6829EB4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2B33DC1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tcPr>
          <w:p w14:paraId="7F8FE56D"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ONG, mediul academic, APM</w:t>
            </w:r>
          </w:p>
        </w:tc>
      </w:tr>
      <w:tr w:rsidR="00D05115" w:rsidRPr="005B30BF" w14:paraId="78FA3CA5" w14:textId="77777777" w:rsidTr="00D05115">
        <w:trPr>
          <w:trHeight w:val="359"/>
          <w:jc w:val="center"/>
        </w:trPr>
        <w:tc>
          <w:tcPr>
            <w:tcW w:w="1678" w:type="dxa"/>
            <w:shd w:val="clear" w:color="auto" w:fill="auto"/>
            <w:noWrap/>
            <w:vAlign w:val="center"/>
          </w:tcPr>
          <w:p w14:paraId="0CFEE98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5</w:t>
            </w:r>
          </w:p>
        </w:tc>
        <w:tc>
          <w:tcPr>
            <w:tcW w:w="758" w:type="dxa"/>
            <w:shd w:val="clear" w:color="auto" w:fill="auto"/>
            <w:noWrap/>
            <w:vAlign w:val="center"/>
          </w:tcPr>
          <w:p w14:paraId="2A50791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6C432E6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6858936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291B38F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1465738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130E28C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213E7A1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74DE6F2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45A870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6FFBE8F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2E2462F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44F613B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tcPr>
          <w:p w14:paraId="2F5F6032"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ONG, mediul academic, APM</w:t>
            </w:r>
          </w:p>
        </w:tc>
      </w:tr>
      <w:tr w:rsidR="00D05115" w:rsidRPr="005B30BF" w14:paraId="45737F42" w14:textId="77777777" w:rsidTr="00D05115">
        <w:trPr>
          <w:trHeight w:val="359"/>
          <w:jc w:val="center"/>
        </w:trPr>
        <w:tc>
          <w:tcPr>
            <w:tcW w:w="1678" w:type="dxa"/>
            <w:shd w:val="clear" w:color="auto" w:fill="auto"/>
            <w:noWrap/>
            <w:vAlign w:val="center"/>
          </w:tcPr>
          <w:p w14:paraId="32F58805"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6</w:t>
            </w:r>
          </w:p>
        </w:tc>
        <w:tc>
          <w:tcPr>
            <w:tcW w:w="758" w:type="dxa"/>
            <w:shd w:val="clear" w:color="auto" w:fill="auto"/>
            <w:noWrap/>
            <w:vAlign w:val="center"/>
          </w:tcPr>
          <w:p w14:paraId="106FE7E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301F883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44B8976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7894BE2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7D4ED9E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550AF5C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20845C7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10DC146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66077EB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489547B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21EDF0E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403FC68E"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tcPr>
          <w:p w14:paraId="69B0F9FE"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ONG, mediul academic, APM</w:t>
            </w:r>
          </w:p>
        </w:tc>
      </w:tr>
      <w:tr w:rsidR="00D05115" w:rsidRPr="005B30BF" w14:paraId="5E4516BD" w14:textId="77777777" w:rsidTr="00D05115">
        <w:trPr>
          <w:trHeight w:val="359"/>
          <w:jc w:val="center"/>
        </w:trPr>
        <w:tc>
          <w:tcPr>
            <w:tcW w:w="13018" w:type="dxa"/>
            <w:gridSpan w:val="17"/>
            <w:shd w:val="clear" w:color="auto" w:fill="auto"/>
            <w:noWrap/>
            <w:vAlign w:val="center"/>
          </w:tcPr>
          <w:p w14:paraId="7AE5D5B9"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4. Promovarea patrimoniului cultural istoric de pe teritoriul parcului</w:t>
            </w:r>
          </w:p>
        </w:tc>
      </w:tr>
      <w:tr w:rsidR="00D05115" w:rsidRPr="005B30BF" w14:paraId="0478496B" w14:textId="77777777" w:rsidTr="00D05115">
        <w:trPr>
          <w:trHeight w:val="359"/>
          <w:jc w:val="center"/>
        </w:trPr>
        <w:tc>
          <w:tcPr>
            <w:tcW w:w="13018" w:type="dxa"/>
            <w:gridSpan w:val="17"/>
            <w:shd w:val="clear" w:color="auto" w:fill="auto"/>
            <w:noWrap/>
            <w:vAlign w:val="center"/>
          </w:tcPr>
          <w:p w14:paraId="1B86264E" w14:textId="4C4D8668"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 specific OS13. Promovarea monumentelor istorice și siturilor arheologice de pe raza Parcului Natural Grădiștea Muncelului </w:t>
            </w:r>
            <w:r w:rsidR="00FE757E">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 xml:space="preserve"> Cioclovina</w:t>
            </w:r>
          </w:p>
        </w:tc>
      </w:tr>
      <w:tr w:rsidR="00D05115" w:rsidRPr="005B30BF" w14:paraId="64EC9987" w14:textId="77777777" w:rsidTr="00D05115">
        <w:trPr>
          <w:trHeight w:val="359"/>
          <w:jc w:val="center"/>
        </w:trPr>
        <w:tc>
          <w:tcPr>
            <w:tcW w:w="1678" w:type="dxa"/>
            <w:shd w:val="clear" w:color="auto" w:fill="auto"/>
            <w:noWrap/>
            <w:vAlign w:val="center"/>
          </w:tcPr>
          <w:p w14:paraId="15A5418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tcBorders>
              <w:bottom w:val="single" w:sz="8" w:space="0" w:color="auto"/>
            </w:tcBorders>
            <w:shd w:val="clear" w:color="auto" w:fill="auto"/>
            <w:noWrap/>
            <w:vAlign w:val="center"/>
          </w:tcPr>
          <w:p w14:paraId="7FCE84B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30C7648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6C68AAD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066E05F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45E7C04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66C74A3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067605B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78C5A44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513D1CF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308D782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3E47B8D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608A612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tcPr>
          <w:p w14:paraId="37BCE6BC"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APL, ONG, custozi situri arheologice, mediul academic</w:t>
            </w:r>
          </w:p>
        </w:tc>
      </w:tr>
      <w:tr w:rsidR="00D05115" w:rsidRPr="005B30BF" w14:paraId="26B1F3F5" w14:textId="77777777" w:rsidTr="00D05115">
        <w:trPr>
          <w:trHeight w:val="359"/>
          <w:jc w:val="center"/>
        </w:trPr>
        <w:tc>
          <w:tcPr>
            <w:tcW w:w="1678" w:type="dxa"/>
            <w:shd w:val="clear" w:color="auto" w:fill="auto"/>
            <w:noWrap/>
            <w:vAlign w:val="center"/>
          </w:tcPr>
          <w:p w14:paraId="63CACB13"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Măsura 2</w:t>
            </w:r>
          </w:p>
        </w:tc>
        <w:tc>
          <w:tcPr>
            <w:tcW w:w="758" w:type="dxa"/>
            <w:shd w:val="clear" w:color="auto" w:fill="auto"/>
            <w:noWrap/>
            <w:vAlign w:val="center"/>
          </w:tcPr>
          <w:p w14:paraId="75DD7B7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4CD706E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702FE6D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78B79EA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374EFAE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6BFD838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77ACCB8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3B08FE7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63160D6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600C951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5DC04C13"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3533620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tcPr>
          <w:p w14:paraId="0F435F76"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APL, ONG, custozi situri arheologice, mediul academic</w:t>
            </w:r>
          </w:p>
        </w:tc>
      </w:tr>
      <w:tr w:rsidR="00D05115" w:rsidRPr="005B30BF" w14:paraId="621E3FA5" w14:textId="77777777" w:rsidTr="00D05115">
        <w:trPr>
          <w:trHeight w:val="359"/>
          <w:jc w:val="center"/>
        </w:trPr>
        <w:tc>
          <w:tcPr>
            <w:tcW w:w="13018" w:type="dxa"/>
            <w:gridSpan w:val="17"/>
            <w:shd w:val="clear" w:color="auto" w:fill="auto"/>
            <w:noWrap/>
            <w:vAlign w:val="center"/>
          </w:tcPr>
          <w:p w14:paraId="13E8B96D"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5. Promovarea utilizării durabile a resurselor naturale din parc, ce asigură suportul pentru activităţile tradiţionale, biodiversitate, peisaj și mediului fizic al parcului</w:t>
            </w:r>
          </w:p>
        </w:tc>
      </w:tr>
      <w:tr w:rsidR="00D05115" w:rsidRPr="005B30BF" w14:paraId="6E5B007E" w14:textId="77777777" w:rsidTr="00D05115">
        <w:trPr>
          <w:trHeight w:val="359"/>
          <w:jc w:val="center"/>
        </w:trPr>
        <w:tc>
          <w:tcPr>
            <w:tcW w:w="13018" w:type="dxa"/>
            <w:gridSpan w:val="17"/>
            <w:shd w:val="clear" w:color="auto" w:fill="auto"/>
            <w:noWrap/>
            <w:vAlign w:val="center"/>
          </w:tcPr>
          <w:p w14:paraId="3D7C8DDC" w14:textId="552A1DC5"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Obiectivul specific OS14. Promovarea utilizării durabile a resurselor naturale din cadrul Parcului Natural Grădiștea Muncelului </w:t>
            </w:r>
            <w:r w:rsidR="00FE757E">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 xml:space="preserve"> Cioclovina</w:t>
            </w:r>
          </w:p>
        </w:tc>
      </w:tr>
      <w:tr w:rsidR="00D05115" w:rsidRPr="005B30BF" w14:paraId="63AEC788" w14:textId="77777777" w:rsidTr="00D05115">
        <w:trPr>
          <w:trHeight w:val="359"/>
          <w:jc w:val="center"/>
        </w:trPr>
        <w:tc>
          <w:tcPr>
            <w:tcW w:w="1678" w:type="dxa"/>
            <w:shd w:val="clear" w:color="auto" w:fill="auto"/>
            <w:noWrap/>
            <w:vAlign w:val="center"/>
          </w:tcPr>
          <w:p w14:paraId="342EDE3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shd w:val="clear" w:color="auto" w:fill="auto"/>
            <w:noWrap/>
            <w:vAlign w:val="center"/>
          </w:tcPr>
          <w:p w14:paraId="05104C0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5D41BD8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3E0FB53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7BA8A18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0F4A878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393CF4E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728CB6C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1B4D079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7528620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94669C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0D550E9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131CECF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57BC08E9"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Administratori si proprietari de păduri</w:t>
            </w:r>
          </w:p>
        </w:tc>
      </w:tr>
      <w:tr w:rsidR="00D05115" w:rsidRPr="005B30BF" w14:paraId="0BDCDD91" w14:textId="77777777" w:rsidTr="00D05115">
        <w:trPr>
          <w:trHeight w:val="359"/>
          <w:jc w:val="center"/>
        </w:trPr>
        <w:tc>
          <w:tcPr>
            <w:tcW w:w="1678" w:type="dxa"/>
            <w:shd w:val="clear" w:color="auto" w:fill="auto"/>
            <w:noWrap/>
            <w:vAlign w:val="center"/>
          </w:tcPr>
          <w:p w14:paraId="4329940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p>
        </w:tc>
        <w:tc>
          <w:tcPr>
            <w:tcW w:w="758" w:type="dxa"/>
            <w:shd w:val="clear" w:color="auto" w:fill="auto"/>
            <w:noWrap/>
            <w:vAlign w:val="center"/>
          </w:tcPr>
          <w:p w14:paraId="2D20D8C4"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shd w:val="clear" w:color="auto" w:fill="auto"/>
            <w:noWrap/>
            <w:vAlign w:val="center"/>
          </w:tcPr>
          <w:p w14:paraId="6028933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0FA4B82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3D390D0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50B5981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619970D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5689EB6C"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14" w:type="dxa"/>
            <w:tcBorders>
              <w:bottom w:val="single" w:sz="8" w:space="0" w:color="auto"/>
            </w:tcBorders>
            <w:shd w:val="clear" w:color="auto" w:fill="auto"/>
            <w:noWrap/>
            <w:vAlign w:val="center"/>
          </w:tcPr>
          <w:p w14:paraId="041984DA"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620A40E9"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3E6920CF"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1158" w:type="dxa"/>
            <w:shd w:val="clear" w:color="auto" w:fill="auto"/>
            <w:noWrap/>
            <w:vAlign w:val="center"/>
          </w:tcPr>
          <w:p w14:paraId="621C69D5"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7714F8E7" w14:textId="77777777" w:rsidR="00D05115" w:rsidRPr="005B30BF" w:rsidRDefault="00D05115" w:rsidP="00404469">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mediul academic, cercetare</w:t>
            </w:r>
          </w:p>
        </w:tc>
        <w:tc>
          <w:tcPr>
            <w:tcW w:w="1196" w:type="dxa"/>
            <w:shd w:val="clear" w:color="auto" w:fill="auto"/>
            <w:noWrap/>
            <w:vAlign w:val="center"/>
          </w:tcPr>
          <w:p w14:paraId="7A9D9EAA"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Administratori si proprietari de pășuni</w:t>
            </w:r>
          </w:p>
        </w:tc>
      </w:tr>
      <w:tr w:rsidR="00D05115" w:rsidRPr="005B30BF" w14:paraId="177EC0CA" w14:textId="77777777" w:rsidTr="00D05115">
        <w:trPr>
          <w:trHeight w:val="359"/>
          <w:jc w:val="center"/>
        </w:trPr>
        <w:tc>
          <w:tcPr>
            <w:tcW w:w="1678" w:type="dxa"/>
            <w:shd w:val="clear" w:color="auto" w:fill="auto"/>
            <w:noWrap/>
            <w:vAlign w:val="center"/>
          </w:tcPr>
          <w:p w14:paraId="332CB64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3</w:t>
            </w:r>
          </w:p>
        </w:tc>
        <w:tc>
          <w:tcPr>
            <w:tcW w:w="758" w:type="dxa"/>
            <w:tcBorders>
              <w:bottom w:val="single" w:sz="8" w:space="0" w:color="auto"/>
            </w:tcBorders>
            <w:shd w:val="clear" w:color="auto" w:fill="auto"/>
            <w:noWrap/>
            <w:vAlign w:val="center"/>
          </w:tcPr>
          <w:p w14:paraId="5558A664"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tcBorders>
              <w:bottom w:val="single" w:sz="8" w:space="0" w:color="auto"/>
            </w:tcBorders>
            <w:shd w:val="clear" w:color="auto" w:fill="auto"/>
            <w:noWrap/>
            <w:vAlign w:val="center"/>
          </w:tcPr>
          <w:p w14:paraId="44F42ECF"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09" w:type="dxa"/>
            <w:gridSpan w:val="2"/>
            <w:tcBorders>
              <w:bottom w:val="single" w:sz="8" w:space="0" w:color="auto"/>
            </w:tcBorders>
            <w:shd w:val="clear" w:color="auto" w:fill="auto"/>
            <w:noWrap/>
            <w:vAlign w:val="center"/>
          </w:tcPr>
          <w:p w14:paraId="66B484ED"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58" w:type="dxa"/>
            <w:tcBorders>
              <w:bottom w:val="single" w:sz="8" w:space="0" w:color="auto"/>
            </w:tcBorders>
            <w:shd w:val="clear" w:color="auto" w:fill="auto"/>
            <w:noWrap/>
            <w:vAlign w:val="center"/>
          </w:tcPr>
          <w:p w14:paraId="365C6E1C"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50" w:type="dxa"/>
            <w:tcBorders>
              <w:bottom w:val="single" w:sz="8" w:space="0" w:color="auto"/>
            </w:tcBorders>
            <w:shd w:val="clear" w:color="auto" w:fill="auto"/>
            <w:noWrap/>
            <w:vAlign w:val="center"/>
          </w:tcPr>
          <w:p w14:paraId="12F9053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764A993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26E4218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18E7166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7452550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59442C3"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73D1F14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5821303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mediul academic, cercetare</w:t>
            </w:r>
          </w:p>
        </w:tc>
        <w:tc>
          <w:tcPr>
            <w:tcW w:w="1196" w:type="dxa"/>
            <w:shd w:val="clear" w:color="auto" w:fill="auto"/>
            <w:noWrap/>
            <w:vAlign w:val="center"/>
          </w:tcPr>
          <w:p w14:paraId="0C439383"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Administratori si proprietari de pășuni</w:t>
            </w:r>
          </w:p>
        </w:tc>
      </w:tr>
      <w:tr w:rsidR="00D05115" w:rsidRPr="005B30BF" w14:paraId="650343FA" w14:textId="77777777" w:rsidTr="00D05115">
        <w:trPr>
          <w:trHeight w:val="359"/>
          <w:jc w:val="center"/>
        </w:trPr>
        <w:tc>
          <w:tcPr>
            <w:tcW w:w="1678" w:type="dxa"/>
            <w:shd w:val="clear" w:color="auto" w:fill="auto"/>
            <w:noWrap/>
            <w:vAlign w:val="center"/>
          </w:tcPr>
          <w:p w14:paraId="74B6C1B2"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Măsura 4</w:t>
            </w:r>
          </w:p>
        </w:tc>
        <w:tc>
          <w:tcPr>
            <w:tcW w:w="758" w:type="dxa"/>
            <w:tcBorders>
              <w:bottom w:val="single" w:sz="8" w:space="0" w:color="auto"/>
            </w:tcBorders>
            <w:shd w:val="clear" w:color="auto" w:fill="auto"/>
            <w:noWrap/>
            <w:vAlign w:val="center"/>
          </w:tcPr>
          <w:p w14:paraId="2231D25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6C5EECB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10ABAFD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2585040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7AF73F6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7A473BB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19CB90DD"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14" w:type="dxa"/>
            <w:shd w:val="clear" w:color="auto" w:fill="auto"/>
            <w:noWrap/>
            <w:vAlign w:val="center"/>
          </w:tcPr>
          <w:p w14:paraId="3181219D"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shd w:val="clear" w:color="auto" w:fill="auto"/>
            <w:noWrap/>
            <w:vAlign w:val="center"/>
          </w:tcPr>
          <w:p w14:paraId="41F347C5"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shd w:val="clear" w:color="auto" w:fill="auto"/>
            <w:noWrap/>
            <w:vAlign w:val="center"/>
          </w:tcPr>
          <w:p w14:paraId="2D153233"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1158" w:type="dxa"/>
            <w:shd w:val="clear" w:color="auto" w:fill="auto"/>
            <w:noWrap/>
            <w:vAlign w:val="center"/>
          </w:tcPr>
          <w:p w14:paraId="21339C0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3</w:t>
            </w:r>
          </w:p>
        </w:tc>
        <w:tc>
          <w:tcPr>
            <w:tcW w:w="1196" w:type="dxa"/>
            <w:shd w:val="clear" w:color="auto" w:fill="auto"/>
          </w:tcPr>
          <w:p w14:paraId="53F4A52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6B70E4B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APIA, APL</w:t>
            </w:r>
          </w:p>
        </w:tc>
      </w:tr>
      <w:tr w:rsidR="00D05115" w:rsidRPr="005B30BF" w14:paraId="47669C8F" w14:textId="77777777" w:rsidTr="00D05115">
        <w:trPr>
          <w:trHeight w:val="359"/>
          <w:jc w:val="center"/>
        </w:trPr>
        <w:tc>
          <w:tcPr>
            <w:tcW w:w="1678" w:type="dxa"/>
            <w:shd w:val="clear" w:color="auto" w:fill="auto"/>
            <w:noWrap/>
            <w:vAlign w:val="center"/>
          </w:tcPr>
          <w:p w14:paraId="4953C5A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5</w:t>
            </w:r>
          </w:p>
        </w:tc>
        <w:tc>
          <w:tcPr>
            <w:tcW w:w="758" w:type="dxa"/>
            <w:tcBorders>
              <w:bottom w:val="single" w:sz="8" w:space="0" w:color="auto"/>
            </w:tcBorders>
            <w:shd w:val="clear" w:color="auto" w:fill="auto"/>
            <w:noWrap/>
            <w:vAlign w:val="center"/>
          </w:tcPr>
          <w:p w14:paraId="2DD19C56"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5D6769D4"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6353DB01"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58" w:type="dxa"/>
            <w:tcBorders>
              <w:bottom w:val="single" w:sz="8" w:space="0" w:color="auto"/>
            </w:tcBorders>
            <w:shd w:val="clear" w:color="auto" w:fill="auto"/>
            <w:noWrap/>
            <w:vAlign w:val="center"/>
          </w:tcPr>
          <w:p w14:paraId="2305B245"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50" w:type="dxa"/>
            <w:tcBorders>
              <w:bottom w:val="single" w:sz="8" w:space="0" w:color="auto"/>
            </w:tcBorders>
            <w:shd w:val="clear" w:color="auto" w:fill="auto"/>
            <w:noWrap/>
            <w:vAlign w:val="center"/>
          </w:tcPr>
          <w:p w14:paraId="2C94D30A"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98" w:type="dxa"/>
            <w:gridSpan w:val="2"/>
            <w:tcBorders>
              <w:bottom w:val="single" w:sz="8" w:space="0" w:color="auto"/>
            </w:tcBorders>
            <w:shd w:val="clear" w:color="auto" w:fill="auto"/>
            <w:noWrap/>
            <w:vAlign w:val="center"/>
          </w:tcPr>
          <w:p w14:paraId="6470F588"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11" w:type="dxa"/>
            <w:tcBorders>
              <w:bottom w:val="single" w:sz="8" w:space="0" w:color="auto"/>
            </w:tcBorders>
            <w:shd w:val="clear" w:color="auto" w:fill="auto"/>
            <w:noWrap/>
            <w:vAlign w:val="center"/>
          </w:tcPr>
          <w:p w14:paraId="5C884682"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14" w:type="dxa"/>
            <w:tcBorders>
              <w:bottom w:val="single" w:sz="8" w:space="0" w:color="auto"/>
            </w:tcBorders>
            <w:shd w:val="clear" w:color="auto" w:fill="auto"/>
            <w:noWrap/>
            <w:vAlign w:val="center"/>
          </w:tcPr>
          <w:p w14:paraId="7305DCD7"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42F6085C"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73AB8CC2"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1158" w:type="dxa"/>
            <w:shd w:val="clear" w:color="auto" w:fill="auto"/>
            <w:noWrap/>
            <w:vAlign w:val="center"/>
          </w:tcPr>
          <w:p w14:paraId="1743D86E"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20D2A172"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4B884FB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Administratori, proprietari de terenuri</w:t>
            </w:r>
          </w:p>
        </w:tc>
      </w:tr>
      <w:tr w:rsidR="00D05115" w:rsidRPr="005B30BF" w14:paraId="2C705040" w14:textId="77777777" w:rsidTr="00D05115">
        <w:trPr>
          <w:trHeight w:val="359"/>
          <w:jc w:val="center"/>
        </w:trPr>
        <w:tc>
          <w:tcPr>
            <w:tcW w:w="1678" w:type="dxa"/>
            <w:shd w:val="clear" w:color="auto" w:fill="auto"/>
            <w:noWrap/>
            <w:vAlign w:val="center"/>
          </w:tcPr>
          <w:p w14:paraId="4690F09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6</w:t>
            </w:r>
          </w:p>
        </w:tc>
        <w:tc>
          <w:tcPr>
            <w:tcW w:w="758" w:type="dxa"/>
            <w:tcBorders>
              <w:bottom w:val="single" w:sz="8" w:space="0" w:color="auto"/>
            </w:tcBorders>
            <w:shd w:val="clear" w:color="auto" w:fill="auto"/>
            <w:noWrap/>
            <w:vAlign w:val="center"/>
          </w:tcPr>
          <w:p w14:paraId="4169C39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11824F2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4F2455D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3FFD6FB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78B4C20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4984B05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026D777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3C8BACE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5574C9A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7C68CAD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5B3A2BF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61B47904"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tcPr>
          <w:p w14:paraId="63937EB2"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Administratori fonduri cinegetice și piscicole</w:t>
            </w:r>
          </w:p>
        </w:tc>
      </w:tr>
      <w:tr w:rsidR="00D05115" w:rsidRPr="005B30BF" w14:paraId="62D3776E" w14:textId="77777777" w:rsidTr="00D05115">
        <w:trPr>
          <w:trHeight w:val="359"/>
          <w:jc w:val="center"/>
        </w:trPr>
        <w:tc>
          <w:tcPr>
            <w:tcW w:w="1678" w:type="dxa"/>
            <w:shd w:val="clear" w:color="auto" w:fill="auto"/>
            <w:noWrap/>
            <w:vAlign w:val="center"/>
          </w:tcPr>
          <w:p w14:paraId="6BC37C1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7</w:t>
            </w:r>
          </w:p>
        </w:tc>
        <w:tc>
          <w:tcPr>
            <w:tcW w:w="758" w:type="dxa"/>
            <w:tcBorders>
              <w:bottom w:val="single" w:sz="8" w:space="0" w:color="auto"/>
            </w:tcBorders>
            <w:shd w:val="clear" w:color="auto" w:fill="auto"/>
            <w:noWrap/>
            <w:vAlign w:val="center"/>
          </w:tcPr>
          <w:p w14:paraId="457B89B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2F5E2C5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4AD79B5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4C6EFFA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595228C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3FF2E08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639BDE5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6DADF79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46002DF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0FF0ACA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1F1C84E5"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24231332"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tcPr>
          <w:p w14:paraId="70A41C02"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Administratori, proprietari de terenuri, APL</w:t>
            </w:r>
          </w:p>
        </w:tc>
      </w:tr>
      <w:tr w:rsidR="00D05115" w:rsidRPr="005B30BF" w14:paraId="20D0086D" w14:textId="77777777" w:rsidTr="00D05115">
        <w:trPr>
          <w:trHeight w:val="359"/>
          <w:jc w:val="center"/>
        </w:trPr>
        <w:tc>
          <w:tcPr>
            <w:tcW w:w="1678" w:type="dxa"/>
            <w:shd w:val="clear" w:color="auto" w:fill="auto"/>
            <w:noWrap/>
            <w:vAlign w:val="center"/>
          </w:tcPr>
          <w:p w14:paraId="659996C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8</w:t>
            </w:r>
          </w:p>
        </w:tc>
        <w:tc>
          <w:tcPr>
            <w:tcW w:w="758" w:type="dxa"/>
            <w:shd w:val="clear" w:color="auto" w:fill="auto"/>
            <w:noWrap/>
            <w:vAlign w:val="center"/>
          </w:tcPr>
          <w:p w14:paraId="503ACFCC"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7B42AE15"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481D47D3"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58" w:type="dxa"/>
            <w:shd w:val="clear" w:color="auto" w:fill="auto"/>
            <w:noWrap/>
            <w:vAlign w:val="center"/>
          </w:tcPr>
          <w:p w14:paraId="26594E95"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50" w:type="dxa"/>
            <w:shd w:val="clear" w:color="auto" w:fill="auto"/>
            <w:noWrap/>
            <w:vAlign w:val="center"/>
          </w:tcPr>
          <w:p w14:paraId="4B28774E"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98" w:type="dxa"/>
            <w:gridSpan w:val="2"/>
            <w:shd w:val="clear" w:color="auto" w:fill="auto"/>
            <w:noWrap/>
            <w:vAlign w:val="center"/>
          </w:tcPr>
          <w:p w14:paraId="6A75C89F"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11" w:type="dxa"/>
            <w:shd w:val="clear" w:color="auto" w:fill="auto"/>
            <w:noWrap/>
            <w:vAlign w:val="center"/>
          </w:tcPr>
          <w:p w14:paraId="439E5B12"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14" w:type="dxa"/>
            <w:shd w:val="clear" w:color="auto" w:fill="auto"/>
            <w:noWrap/>
            <w:vAlign w:val="center"/>
          </w:tcPr>
          <w:p w14:paraId="2D189D2E"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shd w:val="clear" w:color="auto" w:fill="auto"/>
            <w:noWrap/>
            <w:vAlign w:val="center"/>
          </w:tcPr>
          <w:p w14:paraId="2452A6CF"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shd w:val="clear" w:color="auto" w:fill="auto"/>
            <w:noWrap/>
            <w:vAlign w:val="center"/>
          </w:tcPr>
          <w:p w14:paraId="11D6166A"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1158" w:type="dxa"/>
            <w:shd w:val="clear" w:color="auto" w:fill="auto"/>
            <w:noWrap/>
            <w:vAlign w:val="center"/>
          </w:tcPr>
          <w:p w14:paraId="5D26915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2BA360BF"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tcPr>
          <w:p w14:paraId="35C34F90"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Administratori, proprietari de terenuri, APL, APM</w:t>
            </w:r>
          </w:p>
        </w:tc>
      </w:tr>
      <w:tr w:rsidR="00D05115" w:rsidRPr="005B30BF" w14:paraId="1A0CDF94" w14:textId="77777777" w:rsidTr="00D05115">
        <w:trPr>
          <w:trHeight w:val="359"/>
          <w:jc w:val="center"/>
        </w:trPr>
        <w:tc>
          <w:tcPr>
            <w:tcW w:w="13018" w:type="dxa"/>
            <w:gridSpan w:val="17"/>
            <w:shd w:val="clear" w:color="auto" w:fill="auto"/>
            <w:noWrap/>
            <w:vAlign w:val="center"/>
          </w:tcPr>
          <w:p w14:paraId="67E0118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OS15. Încurajarea comunităţilor locale în dezvoltarea unor activităţi economice care să urmărească dezvoltarea durabilă a zonei</w:t>
            </w:r>
          </w:p>
        </w:tc>
      </w:tr>
      <w:tr w:rsidR="00D05115" w:rsidRPr="005B30BF" w14:paraId="036A5924" w14:textId="77777777" w:rsidTr="00D05115">
        <w:trPr>
          <w:trHeight w:val="359"/>
          <w:jc w:val="center"/>
        </w:trPr>
        <w:tc>
          <w:tcPr>
            <w:tcW w:w="1678" w:type="dxa"/>
            <w:shd w:val="clear" w:color="auto" w:fill="auto"/>
            <w:noWrap/>
            <w:vAlign w:val="center"/>
          </w:tcPr>
          <w:p w14:paraId="7AE9F672"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Măsura 1</w:t>
            </w:r>
          </w:p>
        </w:tc>
        <w:tc>
          <w:tcPr>
            <w:tcW w:w="758" w:type="dxa"/>
            <w:tcBorders>
              <w:bottom w:val="single" w:sz="8" w:space="0" w:color="auto"/>
            </w:tcBorders>
            <w:shd w:val="clear" w:color="auto" w:fill="auto"/>
            <w:noWrap/>
            <w:vAlign w:val="center"/>
          </w:tcPr>
          <w:p w14:paraId="7CA070C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32130B1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1F9C220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43D24FB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764A06C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10F23F6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3877473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52F4831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0955EF5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40CB71E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57DCDB6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4EDA7C6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2EE4324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APL, sector turism</w:t>
            </w:r>
          </w:p>
        </w:tc>
      </w:tr>
      <w:tr w:rsidR="00D05115" w:rsidRPr="005B30BF" w14:paraId="4B0F3FA2" w14:textId="77777777" w:rsidTr="00D05115">
        <w:trPr>
          <w:trHeight w:val="359"/>
          <w:jc w:val="center"/>
        </w:trPr>
        <w:tc>
          <w:tcPr>
            <w:tcW w:w="1678" w:type="dxa"/>
            <w:shd w:val="clear" w:color="auto" w:fill="auto"/>
            <w:noWrap/>
            <w:vAlign w:val="center"/>
          </w:tcPr>
          <w:p w14:paraId="21EA712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p>
        </w:tc>
        <w:tc>
          <w:tcPr>
            <w:tcW w:w="758" w:type="dxa"/>
            <w:shd w:val="clear" w:color="auto" w:fill="auto"/>
            <w:noWrap/>
            <w:vAlign w:val="center"/>
          </w:tcPr>
          <w:p w14:paraId="3A03AC0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39EC421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37B1591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29B4435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038834F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1B65228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11EA685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68B2910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57279D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3B8B46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4FEC921A"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41ADD75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452C2EE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APL, sector turism</w:t>
            </w:r>
          </w:p>
        </w:tc>
      </w:tr>
      <w:tr w:rsidR="00D05115" w:rsidRPr="005B30BF" w14:paraId="2EF02BAB" w14:textId="77777777" w:rsidTr="00D05115">
        <w:trPr>
          <w:trHeight w:val="359"/>
          <w:jc w:val="center"/>
        </w:trPr>
        <w:tc>
          <w:tcPr>
            <w:tcW w:w="13018" w:type="dxa"/>
            <w:gridSpan w:val="17"/>
            <w:shd w:val="clear" w:color="auto" w:fill="auto"/>
            <w:noWrap/>
            <w:vAlign w:val="center"/>
          </w:tcPr>
          <w:p w14:paraId="23091826"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OS16. Promovarea împreună cu comunităţile locale a valorilor culturale, activităţilor şi practicilor tradiţionale, pentru a creşte valoarea zonei şi a parcului</w:t>
            </w:r>
          </w:p>
        </w:tc>
      </w:tr>
      <w:tr w:rsidR="00D05115" w:rsidRPr="005B30BF" w14:paraId="488157A2" w14:textId="77777777" w:rsidTr="00D05115">
        <w:trPr>
          <w:trHeight w:val="359"/>
          <w:jc w:val="center"/>
        </w:trPr>
        <w:tc>
          <w:tcPr>
            <w:tcW w:w="1678" w:type="dxa"/>
            <w:shd w:val="clear" w:color="auto" w:fill="auto"/>
            <w:noWrap/>
            <w:vAlign w:val="center"/>
          </w:tcPr>
          <w:p w14:paraId="4EC80BF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shd w:val="clear" w:color="auto" w:fill="auto"/>
            <w:noWrap/>
            <w:vAlign w:val="center"/>
          </w:tcPr>
          <w:p w14:paraId="6B811D6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535234F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13C5B55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22CA1EB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3F0881E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446D7D8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377647E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4FB0BC1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4A2D668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4AC3E3A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58021D0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642012FE"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3D8593B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APL, comunități</w:t>
            </w:r>
          </w:p>
        </w:tc>
      </w:tr>
      <w:tr w:rsidR="00D05115" w:rsidRPr="005B30BF" w14:paraId="1EA7A99D" w14:textId="77777777" w:rsidTr="00D05115">
        <w:trPr>
          <w:trHeight w:val="359"/>
          <w:jc w:val="center"/>
        </w:trPr>
        <w:tc>
          <w:tcPr>
            <w:tcW w:w="1678" w:type="dxa"/>
            <w:shd w:val="clear" w:color="auto" w:fill="auto"/>
            <w:noWrap/>
            <w:vAlign w:val="center"/>
          </w:tcPr>
          <w:p w14:paraId="250BAE8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p>
        </w:tc>
        <w:tc>
          <w:tcPr>
            <w:tcW w:w="758" w:type="dxa"/>
            <w:shd w:val="clear" w:color="auto" w:fill="auto"/>
            <w:noWrap/>
            <w:vAlign w:val="center"/>
          </w:tcPr>
          <w:p w14:paraId="4C325DB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4342CB1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74760A5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6F78B04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040EB46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432BF14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07D4993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0206E46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5D75A60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056E32A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6F99392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6432983C"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tcPr>
          <w:p w14:paraId="0407146F"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APL, comunități</w:t>
            </w:r>
          </w:p>
        </w:tc>
      </w:tr>
      <w:tr w:rsidR="00D05115" w:rsidRPr="005B30BF" w14:paraId="3095E8D7" w14:textId="77777777" w:rsidTr="00D05115">
        <w:trPr>
          <w:trHeight w:val="359"/>
          <w:jc w:val="center"/>
        </w:trPr>
        <w:tc>
          <w:tcPr>
            <w:tcW w:w="1678" w:type="dxa"/>
            <w:shd w:val="clear" w:color="auto" w:fill="auto"/>
            <w:noWrap/>
            <w:vAlign w:val="center"/>
          </w:tcPr>
          <w:p w14:paraId="2122A3D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3</w:t>
            </w:r>
          </w:p>
        </w:tc>
        <w:tc>
          <w:tcPr>
            <w:tcW w:w="758" w:type="dxa"/>
            <w:shd w:val="clear" w:color="auto" w:fill="auto"/>
            <w:noWrap/>
            <w:vAlign w:val="center"/>
          </w:tcPr>
          <w:p w14:paraId="48F4EEC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77787F6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64BBDCE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1617093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0CC8BD9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0C1E68C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05A67E1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5F405CD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4335D90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03D3BB3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6CC2B08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03FB330B"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tcPr>
          <w:p w14:paraId="56E1D42F"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APL, comunități</w:t>
            </w:r>
          </w:p>
        </w:tc>
      </w:tr>
      <w:tr w:rsidR="00D05115" w:rsidRPr="005B30BF" w14:paraId="12CCC4B6" w14:textId="77777777" w:rsidTr="00D05115">
        <w:trPr>
          <w:trHeight w:val="359"/>
          <w:jc w:val="center"/>
        </w:trPr>
        <w:tc>
          <w:tcPr>
            <w:tcW w:w="13018" w:type="dxa"/>
            <w:gridSpan w:val="17"/>
            <w:shd w:val="clear" w:color="auto" w:fill="auto"/>
            <w:noWrap/>
            <w:vAlign w:val="center"/>
          </w:tcPr>
          <w:p w14:paraId="02124AD0"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6. Organizarea și promovarea turismului ecologic care să încorporeze valorile naturale, culturale şi tradiţionale ale zonei, în circuitul turistic naţional şi internaţional și să asigure păstrarea acestora</w:t>
            </w:r>
          </w:p>
        </w:tc>
      </w:tr>
      <w:tr w:rsidR="00D05115" w:rsidRPr="005B30BF" w14:paraId="170CDB60" w14:textId="77777777" w:rsidTr="00D05115">
        <w:trPr>
          <w:trHeight w:val="359"/>
          <w:jc w:val="center"/>
        </w:trPr>
        <w:tc>
          <w:tcPr>
            <w:tcW w:w="13018" w:type="dxa"/>
            <w:gridSpan w:val="17"/>
            <w:shd w:val="clear" w:color="auto" w:fill="auto"/>
            <w:noWrap/>
            <w:vAlign w:val="center"/>
          </w:tcPr>
          <w:p w14:paraId="54A347F8"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Obiectiv specific OS17. Implementarea planului de informare și interpretare funcție de zonarea parcului din punct de vedere al recreerii și turismului</w:t>
            </w:r>
          </w:p>
        </w:tc>
      </w:tr>
      <w:tr w:rsidR="00D05115" w:rsidRPr="005B30BF" w14:paraId="012D1894" w14:textId="77777777" w:rsidTr="00D05115">
        <w:trPr>
          <w:trHeight w:val="359"/>
          <w:jc w:val="center"/>
        </w:trPr>
        <w:tc>
          <w:tcPr>
            <w:tcW w:w="1678" w:type="dxa"/>
            <w:shd w:val="clear" w:color="auto" w:fill="auto"/>
            <w:noWrap/>
            <w:vAlign w:val="center"/>
          </w:tcPr>
          <w:p w14:paraId="6348A30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shd w:val="clear" w:color="auto" w:fill="auto"/>
            <w:noWrap/>
            <w:vAlign w:val="center"/>
          </w:tcPr>
          <w:p w14:paraId="74A3236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3190FFE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22B7103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63F62E7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7661DB0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231BA9A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774841E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2A15641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1AE3F5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64C0DD2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55F0CDE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1217DB41"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3843194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istorie/arheologie</w:t>
            </w:r>
          </w:p>
        </w:tc>
      </w:tr>
      <w:tr w:rsidR="00D05115" w:rsidRPr="005B30BF" w14:paraId="74C8C220" w14:textId="77777777" w:rsidTr="00D05115">
        <w:trPr>
          <w:trHeight w:val="359"/>
          <w:jc w:val="center"/>
        </w:trPr>
        <w:tc>
          <w:tcPr>
            <w:tcW w:w="1678" w:type="dxa"/>
            <w:shd w:val="clear" w:color="auto" w:fill="auto"/>
            <w:noWrap/>
            <w:vAlign w:val="center"/>
          </w:tcPr>
          <w:p w14:paraId="3A149532"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Măsura 2</w:t>
            </w:r>
          </w:p>
        </w:tc>
        <w:tc>
          <w:tcPr>
            <w:tcW w:w="758" w:type="dxa"/>
            <w:shd w:val="clear" w:color="auto" w:fill="auto"/>
            <w:noWrap/>
            <w:vAlign w:val="center"/>
          </w:tcPr>
          <w:p w14:paraId="42AC782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6D8B59E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16058B1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6DB537B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5C280D5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0794F87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790C744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6DD57E1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25412E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5E65DED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0522BD6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20C96726"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6986D5E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peșteri</w:t>
            </w:r>
          </w:p>
        </w:tc>
      </w:tr>
      <w:tr w:rsidR="00D05115" w:rsidRPr="005B30BF" w14:paraId="05C0AD63" w14:textId="77777777" w:rsidTr="00D05115">
        <w:trPr>
          <w:trHeight w:val="359"/>
          <w:jc w:val="center"/>
        </w:trPr>
        <w:tc>
          <w:tcPr>
            <w:tcW w:w="1678" w:type="dxa"/>
            <w:shd w:val="clear" w:color="auto" w:fill="auto"/>
            <w:noWrap/>
            <w:vAlign w:val="center"/>
          </w:tcPr>
          <w:p w14:paraId="54CC433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3</w:t>
            </w:r>
          </w:p>
        </w:tc>
        <w:tc>
          <w:tcPr>
            <w:tcW w:w="758" w:type="dxa"/>
            <w:shd w:val="clear" w:color="auto" w:fill="auto"/>
            <w:noWrap/>
            <w:vAlign w:val="center"/>
          </w:tcPr>
          <w:p w14:paraId="3B3B0C3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63506A2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1F0541A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27B42AD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45DD248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4FCFD48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7319AF7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3B6E23D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0B61588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08EFF9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78EF88E2"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1863482E"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33D4CCC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turism</w:t>
            </w:r>
          </w:p>
        </w:tc>
      </w:tr>
      <w:tr w:rsidR="00D05115" w:rsidRPr="005B30BF" w14:paraId="7FD73EB8" w14:textId="77777777" w:rsidTr="00D05115">
        <w:trPr>
          <w:trHeight w:val="359"/>
          <w:jc w:val="center"/>
        </w:trPr>
        <w:tc>
          <w:tcPr>
            <w:tcW w:w="1678" w:type="dxa"/>
            <w:shd w:val="clear" w:color="auto" w:fill="auto"/>
            <w:noWrap/>
            <w:vAlign w:val="center"/>
          </w:tcPr>
          <w:p w14:paraId="4BC8603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4</w:t>
            </w:r>
          </w:p>
        </w:tc>
        <w:tc>
          <w:tcPr>
            <w:tcW w:w="758" w:type="dxa"/>
            <w:shd w:val="clear" w:color="auto" w:fill="auto"/>
            <w:noWrap/>
            <w:vAlign w:val="center"/>
          </w:tcPr>
          <w:p w14:paraId="611F1E9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01E5DBE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6A3109B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764EE6E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4BFC536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2A19690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2BDEB84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1A50AFB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4711E1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29B93A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457C0B7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42D19F7D"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7EE05985"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SALVAMONT, ONG</w:t>
            </w:r>
          </w:p>
        </w:tc>
      </w:tr>
      <w:tr w:rsidR="00D05115" w:rsidRPr="005B30BF" w14:paraId="3F03F9C0" w14:textId="77777777" w:rsidTr="00D05115">
        <w:trPr>
          <w:trHeight w:val="359"/>
          <w:jc w:val="center"/>
        </w:trPr>
        <w:tc>
          <w:tcPr>
            <w:tcW w:w="1678" w:type="dxa"/>
            <w:shd w:val="clear" w:color="auto" w:fill="auto"/>
            <w:noWrap/>
            <w:vAlign w:val="center"/>
          </w:tcPr>
          <w:p w14:paraId="7F8E1F5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5</w:t>
            </w:r>
          </w:p>
        </w:tc>
        <w:tc>
          <w:tcPr>
            <w:tcW w:w="758" w:type="dxa"/>
            <w:shd w:val="clear" w:color="auto" w:fill="auto"/>
            <w:noWrap/>
            <w:vAlign w:val="center"/>
          </w:tcPr>
          <w:p w14:paraId="0A55283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7FF5B20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0FBCB3A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5543FAB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2BF6D09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36AC357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078B506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069827C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63BE00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20D5BD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2589C41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31337C0B"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1F2A90D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APL, autorități drumuri</w:t>
            </w:r>
          </w:p>
        </w:tc>
      </w:tr>
      <w:tr w:rsidR="00D05115" w:rsidRPr="005B30BF" w14:paraId="7C314CF5" w14:textId="77777777" w:rsidTr="00D05115">
        <w:trPr>
          <w:trHeight w:val="359"/>
          <w:jc w:val="center"/>
        </w:trPr>
        <w:tc>
          <w:tcPr>
            <w:tcW w:w="1678" w:type="dxa"/>
            <w:shd w:val="clear" w:color="auto" w:fill="auto"/>
            <w:noWrap/>
            <w:vAlign w:val="center"/>
          </w:tcPr>
          <w:p w14:paraId="16910C93"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6</w:t>
            </w:r>
          </w:p>
        </w:tc>
        <w:tc>
          <w:tcPr>
            <w:tcW w:w="758" w:type="dxa"/>
            <w:shd w:val="clear" w:color="auto" w:fill="auto"/>
            <w:noWrap/>
            <w:vAlign w:val="center"/>
          </w:tcPr>
          <w:p w14:paraId="559C245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622BF02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4AA814D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2D34DA7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5FAEF1C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557F6A7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1424300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4B53130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4D0D938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CE1DE1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2012D53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0D8AF1FB"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2671F0D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turism</w:t>
            </w:r>
          </w:p>
        </w:tc>
      </w:tr>
      <w:tr w:rsidR="00D05115" w:rsidRPr="005B30BF" w14:paraId="7077F7E4" w14:textId="77777777" w:rsidTr="00D05115">
        <w:trPr>
          <w:trHeight w:val="359"/>
          <w:jc w:val="center"/>
        </w:trPr>
        <w:tc>
          <w:tcPr>
            <w:tcW w:w="1678" w:type="dxa"/>
            <w:shd w:val="clear" w:color="auto" w:fill="auto"/>
            <w:noWrap/>
            <w:vAlign w:val="center"/>
          </w:tcPr>
          <w:p w14:paraId="0A623F9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7</w:t>
            </w:r>
          </w:p>
        </w:tc>
        <w:tc>
          <w:tcPr>
            <w:tcW w:w="758" w:type="dxa"/>
            <w:shd w:val="clear" w:color="auto" w:fill="auto"/>
            <w:noWrap/>
            <w:vAlign w:val="center"/>
          </w:tcPr>
          <w:p w14:paraId="762DCBE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55F3830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79F5986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5DE4757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207C471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5AC0929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28C4F5D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2717EF0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5C3ABD8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5485F54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321E993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5AE82A85"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17B406D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turism</w:t>
            </w:r>
          </w:p>
        </w:tc>
      </w:tr>
      <w:tr w:rsidR="00D05115" w:rsidRPr="005B30BF" w14:paraId="69766A07" w14:textId="77777777" w:rsidTr="00D05115">
        <w:trPr>
          <w:trHeight w:val="359"/>
          <w:jc w:val="center"/>
        </w:trPr>
        <w:tc>
          <w:tcPr>
            <w:tcW w:w="1678" w:type="dxa"/>
            <w:shd w:val="clear" w:color="auto" w:fill="auto"/>
            <w:noWrap/>
            <w:vAlign w:val="center"/>
          </w:tcPr>
          <w:p w14:paraId="456DDB1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8</w:t>
            </w:r>
          </w:p>
        </w:tc>
        <w:tc>
          <w:tcPr>
            <w:tcW w:w="758" w:type="dxa"/>
            <w:tcBorders>
              <w:bottom w:val="single" w:sz="8" w:space="0" w:color="auto"/>
            </w:tcBorders>
            <w:shd w:val="clear" w:color="auto" w:fill="auto"/>
            <w:noWrap/>
            <w:vAlign w:val="center"/>
          </w:tcPr>
          <w:p w14:paraId="227AE589"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tcBorders>
              <w:bottom w:val="single" w:sz="8" w:space="0" w:color="auto"/>
            </w:tcBorders>
            <w:shd w:val="clear" w:color="auto" w:fill="auto"/>
            <w:noWrap/>
            <w:vAlign w:val="center"/>
          </w:tcPr>
          <w:p w14:paraId="5FC48CFD"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1261A60C"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58" w:type="dxa"/>
            <w:tcBorders>
              <w:bottom w:val="single" w:sz="8" w:space="0" w:color="auto"/>
            </w:tcBorders>
            <w:shd w:val="clear" w:color="auto" w:fill="auto"/>
            <w:noWrap/>
            <w:vAlign w:val="center"/>
          </w:tcPr>
          <w:p w14:paraId="472BCF8F"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50" w:type="dxa"/>
            <w:tcBorders>
              <w:bottom w:val="single" w:sz="8" w:space="0" w:color="auto"/>
            </w:tcBorders>
            <w:shd w:val="clear" w:color="auto" w:fill="auto"/>
            <w:noWrap/>
            <w:vAlign w:val="center"/>
          </w:tcPr>
          <w:p w14:paraId="76C67970"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98" w:type="dxa"/>
            <w:gridSpan w:val="2"/>
            <w:tcBorders>
              <w:bottom w:val="single" w:sz="8" w:space="0" w:color="auto"/>
            </w:tcBorders>
            <w:shd w:val="clear" w:color="auto" w:fill="auto"/>
            <w:noWrap/>
            <w:vAlign w:val="center"/>
          </w:tcPr>
          <w:p w14:paraId="372DAB62"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6E14A571"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814" w:type="dxa"/>
            <w:tcBorders>
              <w:bottom w:val="single" w:sz="8" w:space="0" w:color="auto"/>
            </w:tcBorders>
            <w:shd w:val="clear" w:color="auto" w:fill="auto"/>
            <w:noWrap/>
            <w:vAlign w:val="center"/>
          </w:tcPr>
          <w:p w14:paraId="291BCDE6"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2AB6AF1F"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3D690570"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010276FA"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569B0DC4"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156BF3D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turism</w:t>
            </w:r>
          </w:p>
        </w:tc>
      </w:tr>
      <w:tr w:rsidR="00D05115" w:rsidRPr="005B30BF" w14:paraId="5CDF886A" w14:textId="77777777" w:rsidTr="00D05115">
        <w:trPr>
          <w:trHeight w:val="359"/>
          <w:jc w:val="center"/>
        </w:trPr>
        <w:tc>
          <w:tcPr>
            <w:tcW w:w="1678" w:type="dxa"/>
            <w:shd w:val="clear" w:color="auto" w:fill="auto"/>
            <w:noWrap/>
            <w:vAlign w:val="center"/>
          </w:tcPr>
          <w:p w14:paraId="7ECE7019"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9</w:t>
            </w:r>
          </w:p>
        </w:tc>
        <w:tc>
          <w:tcPr>
            <w:tcW w:w="758" w:type="dxa"/>
            <w:tcBorders>
              <w:bottom w:val="single" w:sz="8" w:space="0" w:color="auto"/>
            </w:tcBorders>
            <w:shd w:val="clear" w:color="auto" w:fill="auto"/>
            <w:noWrap/>
            <w:vAlign w:val="center"/>
          </w:tcPr>
          <w:p w14:paraId="50AF5BF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726776A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063EFA4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3914059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5027CB4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21AF011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51C9D16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46744F6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77166E6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296D67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5FAE53BE"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3DCF88EC"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5DC4AAF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ONG, SALVAMONT</w:t>
            </w:r>
          </w:p>
        </w:tc>
      </w:tr>
      <w:tr w:rsidR="00D05115" w:rsidRPr="005B30BF" w14:paraId="0263AF29" w14:textId="77777777" w:rsidTr="00D05115">
        <w:trPr>
          <w:trHeight w:val="359"/>
          <w:jc w:val="center"/>
        </w:trPr>
        <w:tc>
          <w:tcPr>
            <w:tcW w:w="1678" w:type="dxa"/>
            <w:shd w:val="clear" w:color="auto" w:fill="auto"/>
            <w:noWrap/>
            <w:vAlign w:val="center"/>
          </w:tcPr>
          <w:p w14:paraId="06813DA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10</w:t>
            </w:r>
          </w:p>
        </w:tc>
        <w:tc>
          <w:tcPr>
            <w:tcW w:w="758" w:type="dxa"/>
            <w:tcBorders>
              <w:bottom w:val="single" w:sz="8" w:space="0" w:color="auto"/>
            </w:tcBorders>
            <w:shd w:val="clear" w:color="auto" w:fill="auto"/>
            <w:noWrap/>
            <w:vAlign w:val="center"/>
          </w:tcPr>
          <w:p w14:paraId="2727D04B"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3D6E9ACC"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57355DDF"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355F2514"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1E1E4DC7"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98" w:type="dxa"/>
            <w:gridSpan w:val="2"/>
            <w:tcBorders>
              <w:bottom w:val="single" w:sz="8" w:space="0" w:color="auto"/>
            </w:tcBorders>
            <w:shd w:val="clear" w:color="auto" w:fill="auto"/>
            <w:noWrap/>
            <w:vAlign w:val="center"/>
          </w:tcPr>
          <w:p w14:paraId="0B9A9926"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11" w:type="dxa"/>
            <w:tcBorders>
              <w:bottom w:val="single" w:sz="8" w:space="0" w:color="auto"/>
            </w:tcBorders>
            <w:shd w:val="clear" w:color="auto" w:fill="auto"/>
            <w:noWrap/>
            <w:vAlign w:val="center"/>
          </w:tcPr>
          <w:p w14:paraId="44F1EFB7"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14" w:type="dxa"/>
            <w:tcBorders>
              <w:bottom w:val="single" w:sz="8" w:space="0" w:color="auto"/>
            </w:tcBorders>
            <w:shd w:val="clear" w:color="auto" w:fill="auto"/>
            <w:noWrap/>
            <w:vAlign w:val="center"/>
          </w:tcPr>
          <w:p w14:paraId="10862011"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0488E4D3"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12BF326B"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1158" w:type="dxa"/>
            <w:shd w:val="clear" w:color="auto" w:fill="auto"/>
            <w:noWrap/>
            <w:vAlign w:val="center"/>
          </w:tcPr>
          <w:p w14:paraId="4BFDFC73"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69CAAFDA"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1FC9238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turism</w:t>
            </w:r>
          </w:p>
        </w:tc>
      </w:tr>
      <w:tr w:rsidR="00D05115" w:rsidRPr="005B30BF" w14:paraId="45B921DA" w14:textId="77777777" w:rsidTr="00D05115">
        <w:trPr>
          <w:trHeight w:val="359"/>
          <w:jc w:val="center"/>
        </w:trPr>
        <w:tc>
          <w:tcPr>
            <w:tcW w:w="1678" w:type="dxa"/>
            <w:shd w:val="clear" w:color="auto" w:fill="auto"/>
            <w:noWrap/>
            <w:vAlign w:val="center"/>
          </w:tcPr>
          <w:p w14:paraId="45435A3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11</w:t>
            </w:r>
          </w:p>
        </w:tc>
        <w:tc>
          <w:tcPr>
            <w:tcW w:w="758" w:type="dxa"/>
            <w:tcBorders>
              <w:bottom w:val="single" w:sz="8" w:space="0" w:color="auto"/>
            </w:tcBorders>
            <w:shd w:val="clear" w:color="auto" w:fill="auto"/>
            <w:noWrap/>
            <w:vAlign w:val="center"/>
          </w:tcPr>
          <w:p w14:paraId="43E8AAC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4FED5B8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5FDC465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2082853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4A3C74A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0C53177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6AB6DA1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03D952E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434DA09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1416775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3CECAD6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5EC4303D"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277B715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turism</w:t>
            </w:r>
          </w:p>
        </w:tc>
      </w:tr>
      <w:tr w:rsidR="00D05115" w:rsidRPr="005B30BF" w14:paraId="50F76C4D" w14:textId="77777777" w:rsidTr="00D05115">
        <w:trPr>
          <w:trHeight w:val="359"/>
          <w:jc w:val="center"/>
        </w:trPr>
        <w:tc>
          <w:tcPr>
            <w:tcW w:w="1678" w:type="dxa"/>
            <w:shd w:val="clear" w:color="auto" w:fill="auto"/>
            <w:noWrap/>
            <w:vAlign w:val="center"/>
          </w:tcPr>
          <w:p w14:paraId="6A5487F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12</w:t>
            </w:r>
          </w:p>
        </w:tc>
        <w:tc>
          <w:tcPr>
            <w:tcW w:w="758" w:type="dxa"/>
            <w:shd w:val="clear" w:color="auto" w:fill="auto"/>
            <w:noWrap/>
            <w:vAlign w:val="center"/>
          </w:tcPr>
          <w:p w14:paraId="47F07AB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6FA0F84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0D628DC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18E68D4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5FC678D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5C15C13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49A24C4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7254E57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DF4878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6900635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4EEEFE6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3</w:t>
            </w:r>
          </w:p>
        </w:tc>
        <w:tc>
          <w:tcPr>
            <w:tcW w:w="1196" w:type="dxa"/>
            <w:shd w:val="clear" w:color="auto" w:fill="auto"/>
          </w:tcPr>
          <w:p w14:paraId="41A1B4EB"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73A6618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turism</w:t>
            </w:r>
          </w:p>
        </w:tc>
      </w:tr>
      <w:tr w:rsidR="00D05115" w:rsidRPr="005B30BF" w14:paraId="333CA095" w14:textId="77777777" w:rsidTr="00D05115">
        <w:trPr>
          <w:trHeight w:val="359"/>
          <w:jc w:val="center"/>
        </w:trPr>
        <w:tc>
          <w:tcPr>
            <w:tcW w:w="1678" w:type="dxa"/>
            <w:shd w:val="clear" w:color="auto" w:fill="auto"/>
            <w:noWrap/>
            <w:vAlign w:val="center"/>
          </w:tcPr>
          <w:p w14:paraId="3F02A91A"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13</w:t>
            </w:r>
          </w:p>
        </w:tc>
        <w:tc>
          <w:tcPr>
            <w:tcW w:w="758" w:type="dxa"/>
            <w:tcBorders>
              <w:bottom w:val="single" w:sz="8" w:space="0" w:color="auto"/>
            </w:tcBorders>
            <w:shd w:val="clear" w:color="auto" w:fill="auto"/>
            <w:noWrap/>
            <w:vAlign w:val="center"/>
          </w:tcPr>
          <w:p w14:paraId="641E303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752BE1A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2F7BB3C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37ADC94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210F10F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5A0AB6B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68103BE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51D8152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69B0E83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42C863E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1CADBFC2"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50A22E59"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78D8E0F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Mediul academic </w:t>
            </w:r>
          </w:p>
        </w:tc>
      </w:tr>
      <w:tr w:rsidR="00D05115" w:rsidRPr="005B30BF" w14:paraId="631FFDAB" w14:textId="77777777" w:rsidTr="00D05115">
        <w:trPr>
          <w:trHeight w:val="359"/>
          <w:jc w:val="center"/>
        </w:trPr>
        <w:tc>
          <w:tcPr>
            <w:tcW w:w="1678" w:type="dxa"/>
            <w:shd w:val="clear" w:color="auto" w:fill="auto"/>
            <w:noWrap/>
            <w:vAlign w:val="center"/>
          </w:tcPr>
          <w:p w14:paraId="37E9370A"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14</w:t>
            </w:r>
          </w:p>
        </w:tc>
        <w:tc>
          <w:tcPr>
            <w:tcW w:w="758" w:type="dxa"/>
            <w:shd w:val="clear" w:color="auto" w:fill="auto"/>
            <w:noWrap/>
            <w:vAlign w:val="center"/>
          </w:tcPr>
          <w:p w14:paraId="08F15C5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2E704A0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24D5A36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32EA4F4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61EF4A3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33FF763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6A66684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75BB5F4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30423D4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783649A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55B54D1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3</w:t>
            </w:r>
          </w:p>
        </w:tc>
        <w:tc>
          <w:tcPr>
            <w:tcW w:w="1196" w:type="dxa"/>
            <w:shd w:val="clear" w:color="auto" w:fill="auto"/>
          </w:tcPr>
          <w:p w14:paraId="275C0E4E"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119D85BA"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turism</w:t>
            </w:r>
          </w:p>
        </w:tc>
      </w:tr>
      <w:tr w:rsidR="00D05115" w:rsidRPr="005B30BF" w14:paraId="25F461AE" w14:textId="77777777" w:rsidTr="00D05115">
        <w:trPr>
          <w:trHeight w:val="359"/>
          <w:jc w:val="center"/>
        </w:trPr>
        <w:tc>
          <w:tcPr>
            <w:tcW w:w="1678" w:type="dxa"/>
            <w:shd w:val="clear" w:color="auto" w:fill="auto"/>
            <w:noWrap/>
            <w:vAlign w:val="center"/>
          </w:tcPr>
          <w:p w14:paraId="5D5385C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Măsura 15</w:t>
            </w:r>
          </w:p>
        </w:tc>
        <w:tc>
          <w:tcPr>
            <w:tcW w:w="758" w:type="dxa"/>
            <w:shd w:val="clear" w:color="auto" w:fill="auto"/>
            <w:noWrap/>
            <w:vAlign w:val="center"/>
          </w:tcPr>
          <w:p w14:paraId="6840ECE6"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shd w:val="clear" w:color="auto" w:fill="auto"/>
            <w:noWrap/>
            <w:vAlign w:val="center"/>
          </w:tcPr>
          <w:p w14:paraId="1DCD352F"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09" w:type="dxa"/>
            <w:gridSpan w:val="2"/>
            <w:shd w:val="clear" w:color="auto" w:fill="auto"/>
            <w:noWrap/>
            <w:vAlign w:val="center"/>
          </w:tcPr>
          <w:p w14:paraId="647E08B0"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58" w:type="dxa"/>
            <w:shd w:val="clear" w:color="auto" w:fill="auto"/>
            <w:noWrap/>
            <w:vAlign w:val="center"/>
          </w:tcPr>
          <w:p w14:paraId="5220461E"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50" w:type="dxa"/>
            <w:shd w:val="clear" w:color="auto" w:fill="auto"/>
            <w:noWrap/>
            <w:vAlign w:val="center"/>
          </w:tcPr>
          <w:p w14:paraId="3B2EC23E"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0BDE9A18"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75CA4ED3"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6D3EF920"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3E81FDC"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B1B0FAB"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7834D74E"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3</w:t>
            </w:r>
          </w:p>
        </w:tc>
        <w:tc>
          <w:tcPr>
            <w:tcW w:w="1196" w:type="dxa"/>
            <w:shd w:val="clear" w:color="auto" w:fill="auto"/>
          </w:tcPr>
          <w:p w14:paraId="1E34B06B"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6660ADB2"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APL, RNP</w:t>
            </w:r>
          </w:p>
        </w:tc>
      </w:tr>
      <w:tr w:rsidR="00D05115" w:rsidRPr="005B30BF" w14:paraId="516EC4FD" w14:textId="77777777" w:rsidTr="00D05115">
        <w:trPr>
          <w:trHeight w:val="359"/>
          <w:jc w:val="center"/>
        </w:trPr>
        <w:tc>
          <w:tcPr>
            <w:tcW w:w="13018" w:type="dxa"/>
            <w:gridSpan w:val="17"/>
            <w:shd w:val="clear" w:color="auto" w:fill="auto"/>
            <w:noWrap/>
            <w:vAlign w:val="center"/>
          </w:tcPr>
          <w:p w14:paraId="2B5405C9" w14:textId="4BC4EE2D"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Obiectiv specific OS18. Realizarea infrastructurii de vizitare propuse prin strategia de vizitare a Parcului Natural Grădiștea Muncelului </w:t>
            </w:r>
            <w:r w:rsidR="00FE757E">
              <w:rPr>
                <w:rFonts w:ascii="Times New Roman" w:eastAsia="Calibri" w:hAnsi="Times New Roman" w:cs="Times New Roman"/>
                <w:sz w:val="24"/>
                <w:szCs w:val="24"/>
              </w:rPr>
              <w:t>–</w:t>
            </w:r>
            <w:r w:rsidRPr="005B30BF">
              <w:rPr>
                <w:rFonts w:ascii="Times New Roman" w:eastAsia="Calibri" w:hAnsi="Times New Roman" w:cs="Times New Roman"/>
                <w:sz w:val="24"/>
                <w:szCs w:val="24"/>
              </w:rPr>
              <w:t xml:space="preserve"> Cioclovina</w:t>
            </w:r>
          </w:p>
        </w:tc>
      </w:tr>
      <w:tr w:rsidR="00D05115" w:rsidRPr="005B30BF" w14:paraId="3A888E4B" w14:textId="77777777" w:rsidTr="00D05115">
        <w:trPr>
          <w:trHeight w:val="359"/>
          <w:jc w:val="center"/>
        </w:trPr>
        <w:tc>
          <w:tcPr>
            <w:tcW w:w="1678" w:type="dxa"/>
            <w:shd w:val="clear" w:color="auto" w:fill="auto"/>
            <w:noWrap/>
            <w:vAlign w:val="center"/>
          </w:tcPr>
          <w:p w14:paraId="2187F70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shd w:val="clear" w:color="auto" w:fill="auto"/>
            <w:noWrap/>
            <w:vAlign w:val="center"/>
          </w:tcPr>
          <w:p w14:paraId="781B93B6"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shd w:val="clear" w:color="auto" w:fill="auto"/>
            <w:noWrap/>
            <w:vAlign w:val="center"/>
          </w:tcPr>
          <w:p w14:paraId="54FEAFB7"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09" w:type="dxa"/>
            <w:gridSpan w:val="2"/>
            <w:tcBorders>
              <w:bottom w:val="single" w:sz="8" w:space="0" w:color="auto"/>
            </w:tcBorders>
            <w:shd w:val="clear" w:color="auto" w:fill="auto"/>
            <w:noWrap/>
            <w:vAlign w:val="center"/>
          </w:tcPr>
          <w:p w14:paraId="49A7F066"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4ABE48A1"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00F51E96"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56A308A7"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478FD64B"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741CE890"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1412DD0B"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32B6A4DF"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23DFC97E"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5B41AF61"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val="restart"/>
            <w:shd w:val="clear" w:color="auto" w:fill="auto"/>
            <w:noWrap/>
            <w:vAlign w:val="center"/>
          </w:tcPr>
          <w:p w14:paraId="01F1F675"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APL, RNP, ONG, organisme finanțatoare</w:t>
            </w:r>
          </w:p>
        </w:tc>
      </w:tr>
      <w:tr w:rsidR="00D05115" w:rsidRPr="005B30BF" w14:paraId="048DCA49" w14:textId="77777777" w:rsidTr="00D05115">
        <w:trPr>
          <w:trHeight w:val="359"/>
          <w:jc w:val="center"/>
        </w:trPr>
        <w:tc>
          <w:tcPr>
            <w:tcW w:w="1678" w:type="dxa"/>
            <w:shd w:val="clear" w:color="auto" w:fill="auto"/>
            <w:noWrap/>
            <w:vAlign w:val="center"/>
          </w:tcPr>
          <w:p w14:paraId="23C79809"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p>
        </w:tc>
        <w:tc>
          <w:tcPr>
            <w:tcW w:w="758" w:type="dxa"/>
            <w:shd w:val="clear" w:color="auto" w:fill="auto"/>
            <w:noWrap/>
            <w:vAlign w:val="center"/>
          </w:tcPr>
          <w:p w14:paraId="3B205202"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shd w:val="clear" w:color="auto" w:fill="auto"/>
            <w:noWrap/>
            <w:vAlign w:val="center"/>
          </w:tcPr>
          <w:p w14:paraId="61F6EE2B"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09" w:type="dxa"/>
            <w:gridSpan w:val="2"/>
            <w:shd w:val="clear" w:color="auto" w:fill="auto"/>
            <w:noWrap/>
            <w:vAlign w:val="center"/>
          </w:tcPr>
          <w:p w14:paraId="591BC07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18B43F3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55EA2FF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143E204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2E68CA3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0523517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6F90AC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0B1EAE1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3309544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07F2791E"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shd w:val="clear" w:color="auto" w:fill="auto"/>
            <w:noWrap/>
            <w:vAlign w:val="center"/>
          </w:tcPr>
          <w:p w14:paraId="7C1D2127"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r>
      <w:tr w:rsidR="00D05115" w:rsidRPr="005B30BF" w14:paraId="2D4185D3" w14:textId="77777777" w:rsidTr="00D05115">
        <w:trPr>
          <w:trHeight w:val="359"/>
          <w:jc w:val="center"/>
        </w:trPr>
        <w:tc>
          <w:tcPr>
            <w:tcW w:w="1678" w:type="dxa"/>
            <w:shd w:val="clear" w:color="auto" w:fill="auto"/>
            <w:noWrap/>
            <w:vAlign w:val="center"/>
          </w:tcPr>
          <w:p w14:paraId="4E96026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3</w:t>
            </w:r>
          </w:p>
        </w:tc>
        <w:tc>
          <w:tcPr>
            <w:tcW w:w="758" w:type="dxa"/>
            <w:shd w:val="clear" w:color="auto" w:fill="auto"/>
            <w:noWrap/>
            <w:vAlign w:val="center"/>
          </w:tcPr>
          <w:p w14:paraId="6BE6DF84"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shd w:val="clear" w:color="auto" w:fill="auto"/>
            <w:noWrap/>
            <w:vAlign w:val="center"/>
          </w:tcPr>
          <w:p w14:paraId="1319AA57"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09" w:type="dxa"/>
            <w:gridSpan w:val="2"/>
            <w:shd w:val="clear" w:color="auto" w:fill="auto"/>
            <w:noWrap/>
            <w:vAlign w:val="center"/>
          </w:tcPr>
          <w:p w14:paraId="5AA887E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0E734B0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7812A47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7E3C16E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6248C78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1D1B9E3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4791C72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E92D45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21E953B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0F3D7737"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shd w:val="clear" w:color="auto" w:fill="auto"/>
            <w:noWrap/>
            <w:vAlign w:val="center"/>
          </w:tcPr>
          <w:p w14:paraId="44132364"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r>
      <w:tr w:rsidR="00D05115" w:rsidRPr="005B30BF" w14:paraId="4B91A6D4" w14:textId="77777777" w:rsidTr="00D05115">
        <w:trPr>
          <w:trHeight w:val="359"/>
          <w:jc w:val="center"/>
        </w:trPr>
        <w:tc>
          <w:tcPr>
            <w:tcW w:w="1678" w:type="dxa"/>
            <w:shd w:val="clear" w:color="auto" w:fill="auto"/>
            <w:noWrap/>
            <w:vAlign w:val="center"/>
          </w:tcPr>
          <w:p w14:paraId="45B7C8F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4</w:t>
            </w:r>
          </w:p>
        </w:tc>
        <w:tc>
          <w:tcPr>
            <w:tcW w:w="758" w:type="dxa"/>
            <w:shd w:val="clear" w:color="auto" w:fill="auto"/>
            <w:noWrap/>
            <w:vAlign w:val="center"/>
          </w:tcPr>
          <w:p w14:paraId="36A5995A"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shd w:val="clear" w:color="auto" w:fill="auto"/>
            <w:noWrap/>
            <w:vAlign w:val="center"/>
          </w:tcPr>
          <w:p w14:paraId="09F8E193"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09" w:type="dxa"/>
            <w:gridSpan w:val="2"/>
            <w:shd w:val="clear" w:color="auto" w:fill="auto"/>
            <w:noWrap/>
            <w:vAlign w:val="center"/>
          </w:tcPr>
          <w:p w14:paraId="2BF269A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0DCB9CF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5752324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0760D47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28C3DC4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7CE6841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265EFD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0BB01A8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7DF75335"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14401D1B"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shd w:val="clear" w:color="auto" w:fill="auto"/>
            <w:noWrap/>
            <w:vAlign w:val="center"/>
          </w:tcPr>
          <w:p w14:paraId="7AA94A3B"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r>
      <w:tr w:rsidR="00D05115" w:rsidRPr="005B30BF" w14:paraId="2BAD10AE" w14:textId="77777777" w:rsidTr="00D05115">
        <w:trPr>
          <w:trHeight w:val="359"/>
          <w:jc w:val="center"/>
        </w:trPr>
        <w:tc>
          <w:tcPr>
            <w:tcW w:w="1678" w:type="dxa"/>
            <w:shd w:val="clear" w:color="auto" w:fill="auto"/>
            <w:noWrap/>
            <w:vAlign w:val="center"/>
          </w:tcPr>
          <w:p w14:paraId="2DB9F459"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5</w:t>
            </w:r>
          </w:p>
        </w:tc>
        <w:tc>
          <w:tcPr>
            <w:tcW w:w="758" w:type="dxa"/>
            <w:shd w:val="clear" w:color="auto" w:fill="auto"/>
            <w:noWrap/>
            <w:vAlign w:val="center"/>
          </w:tcPr>
          <w:p w14:paraId="51DFD24C"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shd w:val="clear" w:color="auto" w:fill="auto"/>
            <w:noWrap/>
            <w:vAlign w:val="center"/>
          </w:tcPr>
          <w:p w14:paraId="129390E4"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09" w:type="dxa"/>
            <w:gridSpan w:val="2"/>
            <w:shd w:val="clear" w:color="auto" w:fill="auto"/>
            <w:noWrap/>
            <w:vAlign w:val="center"/>
          </w:tcPr>
          <w:p w14:paraId="422A482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6B1EEB6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1C39326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594F293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4CED7C6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4DCB19B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03A6838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611C50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12BFE98C"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1196" w:type="dxa"/>
            <w:shd w:val="clear" w:color="auto" w:fill="auto"/>
          </w:tcPr>
          <w:p w14:paraId="676F5116" w14:textId="77777777" w:rsidR="00D05115" w:rsidRPr="005B30BF" w:rsidRDefault="00D05115" w:rsidP="000B4FDE">
            <w:pPr>
              <w:rPr>
                <w:rFonts w:ascii="Times New Roman" w:eastAsia="Calibri" w:hAnsi="Times New Roman" w:cs="Times New Roman"/>
                <w:sz w:val="24"/>
                <w:szCs w:val="24"/>
                <w:lang w:val="ro-RO"/>
              </w:rPr>
            </w:pPr>
          </w:p>
        </w:tc>
        <w:tc>
          <w:tcPr>
            <w:tcW w:w="1196" w:type="dxa"/>
            <w:vMerge/>
            <w:shd w:val="clear" w:color="auto" w:fill="auto"/>
            <w:noWrap/>
            <w:vAlign w:val="center"/>
          </w:tcPr>
          <w:p w14:paraId="34869FCB"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r>
      <w:tr w:rsidR="00D05115" w:rsidRPr="005B30BF" w14:paraId="00508F4C" w14:textId="77777777" w:rsidTr="00D05115">
        <w:trPr>
          <w:trHeight w:val="359"/>
          <w:jc w:val="center"/>
        </w:trPr>
        <w:tc>
          <w:tcPr>
            <w:tcW w:w="1678" w:type="dxa"/>
            <w:shd w:val="clear" w:color="auto" w:fill="auto"/>
            <w:noWrap/>
            <w:vAlign w:val="center"/>
          </w:tcPr>
          <w:p w14:paraId="2965A633"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6</w:t>
            </w:r>
          </w:p>
        </w:tc>
        <w:tc>
          <w:tcPr>
            <w:tcW w:w="758" w:type="dxa"/>
            <w:shd w:val="clear" w:color="auto" w:fill="auto"/>
            <w:noWrap/>
            <w:vAlign w:val="center"/>
          </w:tcPr>
          <w:p w14:paraId="3BA5B4D7"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shd w:val="clear" w:color="auto" w:fill="auto"/>
            <w:noWrap/>
            <w:vAlign w:val="center"/>
          </w:tcPr>
          <w:p w14:paraId="5F176C6D"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09" w:type="dxa"/>
            <w:gridSpan w:val="2"/>
            <w:shd w:val="clear" w:color="auto" w:fill="auto"/>
            <w:noWrap/>
            <w:vAlign w:val="center"/>
          </w:tcPr>
          <w:p w14:paraId="20A7870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55F349C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7161CF9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50651F6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5272ACE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1460D94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627BBF0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405C214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29762B7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356E3951"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shd w:val="clear" w:color="auto" w:fill="auto"/>
            <w:noWrap/>
            <w:vAlign w:val="center"/>
          </w:tcPr>
          <w:p w14:paraId="60999E08"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r>
      <w:tr w:rsidR="00D05115" w:rsidRPr="005B30BF" w14:paraId="668D70AB" w14:textId="77777777" w:rsidTr="00D05115">
        <w:trPr>
          <w:trHeight w:val="359"/>
          <w:jc w:val="center"/>
        </w:trPr>
        <w:tc>
          <w:tcPr>
            <w:tcW w:w="1678" w:type="dxa"/>
            <w:shd w:val="clear" w:color="auto" w:fill="auto"/>
            <w:noWrap/>
            <w:vAlign w:val="center"/>
          </w:tcPr>
          <w:p w14:paraId="2D9609C9"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7</w:t>
            </w:r>
          </w:p>
        </w:tc>
        <w:tc>
          <w:tcPr>
            <w:tcW w:w="758" w:type="dxa"/>
            <w:shd w:val="clear" w:color="auto" w:fill="auto"/>
            <w:noWrap/>
            <w:vAlign w:val="center"/>
          </w:tcPr>
          <w:p w14:paraId="7002402E"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shd w:val="clear" w:color="auto" w:fill="auto"/>
            <w:noWrap/>
            <w:vAlign w:val="center"/>
          </w:tcPr>
          <w:p w14:paraId="21651CF9"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09" w:type="dxa"/>
            <w:gridSpan w:val="2"/>
            <w:shd w:val="clear" w:color="auto" w:fill="auto"/>
            <w:noWrap/>
            <w:vAlign w:val="center"/>
          </w:tcPr>
          <w:p w14:paraId="3F15447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2DF0521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7788F89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5CB4BAD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1C701D1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1418356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7FC464A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C57925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3696351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3B7F0473"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shd w:val="clear" w:color="auto" w:fill="auto"/>
            <w:noWrap/>
            <w:vAlign w:val="center"/>
          </w:tcPr>
          <w:p w14:paraId="12DA94DC"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r>
      <w:tr w:rsidR="00D05115" w:rsidRPr="005B30BF" w14:paraId="6FBF8990" w14:textId="77777777" w:rsidTr="00D05115">
        <w:trPr>
          <w:trHeight w:val="359"/>
          <w:jc w:val="center"/>
        </w:trPr>
        <w:tc>
          <w:tcPr>
            <w:tcW w:w="1678" w:type="dxa"/>
            <w:shd w:val="clear" w:color="auto" w:fill="auto"/>
            <w:noWrap/>
            <w:vAlign w:val="center"/>
          </w:tcPr>
          <w:p w14:paraId="5B284B8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8</w:t>
            </w:r>
          </w:p>
        </w:tc>
        <w:tc>
          <w:tcPr>
            <w:tcW w:w="758" w:type="dxa"/>
            <w:shd w:val="clear" w:color="auto" w:fill="auto"/>
            <w:noWrap/>
            <w:vAlign w:val="center"/>
          </w:tcPr>
          <w:p w14:paraId="33E65A1A"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shd w:val="clear" w:color="auto" w:fill="auto"/>
            <w:noWrap/>
            <w:vAlign w:val="center"/>
          </w:tcPr>
          <w:p w14:paraId="271B6C0B"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09" w:type="dxa"/>
            <w:gridSpan w:val="2"/>
            <w:shd w:val="clear" w:color="auto" w:fill="auto"/>
            <w:noWrap/>
            <w:vAlign w:val="center"/>
          </w:tcPr>
          <w:p w14:paraId="620C983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18396FD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6E848BD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6DF5467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759D263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28CFBD8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44A6009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F725F7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51C4A58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000E20D5"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shd w:val="clear" w:color="auto" w:fill="auto"/>
            <w:noWrap/>
            <w:vAlign w:val="center"/>
          </w:tcPr>
          <w:p w14:paraId="390E2C20"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r>
      <w:tr w:rsidR="00D05115" w:rsidRPr="005B30BF" w14:paraId="709563B9" w14:textId="77777777" w:rsidTr="00D05115">
        <w:trPr>
          <w:trHeight w:val="359"/>
          <w:jc w:val="center"/>
        </w:trPr>
        <w:tc>
          <w:tcPr>
            <w:tcW w:w="13018" w:type="dxa"/>
            <w:gridSpan w:val="17"/>
            <w:shd w:val="clear" w:color="auto" w:fill="auto"/>
            <w:noWrap/>
            <w:vAlign w:val="center"/>
          </w:tcPr>
          <w:p w14:paraId="220D3ACC" w14:textId="5CF2057E"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 specific OS19. Monitorizarea activității turistice pe raza parcului </w:t>
            </w:r>
            <w:r w:rsidRPr="005B30BF">
              <w:rPr>
                <w:rFonts w:ascii="Times New Roman" w:eastAsia="Calibri" w:hAnsi="Times New Roman" w:cs="Times New Roman"/>
                <w:sz w:val="24"/>
                <w:szCs w:val="24"/>
              </w:rPr>
              <w:t xml:space="preserve">Natural Grădiștea Muncelului </w:t>
            </w:r>
            <w:r w:rsidR="00FE757E">
              <w:rPr>
                <w:rFonts w:ascii="Times New Roman" w:eastAsia="Calibri" w:hAnsi="Times New Roman" w:cs="Times New Roman"/>
                <w:sz w:val="24"/>
                <w:szCs w:val="24"/>
              </w:rPr>
              <w:t>–</w:t>
            </w:r>
            <w:r w:rsidRPr="005B30BF">
              <w:rPr>
                <w:rFonts w:ascii="Times New Roman" w:eastAsia="Calibri" w:hAnsi="Times New Roman" w:cs="Times New Roman"/>
                <w:sz w:val="24"/>
                <w:szCs w:val="24"/>
              </w:rPr>
              <w:t xml:space="preserve"> Cioclovina</w:t>
            </w:r>
          </w:p>
        </w:tc>
      </w:tr>
      <w:tr w:rsidR="00D05115" w:rsidRPr="005B30BF" w14:paraId="7366FC88" w14:textId="77777777" w:rsidTr="00D05115">
        <w:trPr>
          <w:trHeight w:val="359"/>
          <w:jc w:val="center"/>
        </w:trPr>
        <w:tc>
          <w:tcPr>
            <w:tcW w:w="1678" w:type="dxa"/>
            <w:shd w:val="clear" w:color="auto" w:fill="auto"/>
            <w:noWrap/>
            <w:vAlign w:val="center"/>
          </w:tcPr>
          <w:p w14:paraId="2E1F923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shd w:val="clear" w:color="auto" w:fill="auto"/>
            <w:noWrap/>
            <w:vAlign w:val="center"/>
          </w:tcPr>
          <w:p w14:paraId="0C3911F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0471E26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200673F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329A89B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6DA20EE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7D23144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45CCD52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5E1A4DC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225A00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68783DB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67E4C99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4F17329F"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val="restart"/>
            <w:shd w:val="clear" w:color="auto" w:fill="auto"/>
            <w:noWrap/>
            <w:vAlign w:val="center"/>
          </w:tcPr>
          <w:p w14:paraId="47FDEC8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ONG, APL, FI turism</w:t>
            </w:r>
          </w:p>
        </w:tc>
      </w:tr>
      <w:tr w:rsidR="00D05115" w:rsidRPr="005B30BF" w14:paraId="369E8468" w14:textId="77777777" w:rsidTr="00D05115">
        <w:trPr>
          <w:trHeight w:val="359"/>
          <w:jc w:val="center"/>
        </w:trPr>
        <w:tc>
          <w:tcPr>
            <w:tcW w:w="1678" w:type="dxa"/>
            <w:shd w:val="clear" w:color="auto" w:fill="auto"/>
            <w:noWrap/>
            <w:vAlign w:val="center"/>
          </w:tcPr>
          <w:p w14:paraId="50F2EE4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p>
        </w:tc>
        <w:tc>
          <w:tcPr>
            <w:tcW w:w="758" w:type="dxa"/>
            <w:shd w:val="clear" w:color="auto" w:fill="auto"/>
            <w:noWrap/>
            <w:vAlign w:val="center"/>
          </w:tcPr>
          <w:p w14:paraId="12AC2A2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71DB015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79D0917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5169A17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5C63B88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78AB07A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54509D9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33BB0F5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A49244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530161D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7712D80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28F698D4"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shd w:val="clear" w:color="auto" w:fill="auto"/>
            <w:noWrap/>
            <w:vAlign w:val="center"/>
          </w:tcPr>
          <w:p w14:paraId="1751C27A"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r>
      <w:tr w:rsidR="00D05115" w:rsidRPr="005B30BF" w14:paraId="09BEDE66" w14:textId="77777777" w:rsidTr="00D05115">
        <w:trPr>
          <w:trHeight w:val="359"/>
          <w:jc w:val="center"/>
        </w:trPr>
        <w:tc>
          <w:tcPr>
            <w:tcW w:w="1678" w:type="dxa"/>
            <w:shd w:val="clear" w:color="auto" w:fill="auto"/>
            <w:noWrap/>
            <w:vAlign w:val="center"/>
          </w:tcPr>
          <w:p w14:paraId="7A4A6B8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3</w:t>
            </w:r>
          </w:p>
        </w:tc>
        <w:tc>
          <w:tcPr>
            <w:tcW w:w="758" w:type="dxa"/>
            <w:shd w:val="clear" w:color="auto" w:fill="auto"/>
            <w:noWrap/>
            <w:vAlign w:val="center"/>
          </w:tcPr>
          <w:p w14:paraId="140D4EB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5D92001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451B9B3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4F1DC99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44CCA74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7A3A832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31C6044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149FBA2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4EB4CB7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08EDC27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244AE25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67DB0963"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shd w:val="clear" w:color="auto" w:fill="auto"/>
            <w:noWrap/>
            <w:vAlign w:val="center"/>
          </w:tcPr>
          <w:p w14:paraId="5904019E"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r>
      <w:tr w:rsidR="00D05115" w:rsidRPr="005B30BF" w14:paraId="4C45864C" w14:textId="77777777" w:rsidTr="00D05115">
        <w:trPr>
          <w:trHeight w:val="359"/>
          <w:jc w:val="center"/>
        </w:trPr>
        <w:tc>
          <w:tcPr>
            <w:tcW w:w="13018" w:type="dxa"/>
            <w:gridSpan w:val="17"/>
            <w:shd w:val="clear" w:color="auto" w:fill="auto"/>
            <w:noWrap/>
            <w:vAlign w:val="center"/>
          </w:tcPr>
          <w:p w14:paraId="7A6693EB"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Obiectivul general 7. </w:t>
            </w:r>
            <w:r w:rsidRPr="005B30BF">
              <w:rPr>
                <w:rFonts w:ascii="Times New Roman" w:eastAsia="Calibri" w:hAnsi="Times New Roman" w:cs="Times New Roman"/>
                <w:bCs/>
                <w:sz w:val="24"/>
                <w:szCs w:val="24"/>
                <w:lang w:val="ro-RO"/>
              </w:rPr>
              <w:t>Creşterea nivelului de conştientizare şi educaţie a publicului şi grupurilor interesate privind importanţa parcului şi obţinerea sprijinului în vederea realizării obiectivelor planului de management al parcului</w:t>
            </w:r>
          </w:p>
        </w:tc>
      </w:tr>
      <w:tr w:rsidR="00D05115" w:rsidRPr="005B30BF" w14:paraId="3C227097" w14:textId="77777777" w:rsidTr="00D05115">
        <w:trPr>
          <w:trHeight w:val="359"/>
          <w:jc w:val="center"/>
        </w:trPr>
        <w:tc>
          <w:tcPr>
            <w:tcW w:w="13018" w:type="dxa"/>
            <w:gridSpan w:val="17"/>
            <w:shd w:val="clear" w:color="auto" w:fill="auto"/>
            <w:noWrap/>
            <w:vAlign w:val="center"/>
          </w:tcPr>
          <w:p w14:paraId="223DE90E"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 specific OS20.</w:t>
            </w:r>
            <w:r w:rsidRPr="005B30BF">
              <w:rPr>
                <w:rFonts w:ascii="Times New Roman" w:eastAsia="Times New Roman" w:hAnsi="Times New Roman" w:cs="Times New Roman"/>
                <w:bCs/>
                <w:sz w:val="24"/>
                <w:szCs w:val="24"/>
              </w:rPr>
              <w:t xml:space="preserve"> </w:t>
            </w:r>
            <w:r w:rsidRPr="005B30BF">
              <w:rPr>
                <w:rFonts w:ascii="Times New Roman" w:eastAsia="Calibri" w:hAnsi="Times New Roman" w:cs="Times New Roman"/>
                <w:bCs/>
                <w:sz w:val="24"/>
                <w:szCs w:val="24"/>
              </w:rPr>
              <w:t>Promovarea valorilor naturale, culturale și istorice din cadrul Parcului Natural Grădiștea Muncelului - Cioclovina prin intermediul materialelor informative, site-ului web şi altor mijloace de comunicare</w:t>
            </w:r>
          </w:p>
        </w:tc>
      </w:tr>
      <w:tr w:rsidR="00D05115" w:rsidRPr="005B30BF" w14:paraId="0C2CC681" w14:textId="77777777" w:rsidTr="00D05115">
        <w:trPr>
          <w:trHeight w:val="359"/>
          <w:jc w:val="center"/>
        </w:trPr>
        <w:tc>
          <w:tcPr>
            <w:tcW w:w="1678" w:type="dxa"/>
            <w:shd w:val="clear" w:color="auto" w:fill="auto"/>
            <w:noWrap/>
            <w:vAlign w:val="center"/>
          </w:tcPr>
          <w:p w14:paraId="104614A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Măsura 1</w:t>
            </w:r>
          </w:p>
        </w:tc>
        <w:tc>
          <w:tcPr>
            <w:tcW w:w="758" w:type="dxa"/>
            <w:tcBorders>
              <w:bottom w:val="single" w:sz="8" w:space="0" w:color="auto"/>
            </w:tcBorders>
            <w:shd w:val="clear" w:color="auto" w:fill="auto"/>
            <w:noWrap/>
            <w:vAlign w:val="center"/>
          </w:tcPr>
          <w:p w14:paraId="6B93A65B"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tcBorders>
              <w:bottom w:val="single" w:sz="8" w:space="0" w:color="auto"/>
            </w:tcBorders>
            <w:shd w:val="clear" w:color="auto" w:fill="auto"/>
            <w:noWrap/>
            <w:vAlign w:val="center"/>
          </w:tcPr>
          <w:p w14:paraId="1A61E0C8"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09" w:type="dxa"/>
            <w:gridSpan w:val="2"/>
            <w:tcBorders>
              <w:bottom w:val="single" w:sz="8" w:space="0" w:color="auto"/>
            </w:tcBorders>
            <w:shd w:val="clear" w:color="auto" w:fill="auto"/>
            <w:noWrap/>
            <w:vAlign w:val="center"/>
          </w:tcPr>
          <w:p w14:paraId="37F9058A"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67565167"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50" w:type="dxa"/>
            <w:tcBorders>
              <w:bottom w:val="single" w:sz="8" w:space="0" w:color="auto"/>
            </w:tcBorders>
            <w:shd w:val="clear" w:color="auto" w:fill="auto"/>
            <w:noWrap/>
            <w:vAlign w:val="center"/>
          </w:tcPr>
          <w:p w14:paraId="757DC730"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98" w:type="dxa"/>
            <w:gridSpan w:val="2"/>
            <w:tcBorders>
              <w:bottom w:val="single" w:sz="8" w:space="0" w:color="auto"/>
            </w:tcBorders>
            <w:shd w:val="clear" w:color="auto" w:fill="auto"/>
            <w:noWrap/>
            <w:vAlign w:val="center"/>
          </w:tcPr>
          <w:p w14:paraId="754F766B"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811" w:type="dxa"/>
            <w:tcBorders>
              <w:bottom w:val="single" w:sz="8" w:space="0" w:color="auto"/>
            </w:tcBorders>
            <w:shd w:val="clear" w:color="auto" w:fill="auto"/>
            <w:noWrap/>
            <w:vAlign w:val="center"/>
          </w:tcPr>
          <w:p w14:paraId="047EDBFD"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814" w:type="dxa"/>
            <w:tcBorders>
              <w:bottom w:val="single" w:sz="8" w:space="0" w:color="auto"/>
            </w:tcBorders>
            <w:shd w:val="clear" w:color="auto" w:fill="auto"/>
            <w:noWrap/>
            <w:vAlign w:val="center"/>
          </w:tcPr>
          <w:p w14:paraId="11CA28CB"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138BA9D9"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6FFFA2DA"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3D1767C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45F5FEC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093D352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Mediul academic, APL</w:t>
            </w:r>
          </w:p>
        </w:tc>
      </w:tr>
      <w:tr w:rsidR="00D05115" w:rsidRPr="005B30BF" w14:paraId="47F2C584" w14:textId="77777777" w:rsidTr="00D05115">
        <w:trPr>
          <w:trHeight w:val="359"/>
          <w:jc w:val="center"/>
        </w:trPr>
        <w:tc>
          <w:tcPr>
            <w:tcW w:w="1678" w:type="dxa"/>
            <w:shd w:val="clear" w:color="auto" w:fill="auto"/>
            <w:noWrap/>
            <w:vAlign w:val="center"/>
          </w:tcPr>
          <w:p w14:paraId="2CC7F23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p>
        </w:tc>
        <w:tc>
          <w:tcPr>
            <w:tcW w:w="758" w:type="dxa"/>
            <w:shd w:val="clear" w:color="auto" w:fill="auto"/>
            <w:noWrap/>
            <w:vAlign w:val="center"/>
          </w:tcPr>
          <w:p w14:paraId="0DA4206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6C7B723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56D8C82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5583278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238F679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4F84E82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38CA64F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479091A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02F99E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0D308A5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1A37E76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6DB50BF1"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55981F3A"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ONG, FI</w:t>
            </w:r>
          </w:p>
        </w:tc>
      </w:tr>
      <w:tr w:rsidR="00D05115" w:rsidRPr="005B30BF" w14:paraId="72D277B6" w14:textId="77777777" w:rsidTr="00D05115">
        <w:trPr>
          <w:trHeight w:val="359"/>
          <w:jc w:val="center"/>
        </w:trPr>
        <w:tc>
          <w:tcPr>
            <w:tcW w:w="1678" w:type="dxa"/>
            <w:shd w:val="clear" w:color="auto" w:fill="auto"/>
            <w:noWrap/>
            <w:vAlign w:val="center"/>
          </w:tcPr>
          <w:p w14:paraId="479043C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3</w:t>
            </w:r>
          </w:p>
        </w:tc>
        <w:tc>
          <w:tcPr>
            <w:tcW w:w="758" w:type="dxa"/>
            <w:shd w:val="clear" w:color="auto" w:fill="auto"/>
            <w:noWrap/>
            <w:vAlign w:val="center"/>
          </w:tcPr>
          <w:p w14:paraId="0485EA1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2071327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31A8EF9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38FC6C3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46CF62B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1D0A512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2FD7529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7288C23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038EF9B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F0EBD9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138B469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611F92FA"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13565A4A"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w:t>
            </w:r>
          </w:p>
        </w:tc>
      </w:tr>
      <w:tr w:rsidR="00D05115" w:rsidRPr="005B30BF" w14:paraId="1F9FEE41" w14:textId="77777777" w:rsidTr="00D05115">
        <w:trPr>
          <w:trHeight w:val="359"/>
          <w:jc w:val="center"/>
        </w:trPr>
        <w:tc>
          <w:tcPr>
            <w:tcW w:w="1678" w:type="dxa"/>
            <w:shd w:val="clear" w:color="auto" w:fill="auto"/>
            <w:noWrap/>
            <w:vAlign w:val="center"/>
          </w:tcPr>
          <w:p w14:paraId="0F476F1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4</w:t>
            </w:r>
          </w:p>
        </w:tc>
        <w:tc>
          <w:tcPr>
            <w:tcW w:w="758" w:type="dxa"/>
            <w:shd w:val="clear" w:color="auto" w:fill="auto"/>
            <w:noWrap/>
            <w:vAlign w:val="center"/>
          </w:tcPr>
          <w:p w14:paraId="427E77E3"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shd w:val="clear" w:color="auto" w:fill="auto"/>
            <w:noWrap/>
            <w:vAlign w:val="center"/>
          </w:tcPr>
          <w:p w14:paraId="08CA1CD4"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809" w:type="dxa"/>
            <w:gridSpan w:val="2"/>
            <w:shd w:val="clear" w:color="auto" w:fill="auto"/>
            <w:noWrap/>
            <w:vAlign w:val="center"/>
          </w:tcPr>
          <w:p w14:paraId="4CC0B0EE"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175071FB"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043163A8"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98" w:type="dxa"/>
            <w:gridSpan w:val="2"/>
            <w:shd w:val="clear" w:color="auto" w:fill="auto"/>
            <w:noWrap/>
            <w:vAlign w:val="center"/>
          </w:tcPr>
          <w:p w14:paraId="75C8E3B8"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811" w:type="dxa"/>
            <w:shd w:val="clear" w:color="auto" w:fill="auto"/>
            <w:noWrap/>
            <w:vAlign w:val="center"/>
          </w:tcPr>
          <w:p w14:paraId="36D4F2D2"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814" w:type="dxa"/>
            <w:shd w:val="clear" w:color="auto" w:fill="auto"/>
            <w:noWrap/>
            <w:vAlign w:val="center"/>
          </w:tcPr>
          <w:p w14:paraId="22742833"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19" w:type="dxa"/>
            <w:shd w:val="clear" w:color="auto" w:fill="auto"/>
            <w:noWrap/>
            <w:vAlign w:val="center"/>
          </w:tcPr>
          <w:p w14:paraId="5D36F20F"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19" w:type="dxa"/>
            <w:shd w:val="clear" w:color="auto" w:fill="auto"/>
            <w:noWrap/>
            <w:vAlign w:val="center"/>
          </w:tcPr>
          <w:p w14:paraId="1FF118DF"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1158" w:type="dxa"/>
            <w:shd w:val="clear" w:color="auto" w:fill="auto"/>
            <w:noWrap/>
            <w:vAlign w:val="center"/>
          </w:tcPr>
          <w:p w14:paraId="7F53DA4E"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4EEAE47C"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val="restart"/>
            <w:shd w:val="clear" w:color="auto" w:fill="auto"/>
            <w:noWrap/>
            <w:vAlign w:val="center"/>
          </w:tcPr>
          <w:p w14:paraId="244C5685"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APL, ONG, FI</w:t>
            </w:r>
          </w:p>
        </w:tc>
      </w:tr>
      <w:tr w:rsidR="00D05115" w:rsidRPr="005B30BF" w14:paraId="4D33907A" w14:textId="77777777" w:rsidTr="00D05115">
        <w:trPr>
          <w:trHeight w:val="359"/>
          <w:jc w:val="center"/>
        </w:trPr>
        <w:tc>
          <w:tcPr>
            <w:tcW w:w="1678" w:type="dxa"/>
            <w:shd w:val="clear" w:color="auto" w:fill="auto"/>
            <w:noWrap/>
            <w:vAlign w:val="center"/>
          </w:tcPr>
          <w:p w14:paraId="55840775"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5</w:t>
            </w:r>
          </w:p>
        </w:tc>
        <w:tc>
          <w:tcPr>
            <w:tcW w:w="758" w:type="dxa"/>
            <w:tcBorders>
              <w:bottom w:val="single" w:sz="8" w:space="0" w:color="auto"/>
            </w:tcBorders>
            <w:shd w:val="clear" w:color="auto" w:fill="auto"/>
            <w:noWrap/>
            <w:vAlign w:val="center"/>
          </w:tcPr>
          <w:p w14:paraId="451EF729"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tcBorders>
              <w:bottom w:val="single" w:sz="8" w:space="0" w:color="auto"/>
            </w:tcBorders>
            <w:shd w:val="clear" w:color="auto" w:fill="auto"/>
            <w:noWrap/>
            <w:vAlign w:val="center"/>
          </w:tcPr>
          <w:p w14:paraId="4FFCA9B3"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2B070EA5"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58" w:type="dxa"/>
            <w:tcBorders>
              <w:bottom w:val="single" w:sz="8" w:space="0" w:color="auto"/>
            </w:tcBorders>
            <w:shd w:val="clear" w:color="auto" w:fill="auto"/>
            <w:noWrap/>
            <w:vAlign w:val="center"/>
          </w:tcPr>
          <w:p w14:paraId="48C9A8E2"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50" w:type="dxa"/>
            <w:tcBorders>
              <w:bottom w:val="single" w:sz="8" w:space="0" w:color="auto"/>
            </w:tcBorders>
            <w:shd w:val="clear" w:color="auto" w:fill="auto"/>
            <w:noWrap/>
            <w:vAlign w:val="center"/>
          </w:tcPr>
          <w:p w14:paraId="7B60B0E0"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98" w:type="dxa"/>
            <w:gridSpan w:val="2"/>
            <w:tcBorders>
              <w:bottom w:val="single" w:sz="8" w:space="0" w:color="auto"/>
            </w:tcBorders>
            <w:shd w:val="clear" w:color="auto" w:fill="auto"/>
            <w:noWrap/>
            <w:vAlign w:val="center"/>
          </w:tcPr>
          <w:p w14:paraId="476E8C38"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77060A25"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814" w:type="dxa"/>
            <w:tcBorders>
              <w:bottom w:val="single" w:sz="8" w:space="0" w:color="auto"/>
            </w:tcBorders>
            <w:shd w:val="clear" w:color="auto" w:fill="auto"/>
            <w:noWrap/>
            <w:vAlign w:val="center"/>
          </w:tcPr>
          <w:p w14:paraId="3DC02A6C"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10284A2D"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74B26B20"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7BC48F1A"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3EB2C89D"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shd w:val="clear" w:color="auto" w:fill="auto"/>
            <w:noWrap/>
            <w:vAlign w:val="center"/>
          </w:tcPr>
          <w:p w14:paraId="6BC705BA"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r>
      <w:tr w:rsidR="00D05115" w:rsidRPr="005B30BF" w14:paraId="63292D82" w14:textId="77777777" w:rsidTr="00D05115">
        <w:trPr>
          <w:trHeight w:val="359"/>
          <w:jc w:val="center"/>
        </w:trPr>
        <w:tc>
          <w:tcPr>
            <w:tcW w:w="1678" w:type="dxa"/>
            <w:shd w:val="clear" w:color="auto" w:fill="auto"/>
            <w:noWrap/>
            <w:vAlign w:val="center"/>
          </w:tcPr>
          <w:p w14:paraId="4E3A855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6</w:t>
            </w:r>
          </w:p>
        </w:tc>
        <w:tc>
          <w:tcPr>
            <w:tcW w:w="758" w:type="dxa"/>
            <w:shd w:val="clear" w:color="auto" w:fill="auto"/>
            <w:noWrap/>
            <w:vAlign w:val="center"/>
          </w:tcPr>
          <w:p w14:paraId="361A3F7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2801581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569CB24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54715FA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1C6EA90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5C56A5C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03231E1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7545F47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7BFE46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7AA214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14CC77A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031795CB"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shd w:val="clear" w:color="auto" w:fill="auto"/>
            <w:noWrap/>
            <w:vAlign w:val="center"/>
          </w:tcPr>
          <w:p w14:paraId="3ADA48D7"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r>
      <w:tr w:rsidR="00D05115" w:rsidRPr="005B30BF" w14:paraId="276233A5" w14:textId="77777777" w:rsidTr="00D05115">
        <w:trPr>
          <w:trHeight w:val="359"/>
          <w:jc w:val="center"/>
        </w:trPr>
        <w:tc>
          <w:tcPr>
            <w:tcW w:w="1678" w:type="dxa"/>
            <w:shd w:val="clear" w:color="auto" w:fill="auto"/>
            <w:noWrap/>
            <w:vAlign w:val="center"/>
          </w:tcPr>
          <w:p w14:paraId="3DC3B70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7</w:t>
            </w:r>
          </w:p>
        </w:tc>
        <w:tc>
          <w:tcPr>
            <w:tcW w:w="758" w:type="dxa"/>
            <w:shd w:val="clear" w:color="auto" w:fill="auto"/>
            <w:noWrap/>
            <w:vAlign w:val="center"/>
          </w:tcPr>
          <w:p w14:paraId="1852845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30AB681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3AC5824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462335D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4FD5F38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5DEBEA7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3E8DC29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5F6E4CD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587440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51498B8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0D7B4CE2"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4E413778"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shd w:val="clear" w:color="auto" w:fill="auto"/>
            <w:noWrap/>
            <w:vAlign w:val="center"/>
          </w:tcPr>
          <w:p w14:paraId="36F9C75E"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r>
      <w:tr w:rsidR="00D05115" w:rsidRPr="005B30BF" w14:paraId="04501D3D" w14:textId="77777777" w:rsidTr="00D05115">
        <w:trPr>
          <w:trHeight w:val="359"/>
          <w:jc w:val="center"/>
        </w:trPr>
        <w:tc>
          <w:tcPr>
            <w:tcW w:w="13018" w:type="dxa"/>
            <w:gridSpan w:val="17"/>
            <w:shd w:val="clear" w:color="auto" w:fill="auto"/>
            <w:noWrap/>
            <w:vAlign w:val="center"/>
          </w:tcPr>
          <w:p w14:paraId="7D641A41" w14:textId="4BC9A81C"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 specific OS21. </w:t>
            </w:r>
            <w:r w:rsidRPr="005B30BF">
              <w:rPr>
                <w:rFonts w:ascii="Times New Roman" w:eastAsia="Calibri" w:hAnsi="Times New Roman" w:cs="Times New Roman"/>
                <w:sz w:val="24"/>
                <w:szCs w:val="24"/>
              </w:rPr>
              <w:t xml:space="preserve">Desfășurarea de activităţi educaţionale şi conştientizare privind valorile naturale, culturale și istorice din cadrul Parcului Natural Grădiștea Muncelului </w:t>
            </w:r>
            <w:r w:rsidR="00FE757E">
              <w:rPr>
                <w:rFonts w:ascii="Times New Roman" w:eastAsia="Calibri" w:hAnsi="Times New Roman" w:cs="Times New Roman"/>
                <w:sz w:val="24"/>
                <w:szCs w:val="24"/>
              </w:rPr>
              <w:t>–</w:t>
            </w:r>
            <w:r w:rsidRPr="005B30BF">
              <w:rPr>
                <w:rFonts w:ascii="Times New Roman" w:eastAsia="Calibri" w:hAnsi="Times New Roman" w:cs="Times New Roman"/>
                <w:sz w:val="24"/>
                <w:szCs w:val="24"/>
              </w:rPr>
              <w:t xml:space="preserve"> Cioclovina</w:t>
            </w:r>
          </w:p>
        </w:tc>
      </w:tr>
      <w:tr w:rsidR="00D05115" w:rsidRPr="005B30BF" w14:paraId="494789E8" w14:textId="77777777" w:rsidTr="00D05115">
        <w:trPr>
          <w:trHeight w:val="359"/>
          <w:jc w:val="center"/>
        </w:trPr>
        <w:tc>
          <w:tcPr>
            <w:tcW w:w="1678" w:type="dxa"/>
            <w:shd w:val="clear" w:color="auto" w:fill="auto"/>
            <w:noWrap/>
            <w:vAlign w:val="center"/>
          </w:tcPr>
          <w:p w14:paraId="107E56C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shd w:val="clear" w:color="auto" w:fill="auto"/>
            <w:noWrap/>
            <w:vAlign w:val="center"/>
          </w:tcPr>
          <w:p w14:paraId="59D2AFF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02B52A4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7B241C0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3353BC1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2E62B74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1C1D4C1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2AFC3A5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2957C3E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70223C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823FE2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37DA3573"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49414C5A"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val="restart"/>
            <w:shd w:val="clear" w:color="auto" w:fill="auto"/>
            <w:noWrap/>
            <w:vAlign w:val="center"/>
          </w:tcPr>
          <w:p w14:paraId="691AEEC9"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APL, FI, școli</w:t>
            </w:r>
          </w:p>
        </w:tc>
      </w:tr>
      <w:tr w:rsidR="00D05115" w:rsidRPr="005B30BF" w14:paraId="13F2CDDF" w14:textId="77777777" w:rsidTr="00D05115">
        <w:trPr>
          <w:trHeight w:val="359"/>
          <w:jc w:val="center"/>
        </w:trPr>
        <w:tc>
          <w:tcPr>
            <w:tcW w:w="1678" w:type="dxa"/>
            <w:shd w:val="clear" w:color="auto" w:fill="auto"/>
            <w:noWrap/>
            <w:vAlign w:val="center"/>
          </w:tcPr>
          <w:p w14:paraId="588270E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p>
        </w:tc>
        <w:tc>
          <w:tcPr>
            <w:tcW w:w="758" w:type="dxa"/>
            <w:shd w:val="clear" w:color="auto" w:fill="auto"/>
            <w:noWrap/>
            <w:vAlign w:val="center"/>
          </w:tcPr>
          <w:p w14:paraId="1F32562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691F5F1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7390088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77A37FE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566E939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6B1FE2A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4146739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46CC27F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126019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4A1846B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205E99A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683A5398"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shd w:val="clear" w:color="auto" w:fill="auto"/>
            <w:noWrap/>
            <w:vAlign w:val="center"/>
          </w:tcPr>
          <w:p w14:paraId="20A5CE94"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r>
      <w:tr w:rsidR="00D05115" w:rsidRPr="005B30BF" w14:paraId="6104B948" w14:textId="77777777" w:rsidTr="00D05115">
        <w:trPr>
          <w:trHeight w:val="359"/>
          <w:jc w:val="center"/>
        </w:trPr>
        <w:tc>
          <w:tcPr>
            <w:tcW w:w="1678" w:type="dxa"/>
            <w:shd w:val="clear" w:color="auto" w:fill="auto"/>
            <w:noWrap/>
            <w:vAlign w:val="center"/>
          </w:tcPr>
          <w:p w14:paraId="64D0B023"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3</w:t>
            </w:r>
          </w:p>
        </w:tc>
        <w:tc>
          <w:tcPr>
            <w:tcW w:w="758" w:type="dxa"/>
            <w:shd w:val="clear" w:color="auto" w:fill="auto"/>
            <w:noWrap/>
            <w:vAlign w:val="center"/>
          </w:tcPr>
          <w:p w14:paraId="35021D8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2D33DD0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39B3EBC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46680F2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2119FBF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7CE3564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3871695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71E3D59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4C862CF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5278E10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025D410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4E938214"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vMerge/>
            <w:shd w:val="clear" w:color="auto" w:fill="auto"/>
            <w:noWrap/>
            <w:vAlign w:val="center"/>
          </w:tcPr>
          <w:p w14:paraId="0BF21462"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r>
      <w:tr w:rsidR="00D05115" w:rsidRPr="005B30BF" w14:paraId="2A980302" w14:textId="77777777" w:rsidTr="00D05115">
        <w:trPr>
          <w:trHeight w:val="359"/>
          <w:jc w:val="center"/>
        </w:trPr>
        <w:tc>
          <w:tcPr>
            <w:tcW w:w="13018" w:type="dxa"/>
            <w:gridSpan w:val="17"/>
            <w:shd w:val="clear" w:color="auto" w:fill="auto"/>
            <w:noWrap/>
            <w:vAlign w:val="center"/>
          </w:tcPr>
          <w:p w14:paraId="0D44FC84"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8. Administrarea şi managementul efectiv al Parcului Natural Grădiștea Muncelului - Cioclovina și al ariilor naturale protejate suprapuse cu acesta şi asigurarea durabilităţii managementului</w:t>
            </w:r>
          </w:p>
        </w:tc>
      </w:tr>
      <w:tr w:rsidR="00D05115" w:rsidRPr="005B30BF" w14:paraId="4B8630B1" w14:textId="77777777" w:rsidTr="00D05115">
        <w:trPr>
          <w:trHeight w:val="359"/>
          <w:jc w:val="center"/>
        </w:trPr>
        <w:tc>
          <w:tcPr>
            <w:tcW w:w="13018" w:type="dxa"/>
            <w:gridSpan w:val="17"/>
            <w:shd w:val="clear" w:color="auto" w:fill="auto"/>
            <w:noWrap/>
            <w:vAlign w:val="center"/>
          </w:tcPr>
          <w:p w14:paraId="24B84044"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Obiectiv specific OS22. Asigurarea managementului eficient al parcului și siturilor suprapuse cu scopul atingerii obiectivelor planului de management</w:t>
            </w:r>
          </w:p>
        </w:tc>
      </w:tr>
      <w:tr w:rsidR="00D05115" w:rsidRPr="005B30BF" w14:paraId="70BA2BBE" w14:textId="77777777" w:rsidTr="00D05115">
        <w:trPr>
          <w:trHeight w:val="359"/>
          <w:jc w:val="center"/>
        </w:trPr>
        <w:tc>
          <w:tcPr>
            <w:tcW w:w="1678" w:type="dxa"/>
            <w:shd w:val="clear" w:color="auto" w:fill="auto"/>
            <w:noWrap/>
            <w:vAlign w:val="center"/>
          </w:tcPr>
          <w:p w14:paraId="7606D4C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tcBorders>
              <w:bottom w:val="single" w:sz="8" w:space="0" w:color="auto"/>
            </w:tcBorders>
            <w:shd w:val="clear" w:color="auto" w:fill="auto"/>
            <w:noWrap/>
            <w:vAlign w:val="center"/>
          </w:tcPr>
          <w:p w14:paraId="7F1DFEB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3CC2325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0112D8F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4B19C0D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3607B46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60A1810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2EDEE12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37713EB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0E7F8AE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4E00C85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0F1368B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76A4C82F"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2AA0AA83"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RNP, ONG, </w:t>
            </w:r>
            <w:r w:rsidRPr="005B30BF">
              <w:rPr>
                <w:rFonts w:ascii="Times New Roman" w:eastAsia="Calibri" w:hAnsi="Times New Roman" w:cs="Times New Roman"/>
                <w:sz w:val="24"/>
                <w:szCs w:val="24"/>
                <w:lang w:val="ro-RO"/>
              </w:rPr>
              <w:lastRenderedPageBreak/>
              <w:t>organisme finanțatoare</w:t>
            </w:r>
          </w:p>
        </w:tc>
      </w:tr>
      <w:tr w:rsidR="00D05115" w:rsidRPr="005B30BF" w14:paraId="763A4D7F" w14:textId="77777777" w:rsidTr="00D05115">
        <w:trPr>
          <w:trHeight w:val="359"/>
          <w:jc w:val="center"/>
        </w:trPr>
        <w:tc>
          <w:tcPr>
            <w:tcW w:w="1678" w:type="dxa"/>
            <w:shd w:val="clear" w:color="auto" w:fill="auto"/>
            <w:noWrap/>
            <w:vAlign w:val="center"/>
          </w:tcPr>
          <w:p w14:paraId="312D152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Măsura 2</w:t>
            </w:r>
          </w:p>
        </w:tc>
        <w:tc>
          <w:tcPr>
            <w:tcW w:w="758" w:type="dxa"/>
            <w:tcBorders>
              <w:bottom w:val="single" w:sz="8" w:space="0" w:color="auto"/>
            </w:tcBorders>
            <w:shd w:val="clear" w:color="auto" w:fill="auto"/>
            <w:noWrap/>
            <w:vAlign w:val="center"/>
          </w:tcPr>
          <w:p w14:paraId="2991603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49242EA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0C1E003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75FA8E5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2832F24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4585457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24C6BE7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7786E6E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0D55F54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35B077B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4DECB0A5"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0C4180A3"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47F0A6C2"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CS, CC</w:t>
            </w:r>
          </w:p>
        </w:tc>
      </w:tr>
      <w:tr w:rsidR="00D05115" w:rsidRPr="005B30BF" w14:paraId="0572D6A0" w14:textId="77777777" w:rsidTr="00D05115">
        <w:trPr>
          <w:trHeight w:val="359"/>
          <w:jc w:val="center"/>
        </w:trPr>
        <w:tc>
          <w:tcPr>
            <w:tcW w:w="1678" w:type="dxa"/>
            <w:shd w:val="clear" w:color="auto" w:fill="auto"/>
            <w:noWrap/>
            <w:vAlign w:val="center"/>
          </w:tcPr>
          <w:p w14:paraId="35BBE5FE"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3</w:t>
            </w:r>
          </w:p>
        </w:tc>
        <w:tc>
          <w:tcPr>
            <w:tcW w:w="758" w:type="dxa"/>
            <w:tcBorders>
              <w:bottom w:val="single" w:sz="8" w:space="0" w:color="auto"/>
            </w:tcBorders>
            <w:shd w:val="clear" w:color="auto" w:fill="auto"/>
            <w:noWrap/>
            <w:vAlign w:val="center"/>
          </w:tcPr>
          <w:p w14:paraId="047307A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4BF89AD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1B58B41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3500F67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00FB607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46AF672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521615E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3453C53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0CC2B27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2444678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6F437A2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0AB23683"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71E1FB4E"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w:t>
            </w:r>
          </w:p>
        </w:tc>
      </w:tr>
      <w:tr w:rsidR="00D05115" w:rsidRPr="005B30BF" w14:paraId="53CF804F" w14:textId="77777777" w:rsidTr="00D05115">
        <w:trPr>
          <w:trHeight w:val="359"/>
          <w:jc w:val="center"/>
        </w:trPr>
        <w:tc>
          <w:tcPr>
            <w:tcW w:w="1678" w:type="dxa"/>
            <w:shd w:val="clear" w:color="auto" w:fill="auto"/>
            <w:noWrap/>
            <w:vAlign w:val="center"/>
          </w:tcPr>
          <w:p w14:paraId="21A07232"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4</w:t>
            </w:r>
          </w:p>
        </w:tc>
        <w:tc>
          <w:tcPr>
            <w:tcW w:w="758" w:type="dxa"/>
            <w:shd w:val="clear" w:color="auto" w:fill="auto"/>
            <w:noWrap/>
            <w:vAlign w:val="center"/>
          </w:tcPr>
          <w:p w14:paraId="2349B93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5E54212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5C89377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172125E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6DB7AA5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3A0EB7E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61B0F85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5D343E5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849029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63F583B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5CCBF9E5"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183EB949"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3956D8FF"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APL</w:t>
            </w:r>
          </w:p>
        </w:tc>
      </w:tr>
      <w:tr w:rsidR="00D05115" w:rsidRPr="005B30BF" w14:paraId="5E227B55" w14:textId="77777777" w:rsidTr="00D05115">
        <w:trPr>
          <w:trHeight w:val="359"/>
          <w:jc w:val="center"/>
        </w:trPr>
        <w:tc>
          <w:tcPr>
            <w:tcW w:w="1678" w:type="dxa"/>
            <w:shd w:val="clear" w:color="auto" w:fill="auto"/>
            <w:noWrap/>
            <w:vAlign w:val="center"/>
          </w:tcPr>
          <w:p w14:paraId="5A7A301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5</w:t>
            </w:r>
          </w:p>
        </w:tc>
        <w:tc>
          <w:tcPr>
            <w:tcW w:w="758" w:type="dxa"/>
            <w:shd w:val="clear" w:color="auto" w:fill="auto"/>
            <w:noWrap/>
            <w:vAlign w:val="center"/>
          </w:tcPr>
          <w:p w14:paraId="1C93B095"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shd w:val="clear" w:color="auto" w:fill="auto"/>
            <w:noWrap/>
            <w:vAlign w:val="center"/>
          </w:tcPr>
          <w:p w14:paraId="68EA0FE1"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76701D13"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58" w:type="dxa"/>
            <w:shd w:val="clear" w:color="auto" w:fill="auto"/>
            <w:noWrap/>
            <w:vAlign w:val="center"/>
          </w:tcPr>
          <w:p w14:paraId="46186926"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50" w:type="dxa"/>
            <w:shd w:val="clear" w:color="auto" w:fill="auto"/>
            <w:noWrap/>
            <w:vAlign w:val="center"/>
          </w:tcPr>
          <w:p w14:paraId="3186AB66"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98" w:type="dxa"/>
            <w:gridSpan w:val="2"/>
            <w:shd w:val="clear" w:color="auto" w:fill="auto"/>
            <w:noWrap/>
            <w:vAlign w:val="center"/>
          </w:tcPr>
          <w:p w14:paraId="166A44AB"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05D91B15"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814" w:type="dxa"/>
            <w:shd w:val="clear" w:color="auto" w:fill="auto"/>
            <w:noWrap/>
            <w:vAlign w:val="center"/>
          </w:tcPr>
          <w:p w14:paraId="74F0A8A0"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19" w:type="dxa"/>
            <w:shd w:val="clear" w:color="auto" w:fill="auto"/>
            <w:noWrap/>
            <w:vAlign w:val="center"/>
          </w:tcPr>
          <w:p w14:paraId="4F820493"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19" w:type="dxa"/>
            <w:shd w:val="clear" w:color="auto" w:fill="auto"/>
            <w:noWrap/>
            <w:vAlign w:val="center"/>
          </w:tcPr>
          <w:p w14:paraId="49F65E62"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0B8FAD6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21FCB737"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770D8E8C"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 CS, CC</w:t>
            </w:r>
          </w:p>
        </w:tc>
      </w:tr>
      <w:tr w:rsidR="00D05115" w:rsidRPr="005B30BF" w14:paraId="63402E03" w14:textId="77777777" w:rsidTr="00D05115">
        <w:trPr>
          <w:trHeight w:val="359"/>
          <w:jc w:val="center"/>
        </w:trPr>
        <w:tc>
          <w:tcPr>
            <w:tcW w:w="13018" w:type="dxa"/>
            <w:gridSpan w:val="17"/>
            <w:shd w:val="clear" w:color="auto" w:fill="auto"/>
            <w:noWrap/>
            <w:vAlign w:val="center"/>
          </w:tcPr>
          <w:p w14:paraId="6BE24A1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Obiectiv specific OS23. Asigurarea resurselor financiare necesare unei administrări optime</w:t>
            </w:r>
          </w:p>
        </w:tc>
      </w:tr>
      <w:tr w:rsidR="00D05115" w:rsidRPr="005B30BF" w14:paraId="19321BA8" w14:textId="77777777" w:rsidTr="00D05115">
        <w:trPr>
          <w:trHeight w:val="359"/>
          <w:jc w:val="center"/>
        </w:trPr>
        <w:tc>
          <w:tcPr>
            <w:tcW w:w="1678" w:type="dxa"/>
            <w:shd w:val="clear" w:color="auto" w:fill="auto"/>
            <w:noWrap/>
            <w:vAlign w:val="center"/>
          </w:tcPr>
          <w:p w14:paraId="3032200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tcBorders>
              <w:bottom w:val="single" w:sz="8" w:space="0" w:color="auto"/>
            </w:tcBorders>
            <w:shd w:val="clear" w:color="auto" w:fill="auto"/>
            <w:noWrap/>
            <w:vAlign w:val="center"/>
          </w:tcPr>
          <w:p w14:paraId="0E0283F5"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tcBorders>
              <w:bottom w:val="single" w:sz="8" w:space="0" w:color="auto"/>
            </w:tcBorders>
            <w:shd w:val="clear" w:color="auto" w:fill="auto"/>
            <w:noWrap/>
            <w:vAlign w:val="center"/>
          </w:tcPr>
          <w:p w14:paraId="118D0D52"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6B44C8EB"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58" w:type="dxa"/>
            <w:tcBorders>
              <w:bottom w:val="single" w:sz="8" w:space="0" w:color="auto"/>
            </w:tcBorders>
            <w:shd w:val="clear" w:color="auto" w:fill="auto"/>
            <w:noWrap/>
            <w:vAlign w:val="center"/>
          </w:tcPr>
          <w:p w14:paraId="48DCE02C"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5C90DB1D"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98" w:type="dxa"/>
            <w:gridSpan w:val="2"/>
            <w:tcBorders>
              <w:bottom w:val="single" w:sz="8" w:space="0" w:color="auto"/>
            </w:tcBorders>
            <w:shd w:val="clear" w:color="auto" w:fill="auto"/>
            <w:noWrap/>
            <w:vAlign w:val="center"/>
          </w:tcPr>
          <w:p w14:paraId="3C32CD4A"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03FA5CFD"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814" w:type="dxa"/>
            <w:tcBorders>
              <w:bottom w:val="single" w:sz="8" w:space="0" w:color="auto"/>
            </w:tcBorders>
            <w:shd w:val="clear" w:color="auto" w:fill="auto"/>
            <w:noWrap/>
            <w:vAlign w:val="center"/>
          </w:tcPr>
          <w:p w14:paraId="36CE05DD"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18C3D2B8"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2B7791BF"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251F090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32A9432E"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2283110E"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RNP, organisme finanțatoare</w:t>
            </w:r>
          </w:p>
        </w:tc>
      </w:tr>
      <w:tr w:rsidR="00D05115" w:rsidRPr="005B30BF" w14:paraId="26664770" w14:textId="77777777" w:rsidTr="00D05115">
        <w:trPr>
          <w:trHeight w:val="359"/>
          <w:jc w:val="center"/>
        </w:trPr>
        <w:tc>
          <w:tcPr>
            <w:tcW w:w="1678" w:type="dxa"/>
            <w:shd w:val="clear" w:color="auto" w:fill="auto"/>
            <w:noWrap/>
            <w:vAlign w:val="center"/>
          </w:tcPr>
          <w:p w14:paraId="325BC02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2</w:t>
            </w:r>
          </w:p>
        </w:tc>
        <w:tc>
          <w:tcPr>
            <w:tcW w:w="758" w:type="dxa"/>
            <w:shd w:val="clear" w:color="auto" w:fill="auto"/>
            <w:noWrap/>
            <w:vAlign w:val="center"/>
          </w:tcPr>
          <w:p w14:paraId="04E7033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2D7227A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0F68C62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4186A9B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662AED9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17E96E3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7136A5F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588B1C4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6BC988C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2D90BC6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2498257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7BE21799"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2BB052D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FI</w:t>
            </w:r>
          </w:p>
        </w:tc>
      </w:tr>
      <w:tr w:rsidR="00D05115" w:rsidRPr="005B30BF" w14:paraId="29636338" w14:textId="77777777" w:rsidTr="00D05115">
        <w:trPr>
          <w:trHeight w:val="359"/>
          <w:jc w:val="center"/>
        </w:trPr>
        <w:tc>
          <w:tcPr>
            <w:tcW w:w="1678" w:type="dxa"/>
            <w:shd w:val="clear" w:color="auto" w:fill="auto"/>
            <w:noWrap/>
            <w:vAlign w:val="center"/>
          </w:tcPr>
          <w:p w14:paraId="3CCF64E9"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3</w:t>
            </w:r>
          </w:p>
        </w:tc>
        <w:tc>
          <w:tcPr>
            <w:tcW w:w="758" w:type="dxa"/>
            <w:tcBorders>
              <w:bottom w:val="single" w:sz="8" w:space="0" w:color="auto"/>
            </w:tcBorders>
            <w:shd w:val="clear" w:color="auto" w:fill="auto"/>
            <w:noWrap/>
            <w:vAlign w:val="center"/>
          </w:tcPr>
          <w:p w14:paraId="7B5F1496"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tcBorders>
              <w:bottom w:val="single" w:sz="8" w:space="0" w:color="auto"/>
            </w:tcBorders>
            <w:shd w:val="clear" w:color="auto" w:fill="auto"/>
            <w:noWrap/>
            <w:vAlign w:val="center"/>
          </w:tcPr>
          <w:p w14:paraId="09A5A57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32C8D01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p>
        </w:tc>
        <w:tc>
          <w:tcPr>
            <w:tcW w:w="758" w:type="dxa"/>
            <w:tcBorders>
              <w:bottom w:val="single" w:sz="8" w:space="0" w:color="auto"/>
            </w:tcBorders>
            <w:shd w:val="clear" w:color="auto" w:fill="auto"/>
            <w:noWrap/>
            <w:vAlign w:val="center"/>
          </w:tcPr>
          <w:p w14:paraId="5CE30B3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0D32448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p>
        </w:tc>
        <w:tc>
          <w:tcPr>
            <w:tcW w:w="798" w:type="dxa"/>
            <w:gridSpan w:val="2"/>
            <w:tcBorders>
              <w:bottom w:val="single" w:sz="8" w:space="0" w:color="auto"/>
            </w:tcBorders>
            <w:shd w:val="clear" w:color="auto" w:fill="auto"/>
            <w:noWrap/>
            <w:vAlign w:val="center"/>
          </w:tcPr>
          <w:p w14:paraId="5C7BB91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1177D31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p>
        </w:tc>
        <w:tc>
          <w:tcPr>
            <w:tcW w:w="814" w:type="dxa"/>
            <w:tcBorders>
              <w:bottom w:val="single" w:sz="8" w:space="0" w:color="auto"/>
            </w:tcBorders>
            <w:shd w:val="clear" w:color="auto" w:fill="auto"/>
            <w:noWrap/>
            <w:vAlign w:val="center"/>
          </w:tcPr>
          <w:p w14:paraId="3CE8D96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4BE89D3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35E4BA5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22CDC0F9"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4A70E5BA"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6829DF2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RNP, CS, CC</w:t>
            </w:r>
          </w:p>
        </w:tc>
      </w:tr>
      <w:tr w:rsidR="00D05115" w:rsidRPr="005B30BF" w14:paraId="4FF4D93C" w14:textId="77777777" w:rsidTr="00D05115">
        <w:trPr>
          <w:trHeight w:val="359"/>
          <w:jc w:val="center"/>
        </w:trPr>
        <w:tc>
          <w:tcPr>
            <w:tcW w:w="13018" w:type="dxa"/>
            <w:gridSpan w:val="17"/>
            <w:shd w:val="clear" w:color="auto" w:fill="auto"/>
            <w:noWrap/>
            <w:vAlign w:val="center"/>
          </w:tcPr>
          <w:p w14:paraId="64E212B7" w14:textId="77777777" w:rsidR="00D05115" w:rsidRPr="005B30BF" w:rsidRDefault="00D05115" w:rsidP="0069346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Obiectiv specific OS24. </w:t>
            </w:r>
            <w:r w:rsidRPr="005B30BF">
              <w:rPr>
                <w:rFonts w:ascii="Times New Roman" w:eastAsia="Calibri" w:hAnsi="Times New Roman" w:cs="Times New Roman"/>
                <w:sz w:val="24"/>
                <w:szCs w:val="24"/>
                <w:lang w:val="it-IT"/>
              </w:rPr>
              <w:t xml:space="preserve">Limitarea activităţilor ilegale şi dăunătoare valorilor naturale, istorice și culturale specifice parcului </w:t>
            </w:r>
            <w:r w:rsidR="00693468" w:rsidRPr="005B30BF">
              <w:rPr>
                <w:rFonts w:ascii="Times New Roman" w:eastAsia="Calibri" w:hAnsi="Times New Roman" w:cs="Times New Roman"/>
                <w:sz w:val="24"/>
                <w:szCs w:val="24"/>
                <w:lang w:val="it-IT"/>
              </w:rPr>
              <w:t>-</w:t>
            </w:r>
            <w:r w:rsidRPr="005B30BF">
              <w:rPr>
                <w:rFonts w:ascii="Times New Roman" w:eastAsia="Calibri" w:hAnsi="Times New Roman" w:cs="Times New Roman"/>
                <w:sz w:val="24"/>
                <w:szCs w:val="24"/>
                <w:lang w:val="it-IT"/>
              </w:rPr>
              <w:t>braconaj piscicol şi cinegetic, exploatări neautorizate de material lemnos, poluare, managementul neadecvat al deşeurilor, incendieri, construcţii ilegale</w:t>
            </w:r>
          </w:p>
        </w:tc>
      </w:tr>
      <w:tr w:rsidR="00D05115" w:rsidRPr="005B30BF" w14:paraId="3B894794" w14:textId="77777777" w:rsidTr="00D05115">
        <w:trPr>
          <w:trHeight w:val="359"/>
          <w:jc w:val="center"/>
        </w:trPr>
        <w:tc>
          <w:tcPr>
            <w:tcW w:w="1678" w:type="dxa"/>
            <w:shd w:val="clear" w:color="auto" w:fill="auto"/>
            <w:noWrap/>
            <w:vAlign w:val="center"/>
          </w:tcPr>
          <w:p w14:paraId="7F3EBC1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1</w:t>
            </w:r>
          </w:p>
        </w:tc>
        <w:tc>
          <w:tcPr>
            <w:tcW w:w="758" w:type="dxa"/>
            <w:tcBorders>
              <w:bottom w:val="single" w:sz="8" w:space="0" w:color="auto"/>
            </w:tcBorders>
            <w:shd w:val="clear" w:color="auto" w:fill="auto"/>
            <w:noWrap/>
            <w:vAlign w:val="center"/>
          </w:tcPr>
          <w:p w14:paraId="24C1E03F"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54" w:type="dxa"/>
            <w:gridSpan w:val="2"/>
            <w:tcBorders>
              <w:bottom w:val="single" w:sz="8" w:space="0" w:color="auto"/>
            </w:tcBorders>
            <w:shd w:val="clear" w:color="auto" w:fill="auto"/>
            <w:noWrap/>
            <w:vAlign w:val="center"/>
          </w:tcPr>
          <w:p w14:paraId="3CC4A555"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09" w:type="dxa"/>
            <w:gridSpan w:val="2"/>
            <w:tcBorders>
              <w:bottom w:val="single" w:sz="8" w:space="0" w:color="auto"/>
            </w:tcBorders>
            <w:shd w:val="clear" w:color="auto" w:fill="auto"/>
            <w:noWrap/>
            <w:vAlign w:val="center"/>
          </w:tcPr>
          <w:p w14:paraId="5F077C8D"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3D4222C9"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2D3D52A3"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2497F3FC" w14:textId="77777777" w:rsidR="00D05115" w:rsidRPr="005B30BF" w:rsidRDefault="00D05115" w:rsidP="00D05115">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7477C9EF"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814" w:type="dxa"/>
            <w:tcBorders>
              <w:bottom w:val="single" w:sz="8" w:space="0" w:color="auto"/>
            </w:tcBorders>
            <w:shd w:val="clear" w:color="auto" w:fill="auto"/>
            <w:noWrap/>
            <w:vAlign w:val="center"/>
          </w:tcPr>
          <w:p w14:paraId="328AC94A"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1158F247"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719" w:type="dxa"/>
            <w:tcBorders>
              <w:bottom w:val="single" w:sz="8" w:space="0" w:color="auto"/>
            </w:tcBorders>
            <w:shd w:val="clear" w:color="auto" w:fill="auto"/>
            <w:noWrap/>
            <w:vAlign w:val="center"/>
          </w:tcPr>
          <w:p w14:paraId="1C5351D5" w14:textId="77777777" w:rsidR="00D05115" w:rsidRPr="005B30BF" w:rsidRDefault="00D05115" w:rsidP="000B4FDE">
            <w:pPr>
              <w:spacing w:after="0" w:line="360" w:lineRule="auto"/>
              <w:rPr>
                <w:rFonts w:ascii="Times New Roman" w:eastAsia="Calibri" w:hAnsi="Times New Roman" w:cs="Times New Roman"/>
                <w:sz w:val="24"/>
                <w:szCs w:val="24"/>
                <w:lang w:val="ro-RO"/>
              </w:rPr>
            </w:pPr>
          </w:p>
        </w:tc>
        <w:tc>
          <w:tcPr>
            <w:tcW w:w="1158" w:type="dxa"/>
            <w:shd w:val="clear" w:color="auto" w:fill="auto"/>
            <w:noWrap/>
            <w:vAlign w:val="center"/>
          </w:tcPr>
          <w:p w14:paraId="4377092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48A726E3"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4F8BA6C2"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APL, ONG</w:t>
            </w:r>
          </w:p>
        </w:tc>
      </w:tr>
      <w:tr w:rsidR="00D05115" w:rsidRPr="005B30BF" w14:paraId="76E4ABCB" w14:textId="77777777" w:rsidTr="00D05115">
        <w:trPr>
          <w:trHeight w:val="359"/>
          <w:jc w:val="center"/>
        </w:trPr>
        <w:tc>
          <w:tcPr>
            <w:tcW w:w="1678" w:type="dxa"/>
            <w:shd w:val="clear" w:color="auto" w:fill="auto"/>
            <w:noWrap/>
            <w:vAlign w:val="center"/>
          </w:tcPr>
          <w:p w14:paraId="1C8BD03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Măsura 2</w:t>
            </w:r>
          </w:p>
        </w:tc>
        <w:tc>
          <w:tcPr>
            <w:tcW w:w="758" w:type="dxa"/>
            <w:shd w:val="clear" w:color="auto" w:fill="auto"/>
            <w:noWrap/>
            <w:vAlign w:val="center"/>
          </w:tcPr>
          <w:p w14:paraId="3ABF5A1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59F11B1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11A86A2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04FCB07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6D09657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1C87847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15F0ABA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4CF6263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1A260D0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40CEFD6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5FDCC1F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330A279A"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279E16F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RNP, mediul academic</w:t>
            </w:r>
          </w:p>
        </w:tc>
      </w:tr>
      <w:tr w:rsidR="00D05115" w:rsidRPr="005B30BF" w14:paraId="49B15207" w14:textId="77777777" w:rsidTr="00D05115">
        <w:trPr>
          <w:trHeight w:val="359"/>
          <w:jc w:val="center"/>
        </w:trPr>
        <w:tc>
          <w:tcPr>
            <w:tcW w:w="1678" w:type="dxa"/>
            <w:shd w:val="clear" w:color="auto" w:fill="auto"/>
            <w:noWrap/>
            <w:vAlign w:val="center"/>
          </w:tcPr>
          <w:p w14:paraId="3D9F7A51"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3</w:t>
            </w:r>
          </w:p>
        </w:tc>
        <w:tc>
          <w:tcPr>
            <w:tcW w:w="758" w:type="dxa"/>
            <w:tcBorders>
              <w:bottom w:val="single" w:sz="8" w:space="0" w:color="auto"/>
            </w:tcBorders>
            <w:shd w:val="clear" w:color="auto" w:fill="auto"/>
            <w:noWrap/>
            <w:vAlign w:val="center"/>
          </w:tcPr>
          <w:p w14:paraId="2A243AB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p>
        </w:tc>
        <w:tc>
          <w:tcPr>
            <w:tcW w:w="854" w:type="dxa"/>
            <w:gridSpan w:val="2"/>
            <w:tcBorders>
              <w:bottom w:val="single" w:sz="8" w:space="0" w:color="auto"/>
            </w:tcBorders>
            <w:shd w:val="clear" w:color="auto" w:fill="auto"/>
            <w:noWrap/>
            <w:vAlign w:val="center"/>
          </w:tcPr>
          <w:p w14:paraId="4AEE18C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2B3AA73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042E106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7636DE1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31F3AA9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6BE45B9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3299950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48F809B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6E9A4E5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30BCE9D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5A632BBA"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299163E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APL, ONG</w:t>
            </w:r>
          </w:p>
        </w:tc>
      </w:tr>
      <w:tr w:rsidR="00D05115" w:rsidRPr="005B30BF" w14:paraId="1E9D7361" w14:textId="77777777" w:rsidTr="00D05115">
        <w:trPr>
          <w:trHeight w:val="359"/>
          <w:jc w:val="center"/>
        </w:trPr>
        <w:tc>
          <w:tcPr>
            <w:tcW w:w="1678" w:type="dxa"/>
            <w:shd w:val="clear" w:color="auto" w:fill="auto"/>
            <w:noWrap/>
            <w:vAlign w:val="center"/>
          </w:tcPr>
          <w:p w14:paraId="32A4C59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4</w:t>
            </w:r>
          </w:p>
        </w:tc>
        <w:tc>
          <w:tcPr>
            <w:tcW w:w="758" w:type="dxa"/>
            <w:shd w:val="clear" w:color="auto" w:fill="auto"/>
            <w:noWrap/>
            <w:vAlign w:val="center"/>
          </w:tcPr>
          <w:p w14:paraId="763CECA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1A5072E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1B53E6E6"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7CCDD22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7F032E4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38124D9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3137ECA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497DB49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7686692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1D7D355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677436BA"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70645B87"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551841B4"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Instituții control</w:t>
            </w:r>
          </w:p>
        </w:tc>
      </w:tr>
      <w:tr w:rsidR="00D05115" w:rsidRPr="005B30BF" w14:paraId="55042983" w14:textId="77777777" w:rsidTr="00D05115">
        <w:trPr>
          <w:trHeight w:val="359"/>
          <w:jc w:val="center"/>
        </w:trPr>
        <w:tc>
          <w:tcPr>
            <w:tcW w:w="1678" w:type="dxa"/>
            <w:shd w:val="clear" w:color="auto" w:fill="auto"/>
            <w:noWrap/>
            <w:vAlign w:val="center"/>
          </w:tcPr>
          <w:p w14:paraId="196013AD"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5</w:t>
            </w:r>
          </w:p>
        </w:tc>
        <w:tc>
          <w:tcPr>
            <w:tcW w:w="758" w:type="dxa"/>
            <w:tcBorders>
              <w:bottom w:val="single" w:sz="8" w:space="0" w:color="auto"/>
            </w:tcBorders>
            <w:shd w:val="clear" w:color="auto" w:fill="auto"/>
            <w:noWrap/>
            <w:vAlign w:val="center"/>
          </w:tcPr>
          <w:p w14:paraId="15DF999C"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p>
        </w:tc>
        <w:tc>
          <w:tcPr>
            <w:tcW w:w="854" w:type="dxa"/>
            <w:gridSpan w:val="2"/>
            <w:tcBorders>
              <w:bottom w:val="single" w:sz="8" w:space="0" w:color="auto"/>
            </w:tcBorders>
            <w:shd w:val="clear" w:color="auto" w:fill="auto"/>
            <w:noWrap/>
            <w:vAlign w:val="center"/>
          </w:tcPr>
          <w:p w14:paraId="3E14AD4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3A48015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776929B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1871747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538EF61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2E83B4E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0DC01F5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1E7F3E8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128D6B9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5664AD49"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6F589CEA"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35889D3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APL, IJSU, instituții control</w:t>
            </w:r>
          </w:p>
        </w:tc>
      </w:tr>
      <w:tr w:rsidR="00D05115" w:rsidRPr="005B30BF" w14:paraId="4AC8CC0C" w14:textId="77777777" w:rsidTr="00D05115">
        <w:trPr>
          <w:trHeight w:val="359"/>
          <w:jc w:val="center"/>
        </w:trPr>
        <w:tc>
          <w:tcPr>
            <w:tcW w:w="1678" w:type="dxa"/>
            <w:shd w:val="clear" w:color="auto" w:fill="auto"/>
            <w:noWrap/>
            <w:vAlign w:val="center"/>
          </w:tcPr>
          <w:p w14:paraId="1BB95AF6"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6</w:t>
            </w:r>
          </w:p>
        </w:tc>
        <w:tc>
          <w:tcPr>
            <w:tcW w:w="758" w:type="dxa"/>
            <w:tcBorders>
              <w:bottom w:val="single" w:sz="8" w:space="0" w:color="auto"/>
            </w:tcBorders>
            <w:shd w:val="clear" w:color="auto" w:fill="auto"/>
            <w:noWrap/>
            <w:vAlign w:val="center"/>
          </w:tcPr>
          <w:p w14:paraId="30E3571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tcBorders>
              <w:bottom w:val="single" w:sz="8" w:space="0" w:color="auto"/>
            </w:tcBorders>
            <w:shd w:val="clear" w:color="auto" w:fill="auto"/>
            <w:noWrap/>
            <w:vAlign w:val="center"/>
          </w:tcPr>
          <w:p w14:paraId="1C90473A"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tcBorders>
              <w:bottom w:val="single" w:sz="8" w:space="0" w:color="auto"/>
            </w:tcBorders>
            <w:shd w:val="clear" w:color="auto" w:fill="auto"/>
            <w:noWrap/>
            <w:vAlign w:val="center"/>
          </w:tcPr>
          <w:p w14:paraId="66092EF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tcBorders>
              <w:bottom w:val="single" w:sz="8" w:space="0" w:color="auto"/>
            </w:tcBorders>
            <w:shd w:val="clear" w:color="auto" w:fill="auto"/>
            <w:noWrap/>
            <w:vAlign w:val="center"/>
          </w:tcPr>
          <w:p w14:paraId="095AE092"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tcBorders>
              <w:bottom w:val="single" w:sz="8" w:space="0" w:color="auto"/>
            </w:tcBorders>
            <w:shd w:val="clear" w:color="auto" w:fill="auto"/>
            <w:noWrap/>
            <w:vAlign w:val="center"/>
          </w:tcPr>
          <w:p w14:paraId="7E65EEA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tcBorders>
              <w:bottom w:val="single" w:sz="8" w:space="0" w:color="auto"/>
            </w:tcBorders>
            <w:shd w:val="clear" w:color="auto" w:fill="auto"/>
            <w:noWrap/>
            <w:vAlign w:val="center"/>
          </w:tcPr>
          <w:p w14:paraId="278207B7"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tcBorders>
              <w:bottom w:val="single" w:sz="8" w:space="0" w:color="auto"/>
            </w:tcBorders>
            <w:shd w:val="clear" w:color="auto" w:fill="auto"/>
            <w:noWrap/>
            <w:vAlign w:val="center"/>
          </w:tcPr>
          <w:p w14:paraId="426EB90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tcBorders>
              <w:bottom w:val="single" w:sz="8" w:space="0" w:color="auto"/>
            </w:tcBorders>
            <w:shd w:val="clear" w:color="auto" w:fill="auto"/>
            <w:noWrap/>
            <w:vAlign w:val="center"/>
          </w:tcPr>
          <w:p w14:paraId="2CBDB25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04706BB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tcBorders>
              <w:bottom w:val="single" w:sz="8" w:space="0" w:color="auto"/>
            </w:tcBorders>
            <w:shd w:val="clear" w:color="auto" w:fill="auto"/>
            <w:noWrap/>
            <w:vAlign w:val="center"/>
          </w:tcPr>
          <w:p w14:paraId="67DFE08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12B49D1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35FB483C"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040EE737"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APM, APL, CS, CC</w:t>
            </w:r>
          </w:p>
        </w:tc>
      </w:tr>
      <w:tr w:rsidR="00D05115" w:rsidRPr="005B30BF" w14:paraId="6368C3E3" w14:textId="77777777" w:rsidTr="00D05115">
        <w:trPr>
          <w:trHeight w:val="359"/>
          <w:jc w:val="center"/>
        </w:trPr>
        <w:tc>
          <w:tcPr>
            <w:tcW w:w="1678" w:type="dxa"/>
            <w:shd w:val="clear" w:color="auto" w:fill="auto"/>
            <w:noWrap/>
            <w:vAlign w:val="center"/>
          </w:tcPr>
          <w:p w14:paraId="1448C28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7</w:t>
            </w:r>
          </w:p>
        </w:tc>
        <w:tc>
          <w:tcPr>
            <w:tcW w:w="758" w:type="dxa"/>
            <w:shd w:val="clear" w:color="auto" w:fill="auto"/>
            <w:noWrap/>
            <w:vAlign w:val="center"/>
          </w:tcPr>
          <w:p w14:paraId="465A6FAF"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167B557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148B1F6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3840BCD0"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26983DD9"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39896FD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68948C4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25D685B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1D3A17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1EE6BEC8"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1531C2FE"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w:t>
            </w:r>
          </w:p>
        </w:tc>
        <w:tc>
          <w:tcPr>
            <w:tcW w:w="1196" w:type="dxa"/>
            <w:shd w:val="clear" w:color="auto" w:fill="auto"/>
          </w:tcPr>
          <w:p w14:paraId="311256ED"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279D94F8"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Voluntari</w:t>
            </w:r>
          </w:p>
        </w:tc>
      </w:tr>
      <w:tr w:rsidR="00D05115" w:rsidRPr="005B30BF" w14:paraId="3314FF63" w14:textId="77777777" w:rsidTr="00D05115">
        <w:trPr>
          <w:trHeight w:val="359"/>
          <w:jc w:val="center"/>
        </w:trPr>
        <w:tc>
          <w:tcPr>
            <w:tcW w:w="1678" w:type="dxa"/>
            <w:shd w:val="clear" w:color="auto" w:fill="auto"/>
            <w:noWrap/>
            <w:vAlign w:val="center"/>
          </w:tcPr>
          <w:p w14:paraId="452FB47B"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Măsura 8</w:t>
            </w:r>
          </w:p>
        </w:tc>
        <w:tc>
          <w:tcPr>
            <w:tcW w:w="758" w:type="dxa"/>
            <w:shd w:val="clear" w:color="auto" w:fill="auto"/>
            <w:noWrap/>
            <w:vAlign w:val="center"/>
          </w:tcPr>
          <w:p w14:paraId="522BA46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54" w:type="dxa"/>
            <w:gridSpan w:val="2"/>
            <w:shd w:val="clear" w:color="auto" w:fill="auto"/>
            <w:noWrap/>
            <w:vAlign w:val="center"/>
          </w:tcPr>
          <w:p w14:paraId="6F4FF05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09" w:type="dxa"/>
            <w:gridSpan w:val="2"/>
            <w:shd w:val="clear" w:color="auto" w:fill="auto"/>
            <w:noWrap/>
            <w:vAlign w:val="center"/>
          </w:tcPr>
          <w:p w14:paraId="68C343E4"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8" w:type="dxa"/>
            <w:shd w:val="clear" w:color="auto" w:fill="auto"/>
            <w:noWrap/>
            <w:vAlign w:val="center"/>
          </w:tcPr>
          <w:p w14:paraId="26107465"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50" w:type="dxa"/>
            <w:shd w:val="clear" w:color="auto" w:fill="auto"/>
            <w:noWrap/>
            <w:vAlign w:val="center"/>
          </w:tcPr>
          <w:p w14:paraId="604E161D"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98" w:type="dxa"/>
            <w:gridSpan w:val="2"/>
            <w:shd w:val="clear" w:color="auto" w:fill="auto"/>
            <w:noWrap/>
            <w:vAlign w:val="center"/>
          </w:tcPr>
          <w:p w14:paraId="2EB3450E"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1" w:type="dxa"/>
            <w:shd w:val="clear" w:color="auto" w:fill="auto"/>
            <w:noWrap/>
            <w:vAlign w:val="center"/>
          </w:tcPr>
          <w:p w14:paraId="2E6D00D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814" w:type="dxa"/>
            <w:shd w:val="clear" w:color="auto" w:fill="auto"/>
            <w:noWrap/>
            <w:vAlign w:val="center"/>
          </w:tcPr>
          <w:p w14:paraId="26C69213"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2ADEA571"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719" w:type="dxa"/>
            <w:shd w:val="clear" w:color="auto" w:fill="auto"/>
            <w:noWrap/>
            <w:vAlign w:val="center"/>
          </w:tcPr>
          <w:p w14:paraId="3A7D9EEB" w14:textId="77777777" w:rsidR="00D05115" w:rsidRPr="005B30BF" w:rsidRDefault="00D05115" w:rsidP="00EC5AB6">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X</w:t>
            </w:r>
          </w:p>
        </w:tc>
        <w:tc>
          <w:tcPr>
            <w:tcW w:w="1158" w:type="dxa"/>
            <w:shd w:val="clear" w:color="auto" w:fill="auto"/>
            <w:noWrap/>
            <w:vAlign w:val="center"/>
          </w:tcPr>
          <w:p w14:paraId="00466010"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w:t>
            </w:r>
          </w:p>
        </w:tc>
        <w:tc>
          <w:tcPr>
            <w:tcW w:w="1196" w:type="dxa"/>
            <w:shd w:val="clear" w:color="auto" w:fill="auto"/>
          </w:tcPr>
          <w:p w14:paraId="26DFEC41" w14:textId="77777777" w:rsidR="00D05115" w:rsidRPr="005B30BF" w:rsidRDefault="00D05115" w:rsidP="000B4FDE">
            <w:pPr>
              <w:rPr>
                <w:rFonts w:ascii="Calibri" w:eastAsia="Calibri" w:hAnsi="Calibri" w:cs="Times New Roman"/>
              </w:rPr>
            </w:pPr>
            <w:r w:rsidRPr="005B30BF">
              <w:rPr>
                <w:rFonts w:ascii="Times New Roman" w:eastAsia="Calibri" w:hAnsi="Times New Roman" w:cs="Times New Roman"/>
                <w:sz w:val="24"/>
                <w:szCs w:val="24"/>
                <w:lang w:val="ro-RO"/>
              </w:rPr>
              <w:t>APNGMC</w:t>
            </w:r>
          </w:p>
        </w:tc>
        <w:tc>
          <w:tcPr>
            <w:tcW w:w="1196" w:type="dxa"/>
            <w:shd w:val="clear" w:color="auto" w:fill="auto"/>
            <w:noWrap/>
            <w:vAlign w:val="center"/>
          </w:tcPr>
          <w:p w14:paraId="7777340E" w14:textId="77777777" w:rsidR="00D05115" w:rsidRPr="005B30BF" w:rsidRDefault="00D05115" w:rsidP="000B4FDE">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Toți partenerii</w:t>
            </w:r>
          </w:p>
        </w:tc>
      </w:tr>
    </w:tbl>
    <w:p w14:paraId="47964E02" w14:textId="77777777" w:rsidR="000B4FDE" w:rsidRPr="005B30BF" w:rsidRDefault="000B4FDE" w:rsidP="00837CBF">
      <w:pPr>
        <w:spacing w:after="0" w:line="360" w:lineRule="auto"/>
        <w:jc w:val="both"/>
        <w:rPr>
          <w:rFonts w:ascii="Times New Roman" w:eastAsia="Times New Roman" w:hAnsi="Times New Roman" w:cs="Times New Roman"/>
          <w:sz w:val="24"/>
          <w:szCs w:val="24"/>
          <w:lang w:val="ro-RO" w:eastAsia="ro-RO"/>
        </w:rPr>
      </w:pPr>
    </w:p>
    <w:p w14:paraId="6C3B82C8" w14:textId="77777777" w:rsidR="000B4FDE" w:rsidRPr="005B30BF" w:rsidRDefault="000B4FDE" w:rsidP="00837CBF">
      <w:pPr>
        <w:spacing w:after="0" w:line="360" w:lineRule="auto"/>
        <w:jc w:val="both"/>
        <w:rPr>
          <w:rFonts w:ascii="Times New Roman" w:eastAsia="Times New Roman" w:hAnsi="Times New Roman" w:cs="Times New Roman"/>
          <w:sz w:val="24"/>
          <w:szCs w:val="24"/>
          <w:lang w:val="ro-RO" w:eastAsia="ro-RO"/>
        </w:rPr>
        <w:sectPr w:rsidR="000B4FDE" w:rsidRPr="005B30BF" w:rsidSect="000B4FDE">
          <w:pgSz w:w="15840" w:h="12240" w:orient="landscape"/>
          <w:pgMar w:top="1440" w:right="1440" w:bottom="1440" w:left="1440" w:header="720" w:footer="720" w:gutter="0"/>
          <w:cols w:space="720"/>
          <w:docGrid w:linePitch="360"/>
        </w:sectPr>
      </w:pPr>
    </w:p>
    <w:p w14:paraId="42152D9D" w14:textId="77777777" w:rsidR="0097323A" w:rsidRPr="005B30BF" w:rsidRDefault="00907447" w:rsidP="0097323A">
      <w:pPr>
        <w:pStyle w:val="Heading2"/>
        <w:spacing w:before="0" w:line="360" w:lineRule="auto"/>
        <w:rPr>
          <w:rFonts w:ascii="Times New Roman" w:eastAsia="Calibri" w:hAnsi="Times New Roman" w:cs="Times New Roman"/>
          <w:b/>
          <w:color w:val="auto"/>
          <w:sz w:val="24"/>
          <w:szCs w:val="24"/>
          <w:lang w:val="ro-RO"/>
        </w:rPr>
      </w:pPr>
      <w:bookmarkStart w:id="110" w:name="_Toc435696741"/>
      <w:r w:rsidRPr="005B30BF">
        <w:rPr>
          <w:rFonts w:ascii="Times New Roman" w:eastAsia="Calibri" w:hAnsi="Times New Roman" w:cs="Times New Roman"/>
          <w:b/>
          <w:color w:val="auto"/>
          <w:sz w:val="24"/>
          <w:szCs w:val="24"/>
          <w:lang w:val="ro-RO"/>
        </w:rPr>
        <w:lastRenderedPageBreak/>
        <w:t>5.3. Estimarea resurselor necesare pentru implementarea planului de management</w:t>
      </w:r>
      <w:bookmarkEnd w:id="110"/>
    </w:p>
    <w:p w14:paraId="4183BCB9" w14:textId="77777777" w:rsidR="000B4FDE" w:rsidRPr="005B30BF" w:rsidRDefault="000B4FDE" w:rsidP="00EA3BB5">
      <w:pPr>
        <w:spacing w:after="0" w:line="360" w:lineRule="auto"/>
        <w:ind w:firstLine="720"/>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Toate resursele estimate, atât resursele umane cât şi resursele materiale sunt necesare pentru implementarea şi monitorizarea planului de management. Resursele includ timpul alocat de personal, timpul managerial, cunoştinţele locale cât şi resursele materiale care reprezintă cheltuielile estimate -resursele financiare, infrastructură pentru implementarea şi monitorizarea planului de management. Toate aceste resurse sunt centralizate în tabelul de mai jos.</w:t>
      </w:r>
    </w:p>
    <w:p w14:paraId="75EBD321" w14:textId="77777777" w:rsidR="000B4FDE" w:rsidRPr="005B30BF" w:rsidRDefault="000B4FDE" w:rsidP="00EA3BB5">
      <w:pPr>
        <w:spacing w:after="0" w:line="360" w:lineRule="auto"/>
        <w:jc w:val="both"/>
        <w:rPr>
          <w:rFonts w:ascii="Times New Roman" w:eastAsia="Calibri" w:hAnsi="Times New Roman" w:cs="Times New Roman"/>
          <w:sz w:val="24"/>
          <w:szCs w:val="24"/>
        </w:rPr>
        <w:sectPr w:rsidR="000B4FDE" w:rsidRPr="005B30BF" w:rsidSect="00A10973">
          <w:pgSz w:w="12240" w:h="15840"/>
          <w:pgMar w:top="1440" w:right="1440" w:bottom="1440" w:left="1440" w:header="720" w:footer="720" w:gutter="0"/>
          <w:cols w:space="720"/>
          <w:docGrid w:linePitch="360"/>
        </w:sectPr>
      </w:pPr>
    </w:p>
    <w:p w14:paraId="730F9597" w14:textId="77777777" w:rsidR="000B4FDE" w:rsidRPr="005B30BF" w:rsidRDefault="000B4FDE" w:rsidP="000B4FDE">
      <w:pPr>
        <w:spacing w:after="0" w:line="360" w:lineRule="auto"/>
        <w:jc w:val="center"/>
        <w:rPr>
          <w:rFonts w:ascii="Times New Roman" w:eastAsia="Calibri" w:hAnsi="Times New Roman" w:cs="Times New Roman"/>
          <w:b/>
          <w:sz w:val="24"/>
          <w:szCs w:val="24"/>
        </w:rPr>
      </w:pPr>
      <w:r w:rsidRPr="005B30BF">
        <w:rPr>
          <w:rFonts w:ascii="Times New Roman" w:eastAsia="Calibri" w:hAnsi="Times New Roman" w:cs="Times New Roman"/>
          <w:b/>
          <w:sz w:val="24"/>
          <w:szCs w:val="24"/>
        </w:rPr>
        <w:lastRenderedPageBreak/>
        <w:t>Estimarea resurselor necesare pentru implementarea planului de management</w:t>
      </w:r>
    </w:p>
    <w:p w14:paraId="37EAC4C2" w14:textId="77777777" w:rsidR="000B4FDE" w:rsidRPr="005B30BF" w:rsidRDefault="007631E5" w:rsidP="000B4FDE">
      <w:pPr>
        <w:spacing w:after="0" w:line="360" w:lineRule="auto"/>
        <w:jc w:val="right"/>
        <w:rPr>
          <w:rFonts w:ascii="Times New Roman" w:eastAsia="Calibri" w:hAnsi="Times New Roman" w:cs="Times New Roman"/>
          <w:b/>
          <w:sz w:val="24"/>
          <w:szCs w:val="24"/>
        </w:rPr>
      </w:pPr>
      <w:r w:rsidRPr="005B30BF">
        <w:rPr>
          <w:rFonts w:ascii="Times New Roman" w:eastAsia="Calibri" w:hAnsi="Times New Roman" w:cs="Times New Roman"/>
          <w:b/>
          <w:sz w:val="24"/>
          <w:szCs w:val="24"/>
        </w:rPr>
        <w:t>Tabelul nr.</w:t>
      </w:r>
      <w:r w:rsidR="000B4FDE" w:rsidRPr="005B30BF">
        <w:rPr>
          <w:rFonts w:ascii="Times New Roman" w:eastAsia="Calibri" w:hAnsi="Times New Roman" w:cs="Times New Roman"/>
          <w:b/>
          <w:sz w:val="24"/>
          <w:szCs w:val="24"/>
        </w:rPr>
        <w:t xml:space="preserve"> </w:t>
      </w:r>
      <w:r w:rsidR="003A12AD" w:rsidRPr="005B30BF">
        <w:rPr>
          <w:rFonts w:ascii="Times New Roman" w:eastAsia="Calibri" w:hAnsi="Times New Roman" w:cs="Times New Roman"/>
          <w:b/>
          <w:sz w:val="24"/>
          <w:szCs w:val="24"/>
        </w:rPr>
        <w:t>54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1"/>
        <w:gridCol w:w="4920"/>
        <w:gridCol w:w="1204"/>
        <w:gridCol w:w="1769"/>
        <w:gridCol w:w="1056"/>
        <w:gridCol w:w="1006"/>
        <w:gridCol w:w="224"/>
        <w:gridCol w:w="1770"/>
      </w:tblGrid>
      <w:tr w:rsidR="001C437C" w:rsidRPr="005B30BF" w14:paraId="7268E0E4" w14:textId="77777777" w:rsidTr="00633CDF">
        <w:tc>
          <w:tcPr>
            <w:tcW w:w="5952" w:type="dxa"/>
            <w:gridSpan w:val="2"/>
            <w:vMerge w:val="restart"/>
            <w:shd w:val="clear" w:color="auto" w:fill="auto"/>
            <w:hideMark/>
          </w:tcPr>
          <w:p w14:paraId="448B068A" w14:textId="77777777" w:rsidR="000B4FDE" w:rsidRPr="005B30BF" w:rsidRDefault="000B4FDE" w:rsidP="000B4FDE">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Obiective/măsuri</w:t>
            </w:r>
          </w:p>
        </w:tc>
        <w:tc>
          <w:tcPr>
            <w:tcW w:w="1210" w:type="dxa"/>
            <w:shd w:val="clear" w:color="auto" w:fill="auto"/>
            <w:hideMark/>
          </w:tcPr>
          <w:p w14:paraId="2486C196" w14:textId="77777777" w:rsidR="000B4FDE" w:rsidRPr="005B30BF" w:rsidRDefault="000B4FDE" w:rsidP="000B4FDE">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Resurse umane</w:t>
            </w:r>
          </w:p>
        </w:tc>
        <w:tc>
          <w:tcPr>
            <w:tcW w:w="2839" w:type="dxa"/>
            <w:gridSpan w:val="2"/>
            <w:shd w:val="clear" w:color="auto" w:fill="auto"/>
            <w:hideMark/>
          </w:tcPr>
          <w:p w14:paraId="60BD6F15" w14:textId="77777777" w:rsidR="000B4FDE" w:rsidRPr="005B30BF" w:rsidRDefault="000B4FDE" w:rsidP="000B4FDE">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Resurse materiale - altele decât cele necesare dotării permenante a custodelui</w:t>
            </w:r>
          </w:p>
        </w:tc>
        <w:tc>
          <w:tcPr>
            <w:tcW w:w="3015" w:type="dxa"/>
            <w:gridSpan w:val="3"/>
            <w:shd w:val="clear" w:color="auto" w:fill="auto"/>
            <w:hideMark/>
          </w:tcPr>
          <w:p w14:paraId="5E5B5F6E" w14:textId="77777777" w:rsidR="000B4FDE" w:rsidRPr="005B30BF" w:rsidRDefault="000B4FDE" w:rsidP="000B4FDE">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Resurse estimate</w:t>
            </w:r>
          </w:p>
        </w:tc>
      </w:tr>
      <w:tr w:rsidR="001C437C" w:rsidRPr="005B30BF" w14:paraId="0E5AB2BC" w14:textId="77777777" w:rsidTr="00633CDF">
        <w:tc>
          <w:tcPr>
            <w:tcW w:w="5952" w:type="dxa"/>
            <w:gridSpan w:val="2"/>
            <w:vMerge/>
            <w:shd w:val="clear" w:color="auto" w:fill="auto"/>
            <w:hideMark/>
          </w:tcPr>
          <w:p w14:paraId="3C88742E" w14:textId="77777777" w:rsidR="000B4FDE" w:rsidRPr="005B30BF" w:rsidRDefault="000B4FDE" w:rsidP="000B4FDE">
            <w:pPr>
              <w:spacing w:after="0" w:line="360" w:lineRule="auto"/>
              <w:rPr>
                <w:rFonts w:ascii="Times New Roman" w:eastAsia="Calibri" w:hAnsi="Times New Roman" w:cs="Times New Roman"/>
                <w:b/>
                <w:sz w:val="24"/>
                <w:szCs w:val="24"/>
              </w:rPr>
            </w:pPr>
          </w:p>
        </w:tc>
        <w:tc>
          <w:tcPr>
            <w:tcW w:w="1210" w:type="dxa"/>
            <w:shd w:val="clear" w:color="auto" w:fill="auto"/>
            <w:hideMark/>
          </w:tcPr>
          <w:p w14:paraId="59DDCB2C" w14:textId="77777777" w:rsidR="000B4FDE" w:rsidRPr="005B30BF" w:rsidRDefault="000B4FDE" w:rsidP="000B4FDE">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Total zile/om</w:t>
            </w:r>
          </w:p>
        </w:tc>
        <w:tc>
          <w:tcPr>
            <w:tcW w:w="1778" w:type="dxa"/>
            <w:shd w:val="clear" w:color="auto" w:fill="auto"/>
            <w:hideMark/>
          </w:tcPr>
          <w:p w14:paraId="2CC8353F" w14:textId="77777777" w:rsidR="000B4FDE" w:rsidRPr="005B30BF" w:rsidRDefault="000B4FDE" w:rsidP="000B4FDE">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Denumire</w:t>
            </w:r>
          </w:p>
        </w:tc>
        <w:tc>
          <w:tcPr>
            <w:tcW w:w="1061" w:type="dxa"/>
            <w:shd w:val="clear" w:color="auto" w:fill="auto"/>
            <w:hideMark/>
          </w:tcPr>
          <w:p w14:paraId="17AF78B2" w14:textId="77777777" w:rsidR="000B4FDE" w:rsidRPr="005B30BF" w:rsidRDefault="000B4FDE" w:rsidP="000B4FDE">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Valoare</w:t>
            </w:r>
          </w:p>
        </w:tc>
        <w:tc>
          <w:tcPr>
            <w:tcW w:w="1011" w:type="dxa"/>
            <w:shd w:val="clear" w:color="auto" w:fill="auto"/>
            <w:hideMark/>
          </w:tcPr>
          <w:p w14:paraId="41B61117" w14:textId="77777777" w:rsidR="000B4FDE" w:rsidRPr="005B30BF" w:rsidRDefault="000B4FDE" w:rsidP="000B4FDE">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Total RON</w:t>
            </w:r>
          </w:p>
        </w:tc>
        <w:tc>
          <w:tcPr>
            <w:tcW w:w="2004" w:type="dxa"/>
            <w:gridSpan w:val="2"/>
            <w:shd w:val="clear" w:color="auto" w:fill="auto"/>
            <w:hideMark/>
          </w:tcPr>
          <w:p w14:paraId="00BA83B0" w14:textId="77777777" w:rsidR="000B4FDE" w:rsidRPr="005B30BF" w:rsidRDefault="000B4FDE" w:rsidP="000B4FDE">
            <w:pPr>
              <w:spacing w:after="0" w:line="360" w:lineRule="auto"/>
              <w:rPr>
                <w:rFonts w:ascii="Times New Roman" w:eastAsia="Calibri" w:hAnsi="Times New Roman" w:cs="Times New Roman"/>
                <w:b/>
                <w:sz w:val="24"/>
                <w:szCs w:val="24"/>
              </w:rPr>
            </w:pPr>
            <w:r w:rsidRPr="005B30BF">
              <w:rPr>
                <w:rFonts w:ascii="Times New Roman" w:eastAsia="Calibri" w:hAnsi="Times New Roman" w:cs="Times New Roman"/>
                <w:b/>
                <w:sz w:val="24"/>
                <w:szCs w:val="24"/>
              </w:rPr>
              <w:t>Sursa fonduri</w:t>
            </w:r>
          </w:p>
        </w:tc>
      </w:tr>
      <w:tr w:rsidR="000B4FDE" w:rsidRPr="005B30BF" w14:paraId="12729178" w14:textId="77777777" w:rsidTr="00633CDF">
        <w:tc>
          <w:tcPr>
            <w:tcW w:w="13016" w:type="dxa"/>
            <w:gridSpan w:val="8"/>
            <w:shd w:val="clear" w:color="auto" w:fill="auto"/>
            <w:hideMark/>
          </w:tcPr>
          <w:p w14:paraId="488787D3"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Obiectivul general 1. Menţinerea şi conservarea caracteristicilor geologice, geomorfologice şi a frumuseţii peisajului, cu prioritate a reliefului carstic</w:t>
            </w:r>
          </w:p>
        </w:tc>
      </w:tr>
      <w:tr w:rsidR="000B4FDE" w:rsidRPr="005B30BF" w14:paraId="441E857A" w14:textId="77777777" w:rsidTr="00633CDF">
        <w:tc>
          <w:tcPr>
            <w:tcW w:w="13016" w:type="dxa"/>
            <w:gridSpan w:val="8"/>
            <w:shd w:val="clear" w:color="auto" w:fill="auto"/>
            <w:hideMark/>
          </w:tcPr>
          <w:p w14:paraId="5043624A"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Obiectivul specific OS1. Menţinerea şi conservarea caracteristicilor geologice, geomorfologice şi a frumuseţii peisajului, cu prioritate a reliefului carstic</w:t>
            </w:r>
          </w:p>
        </w:tc>
      </w:tr>
      <w:tr w:rsidR="001C437C" w:rsidRPr="005B30BF" w14:paraId="02364514" w14:textId="77777777" w:rsidTr="00633CDF">
        <w:tc>
          <w:tcPr>
            <w:tcW w:w="1006" w:type="dxa"/>
            <w:vMerge w:val="restart"/>
            <w:shd w:val="clear" w:color="auto" w:fill="auto"/>
            <w:noWrap/>
            <w:hideMark/>
          </w:tcPr>
          <w:p w14:paraId="61F375EE"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540018C8"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 Zonarea parcului natural din punct de vedere al elementelor de peisaj si elaborarea de măsuri diferențiate pentru menținerea și îmbunătățirea acestuia</w:t>
            </w:r>
          </w:p>
        </w:tc>
        <w:tc>
          <w:tcPr>
            <w:tcW w:w="1210" w:type="dxa"/>
            <w:shd w:val="clear" w:color="auto" w:fill="auto"/>
            <w:hideMark/>
          </w:tcPr>
          <w:p w14:paraId="22C38B06"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w:t>
            </w:r>
          </w:p>
        </w:tc>
        <w:tc>
          <w:tcPr>
            <w:tcW w:w="1778" w:type="dxa"/>
            <w:shd w:val="clear" w:color="auto" w:fill="auto"/>
            <w:hideMark/>
          </w:tcPr>
          <w:p w14:paraId="42B91AE7"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5249F2D3"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11" w:type="dxa"/>
            <w:shd w:val="clear" w:color="auto" w:fill="auto"/>
            <w:noWrap/>
            <w:hideMark/>
          </w:tcPr>
          <w:p w14:paraId="79F5597F"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30000</w:t>
            </w:r>
          </w:p>
        </w:tc>
        <w:tc>
          <w:tcPr>
            <w:tcW w:w="2004" w:type="dxa"/>
            <w:gridSpan w:val="2"/>
            <w:shd w:val="clear" w:color="auto" w:fill="auto"/>
            <w:hideMark/>
          </w:tcPr>
          <w:p w14:paraId="54775CF7" w14:textId="77777777" w:rsidR="000B4FDE"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buget propriu și </w:t>
            </w:r>
            <w:r w:rsidR="000B4FDE" w:rsidRPr="005B30BF">
              <w:rPr>
                <w:rFonts w:ascii="Times New Roman" w:eastAsia="Calibri" w:hAnsi="Times New Roman" w:cs="Times New Roman"/>
                <w:sz w:val="24"/>
                <w:szCs w:val="24"/>
              </w:rPr>
              <w:t>surse externe</w:t>
            </w:r>
          </w:p>
        </w:tc>
      </w:tr>
      <w:tr w:rsidR="001C437C" w:rsidRPr="005B30BF" w14:paraId="33B004A9" w14:textId="77777777" w:rsidTr="00633CDF">
        <w:tc>
          <w:tcPr>
            <w:tcW w:w="1006" w:type="dxa"/>
            <w:vMerge/>
            <w:shd w:val="clear" w:color="auto" w:fill="auto"/>
            <w:hideMark/>
          </w:tcPr>
          <w:p w14:paraId="7704BF78" w14:textId="77777777" w:rsidR="000B4FDE" w:rsidRPr="005B30BF" w:rsidRDefault="000B4FDE" w:rsidP="000B4FDE">
            <w:pPr>
              <w:spacing w:after="0" w:line="360" w:lineRule="auto"/>
              <w:rPr>
                <w:rFonts w:ascii="Times New Roman" w:eastAsia="Calibri" w:hAnsi="Times New Roman" w:cs="Times New Roman"/>
                <w:sz w:val="24"/>
                <w:szCs w:val="24"/>
              </w:rPr>
            </w:pPr>
          </w:p>
        </w:tc>
        <w:tc>
          <w:tcPr>
            <w:tcW w:w="4946" w:type="dxa"/>
            <w:shd w:val="clear" w:color="auto" w:fill="auto"/>
            <w:hideMark/>
          </w:tcPr>
          <w:p w14:paraId="0C324913" w14:textId="77777777" w:rsidR="000B4FDE"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2. Elaborarea ș</w:t>
            </w:r>
            <w:r w:rsidR="000B4FDE" w:rsidRPr="005B30BF">
              <w:rPr>
                <w:rFonts w:ascii="Times New Roman" w:eastAsia="Calibri" w:hAnsi="Times New Roman" w:cs="Times New Roman"/>
                <w:sz w:val="24"/>
                <w:szCs w:val="24"/>
                <w:lang w:val="ro-RO"/>
              </w:rPr>
              <w:t>i diseminarea de ghiduri de bune practici în ceea ce privește activitățile locale cu efect asupra peisajului</w:t>
            </w:r>
          </w:p>
        </w:tc>
        <w:tc>
          <w:tcPr>
            <w:tcW w:w="1210" w:type="dxa"/>
            <w:shd w:val="clear" w:color="auto" w:fill="auto"/>
            <w:hideMark/>
          </w:tcPr>
          <w:p w14:paraId="002A064B"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w:t>
            </w:r>
          </w:p>
        </w:tc>
        <w:tc>
          <w:tcPr>
            <w:tcW w:w="1778" w:type="dxa"/>
            <w:shd w:val="clear" w:color="auto" w:fill="auto"/>
            <w:hideMark/>
          </w:tcPr>
          <w:p w14:paraId="67401B0C"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215A9738"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11" w:type="dxa"/>
            <w:shd w:val="clear" w:color="auto" w:fill="auto"/>
            <w:noWrap/>
            <w:hideMark/>
          </w:tcPr>
          <w:p w14:paraId="2B680AE0"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45000</w:t>
            </w:r>
          </w:p>
        </w:tc>
        <w:tc>
          <w:tcPr>
            <w:tcW w:w="2004" w:type="dxa"/>
            <w:gridSpan w:val="2"/>
            <w:shd w:val="clear" w:color="auto" w:fill="auto"/>
            <w:hideMark/>
          </w:tcPr>
          <w:p w14:paraId="5175EA72"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surse externe</w:t>
            </w:r>
          </w:p>
        </w:tc>
      </w:tr>
      <w:tr w:rsidR="001C437C" w:rsidRPr="005B30BF" w14:paraId="3AB81A39" w14:textId="77777777" w:rsidTr="00633CDF">
        <w:tc>
          <w:tcPr>
            <w:tcW w:w="1006" w:type="dxa"/>
            <w:vMerge/>
            <w:shd w:val="clear" w:color="auto" w:fill="auto"/>
            <w:hideMark/>
          </w:tcPr>
          <w:p w14:paraId="02AF9ACB" w14:textId="77777777" w:rsidR="000B4FDE" w:rsidRPr="005B30BF" w:rsidRDefault="000B4FDE" w:rsidP="000B4FDE">
            <w:pPr>
              <w:spacing w:after="0" w:line="360" w:lineRule="auto"/>
              <w:rPr>
                <w:rFonts w:ascii="Times New Roman" w:eastAsia="Calibri" w:hAnsi="Times New Roman" w:cs="Times New Roman"/>
                <w:sz w:val="24"/>
                <w:szCs w:val="24"/>
              </w:rPr>
            </w:pPr>
          </w:p>
        </w:tc>
        <w:tc>
          <w:tcPr>
            <w:tcW w:w="4946" w:type="dxa"/>
            <w:shd w:val="clear" w:color="auto" w:fill="auto"/>
            <w:hideMark/>
          </w:tcPr>
          <w:p w14:paraId="25D21798"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3. Colaborarea cu factorii interesați de gestionarea peisajului și mai cu seamă a celui carstic</w:t>
            </w:r>
          </w:p>
        </w:tc>
        <w:tc>
          <w:tcPr>
            <w:tcW w:w="1210" w:type="dxa"/>
            <w:shd w:val="clear" w:color="auto" w:fill="auto"/>
            <w:hideMark/>
          </w:tcPr>
          <w:p w14:paraId="07DFDE64"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w:t>
            </w:r>
          </w:p>
        </w:tc>
        <w:tc>
          <w:tcPr>
            <w:tcW w:w="1778" w:type="dxa"/>
            <w:shd w:val="clear" w:color="auto" w:fill="auto"/>
            <w:hideMark/>
          </w:tcPr>
          <w:p w14:paraId="32636757"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2A80333F"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11" w:type="dxa"/>
            <w:shd w:val="clear" w:color="auto" w:fill="auto"/>
            <w:noWrap/>
            <w:hideMark/>
          </w:tcPr>
          <w:p w14:paraId="133ACC09"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60000</w:t>
            </w:r>
          </w:p>
        </w:tc>
        <w:tc>
          <w:tcPr>
            <w:tcW w:w="2004" w:type="dxa"/>
            <w:gridSpan w:val="2"/>
            <w:shd w:val="clear" w:color="auto" w:fill="auto"/>
            <w:hideMark/>
          </w:tcPr>
          <w:p w14:paraId="51B22812" w14:textId="77777777" w:rsidR="000B4FDE"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buget propriu și </w:t>
            </w:r>
            <w:r w:rsidR="000B4FDE" w:rsidRPr="005B30BF">
              <w:rPr>
                <w:rFonts w:ascii="Times New Roman" w:eastAsia="Calibri" w:hAnsi="Times New Roman" w:cs="Times New Roman"/>
                <w:sz w:val="24"/>
                <w:szCs w:val="24"/>
              </w:rPr>
              <w:t>surse externe</w:t>
            </w:r>
          </w:p>
        </w:tc>
      </w:tr>
      <w:tr w:rsidR="000B4FDE" w:rsidRPr="005B30BF" w14:paraId="0A3B6D82" w14:textId="77777777" w:rsidTr="00633CDF">
        <w:tc>
          <w:tcPr>
            <w:tcW w:w="13016" w:type="dxa"/>
            <w:gridSpan w:val="8"/>
            <w:shd w:val="clear" w:color="auto" w:fill="auto"/>
            <w:hideMark/>
          </w:tcPr>
          <w:p w14:paraId="43D2D4D3"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lastRenderedPageBreak/>
              <w:t>Obiectivul general 2. Conservarea și managementul habitatelor și speciilor de importanță conservativă din cadru</w:t>
            </w:r>
            <w:r w:rsidR="00B02907" w:rsidRPr="005B30BF">
              <w:rPr>
                <w:rFonts w:ascii="Times New Roman" w:eastAsia="Calibri" w:hAnsi="Times New Roman" w:cs="Times New Roman"/>
                <w:sz w:val="24"/>
                <w:szCs w:val="24"/>
                <w:lang w:val="ro-RO"/>
              </w:rPr>
              <w:t>l Parcului Natural Grădiștea Mun</w:t>
            </w:r>
            <w:r w:rsidRPr="005B30BF">
              <w:rPr>
                <w:rFonts w:ascii="Times New Roman" w:eastAsia="Calibri" w:hAnsi="Times New Roman" w:cs="Times New Roman"/>
                <w:sz w:val="24"/>
                <w:szCs w:val="24"/>
                <w:lang w:val="ro-RO"/>
              </w:rPr>
              <w:t xml:space="preserve">celului </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Cioclovina, suprapus cu siturile Natura 2000 ROSCI0087 și ROSPA0045</w:t>
            </w:r>
          </w:p>
        </w:tc>
      </w:tr>
      <w:tr w:rsidR="000B4FDE" w:rsidRPr="005B30BF" w14:paraId="7A7197AB" w14:textId="77777777" w:rsidTr="00633CDF">
        <w:tc>
          <w:tcPr>
            <w:tcW w:w="13016" w:type="dxa"/>
            <w:gridSpan w:val="8"/>
            <w:shd w:val="clear" w:color="auto" w:fill="auto"/>
            <w:noWrap/>
            <w:hideMark/>
          </w:tcPr>
          <w:p w14:paraId="24E4D950"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Obiectivul specific OS2. Actualizarea obiectivelor de conservare pentru situl Natura 2000 ROSCI0087 și pentru situl Natura 2000 ROSPA0045</w:t>
            </w:r>
          </w:p>
        </w:tc>
      </w:tr>
      <w:tr w:rsidR="001C437C" w:rsidRPr="005B30BF" w14:paraId="19941816" w14:textId="77777777" w:rsidTr="00633CDF">
        <w:tc>
          <w:tcPr>
            <w:tcW w:w="1006" w:type="dxa"/>
            <w:vMerge w:val="restart"/>
            <w:shd w:val="clear" w:color="auto" w:fill="auto"/>
            <w:noWrap/>
            <w:hideMark/>
          </w:tcPr>
          <w:p w14:paraId="72D47181"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5B1361C4"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 Actualizarea obiectivelor de conservare pentru situl Natura 2000 ROSCI0087</w:t>
            </w:r>
          </w:p>
        </w:tc>
        <w:tc>
          <w:tcPr>
            <w:tcW w:w="1210" w:type="dxa"/>
            <w:shd w:val="clear" w:color="auto" w:fill="auto"/>
            <w:hideMark/>
          </w:tcPr>
          <w:p w14:paraId="119A7871"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w:t>
            </w:r>
          </w:p>
        </w:tc>
        <w:tc>
          <w:tcPr>
            <w:tcW w:w="1778" w:type="dxa"/>
            <w:shd w:val="clear" w:color="auto" w:fill="auto"/>
            <w:hideMark/>
          </w:tcPr>
          <w:p w14:paraId="6E0B5187"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43439703"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13052862"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10000</w:t>
            </w:r>
          </w:p>
        </w:tc>
        <w:tc>
          <w:tcPr>
            <w:tcW w:w="1779" w:type="dxa"/>
            <w:shd w:val="clear" w:color="auto" w:fill="auto"/>
            <w:hideMark/>
          </w:tcPr>
          <w:p w14:paraId="47EAE65B"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buget propriu </w:t>
            </w:r>
          </w:p>
        </w:tc>
      </w:tr>
      <w:tr w:rsidR="001C437C" w:rsidRPr="005B30BF" w14:paraId="52E377B4" w14:textId="77777777" w:rsidTr="00633CDF">
        <w:tc>
          <w:tcPr>
            <w:tcW w:w="1006" w:type="dxa"/>
            <w:vMerge/>
            <w:shd w:val="clear" w:color="auto" w:fill="auto"/>
            <w:hideMark/>
          </w:tcPr>
          <w:p w14:paraId="616CD477" w14:textId="77777777" w:rsidR="000B4FDE" w:rsidRPr="005B30BF" w:rsidRDefault="000B4FDE" w:rsidP="000B4FDE">
            <w:pPr>
              <w:spacing w:after="0" w:line="360" w:lineRule="auto"/>
              <w:rPr>
                <w:rFonts w:ascii="Times New Roman" w:eastAsia="Calibri" w:hAnsi="Times New Roman" w:cs="Times New Roman"/>
                <w:sz w:val="24"/>
                <w:szCs w:val="24"/>
              </w:rPr>
            </w:pPr>
          </w:p>
        </w:tc>
        <w:tc>
          <w:tcPr>
            <w:tcW w:w="4946" w:type="dxa"/>
            <w:shd w:val="clear" w:color="auto" w:fill="auto"/>
            <w:hideMark/>
          </w:tcPr>
          <w:p w14:paraId="271FB638"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2. Actualizarea obiectivelor de conservare pentru situl Natura 2000 ROSPA0045</w:t>
            </w:r>
          </w:p>
        </w:tc>
        <w:tc>
          <w:tcPr>
            <w:tcW w:w="1210" w:type="dxa"/>
            <w:shd w:val="clear" w:color="auto" w:fill="auto"/>
            <w:hideMark/>
          </w:tcPr>
          <w:p w14:paraId="069E45C8"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w:t>
            </w:r>
          </w:p>
        </w:tc>
        <w:tc>
          <w:tcPr>
            <w:tcW w:w="1778" w:type="dxa"/>
            <w:shd w:val="clear" w:color="auto" w:fill="auto"/>
            <w:hideMark/>
          </w:tcPr>
          <w:p w14:paraId="00E7CF6B"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580CF377"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03E513E5"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10000</w:t>
            </w:r>
          </w:p>
        </w:tc>
        <w:tc>
          <w:tcPr>
            <w:tcW w:w="1779" w:type="dxa"/>
            <w:shd w:val="clear" w:color="auto" w:fill="auto"/>
            <w:hideMark/>
          </w:tcPr>
          <w:p w14:paraId="0638FA35"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0B4FDE" w:rsidRPr="005B30BF" w14:paraId="2F2D3547" w14:textId="77777777" w:rsidTr="00633CDF">
        <w:tc>
          <w:tcPr>
            <w:tcW w:w="13016" w:type="dxa"/>
            <w:gridSpan w:val="8"/>
            <w:shd w:val="clear" w:color="auto" w:fill="auto"/>
            <w:hideMark/>
          </w:tcPr>
          <w:p w14:paraId="7B7413EC" w14:textId="1243253F"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Obiectivul specific OS3. Conservarea și managamentul habitatelor de interes comunitar din cadrul sitului Natura 2000 ROSCI0087 Grădiștea Muncelului </w:t>
            </w:r>
            <w:r w:rsidR="00FE757E">
              <w:rPr>
                <w:rFonts w:ascii="Times New Roman" w:eastAsia="Calibri" w:hAnsi="Times New Roman" w:cs="Times New Roman"/>
                <w:sz w:val="24"/>
                <w:szCs w:val="24"/>
                <w:lang w:val="ro-RO"/>
              </w:rPr>
              <w:t>–</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r>
      <w:tr w:rsidR="001C437C" w:rsidRPr="005B30BF" w14:paraId="1631E347" w14:textId="77777777" w:rsidTr="00633CDF">
        <w:tc>
          <w:tcPr>
            <w:tcW w:w="1006" w:type="dxa"/>
            <w:vMerge w:val="restart"/>
            <w:shd w:val="clear" w:color="auto" w:fill="auto"/>
            <w:noWrap/>
            <w:hideMark/>
          </w:tcPr>
          <w:p w14:paraId="7461B809"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63DE29E7"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 Aplicarea măsurilor de management pentru habitatele neforestiere de importanță comunitară și a lucrărilor silvice necesare pentru habitatele forestiere de importanță comunitară</w:t>
            </w:r>
          </w:p>
        </w:tc>
        <w:tc>
          <w:tcPr>
            <w:tcW w:w="1210" w:type="dxa"/>
            <w:shd w:val="clear" w:color="auto" w:fill="auto"/>
            <w:hideMark/>
          </w:tcPr>
          <w:p w14:paraId="5CFA6DD7"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w:t>
            </w:r>
          </w:p>
        </w:tc>
        <w:tc>
          <w:tcPr>
            <w:tcW w:w="1778" w:type="dxa"/>
            <w:shd w:val="clear" w:color="auto" w:fill="auto"/>
            <w:hideMark/>
          </w:tcPr>
          <w:p w14:paraId="0E54B2AA"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6256EA43"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3B66099F"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60000</w:t>
            </w:r>
          </w:p>
        </w:tc>
        <w:tc>
          <w:tcPr>
            <w:tcW w:w="1779" w:type="dxa"/>
            <w:shd w:val="clear" w:color="auto" w:fill="auto"/>
            <w:hideMark/>
          </w:tcPr>
          <w:p w14:paraId="548BE736"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1C437C" w:rsidRPr="005B30BF" w14:paraId="5C623B7F" w14:textId="77777777" w:rsidTr="00633CDF">
        <w:tc>
          <w:tcPr>
            <w:tcW w:w="1006" w:type="dxa"/>
            <w:vMerge/>
            <w:shd w:val="clear" w:color="auto" w:fill="auto"/>
            <w:hideMark/>
          </w:tcPr>
          <w:p w14:paraId="12E8DA69" w14:textId="77777777" w:rsidR="000B4FDE" w:rsidRPr="005B30BF" w:rsidRDefault="000B4FDE" w:rsidP="000B4FDE">
            <w:pPr>
              <w:spacing w:after="0" w:line="360" w:lineRule="auto"/>
              <w:rPr>
                <w:rFonts w:ascii="Times New Roman" w:eastAsia="Calibri" w:hAnsi="Times New Roman" w:cs="Times New Roman"/>
                <w:sz w:val="24"/>
                <w:szCs w:val="24"/>
              </w:rPr>
            </w:pPr>
          </w:p>
        </w:tc>
        <w:tc>
          <w:tcPr>
            <w:tcW w:w="4946" w:type="dxa"/>
            <w:shd w:val="clear" w:color="auto" w:fill="auto"/>
            <w:hideMark/>
          </w:tcPr>
          <w:p w14:paraId="0A0FA9CB"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2. Măsura 2. Aplicarea măsurilor de management pentru habitatul de importanță comunitară 8310</w:t>
            </w:r>
          </w:p>
        </w:tc>
        <w:tc>
          <w:tcPr>
            <w:tcW w:w="1210" w:type="dxa"/>
            <w:shd w:val="clear" w:color="auto" w:fill="auto"/>
            <w:hideMark/>
          </w:tcPr>
          <w:p w14:paraId="15F17457"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6B08EBCB"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504AC1CE"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5EF9EDCD"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20000</w:t>
            </w:r>
          </w:p>
        </w:tc>
        <w:tc>
          <w:tcPr>
            <w:tcW w:w="1779" w:type="dxa"/>
            <w:shd w:val="clear" w:color="auto" w:fill="auto"/>
            <w:hideMark/>
          </w:tcPr>
          <w:p w14:paraId="3524B5E1"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1C437C" w:rsidRPr="005B30BF" w14:paraId="528969F9" w14:textId="77777777" w:rsidTr="00633CDF">
        <w:tc>
          <w:tcPr>
            <w:tcW w:w="1006" w:type="dxa"/>
            <w:vMerge/>
            <w:shd w:val="clear" w:color="auto" w:fill="auto"/>
            <w:hideMark/>
          </w:tcPr>
          <w:p w14:paraId="3F917145" w14:textId="77777777" w:rsidR="000B4FDE" w:rsidRPr="005B30BF" w:rsidRDefault="000B4FDE" w:rsidP="000B4FDE">
            <w:pPr>
              <w:spacing w:after="0" w:line="360" w:lineRule="auto"/>
              <w:rPr>
                <w:rFonts w:ascii="Times New Roman" w:eastAsia="Calibri" w:hAnsi="Times New Roman" w:cs="Times New Roman"/>
                <w:sz w:val="24"/>
                <w:szCs w:val="24"/>
              </w:rPr>
            </w:pPr>
          </w:p>
        </w:tc>
        <w:tc>
          <w:tcPr>
            <w:tcW w:w="4946" w:type="dxa"/>
            <w:shd w:val="clear" w:color="auto" w:fill="auto"/>
            <w:hideMark/>
          </w:tcPr>
          <w:p w14:paraId="49B340C1"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3. Controlul strict al activităților dăunătoare: tăieri ilegale, pășunat excesiv, </w:t>
            </w:r>
            <w:r w:rsidR="00B02907" w:rsidRPr="005B30BF">
              <w:rPr>
                <w:rFonts w:ascii="Times New Roman" w:eastAsia="Calibri" w:hAnsi="Times New Roman" w:cs="Times New Roman"/>
                <w:sz w:val="24"/>
                <w:szCs w:val="24"/>
                <w:lang w:val="ro-RO"/>
              </w:rPr>
              <w:t>eroziune, drenări, desecări</w:t>
            </w:r>
          </w:p>
        </w:tc>
        <w:tc>
          <w:tcPr>
            <w:tcW w:w="1210" w:type="dxa"/>
            <w:shd w:val="clear" w:color="auto" w:fill="auto"/>
            <w:hideMark/>
          </w:tcPr>
          <w:p w14:paraId="7CC7FA09"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500</w:t>
            </w:r>
          </w:p>
        </w:tc>
        <w:tc>
          <w:tcPr>
            <w:tcW w:w="1778" w:type="dxa"/>
            <w:shd w:val="clear" w:color="auto" w:fill="auto"/>
            <w:hideMark/>
          </w:tcPr>
          <w:p w14:paraId="1ED027E1"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329698EA"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567508FF"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100000</w:t>
            </w:r>
          </w:p>
        </w:tc>
        <w:tc>
          <w:tcPr>
            <w:tcW w:w="1779" w:type="dxa"/>
            <w:shd w:val="clear" w:color="auto" w:fill="auto"/>
            <w:hideMark/>
          </w:tcPr>
          <w:p w14:paraId="62E6FD1F"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0B4FDE" w:rsidRPr="005B30BF" w14:paraId="07D8D28F" w14:textId="77777777" w:rsidTr="00633CDF">
        <w:tc>
          <w:tcPr>
            <w:tcW w:w="13016" w:type="dxa"/>
            <w:gridSpan w:val="8"/>
            <w:shd w:val="clear" w:color="auto" w:fill="auto"/>
            <w:hideMark/>
          </w:tcPr>
          <w:p w14:paraId="7CB35BE1"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Obiectivul specific OS4. Conservarea și managementul speciilor de floră de interes comunitar din cadrul sitului Natura 2000 ROSCI0087 Grădiștea Muncelului </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 xml:space="preserve">Ciclovina </w:t>
            </w:r>
          </w:p>
        </w:tc>
      </w:tr>
      <w:tr w:rsidR="001C437C" w:rsidRPr="005B30BF" w14:paraId="7E4FDE25" w14:textId="77777777" w:rsidTr="00633CDF">
        <w:tc>
          <w:tcPr>
            <w:tcW w:w="1006" w:type="dxa"/>
            <w:shd w:val="clear" w:color="auto" w:fill="auto"/>
            <w:noWrap/>
            <w:hideMark/>
          </w:tcPr>
          <w:p w14:paraId="24126954"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lastRenderedPageBreak/>
              <w:t>Măsuri</w:t>
            </w:r>
          </w:p>
        </w:tc>
        <w:tc>
          <w:tcPr>
            <w:tcW w:w="4946" w:type="dxa"/>
            <w:shd w:val="clear" w:color="auto" w:fill="auto"/>
            <w:hideMark/>
          </w:tcPr>
          <w:p w14:paraId="715F89E3"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 Aplicarea măsurilor de management pentru speciile de plante de interes comunitar</w:t>
            </w:r>
          </w:p>
        </w:tc>
        <w:tc>
          <w:tcPr>
            <w:tcW w:w="1210" w:type="dxa"/>
            <w:shd w:val="clear" w:color="auto" w:fill="auto"/>
            <w:hideMark/>
          </w:tcPr>
          <w:p w14:paraId="7939C984"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w:t>
            </w:r>
          </w:p>
        </w:tc>
        <w:tc>
          <w:tcPr>
            <w:tcW w:w="1778" w:type="dxa"/>
            <w:shd w:val="clear" w:color="auto" w:fill="auto"/>
            <w:hideMark/>
          </w:tcPr>
          <w:p w14:paraId="38F4B721"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1F222F4D"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7D7D6D4B"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10000</w:t>
            </w:r>
          </w:p>
        </w:tc>
        <w:tc>
          <w:tcPr>
            <w:tcW w:w="1779" w:type="dxa"/>
            <w:shd w:val="clear" w:color="auto" w:fill="auto"/>
            <w:hideMark/>
          </w:tcPr>
          <w:p w14:paraId="4FD6CBA8"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0B4FDE" w:rsidRPr="005B30BF" w14:paraId="750B90AF" w14:textId="77777777" w:rsidTr="00633CDF">
        <w:tc>
          <w:tcPr>
            <w:tcW w:w="13016" w:type="dxa"/>
            <w:gridSpan w:val="8"/>
            <w:shd w:val="clear" w:color="auto" w:fill="auto"/>
            <w:hideMark/>
          </w:tcPr>
          <w:p w14:paraId="590A23C8" w14:textId="34F8AB05"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Obiectiv specific OS5. Conservarea și managementul speciilor de lilieci de interes comunitar din cadrul sitului Natura 2000 ROSCI0087 Grădiștea Muncelului </w:t>
            </w:r>
            <w:r w:rsidR="00FE757E">
              <w:rPr>
                <w:rFonts w:ascii="Times New Roman" w:eastAsia="Calibri" w:hAnsi="Times New Roman" w:cs="Times New Roman"/>
                <w:sz w:val="24"/>
                <w:szCs w:val="24"/>
                <w:lang w:val="ro-RO"/>
              </w:rPr>
              <w:t>–</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r>
      <w:tr w:rsidR="001C437C" w:rsidRPr="005B30BF" w14:paraId="10E88A7F" w14:textId="77777777" w:rsidTr="00633CDF">
        <w:tc>
          <w:tcPr>
            <w:tcW w:w="1006" w:type="dxa"/>
            <w:vMerge w:val="restart"/>
            <w:shd w:val="clear" w:color="auto" w:fill="auto"/>
            <w:noWrap/>
            <w:hideMark/>
          </w:tcPr>
          <w:p w14:paraId="57BA9264"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2B8EFA3E"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1. Aplicarea măsurilor de management pentru îmbunătățirea stării de conservare a speciei </w:t>
            </w:r>
            <w:r w:rsidRPr="005B30BF">
              <w:rPr>
                <w:rFonts w:ascii="Times New Roman" w:eastAsia="Calibri" w:hAnsi="Times New Roman" w:cs="Times New Roman"/>
                <w:i/>
                <w:sz w:val="24"/>
                <w:szCs w:val="24"/>
                <w:lang w:val="ro-RO"/>
              </w:rPr>
              <w:t>Barbastella barbastellus</w:t>
            </w:r>
            <w:r w:rsidRPr="005B30BF">
              <w:rPr>
                <w:rFonts w:ascii="Times New Roman" w:eastAsia="Calibri" w:hAnsi="Times New Roman" w:cs="Times New Roman"/>
                <w:sz w:val="24"/>
                <w:szCs w:val="24"/>
                <w:lang w:val="ro-RO"/>
              </w:rPr>
              <w:t xml:space="preserve"> și a habitatelor acesteia</w:t>
            </w:r>
          </w:p>
        </w:tc>
        <w:tc>
          <w:tcPr>
            <w:tcW w:w="1210" w:type="dxa"/>
            <w:shd w:val="clear" w:color="auto" w:fill="auto"/>
            <w:hideMark/>
          </w:tcPr>
          <w:p w14:paraId="2722F64A"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034F3F97"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12473B01"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51AF6337"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20000</w:t>
            </w:r>
          </w:p>
        </w:tc>
        <w:tc>
          <w:tcPr>
            <w:tcW w:w="1779" w:type="dxa"/>
            <w:shd w:val="clear" w:color="auto" w:fill="auto"/>
            <w:hideMark/>
          </w:tcPr>
          <w:p w14:paraId="507E1B42"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1C437C" w:rsidRPr="005B30BF" w14:paraId="1784D823" w14:textId="77777777" w:rsidTr="00633CDF">
        <w:tc>
          <w:tcPr>
            <w:tcW w:w="1006" w:type="dxa"/>
            <w:vMerge/>
            <w:shd w:val="clear" w:color="auto" w:fill="auto"/>
            <w:hideMark/>
          </w:tcPr>
          <w:p w14:paraId="4415E39B" w14:textId="77777777" w:rsidR="000B4FDE" w:rsidRPr="005B30BF" w:rsidRDefault="000B4FDE" w:rsidP="000B4FDE">
            <w:pPr>
              <w:spacing w:after="0" w:line="360" w:lineRule="auto"/>
              <w:rPr>
                <w:rFonts w:ascii="Times New Roman" w:eastAsia="Calibri" w:hAnsi="Times New Roman" w:cs="Times New Roman"/>
                <w:sz w:val="24"/>
                <w:szCs w:val="24"/>
              </w:rPr>
            </w:pPr>
          </w:p>
        </w:tc>
        <w:tc>
          <w:tcPr>
            <w:tcW w:w="4946" w:type="dxa"/>
            <w:shd w:val="clear" w:color="auto" w:fill="auto"/>
            <w:hideMark/>
          </w:tcPr>
          <w:p w14:paraId="16C9975D"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2. Aplicarea măsurilor de management pentru menținerea stării de conservare favorabile a celorlalte specii de lilieci de interes comunitar și a habitatelor acestora</w:t>
            </w:r>
          </w:p>
        </w:tc>
        <w:tc>
          <w:tcPr>
            <w:tcW w:w="1210" w:type="dxa"/>
            <w:shd w:val="clear" w:color="auto" w:fill="auto"/>
            <w:hideMark/>
          </w:tcPr>
          <w:p w14:paraId="4EC08D65"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250</w:t>
            </w:r>
          </w:p>
        </w:tc>
        <w:tc>
          <w:tcPr>
            <w:tcW w:w="1778" w:type="dxa"/>
            <w:shd w:val="clear" w:color="auto" w:fill="auto"/>
            <w:hideMark/>
          </w:tcPr>
          <w:p w14:paraId="4BFD47E3"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4EBBB465"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120453DF"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50000</w:t>
            </w:r>
          </w:p>
        </w:tc>
        <w:tc>
          <w:tcPr>
            <w:tcW w:w="1779" w:type="dxa"/>
            <w:shd w:val="clear" w:color="auto" w:fill="auto"/>
            <w:hideMark/>
          </w:tcPr>
          <w:p w14:paraId="4B1248EF"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0B4FDE" w:rsidRPr="005B30BF" w14:paraId="4D8FA85E" w14:textId="77777777" w:rsidTr="00633CDF">
        <w:tc>
          <w:tcPr>
            <w:tcW w:w="13016" w:type="dxa"/>
            <w:gridSpan w:val="8"/>
            <w:shd w:val="clear" w:color="auto" w:fill="auto"/>
            <w:hideMark/>
          </w:tcPr>
          <w:p w14:paraId="5E646BFD" w14:textId="42C59D15"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Obiectiv specific OS6. Conservarea și managementul speciilor de pești de interes comunitar din cadrul sitului Natura 2000 ROSCI0087 Grădiștea Muncelului </w:t>
            </w:r>
            <w:r w:rsidR="00FE757E">
              <w:rPr>
                <w:rFonts w:ascii="Times New Roman" w:eastAsia="Calibri" w:hAnsi="Times New Roman" w:cs="Times New Roman"/>
                <w:sz w:val="24"/>
                <w:szCs w:val="24"/>
                <w:lang w:val="ro-RO"/>
              </w:rPr>
              <w:t>–</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r>
      <w:tr w:rsidR="001C437C" w:rsidRPr="005B30BF" w14:paraId="5EA97203" w14:textId="77777777" w:rsidTr="00633CDF">
        <w:tc>
          <w:tcPr>
            <w:tcW w:w="1006" w:type="dxa"/>
            <w:shd w:val="clear" w:color="auto" w:fill="auto"/>
            <w:noWrap/>
            <w:hideMark/>
          </w:tcPr>
          <w:p w14:paraId="1B3B07BA"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42A41B6C"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1. Aplicarea măsurilor de management pentru îmbunătățirea stării de conservare a speciilor de pești de interes comunitar </w:t>
            </w:r>
          </w:p>
        </w:tc>
        <w:tc>
          <w:tcPr>
            <w:tcW w:w="1210" w:type="dxa"/>
            <w:shd w:val="clear" w:color="auto" w:fill="auto"/>
            <w:hideMark/>
          </w:tcPr>
          <w:p w14:paraId="2CBCE88F"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w:t>
            </w:r>
          </w:p>
        </w:tc>
        <w:tc>
          <w:tcPr>
            <w:tcW w:w="1778" w:type="dxa"/>
            <w:shd w:val="clear" w:color="auto" w:fill="auto"/>
            <w:hideMark/>
          </w:tcPr>
          <w:p w14:paraId="6632861F"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3B503ABD"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0FEA3895"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30000</w:t>
            </w:r>
          </w:p>
        </w:tc>
        <w:tc>
          <w:tcPr>
            <w:tcW w:w="1779" w:type="dxa"/>
            <w:shd w:val="clear" w:color="auto" w:fill="auto"/>
            <w:hideMark/>
          </w:tcPr>
          <w:p w14:paraId="27897064"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0B4FDE" w:rsidRPr="005B30BF" w14:paraId="62145F0C" w14:textId="77777777" w:rsidTr="00633CDF">
        <w:tc>
          <w:tcPr>
            <w:tcW w:w="13016" w:type="dxa"/>
            <w:gridSpan w:val="8"/>
            <w:shd w:val="clear" w:color="auto" w:fill="auto"/>
            <w:hideMark/>
          </w:tcPr>
          <w:p w14:paraId="2587B415"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Obiectiv specific OS7. Conservarea și managementul speciilor de mamifere de interes conservativ din cadrul sitului Natura 2000 ROSCI0087 Grădiștea Muncelului </w:t>
            </w:r>
            <w:r w:rsidR="00D05115" w:rsidRPr="005B30BF">
              <w:rPr>
                <w:rFonts w:ascii="Times New Roman" w:eastAsia="Calibri" w:hAnsi="Times New Roman" w:cs="Times New Roman"/>
                <w:sz w:val="24"/>
                <w:szCs w:val="24"/>
                <w:lang w:val="ro-RO"/>
              </w:rPr>
              <w:t>- Ciclovina, altele decâ</w:t>
            </w:r>
            <w:r w:rsidRPr="005B30BF">
              <w:rPr>
                <w:rFonts w:ascii="Times New Roman" w:eastAsia="Calibri" w:hAnsi="Times New Roman" w:cs="Times New Roman"/>
                <w:sz w:val="24"/>
                <w:szCs w:val="24"/>
                <w:lang w:val="ro-RO"/>
              </w:rPr>
              <w:t>t lliecii</w:t>
            </w:r>
          </w:p>
        </w:tc>
      </w:tr>
      <w:tr w:rsidR="001C437C" w:rsidRPr="005B30BF" w14:paraId="50199CD2" w14:textId="77777777" w:rsidTr="00633CDF">
        <w:tc>
          <w:tcPr>
            <w:tcW w:w="1006" w:type="dxa"/>
            <w:shd w:val="clear" w:color="auto" w:fill="auto"/>
            <w:noWrap/>
            <w:hideMark/>
          </w:tcPr>
          <w:p w14:paraId="428F2BE5"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0993D68C" w14:textId="77777777" w:rsidR="000B4FDE" w:rsidRPr="005B30BF" w:rsidRDefault="000B4FDE"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1. Aplicarea măsurilor de management pentru menținerea stării de conservare favorabile a </w:t>
            </w:r>
            <w:r w:rsidRPr="005B30BF">
              <w:rPr>
                <w:rFonts w:ascii="Times New Roman" w:eastAsia="Calibri" w:hAnsi="Times New Roman" w:cs="Times New Roman"/>
                <w:sz w:val="24"/>
                <w:szCs w:val="24"/>
                <w:lang w:val="ro-RO"/>
              </w:rPr>
              <w:lastRenderedPageBreak/>
              <w:t>speciilor de mamifere de interes conservativ, altele decât liliecii</w:t>
            </w:r>
          </w:p>
        </w:tc>
        <w:tc>
          <w:tcPr>
            <w:tcW w:w="1210" w:type="dxa"/>
            <w:shd w:val="clear" w:color="auto" w:fill="auto"/>
            <w:hideMark/>
          </w:tcPr>
          <w:p w14:paraId="079A70FC"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lastRenderedPageBreak/>
              <w:t>200</w:t>
            </w:r>
          </w:p>
        </w:tc>
        <w:tc>
          <w:tcPr>
            <w:tcW w:w="1778" w:type="dxa"/>
            <w:shd w:val="clear" w:color="auto" w:fill="auto"/>
            <w:hideMark/>
          </w:tcPr>
          <w:p w14:paraId="4AED28E5"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0746BF9F"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4031F5DA"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40000</w:t>
            </w:r>
          </w:p>
        </w:tc>
        <w:tc>
          <w:tcPr>
            <w:tcW w:w="1779" w:type="dxa"/>
            <w:shd w:val="clear" w:color="auto" w:fill="auto"/>
            <w:hideMark/>
          </w:tcPr>
          <w:p w14:paraId="57B183C9"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0B4FDE" w:rsidRPr="005B30BF" w14:paraId="3FD57BB1" w14:textId="77777777" w:rsidTr="00633CDF">
        <w:tc>
          <w:tcPr>
            <w:tcW w:w="13016" w:type="dxa"/>
            <w:gridSpan w:val="8"/>
            <w:shd w:val="clear" w:color="auto" w:fill="auto"/>
            <w:hideMark/>
          </w:tcPr>
          <w:p w14:paraId="01A20639" w14:textId="3228064C"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Obiectivul specific OS8. Conservarea și managementul speciilor de amfibieni și reptile de interes conservativ din cadrul sitului Natura 2000 ROSCI0087 Grădiștea Muncelului </w:t>
            </w:r>
            <w:r w:rsidR="00FE757E">
              <w:rPr>
                <w:rFonts w:ascii="Times New Roman" w:eastAsia="Calibri" w:hAnsi="Times New Roman" w:cs="Times New Roman"/>
                <w:sz w:val="24"/>
                <w:szCs w:val="24"/>
                <w:lang w:val="ro-RO"/>
              </w:rPr>
              <w:t>–</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r>
      <w:tr w:rsidR="001C437C" w:rsidRPr="005B30BF" w14:paraId="7ECD60BE" w14:textId="77777777" w:rsidTr="00633CDF">
        <w:tc>
          <w:tcPr>
            <w:tcW w:w="1006" w:type="dxa"/>
            <w:vMerge w:val="restart"/>
            <w:shd w:val="clear" w:color="auto" w:fill="auto"/>
            <w:noWrap/>
            <w:hideMark/>
          </w:tcPr>
          <w:p w14:paraId="7BF71DF9"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5245DB9B" w14:textId="77777777" w:rsidR="000B4FDE"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 Aplicarea m</w:t>
            </w:r>
            <w:r w:rsidRPr="005B30BF">
              <w:rPr>
                <w:rFonts w:ascii="Times New Roman" w:eastAsia="Calibri" w:hAnsi="Times New Roman" w:cs="Times New Roman"/>
                <w:sz w:val="24"/>
                <w:szCs w:val="24"/>
              </w:rPr>
              <w:t>ăsurilor pentru conservarea și managementul speciilor</w:t>
            </w:r>
            <w:r w:rsidRPr="005B30BF">
              <w:rPr>
                <w:rFonts w:ascii="Times New Roman" w:eastAsia="Calibri" w:hAnsi="Times New Roman" w:cs="Times New Roman"/>
                <w:b/>
                <w:sz w:val="24"/>
                <w:szCs w:val="24"/>
              </w:rPr>
              <w:t xml:space="preserve"> </w:t>
            </w:r>
            <w:r w:rsidRPr="005B30BF">
              <w:rPr>
                <w:rFonts w:ascii="Times New Roman" w:eastAsia="Calibri" w:hAnsi="Times New Roman" w:cs="Times New Roman"/>
                <w:i/>
                <w:sz w:val="24"/>
                <w:szCs w:val="24"/>
                <w:lang w:val="ro-RO"/>
              </w:rPr>
              <w:t xml:space="preserve">Bombina variegata, Triturus vulgaris, Triturus cristatus, Hyla arborea, Rana dalmatina, Rana temporaria, Salamandra salamandra </w:t>
            </w:r>
            <w:r w:rsidRPr="005B30BF">
              <w:rPr>
                <w:rFonts w:ascii="Times New Roman" w:eastAsia="Calibri" w:hAnsi="Times New Roman" w:cs="Times New Roman"/>
                <w:sz w:val="24"/>
                <w:szCs w:val="24"/>
                <w:lang w:val="ro-RO"/>
              </w:rPr>
              <w:t>și</w:t>
            </w:r>
            <w:r w:rsidRPr="005B30BF">
              <w:rPr>
                <w:rFonts w:ascii="Times New Roman" w:eastAsia="Calibri" w:hAnsi="Times New Roman" w:cs="Times New Roman"/>
                <w:i/>
                <w:sz w:val="24"/>
                <w:szCs w:val="24"/>
                <w:lang w:val="ro-RO"/>
              </w:rPr>
              <w:t xml:space="preserve"> Natrix tesselata</w:t>
            </w:r>
          </w:p>
        </w:tc>
        <w:tc>
          <w:tcPr>
            <w:tcW w:w="1210" w:type="dxa"/>
            <w:shd w:val="clear" w:color="auto" w:fill="auto"/>
            <w:hideMark/>
          </w:tcPr>
          <w:p w14:paraId="5D06B6C7"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659ED897"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19E81311"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77303077"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20000</w:t>
            </w:r>
          </w:p>
        </w:tc>
        <w:tc>
          <w:tcPr>
            <w:tcW w:w="1779" w:type="dxa"/>
            <w:shd w:val="clear" w:color="auto" w:fill="auto"/>
            <w:hideMark/>
          </w:tcPr>
          <w:p w14:paraId="0EC03567" w14:textId="77777777" w:rsidR="000B4FDE" w:rsidRPr="005B30BF" w:rsidRDefault="000B4FDE" w:rsidP="000B4FDE">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7D20CAAB" w14:textId="77777777" w:rsidTr="00633CDF">
        <w:tc>
          <w:tcPr>
            <w:tcW w:w="1006" w:type="dxa"/>
            <w:vMerge/>
            <w:shd w:val="clear" w:color="auto" w:fill="auto"/>
            <w:hideMark/>
          </w:tcPr>
          <w:p w14:paraId="28055F4C"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7125AD44" w14:textId="77777777" w:rsidR="00B02907" w:rsidRPr="005B30BF" w:rsidRDefault="00B02907" w:rsidP="00B0290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2. </w:t>
            </w:r>
            <w:r w:rsidRPr="005B30BF">
              <w:rPr>
                <w:rFonts w:ascii="Times New Roman" w:eastAsia="Calibri" w:hAnsi="Times New Roman" w:cs="Times New Roman"/>
                <w:sz w:val="24"/>
                <w:szCs w:val="24"/>
                <w:lang w:val="ro-RO"/>
              </w:rPr>
              <w:t>Aplicarea m</w:t>
            </w:r>
            <w:r w:rsidRPr="005B30BF">
              <w:rPr>
                <w:rFonts w:ascii="Times New Roman" w:eastAsia="Calibri" w:hAnsi="Times New Roman" w:cs="Times New Roman"/>
                <w:sz w:val="24"/>
                <w:szCs w:val="24"/>
              </w:rPr>
              <w:t xml:space="preserve">ăsurilor pentru conservarea și managementul speciilor </w:t>
            </w:r>
            <w:r w:rsidRPr="005B30BF">
              <w:rPr>
                <w:rFonts w:ascii="Times New Roman" w:eastAsia="Calibri" w:hAnsi="Times New Roman" w:cs="Times New Roman"/>
                <w:i/>
                <w:sz w:val="24"/>
                <w:szCs w:val="24"/>
                <w:lang w:val="ro-RO"/>
              </w:rPr>
              <w:t>Lacerta viridis, Podarcis muralis, Vipera ammodytes</w:t>
            </w:r>
          </w:p>
        </w:tc>
        <w:tc>
          <w:tcPr>
            <w:tcW w:w="1210" w:type="dxa"/>
            <w:shd w:val="clear" w:color="auto" w:fill="auto"/>
            <w:hideMark/>
          </w:tcPr>
          <w:p w14:paraId="4D74EE8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w:t>
            </w:r>
          </w:p>
        </w:tc>
        <w:tc>
          <w:tcPr>
            <w:tcW w:w="1778" w:type="dxa"/>
            <w:shd w:val="clear" w:color="auto" w:fill="auto"/>
            <w:hideMark/>
          </w:tcPr>
          <w:p w14:paraId="19F0AA4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40C261A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7C2A26E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10000</w:t>
            </w:r>
          </w:p>
        </w:tc>
        <w:tc>
          <w:tcPr>
            <w:tcW w:w="1779" w:type="dxa"/>
            <w:shd w:val="clear" w:color="auto" w:fill="auto"/>
            <w:hideMark/>
          </w:tcPr>
          <w:p w14:paraId="78234BD3"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36216F31" w14:textId="77777777" w:rsidTr="00633CDF">
        <w:tc>
          <w:tcPr>
            <w:tcW w:w="1006" w:type="dxa"/>
            <w:vMerge/>
            <w:shd w:val="clear" w:color="auto" w:fill="auto"/>
            <w:hideMark/>
          </w:tcPr>
          <w:p w14:paraId="6E0C0D69"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5F6B68C2" w14:textId="77777777" w:rsidR="00B02907" w:rsidRPr="005B30BF" w:rsidRDefault="00B02907" w:rsidP="00B02907">
            <w:pPr>
              <w:spacing w:after="0" w:line="360" w:lineRule="auto"/>
              <w:jc w:val="both"/>
              <w:rPr>
                <w:rFonts w:ascii="Times New Roman" w:eastAsia="Calibri" w:hAnsi="Times New Roman" w:cs="Times New Roman"/>
                <w:i/>
                <w:sz w:val="24"/>
                <w:szCs w:val="24"/>
                <w:lang w:val="ro-RO"/>
              </w:rPr>
            </w:pPr>
            <w:r w:rsidRPr="005B30BF">
              <w:rPr>
                <w:rFonts w:ascii="Times New Roman" w:eastAsia="Calibri" w:hAnsi="Times New Roman" w:cs="Times New Roman"/>
                <w:sz w:val="24"/>
                <w:szCs w:val="24"/>
              </w:rPr>
              <w:t xml:space="preserve">3. </w:t>
            </w:r>
            <w:r w:rsidRPr="005B30BF">
              <w:rPr>
                <w:rFonts w:ascii="Times New Roman" w:eastAsia="Calibri" w:hAnsi="Times New Roman" w:cs="Times New Roman"/>
                <w:sz w:val="24"/>
                <w:szCs w:val="24"/>
                <w:lang w:val="ro-RO"/>
              </w:rPr>
              <w:t>Aplicarea m</w:t>
            </w:r>
            <w:r w:rsidRPr="005B30BF">
              <w:rPr>
                <w:rFonts w:ascii="Times New Roman" w:eastAsia="Calibri" w:hAnsi="Times New Roman" w:cs="Times New Roman"/>
                <w:sz w:val="24"/>
                <w:szCs w:val="24"/>
              </w:rPr>
              <w:t xml:space="preserve">ăsurilor pentru conservarea și managementul speciilor </w:t>
            </w:r>
            <w:r w:rsidRPr="005B30BF">
              <w:rPr>
                <w:rFonts w:ascii="Times New Roman" w:eastAsia="Calibri" w:hAnsi="Times New Roman" w:cs="Times New Roman"/>
                <w:i/>
                <w:sz w:val="24"/>
                <w:szCs w:val="24"/>
                <w:lang w:val="ro-RO"/>
              </w:rPr>
              <w:t xml:space="preserve">Anguis fragilis, Coronella austriaca </w:t>
            </w:r>
            <w:r w:rsidRPr="005B30BF">
              <w:rPr>
                <w:rFonts w:ascii="Times New Roman" w:eastAsia="Calibri" w:hAnsi="Times New Roman" w:cs="Times New Roman"/>
                <w:sz w:val="24"/>
                <w:szCs w:val="24"/>
                <w:lang w:val="ro-RO"/>
              </w:rPr>
              <w:t>și</w:t>
            </w:r>
            <w:r w:rsidRPr="005B30BF">
              <w:rPr>
                <w:rFonts w:ascii="Times New Roman" w:eastAsia="Calibri" w:hAnsi="Times New Roman" w:cs="Times New Roman"/>
                <w:i/>
                <w:sz w:val="24"/>
                <w:szCs w:val="24"/>
                <w:lang w:val="ro-RO"/>
              </w:rPr>
              <w:t xml:space="preserve"> Elaphe longissima</w:t>
            </w:r>
          </w:p>
        </w:tc>
        <w:tc>
          <w:tcPr>
            <w:tcW w:w="1210" w:type="dxa"/>
            <w:shd w:val="clear" w:color="auto" w:fill="auto"/>
            <w:hideMark/>
          </w:tcPr>
          <w:p w14:paraId="369EBEC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w:t>
            </w:r>
          </w:p>
        </w:tc>
        <w:tc>
          <w:tcPr>
            <w:tcW w:w="1778" w:type="dxa"/>
            <w:shd w:val="clear" w:color="auto" w:fill="auto"/>
            <w:hideMark/>
          </w:tcPr>
          <w:p w14:paraId="030AC6F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4F80D62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1CA4E593"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10000</w:t>
            </w:r>
          </w:p>
        </w:tc>
        <w:tc>
          <w:tcPr>
            <w:tcW w:w="1779" w:type="dxa"/>
            <w:shd w:val="clear" w:color="auto" w:fill="auto"/>
            <w:hideMark/>
          </w:tcPr>
          <w:p w14:paraId="7D07FA7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71339667" w14:textId="77777777" w:rsidTr="00633CDF">
        <w:tc>
          <w:tcPr>
            <w:tcW w:w="13016" w:type="dxa"/>
            <w:gridSpan w:val="8"/>
            <w:shd w:val="clear" w:color="auto" w:fill="auto"/>
            <w:hideMark/>
          </w:tcPr>
          <w:p w14:paraId="3BB3864A" w14:textId="44865904"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Obiectivul specific OS9. Conservarea și managementul speciilor de nevertebrate de interes conservativ din cadrul sitului Natura 2000 ROSCI0087 Grădiștea Muncelului </w:t>
            </w:r>
            <w:r w:rsidR="00FE757E">
              <w:rPr>
                <w:rFonts w:ascii="Times New Roman" w:eastAsia="Calibri" w:hAnsi="Times New Roman" w:cs="Times New Roman"/>
                <w:sz w:val="24"/>
                <w:szCs w:val="24"/>
                <w:lang w:val="ro-RO"/>
              </w:rPr>
              <w:t>–</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r>
      <w:tr w:rsidR="00B02907" w:rsidRPr="005B30BF" w14:paraId="30D81B92" w14:textId="77777777" w:rsidTr="00633CDF">
        <w:tc>
          <w:tcPr>
            <w:tcW w:w="1006" w:type="dxa"/>
            <w:vMerge w:val="restart"/>
            <w:shd w:val="clear" w:color="auto" w:fill="auto"/>
            <w:noWrap/>
            <w:hideMark/>
          </w:tcPr>
          <w:p w14:paraId="631DDF3B"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0C09D758" w14:textId="77777777" w:rsidR="00B02907" w:rsidRPr="005B30BF" w:rsidRDefault="00B02907" w:rsidP="00B0290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1. </w:t>
            </w:r>
            <w:r w:rsidRPr="005B30BF">
              <w:rPr>
                <w:rFonts w:ascii="Times New Roman" w:eastAsia="Calibri" w:hAnsi="Times New Roman" w:cs="Times New Roman"/>
                <w:sz w:val="24"/>
                <w:szCs w:val="24"/>
                <w:lang w:val="ro-RO"/>
              </w:rPr>
              <w:t>Aplicarea m</w:t>
            </w:r>
            <w:r w:rsidRPr="005B30BF">
              <w:rPr>
                <w:rFonts w:ascii="Times New Roman" w:eastAsia="Calibri" w:hAnsi="Times New Roman" w:cs="Times New Roman"/>
                <w:sz w:val="24"/>
                <w:szCs w:val="24"/>
              </w:rPr>
              <w:t>ăsurilor pentru conservarea și managementul speciilor de lepidoptere de interes conservativ</w:t>
            </w:r>
          </w:p>
        </w:tc>
        <w:tc>
          <w:tcPr>
            <w:tcW w:w="1210" w:type="dxa"/>
            <w:shd w:val="clear" w:color="auto" w:fill="auto"/>
            <w:hideMark/>
          </w:tcPr>
          <w:p w14:paraId="7096F693"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w:t>
            </w:r>
          </w:p>
        </w:tc>
        <w:tc>
          <w:tcPr>
            <w:tcW w:w="1778" w:type="dxa"/>
            <w:shd w:val="clear" w:color="auto" w:fill="auto"/>
            <w:hideMark/>
          </w:tcPr>
          <w:p w14:paraId="6A7E5AA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0C690FF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35953E6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10000</w:t>
            </w:r>
          </w:p>
        </w:tc>
        <w:tc>
          <w:tcPr>
            <w:tcW w:w="1779" w:type="dxa"/>
            <w:shd w:val="clear" w:color="auto" w:fill="auto"/>
            <w:hideMark/>
          </w:tcPr>
          <w:p w14:paraId="3987FBE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6F8BC352" w14:textId="77777777" w:rsidTr="00633CDF">
        <w:tc>
          <w:tcPr>
            <w:tcW w:w="1006" w:type="dxa"/>
            <w:vMerge/>
            <w:shd w:val="clear" w:color="auto" w:fill="auto"/>
            <w:hideMark/>
          </w:tcPr>
          <w:p w14:paraId="6DA68887"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28D090BD" w14:textId="77777777" w:rsidR="00B02907" w:rsidRPr="005B30BF" w:rsidRDefault="00B02907" w:rsidP="00B0290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2. </w:t>
            </w:r>
            <w:r w:rsidRPr="005B30BF">
              <w:rPr>
                <w:rFonts w:ascii="Times New Roman" w:eastAsia="Calibri" w:hAnsi="Times New Roman" w:cs="Times New Roman"/>
                <w:sz w:val="24"/>
                <w:szCs w:val="24"/>
                <w:lang w:val="ro-RO"/>
              </w:rPr>
              <w:t>Aplicarea m</w:t>
            </w:r>
            <w:r w:rsidRPr="005B30BF">
              <w:rPr>
                <w:rFonts w:ascii="Times New Roman" w:eastAsia="Calibri" w:hAnsi="Times New Roman" w:cs="Times New Roman"/>
                <w:sz w:val="24"/>
                <w:szCs w:val="24"/>
              </w:rPr>
              <w:t xml:space="preserve">ăsurilor pentru conservarea și managementul speciilor de coleoptere </w:t>
            </w:r>
            <w:r w:rsidRPr="005B30BF">
              <w:rPr>
                <w:rFonts w:ascii="Times New Roman" w:eastAsia="Calibri" w:hAnsi="Times New Roman" w:cs="Times New Roman"/>
                <w:i/>
                <w:sz w:val="24"/>
                <w:szCs w:val="24"/>
                <w:lang w:val="ro-RO"/>
              </w:rPr>
              <w:t xml:space="preserve">Osmoderma eremita, </w:t>
            </w:r>
            <w:r w:rsidRPr="005B30BF">
              <w:rPr>
                <w:rFonts w:ascii="Times New Roman" w:eastAsia="Calibri" w:hAnsi="Times New Roman" w:cs="Times New Roman"/>
                <w:bCs/>
                <w:i/>
                <w:iCs/>
                <w:sz w:val="24"/>
                <w:szCs w:val="24"/>
                <w:lang w:val="ro-RO"/>
              </w:rPr>
              <w:t xml:space="preserve">Rosalia alpina </w:t>
            </w:r>
            <w:r w:rsidRPr="005B30BF">
              <w:rPr>
                <w:rFonts w:ascii="Times New Roman" w:eastAsia="Calibri" w:hAnsi="Times New Roman" w:cs="Times New Roman"/>
                <w:bCs/>
                <w:iCs/>
                <w:sz w:val="24"/>
                <w:szCs w:val="24"/>
                <w:lang w:val="ro-RO"/>
              </w:rPr>
              <w:t>și</w:t>
            </w:r>
            <w:r w:rsidRPr="005B30BF">
              <w:rPr>
                <w:rFonts w:ascii="Times New Roman" w:eastAsia="Calibri" w:hAnsi="Times New Roman" w:cs="Times New Roman"/>
                <w:bCs/>
                <w:i/>
                <w:iCs/>
                <w:sz w:val="24"/>
                <w:szCs w:val="24"/>
                <w:lang w:val="ro-RO"/>
              </w:rPr>
              <w:t xml:space="preserve"> Pilemia tigrina</w:t>
            </w:r>
          </w:p>
        </w:tc>
        <w:tc>
          <w:tcPr>
            <w:tcW w:w="1210" w:type="dxa"/>
            <w:shd w:val="clear" w:color="auto" w:fill="auto"/>
            <w:hideMark/>
          </w:tcPr>
          <w:p w14:paraId="644D798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w:t>
            </w:r>
          </w:p>
        </w:tc>
        <w:tc>
          <w:tcPr>
            <w:tcW w:w="1778" w:type="dxa"/>
            <w:shd w:val="clear" w:color="auto" w:fill="auto"/>
            <w:hideMark/>
          </w:tcPr>
          <w:p w14:paraId="0B3B115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741541B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6E8821F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6000</w:t>
            </w:r>
          </w:p>
        </w:tc>
        <w:tc>
          <w:tcPr>
            <w:tcW w:w="1779" w:type="dxa"/>
            <w:shd w:val="clear" w:color="auto" w:fill="auto"/>
            <w:hideMark/>
          </w:tcPr>
          <w:p w14:paraId="778CCC6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7E3E0E33" w14:textId="77777777" w:rsidTr="00633CDF">
        <w:tc>
          <w:tcPr>
            <w:tcW w:w="1006" w:type="dxa"/>
            <w:vMerge/>
            <w:shd w:val="clear" w:color="auto" w:fill="auto"/>
            <w:hideMark/>
          </w:tcPr>
          <w:p w14:paraId="5FD10A83"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718D28D1" w14:textId="77777777" w:rsidR="00B02907" w:rsidRPr="005B30BF" w:rsidRDefault="00B02907" w:rsidP="00B0290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3. </w:t>
            </w:r>
            <w:r w:rsidRPr="005B30BF">
              <w:rPr>
                <w:rFonts w:ascii="Times New Roman" w:eastAsia="Calibri" w:hAnsi="Times New Roman" w:cs="Times New Roman"/>
                <w:sz w:val="24"/>
                <w:szCs w:val="24"/>
                <w:lang w:val="ro-RO"/>
              </w:rPr>
              <w:t>Aplicarea m</w:t>
            </w:r>
            <w:r w:rsidRPr="005B30BF">
              <w:rPr>
                <w:rFonts w:ascii="Times New Roman" w:eastAsia="Calibri" w:hAnsi="Times New Roman" w:cs="Times New Roman"/>
                <w:sz w:val="24"/>
                <w:szCs w:val="24"/>
              </w:rPr>
              <w:t xml:space="preserve">ăsurilor pentru conservarea și managementul speciilor de raci </w:t>
            </w:r>
            <w:r w:rsidRPr="005B30BF">
              <w:rPr>
                <w:rFonts w:ascii="Times New Roman" w:eastAsia="Calibri" w:hAnsi="Times New Roman" w:cs="Times New Roman"/>
                <w:i/>
                <w:sz w:val="24"/>
                <w:szCs w:val="24"/>
                <w:lang w:val="ro-RO"/>
              </w:rPr>
              <w:t>Austropotamobius torrentium</w:t>
            </w:r>
            <w:r w:rsidRPr="005B30BF">
              <w:rPr>
                <w:rFonts w:ascii="Times New Roman" w:eastAsia="Calibri" w:hAnsi="Times New Roman" w:cs="Times New Roman"/>
                <w:sz w:val="24"/>
                <w:szCs w:val="24"/>
                <w:lang w:val="ro-RO"/>
              </w:rPr>
              <w:t xml:space="preserve"> și </w:t>
            </w:r>
            <w:r w:rsidRPr="005B30BF">
              <w:rPr>
                <w:rFonts w:ascii="Times New Roman" w:eastAsia="Calibri" w:hAnsi="Times New Roman" w:cs="Times New Roman"/>
                <w:bCs/>
                <w:i/>
                <w:iCs/>
                <w:sz w:val="24"/>
                <w:szCs w:val="24"/>
                <w:lang w:val="ro-RO"/>
              </w:rPr>
              <w:t>Astacus astacus</w:t>
            </w:r>
          </w:p>
        </w:tc>
        <w:tc>
          <w:tcPr>
            <w:tcW w:w="1210" w:type="dxa"/>
            <w:shd w:val="clear" w:color="auto" w:fill="auto"/>
            <w:hideMark/>
          </w:tcPr>
          <w:p w14:paraId="4F63C2F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w:t>
            </w:r>
          </w:p>
        </w:tc>
        <w:tc>
          <w:tcPr>
            <w:tcW w:w="1778" w:type="dxa"/>
            <w:shd w:val="clear" w:color="auto" w:fill="auto"/>
            <w:hideMark/>
          </w:tcPr>
          <w:p w14:paraId="413BBDC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2BEC1D5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1C2D4B6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4000</w:t>
            </w:r>
          </w:p>
        </w:tc>
        <w:tc>
          <w:tcPr>
            <w:tcW w:w="1779" w:type="dxa"/>
            <w:shd w:val="clear" w:color="auto" w:fill="auto"/>
            <w:hideMark/>
          </w:tcPr>
          <w:p w14:paraId="10B15607"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632F0855" w14:textId="77777777" w:rsidTr="00633CDF">
        <w:tc>
          <w:tcPr>
            <w:tcW w:w="13016" w:type="dxa"/>
            <w:gridSpan w:val="8"/>
            <w:shd w:val="clear" w:color="auto" w:fill="auto"/>
            <w:hideMark/>
          </w:tcPr>
          <w:p w14:paraId="2DB3BB8E" w14:textId="7111CC43"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Obiectiv specific OS10. Conservarea și managementul speciilor de păsări de interes conservativ din cadrul sitului Natura 2000 ROSPA0045 Grădiștea Muncelului </w:t>
            </w:r>
            <w:r w:rsidR="00FE757E">
              <w:rPr>
                <w:rFonts w:ascii="Times New Roman" w:eastAsia="Calibri" w:hAnsi="Times New Roman" w:cs="Times New Roman"/>
                <w:sz w:val="24"/>
                <w:szCs w:val="24"/>
                <w:lang w:val="ro-RO"/>
              </w:rPr>
              <w:t>–</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Cioclovina</w:t>
            </w:r>
          </w:p>
        </w:tc>
      </w:tr>
      <w:tr w:rsidR="00B02907" w:rsidRPr="005B30BF" w14:paraId="26341ED0" w14:textId="77777777" w:rsidTr="00633CDF">
        <w:tc>
          <w:tcPr>
            <w:tcW w:w="1006" w:type="dxa"/>
            <w:shd w:val="clear" w:color="auto" w:fill="auto"/>
            <w:noWrap/>
            <w:hideMark/>
          </w:tcPr>
          <w:p w14:paraId="1E5F853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51873F43"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1. Aplicarea măsurilor pentru conservarea și managementul speciilor de păsări criteriu din cadrul ROSPA0045 Grădiștea Muncelului - Cioclovina</w:t>
            </w:r>
          </w:p>
        </w:tc>
        <w:tc>
          <w:tcPr>
            <w:tcW w:w="1210" w:type="dxa"/>
            <w:shd w:val="clear" w:color="auto" w:fill="auto"/>
            <w:hideMark/>
          </w:tcPr>
          <w:p w14:paraId="4C92DFD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w:t>
            </w:r>
          </w:p>
        </w:tc>
        <w:tc>
          <w:tcPr>
            <w:tcW w:w="1778" w:type="dxa"/>
            <w:shd w:val="clear" w:color="auto" w:fill="auto"/>
            <w:hideMark/>
          </w:tcPr>
          <w:p w14:paraId="39A1B6D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0BEFFC0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10A4223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40000</w:t>
            </w:r>
          </w:p>
        </w:tc>
        <w:tc>
          <w:tcPr>
            <w:tcW w:w="1779" w:type="dxa"/>
            <w:shd w:val="clear" w:color="auto" w:fill="auto"/>
            <w:hideMark/>
          </w:tcPr>
          <w:p w14:paraId="03C135A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5996F1E1" w14:textId="77777777" w:rsidTr="00633CDF">
        <w:tc>
          <w:tcPr>
            <w:tcW w:w="13016" w:type="dxa"/>
            <w:gridSpan w:val="8"/>
            <w:shd w:val="clear" w:color="auto" w:fill="auto"/>
            <w:noWrap/>
            <w:hideMark/>
          </w:tcPr>
          <w:p w14:paraId="388ECE8E"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Obiectivul general 3. Inventarierea/evaluarea detaliată și monitorizarea biodiversitații</w:t>
            </w:r>
          </w:p>
        </w:tc>
      </w:tr>
      <w:tr w:rsidR="00B02907" w:rsidRPr="005B30BF" w14:paraId="7D00AE8B" w14:textId="77777777" w:rsidTr="00633CDF">
        <w:tc>
          <w:tcPr>
            <w:tcW w:w="13016" w:type="dxa"/>
            <w:gridSpan w:val="8"/>
            <w:shd w:val="clear" w:color="auto" w:fill="auto"/>
            <w:hideMark/>
          </w:tcPr>
          <w:p w14:paraId="0ECA2BD8" w14:textId="52D61010"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Obiectivul specific OS11. Monitorizarea stării de conservare a habitatelor de importanță comunitară în cadrul</w:t>
            </w:r>
            <w:r w:rsidR="00D05115" w:rsidRPr="005B30BF">
              <w:rPr>
                <w:rFonts w:ascii="Times New Roman" w:eastAsia="Calibri" w:hAnsi="Times New Roman" w:cs="Times New Roman"/>
                <w:sz w:val="24"/>
                <w:szCs w:val="24"/>
                <w:lang w:val="ro-RO"/>
              </w:rPr>
              <w:t xml:space="preserve"> sitului ROSCI0087 Grădiștea Mun</w:t>
            </w:r>
            <w:r w:rsidRPr="005B30BF">
              <w:rPr>
                <w:rFonts w:ascii="Times New Roman" w:eastAsia="Calibri" w:hAnsi="Times New Roman" w:cs="Times New Roman"/>
                <w:sz w:val="24"/>
                <w:szCs w:val="24"/>
                <w:lang w:val="ro-RO"/>
              </w:rPr>
              <w:t xml:space="preserve">celului </w:t>
            </w:r>
            <w:r w:rsidR="00FE757E">
              <w:rPr>
                <w:rFonts w:ascii="Times New Roman" w:eastAsia="Calibri" w:hAnsi="Times New Roman" w:cs="Times New Roman"/>
                <w:sz w:val="24"/>
                <w:szCs w:val="24"/>
                <w:lang w:val="ro-RO"/>
              </w:rPr>
              <w:t>–</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r>
      <w:tr w:rsidR="00B02907" w:rsidRPr="005B30BF" w14:paraId="6AB6B222" w14:textId="77777777" w:rsidTr="00633CDF">
        <w:tc>
          <w:tcPr>
            <w:tcW w:w="1006" w:type="dxa"/>
            <w:vMerge w:val="restart"/>
            <w:shd w:val="clear" w:color="auto" w:fill="auto"/>
            <w:noWrap/>
            <w:hideMark/>
          </w:tcPr>
          <w:p w14:paraId="1E3509B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73C2E887"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 Aplicarea planului de monitorizare pentru habitatele de importanță comunitară din cadrul</w:t>
            </w:r>
            <w:r w:rsidR="00D05115" w:rsidRPr="005B30BF">
              <w:rPr>
                <w:rFonts w:ascii="Times New Roman" w:eastAsia="Calibri" w:hAnsi="Times New Roman" w:cs="Times New Roman"/>
                <w:sz w:val="24"/>
                <w:szCs w:val="24"/>
                <w:lang w:val="ro-RO"/>
              </w:rPr>
              <w:t xml:space="preserve"> sitului ROSCI0087 Grădiștea Mun</w:t>
            </w:r>
            <w:r w:rsidRPr="005B30BF">
              <w:rPr>
                <w:rFonts w:ascii="Times New Roman" w:eastAsia="Calibri" w:hAnsi="Times New Roman" w:cs="Times New Roman"/>
                <w:sz w:val="24"/>
                <w:szCs w:val="24"/>
                <w:lang w:val="ro-RO"/>
              </w:rPr>
              <w:t xml:space="preserve">celului </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c>
          <w:tcPr>
            <w:tcW w:w="1210" w:type="dxa"/>
            <w:shd w:val="clear" w:color="auto" w:fill="auto"/>
            <w:hideMark/>
          </w:tcPr>
          <w:p w14:paraId="175F7995"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500</w:t>
            </w:r>
          </w:p>
        </w:tc>
        <w:tc>
          <w:tcPr>
            <w:tcW w:w="1778" w:type="dxa"/>
            <w:shd w:val="clear" w:color="auto" w:fill="auto"/>
            <w:hideMark/>
          </w:tcPr>
          <w:p w14:paraId="44C80A6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Totalizat la OS 12</w:t>
            </w:r>
          </w:p>
        </w:tc>
        <w:tc>
          <w:tcPr>
            <w:tcW w:w="1061" w:type="dxa"/>
            <w:shd w:val="clear" w:color="auto" w:fill="auto"/>
            <w:noWrap/>
            <w:hideMark/>
          </w:tcPr>
          <w:p w14:paraId="4943802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3D996D75"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150000</w:t>
            </w:r>
          </w:p>
        </w:tc>
        <w:tc>
          <w:tcPr>
            <w:tcW w:w="1779" w:type="dxa"/>
            <w:shd w:val="clear" w:color="auto" w:fill="auto"/>
            <w:hideMark/>
          </w:tcPr>
          <w:p w14:paraId="4208E7F0"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buget propriu și </w:t>
            </w:r>
            <w:r w:rsidR="00B02907" w:rsidRPr="005B30BF">
              <w:rPr>
                <w:rFonts w:ascii="Times New Roman" w:eastAsia="Calibri" w:hAnsi="Times New Roman" w:cs="Times New Roman"/>
                <w:sz w:val="24"/>
                <w:szCs w:val="24"/>
              </w:rPr>
              <w:t>surse externe</w:t>
            </w:r>
          </w:p>
        </w:tc>
      </w:tr>
      <w:tr w:rsidR="00B02907" w:rsidRPr="005B30BF" w14:paraId="298BB26C" w14:textId="77777777" w:rsidTr="00633CDF">
        <w:tc>
          <w:tcPr>
            <w:tcW w:w="1006" w:type="dxa"/>
            <w:vMerge/>
            <w:shd w:val="clear" w:color="auto" w:fill="auto"/>
            <w:hideMark/>
          </w:tcPr>
          <w:p w14:paraId="7DDCBB48"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1809BFCE"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2. Promovarea realizării de studii privind clasificarea sau reclasificarea peşterilor de pe raza </w:t>
            </w:r>
            <w:r w:rsidRPr="005B30BF">
              <w:rPr>
                <w:rFonts w:ascii="Times New Roman" w:eastAsia="Calibri" w:hAnsi="Times New Roman" w:cs="Times New Roman"/>
                <w:sz w:val="24"/>
                <w:szCs w:val="24"/>
                <w:lang w:val="ro-RO"/>
              </w:rPr>
              <w:lastRenderedPageBreak/>
              <w:t>Parcului Natural Grădiștea Muncelului - Cioclovina</w:t>
            </w:r>
          </w:p>
        </w:tc>
        <w:tc>
          <w:tcPr>
            <w:tcW w:w="1210" w:type="dxa"/>
            <w:shd w:val="clear" w:color="auto" w:fill="auto"/>
            <w:hideMark/>
          </w:tcPr>
          <w:p w14:paraId="4910050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lastRenderedPageBreak/>
              <w:t>100</w:t>
            </w:r>
          </w:p>
        </w:tc>
        <w:tc>
          <w:tcPr>
            <w:tcW w:w="1778" w:type="dxa"/>
            <w:shd w:val="clear" w:color="auto" w:fill="auto"/>
            <w:hideMark/>
          </w:tcPr>
          <w:p w14:paraId="069E749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07EB15BB"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60AD50B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30000</w:t>
            </w:r>
          </w:p>
        </w:tc>
        <w:tc>
          <w:tcPr>
            <w:tcW w:w="1779" w:type="dxa"/>
            <w:shd w:val="clear" w:color="auto" w:fill="auto"/>
            <w:hideMark/>
          </w:tcPr>
          <w:p w14:paraId="73FF707F"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buget propriu și </w:t>
            </w:r>
            <w:r w:rsidR="00B02907" w:rsidRPr="005B30BF">
              <w:rPr>
                <w:rFonts w:ascii="Times New Roman" w:eastAsia="Calibri" w:hAnsi="Times New Roman" w:cs="Times New Roman"/>
                <w:sz w:val="24"/>
                <w:szCs w:val="24"/>
              </w:rPr>
              <w:t>surse externe</w:t>
            </w:r>
          </w:p>
        </w:tc>
      </w:tr>
      <w:tr w:rsidR="00B02907" w:rsidRPr="005B30BF" w14:paraId="4FCED6D2" w14:textId="77777777" w:rsidTr="00633CDF">
        <w:tc>
          <w:tcPr>
            <w:tcW w:w="13016" w:type="dxa"/>
            <w:gridSpan w:val="8"/>
            <w:shd w:val="clear" w:color="auto" w:fill="auto"/>
            <w:hideMark/>
          </w:tcPr>
          <w:p w14:paraId="6F489D7E"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Obiectivul specific OS12. Monitorizarea stării de conservare a speciilor de importanță conservativă pentru care s-a realizat inventarierea, cartarea și evaluarea stării de conservare</w:t>
            </w:r>
          </w:p>
        </w:tc>
      </w:tr>
      <w:tr w:rsidR="00B02907" w:rsidRPr="005B30BF" w14:paraId="28DB5DE2" w14:textId="77777777" w:rsidTr="00633CDF">
        <w:tc>
          <w:tcPr>
            <w:tcW w:w="1006" w:type="dxa"/>
            <w:vMerge w:val="restart"/>
            <w:shd w:val="clear" w:color="auto" w:fill="auto"/>
            <w:noWrap/>
            <w:hideMark/>
          </w:tcPr>
          <w:p w14:paraId="4D140D6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15541852"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1. Monitorizarea speciilor de plante de interes comunitar în cadrul sitului ROSCI0087 Grădiștea Muncelului </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c>
          <w:tcPr>
            <w:tcW w:w="1210" w:type="dxa"/>
            <w:shd w:val="clear" w:color="auto" w:fill="auto"/>
            <w:hideMark/>
          </w:tcPr>
          <w:p w14:paraId="5635AFB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w:t>
            </w:r>
          </w:p>
        </w:tc>
        <w:tc>
          <w:tcPr>
            <w:tcW w:w="1778" w:type="dxa"/>
            <w:vMerge w:val="restart"/>
            <w:shd w:val="clear" w:color="auto" w:fill="auto"/>
            <w:hideMark/>
          </w:tcPr>
          <w:p w14:paraId="64A30CF1"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GPS, Determinatoare, laborator auto, autoturism de teren, aparat electronarcoză, lunete ornitologice, aparate foto, aparat</w:t>
            </w:r>
            <w:r w:rsidR="00D05115" w:rsidRPr="005B30BF">
              <w:rPr>
                <w:rFonts w:ascii="Times New Roman" w:eastAsia="Calibri" w:hAnsi="Times New Roman" w:cs="Times New Roman"/>
                <w:sz w:val="24"/>
                <w:szCs w:val="24"/>
              </w:rPr>
              <w:t>ură monitorizare lilieci -</w:t>
            </w:r>
            <w:r w:rsidRPr="005B30BF">
              <w:rPr>
                <w:rFonts w:ascii="Times New Roman" w:eastAsia="Calibri" w:hAnsi="Times New Roman" w:cs="Times New Roman"/>
                <w:sz w:val="24"/>
                <w:szCs w:val="24"/>
              </w:rPr>
              <w:t>confor</w:t>
            </w:r>
            <w:r w:rsidR="00D05115" w:rsidRPr="005B30BF">
              <w:rPr>
                <w:rFonts w:ascii="Times New Roman" w:eastAsia="Calibri" w:hAnsi="Times New Roman" w:cs="Times New Roman"/>
                <w:sz w:val="24"/>
                <w:szCs w:val="24"/>
              </w:rPr>
              <w:t>m protocoalelor de monitorizare</w:t>
            </w:r>
          </w:p>
        </w:tc>
        <w:tc>
          <w:tcPr>
            <w:tcW w:w="1061" w:type="dxa"/>
            <w:vMerge w:val="restart"/>
            <w:shd w:val="clear" w:color="auto" w:fill="auto"/>
            <w:noWrap/>
            <w:hideMark/>
          </w:tcPr>
          <w:p w14:paraId="5E34775B"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450000</w:t>
            </w:r>
          </w:p>
        </w:tc>
        <w:tc>
          <w:tcPr>
            <w:tcW w:w="1236" w:type="dxa"/>
            <w:gridSpan w:val="2"/>
            <w:shd w:val="clear" w:color="auto" w:fill="auto"/>
            <w:noWrap/>
            <w:hideMark/>
          </w:tcPr>
          <w:p w14:paraId="1DD3B6E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90000</w:t>
            </w:r>
          </w:p>
        </w:tc>
        <w:tc>
          <w:tcPr>
            <w:tcW w:w="1779" w:type="dxa"/>
            <w:shd w:val="clear" w:color="auto" w:fill="auto"/>
            <w:hideMark/>
          </w:tcPr>
          <w:p w14:paraId="5E1D65E8"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buget propriu și </w:t>
            </w:r>
            <w:r w:rsidR="00B02907" w:rsidRPr="005B30BF">
              <w:rPr>
                <w:rFonts w:ascii="Times New Roman" w:eastAsia="Calibri" w:hAnsi="Times New Roman" w:cs="Times New Roman"/>
                <w:sz w:val="24"/>
                <w:szCs w:val="24"/>
              </w:rPr>
              <w:t>surse externe</w:t>
            </w:r>
          </w:p>
        </w:tc>
      </w:tr>
      <w:tr w:rsidR="00B02907" w:rsidRPr="005B30BF" w14:paraId="1FDFCB60" w14:textId="77777777" w:rsidTr="00633CDF">
        <w:tc>
          <w:tcPr>
            <w:tcW w:w="1006" w:type="dxa"/>
            <w:vMerge/>
            <w:shd w:val="clear" w:color="auto" w:fill="auto"/>
            <w:hideMark/>
          </w:tcPr>
          <w:p w14:paraId="02AD7076"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52C00BAC"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2. Monitorizarea speciilor de lilieci de interes comunitar în cadrul sitului ROSCI0087 Grădiștea Muncelului </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c>
          <w:tcPr>
            <w:tcW w:w="1210" w:type="dxa"/>
            <w:shd w:val="clear" w:color="auto" w:fill="auto"/>
            <w:hideMark/>
          </w:tcPr>
          <w:p w14:paraId="2C8CB72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w:t>
            </w:r>
          </w:p>
        </w:tc>
        <w:tc>
          <w:tcPr>
            <w:tcW w:w="1778" w:type="dxa"/>
            <w:vMerge/>
            <w:shd w:val="clear" w:color="auto" w:fill="auto"/>
            <w:hideMark/>
          </w:tcPr>
          <w:p w14:paraId="2D5B32B4"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1061" w:type="dxa"/>
            <w:vMerge/>
            <w:shd w:val="clear" w:color="auto" w:fill="auto"/>
            <w:hideMark/>
          </w:tcPr>
          <w:p w14:paraId="1EB4ED92"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1236" w:type="dxa"/>
            <w:gridSpan w:val="2"/>
            <w:shd w:val="clear" w:color="auto" w:fill="auto"/>
            <w:noWrap/>
            <w:hideMark/>
          </w:tcPr>
          <w:p w14:paraId="1E0ACD23"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135000</w:t>
            </w:r>
          </w:p>
        </w:tc>
        <w:tc>
          <w:tcPr>
            <w:tcW w:w="1779" w:type="dxa"/>
            <w:shd w:val="clear" w:color="auto" w:fill="auto"/>
            <w:hideMark/>
          </w:tcPr>
          <w:p w14:paraId="1F6C7C0D"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547546C8" w14:textId="77777777" w:rsidTr="00633CDF">
        <w:tc>
          <w:tcPr>
            <w:tcW w:w="1006" w:type="dxa"/>
            <w:vMerge/>
            <w:shd w:val="clear" w:color="auto" w:fill="auto"/>
            <w:hideMark/>
          </w:tcPr>
          <w:p w14:paraId="6789F4BE"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327F192E"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3. Monitorizarea speciilor de pești de interes comunitar în cadrul sitului ROSCI0087 Grădiștea Muncelului </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c>
          <w:tcPr>
            <w:tcW w:w="1210" w:type="dxa"/>
            <w:shd w:val="clear" w:color="auto" w:fill="auto"/>
            <w:hideMark/>
          </w:tcPr>
          <w:p w14:paraId="50F5D2B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vMerge/>
            <w:shd w:val="clear" w:color="auto" w:fill="auto"/>
            <w:hideMark/>
          </w:tcPr>
          <w:p w14:paraId="01A1FB52"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1061" w:type="dxa"/>
            <w:vMerge/>
            <w:shd w:val="clear" w:color="auto" w:fill="auto"/>
            <w:hideMark/>
          </w:tcPr>
          <w:p w14:paraId="3E3332C9"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1236" w:type="dxa"/>
            <w:gridSpan w:val="2"/>
            <w:shd w:val="clear" w:color="auto" w:fill="auto"/>
            <w:noWrap/>
            <w:hideMark/>
          </w:tcPr>
          <w:p w14:paraId="4D30132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105000</w:t>
            </w:r>
          </w:p>
        </w:tc>
        <w:tc>
          <w:tcPr>
            <w:tcW w:w="1779" w:type="dxa"/>
            <w:shd w:val="clear" w:color="auto" w:fill="auto"/>
            <w:hideMark/>
          </w:tcPr>
          <w:p w14:paraId="485A8A37"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79F773E2" w14:textId="77777777" w:rsidTr="00633CDF">
        <w:tc>
          <w:tcPr>
            <w:tcW w:w="1006" w:type="dxa"/>
            <w:vMerge/>
            <w:shd w:val="clear" w:color="auto" w:fill="auto"/>
            <w:hideMark/>
          </w:tcPr>
          <w:p w14:paraId="32294897"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74D28BD7"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4. Monitorizarea speciilor de nevertebrate, amfibieni și reptile de interes conservativ în cadrul sitului ROSCI0087 Grădiștea Muncelului </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c>
          <w:tcPr>
            <w:tcW w:w="1210" w:type="dxa"/>
            <w:shd w:val="clear" w:color="auto" w:fill="auto"/>
            <w:hideMark/>
          </w:tcPr>
          <w:p w14:paraId="4C4B9FC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w:t>
            </w:r>
          </w:p>
        </w:tc>
        <w:tc>
          <w:tcPr>
            <w:tcW w:w="1778" w:type="dxa"/>
            <w:vMerge/>
            <w:shd w:val="clear" w:color="auto" w:fill="auto"/>
            <w:hideMark/>
          </w:tcPr>
          <w:p w14:paraId="0C3D8C0F"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1061" w:type="dxa"/>
            <w:vMerge/>
            <w:shd w:val="clear" w:color="auto" w:fill="auto"/>
            <w:hideMark/>
          </w:tcPr>
          <w:p w14:paraId="3032CB1B"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1236" w:type="dxa"/>
            <w:gridSpan w:val="2"/>
            <w:shd w:val="clear" w:color="auto" w:fill="auto"/>
            <w:noWrap/>
            <w:hideMark/>
          </w:tcPr>
          <w:p w14:paraId="27A6925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120000</w:t>
            </w:r>
          </w:p>
        </w:tc>
        <w:tc>
          <w:tcPr>
            <w:tcW w:w="1779" w:type="dxa"/>
            <w:shd w:val="clear" w:color="auto" w:fill="auto"/>
            <w:hideMark/>
          </w:tcPr>
          <w:p w14:paraId="3C49E588"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34414296" w14:textId="77777777" w:rsidTr="00633CDF">
        <w:tc>
          <w:tcPr>
            <w:tcW w:w="1006" w:type="dxa"/>
            <w:vMerge/>
            <w:shd w:val="clear" w:color="auto" w:fill="auto"/>
            <w:hideMark/>
          </w:tcPr>
          <w:p w14:paraId="2525B15F"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32123E30"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5. Monitorizarea speciilor de mamifere de interes conservativ, altele decât liliecii în cadrul sitului ROSCI0087 Grădiștea Muncelului </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c>
          <w:tcPr>
            <w:tcW w:w="1210" w:type="dxa"/>
            <w:shd w:val="clear" w:color="auto" w:fill="auto"/>
            <w:hideMark/>
          </w:tcPr>
          <w:p w14:paraId="00E8858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w:t>
            </w:r>
          </w:p>
        </w:tc>
        <w:tc>
          <w:tcPr>
            <w:tcW w:w="1778" w:type="dxa"/>
            <w:vMerge/>
            <w:shd w:val="clear" w:color="auto" w:fill="auto"/>
            <w:hideMark/>
          </w:tcPr>
          <w:p w14:paraId="7356D6C4"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1061" w:type="dxa"/>
            <w:vMerge/>
            <w:shd w:val="clear" w:color="auto" w:fill="auto"/>
            <w:hideMark/>
          </w:tcPr>
          <w:p w14:paraId="657A17C9"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1236" w:type="dxa"/>
            <w:gridSpan w:val="2"/>
            <w:shd w:val="clear" w:color="auto" w:fill="auto"/>
            <w:noWrap/>
            <w:hideMark/>
          </w:tcPr>
          <w:p w14:paraId="17EF65B2"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120000</w:t>
            </w:r>
          </w:p>
        </w:tc>
        <w:tc>
          <w:tcPr>
            <w:tcW w:w="1779" w:type="dxa"/>
            <w:shd w:val="clear" w:color="auto" w:fill="auto"/>
            <w:hideMark/>
          </w:tcPr>
          <w:p w14:paraId="561D11D0"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5E0F93BC" w14:textId="77777777" w:rsidTr="00633CDF">
        <w:tc>
          <w:tcPr>
            <w:tcW w:w="1006" w:type="dxa"/>
            <w:vMerge/>
            <w:shd w:val="clear" w:color="auto" w:fill="auto"/>
            <w:hideMark/>
          </w:tcPr>
          <w:p w14:paraId="46A44F28"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287D8321"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6. Recensământul în cazul speciilor de păsări la care nivelul populaţional este insuficient cunoscut şi monitorizarea speciilor criteriu din situl ROSPA045 Grădiștea Muncelului </w:t>
            </w:r>
            <w:r w:rsidR="00D05115" w:rsidRPr="005B30BF">
              <w:rPr>
                <w:rFonts w:ascii="Times New Roman" w:eastAsia="Calibri" w:hAnsi="Times New Roman" w:cs="Times New Roman"/>
                <w:sz w:val="24"/>
                <w:szCs w:val="24"/>
              </w:rPr>
              <w:t xml:space="preserve">- </w:t>
            </w:r>
            <w:r w:rsidRPr="005B30BF">
              <w:rPr>
                <w:rFonts w:ascii="Times New Roman" w:eastAsia="Calibri" w:hAnsi="Times New Roman" w:cs="Times New Roman"/>
                <w:sz w:val="24"/>
                <w:szCs w:val="24"/>
              </w:rPr>
              <w:t>Cioclovina</w:t>
            </w:r>
          </w:p>
        </w:tc>
        <w:tc>
          <w:tcPr>
            <w:tcW w:w="1210" w:type="dxa"/>
            <w:shd w:val="clear" w:color="auto" w:fill="auto"/>
            <w:hideMark/>
          </w:tcPr>
          <w:p w14:paraId="721C5B6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w:t>
            </w:r>
          </w:p>
        </w:tc>
        <w:tc>
          <w:tcPr>
            <w:tcW w:w="1778" w:type="dxa"/>
            <w:vMerge/>
            <w:shd w:val="clear" w:color="auto" w:fill="auto"/>
            <w:hideMark/>
          </w:tcPr>
          <w:p w14:paraId="44EB9D7E"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1061" w:type="dxa"/>
            <w:vMerge/>
            <w:shd w:val="clear" w:color="auto" w:fill="auto"/>
            <w:hideMark/>
          </w:tcPr>
          <w:p w14:paraId="1E05B63B"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1236" w:type="dxa"/>
            <w:gridSpan w:val="2"/>
            <w:shd w:val="clear" w:color="auto" w:fill="auto"/>
            <w:noWrap/>
            <w:hideMark/>
          </w:tcPr>
          <w:p w14:paraId="5C2CA58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135000</w:t>
            </w:r>
          </w:p>
        </w:tc>
        <w:tc>
          <w:tcPr>
            <w:tcW w:w="1779" w:type="dxa"/>
            <w:shd w:val="clear" w:color="auto" w:fill="auto"/>
            <w:hideMark/>
          </w:tcPr>
          <w:p w14:paraId="37D76A23"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181A1852" w14:textId="77777777" w:rsidTr="00633CDF">
        <w:tc>
          <w:tcPr>
            <w:tcW w:w="13016" w:type="dxa"/>
            <w:gridSpan w:val="8"/>
            <w:shd w:val="clear" w:color="auto" w:fill="auto"/>
            <w:noWrap/>
            <w:hideMark/>
          </w:tcPr>
          <w:p w14:paraId="16A37707"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Obiectivul general 4. Promovarea patrimoniului cultural istoric de pe teritoriul parcului</w:t>
            </w:r>
          </w:p>
        </w:tc>
      </w:tr>
      <w:tr w:rsidR="00B02907" w:rsidRPr="005B30BF" w14:paraId="3FD4100D" w14:textId="77777777" w:rsidTr="00633CDF">
        <w:tc>
          <w:tcPr>
            <w:tcW w:w="13016" w:type="dxa"/>
            <w:gridSpan w:val="8"/>
            <w:shd w:val="clear" w:color="auto" w:fill="auto"/>
            <w:hideMark/>
          </w:tcPr>
          <w:p w14:paraId="3C23ADEC"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Obiectiv specific OS13. Promovarea monumentelor istorice și siturilor arheologice de pe raza Parcului Natural Grădiștea Muncelului Cioclovina</w:t>
            </w:r>
          </w:p>
        </w:tc>
      </w:tr>
      <w:tr w:rsidR="00B02907" w:rsidRPr="005B30BF" w14:paraId="65F5F049" w14:textId="77777777" w:rsidTr="00633CDF">
        <w:tc>
          <w:tcPr>
            <w:tcW w:w="1006" w:type="dxa"/>
            <w:vMerge w:val="restart"/>
            <w:shd w:val="clear" w:color="auto" w:fill="auto"/>
            <w:noWrap/>
            <w:hideMark/>
          </w:tcPr>
          <w:p w14:paraId="457889FB"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3C52320F"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1. Colaborarea cu instituțiile responsabile de monumentele istorice și siturile arheologice de pe teritoriul parcului natural la implementarea de acțiuni ce au drept scop cunoașterea, protejarea și promovarea acestora </w:t>
            </w:r>
          </w:p>
        </w:tc>
        <w:tc>
          <w:tcPr>
            <w:tcW w:w="1210" w:type="dxa"/>
            <w:shd w:val="clear" w:color="auto" w:fill="auto"/>
            <w:hideMark/>
          </w:tcPr>
          <w:p w14:paraId="3857350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500</w:t>
            </w:r>
          </w:p>
        </w:tc>
        <w:tc>
          <w:tcPr>
            <w:tcW w:w="1778" w:type="dxa"/>
            <w:shd w:val="clear" w:color="auto" w:fill="auto"/>
            <w:hideMark/>
          </w:tcPr>
          <w:p w14:paraId="049B182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4CF96CC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17CDD58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100000</w:t>
            </w:r>
          </w:p>
        </w:tc>
        <w:tc>
          <w:tcPr>
            <w:tcW w:w="1779" w:type="dxa"/>
            <w:shd w:val="clear" w:color="auto" w:fill="auto"/>
            <w:hideMark/>
          </w:tcPr>
          <w:p w14:paraId="4E852C0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72EB8746" w14:textId="77777777" w:rsidTr="00633CDF">
        <w:tc>
          <w:tcPr>
            <w:tcW w:w="1006" w:type="dxa"/>
            <w:vMerge/>
            <w:shd w:val="clear" w:color="auto" w:fill="auto"/>
            <w:hideMark/>
          </w:tcPr>
          <w:p w14:paraId="27101D21" w14:textId="77777777" w:rsidR="00B02907" w:rsidRPr="005B30BF" w:rsidRDefault="00B02907" w:rsidP="00B02907">
            <w:pPr>
              <w:spacing w:after="0" w:line="360" w:lineRule="auto"/>
              <w:rPr>
                <w:rFonts w:ascii="Times New Roman" w:eastAsia="Calibri" w:hAnsi="Times New Roman" w:cs="Times New Roman"/>
                <w:b/>
                <w:sz w:val="24"/>
                <w:szCs w:val="24"/>
              </w:rPr>
            </w:pPr>
          </w:p>
        </w:tc>
        <w:tc>
          <w:tcPr>
            <w:tcW w:w="4946" w:type="dxa"/>
            <w:shd w:val="clear" w:color="auto" w:fill="auto"/>
            <w:hideMark/>
          </w:tcPr>
          <w:p w14:paraId="303A3116"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2. Includerea în cadrul acțiunilor de conștientizare și educare a publicului a elementelor ce au în vedere diseminarea informațiilor privind monumentele istorice și siturile arheologice de pe raza parcului</w:t>
            </w:r>
          </w:p>
        </w:tc>
        <w:tc>
          <w:tcPr>
            <w:tcW w:w="1210" w:type="dxa"/>
            <w:shd w:val="clear" w:color="auto" w:fill="auto"/>
            <w:hideMark/>
          </w:tcPr>
          <w:p w14:paraId="4379F86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393A5D7B"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0F21130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02E390C5"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20000</w:t>
            </w:r>
          </w:p>
        </w:tc>
        <w:tc>
          <w:tcPr>
            <w:tcW w:w="1779" w:type="dxa"/>
            <w:shd w:val="clear" w:color="auto" w:fill="auto"/>
            <w:hideMark/>
          </w:tcPr>
          <w:p w14:paraId="6F3582E5"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425E286E" w14:textId="77777777" w:rsidTr="00633CDF">
        <w:tc>
          <w:tcPr>
            <w:tcW w:w="13016" w:type="dxa"/>
            <w:gridSpan w:val="8"/>
            <w:shd w:val="clear" w:color="auto" w:fill="auto"/>
            <w:hideMark/>
          </w:tcPr>
          <w:p w14:paraId="50B1718E"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Obiectivul general 5. Promovarea utilizării durabile a resurselor naturale din parc, ce asigură suportul pentru activităţile tradiţionale, biodiversitate, peisaj și mediului fizic al parcului</w:t>
            </w:r>
          </w:p>
        </w:tc>
      </w:tr>
      <w:tr w:rsidR="00B02907" w:rsidRPr="005B30BF" w14:paraId="485F6234" w14:textId="77777777" w:rsidTr="00633CDF">
        <w:tc>
          <w:tcPr>
            <w:tcW w:w="13016" w:type="dxa"/>
            <w:gridSpan w:val="8"/>
            <w:shd w:val="clear" w:color="auto" w:fill="auto"/>
            <w:hideMark/>
          </w:tcPr>
          <w:p w14:paraId="3141E79E" w14:textId="79331B0A"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Obiectivul specific OS14. Promovarea utilizării durabile a resurselor naturale din cadrul Parcului Natural Grădiștea Muncelului </w:t>
            </w:r>
            <w:r w:rsidR="00FE757E">
              <w:rPr>
                <w:rFonts w:ascii="Times New Roman" w:eastAsia="Calibri" w:hAnsi="Times New Roman" w:cs="Times New Roman"/>
                <w:sz w:val="24"/>
                <w:szCs w:val="24"/>
                <w:lang w:val="ro-RO"/>
              </w:rPr>
              <w:t>–</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Cioclovina</w:t>
            </w:r>
          </w:p>
        </w:tc>
      </w:tr>
      <w:tr w:rsidR="00B02907" w:rsidRPr="005B30BF" w14:paraId="3701FC0E" w14:textId="77777777" w:rsidTr="00633CDF">
        <w:tc>
          <w:tcPr>
            <w:tcW w:w="1006" w:type="dxa"/>
            <w:vMerge w:val="restart"/>
            <w:shd w:val="clear" w:color="auto" w:fill="auto"/>
            <w:hideMark/>
          </w:tcPr>
          <w:p w14:paraId="0E473B83"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lastRenderedPageBreak/>
              <w:t>Măsuri</w:t>
            </w:r>
          </w:p>
        </w:tc>
        <w:tc>
          <w:tcPr>
            <w:tcW w:w="4946" w:type="dxa"/>
            <w:shd w:val="clear" w:color="auto" w:fill="auto"/>
            <w:hideMark/>
          </w:tcPr>
          <w:p w14:paraId="5DC2C32A"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 Continuarea promovării certificării managementului forestier pentru fondul forestier aflat pe teritoriul parcului</w:t>
            </w:r>
          </w:p>
        </w:tc>
        <w:tc>
          <w:tcPr>
            <w:tcW w:w="1210" w:type="dxa"/>
            <w:shd w:val="clear" w:color="auto" w:fill="auto"/>
            <w:hideMark/>
          </w:tcPr>
          <w:p w14:paraId="13C61367"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w:t>
            </w:r>
          </w:p>
        </w:tc>
        <w:tc>
          <w:tcPr>
            <w:tcW w:w="1778" w:type="dxa"/>
            <w:shd w:val="clear" w:color="auto" w:fill="auto"/>
            <w:hideMark/>
          </w:tcPr>
          <w:p w14:paraId="30E3148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1297958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5C4F1F2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10000</w:t>
            </w:r>
          </w:p>
        </w:tc>
        <w:tc>
          <w:tcPr>
            <w:tcW w:w="1779" w:type="dxa"/>
            <w:shd w:val="clear" w:color="auto" w:fill="auto"/>
            <w:hideMark/>
          </w:tcPr>
          <w:p w14:paraId="626AD1D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46B98BAF" w14:textId="77777777" w:rsidTr="00633CDF">
        <w:tc>
          <w:tcPr>
            <w:tcW w:w="1006" w:type="dxa"/>
            <w:vMerge/>
            <w:shd w:val="clear" w:color="auto" w:fill="auto"/>
            <w:hideMark/>
          </w:tcPr>
          <w:p w14:paraId="622F66B9"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4F84A58B" w14:textId="77777777" w:rsidR="00B02907" w:rsidRPr="005B30BF" w:rsidRDefault="00B02907" w:rsidP="00B0290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2. Elaborarea de studii în vederea stabilirii capacității de suport a pășunilor cu scopul reglementării activității de pășunat</w:t>
            </w:r>
          </w:p>
        </w:tc>
        <w:tc>
          <w:tcPr>
            <w:tcW w:w="1210" w:type="dxa"/>
            <w:shd w:val="clear" w:color="auto" w:fill="auto"/>
            <w:hideMark/>
          </w:tcPr>
          <w:p w14:paraId="2ECF934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w:t>
            </w:r>
          </w:p>
        </w:tc>
        <w:tc>
          <w:tcPr>
            <w:tcW w:w="1778" w:type="dxa"/>
            <w:shd w:val="clear" w:color="auto" w:fill="auto"/>
            <w:hideMark/>
          </w:tcPr>
          <w:p w14:paraId="6C51ACB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145C8D0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3D9A17A3"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60000</w:t>
            </w:r>
          </w:p>
        </w:tc>
        <w:tc>
          <w:tcPr>
            <w:tcW w:w="1779" w:type="dxa"/>
            <w:shd w:val="clear" w:color="auto" w:fill="auto"/>
            <w:hideMark/>
          </w:tcPr>
          <w:p w14:paraId="5B898B80"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1B770927" w14:textId="77777777" w:rsidTr="00633CDF">
        <w:tc>
          <w:tcPr>
            <w:tcW w:w="1006" w:type="dxa"/>
            <w:vMerge/>
            <w:shd w:val="clear" w:color="auto" w:fill="auto"/>
            <w:hideMark/>
          </w:tcPr>
          <w:p w14:paraId="57309EC6"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7F4808D6" w14:textId="77777777" w:rsidR="00B02907" w:rsidRPr="005B30BF" w:rsidRDefault="00B02907" w:rsidP="00B02907">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3. Elaborarea unui ghid cuprinzând bune practici de administrare a pajiştilor şi promovarea acestuia în rândurile proprietarilor/gestionarilor de pajişti</w:t>
            </w:r>
          </w:p>
        </w:tc>
        <w:tc>
          <w:tcPr>
            <w:tcW w:w="1210" w:type="dxa"/>
            <w:shd w:val="clear" w:color="auto" w:fill="auto"/>
            <w:hideMark/>
          </w:tcPr>
          <w:p w14:paraId="0988041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w:t>
            </w:r>
          </w:p>
        </w:tc>
        <w:tc>
          <w:tcPr>
            <w:tcW w:w="1778" w:type="dxa"/>
            <w:shd w:val="clear" w:color="auto" w:fill="auto"/>
            <w:hideMark/>
          </w:tcPr>
          <w:p w14:paraId="42109947"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11D50CD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355B4C7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60000</w:t>
            </w:r>
          </w:p>
        </w:tc>
        <w:tc>
          <w:tcPr>
            <w:tcW w:w="1779" w:type="dxa"/>
            <w:shd w:val="clear" w:color="auto" w:fill="auto"/>
            <w:hideMark/>
          </w:tcPr>
          <w:p w14:paraId="0A91EE7E"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247DB556" w14:textId="77777777" w:rsidTr="00633CDF">
        <w:tc>
          <w:tcPr>
            <w:tcW w:w="1006" w:type="dxa"/>
            <w:vMerge/>
            <w:shd w:val="clear" w:color="auto" w:fill="auto"/>
            <w:hideMark/>
          </w:tcPr>
          <w:p w14:paraId="40A6EB8B"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5EA70D2F"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4. Promovarea Ghidului pentru bune condiții agricole și de mediu în rândul agricultorilor de pe teritoriul ariei naturale protejate</w:t>
            </w:r>
          </w:p>
        </w:tc>
        <w:tc>
          <w:tcPr>
            <w:tcW w:w="1210" w:type="dxa"/>
            <w:shd w:val="clear" w:color="auto" w:fill="auto"/>
            <w:hideMark/>
          </w:tcPr>
          <w:p w14:paraId="49B1AE2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4073AF9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31250DE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75921D2B"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20000</w:t>
            </w:r>
          </w:p>
        </w:tc>
        <w:tc>
          <w:tcPr>
            <w:tcW w:w="1779" w:type="dxa"/>
            <w:shd w:val="clear" w:color="auto" w:fill="auto"/>
            <w:hideMark/>
          </w:tcPr>
          <w:p w14:paraId="0175EFD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72A8E1BB" w14:textId="77777777" w:rsidTr="00633CDF">
        <w:tc>
          <w:tcPr>
            <w:tcW w:w="1006" w:type="dxa"/>
            <w:vMerge/>
            <w:shd w:val="clear" w:color="auto" w:fill="auto"/>
            <w:hideMark/>
          </w:tcPr>
          <w:p w14:paraId="05A2759F"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4486F76B"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5. Armonizarea planurilor de gospodărire ale administratorilor /proprietarilor cu obiectivele planului de management</w:t>
            </w:r>
          </w:p>
        </w:tc>
        <w:tc>
          <w:tcPr>
            <w:tcW w:w="1210" w:type="dxa"/>
            <w:shd w:val="clear" w:color="auto" w:fill="auto"/>
            <w:hideMark/>
          </w:tcPr>
          <w:p w14:paraId="08CE8AD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w:t>
            </w:r>
          </w:p>
        </w:tc>
        <w:tc>
          <w:tcPr>
            <w:tcW w:w="1778" w:type="dxa"/>
            <w:shd w:val="clear" w:color="auto" w:fill="auto"/>
            <w:hideMark/>
          </w:tcPr>
          <w:p w14:paraId="76B2314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2D19475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3DD2804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30000</w:t>
            </w:r>
          </w:p>
        </w:tc>
        <w:tc>
          <w:tcPr>
            <w:tcW w:w="1779" w:type="dxa"/>
            <w:shd w:val="clear" w:color="auto" w:fill="auto"/>
            <w:hideMark/>
          </w:tcPr>
          <w:p w14:paraId="4F906CC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71C4E1CF" w14:textId="77777777" w:rsidTr="00633CDF">
        <w:tc>
          <w:tcPr>
            <w:tcW w:w="1006" w:type="dxa"/>
            <w:vMerge/>
            <w:shd w:val="clear" w:color="auto" w:fill="auto"/>
            <w:hideMark/>
          </w:tcPr>
          <w:p w14:paraId="53E8B6EC"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21BE5C78"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Cs/>
                <w:sz w:val="24"/>
                <w:szCs w:val="24"/>
              </w:rPr>
              <w:t xml:space="preserve">6. Implicarea activă a administrației parcului în evaluarea activităţilor/resurselor cinegetice și piscicole </w:t>
            </w:r>
          </w:p>
        </w:tc>
        <w:tc>
          <w:tcPr>
            <w:tcW w:w="1210" w:type="dxa"/>
            <w:shd w:val="clear" w:color="auto" w:fill="auto"/>
            <w:hideMark/>
          </w:tcPr>
          <w:p w14:paraId="1EEE2E2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80</w:t>
            </w:r>
          </w:p>
        </w:tc>
        <w:tc>
          <w:tcPr>
            <w:tcW w:w="1778" w:type="dxa"/>
            <w:shd w:val="clear" w:color="auto" w:fill="auto"/>
            <w:hideMark/>
          </w:tcPr>
          <w:p w14:paraId="326E523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4D55922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66D3B6A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16000</w:t>
            </w:r>
          </w:p>
        </w:tc>
        <w:tc>
          <w:tcPr>
            <w:tcW w:w="1779" w:type="dxa"/>
            <w:shd w:val="clear" w:color="auto" w:fill="auto"/>
            <w:hideMark/>
          </w:tcPr>
          <w:p w14:paraId="63132D7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6BED983B" w14:textId="77777777" w:rsidTr="00633CDF">
        <w:tc>
          <w:tcPr>
            <w:tcW w:w="1006" w:type="dxa"/>
            <w:vMerge/>
            <w:shd w:val="clear" w:color="auto" w:fill="auto"/>
            <w:hideMark/>
          </w:tcPr>
          <w:p w14:paraId="2917B464"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0D703347" w14:textId="77777777" w:rsidR="00B02907" w:rsidRPr="005B30BF" w:rsidRDefault="00B02907" w:rsidP="00D05115">
            <w:pPr>
              <w:spacing w:after="0" w:line="360" w:lineRule="auto"/>
              <w:jc w:val="both"/>
              <w:rPr>
                <w:rFonts w:ascii="Times New Roman" w:eastAsia="Calibri" w:hAnsi="Times New Roman" w:cs="Times New Roman"/>
                <w:iCs/>
                <w:sz w:val="24"/>
                <w:szCs w:val="24"/>
                <w:lang w:val="ro-RO"/>
              </w:rPr>
            </w:pPr>
            <w:r w:rsidRPr="005B30BF">
              <w:rPr>
                <w:rFonts w:ascii="Times New Roman" w:eastAsia="Calibri" w:hAnsi="Times New Roman" w:cs="Times New Roman"/>
                <w:sz w:val="24"/>
                <w:szCs w:val="24"/>
              </w:rPr>
              <w:t xml:space="preserve">7. Urmărirea modului în care sunt luate în considerare prevederile Planului de management în procesul de elaborare a planurilor de urbanism, </w:t>
            </w:r>
            <w:r w:rsidR="00D05115" w:rsidRPr="005B30BF">
              <w:rPr>
                <w:rFonts w:ascii="Times New Roman" w:eastAsia="Calibri" w:hAnsi="Times New Roman" w:cs="Times New Roman"/>
                <w:sz w:val="24"/>
                <w:szCs w:val="24"/>
              </w:rPr>
              <w:lastRenderedPageBreak/>
              <w:t>generale și zonale</w:t>
            </w:r>
            <w:r w:rsidRPr="005B30BF">
              <w:rPr>
                <w:rFonts w:ascii="Times New Roman" w:eastAsia="Calibri" w:hAnsi="Times New Roman" w:cs="Times New Roman"/>
                <w:sz w:val="24"/>
                <w:szCs w:val="24"/>
              </w:rPr>
              <w:t>, amenajare teritorială, de utilizare a terenurilor şi a tuturor modurilor de utilizare a resurselor</w:t>
            </w:r>
          </w:p>
        </w:tc>
        <w:tc>
          <w:tcPr>
            <w:tcW w:w="1210" w:type="dxa"/>
            <w:shd w:val="clear" w:color="auto" w:fill="auto"/>
            <w:hideMark/>
          </w:tcPr>
          <w:p w14:paraId="246BE13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lastRenderedPageBreak/>
              <w:t>50</w:t>
            </w:r>
          </w:p>
        </w:tc>
        <w:tc>
          <w:tcPr>
            <w:tcW w:w="1778" w:type="dxa"/>
            <w:shd w:val="clear" w:color="auto" w:fill="auto"/>
            <w:hideMark/>
          </w:tcPr>
          <w:p w14:paraId="59AAE9B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0CD423C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416DB2DB"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10000</w:t>
            </w:r>
          </w:p>
        </w:tc>
        <w:tc>
          <w:tcPr>
            <w:tcW w:w="1779" w:type="dxa"/>
            <w:shd w:val="clear" w:color="auto" w:fill="auto"/>
            <w:hideMark/>
          </w:tcPr>
          <w:p w14:paraId="2873576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1F370831" w14:textId="77777777" w:rsidTr="00633CDF">
        <w:tc>
          <w:tcPr>
            <w:tcW w:w="1006" w:type="dxa"/>
            <w:vMerge/>
            <w:shd w:val="clear" w:color="auto" w:fill="auto"/>
            <w:hideMark/>
          </w:tcPr>
          <w:p w14:paraId="14F61303"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3F440C11" w14:textId="77777777" w:rsidR="00B02907" w:rsidRPr="005B30BF" w:rsidRDefault="00B02907" w:rsidP="00B02907">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8. Dezvoltarea unui mecanism de avizare intern, la nivelul administrației parcului a activităţilor cu posibil impact negativ asupra resurselor naturale, bazat pe zonarea suprafeței parcului din perspectiva peisajului, a biodiversității - hărți de distribuție - a patrimoniului istoric și cultural și ecoturismului, cu respectarea măsurilor specifice din planul de management</w:t>
            </w:r>
          </w:p>
        </w:tc>
        <w:tc>
          <w:tcPr>
            <w:tcW w:w="1210" w:type="dxa"/>
            <w:shd w:val="clear" w:color="auto" w:fill="auto"/>
            <w:hideMark/>
          </w:tcPr>
          <w:p w14:paraId="308FC7E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180</w:t>
            </w:r>
          </w:p>
        </w:tc>
        <w:tc>
          <w:tcPr>
            <w:tcW w:w="1778" w:type="dxa"/>
            <w:shd w:val="clear" w:color="auto" w:fill="auto"/>
            <w:hideMark/>
          </w:tcPr>
          <w:p w14:paraId="16F5FAE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75A7836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3667E5B3"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36000</w:t>
            </w:r>
          </w:p>
        </w:tc>
        <w:tc>
          <w:tcPr>
            <w:tcW w:w="1779" w:type="dxa"/>
            <w:shd w:val="clear" w:color="auto" w:fill="auto"/>
            <w:hideMark/>
          </w:tcPr>
          <w:p w14:paraId="4AE3C63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05BD00DE" w14:textId="77777777" w:rsidTr="00633CDF">
        <w:tc>
          <w:tcPr>
            <w:tcW w:w="13016" w:type="dxa"/>
            <w:gridSpan w:val="8"/>
            <w:shd w:val="clear" w:color="auto" w:fill="auto"/>
            <w:hideMark/>
          </w:tcPr>
          <w:p w14:paraId="1D41F0BB"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Obiectivul specific OS15. Încurajarea comunităţilor locale în dezvoltarea unor activităţi economice care să urmărească dezvoltarea durabilă a zonei</w:t>
            </w:r>
          </w:p>
        </w:tc>
      </w:tr>
      <w:tr w:rsidR="00B02907" w:rsidRPr="005B30BF" w14:paraId="14E01E2F" w14:textId="77777777" w:rsidTr="00633CDF">
        <w:tc>
          <w:tcPr>
            <w:tcW w:w="1006" w:type="dxa"/>
            <w:vMerge w:val="restart"/>
            <w:shd w:val="clear" w:color="auto" w:fill="auto"/>
            <w:noWrap/>
            <w:hideMark/>
          </w:tcPr>
          <w:p w14:paraId="3ED6EA5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55E8CD17"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 Încurajarea dezvoltării de activități economice care să ofere produse și servicii cu utilizarea durabilă a resurselor, mai cu seamă în activități legate de ecoturism</w:t>
            </w:r>
          </w:p>
        </w:tc>
        <w:tc>
          <w:tcPr>
            <w:tcW w:w="1210" w:type="dxa"/>
            <w:shd w:val="clear" w:color="auto" w:fill="auto"/>
            <w:hideMark/>
          </w:tcPr>
          <w:p w14:paraId="5F10E21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w:t>
            </w:r>
          </w:p>
        </w:tc>
        <w:tc>
          <w:tcPr>
            <w:tcW w:w="1778" w:type="dxa"/>
            <w:shd w:val="clear" w:color="auto" w:fill="auto"/>
            <w:hideMark/>
          </w:tcPr>
          <w:p w14:paraId="25BF6EEB"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3C0EF4E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24D713D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40000</w:t>
            </w:r>
          </w:p>
        </w:tc>
        <w:tc>
          <w:tcPr>
            <w:tcW w:w="1779" w:type="dxa"/>
            <w:shd w:val="clear" w:color="auto" w:fill="auto"/>
            <w:hideMark/>
          </w:tcPr>
          <w:p w14:paraId="6A2126F3"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6FE6848D" w14:textId="77777777" w:rsidTr="00633CDF">
        <w:tc>
          <w:tcPr>
            <w:tcW w:w="1006" w:type="dxa"/>
            <w:vMerge/>
            <w:shd w:val="clear" w:color="auto" w:fill="auto"/>
            <w:hideMark/>
          </w:tcPr>
          <w:p w14:paraId="74F2A5BF"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1BCD84D4"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2. Promovarea prin activitățile din domeniile comunicare și ecoturism a produselor și serviciilor oferite de agenții economici din comunitățile locale</w:t>
            </w:r>
          </w:p>
        </w:tc>
        <w:tc>
          <w:tcPr>
            <w:tcW w:w="1210" w:type="dxa"/>
            <w:shd w:val="clear" w:color="auto" w:fill="auto"/>
            <w:hideMark/>
          </w:tcPr>
          <w:p w14:paraId="366D76FB"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w:t>
            </w:r>
          </w:p>
        </w:tc>
        <w:tc>
          <w:tcPr>
            <w:tcW w:w="1778" w:type="dxa"/>
            <w:shd w:val="clear" w:color="auto" w:fill="auto"/>
            <w:hideMark/>
          </w:tcPr>
          <w:p w14:paraId="207A5D5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115BAA8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04A8A67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40000</w:t>
            </w:r>
          </w:p>
        </w:tc>
        <w:tc>
          <w:tcPr>
            <w:tcW w:w="1779" w:type="dxa"/>
            <w:shd w:val="clear" w:color="auto" w:fill="auto"/>
            <w:hideMark/>
          </w:tcPr>
          <w:p w14:paraId="55065B3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0EF7870E" w14:textId="77777777" w:rsidTr="00633CDF">
        <w:tc>
          <w:tcPr>
            <w:tcW w:w="13016" w:type="dxa"/>
            <w:gridSpan w:val="8"/>
            <w:shd w:val="clear" w:color="auto" w:fill="auto"/>
            <w:hideMark/>
          </w:tcPr>
          <w:p w14:paraId="7978162C"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lastRenderedPageBreak/>
              <w:t>Obiectivul specific OS16. Promovarea împreună cu comunităţile locale a valorilor culturale, activităţilor şi practicilor tradiţionale, pentru a creşte valoarea zonei şi a parcului</w:t>
            </w:r>
          </w:p>
        </w:tc>
      </w:tr>
      <w:tr w:rsidR="00B02907" w:rsidRPr="005B30BF" w14:paraId="5D83B2C7" w14:textId="77777777" w:rsidTr="00633CDF">
        <w:tc>
          <w:tcPr>
            <w:tcW w:w="1006" w:type="dxa"/>
            <w:vMerge w:val="restart"/>
            <w:shd w:val="clear" w:color="auto" w:fill="auto"/>
            <w:noWrap/>
            <w:hideMark/>
          </w:tcPr>
          <w:p w14:paraId="4904DB4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5A5E3A84"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 Dezvoltarea relaţiilor de colaborare cu comunităţile locale prin întâlniri şi participarea administraţiei parcului la evenimente importante din viaţa acestora</w:t>
            </w:r>
          </w:p>
        </w:tc>
        <w:tc>
          <w:tcPr>
            <w:tcW w:w="1210" w:type="dxa"/>
            <w:shd w:val="clear" w:color="auto" w:fill="auto"/>
            <w:hideMark/>
          </w:tcPr>
          <w:p w14:paraId="6BF7CB7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w:t>
            </w:r>
          </w:p>
        </w:tc>
        <w:tc>
          <w:tcPr>
            <w:tcW w:w="1778" w:type="dxa"/>
            <w:shd w:val="clear" w:color="auto" w:fill="auto"/>
            <w:hideMark/>
          </w:tcPr>
          <w:p w14:paraId="1C459B8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356D4BD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3D041662"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60000</w:t>
            </w:r>
          </w:p>
        </w:tc>
        <w:tc>
          <w:tcPr>
            <w:tcW w:w="1779" w:type="dxa"/>
            <w:shd w:val="clear" w:color="auto" w:fill="auto"/>
            <w:hideMark/>
          </w:tcPr>
          <w:p w14:paraId="60DB70D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140A5748" w14:textId="77777777" w:rsidTr="00633CDF">
        <w:tc>
          <w:tcPr>
            <w:tcW w:w="1006" w:type="dxa"/>
            <w:vMerge/>
            <w:shd w:val="clear" w:color="auto" w:fill="auto"/>
            <w:hideMark/>
          </w:tcPr>
          <w:p w14:paraId="206E669E"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46638B92"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2. Promovarea păstrării şi revitalizării activităţilor tradiţionale în cadrul comunităţilor locale</w:t>
            </w:r>
          </w:p>
        </w:tc>
        <w:tc>
          <w:tcPr>
            <w:tcW w:w="1210" w:type="dxa"/>
            <w:shd w:val="clear" w:color="auto" w:fill="auto"/>
            <w:hideMark/>
          </w:tcPr>
          <w:p w14:paraId="73EE4783"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w:t>
            </w:r>
          </w:p>
        </w:tc>
        <w:tc>
          <w:tcPr>
            <w:tcW w:w="1778" w:type="dxa"/>
            <w:shd w:val="clear" w:color="auto" w:fill="auto"/>
            <w:hideMark/>
          </w:tcPr>
          <w:p w14:paraId="173A66E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368963A3"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4FC029E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30000</w:t>
            </w:r>
          </w:p>
        </w:tc>
        <w:tc>
          <w:tcPr>
            <w:tcW w:w="1779" w:type="dxa"/>
            <w:shd w:val="clear" w:color="auto" w:fill="auto"/>
            <w:hideMark/>
          </w:tcPr>
          <w:p w14:paraId="1A14338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478C07D0" w14:textId="77777777" w:rsidTr="00633CDF">
        <w:tc>
          <w:tcPr>
            <w:tcW w:w="1006" w:type="dxa"/>
            <w:vMerge/>
            <w:shd w:val="clear" w:color="auto" w:fill="auto"/>
            <w:hideMark/>
          </w:tcPr>
          <w:p w14:paraId="6BC31B54"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36FC4BDE"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3. Elaborarea unui plan de promovare a produselor și serviciilor locale tradiționale de către administrația parcului, în colaborare cu autorităţile locale inclusiv utilizând calea conferirii identităţii de provenienţă a produselor de pe teritoriul parcului</w:t>
            </w:r>
          </w:p>
        </w:tc>
        <w:tc>
          <w:tcPr>
            <w:tcW w:w="1210" w:type="dxa"/>
            <w:shd w:val="clear" w:color="auto" w:fill="auto"/>
            <w:hideMark/>
          </w:tcPr>
          <w:p w14:paraId="07F7624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w:t>
            </w:r>
          </w:p>
        </w:tc>
        <w:tc>
          <w:tcPr>
            <w:tcW w:w="1778" w:type="dxa"/>
            <w:shd w:val="clear" w:color="auto" w:fill="auto"/>
            <w:hideMark/>
          </w:tcPr>
          <w:p w14:paraId="38824DC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79EFB605"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7C26C40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45000</w:t>
            </w:r>
          </w:p>
        </w:tc>
        <w:tc>
          <w:tcPr>
            <w:tcW w:w="1779" w:type="dxa"/>
            <w:shd w:val="clear" w:color="auto" w:fill="auto"/>
            <w:hideMark/>
          </w:tcPr>
          <w:p w14:paraId="763AC45D"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4CC8F080" w14:textId="77777777" w:rsidTr="00633CDF">
        <w:tc>
          <w:tcPr>
            <w:tcW w:w="13016" w:type="dxa"/>
            <w:gridSpan w:val="8"/>
            <w:shd w:val="clear" w:color="auto" w:fill="auto"/>
            <w:hideMark/>
          </w:tcPr>
          <w:p w14:paraId="6214A348"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Obiectivul general 6. Organizarea și promovarea turismului ecologic care să încorporeze valorile naturale, culturale şi tradiţionale ale zonei, în circuitul turistic naţional şi internaţional și să asigure păstrarea acestora</w:t>
            </w:r>
          </w:p>
        </w:tc>
      </w:tr>
      <w:tr w:rsidR="00B02907" w:rsidRPr="005B30BF" w14:paraId="696878B5" w14:textId="77777777" w:rsidTr="00633CDF">
        <w:tc>
          <w:tcPr>
            <w:tcW w:w="13016" w:type="dxa"/>
            <w:gridSpan w:val="8"/>
            <w:shd w:val="clear" w:color="auto" w:fill="auto"/>
            <w:hideMark/>
          </w:tcPr>
          <w:p w14:paraId="53BF3531"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Obiectiv specific OS17. Implementarea planului de informare și interpretare funcție de zonarea parcului din punct de vedere al recreerii și turismului</w:t>
            </w:r>
          </w:p>
        </w:tc>
      </w:tr>
      <w:tr w:rsidR="00B02907" w:rsidRPr="005B30BF" w14:paraId="45DDF330" w14:textId="77777777" w:rsidTr="00633CDF">
        <w:tc>
          <w:tcPr>
            <w:tcW w:w="1006" w:type="dxa"/>
            <w:vMerge w:val="restart"/>
            <w:shd w:val="clear" w:color="auto" w:fill="auto"/>
            <w:noWrap/>
            <w:hideMark/>
          </w:tcPr>
          <w:p w14:paraId="67EBA4C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561D24C8"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1. Realizarea și implementarea de parteneriate cu autoritățile cu atribuții pe linia vizitării monumentelor istorice și a siturilor arheologice</w:t>
            </w:r>
          </w:p>
        </w:tc>
        <w:tc>
          <w:tcPr>
            <w:tcW w:w="1210" w:type="dxa"/>
            <w:shd w:val="clear" w:color="auto" w:fill="auto"/>
            <w:hideMark/>
          </w:tcPr>
          <w:p w14:paraId="3718F93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w:t>
            </w:r>
          </w:p>
        </w:tc>
        <w:tc>
          <w:tcPr>
            <w:tcW w:w="1778" w:type="dxa"/>
            <w:shd w:val="clear" w:color="auto" w:fill="auto"/>
            <w:hideMark/>
          </w:tcPr>
          <w:p w14:paraId="541E077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1F11B242"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04F046C7"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37500</w:t>
            </w:r>
          </w:p>
        </w:tc>
        <w:tc>
          <w:tcPr>
            <w:tcW w:w="1779" w:type="dxa"/>
            <w:shd w:val="clear" w:color="auto" w:fill="auto"/>
            <w:hideMark/>
          </w:tcPr>
          <w:p w14:paraId="10D7E7A2"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0D671FD1" w14:textId="77777777" w:rsidTr="00633CDF">
        <w:tc>
          <w:tcPr>
            <w:tcW w:w="1006" w:type="dxa"/>
            <w:vMerge/>
            <w:shd w:val="clear" w:color="auto" w:fill="auto"/>
            <w:hideMark/>
          </w:tcPr>
          <w:p w14:paraId="6EC76142"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71EB259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2. Realizarea și implementarea de parteneriate cu organizațiile cu atribuții pe linia vizitării peșterilor </w:t>
            </w:r>
          </w:p>
        </w:tc>
        <w:tc>
          <w:tcPr>
            <w:tcW w:w="1210" w:type="dxa"/>
            <w:shd w:val="clear" w:color="auto" w:fill="auto"/>
            <w:hideMark/>
          </w:tcPr>
          <w:p w14:paraId="650E4BE7"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w:t>
            </w:r>
          </w:p>
        </w:tc>
        <w:tc>
          <w:tcPr>
            <w:tcW w:w="1778" w:type="dxa"/>
            <w:shd w:val="clear" w:color="auto" w:fill="auto"/>
            <w:hideMark/>
          </w:tcPr>
          <w:p w14:paraId="7082B75B"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61C1011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4454947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37500</w:t>
            </w:r>
          </w:p>
        </w:tc>
        <w:tc>
          <w:tcPr>
            <w:tcW w:w="1779" w:type="dxa"/>
            <w:shd w:val="clear" w:color="auto" w:fill="auto"/>
            <w:hideMark/>
          </w:tcPr>
          <w:p w14:paraId="7BD09EC0"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1D1D8AA1" w14:textId="77777777" w:rsidTr="00633CDF">
        <w:tc>
          <w:tcPr>
            <w:tcW w:w="1006" w:type="dxa"/>
            <w:vMerge/>
            <w:shd w:val="clear" w:color="auto" w:fill="auto"/>
            <w:hideMark/>
          </w:tcPr>
          <w:p w14:paraId="483C5657"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4DC9110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 Realizare și implementarea de parteneriate cu administratorii de facilități de cazare, campare</w:t>
            </w:r>
          </w:p>
        </w:tc>
        <w:tc>
          <w:tcPr>
            <w:tcW w:w="1210" w:type="dxa"/>
            <w:shd w:val="clear" w:color="auto" w:fill="auto"/>
            <w:hideMark/>
          </w:tcPr>
          <w:p w14:paraId="359F606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3E42635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13E9566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79A53CF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25000</w:t>
            </w:r>
          </w:p>
        </w:tc>
        <w:tc>
          <w:tcPr>
            <w:tcW w:w="1779" w:type="dxa"/>
            <w:shd w:val="clear" w:color="auto" w:fill="auto"/>
            <w:hideMark/>
          </w:tcPr>
          <w:p w14:paraId="53206708"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58757099" w14:textId="77777777" w:rsidTr="00633CDF">
        <w:tc>
          <w:tcPr>
            <w:tcW w:w="1006" w:type="dxa"/>
            <w:vMerge/>
            <w:shd w:val="clear" w:color="auto" w:fill="auto"/>
            <w:hideMark/>
          </w:tcPr>
          <w:p w14:paraId="115C0B79"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1330D14A"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4. Realizarea și implementarea de parteneriate cu Salvamont, </w:t>
            </w:r>
            <w:r w:rsidR="00D05115" w:rsidRPr="005B30BF">
              <w:rPr>
                <w:rFonts w:ascii="Times New Roman" w:eastAsia="Calibri" w:hAnsi="Times New Roman" w:cs="Times New Roman"/>
                <w:sz w:val="24"/>
                <w:szCs w:val="24"/>
              </w:rPr>
              <w:t>organizații non-guvernamentale</w:t>
            </w:r>
            <w:r w:rsidRPr="005B30BF">
              <w:rPr>
                <w:rFonts w:ascii="Times New Roman" w:eastAsia="Calibri" w:hAnsi="Times New Roman" w:cs="Times New Roman"/>
                <w:sz w:val="24"/>
                <w:szCs w:val="24"/>
              </w:rPr>
              <w:t xml:space="preserve"> de promovare a turismului montan și sporturilor extreme</w:t>
            </w:r>
          </w:p>
        </w:tc>
        <w:tc>
          <w:tcPr>
            <w:tcW w:w="1210" w:type="dxa"/>
            <w:shd w:val="clear" w:color="auto" w:fill="auto"/>
            <w:hideMark/>
          </w:tcPr>
          <w:p w14:paraId="52D9BD6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w:t>
            </w:r>
          </w:p>
        </w:tc>
        <w:tc>
          <w:tcPr>
            <w:tcW w:w="1778" w:type="dxa"/>
            <w:shd w:val="clear" w:color="auto" w:fill="auto"/>
            <w:hideMark/>
          </w:tcPr>
          <w:p w14:paraId="0644EB9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1D0FF14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07A710D3"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37500</w:t>
            </w:r>
          </w:p>
        </w:tc>
        <w:tc>
          <w:tcPr>
            <w:tcW w:w="1779" w:type="dxa"/>
            <w:shd w:val="clear" w:color="auto" w:fill="auto"/>
            <w:hideMark/>
          </w:tcPr>
          <w:p w14:paraId="2F3D29B2"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1A1E42CF" w14:textId="77777777" w:rsidTr="00633CDF">
        <w:tc>
          <w:tcPr>
            <w:tcW w:w="1006" w:type="dxa"/>
            <w:vMerge/>
            <w:shd w:val="clear" w:color="auto" w:fill="auto"/>
            <w:hideMark/>
          </w:tcPr>
          <w:p w14:paraId="2C6D7CBE"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7F5752B8"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5. Realizarea și implementarea de parteneriate cu autoritățile publice locale și administratorii drumurilor în scopul gestionării fluxurilor de turiști în zonele cu oprire temporară</w:t>
            </w:r>
          </w:p>
        </w:tc>
        <w:tc>
          <w:tcPr>
            <w:tcW w:w="1210" w:type="dxa"/>
            <w:shd w:val="clear" w:color="auto" w:fill="auto"/>
            <w:hideMark/>
          </w:tcPr>
          <w:p w14:paraId="540D6AE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21CB2F1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0ADAFD12"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0E2B625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25000</w:t>
            </w:r>
          </w:p>
        </w:tc>
        <w:tc>
          <w:tcPr>
            <w:tcW w:w="1779" w:type="dxa"/>
            <w:shd w:val="clear" w:color="auto" w:fill="auto"/>
            <w:hideMark/>
          </w:tcPr>
          <w:p w14:paraId="3168BCC3"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13D38344" w14:textId="77777777" w:rsidTr="00633CDF">
        <w:tc>
          <w:tcPr>
            <w:tcW w:w="1006" w:type="dxa"/>
            <w:vMerge/>
            <w:shd w:val="clear" w:color="auto" w:fill="auto"/>
            <w:hideMark/>
          </w:tcPr>
          <w:p w14:paraId="15F5BAFF"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0F137A2B"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6. Realizarea și implementarea de parteneriate cu organizatorii de evenimente cu caracter ecoturistic și sportiv de pe raza parcului </w:t>
            </w:r>
          </w:p>
        </w:tc>
        <w:tc>
          <w:tcPr>
            <w:tcW w:w="1210" w:type="dxa"/>
            <w:shd w:val="clear" w:color="auto" w:fill="auto"/>
            <w:hideMark/>
          </w:tcPr>
          <w:p w14:paraId="7942799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063EA77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2CAC2AF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63F94DA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25000</w:t>
            </w:r>
          </w:p>
        </w:tc>
        <w:tc>
          <w:tcPr>
            <w:tcW w:w="1779" w:type="dxa"/>
            <w:shd w:val="clear" w:color="auto" w:fill="auto"/>
            <w:hideMark/>
          </w:tcPr>
          <w:p w14:paraId="6E24C62C"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1FD9663D" w14:textId="77777777" w:rsidTr="00633CDF">
        <w:tc>
          <w:tcPr>
            <w:tcW w:w="1006" w:type="dxa"/>
            <w:vMerge/>
            <w:shd w:val="clear" w:color="auto" w:fill="auto"/>
            <w:hideMark/>
          </w:tcPr>
          <w:p w14:paraId="345F9627"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521036D3"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7. Promovarea obiectivelor turistice și a informațiilor specific pentru turiști pe site-ul parcului</w:t>
            </w:r>
          </w:p>
        </w:tc>
        <w:tc>
          <w:tcPr>
            <w:tcW w:w="1210" w:type="dxa"/>
            <w:shd w:val="clear" w:color="auto" w:fill="auto"/>
            <w:hideMark/>
          </w:tcPr>
          <w:p w14:paraId="531422A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46815C7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6BC63E17"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2F48DCE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25000</w:t>
            </w:r>
          </w:p>
        </w:tc>
        <w:tc>
          <w:tcPr>
            <w:tcW w:w="1779" w:type="dxa"/>
            <w:shd w:val="clear" w:color="auto" w:fill="auto"/>
            <w:hideMark/>
          </w:tcPr>
          <w:p w14:paraId="194FA77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1A1D4840" w14:textId="77777777" w:rsidTr="00633CDF">
        <w:tc>
          <w:tcPr>
            <w:tcW w:w="1006" w:type="dxa"/>
            <w:vMerge/>
            <w:shd w:val="clear" w:color="auto" w:fill="auto"/>
            <w:hideMark/>
          </w:tcPr>
          <w:p w14:paraId="7234075A"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510AF5B0"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8. Elaborarea, publicarea şi valorificarea de materiale cu informaţii specifice pentru turişti, hărți turistice, codul de conduită pentru turişti, </w:t>
            </w:r>
            <w:r w:rsidRPr="005B30BF">
              <w:rPr>
                <w:rFonts w:ascii="Times New Roman" w:eastAsia="Calibri" w:hAnsi="Times New Roman" w:cs="Times New Roman"/>
                <w:sz w:val="24"/>
                <w:szCs w:val="24"/>
              </w:rPr>
              <w:lastRenderedPageBreak/>
              <w:t>regulile de vizitare a parcului, campare, parcare, ş.a.</w:t>
            </w:r>
          </w:p>
        </w:tc>
        <w:tc>
          <w:tcPr>
            <w:tcW w:w="1210" w:type="dxa"/>
            <w:shd w:val="clear" w:color="auto" w:fill="auto"/>
            <w:hideMark/>
          </w:tcPr>
          <w:p w14:paraId="2C8053A7"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lastRenderedPageBreak/>
              <w:t>300</w:t>
            </w:r>
          </w:p>
        </w:tc>
        <w:tc>
          <w:tcPr>
            <w:tcW w:w="1778" w:type="dxa"/>
            <w:shd w:val="clear" w:color="auto" w:fill="auto"/>
            <w:hideMark/>
          </w:tcPr>
          <w:p w14:paraId="52160B07"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materiale publicitare</w:t>
            </w:r>
          </w:p>
        </w:tc>
        <w:tc>
          <w:tcPr>
            <w:tcW w:w="1061" w:type="dxa"/>
            <w:shd w:val="clear" w:color="auto" w:fill="auto"/>
            <w:noWrap/>
            <w:hideMark/>
          </w:tcPr>
          <w:p w14:paraId="32B1F1D2"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100000</w:t>
            </w:r>
          </w:p>
        </w:tc>
        <w:tc>
          <w:tcPr>
            <w:tcW w:w="1236" w:type="dxa"/>
            <w:gridSpan w:val="2"/>
            <w:shd w:val="clear" w:color="auto" w:fill="auto"/>
            <w:noWrap/>
            <w:hideMark/>
          </w:tcPr>
          <w:p w14:paraId="6F96DCC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175000</w:t>
            </w:r>
          </w:p>
        </w:tc>
        <w:tc>
          <w:tcPr>
            <w:tcW w:w="1779" w:type="dxa"/>
            <w:shd w:val="clear" w:color="auto" w:fill="auto"/>
            <w:hideMark/>
          </w:tcPr>
          <w:p w14:paraId="09A1AAAC"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79BAEDC6" w14:textId="77777777" w:rsidTr="00633CDF">
        <w:tc>
          <w:tcPr>
            <w:tcW w:w="1006" w:type="dxa"/>
            <w:vMerge/>
            <w:shd w:val="clear" w:color="auto" w:fill="auto"/>
            <w:hideMark/>
          </w:tcPr>
          <w:p w14:paraId="706988D4"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1BB31518"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9. Întreținerea traseelor turistice omologate, a marcajelor și semnelor specifice</w:t>
            </w:r>
          </w:p>
        </w:tc>
        <w:tc>
          <w:tcPr>
            <w:tcW w:w="1210" w:type="dxa"/>
            <w:shd w:val="clear" w:color="auto" w:fill="auto"/>
            <w:hideMark/>
          </w:tcPr>
          <w:p w14:paraId="403CF8B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7E1F14EB"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materiale diverse</w:t>
            </w:r>
          </w:p>
        </w:tc>
        <w:tc>
          <w:tcPr>
            <w:tcW w:w="1061" w:type="dxa"/>
            <w:shd w:val="clear" w:color="auto" w:fill="auto"/>
            <w:noWrap/>
            <w:hideMark/>
          </w:tcPr>
          <w:p w14:paraId="0972664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7500</w:t>
            </w:r>
          </w:p>
        </w:tc>
        <w:tc>
          <w:tcPr>
            <w:tcW w:w="1236" w:type="dxa"/>
            <w:gridSpan w:val="2"/>
            <w:shd w:val="clear" w:color="auto" w:fill="auto"/>
            <w:noWrap/>
            <w:hideMark/>
          </w:tcPr>
          <w:p w14:paraId="04CB2CE2"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27500</w:t>
            </w:r>
          </w:p>
        </w:tc>
        <w:tc>
          <w:tcPr>
            <w:tcW w:w="1779" w:type="dxa"/>
            <w:shd w:val="clear" w:color="auto" w:fill="auto"/>
            <w:hideMark/>
          </w:tcPr>
          <w:p w14:paraId="0185813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5E940327" w14:textId="77777777" w:rsidTr="00633CDF">
        <w:tc>
          <w:tcPr>
            <w:tcW w:w="1006" w:type="dxa"/>
            <w:vMerge/>
            <w:shd w:val="clear" w:color="auto" w:fill="auto"/>
            <w:hideMark/>
          </w:tcPr>
          <w:p w14:paraId="1340BA1F"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3530F993"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10. Realizarea unui sistem eficient de informare/avertizare cu privire la regulile de vizitar</w:t>
            </w:r>
            <w:r w:rsidR="00D05115" w:rsidRPr="005B30BF">
              <w:rPr>
                <w:rFonts w:ascii="Times New Roman" w:eastAsia="Calibri" w:hAnsi="Times New Roman" w:cs="Times New Roman"/>
                <w:sz w:val="24"/>
                <w:szCs w:val="24"/>
              </w:rPr>
              <w:t>e a parcului, campare, parcare,</w:t>
            </w:r>
            <w:r w:rsidRPr="005B30BF">
              <w:rPr>
                <w:rFonts w:ascii="Times New Roman" w:eastAsia="Calibri" w:hAnsi="Times New Roman" w:cs="Times New Roman"/>
                <w:sz w:val="24"/>
                <w:szCs w:val="24"/>
              </w:rPr>
              <w:t xml:space="preserve"> inclusiv amplasarea grupurilor de panouri informative propuse în strategia de vizitare a parcului</w:t>
            </w:r>
          </w:p>
        </w:tc>
        <w:tc>
          <w:tcPr>
            <w:tcW w:w="1210" w:type="dxa"/>
            <w:shd w:val="clear" w:color="auto" w:fill="auto"/>
            <w:hideMark/>
          </w:tcPr>
          <w:p w14:paraId="32E34CB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250</w:t>
            </w:r>
          </w:p>
        </w:tc>
        <w:tc>
          <w:tcPr>
            <w:tcW w:w="1778" w:type="dxa"/>
            <w:shd w:val="clear" w:color="auto" w:fill="auto"/>
            <w:hideMark/>
          </w:tcPr>
          <w:p w14:paraId="55034A9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materiale diverse</w:t>
            </w:r>
          </w:p>
        </w:tc>
        <w:tc>
          <w:tcPr>
            <w:tcW w:w="1061" w:type="dxa"/>
            <w:shd w:val="clear" w:color="auto" w:fill="auto"/>
            <w:noWrap/>
            <w:hideMark/>
          </w:tcPr>
          <w:p w14:paraId="7A52817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100000</w:t>
            </w:r>
          </w:p>
        </w:tc>
        <w:tc>
          <w:tcPr>
            <w:tcW w:w="1236" w:type="dxa"/>
            <w:gridSpan w:val="2"/>
            <w:shd w:val="clear" w:color="auto" w:fill="auto"/>
            <w:noWrap/>
            <w:hideMark/>
          </w:tcPr>
          <w:p w14:paraId="4A3C910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162500</w:t>
            </w:r>
          </w:p>
        </w:tc>
        <w:tc>
          <w:tcPr>
            <w:tcW w:w="1779" w:type="dxa"/>
            <w:shd w:val="clear" w:color="auto" w:fill="auto"/>
            <w:hideMark/>
          </w:tcPr>
          <w:p w14:paraId="1095D188"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73C77A20" w14:textId="77777777" w:rsidTr="00633CDF">
        <w:tc>
          <w:tcPr>
            <w:tcW w:w="1006" w:type="dxa"/>
            <w:vMerge/>
            <w:shd w:val="clear" w:color="auto" w:fill="auto"/>
            <w:hideMark/>
          </w:tcPr>
          <w:p w14:paraId="6F49EA93"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01B8E977"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11. Reglementarea accesului vizitatorilor în zona de protecţie integrală şi în peşterile vizitabile</w:t>
            </w:r>
          </w:p>
        </w:tc>
        <w:tc>
          <w:tcPr>
            <w:tcW w:w="1210" w:type="dxa"/>
            <w:shd w:val="clear" w:color="auto" w:fill="auto"/>
            <w:hideMark/>
          </w:tcPr>
          <w:p w14:paraId="2DE1289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w:t>
            </w:r>
          </w:p>
        </w:tc>
        <w:tc>
          <w:tcPr>
            <w:tcW w:w="1778" w:type="dxa"/>
            <w:shd w:val="clear" w:color="auto" w:fill="auto"/>
            <w:hideMark/>
          </w:tcPr>
          <w:p w14:paraId="31DFD33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72B7076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72A4B2A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60000</w:t>
            </w:r>
          </w:p>
        </w:tc>
        <w:tc>
          <w:tcPr>
            <w:tcW w:w="1779" w:type="dxa"/>
            <w:shd w:val="clear" w:color="auto" w:fill="auto"/>
            <w:hideMark/>
          </w:tcPr>
          <w:p w14:paraId="336639E3"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47321CB8" w14:textId="77777777" w:rsidTr="00633CDF">
        <w:tc>
          <w:tcPr>
            <w:tcW w:w="1006" w:type="dxa"/>
            <w:vMerge/>
            <w:shd w:val="clear" w:color="auto" w:fill="auto"/>
            <w:hideMark/>
          </w:tcPr>
          <w:p w14:paraId="46A51476"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460ED001"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12. Încurajarea vizitatorilor pentru folosirea ghizilor specializaţi, atragerea unui număr mai mare de vizitatori în parc în excursii organizate cu ghizi, inclusiv în afara sezonului de vârf</w:t>
            </w:r>
          </w:p>
        </w:tc>
        <w:tc>
          <w:tcPr>
            <w:tcW w:w="1210" w:type="dxa"/>
            <w:shd w:val="clear" w:color="auto" w:fill="auto"/>
            <w:hideMark/>
          </w:tcPr>
          <w:p w14:paraId="414E87B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w:t>
            </w:r>
          </w:p>
        </w:tc>
        <w:tc>
          <w:tcPr>
            <w:tcW w:w="1778" w:type="dxa"/>
            <w:shd w:val="clear" w:color="auto" w:fill="auto"/>
            <w:hideMark/>
          </w:tcPr>
          <w:p w14:paraId="7CBA1B2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0AB16C1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538B45B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30000</w:t>
            </w:r>
          </w:p>
        </w:tc>
        <w:tc>
          <w:tcPr>
            <w:tcW w:w="1779" w:type="dxa"/>
            <w:shd w:val="clear" w:color="auto" w:fill="auto"/>
            <w:hideMark/>
          </w:tcPr>
          <w:p w14:paraId="20FDE475"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D05115" w:rsidRPr="005B30BF" w14:paraId="1642831E" w14:textId="77777777" w:rsidTr="00633CDF">
        <w:tc>
          <w:tcPr>
            <w:tcW w:w="1006" w:type="dxa"/>
            <w:vMerge/>
            <w:shd w:val="clear" w:color="auto" w:fill="auto"/>
            <w:hideMark/>
          </w:tcPr>
          <w:p w14:paraId="68848BDE"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3FF6B95C"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13. Instruirea continuă a personalului administraţiei parcului și a partenerilor implicați în fenomenul de vizitare a parcului, în vederea îmbunătăţirii performanţelor de management şi comunicare, inclusiv instruirea de ghizi specializați</w:t>
            </w:r>
          </w:p>
        </w:tc>
        <w:tc>
          <w:tcPr>
            <w:tcW w:w="1210" w:type="dxa"/>
            <w:shd w:val="clear" w:color="auto" w:fill="auto"/>
            <w:hideMark/>
          </w:tcPr>
          <w:p w14:paraId="7731E5F8"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w:t>
            </w:r>
          </w:p>
        </w:tc>
        <w:tc>
          <w:tcPr>
            <w:tcW w:w="1778" w:type="dxa"/>
            <w:shd w:val="clear" w:color="auto" w:fill="auto"/>
            <w:hideMark/>
          </w:tcPr>
          <w:p w14:paraId="50505C58"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servicii de instruire</w:t>
            </w:r>
          </w:p>
        </w:tc>
        <w:tc>
          <w:tcPr>
            <w:tcW w:w="1061" w:type="dxa"/>
            <w:shd w:val="clear" w:color="auto" w:fill="auto"/>
            <w:noWrap/>
            <w:hideMark/>
          </w:tcPr>
          <w:p w14:paraId="35F3828C"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50000</w:t>
            </w:r>
          </w:p>
        </w:tc>
        <w:tc>
          <w:tcPr>
            <w:tcW w:w="1236" w:type="dxa"/>
            <w:gridSpan w:val="2"/>
            <w:shd w:val="clear" w:color="auto" w:fill="auto"/>
            <w:noWrap/>
            <w:hideMark/>
          </w:tcPr>
          <w:p w14:paraId="59E401E2"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80000</w:t>
            </w:r>
          </w:p>
        </w:tc>
        <w:tc>
          <w:tcPr>
            <w:tcW w:w="1779" w:type="dxa"/>
            <w:shd w:val="clear" w:color="auto" w:fill="auto"/>
            <w:hideMark/>
          </w:tcPr>
          <w:p w14:paraId="1B2930D1"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D05115" w:rsidRPr="005B30BF" w14:paraId="351CC735" w14:textId="77777777" w:rsidTr="00633CDF">
        <w:tc>
          <w:tcPr>
            <w:tcW w:w="1006" w:type="dxa"/>
            <w:vMerge/>
            <w:shd w:val="clear" w:color="auto" w:fill="auto"/>
            <w:hideMark/>
          </w:tcPr>
          <w:p w14:paraId="10ACCA6D"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4FDE77BC"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14. Realizarea de programe ecoturistice diversificate în parteneriat cu agenţi de turism specializaţi</w:t>
            </w:r>
          </w:p>
        </w:tc>
        <w:tc>
          <w:tcPr>
            <w:tcW w:w="1210" w:type="dxa"/>
            <w:shd w:val="clear" w:color="auto" w:fill="auto"/>
            <w:hideMark/>
          </w:tcPr>
          <w:p w14:paraId="24A453B8"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4F2C8D50"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7B361D3C"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660C8B91"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25000</w:t>
            </w:r>
          </w:p>
        </w:tc>
        <w:tc>
          <w:tcPr>
            <w:tcW w:w="1779" w:type="dxa"/>
            <w:shd w:val="clear" w:color="auto" w:fill="auto"/>
            <w:hideMark/>
          </w:tcPr>
          <w:p w14:paraId="0A5334C9"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D05115" w:rsidRPr="005B30BF" w14:paraId="21CB9674" w14:textId="77777777" w:rsidTr="00633CDF">
        <w:tc>
          <w:tcPr>
            <w:tcW w:w="1006" w:type="dxa"/>
            <w:vMerge/>
            <w:shd w:val="clear" w:color="auto" w:fill="auto"/>
            <w:hideMark/>
          </w:tcPr>
          <w:p w14:paraId="2C12FAF8"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6F32D734"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15. Introducerea unui sistem de tarifare a vizitatorilor parcului în sistemul „permis de acces” în vederea suplimentării veniturilor pentru conservare</w:t>
            </w:r>
          </w:p>
        </w:tc>
        <w:tc>
          <w:tcPr>
            <w:tcW w:w="1210" w:type="dxa"/>
            <w:shd w:val="clear" w:color="auto" w:fill="auto"/>
            <w:hideMark/>
          </w:tcPr>
          <w:p w14:paraId="0C76E14D"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w:t>
            </w:r>
          </w:p>
        </w:tc>
        <w:tc>
          <w:tcPr>
            <w:tcW w:w="1778" w:type="dxa"/>
            <w:shd w:val="clear" w:color="auto" w:fill="auto"/>
            <w:hideMark/>
          </w:tcPr>
          <w:p w14:paraId="47AE00BE"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795F5495"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593CD6FB"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50000</w:t>
            </w:r>
          </w:p>
        </w:tc>
        <w:tc>
          <w:tcPr>
            <w:tcW w:w="1779" w:type="dxa"/>
            <w:shd w:val="clear" w:color="auto" w:fill="auto"/>
            <w:hideMark/>
          </w:tcPr>
          <w:p w14:paraId="0E1048F5"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B02907" w:rsidRPr="005B30BF" w14:paraId="2F284AA8" w14:textId="77777777" w:rsidTr="00633CDF">
        <w:tc>
          <w:tcPr>
            <w:tcW w:w="13016" w:type="dxa"/>
            <w:gridSpan w:val="8"/>
            <w:shd w:val="clear" w:color="auto" w:fill="auto"/>
            <w:hideMark/>
          </w:tcPr>
          <w:p w14:paraId="1A57A381" w14:textId="38A137AF"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Obiectiv specific OS18. Realizarea infrastructurii de vizitare propuse prin strategia de vizitare a Parcului Natural Grădiștea Muncelului </w:t>
            </w:r>
            <w:r w:rsidR="00FE757E">
              <w:rPr>
                <w:rFonts w:ascii="Times New Roman" w:eastAsia="Calibri" w:hAnsi="Times New Roman" w:cs="Times New Roman"/>
                <w:sz w:val="24"/>
                <w:szCs w:val="24"/>
              </w:rPr>
              <w:t>–</w:t>
            </w:r>
            <w:r w:rsidR="00D05115" w:rsidRPr="005B30BF">
              <w:rPr>
                <w:rFonts w:ascii="Times New Roman" w:eastAsia="Calibri" w:hAnsi="Times New Roman" w:cs="Times New Roman"/>
                <w:sz w:val="24"/>
                <w:szCs w:val="24"/>
              </w:rPr>
              <w:t xml:space="preserve"> </w:t>
            </w:r>
            <w:r w:rsidRPr="005B30BF">
              <w:rPr>
                <w:rFonts w:ascii="Times New Roman" w:eastAsia="Calibri" w:hAnsi="Times New Roman" w:cs="Times New Roman"/>
                <w:sz w:val="24"/>
                <w:szCs w:val="24"/>
              </w:rPr>
              <w:t>Cioclovina</w:t>
            </w:r>
          </w:p>
        </w:tc>
      </w:tr>
      <w:tr w:rsidR="00D05115" w:rsidRPr="005B30BF" w14:paraId="6DB877C7" w14:textId="77777777" w:rsidTr="00633CDF">
        <w:tc>
          <w:tcPr>
            <w:tcW w:w="1006" w:type="dxa"/>
            <w:vMerge w:val="restart"/>
            <w:shd w:val="clear" w:color="auto" w:fill="auto"/>
            <w:noWrap/>
            <w:hideMark/>
          </w:tcPr>
          <w:p w14:paraId="37C4CAC0"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13A2F8AD"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 Realizarea centrului de vizitare Costești</w:t>
            </w:r>
          </w:p>
        </w:tc>
        <w:tc>
          <w:tcPr>
            <w:tcW w:w="1210" w:type="dxa"/>
            <w:shd w:val="clear" w:color="auto" w:fill="auto"/>
            <w:hideMark/>
          </w:tcPr>
          <w:p w14:paraId="6E2ABEEA"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w:t>
            </w:r>
          </w:p>
        </w:tc>
        <w:tc>
          <w:tcPr>
            <w:tcW w:w="1778" w:type="dxa"/>
            <w:shd w:val="clear" w:color="auto" w:fill="auto"/>
            <w:hideMark/>
          </w:tcPr>
          <w:p w14:paraId="78EB0E71"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servicii de proiectare, management și execuție, dotări interpretative centru de vizitare</w:t>
            </w:r>
          </w:p>
        </w:tc>
        <w:tc>
          <w:tcPr>
            <w:tcW w:w="1061" w:type="dxa"/>
            <w:shd w:val="clear" w:color="auto" w:fill="auto"/>
            <w:noWrap/>
            <w:hideMark/>
          </w:tcPr>
          <w:p w14:paraId="6C95F391"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3500000</w:t>
            </w:r>
          </w:p>
        </w:tc>
        <w:tc>
          <w:tcPr>
            <w:tcW w:w="1236" w:type="dxa"/>
            <w:gridSpan w:val="2"/>
            <w:shd w:val="clear" w:color="auto" w:fill="auto"/>
            <w:noWrap/>
            <w:hideMark/>
          </w:tcPr>
          <w:p w14:paraId="4FADFEE1"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3560000</w:t>
            </w:r>
          </w:p>
        </w:tc>
        <w:tc>
          <w:tcPr>
            <w:tcW w:w="1779" w:type="dxa"/>
            <w:shd w:val="clear" w:color="auto" w:fill="auto"/>
            <w:hideMark/>
          </w:tcPr>
          <w:p w14:paraId="6117EBA8"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D05115" w:rsidRPr="005B30BF" w14:paraId="2A4D4782" w14:textId="77777777" w:rsidTr="00633CDF">
        <w:tc>
          <w:tcPr>
            <w:tcW w:w="1006" w:type="dxa"/>
            <w:vMerge/>
            <w:shd w:val="clear" w:color="auto" w:fill="auto"/>
            <w:hideMark/>
          </w:tcPr>
          <w:p w14:paraId="58D7EEC6"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6EF007E8"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2. Realizarea punctului de informare deschis Sarmizegetusa</w:t>
            </w:r>
          </w:p>
        </w:tc>
        <w:tc>
          <w:tcPr>
            <w:tcW w:w="1210" w:type="dxa"/>
            <w:shd w:val="clear" w:color="auto" w:fill="auto"/>
            <w:hideMark/>
          </w:tcPr>
          <w:p w14:paraId="096C314B"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16ABADD7"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servicii de proiectare, management și execuție, dotări interpretative centru de vizitare</w:t>
            </w:r>
          </w:p>
        </w:tc>
        <w:tc>
          <w:tcPr>
            <w:tcW w:w="1061" w:type="dxa"/>
            <w:shd w:val="clear" w:color="auto" w:fill="auto"/>
            <w:noWrap/>
            <w:hideMark/>
          </w:tcPr>
          <w:p w14:paraId="5338CF4C"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225000</w:t>
            </w:r>
          </w:p>
        </w:tc>
        <w:tc>
          <w:tcPr>
            <w:tcW w:w="1236" w:type="dxa"/>
            <w:gridSpan w:val="2"/>
            <w:shd w:val="clear" w:color="auto" w:fill="auto"/>
            <w:noWrap/>
            <w:hideMark/>
          </w:tcPr>
          <w:p w14:paraId="4575674F"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245000</w:t>
            </w:r>
          </w:p>
        </w:tc>
        <w:tc>
          <w:tcPr>
            <w:tcW w:w="1779" w:type="dxa"/>
            <w:shd w:val="clear" w:color="auto" w:fill="auto"/>
            <w:hideMark/>
          </w:tcPr>
          <w:p w14:paraId="44090D3A"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D05115" w:rsidRPr="005B30BF" w14:paraId="6D624287" w14:textId="77777777" w:rsidTr="00633CDF">
        <w:tc>
          <w:tcPr>
            <w:tcW w:w="1006" w:type="dxa"/>
            <w:vMerge/>
            <w:shd w:val="clear" w:color="auto" w:fill="auto"/>
            <w:hideMark/>
          </w:tcPr>
          <w:p w14:paraId="71BD0D1B"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7CACBE90" w14:textId="1BE20187" w:rsidR="00D05115" w:rsidRPr="005B30BF" w:rsidRDefault="00D05115" w:rsidP="00FE7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3. Realizarea punctului de informare Boșorod</w:t>
            </w:r>
          </w:p>
        </w:tc>
        <w:tc>
          <w:tcPr>
            <w:tcW w:w="1210" w:type="dxa"/>
            <w:shd w:val="clear" w:color="auto" w:fill="auto"/>
            <w:hideMark/>
          </w:tcPr>
          <w:p w14:paraId="0A17A0F6"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4786C094"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servicii de proiectare, management și execuție, dotări interpretative centru de vizitare</w:t>
            </w:r>
          </w:p>
        </w:tc>
        <w:tc>
          <w:tcPr>
            <w:tcW w:w="1061" w:type="dxa"/>
            <w:shd w:val="clear" w:color="auto" w:fill="auto"/>
            <w:noWrap/>
            <w:hideMark/>
          </w:tcPr>
          <w:p w14:paraId="1796C4FC"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225000</w:t>
            </w:r>
          </w:p>
        </w:tc>
        <w:tc>
          <w:tcPr>
            <w:tcW w:w="1236" w:type="dxa"/>
            <w:gridSpan w:val="2"/>
            <w:shd w:val="clear" w:color="auto" w:fill="auto"/>
            <w:noWrap/>
            <w:hideMark/>
          </w:tcPr>
          <w:p w14:paraId="0E0FBB83"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245000</w:t>
            </w:r>
          </w:p>
        </w:tc>
        <w:tc>
          <w:tcPr>
            <w:tcW w:w="1779" w:type="dxa"/>
            <w:shd w:val="clear" w:color="auto" w:fill="auto"/>
            <w:hideMark/>
          </w:tcPr>
          <w:p w14:paraId="0C993A67"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D05115" w:rsidRPr="005B30BF" w14:paraId="4E7DE28E" w14:textId="77777777" w:rsidTr="00633CDF">
        <w:tc>
          <w:tcPr>
            <w:tcW w:w="1006" w:type="dxa"/>
            <w:vMerge/>
            <w:shd w:val="clear" w:color="auto" w:fill="auto"/>
            <w:hideMark/>
          </w:tcPr>
          <w:p w14:paraId="6D9F2F53"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0EE76DC7" w14:textId="4861606C" w:rsidR="00D05115" w:rsidRPr="005B30BF" w:rsidRDefault="00D05115" w:rsidP="00FE757E">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4. Realizarea punctului de informare </w:t>
            </w:r>
            <w:r w:rsidR="00FE757E">
              <w:rPr>
                <w:rFonts w:ascii="Times New Roman" w:eastAsia="Calibri" w:hAnsi="Times New Roman" w:cs="Times New Roman"/>
                <w:sz w:val="24"/>
                <w:szCs w:val="24"/>
                <w:lang w:val="ro-RO"/>
              </w:rPr>
              <w:t>Baru</w:t>
            </w:r>
          </w:p>
        </w:tc>
        <w:tc>
          <w:tcPr>
            <w:tcW w:w="1210" w:type="dxa"/>
            <w:shd w:val="clear" w:color="auto" w:fill="auto"/>
            <w:hideMark/>
          </w:tcPr>
          <w:p w14:paraId="5F6B310D"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80</w:t>
            </w:r>
          </w:p>
        </w:tc>
        <w:tc>
          <w:tcPr>
            <w:tcW w:w="1778" w:type="dxa"/>
            <w:shd w:val="clear" w:color="auto" w:fill="auto"/>
            <w:hideMark/>
          </w:tcPr>
          <w:p w14:paraId="2E459DAF"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servicii de proiectare, management și execuție, dotări interpretative centru de vizitare</w:t>
            </w:r>
          </w:p>
        </w:tc>
        <w:tc>
          <w:tcPr>
            <w:tcW w:w="1061" w:type="dxa"/>
            <w:shd w:val="clear" w:color="auto" w:fill="auto"/>
            <w:noWrap/>
            <w:hideMark/>
          </w:tcPr>
          <w:p w14:paraId="3FBF13DF"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225000</w:t>
            </w:r>
          </w:p>
        </w:tc>
        <w:tc>
          <w:tcPr>
            <w:tcW w:w="1236" w:type="dxa"/>
            <w:gridSpan w:val="2"/>
            <w:shd w:val="clear" w:color="auto" w:fill="auto"/>
            <w:noWrap/>
            <w:hideMark/>
          </w:tcPr>
          <w:p w14:paraId="206A2EED"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240000</w:t>
            </w:r>
          </w:p>
        </w:tc>
        <w:tc>
          <w:tcPr>
            <w:tcW w:w="1779" w:type="dxa"/>
            <w:shd w:val="clear" w:color="auto" w:fill="auto"/>
            <w:hideMark/>
          </w:tcPr>
          <w:p w14:paraId="2496F691"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D05115" w:rsidRPr="005B30BF" w14:paraId="16787695" w14:textId="77777777" w:rsidTr="00633CDF">
        <w:tc>
          <w:tcPr>
            <w:tcW w:w="1006" w:type="dxa"/>
            <w:vMerge/>
            <w:shd w:val="clear" w:color="auto" w:fill="auto"/>
          </w:tcPr>
          <w:p w14:paraId="4E693F2C"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tcPr>
          <w:p w14:paraId="36A94FCE" w14:textId="77777777" w:rsidR="00D05115" w:rsidRPr="005B30BF" w:rsidRDefault="00D05115" w:rsidP="00D05115">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5. Analizarea oportunității realizării unui punct de informare deschis la Baru</w:t>
            </w:r>
          </w:p>
        </w:tc>
        <w:tc>
          <w:tcPr>
            <w:tcW w:w="1210" w:type="dxa"/>
            <w:shd w:val="clear" w:color="auto" w:fill="auto"/>
          </w:tcPr>
          <w:p w14:paraId="18675CFE"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w:t>
            </w:r>
          </w:p>
        </w:tc>
        <w:tc>
          <w:tcPr>
            <w:tcW w:w="1778" w:type="dxa"/>
            <w:shd w:val="clear" w:color="auto" w:fill="auto"/>
          </w:tcPr>
          <w:p w14:paraId="506736DE"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1061" w:type="dxa"/>
            <w:shd w:val="clear" w:color="auto" w:fill="auto"/>
            <w:noWrap/>
          </w:tcPr>
          <w:p w14:paraId="22B0BE23"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1236" w:type="dxa"/>
            <w:gridSpan w:val="2"/>
            <w:shd w:val="clear" w:color="auto" w:fill="auto"/>
            <w:noWrap/>
          </w:tcPr>
          <w:p w14:paraId="717B163C"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5000</w:t>
            </w:r>
          </w:p>
        </w:tc>
        <w:tc>
          <w:tcPr>
            <w:tcW w:w="1779" w:type="dxa"/>
            <w:shd w:val="clear" w:color="auto" w:fill="auto"/>
          </w:tcPr>
          <w:p w14:paraId="1A10ED9E"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D05115" w:rsidRPr="005B30BF" w14:paraId="6219BEF9" w14:textId="77777777" w:rsidTr="00633CDF">
        <w:tc>
          <w:tcPr>
            <w:tcW w:w="1006" w:type="dxa"/>
            <w:vMerge/>
            <w:shd w:val="clear" w:color="auto" w:fill="auto"/>
            <w:hideMark/>
          </w:tcPr>
          <w:p w14:paraId="2669DDBD"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466C6A8F"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6. Realizarea grupurilor de panouri la intrările în parc</w:t>
            </w:r>
          </w:p>
        </w:tc>
        <w:tc>
          <w:tcPr>
            <w:tcW w:w="1210" w:type="dxa"/>
            <w:shd w:val="clear" w:color="auto" w:fill="auto"/>
            <w:hideMark/>
          </w:tcPr>
          <w:p w14:paraId="4840D40E"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7A13EA55"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servicii de proiectare, management și execuție, dotări interpretative centru de vizitare</w:t>
            </w:r>
          </w:p>
        </w:tc>
        <w:tc>
          <w:tcPr>
            <w:tcW w:w="1061" w:type="dxa"/>
            <w:shd w:val="clear" w:color="auto" w:fill="auto"/>
            <w:noWrap/>
            <w:hideMark/>
          </w:tcPr>
          <w:p w14:paraId="6911C97E"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20000</w:t>
            </w:r>
          </w:p>
        </w:tc>
        <w:tc>
          <w:tcPr>
            <w:tcW w:w="1236" w:type="dxa"/>
            <w:gridSpan w:val="2"/>
            <w:shd w:val="clear" w:color="auto" w:fill="auto"/>
            <w:noWrap/>
            <w:hideMark/>
          </w:tcPr>
          <w:p w14:paraId="6A6BE879"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40000</w:t>
            </w:r>
          </w:p>
        </w:tc>
        <w:tc>
          <w:tcPr>
            <w:tcW w:w="1779" w:type="dxa"/>
            <w:shd w:val="clear" w:color="auto" w:fill="auto"/>
            <w:hideMark/>
          </w:tcPr>
          <w:p w14:paraId="48C253E8"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D05115" w:rsidRPr="005B30BF" w14:paraId="5997497F" w14:textId="77777777" w:rsidTr="00633CDF">
        <w:tc>
          <w:tcPr>
            <w:tcW w:w="1006" w:type="dxa"/>
            <w:vMerge/>
            <w:shd w:val="clear" w:color="auto" w:fill="auto"/>
            <w:hideMark/>
          </w:tcPr>
          <w:p w14:paraId="10C0528B"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3D2B4A2E"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6. Amenajarea a 3 trasee tematice în zonele Alunu, Valea Streiului și Federi-Fizesti</w:t>
            </w:r>
          </w:p>
        </w:tc>
        <w:tc>
          <w:tcPr>
            <w:tcW w:w="1210" w:type="dxa"/>
            <w:shd w:val="clear" w:color="auto" w:fill="auto"/>
            <w:hideMark/>
          </w:tcPr>
          <w:p w14:paraId="40C99C94"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w:t>
            </w:r>
          </w:p>
        </w:tc>
        <w:tc>
          <w:tcPr>
            <w:tcW w:w="1778" w:type="dxa"/>
            <w:shd w:val="clear" w:color="auto" w:fill="auto"/>
            <w:hideMark/>
          </w:tcPr>
          <w:p w14:paraId="1188B9C0"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servicii de proiectare, management și execuție, dotări interpretative centru de vizitare</w:t>
            </w:r>
          </w:p>
        </w:tc>
        <w:tc>
          <w:tcPr>
            <w:tcW w:w="1061" w:type="dxa"/>
            <w:shd w:val="clear" w:color="auto" w:fill="auto"/>
            <w:noWrap/>
            <w:hideMark/>
          </w:tcPr>
          <w:p w14:paraId="454AC860"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22500</w:t>
            </w:r>
          </w:p>
        </w:tc>
        <w:tc>
          <w:tcPr>
            <w:tcW w:w="1236" w:type="dxa"/>
            <w:gridSpan w:val="2"/>
            <w:shd w:val="clear" w:color="auto" w:fill="auto"/>
            <w:noWrap/>
            <w:hideMark/>
          </w:tcPr>
          <w:p w14:paraId="60F5EB9B"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62500</w:t>
            </w:r>
          </w:p>
        </w:tc>
        <w:tc>
          <w:tcPr>
            <w:tcW w:w="1779" w:type="dxa"/>
            <w:shd w:val="clear" w:color="auto" w:fill="auto"/>
            <w:hideMark/>
          </w:tcPr>
          <w:p w14:paraId="555C8641"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D05115" w:rsidRPr="005B30BF" w14:paraId="3DB3CB76" w14:textId="77777777" w:rsidTr="00633CDF">
        <w:tc>
          <w:tcPr>
            <w:tcW w:w="1006" w:type="dxa"/>
            <w:vMerge/>
            <w:shd w:val="clear" w:color="auto" w:fill="auto"/>
            <w:hideMark/>
          </w:tcPr>
          <w:p w14:paraId="1BEB7DD5"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34470F0C" w14:textId="53BD7608" w:rsidR="00D05115" w:rsidRPr="005B30BF" w:rsidRDefault="00D05115" w:rsidP="00F70C36">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7. Marcarea și semnalizarea a 2 trasee de cicloturism</w:t>
            </w:r>
            <w:r w:rsidR="00F70C36">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 xml:space="preserve"> Valea Streiului și Costesti</w:t>
            </w:r>
            <w:r w:rsidR="00F70C36">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 xml:space="preserve"> Târsa</w:t>
            </w:r>
            <w:r w:rsidR="00F70C36">
              <w:rPr>
                <w:rFonts w:ascii="Times New Roman" w:eastAsia="Calibri" w:hAnsi="Times New Roman" w:cs="Times New Roman"/>
                <w:sz w:val="24"/>
                <w:szCs w:val="24"/>
                <w:lang w:val="ro-RO"/>
              </w:rPr>
              <w:t>-</w:t>
            </w:r>
            <w:r w:rsidRPr="005B30BF">
              <w:rPr>
                <w:rFonts w:ascii="Times New Roman" w:eastAsia="Calibri" w:hAnsi="Times New Roman" w:cs="Times New Roman"/>
                <w:sz w:val="24"/>
                <w:szCs w:val="24"/>
                <w:lang w:val="ro-RO"/>
              </w:rPr>
              <w:t xml:space="preserve"> Prihodiște</w:t>
            </w:r>
            <w:r w:rsidR="00F70C36">
              <w:rPr>
                <w:rFonts w:ascii="Times New Roman" w:eastAsia="Calibri" w:hAnsi="Times New Roman" w:cs="Times New Roman"/>
                <w:sz w:val="24"/>
                <w:szCs w:val="24"/>
                <w:lang w:val="ro-RO"/>
              </w:rPr>
              <w:t xml:space="preserve"> - </w:t>
            </w:r>
            <w:r w:rsidRPr="005B30BF">
              <w:rPr>
                <w:rFonts w:ascii="Times New Roman" w:eastAsia="Calibri" w:hAnsi="Times New Roman" w:cs="Times New Roman"/>
                <w:sz w:val="24"/>
                <w:szCs w:val="24"/>
                <w:lang w:val="ro-RO"/>
              </w:rPr>
              <w:t>Valea Grădiștei</w:t>
            </w:r>
            <w:r w:rsidR="00F70C36">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 xml:space="preserve"> Costești</w:t>
            </w:r>
          </w:p>
        </w:tc>
        <w:tc>
          <w:tcPr>
            <w:tcW w:w="1210" w:type="dxa"/>
            <w:shd w:val="clear" w:color="auto" w:fill="auto"/>
            <w:hideMark/>
          </w:tcPr>
          <w:p w14:paraId="251921D1"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w:t>
            </w:r>
          </w:p>
        </w:tc>
        <w:tc>
          <w:tcPr>
            <w:tcW w:w="1778" w:type="dxa"/>
            <w:shd w:val="clear" w:color="auto" w:fill="auto"/>
            <w:hideMark/>
          </w:tcPr>
          <w:p w14:paraId="50331C53"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servicii de proiectare, management și execuție, dotări interpretative centru de vizitare</w:t>
            </w:r>
          </w:p>
        </w:tc>
        <w:tc>
          <w:tcPr>
            <w:tcW w:w="1061" w:type="dxa"/>
            <w:shd w:val="clear" w:color="auto" w:fill="auto"/>
            <w:noWrap/>
            <w:hideMark/>
          </w:tcPr>
          <w:p w14:paraId="53D28E58"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20000</w:t>
            </w:r>
          </w:p>
        </w:tc>
        <w:tc>
          <w:tcPr>
            <w:tcW w:w="1236" w:type="dxa"/>
            <w:gridSpan w:val="2"/>
            <w:shd w:val="clear" w:color="auto" w:fill="auto"/>
            <w:noWrap/>
            <w:hideMark/>
          </w:tcPr>
          <w:p w14:paraId="4FAB98EA"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60000</w:t>
            </w:r>
          </w:p>
        </w:tc>
        <w:tc>
          <w:tcPr>
            <w:tcW w:w="1779" w:type="dxa"/>
            <w:shd w:val="clear" w:color="auto" w:fill="auto"/>
            <w:hideMark/>
          </w:tcPr>
          <w:p w14:paraId="051625C6"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B02907" w:rsidRPr="005B30BF" w14:paraId="2050A9C0" w14:textId="77777777" w:rsidTr="00633CDF">
        <w:tc>
          <w:tcPr>
            <w:tcW w:w="13016" w:type="dxa"/>
            <w:gridSpan w:val="8"/>
            <w:shd w:val="clear" w:color="auto" w:fill="auto"/>
            <w:hideMark/>
          </w:tcPr>
          <w:p w14:paraId="35913FFD"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Obiectiv specific OS19. Monitorizarea activității turistice pe raza parcului Natural Grădiștea Muncelului </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Cioclovina</w:t>
            </w:r>
          </w:p>
        </w:tc>
      </w:tr>
      <w:tr w:rsidR="00B02907" w:rsidRPr="005B30BF" w14:paraId="5805DB4A" w14:textId="77777777" w:rsidTr="00633CDF">
        <w:tc>
          <w:tcPr>
            <w:tcW w:w="1006" w:type="dxa"/>
            <w:vMerge w:val="restart"/>
            <w:shd w:val="clear" w:color="auto" w:fill="auto"/>
            <w:noWrap/>
            <w:hideMark/>
          </w:tcPr>
          <w:p w14:paraId="518CE04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2483C541"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 Întărirea controlului activităţilor de vizitare</w:t>
            </w:r>
          </w:p>
        </w:tc>
        <w:tc>
          <w:tcPr>
            <w:tcW w:w="1210" w:type="dxa"/>
            <w:shd w:val="clear" w:color="auto" w:fill="auto"/>
            <w:hideMark/>
          </w:tcPr>
          <w:p w14:paraId="6E330575"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w:t>
            </w:r>
          </w:p>
        </w:tc>
        <w:tc>
          <w:tcPr>
            <w:tcW w:w="1778" w:type="dxa"/>
            <w:shd w:val="clear" w:color="auto" w:fill="auto"/>
            <w:hideMark/>
          </w:tcPr>
          <w:p w14:paraId="36655835"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68F5C91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3830370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60000</w:t>
            </w:r>
          </w:p>
        </w:tc>
        <w:tc>
          <w:tcPr>
            <w:tcW w:w="1779" w:type="dxa"/>
            <w:shd w:val="clear" w:color="auto" w:fill="auto"/>
            <w:hideMark/>
          </w:tcPr>
          <w:p w14:paraId="2CBC89F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D05115" w:rsidRPr="005B30BF" w14:paraId="59035404" w14:textId="77777777" w:rsidTr="00633CDF">
        <w:tc>
          <w:tcPr>
            <w:tcW w:w="1006" w:type="dxa"/>
            <w:vMerge/>
            <w:shd w:val="clear" w:color="auto" w:fill="auto"/>
            <w:hideMark/>
          </w:tcPr>
          <w:p w14:paraId="73BA8ACF"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566C1ABD"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2. Monitorizarea turismului – culegerea de date privind numărul turiştilor, comportamentul și opțiunile acestora.</w:t>
            </w:r>
          </w:p>
        </w:tc>
        <w:tc>
          <w:tcPr>
            <w:tcW w:w="1210" w:type="dxa"/>
            <w:shd w:val="clear" w:color="auto" w:fill="auto"/>
            <w:hideMark/>
          </w:tcPr>
          <w:p w14:paraId="0C4AA219"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w:t>
            </w:r>
          </w:p>
        </w:tc>
        <w:tc>
          <w:tcPr>
            <w:tcW w:w="1778" w:type="dxa"/>
            <w:shd w:val="clear" w:color="auto" w:fill="auto"/>
            <w:hideMark/>
          </w:tcPr>
          <w:p w14:paraId="26395FF7"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02235A21"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21455DD6"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45000</w:t>
            </w:r>
          </w:p>
        </w:tc>
        <w:tc>
          <w:tcPr>
            <w:tcW w:w="1779" w:type="dxa"/>
            <w:shd w:val="clear" w:color="auto" w:fill="auto"/>
            <w:hideMark/>
          </w:tcPr>
          <w:p w14:paraId="7D2D96E9"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D05115" w:rsidRPr="005B30BF" w14:paraId="60E6C564" w14:textId="77777777" w:rsidTr="00633CDF">
        <w:tc>
          <w:tcPr>
            <w:tcW w:w="1006" w:type="dxa"/>
            <w:vMerge/>
            <w:shd w:val="clear" w:color="auto" w:fill="auto"/>
            <w:hideMark/>
          </w:tcPr>
          <w:p w14:paraId="6FBB0287"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745CF684"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3. Promovarea de noi puncte de atracţie, evidenţierea lor pe hărţile turistice şi promovarea lor în programele turistice</w:t>
            </w:r>
          </w:p>
        </w:tc>
        <w:tc>
          <w:tcPr>
            <w:tcW w:w="1210" w:type="dxa"/>
            <w:shd w:val="clear" w:color="auto" w:fill="auto"/>
            <w:hideMark/>
          </w:tcPr>
          <w:p w14:paraId="2D6A215D"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w:t>
            </w:r>
          </w:p>
        </w:tc>
        <w:tc>
          <w:tcPr>
            <w:tcW w:w="1778" w:type="dxa"/>
            <w:shd w:val="clear" w:color="auto" w:fill="auto"/>
            <w:hideMark/>
          </w:tcPr>
          <w:p w14:paraId="5B8EA68E"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0A987127"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1539974C"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15000</w:t>
            </w:r>
          </w:p>
        </w:tc>
        <w:tc>
          <w:tcPr>
            <w:tcW w:w="1779" w:type="dxa"/>
            <w:shd w:val="clear" w:color="auto" w:fill="auto"/>
            <w:hideMark/>
          </w:tcPr>
          <w:p w14:paraId="5D6E05F1"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B02907" w:rsidRPr="005B30BF" w14:paraId="08952BC4" w14:textId="77777777" w:rsidTr="00633CDF">
        <w:tc>
          <w:tcPr>
            <w:tcW w:w="13016" w:type="dxa"/>
            <w:gridSpan w:val="8"/>
            <w:shd w:val="clear" w:color="auto" w:fill="auto"/>
            <w:hideMark/>
          </w:tcPr>
          <w:p w14:paraId="102F7B2D"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lastRenderedPageBreak/>
              <w:t>Obiectivul general 7. Creşterea nivelului de conştientizare şi educaţie a publicului şi grupurilor interesate privind importanţa parcului şi obţinerea sprijinului în vederea realizării obiectivelor planului de management al parcului</w:t>
            </w:r>
          </w:p>
        </w:tc>
      </w:tr>
      <w:tr w:rsidR="00B02907" w:rsidRPr="005B30BF" w14:paraId="2CBC7D95" w14:textId="77777777" w:rsidTr="00633CDF">
        <w:tc>
          <w:tcPr>
            <w:tcW w:w="13016" w:type="dxa"/>
            <w:gridSpan w:val="8"/>
            <w:shd w:val="clear" w:color="auto" w:fill="auto"/>
            <w:hideMark/>
          </w:tcPr>
          <w:p w14:paraId="5DBCBD71"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Obiectiv specific OS20. Promovarea valorilor naturale, culturale și istorice din cadrul Parcului Natural Grădiștea Muncelului </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Cioclovina prin intermediul materialelor informative, site-ului web şi altor mijloace de comunicare</w:t>
            </w:r>
          </w:p>
        </w:tc>
      </w:tr>
      <w:tr w:rsidR="00D05115" w:rsidRPr="005B30BF" w14:paraId="36C49DD0" w14:textId="77777777" w:rsidTr="00633CDF">
        <w:tc>
          <w:tcPr>
            <w:tcW w:w="1006" w:type="dxa"/>
            <w:vMerge w:val="restart"/>
            <w:shd w:val="clear" w:color="auto" w:fill="auto"/>
            <w:noWrap/>
            <w:hideMark/>
          </w:tcPr>
          <w:p w14:paraId="562A7553"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35E3D3D5"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1. Realizarea de sondaje periodice pentru evaluarea atitudinii și nivelului de cunoaștere a grupurilor interesate față de valorile naturale, culturale și istorice din cadrul parcului</w:t>
            </w:r>
          </w:p>
        </w:tc>
        <w:tc>
          <w:tcPr>
            <w:tcW w:w="1210" w:type="dxa"/>
            <w:shd w:val="clear" w:color="auto" w:fill="auto"/>
            <w:hideMark/>
          </w:tcPr>
          <w:p w14:paraId="004274B0"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w:t>
            </w:r>
          </w:p>
        </w:tc>
        <w:tc>
          <w:tcPr>
            <w:tcW w:w="1778" w:type="dxa"/>
            <w:shd w:val="clear" w:color="auto" w:fill="auto"/>
            <w:hideMark/>
          </w:tcPr>
          <w:p w14:paraId="10834368"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16BD9A7E"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02DC8DFA"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15000</w:t>
            </w:r>
          </w:p>
        </w:tc>
        <w:tc>
          <w:tcPr>
            <w:tcW w:w="1779" w:type="dxa"/>
            <w:shd w:val="clear" w:color="auto" w:fill="auto"/>
            <w:hideMark/>
          </w:tcPr>
          <w:p w14:paraId="623F7050"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D05115" w:rsidRPr="005B30BF" w14:paraId="60494303" w14:textId="77777777" w:rsidTr="00633CDF">
        <w:tc>
          <w:tcPr>
            <w:tcW w:w="1006" w:type="dxa"/>
            <w:vMerge/>
            <w:shd w:val="clear" w:color="auto" w:fill="auto"/>
            <w:hideMark/>
          </w:tcPr>
          <w:p w14:paraId="2FE71512"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4F202B94"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2. Actualizarea permanentă a planului de comunicare al parcului, în scopul realizării unei promovări diferențiate și eficiente </w:t>
            </w:r>
          </w:p>
        </w:tc>
        <w:tc>
          <w:tcPr>
            <w:tcW w:w="1210" w:type="dxa"/>
            <w:shd w:val="clear" w:color="auto" w:fill="auto"/>
            <w:hideMark/>
          </w:tcPr>
          <w:p w14:paraId="2034B704"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40</w:t>
            </w:r>
          </w:p>
        </w:tc>
        <w:tc>
          <w:tcPr>
            <w:tcW w:w="1778" w:type="dxa"/>
            <w:shd w:val="clear" w:color="auto" w:fill="auto"/>
            <w:hideMark/>
          </w:tcPr>
          <w:p w14:paraId="215DDDA9"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290D61A1"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0167310A"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12000</w:t>
            </w:r>
          </w:p>
        </w:tc>
        <w:tc>
          <w:tcPr>
            <w:tcW w:w="1779" w:type="dxa"/>
            <w:shd w:val="clear" w:color="auto" w:fill="auto"/>
            <w:hideMark/>
          </w:tcPr>
          <w:p w14:paraId="6ED0EE0C"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B02907" w:rsidRPr="005B30BF" w14:paraId="6415268E" w14:textId="77777777" w:rsidTr="00633CDF">
        <w:tc>
          <w:tcPr>
            <w:tcW w:w="1006" w:type="dxa"/>
            <w:vMerge/>
            <w:shd w:val="clear" w:color="auto" w:fill="auto"/>
            <w:hideMark/>
          </w:tcPr>
          <w:p w14:paraId="759CAAD2"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1652273D"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3. Actualizarea permanentă a site-ului web al parcului cu informaţii relevante pentru factorii interesaţi şi publicul larg</w:t>
            </w:r>
          </w:p>
        </w:tc>
        <w:tc>
          <w:tcPr>
            <w:tcW w:w="1210" w:type="dxa"/>
            <w:shd w:val="clear" w:color="auto" w:fill="auto"/>
            <w:hideMark/>
          </w:tcPr>
          <w:p w14:paraId="68B806D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w:t>
            </w:r>
          </w:p>
        </w:tc>
        <w:tc>
          <w:tcPr>
            <w:tcW w:w="1778" w:type="dxa"/>
            <w:shd w:val="clear" w:color="auto" w:fill="auto"/>
            <w:hideMark/>
          </w:tcPr>
          <w:p w14:paraId="76EAF1A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2E451FB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2CDF2C37"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30000</w:t>
            </w:r>
          </w:p>
        </w:tc>
        <w:tc>
          <w:tcPr>
            <w:tcW w:w="1779" w:type="dxa"/>
            <w:shd w:val="clear" w:color="auto" w:fill="auto"/>
            <w:hideMark/>
          </w:tcPr>
          <w:p w14:paraId="08B0074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D05115" w:rsidRPr="005B30BF" w14:paraId="0D032EC5" w14:textId="77777777" w:rsidTr="00633CDF">
        <w:tc>
          <w:tcPr>
            <w:tcW w:w="1006" w:type="dxa"/>
            <w:vMerge/>
            <w:shd w:val="clear" w:color="auto" w:fill="auto"/>
            <w:hideMark/>
          </w:tcPr>
          <w:p w14:paraId="1A751305"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18675CD8"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4. Realizarea şi amplasarea de panouri informative în localitățile din cadrul parcului </w:t>
            </w:r>
          </w:p>
        </w:tc>
        <w:tc>
          <w:tcPr>
            <w:tcW w:w="1210" w:type="dxa"/>
            <w:shd w:val="clear" w:color="auto" w:fill="auto"/>
            <w:hideMark/>
          </w:tcPr>
          <w:p w14:paraId="50617C85"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46F2E10B"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servicii de proiectare, management și execuție, dotări interpretative centru de vizitare</w:t>
            </w:r>
          </w:p>
        </w:tc>
        <w:tc>
          <w:tcPr>
            <w:tcW w:w="1061" w:type="dxa"/>
            <w:shd w:val="clear" w:color="auto" w:fill="auto"/>
            <w:noWrap/>
            <w:hideMark/>
          </w:tcPr>
          <w:p w14:paraId="6EB03DF5"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20000</w:t>
            </w:r>
          </w:p>
        </w:tc>
        <w:tc>
          <w:tcPr>
            <w:tcW w:w="1236" w:type="dxa"/>
            <w:gridSpan w:val="2"/>
            <w:shd w:val="clear" w:color="auto" w:fill="auto"/>
            <w:noWrap/>
            <w:hideMark/>
          </w:tcPr>
          <w:p w14:paraId="7A45CD79"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40000</w:t>
            </w:r>
          </w:p>
        </w:tc>
        <w:tc>
          <w:tcPr>
            <w:tcW w:w="1779" w:type="dxa"/>
            <w:shd w:val="clear" w:color="auto" w:fill="auto"/>
            <w:hideMark/>
          </w:tcPr>
          <w:p w14:paraId="62E88355"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D05115" w:rsidRPr="005B30BF" w14:paraId="4DAD362F" w14:textId="77777777" w:rsidTr="00633CDF">
        <w:tc>
          <w:tcPr>
            <w:tcW w:w="1006" w:type="dxa"/>
            <w:vMerge/>
            <w:shd w:val="clear" w:color="auto" w:fill="auto"/>
            <w:hideMark/>
          </w:tcPr>
          <w:p w14:paraId="4E25FBB4"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223614D0"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5. Realizarea de materiale informative referitoare la parcul natural și siturile natura 2000 -pliante, broşuri, compact disc-uri, filme documentare, pentru promovarea valorilor naturale, culturale şi istorice ale zonei</w:t>
            </w:r>
          </w:p>
        </w:tc>
        <w:tc>
          <w:tcPr>
            <w:tcW w:w="1210" w:type="dxa"/>
            <w:shd w:val="clear" w:color="auto" w:fill="auto"/>
            <w:hideMark/>
          </w:tcPr>
          <w:p w14:paraId="0FC94309"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w:t>
            </w:r>
          </w:p>
        </w:tc>
        <w:tc>
          <w:tcPr>
            <w:tcW w:w="1778" w:type="dxa"/>
            <w:shd w:val="clear" w:color="auto" w:fill="auto"/>
            <w:hideMark/>
          </w:tcPr>
          <w:p w14:paraId="371D7115"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materiale publicitare</w:t>
            </w:r>
          </w:p>
        </w:tc>
        <w:tc>
          <w:tcPr>
            <w:tcW w:w="1061" w:type="dxa"/>
            <w:shd w:val="clear" w:color="auto" w:fill="auto"/>
            <w:noWrap/>
            <w:hideMark/>
          </w:tcPr>
          <w:p w14:paraId="7F881109"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200000</w:t>
            </w:r>
          </w:p>
        </w:tc>
        <w:tc>
          <w:tcPr>
            <w:tcW w:w="1236" w:type="dxa"/>
            <w:gridSpan w:val="2"/>
            <w:shd w:val="clear" w:color="auto" w:fill="auto"/>
            <w:noWrap/>
            <w:hideMark/>
          </w:tcPr>
          <w:p w14:paraId="22028161"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250000</w:t>
            </w:r>
          </w:p>
        </w:tc>
        <w:tc>
          <w:tcPr>
            <w:tcW w:w="1779" w:type="dxa"/>
            <w:shd w:val="clear" w:color="auto" w:fill="auto"/>
            <w:hideMark/>
          </w:tcPr>
          <w:p w14:paraId="552A2A7F"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B02907" w:rsidRPr="005B30BF" w14:paraId="34A7DF6A" w14:textId="77777777" w:rsidTr="00633CDF">
        <w:tc>
          <w:tcPr>
            <w:tcW w:w="1006" w:type="dxa"/>
            <w:vMerge/>
            <w:shd w:val="clear" w:color="auto" w:fill="auto"/>
            <w:hideMark/>
          </w:tcPr>
          <w:p w14:paraId="09048012"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0CB1E199"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6. Implicarea mass media, a mediului non guvernamental, academic și educațional în acțiuni de promovare a parcului </w:t>
            </w:r>
          </w:p>
        </w:tc>
        <w:tc>
          <w:tcPr>
            <w:tcW w:w="1210" w:type="dxa"/>
            <w:shd w:val="clear" w:color="auto" w:fill="auto"/>
            <w:hideMark/>
          </w:tcPr>
          <w:p w14:paraId="1F2860C2"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6B14B277"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140F5DB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2C8B1145"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20000</w:t>
            </w:r>
          </w:p>
        </w:tc>
        <w:tc>
          <w:tcPr>
            <w:tcW w:w="1779" w:type="dxa"/>
            <w:shd w:val="clear" w:color="auto" w:fill="auto"/>
            <w:hideMark/>
          </w:tcPr>
          <w:p w14:paraId="6E224B1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1E2E208E" w14:textId="77777777" w:rsidTr="00633CDF">
        <w:tc>
          <w:tcPr>
            <w:tcW w:w="1006" w:type="dxa"/>
            <w:vMerge/>
            <w:shd w:val="clear" w:color="auto" w:fill="auto"/>
            <w:hideMark/>
          </w:tcPr>
          <w:p w14:paraId="2732BD8D"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609E8E1B"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7. Promovarea imaginii Parcului Natural Grădiștea Muncelului-Cioclovina prin participarea la diferite manifestări organizate în ţară şi străinătate</w:t>
            </w:r>
          </w:p>
        </w:tc>
        <w:tc>
          <w:tcPr>
            <w:tcW w:w="1210" w:type="dxa"/>
            <w:shd w:val="clear" w:color="auto" w:fill="auto"/>
            <w:hideMark/>
          </w:tcPr>
          <w:p w14:paraId="3DBE916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500</w:t>
            </w:r>
          </w:p>
        </w:tc>
        <w:tc>
          <w:tcPr>
            <w:tcW w:w="1778" w:type="dxa"/>
            <w:shd w:val="clear" w:color="auto" w:fill="auto"/>
            <w:hideMark/>
          </w:tcPr>
          <w:p w14:paraId="52DBFB79" w14:textId="77777777" w:rsidR="00B02907"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deplasă</w:t>
            </w:r>
            <w:r w:rsidR="00B02907" w:rsidRPr="005B30BF">
              <w:rPr>
                <w:rFonts w:ascii="Times New Roman" w:eastAsia="Calibri" w:hAnsi="Times New Roman" w:cs="Times New Roman"/>
                <w:sz w:val="24"/>
                <w:szCs w:val="24"/>
              </w:rPr>
              <w:t>ri</w:t>
            </w:r>
          </w:p>
        </w:tc>
        <w:tc>
          <w:tcPr>
            <w:tcW w:w="1061" w:type="dxa"/>
            <w:shd w:val="clear" w:color="auto" w:fill="auto"/>
            <w:noWrap/>
            <w:hideMark/>
          </w:tcPr>
          <w:p w14:paraId="5C4B248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150000</w:t>
            </w:r>
          </w:p>
        </w:tc>
        <w:tc>
          <w:tcPr>
            <w:tcW w:w="1236" w:type="dxa"/>
            <w:gridSpan w:val="2"/>
            <w:shd w:val="clear" w:color="auto" w:fill="auto"/>
            <w:noWrap/>
            <w:hideMark/>
          </w:tcPr>
          <w:p w14:paraId="49C430A5"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180000</w:t>
            </w:r>
          </w:p>
        </w:tc>
        <w:tc>
          <w:tcPr>
            <w:tcW w:w="1779" w:type="dxa"/>
            <w:shd w:val="clear" w:color="auto" w:fill="auto"/>
            <w:hideMark/>
          </w:tcPr>
          <w:p w14:paraId="068B043C" w14:textId="77777777" w:rsidR="00B02907"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237A6FBA" w14:textId="77777777" w:rsidTr="00633CDF">
        <w:tc>
          <w:tcPr>
            <w:tcW w:w="13016" w:type="dxa"/>
            <w:gridSpan w:val="8"/>
            <w:shd w:val="clear" w:color="auto" w:fill="auto"/>
            <w:hideMark/>
          </w:tcPr>
          <w:p w14:paraId="6AA3A83F" w14:textId="77777777" w:rsidR="00B02907" w:rsidRPr="005B30BF" w:rsidRDefault="00B02907"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Obiectiv specific OS21. Desfășurarea de activităţi educaţionale şi de conştientizare privind valorile naturale, culturale și istorice din cadrul Parcului Natural Grădiștea Muncelului </w:t>
            </w:r>
            <w:r w:rsidR="00D05115"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 xml:space="preserve">Cioclovina </w:t>
            </w:r>
          </w:p>
        </w:tc>
      </w:tr>
      <w:tr w:rsidR="00D05115" w:rsidRPr="005B30BF" w14:paraId="05C10955" w14:textId="77777777" w:rsidTr="00633CDF">
        <w:tc>
          <w:tcPr>
            <w:tcW w:w="1006" w:type="dxa"/>
            <w:vMerge w:val="restart"/>
            <w:shd w:val="clear" w:color="auto" w:fill="auto"/>
            <w:noWrap/>
            <w:hideMark/>
          </w:tcPr>
          <w:p w14:paraId="2B1CE932"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0F2AE69A"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1. Implementarea unor activităţi educaţionale pentru a informa populaţia locală cu privire la valorile naturale, culturale și istorice din cadrul parcului</w:t>
            </w:r>
          </w:p>
        </w:tc>
        <w:tc>
          <w:tcPr>
            <w:tcW w:w="1210" w:type="dxa"/>
            <w:shd w:val="clear" w:color="auto" w:fill="auto"/>
            <w:hideMark/>
          </w:tcPr>
          <w:p w14:paraId="7BDD67B3"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77E04259"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715E4824"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49027800"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30000</w:t>
            </w:r>
          </w:p>
        </w:tc>
        <w:tc>
          <w:tcPr>
            <w:tcW w:w="1779" w:type="dxa"/>
            <w:shd w:val="clear" w:color="auto" w:fill="auto"/>
            <w:hideMark/>
          </w:tcPr>
          <w:p w14:paraId="7EC279A1"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D05115" w:rsidRPr="005B30BF" w14:paraId="592FD550" w14:textId="77777777" w:rsidTr="00633CDF">
        <w:tc>
          <w:tcPr>
            <w:tcW w:w="1006" w:type="dxa"/>
            <w:vMerge/>
            <w:shd w:val="clear" w:color="auto" w:fill="auto"/>
            <w:hideMark/>
          </w:tcPr>
          <w:p w14:paraId="598FAE76"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7824C1A0"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2. Realizarea de expoziţii de fotografii cu valorile naturale, culturale şi istorice din cadrul şi vecinătatea parcului</w:t>
            </w:r>
          </w:p>
        </w:tc>
        <w:tc>
          <w:tcPr>
            <w:tcW w:w="1210" w:type="dxa"/>
            <w:shd w:val="clear" w:color="auto" w:fill="auto"/>
            <w:hideMark/>
          </w:tcPr>
          <w:p w14:paraId="35251262"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6A3F0BCC"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materiale publicitare</w:t>
            </w:r>
          </w:p>
        </w:tc>
        <w:tc>
          <w:tcPr>
            <w:tcW w:w="1061" w:type="dxa"/>
            <w:shd w:val="clear" w:color="auto" w:fill="auto"/>
            <w:noWrap/>
            <w:hideMark/>
          </w:tcPr>
          <w:p w14:paraId="0FB474EB"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200000</w:t>
            </w:r>
          </w:p>
        </w:tc>
        <w:tc>
          <w:tcPr>
            <w:tcW w:w="1236" w:type="dxa"/>
            <w:gridSpan w:val="2"/>
            <w:shd w:val="clear" w:color="auto" w:fill="auto"/>
            <w:noWrap/>
            <w:hideMark/>
          </w:tcPr>
          <w:p w14:paraId="18F60CC0"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225000</w:t>
            </w:r>
          </w:p>
        </w:tc>
        <w:tc>
          <w:tcPr>
            <w:tcW w:w="1779" w:type="dxa"/>
            <w:shd w:val="clear" w:color="auto" w:fill="auto"/>
            <w:hideMark/>
          </w:tcPr>
          <w:p w14:paraId="3253F020"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D05115" w:rsidRPr="005B30BF" w14:paraId="532DF0DF" w14:textId="77777777" w:rsidTr="00633CDF">
        <w:tc>
          <w:tcPr>
            <w:tcW w:w="1006" w:type="dxa"/>
            <w:vMerge/>
            <w:shd w:val="clear" w:color="auto" w:fill="auto"/>
            <w:hideMark/>
          </w:tcPr>
          <w:p w14:paraId="1B17482A" w14:textId="77777777" w:rsidR="00D05115" w:rsidRPr="005B30BF" w:rsidRDefault="00D05115"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67382E86" w14:textId="77777777" w:rsidR="00D05115" w:rsidRPr="005B30BF" w:rsidRDefault="00D05115" w:rsidP="00D05115">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3. Realizarea de cursuri tematice destinate tinerei generații pentru cunoaşterea mai bună a valorilor naturale, culturale și istorice din cadrul parcului și căilor de păstrare și promovare a acestora</w:t>
            </w:r>
          </w:p>
        </w:tc>
        <w:tc>
          <w:tcPr>
            <w:tcW w:w="1210" w:type="dxa"/>
            <w:shd w:val="clear" w:color="auto" w:fill="auto"/>
            <w:hideMark/>
          </w:tcPr>
          <w:p w14:paraId="715DBE84"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3462C71D"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4C7D726F"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039BF06F" w14:textId="77777777" w:rsidR="00D05115" w:rsidRPr="005B30BF" w:rsidRDefault="00D05115"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30000</w:t>
            </w:r>
          </w:p>
        </w:tc>
        <w:tc>
          <w:tcPr>
            <w:tcW w:w="1779" w:type="dxa"/>
            <w:shd w:val="clear" w:color="auto" w:fill="auto"/>
            <w:hideMark/>
          </w:tcPr>
          <w:p w14:paraId="10637937" w14:textId="77777777" w:rsidR="00D05115" w:rsidRPr="005B30BF" w:rsidRDefault="00D05115" w:rsidP="00D05115">
            <w:pPr>
              <w:jc w:val="both"/>
            </w:pPr>
            <w:r w:rsidRPr="005B30BF">
              <w:rPr>
                <w:rFonts w:ascii="Times New Roman" w:eastAsia="Calibri" w:hAnsi="Times New Roman" w:cs="Times New Roman"/>
                <w:sz w:val="24"/>
                <w:szCs w:val="24"/>
              </w:rPr>
              <w:t>buget propriu și surse externe</w:t>
            </w:r>
          </w:p>
        </w:tc>
      </w:tr>
      <w:tr w:rsidR="00B02907" w:rsidRPr="005B30BF" w14:paraId="22895E8B" w14:textId="77777777" w:rsidTr="00633CDF">
        <w:tc>
          <w:tcPr>
            <w:tcW w:w="13016" w:type="dxa"/>
            <w:gridSpan w:val="8"/>
            <w:shd w:val="clear" w:color="auto" w:fill="auto"/>
            <w:hideMark/>
          </w:tcPr>
          <w:p w14:paraId="247E7634"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Obiectivul general 8. Administrarea şi managementul efectiv al Parcului Natural Grădiștea Muncelului </w:t>
            </w:r>
            <w:r w:rsidR="00633CDF"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Cioclovina și al ariilor naturale protejate suprapuse cu acesta şi asigurarea durabilităţii managementului</w:t>
            </w:r>
          </w:p>
        </w:tc>
      </w:tr>
      <w:tr w:rsidR="00B02907" w:rsidRPr="005B30BF" w14:paraId="1AFB7783" w14:textId="77777777" w:rsidTr="00633CDF">
        <w:tc>
          <w:tcPr>
            <w:tcW w:w="13016" w:type="dxa"/>
            <w:gridSpan w:val="8"/>
            <w:shd w:val="clear" w:color="auto" w:fill="auto"/>
            <w:hideMark/>
          </w:tcPr>
          <w:p w14:paraId="0AFCB013"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Obiectiv specific OS22. Asigurarea managementului eficient al parcului și siturilor suprapuse cu scopul atingerii obiectivelor planului de management</w:t>
            </w:r>
          </w:p>
        </w:tc>
      </w:tr>
      <w:tr w:rsidR="00B02907" w:rsidRPr="005B30BF" w14:paraId="528EE676" w14:textId="77777777" w:rsidTr="00633CDF">
        <w:tc>
          <w:tcPr>
            <w:tcW w:w="1006" w:type="dxa"/>
            <w:vMerge w:val="restart"/>
            <w:shd w:val="clear" w:color="auto" w:fill="auto"/>
            <w:noWrap/>
            <w:hideMark/>
          </w:tcPr>
          <w:p w14:paraId="3C248F5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619AEF24"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 Dotarea şi dezvoltarea bazei materiale corespunzătoare -echipament de calitate, performant şi funcţional, bibliotecă de specialitate şi altele asemenea</w:t>
            </w:r>
          </w:p>
        </w:tc>
        <w:tc>
          <w:tcPr>
            <w:tcW w:w="1210" w:type="dxa"/>
            <w:shd w:val="clear" w:color="auto" w:fill="auto"/>
            <w:hideMark/>
          </w:tcPr>
          <w:p w14:paraId="0FD5145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w:t>
            </w:r>
          </w:p>
        </w:tc>
        <w:tc>
          <w:tcPr>
            <w:tcW w:w="1778" w:type="dxa"/>
            <w:shd w:val="clear" w:color="auto" w:fill="auto"/>
            <w:hideMark/>
          </w:tcPr>
          <w:p w14:paraId="7C7931E7"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materi</w:t>
            </w:r>
            <w:r w:rsidR="00633CDF" w:rsidRPr="005B30BF">
              <w:rPr>
                <w:rFonts w:ascii="Times New Roman" w:eastAsia="Calibri" w:hAnsi="Times New Roman" w:cs="Times New Roman"/>
                <w:sz w:val="24"/>
                <w:szCs w:val="24"/>
              </w:rPr>
              <w:t>ale pentru activitatea recurentă a administraț</w:t>
            </w:r>
            <w:r w:rsidRPr="005B30BF">
              <w:rPr>
                <w:rFonts w:ascii="Times New Roman" w:eastAsia="Calibri" w:hAnsi="Times New Roman" w:cs="Times New Roman"/>
                <w:sz w:val="24"/>
                <w:szCs w:val="24"/>
              </w:rPr>
              <w:t>iei parcului</w:t>
            </w:r>
          </w:p>
        </w:tc>
        <w:tc>
          <w:tcPr>
            <w:tcW w:w="1061" w:type="dxa"/>
            <w:shd w:val="clear" w:color="auto" w:fill="auto"/>
            <w:noWrap/>
            <w:hideMark/>
          </w:tcPr>
          <w:p w14:paraId="507C59E3"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75000</w:t>
            </w:r>
          </w:p>
        </w:tc>
        <w:tc>
          <w:tcPr>
            <w:tcW w:w="1236" w:type="dxa"/>
            <w:gridSpan w:val="2"/>
            <w:shd w:val="clear" w:color="auto" w:fill="auto"/>
            <w:noWrap/>
            <w:hideMark/>
          </w:tcPr>
          <w:p w14:paraId="4D9133C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85000</w:t>
            </w:r>
          </w:p>
        </w:tc>
        <w:tc>
          <w:tcPr>
            <w:tcW w:w="1779" w:type="dxa"/>
            <w:shd w:val="clear" w:color="auto" w:fill="auto"/>
            <w:hideMark/>
          </w:tcPr>
          <w:p w14:paraId="567B483B" w14:textId="77777777" w:rsidR="00B02907" w:rsidRPr="005B30BF" w:rsidRDefault="00633CDF"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 și surse externe</w:t>
            </w:r>
          </w:p>
        </w:tc>
      </w:tr>
      <w:tr w:rsidR="00B02907" w:rsidRPr="005B30BF" w14:paraId="246B55BD" w14:textId="77777777" w:rsidTr="00633CDF">
        <w:tc>
          <w:tcPr>
            <w:tcW w:w="1006" w:type="dxa"/>
            <w:vMerge/>
            <w:shd w:val="clear" w:color="auto" w:fill="auto"/>
            <w:hideMark/>
          </w:tcPr>
          <w:p w14:paraId="4F2C0D57"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68089F97"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2. Organizarea de întâlniri periodice pentru funcţionarea Consiliului Științific și a Consiliului Consultativ de Administrare</w:t>
            </w:r>
          </w:p>
        </w:tc>
        <w:tc>
          <w:tcPr>
            <w:tcW w:w="1210" w:type="dxa"/>
            <w:shd w:val="clear" w:color="auto" w:fill="auto"/>
            <w:hideMark/>
          </w:tcPr>
          <w:p w14:paraId="2DDF4DA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w:t>
            </w:r>
          </w:p>
        </w:tc>
        <w:tc>
          <w:tcPr>
            <w:tcW w:w="1778" w:type="dxa"/>
            <w:shd w:val="clear" w:color="auto" w:fill="auto"/>
            <w:hideMark/>
          </w:tcPr>
          <w:p w14:paraId="6AB2EBC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6D0C8257"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13F13B45"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4000</w:t>
            </w:r>
          </w:p>
        </w:tc>
        <w:tc>
          <w:tcPr>
            <w:tcW w:w="1779" w:type="dxa"/>
            <w:shd w:val="clear" w:color="auto" w:fill="auto"/>
            <w:hideMark/>
          </w:tcPr>
          <w:p w14:paraId="287B7CB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78DBC183" w14:textId="77777777" w:rsidTr="00633CDF">
        <w:tc>
          <w:tcPr>
            <w:tcW w:w="1006" w:type="dxa"/>
            <w:vMerge/>
            <w:shd w:val="clear" w:color="auto" w:fill="auto"/>
            <w:hideMark/>
          </w:tcPr>
          <w:p w14:paraId="44C4F96B"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53A15BD5"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3. Colaborarea cu toţi factorii interesaţi pentru desfăşurarea diferitelor activităţi ce vizează potenţialul par</w:t>
            </w:r>
            <w:r w:rsidR="00633CDF" w:rsidRPr="005B30BF">
              <w:rPr>
                <w:rFonts w:ascii="Times New Roman" w:eastAsia="Calibri" w:hAnsi="Times New Roman" w:cs="Times New Roman"/>
                <w:sz w:val="24"/>
                <w:szCs w:val="24"/>
              </w:rPr>
              <w:t>cului și a siturilor suprapuse -</w:t>
            </w:r>
            <w:r w:rsidRPr="005B30BF">
              <w:rPr>
                <w:rFonts w:ascii="Times New Roman" w:eastAsia="Calibri" w:hAnsi="Times New Roman" w:cs="Times New Roman"/>
                <w:sz w:val="24"/>
                <w:szCs w:val="24"/>
              </w:rPr>
              <w:t>cercetare, proiecte de conservare implementate în zonă, conştientizare, activităţi generatoare de venit</w:t>
            </w:r>
            <w:r w:rsidR="00633CDF" w:rsidRPr="005B30BF">
              <w:rPr>
                <w:rFonts w:ascii="Times New Roman" w:eastAsia="Calibri" w:hAnsi="Times New Roman" w:cs="Times New Roman"/>
                <w:sz w:val="24"/>
                <w:szCs w:val="24"/>
              </w:rPr>
              <w:t>.</w:t>
            </w:r>
          </w:p>
        </w:tc>
        <w:tc>
          <w:tcPr>
            <w:tcW w:w="1210" w:type="dxa"/>
            <w:shd w:val="clear" w:color="auto" w:fill="auto"/>
            <w:hideMark/>
          </w:tcPr>
          <w:p w14:paraId="704CCBA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w:t>
            </w:r>
          </w:p>
        </w:tc>
        <w:tc>
          <w:tcPr>
            <w:tcW w:w="1778" w:type="dxa"/>
            <w:shd w:val="clear" w:color="auto" w:fill="auto"/>
            <w:hideMark/>
          </w:tcPr>
          <w:p w14:paraId="4D2E88C2"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0D415D4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1FA56995"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6000</w:t>
            </w:r>
          </w:p>
        </w:tc>
        <w:tc>
          <w:tcPr>
            <w:tcW w:w="1779" w:type="dxa"/>
            <w:shd w:val="clear" w:color="auto" w:fill="auto"/>
            <w:hideMark/>
          </w:tcPr>
          <w:p w14:paraId="27D0305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247062E5" w14:textId="77777777" w:rsidTr="00633CDF">
        <w:tc>
          <w:tcPr>
            <w:tcW w:w="1006" w:type="dxa"/>
            <w:vMerge/>
            <w:shd w:val="clear" w:color="auto" w:fill="auto"/>
            <w:hideMark/>
          </w:tcPr>
          <w:p w14:paraId="219BB01C"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6CBFDCD7"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4. Implicarea unor instituţii/organizaţii partenere şi a comunităţii locale pentru realizarea unui management participativ</w:t>
            </w:r>
          </w:p>
        </w:tc>
        <w:tc>
          <w:tcPr>
            <w:tcW w:w="1210" w:type="dxa"/>
            <w:shd w:val="clear" w:color="auto" w:fill="auto"/>
            <w:hideMark/>
          </w:tcPr>
          <w:p w14:paraId="1788069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w:t>
            </w:r>
          </w:p>
        </w:tc>
        <w:tc>
          <w:tcPr>
            <w:tcW w:w="1778" w:type="dxa"/>
            <w:shd w:val="clear" w:color="auto" w:fill="auto"/>
            <w:hideMark/>
          </w:tcPr>
          <w:p w14:paraId="58708FD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714BEB0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08851C6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1000</w:t>
            </w:r>
          </w:p>
        </w:tc>
        <w:tc>
          <w:tcPr>
            <w:tcW w:w="1779" w:type="dxa"/>
            <w:shd w:val="clear" w:color="auto" w:fill="auto"/>
            <w:hideMark/>
          </w:tcPr>
          <w:p w14:paraId="75A05F2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46736A22" w14:textId="77777777" w:rsidTr="00633CDF">
        <w:tc>
          <w:tcPr>
            <w:tcW w:w="1006" w:type="dxa"/>
            <w:vMerge/>
            <w:shd w:val="clear" w:color="auto" w:fill="auto"/>
            <w:hideMark/>
          </w:tcPr>
          <w:p w14:paraId="068EB659"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2BF62EED"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5. Analiza periodică a planului de management şi adaptarea acestuia la condiţiile specifice noi apărute, elaborarea unui nou plan de management, adaptat în funcţie de evaluarea celui anterior la finele perioadei de implementare</w:t>
            </w:r>
          </w:p>
        </w:tc>
        <w:tc>
          <w:tcPr>
            <w:tcW w:w="1210" w:type="dxa"/>
            <w:shd w:val="clear" w:color="auto" w:fill="auto"/>
            <w:hideMark/>
          </w:tcPr>
          <w:p w14:paraId="1E73159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250</w:t>
            </w:r>
          </w:p>
        </w:tc>
        <w:tc>
          <w:tcPr>
            <w:tcW w:w="1778" w:type="dxa"/>
            <w:shd w:val="clear" w:color="auto" w:fill="auto"/>
            <w:hideMark/>
          </w:tcPr>
          <w:p w14:paraId="400FED0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3E047DE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4D5F03B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5000</w:t>
            </w:r>
          </w:p>
        </w:tc>
        <w:tc>
          <w:tcPr>
            <w:tcW w:w="1779" w:type="dxa"/>
            <w:shd w:val="clear" w:color="auto" w:fill="auto"/>
            <w:hideMark/>
          </w:tcPr>
          <w:p w14:paraId="511FA7C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37E0BC67" w14:textId="77777777" w:rsidTr="00633CDF">
        <w:tc>
          <w:tcPr>
            <w:tcW w:w="13016" w:type="dxa"/>
            <w:gridSpan w:val="8"/>
            <w:shd w:val="clear" w:color="auto" w:fill="auto"/>
            <w:hideMark/>
          </w:tcPr>
          <w:p w14:paraId="54BB7E15"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Obiectiv specific OS23. Asigurarea resurselor financiare necesare unei administrări optime</w:t>
            </w:r>
          </w:p>
        </w:tc>
      </w:tr>
      <w:tr w:rsidR="00B02907" w:rsidRPr="005B30BF" w14:paraId="63D3975B" w14:textId="77777777" w:rsidTr="00633CDF">
        <w:tc>
          <w:tcPr>
            <w:tcW w:w="1006" w:type="dxa"/>
            <w:vMerge w:val="restart"/>
            <w:shd w:val="clear" w:color="auto" w:fill="auto"/>
            <w:noWrap/>
            <w:hideMark/>
          </w:tcPr>
          <w:p w14:paraId="43A88DE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Măsuri</w:t>
            </w:r>
          </w:p>
        </w:tc>
        <w:tc>
          <w:tcPr>
            <w:tcW w:w="4946" w:type="dxa"/>
            <w:shd w:val="clear" w:color="auto" w:fill="auto"/>
            <w:hideMark/>
          </w:tcPr>
          <w:p w14:paraId="34592353"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1. Elaborarea bugetului anual necesar pentru activităţile de administrare şi management </w:t>
            </w:r>
          </w:p>
        </w:tc>
        <w:tc>
          <w:tcPr>
            <w:tcW w:w="1210" w:type="dxa"/>
            <w:shd w:val="clear" w:color="auto" w:fill="auto"/>
            <w:hideMark/>
          </w:tcPr>
          <w:p w14:paraId="5AACEE6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37430205"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20B1456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4BC0FE4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20000</w:t>
            </w:r>
          </w:p>
        </w:tc>
        <w:tc>
          <w:tcPr>
            <w:tcW w:w="1779" w:type="dxa"/>
            <w:shd w:val="clear" w:color="auto" w:fill="auto"/>
            <w:hideMark/>
          </w:tcPr>
          <w:p w14:paraId="45E7AC8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02136880" w14:textId="77777777" w:rsidTr="00633CDF">
        <w:tc>
          <w:tcPr>
            <w:tcW w:w="1006" w:type="dxa"/>
            <w:vMerge/>
            <w:shd w:val="clear" w:color="auto" w:fill="auto"/>
            <w:hideMark/>
          </w:tcPr>
          <w:p w14:paraId="47625ABF"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23401F50"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2. Identificar</w:t>
            </w:r>
            <w:r w:rsidR="00633CDF" w:rsidRPr="005B30BF">
              <w:rPr>
                <w:rFonts w:ascii="Times New Roman" w:eastAsia="Calibri" w:hAnsi="Times New Roman" w:cs="Times New Roman"/>
                <w:sz w:val="24"/>
                <w:szCs w:val="24"/>
              </w:rPr>
              <w:t>ea unor noi surse de finanţare -accesare fonduri, sponsorizări-</w:t>
            </w:r>
            <w:r w:rsidRPr="005B30BF">
              <w:rPr>
                <w:rFonts w:ascii="Times New Roman" w:eastAsia="Calibri" w:hAnsi="Times New Roman" w:cs="Times New Roman"/>
                <w:sz w:val="24"/>
                <w:szCs w:val="24"/>
              </w:rPr>
              <w:t xml:space="preserve"> şi elaboarea unor proiecte pentru finanțarea atingerii obiectivelor din planul de management</w:t>
            </w:r>
          </w:p>
        </w:tc>
        <w:tc>
          <w:tcPr>
            <w:tcW w:w="1210" w:type="dxa"/>
            <w:shd w:val="clear" w:color="auto" w:fill="auto"/>
            <w:hideMark/>
          </w:tcPr>
          <w:p w14:paraId="6DFE164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500</w:t>
            </w:r>
          </w:p>
        </w:tc>
        <w:tc>
          <w:tcPr>
            <w:tcW w:w="1778" w:type="dxa"/>
            <w:shd w:val="clear" w:color="auto" w:fill="auto"/>
            <w:hideMark/>
          </w:tcPr>
          <w:p w14:paraId="47AA8AC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749B93A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0F7BEB2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100000</w:t>
            </w:r>
          </w:p>
        </w:tc>
        <w:tc>
          <w:tcPr>
            <w:tcW w:w="1779" w:type="dxa"/>
            <w:shd w:val="clear" w:color="auto" w:fill="auto"/>
            <w:hideMark/>
          </w:tcPr>
          <w:p w14:paraId="1FF7D782"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61037A03" w14:textId="77777777" w:rsidTr="00633CDF">
        <w:tc>
          <w:tcPr>
            <w:tcW w:w="1006" w:type="dxa"/>
            <w:vMerge/>
            <w:shd w:val="clear" w:color="auto" w:fill="auto"/>
            <w:hideMark/>
          </w:tcPr>
          <w:p w14:paraId="3D9CBAE9"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40BB5044"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3. Întocmirea planurilor de lucru anuale</w:t>
            </w:r>
          </w:p>
        </w:tc>
        <w:tc>
          <w:tcPr>
            <w:tcW w:w="1210" w:type="dxa"/>
            <w:shd w:val="clear" w:color="auto" w:fill="auto"/>
            <w:hideMark/>
          </w:tcPr>
          <w:p w14:paraId="6D03267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2CE7239B"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3A4DC7B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54F3086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20000</w:t>
            </w:r>
          </w:p>
        </w:tc>
        <w:tc>
          <w:tcPr>
            <w:tcW w:w="1779" w:type="dxa"/>
            <w:shd w:val="clear" w:color="auto" w:fill="auto"/>
            <w:hideMark/>
          </w:tcPr>
          <w:p w14:paraId="0A9714B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3004E97D" w14:textId="77777777" w:rsidTr="00633CDF">
        <w:tc>
          <w:tcPr>
            <w:tcW w:w="13016" w:type="dxa"/>
            <w:gridSpan w:val="8"/>
            <w:shd w:val="clear" w:color="auto" w:fill="auto"/>
            <w:hideMark/>
          </w:tcPr>
          <w:p w14:paraId="5D6CBFBF"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Obiectiv specific OS24. Limitarea activităţilor ilegale şi dăunătoare valorilor naturale, istorice și culturale specifice parcului: braconaj piscicol şi cinegetic, exploatări neautorizate de material lemnos, poluare, managementul neadecvat al deşeurilor, incendieri, construcţii ilegale</w:t>
            </w:r>
          </w:p>
        </w:tc>
      </w:tr>
      <w:tr w:rsidR="00B02907" w:rsidRPr="005B30BF" w14:paraId="17958103" w14:textId="77777777" w:rsidTr="00633CDF">
        <w:tc>
          <w:tcPr>
            <w:tcW w:w="1006" w:type="dxa"/>
            <w:vMerge w:val="restart"/>
            <w:shd w:val="clear" w:color="auto" w:fill="auto"/>
            <w:noWrap/>
            <w:hideMark/>
          </w:tcPr>
          <w:p w14:paraId="477E37D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lastRenderedPageBreak/>
              <w:t>Măsuri</w:t>
            </w:r>
          </w:p>
        </w:tc>
        <w:tc>
          <w:tcPr>
            <w:tcW w:w="4946" w:type="dxa"/>
            <w:shd w:val="clear" w:color="auto" w:fill="auto"/>
            <w:hideMark/>
          </w:tcPr>
          <w:p w14:paraId="50317F0F"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1. Realizarea şi instalarea bornelor, panourilor şi indicatoarelor, pentru evidenţierea limitelor exterioare ale parcului și siturilor Natura 2000</w:t>
            </w:r>
          </w:p>
        </w:tc>
        <w:tc>
          <w:tcPr>
            <w:tcW w:w="1210" w:type="dxa"/>
            <w:shd w:val="clear" w:color="auto" w:fill="auto"/>
            <w:hideMark/>
          </w:tcPr>
          <w:p w14:paraId="15E44CA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w:t>
            </w:r>
          </w:p>
        </w:tc>
        <w:tc>
          <w:tcPr>
            <w:tcW w:w="1778" w:type="dxa"/>
            <w:shd w:val="clear" w:color="auto" w:fill="auto"/>
            <w:hideMark/>
          </w:tcPr>
          <w:p w14:paraId="725C585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5BB6B123"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0AB6855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40000</w:t>
            </w:r>
          </w:p>
        </w:tc>
        <w:tc>
          <w:tcPr>
            <w:tcW w:w="1779" w:type="dxa"/>
            <w:shd w:val="clear" w:color="auto" w:fill="auto"/>
            <w:hideMark/>
          </w:tcPr>
          <w:p w14:paraId="1725936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1F3426AF" w14:textId="77777777" w:rsidTr="00633CDF">
        <w:tc>
          <w:tcPr>
            <w:tcW w:w="1006" w:type="dxa"/>
            <w:vMerge/>
            <w:shd w:val="clear" w:color="auto" w:fill="auto"/>
            <w:hideMark/>
          </w:tcPr>
          <w:p w14:paraId="5D82FD58"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053E0E16"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2. Dezvoltarea capacităţii personalului implicat în administrarea/ managementul parcului, inclusiv prin participarea la cursuri de specialitate, excursii de studii, schimburi de experiență</w:t>
            </w:r>
          </w:p>
        </w:tc>
        <w:tc>
          <w:tcPr>
            <w:tcW w:w="1210" w:type="dxa"/>
            <w:shd w:val="clear" w:color="auto" w:fill="auto"/>
            <w:hideMark/>
          </w:tcPr>
          <w:p w14:paraId="38AF11C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w:t>
            </w:r>
          </w:p>
        </w:tc>
        <w:tc>
          <w:tcPr>
            <w:tcW w:w="1778" w:type="dxa"/>
            <w:shd w:val="clear" w:color="auto" w:fill="auto"/>
            <w:hideMark/>
          </w:tcPr>
          <w:p w14:paraId="2F4A949B"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5B33BB73"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6AAB0D02"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30000</w:t>
            </w:r>
          </w:p>
        </w:tc>
        <w:tc>
          <w:tcPr>
            <w:tcW w:w="1779" w:type="dxa"/>
            <w:shd w:val="clear" w:color="auto" w:fill="auto"/>
            <w:hideMark/>
          </w:tcPr>
          <w:p w14:paraId="3F1EE49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48711A54" w14:textId="77777777" w:rsidTr="00633CDF">
        <w:tc>
          <w:tcPr>
            <w:tcW w:w="1006" w:type="dxa"/>
            <w:vMerge/>
            <w:shd w:val="clear" w:color="auto" w:fill="auto"/>
            <w:hideMark/>
          </w:tcPr>
          <w:p w14:paraId="2EBCD966"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1DECDF05"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3. Iniţierea unui plan de acţiune comun cu toate instituţiile cu responsabilităţi în domeniu pentru colectarea şi evacuarea deşeurilor</w:t>
            </w:r>
          </w:p>
        </w:tc>
        <w:tc>
          <w:tcPr>
            <w:tcW w:w="1210" w:type="dxa"/>
            <w:shd w:val="clear" w:color="auto" w:fill="auto"/>
            <w:hideMark/>
          </w:tcPr>
          <w:p w14:paraId="233488C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3170ECF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543FF7C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3510852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20000</w:t>
            </w:r>
          </w:p>
        </w:tc>
        <w:tc>
          <w:tcPr>
            <w:tcW w:w="1779" w:type="dxa"/>
            <w:shd w:val="clear" w:color="auto" w:fill="auto"/>
            <w:hideMark/>
          </w:tcPr>
          <w:p w14:paraId="55D0DB12"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0CD024A8" w14:textId="77777777" w:rsidTr="00633CDF">
        <w:tc>
          <w:tcPr>
            <w:tcW w:w="1006" w:type="dxa"/>
            <w:vMerge/>
            <w:shd w:val="clear" w:color="auto" w:fill="auto"/>
            <w:hideMark/>
          </w:tcPr>
          <w:p w14:paraId="360BEBB9"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025EDE92"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4. Parteneriat cu Jandarmeria, Inspectoratul Județean pentru Situații de Urgență, Garda de mediu, Agenția de Plăți și Intervenții în Agricultură, Comisariatul de Regim Silvic și Vânătoare şi alte instituţii relevante pentru realizarea unui sistem de patrulare integrat și permanent</w:t>
            </w:r>
          </w:p>
        </w:tc>
        <w:tc>
          <w:tcPr>
            <w:tcW w:w="1210" w:type="dxa"/>
            <w:shd w:val="clear" w:color="auto" w:fill="auto"/>
            <w:hideMark/>
          </w:tcPr>
          <w:p w14:paraId="0C8D29A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w:t>
            </w:r>
          </w:p>
        </w:tc>
        <w:tc>
          <w:tcPr>
            <w:tcW w:w="1778" w:type="dxa"/>
            <w:shd w:val="clear" w:color="auto" w:fill="auto"/>
            <w:hideMark/>
          </w:tcPr>
          <w:p w14:paraId="1E83E8BA"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4583F81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72D21EE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60000</w:t>
            </w:r>
          </w:p>
        </w:tc>
        <w:tc>
          <w:tcPr>
            <w:tcW w:w="1779" w:type="dxa"/>
            <w:shd w:val="clear" w:color="auto" w:fill="auto"/>
            <w:hideMark/>
          </w:tcPr>
          <w:p w14:paraId="01F771A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7DAE463F" w14:textId="77777777" w:rsidTr="00633CDF">
        <w:tc>
          <w:tcPr>
            <w:tcW w:w="1006" w:type="dxa"/>
            <w:vMerge/>
            <w:shd w:val="clear" w:color="auto" w:fill="auto"/>
            <w:hideMark/>
          </w:tcPr>
          <w:p w14:paraId="281B06B8"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2FDD8878"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5. Întocmirea, aprobarea şi aplicarea planului de intervenţie şi instituirea unui sistem de reacţie rapidă pentru verificarea sesizărilor</w:t>
            </w:r>
          </w:p>
        </w:tc>
        <w:tc>
          <w:tcPr>
            <w:tcW w:w="1210" w:type="dxa"/>
            <w:shd w:val="clear" w:color="auto" w:fill="auto"/>
            <w:hideMark/>
          </w:tcPr>
          <w:p w14:paraId="60C920B2"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w:t>
            </w:r>
          </w:p>
        </w:tc>
        <w:tc>
          <w:tcPr>
            <w:tcW w:w="1778" w:type="dxa"/>
            <w:shd w:val="clear" w:color="auto" w:fill="auto"/>
            <w:hideMark/>
          </w:tcPr>
          <w:p w14:paraId="1EF83E9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34861AF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17C670F2"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40000</w:t>
            </w:r>
          </w:p>
        </w:tc>
        <w:tc>
          <w:tcPr>
            <w:tcW w:w="1779" w:type="dxa"/>
            <w:shd w:val="clear" w:color="auto" w:fill="auto"/>
            <w:hideMark/>
          </w:tcPr>
          <w:p w14:paraId="32E7B24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5A92C1BF" w14:textId="77777777" w:rsidTr="00633CDF">
        <w:tc>
          <w:tcPr>
            <w:tcW w:w="1006" w:type="dxa"/>
            <w:vMerge/>
            <w:shd w:val="clear" w:color="auto" w:fill="auto"/>
            <w:hideMark/>
          </w:tcPr>
          <w:p w14:paraId="21C9C88A"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551F0E1A" w14:textId="77777777" w:rsidR="00B02907" w:rsidRPr="005B30BF" w:rsidRDefault="00633CDF"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6. Acordarea de avize -negative/pozitive-</w:t>
            </w:r>
            <w:r w:rsidR="00B02907" w:rsidRPr="005B30BF">
              <w:rPr>
                <w:rFonts w:ascii="Times New Roman" w:eastAsia="Calibri" w:hAnsi="Times New Roman" w:cs="Times New Roman"/>
                <w:sz w:val="24"/>
                <w:szCs w:val="24"/>
              </w:rPr>
              <w:t xml:space="preserve"> pentru activitățile, proiectele şi planurile/programele care se realizează pe teritoriul parcului și al siturilor, inclusiv cele referitoare la utilizarea resurselor naturale regenerabile sau neregenerabile, colaborarea cu alte instituții cu atribuții în acest domeniu</w:t>
            </w:r>
          </w:p>
        </w:tc>
        <w:tc>
          <w:tcPr>
            <w:tcW w:w="1210" w:type="dxa"/>
            <w:shd w:val="clear" w:color="auto" w:fill="auto"/>
            <w:hideMark/>
          </w:tcPr>
          <w:p w14:paraId="236CEF9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300</w:t>
            </w:r>
          </w:p>
        </w:tc>
        <w:tc>
          <w:tcPr>
            <w:tcW w:w="1778" w:type="dxa"/>
            <w:shd w:val="clear" w:color="auto" w:fill="auto"/>
            <w:hideMark/>
          </w:tcPr>
          <w:p w14:paraId="253015CD"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40C117D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4ABB6532"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60000</w:t>
            </w:r>
          </w:p>
        </w:tc>
        <w:tc>
          <w:tcPr>
            <w:tcW w:w="1779" w:type="dxa"/>
            <w:shd w:val="clear" w:color="auto" w:fill="auto"/>
            <w:hideMark/>
          </w:tcPr>
          <w:p w14:paraId="122618D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0E4A2AAF" w14:textId="77777777" w:rsidTr="00633CDF">
        <w:tc>
          <w:tcPr>
            <w:tcW w:w="1006" w:type="dxa"/>
            <w:vMerge/>
            <w:shd w:val="clear" w:color="auto" w:fill="auto"/>
            <w:hideMark/>
          </w:tcPr>
          <w:p w14:paraId="4B1FA297"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17AD4B68"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7. Implicarea reţelelor de voluntari în raportarea imediată a delictelor</w:t>
            </w:r>
          </w:p>
        </w:tc>
        <w:tc>
          <w:tcPr>
            <w:tcW w:w="1210" w:type="dxa"/>
            <w:shd w:val="clear" w:color="auto" w:fill="auto"/>
            <w:hideMark/>
          </w:tcPr>
          <w:p w14:paraId="6E32925F"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100</w:t>
            </w:r>
          </w:p>
        </w:tc>
        <w:tc>
          <w:tcPr>
            <w:tcW w:w="1778" w:type="dxa"/>
            <w:shd w:val="clear" w:color="auto" w:fill="auto"/>
            <w:hideMark/>
          </w:tcPr>
          <w:p w14:paraId="25262C3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447A1A02"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1B44A023"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20000</w:t>
            </w:r>
          </w:p>
        </w:tc>
        <w:tc>
          <w:tcPr>
            <w:tcW w:w="1779" w:type="dxa"/>
            <w:shd w:val="clear" w:color="auto" w:fill="auto"/>
            <w:hideMark/>
          </w:tcPr>
          <w:p w14:paraId="32C01749"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4B3808D2" w14:textId="77777777" w:rsidTr="00633CDF">
        <w:tc>
          <w:tcPr>
            <w:tcW w:w="1006" w:type="dxa"/>
            <w:vMerge/>
            <w:shd w:val="clear" w:color="auto" w:fill="auto"/>
            <w:hideMark/>
          </w:tcPr>
          <w:p w14:paraId="4E5422E9" w14:textId="77777777" w:rsidR="00B02907" w:rsidRPr="005B30BF" w:rsidRDefault="00B02907" w:rsidP="00B02907">
            <w:pPr>
              <w:spacing w:after="0" w:line="360" w:lineRule="auto"/>
              <w:rPr>
                <w:rFonts w:ascii="Times New Roman" w:eastAsia="Calibri" w:hAnsi="Times New Roman" w:cs="Times New Roman"/>
                <w:sz w:val="24"/>
                <w:szCs w:val="24"/>
              </w:rPr>
            </w:pPr>
          </w:p>
        </w:tc>
        <w:tc>
          <w:tcPr>
            <w:tcW w:w="4946" w:type="dxa"/>
            <w:shd w:val="clear" w:color="auto" w:fill="auto"/>
            <w:hideMark/>
          </w:tcPr>
          <w:p w14:paraId="0CCC2C59" w14:textId="77777777" w:rsidR="00B02907" w:rsidRPr="005B30BF" w:rsidRDefault="00B02907"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8. Monitorizarea implementării planului de management şi realizarea raportărilor necesare către autorităţi relevante</w:t>
            </w:r>
          </w:p>
        </w:tc>
        <w:tc>
          <w:tcPr>
            <w:tcW w:w="1210" w:type="dxa"/>
            <w:shd w:val="clear" w:color="auto" w:fill="auto"/>
            <w:hideMark/>
          </w:tcPr>
          <w:p w14:paraId="0FCE14C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200</w:t>
            </w:r>
          </w:p>
        </w:tc>
        <w:tc>
          <w:tcPr>
            <w:tcW w:w="1778" w:type="dxa"/>
            <w:shd w:val="clear" w:color="auto" w:fill="auto"/>
            <w:hideMark/>
          </w:tcPr>
          <w:p w14:paraId="70008E01"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noWrap/>
            <w:hideMark/>
          </w:tcPr>
          <w:p w14:paraId="6054A988"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236" w:type="dxa"/>
            <w:gridSpan w:val="2"/>
            <w:shd w:val="clear" w:color="auto" w:fill="auto"/>
            <w:noWrap/>
            <w:hideMark/>
          </w:tcPr>
          <w:p w14:paraId="2AF8B946"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40000</w:t>
            </w:r>
          </w:p>
        </w:tc>
        <w:tc>
          <w:tcPr>
            <w:tcW w:w="1779" w:type="dxa"/>
            <w:shd w:val="clear" w:color="auto" w:fill="auto"/>
            <w:hideMark/>
          </w:tcPr>
          <w:p w14:paraId="22E8775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buget propriu</w:t>
            </w:r>
          </w:p>
        </w:tc>
      </w:tr>
      <w:tr w:rsidR="00B02907" w:rsidRPr="005B30BF" w14:paraId="2A63C23A" w14:textId="77777777" w:rsidTr="00633CDF">
        <w:tc>
          <w:tcPr>
            <w:tcW w:w="5952" w:type="dxa"/>
            <w:gridSpan w:val="2"/>
            <w:shd w:val="clear" w:color="auto" w:fill="auto"/>
            <w:noWrap/>
            <w:hideMark/>
          </w:tcPr>
          <w:p w14:paraId="3FB7388E"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TOTAL</w:t>
            </w:r>
          </w:p>
        </w:tc>
        <w:tc>
          <w:tcPr>
            <w:tcW w:w="1210" w:type="dxa"/>
            <w:shd w:val="clear" w:color="auto" w:fill="auto"/>
            <w:hideMark/>
          </w:tcPr>
          <w:p w14:paraId="73017860"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15050</w:t>
            </w:r>
          </w:p>
        </w:tc>
        <w:tc>
          <w:tcPr>
            <w:tcW w:w="1778" w:type="dxa"/>
            <w:shd w:val="clear" w:color="auto" w:fill="auto"/>
            <w:hideMark/>
          </w:tcPr>
          <w:p w14:paraId="1A73DE15"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c>
          <w:tcPr>
            <w:tcW w:w="1061" w:type="dxa"/>
            <w:shd w:val="clear" w:color="auto" w:fill="auto"/>
            <w:hideMark/>
          </w:tcPr>
          <w:p w14:paraId="6A1B91FC"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5590000</w:t>
            </w:r>
          </w:p>
        </w:tc>
        <w:tc>
          <w:tcPr>
            <w:tcW w:w="1236" w:type="dxa"/>
            <w:gridSpan w:val="2"/>
            <w:shd w:val="clear" w:color="auto" w:fill="auto"/>
            <w:hideMark/>
          </w:tcPr>
          <w:p w14:paraId="3EBC5FE4"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8830000</w:t>
            </w:r>
          </w:p>
        </w:tc>
        <w:tc>
          <w:tcPr>
            <w:tcW w:w="1779" w:type="dxa"/>
            <w:shd w:val="clear" w:color="auto" w:fill="auto"/>
            <w:hideMark/>
          </w:tcPr>
          <w:p w14:paraId="5BB78485" w14:textId="77777777" w:rsidR="00B02907" w:rsidRPr="005B30BF" w:rsidRDefault="00B02907" w:rsidP="00B02907">
            <w:pPr>
              <w:spacing w:after="0" w:line="360" w:lineRule="auto"/>
              <w:rPr>
                <w:rFonts w:ascii="Times New Roman" w:eastAsia="Calibri" w:hAnsi="Times New Roman" w:cs="Times New Roman"/>
                <w:sz w:val="24"/>
                <w:szCs w:val="24"/>
              </w:rPr>
            </w:pPr>
            <w:r w:rsidRPr="005B30BF">
              <w:rPr>
                <w:rFonts w:ascii="Times New Roman" w:eastAsia="Calibri" w:hAnsi="Times New Roman" w:cs="Times New Roman"/>
                <w:sz w:val="24"/>
                <w:szCs w:val="24"/>
              </w:rPr>
              <w:t> </w:t>
            </w:r>
          </w:p>
        </w:tc>
      </w:tr>
    </w:tbl>
    <w:p w14:paraId="501EF1BA" w14:textId="77777777" w:rsidR="00837CBF" w:rsidRPr="005B30BF" w:rsidRDefault="00837CBF" w:rsidP="00837CBF">
      <w:pPr>
        <w:spacing w:after="0" w:line="360" w:lineRule="auto"/>
        <w:jc w:val="both"/>
        <w:rPr>
          <w:rFonts w:ascii="Times New Roman" w:eastAsia="Times New Roman" w:hAnsi="Times New Roman" w:cs="Times New Roman"/>
          <w:sz w:val="24"/>
          <w:szCs w:val="24"/>
          <w:lang w:val="ro-RO" w:eastAsia="ro-RO"/>
        </w:rPr>
      </w:pPr>
    </w:p>
    <w:p w14:paraId="4E2C516C" w14:textId="77777777" w:rsidR="00837CBF" w:rsidRPr="005B30BF" w:rsidRDefault="00837CBF" w:rsidP="00837CBF">
      <w:pPr>
        <w:spacing w:after="0" w:line="360" w:lineRule="auto"/>
        <w:jc w:val="both"/>
        <w:rPr>
          <w:rFonts w:ascii="Times New Roman" w:eastAsia="Times New Roman" w:hAnsi="Times New Roman" w:cs="Times New Roman"/>
          <w:sz w:val="24"/>
          <w:szCs w:val="24"/>
          <w:lang w:val="ro-RO" w:eastAsia="ro-RO"/>
        </w:rPr>
        <w:sectPr w:rsidR="00837CBF" w:rsidRPr="005B30BF" w:rsidSect="000B4FDE">
          <w:pgSz w:w="15840" w:h="12240" w:orient="landscape"/>
          <w:pgMar w:top="1440" w:right="1440" w:bottom="1440" w:left="1440" w:header="720" w:footer="720" w:gutter="0"/>
          <w:cols w:space="720"/>
          <w:docGrid w:linePitch="360"/>
        </w:sectPr>
      </w:pPr>
    </w:p>
    <w:p w14:paraId="153C88CF" w14:textId="77777777" w:rsidR="00837CBF" w:rsidRPr="000003AF" w:rsidRDefault="00837CBF" w:rsidP="00633CDF">
      <w:pPr>
        <w:pStyle w:val="Heading1"/>
        <w:jc w:val="both"/>
        <w:rPr>
          <w:rFonts w:ascii="Times New Roman" w:eastAsia="Times New Roman" w:hAnsi="Times New Roman" w:cs="Times New Roman"/>
          <w:b/>
          <w:color w:val="auto"/>
          <w:sz w:val="24"/>
          <w:szCs w:val="24"/>
          <w:lang w:val="ro-RO"/>
        </w:rPr>
      </w:pPr>
      <w:bookmarkStart w:id="111" w:name="_Toc435696742"/>
      <w:r w:rsidRPr="000003AF">
        <w:rPr>
          <w:rFonts w:ascii="Times New Roman" w:eastAsia="Times New Roman" w:hAnsi="Times New Roman" w:cs="Times New Roman"/>
          <w:b/>
          <w:color w:val="auto"/>
          <w:sz w:val="24"/>
          <w:szCs w:val="24"/>
          <w:lang w:val="ro-RO"/>
        </w:rPr>
        <w:lastRenderedPageBreak/>
        <w:t>CAPITOLUL VI. PLANUL DE MONITORIZARE A ACTIVITĂȚILOR</w:t>
      </w:r>
      <w:bookmarkEnd w:id="111"/>
    </w:p>
    <w:p w14:paraId="4E59283E" w14:textId="77777777" w:rsidR="00837CBF" w:rsidRPr="005B30BF" w:rsidRDefault="00837CBF" w:rsidP="00837CBF">
      <w:pPr>
        <w:spacing w:after="0" w:line="360" w:lineRule="auto"/>
        <w:jc w:val="both"/>
        <w:rPr>
          <w:rFonts w:ascii="Times New Roman" w:eastAsia="Times New Roman" w:hAnsi="Times New Roman" w:cs="Times New Roman"/>
          <w:sz w:val="24"/>
          <w:szCs w:val="24"/>
          <w:lang w:val="ro-RO" w:eastAsia="ro-RO"/>
        </w:rPr>
      </w:pPr>
    </w:p>
    <w:p w14:paraId="4D69B175" w14:textId="77777777" w:rsidR="00D87868" w:rsidRPr="005B30BF" w:rsidRDefault="00D87868" w:rsidP="00D87868">
      <w:pPr>
        <w:spacing w:after="0" w:line="360" w:lineRule="auto"/>
        <w:jc w:val="center"/>
        <w:rPr>
          <w:rFonts w:ascii="Times New Roman" w:eastAsia="Calibri" w:hAnsi="Times New Roman" w:cs="Times New Roman"/>
          <w:b/>
          <w:sz w:val="24"/>
          <w:szCs w:val="24"/>
        </w:rPr>
      </w:pPr>
      <w:r w:rsidRPr="005B30BF">
        <w:rPr>
          <w:rFonts w:ascii="Times New Roman" w:eastAsia="Calibri" w:hAnsi="Times New Roman" w:cs="Times New Roman"/>
          <w:b/>
          <w:sz w:val="24"/>
          <w:szCs w:val="24"/>
        </w:rPr>
        <w:t>Planul de monitorizare a implementării planului de management</w:t>
      </w:r>
    </w:p>
    <w:p w14:paraId="6AC9B4A9" w14:textId="77777777" w:rsidR="00D87868" w:rsidRPr="005B30BF" w:rsidRDefault="007631E5" w:rsidP="00D87868">
      <w:pPr>
        <w:spacing w:after="0" w:line="360" w:lineRule="auto"/>
        <w:jc w:val="right"/>
        <w:rPr>
          <w:rFonts w:ascii="Times New Roman" w:eastAsia="Calibri" w:hAnsi="Times New Roman" w:cs="Times New Roman"/>
          <w:b/>
          <w:sz w:val="24"/>
          <w:szCs w:val="24"/>
        </w:rPr>
      </w:pPr>
      <w:r w:rsidRPr="005B30BF">
        <w:rPr>
          <w:rFonts w:ascii="Times New Roman" w:eastAsia="Calibri" w:hAnsi="Times New Roman" w:cs="Times New Roman"/>
          <w:b/>
          <w:sz w:val="24"/>
          <w:szCs w:val="24"/>
        </w:rPr>
        <w:t>Tabelul nr.</w:t>
      </w:r>
      <w:r w:rsidR="003A12AD" w:rsidRPr="005B30BF">
        <w:rPr>
          <w:rFonts w:ascii="Times New Roman" w:eastAsia="Calibri" w:hAnsi="Times New Roman" w:cs="Times New Roman"/>
          <w:b/>
          <w:sz w:val="24"/>
          <w:szCs w:val="24"/>
        </w:rPr>
        <w:t xml:space="preserve"> 55</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2835"/>
        <w:gridCol w:w="1576"/>
        <w:gridCol w:w="3412"/>
      </w:tblGrid>
      <w:tr w:rsidR="00D87868" w:rsidRPr="005B30BF" w14:paraId="1D47A671" w14:textId="77777777" w:rsidTr="000003AF">
        <w:tc>
          <w:tcPr>
            <w:tcW w:w="5353" w:type="dxa"/>
            <w:gridSpan w:val="2"/>
            <w:shd w:val="clear" w:color="auto" w:fill="auto"/>
          </w:tcPr>
          <w:p w14:paraId="5724AB75" w14:textId="77777777" w:rsidR="00D87868" w:rsidRPr="005B30BF" w:rsidRDefault="00D87868" w:rsidP="00D87868">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Obiectiv/măsură</w:t>
            </w:r>
          </w:p>
        </w:tc>
        <w:tc>
          <w:tcPr>
            <w:tcW w:w="2835" w:type="dxa"/>
          </w:tcPr>
          <w:p w14:paraId="34D28F48" w14:textId="77777777" w:rsidR="00D87868" w:rsidRPr="005B30BF" w:rsidRDefault="00D87868" w:rsidP="00D87868">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Indicatori de monitorizare</w:t>
            </w:r>
          </w:p>
        </w:tc>
        <w:tc>
          <w:tcPr>
            <w:tcW w:w="1576" w:type="dxa"/>
          </w:tcPr>
          <w:p w14:paraId="0CCF8697" w14:textId="77777777" w:rsidR="00D87868" w:rsidRPr="005B30BF" w:rsidRDefault="00D87868" w:rsidP="00D87868">
            <w:pPr>
              <w:spacing w:after="0" w:line="24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Frecvența monitorizării</w:t>
            </w:r>
          </w:p>
          <w:p w14:paraId="106B02A2" w14:textId="77777777" w:rsidR="00D87868" w:rsidRPr="005B30BF" w:rsidRDefault="00D87868" w:rsidP="00D87868">
            <w:pPr>
              <w:spacing w:after="0" w:line="240" w:lineRule="auto"/>
              <w:rPr>
                <w:rFonts w:ascii="Times New Roman" w:eastAsia="Times New Roman" w:hAnsi="Times New Roman" w:cs="Times New Roman"/>
                <w:b/>
                <w:lang w:val="ro-RO" w:eastAsia="ar-SA"/>
              </w:rPr>
            </w:pPr>
            <w:r w:rsidRPr="005B30BF">
              <w:rPr>
                <w:rFonts w:ascii="Times New Roman" w:eastAsia="Calibri" w:hAnsi="Times New Roman" w:cs="Times New Roman"/>
                <w:b/>
                <w:sz w:val="24"/>
                <w:szCs w:val="24"/>
                <w:lang w:val="ro-RO"/>
              </w:rPr>
              <w:t>R</w:t>
            </w:r>
            <w:r w:rsidRPr="005B30BF">
              <w:rPr>
                <w:rFonts w:ascii="Times New Roman" w:eastAsia="Times New Roman" w:hAnsi="Times New Roman" w:cs="Times New Roman"/>
                <w:b/>
                <w:lang w:val="ro-RO" w:eastAsia="ar-SA"/>
              </w:rPr>
              <w:t>=regulat</w:t>
            </w:r>
          </w:p>
          <w:p w14:paraId="7450C808" w14:textId="77777777" w:rsidR="00D87868" w:rsidRPr="005B30BF" w:rsidRDefault="00D87868" w:rsidP="00D87868">
            <w:pPr>
              <w:suppressAutoHyphens/>
              <w:spacing w:after="0" w:line="240" w:lineRule="auto"/>
              <w:rPr>
                <w:rFonts w:ascii="Times New Roman" w:eastAsia="Times New Roman" w:hAnsi="Times New Roman" w:cs="Times New Roman"/>
                <w:b/>
                <w:lang w:val="ro-RO" w:eastAsia="ar-SA"/>
              </w:rPr>
            </w:pPr>
            <w:r w:rsidRPr="005B30BF">
              <w:rPr>
                <w:rFonts w:ascii="Times New Roman" w:eastAsia="Times New Roman" w:hAnsi="Times New Roman" w:cs="Times New Roman"/>
                <w:b/>
                <w:lang w:val="ro-RO" w:eastAsia="ar-SA"/>
              </w:rPr>
              <w:t>C=continuu</w:t>
            </w:r>
          </w:p>
          <w:p w14:paraId="5A16CA2C" w14:textId="77777777" w:rsidR="00D87868" w:rsidRPr="005B30BF" w:rsidRDefault="00D87868" w:rsidP="00D87868">
            <w:pPr>
              <w:spacing w:after="0" w:line="360" w:lineRule="auto"/>
              <w:rPr>
                <w:rFonts w:ascii="Times New Roman" w:eastAsia="Calibri" w:hAnsi="Times New Roman" w:cs="Times New Roman"/>
                <w:b/>
                <w:sz w:val="24"/>
                <w:szCs w:val="24"/>
                <w:lang w:val="ro-RO"/>
              </w:rPr>
            </w:pPr>
            <w:r w:rsidRPr="005B30BF">
              <w:rPr>
                <w:rFonts w:ascii="Times New Roman" w:eastAsia="Times New Roman" w:hAnsi="Times New Roman" w:cs="Times New Roman"/>
                <w:b/>
                <w:lang w:val="ro-RO" w:eastAsia="ar-SA"/>
              </w:rPr>
              <w:t>N=la nevoie</w:t>
            </w:r>
          </w:p>
        </w:tc>
        <w:tc>
          <w:tcPr>
            <w:tcW w:w="3412" w:type="dxa"/>
          </w:tcPr>
          <w:p w14:paraId="3756F026" w14:textId="77777777" w:rsidR="00D87868" w:rsidRPr="005B30BF" w:rsidRDefault="00D87868" w:rsidP="00D87868">
            <w:pPr>
              <w:spacing w:after="0" w:line="360" w:lineRule="auto"/>
              <w:rPr>
                <w:rFonts w:ascii="Times New Roman" w:eastAsia="Calibri" w:hAnsi="Times New Roman" w:cs="Times New Roman"/>
                <w:b/>
                <w:sz w:val="24"/>
                <w:szCs w:val="24"/>
                <w:lang w:val="ro-RO"/>
              </w:rPr>
            </w:pPr>
            <w:r w:rsidRPr="005B30BF">
              <w:rPr>
                <w:rFonts w:ascii="Times New Roman" w:eastAsia="Calibri" w:hAnsi="Times New Roman" w:cs="Times New Roman"/>
                <w:b/>
                <w:sz w:val="24"/>
                <w:szCs w:val="24"/>
                <w:lang w:val="ro-RO"/>
              </w:rPr>
              <w:t>Evidența monitorizării</w:t>
            </w:r>
          </w:p>
        </w:tc>
      </w:tr>
      <w:tr w:rsidR="00D87868" w:rsidRPr="005B30BF" w14:paraId="19F3A35F" w14:textId="77777777" w:rsidTr="000003AF">
        <w:tc>
          <w:tcPr>
            <w:tcW w:w="13176" w:type="dxa"/>
            <w:gridSpan w:val="5"/>
            <w:shd w:val="clear" w:color="auto" w:fill="auto"/>
          </w:tcPr>
          <w:p w14:paraId="60C8FF36"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1. Menţinerea şi conservarea caracteristicilor geologice, geomorfologice şi a frumuseţii peisajului, cu prioritate a reliefului carstic</w:t>
            </w:r>
          </w:p>
        </w:tc>
      </w:tr>
      <w:tr w:rsidR="00D87868" w:rsidRPr="005B30BF" w14:paraId="4FB5CDFA" w14:textId="77777777" w:rsidTr="000003AF">
        <w:tc>
          <w:tcPr>
            <w:tcW w:w="13176" w:type="dxa"/>
            <w:gridSpan w:val="5"/>
            <w:shd w:val="clear" w:color="auto" w:fill="auto"/>
            <w:vAlign w:val="center"/>
          </w:tcPr>
          <w:p w14:paraId="32CF2471"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OS1. Menţinerea şi conservarea caracteristicilor geologice, geomorfologice şi a frumuseţii peisajului, cu prioritate a reliefului carstic</w:t>
            </w:r>
          </w:p>
        </w:tc>
      </w:tr>
      <w:tr w:rsidR="00D87868" w:rsidRPr="005B30BF" w14:paraId="7D617BC5" w14:textId="77777777" w:rsidTr="000003AF">
        <w:tc>
          <w:tcPr>
            <w:tcW w:w="959" w:type="dxa"/>
            <w:vMerge w:val="restart"/>
            <w:shd w:val="clear" w:color="auto" w:fill="auto"/>
            <w:vAlign w:val="center"/>
          </w:tcPr>
          <w:p w14:paraId="0CABE23D" w14:textId="77777777" w:rsidR="00D87868" w:rsidRPr="005B30BF" w:rsidRDefault="00D87868" w:rsidP="00D8786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3912FFA6"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Zonarea parcului natural din punct de vedere al elementelor de peisaj si elaborarea de măsuri diferențiate pentru menținerea și îmbunătățirea acestuia</w:t>
            </w:r>
          </w:p>
        </w:tc>
        <w:tc>
          <w:tcPr>
            <w:tcW w:w="2835" w:type="dxa"/>
          </w:tcPr>
          <w:p w14:paraId="28E653B4"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Studiu privind zonarea parcului din punct de vedere al elementelor de peisaj</w:t>
            </w:r>
          </w:p>
        </w:tc>
        <w:tc>
          <w:tcPr>
            <w:tcW w:w="1576" w:type="dxa"/>
            <w:vAlign w:val="center"/>
          </w:tcPr>
          <w:p w14:paraId="2725F669" w14:textId="77777777" w:rsidR="00D87868" w:rsidRPr="005B30BF" w:rsidRDefault="00D87868" w:rsidP="00D87868">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w:t>
            </w:r>
          </w:p>
        </w:tc>
        <w:tc>
          <w:tcPr>
            <w:tcW w:w="3412" w:type="dxa"/>
          </w:tcPr>
          <w:p w14:paraId="766AE1B3"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Studiu privind zonarea parcului din punct de vedere al elementelor de peisaj agreat de Consiliul Științific</w:t>
            </w:r>
          </w:p>
        </w:tc>
      </w:tr>
      <w:tr w:rsidR="00D87868" w:rsidRPr="005B30BF" w14:paraId="76AA9CE6" w14:textId="77777777" w:rsidTr="000003AF">
        <w:tc>
          <w:tcPr>
            <w:tcW w:w="959" w:type="dxa"/>
            <w:vMerge/>
            <w:shd w:val="clear" w:color="auto" w:fill="auto"/>
          </w:tcPr>
          <w:p w14:paraId="1FD63C90" w14:textId="77777777" w:rsidR="00D87868" w:rsidRPr="005B30BF" w:rsidRDefault="00D87868" w:rsidP="00D87868">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78DE2DDC" w14:textId="77777777" w:rsidR="00D87868" w:rsidRPr="005B30BF" w:rsidRDefault="001B21AF"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 Elaborarea ș</w:t>
            </w:r>
            <w:r w:rsidR="00D87868" w:rsidRPr="005B30BF">
              <w:rPr>
                <w:rFonts w:ascii="Times New Roman" w:eastAsia="Calibri" w:hAnsi="Times New Roman" w:cs="Times New Roman"/>
                <w:sz w:val="24"/>
                <w:szCs w:val="24"/>
                <w:lang w:val="ro-RO"/>
              </w:rPr>
              <w:t>i diseminarea de ghiduri de bune practici în ceea ce privește activitățile locale cu efect asupra peisajului</w:t>
            </w:r>
          </w:p>
        </w:tc>
        <w:tc>
          <w:tcPr>
            <w:tcW w:w="2835" w:type="dxa"/>
          </w:tcPr>
          <w:p w14:paraId="7E92510C"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Ghiduri de bune practici în ceea ce priește activitățile locale cu efect asupra peisajului elaborate și diseminate</w:t>
            </w:r>
          </w:p>
        </w:tc>
        <w:tc>
          <w:tcPr>
            <w:tcW w:w="1576" w:type="dxa"/>
            <w:vAlign w:val="center"/>
          </w:tcPr>
          <w:p w14:paraId="4E3C2A93" w14:textId="77777777" w:rsidR="00D87868" w:rsidRPr="005B30BF" w:rsidRDefault="00D87868" w:rsidP="00D87868">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w:t>
            </w:r>
          </w:p>
        </w:tc>
        <w:tc>
          <w:tcPr>
            <w:tcW w:w="3412" w:type="dxa"/>
          </w:tcPr>
          <w:p w14:paraId="753A34EC"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Ghiduri agreate de Consiliul Științific</w:t>
            </w:r>
          </w:p>
          <w:p w14:paraId="550D34AC"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Evidențe ale diseminării ghidurilor</w:t>
            </w:r>
          </w:p>
        </w:tc>
      </w:tr>
      <w:tr w:rsidR="00D87868" w:rsidRPr="005B30BF" w14:paraId="29F8F2C6" w14:textId="77777777" w:rsidTr="000003AF">
        <w:trPr>
          <w:trHeight w:val="722"/>
        </w:trPr>
        <w:tc>
          <w:tcPr>
            <w:tcW w:w="959" w:type="dxa"/>
            <w:vMerge/>
            <w:shd w:val="clear" w:color="auto" w:fill="auto"/>
          </w:tcPr>
          <w:p w14:paraId="0A520B69" w14:textId="77777777" w:rsidR="00D87868" w:rsidRPr="005B30BF" w:rsidRDefault="00D87868" w:rsidP="00D87868">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088C6555"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3. Colaborarea cu factorii interesați de gestionarea peisajului și mai cu seamă a celui carstic</w:t>
            </w:r>
          </w:p>
        </w:tc>
        <w:tc>
          <w:tcPr>
            <w:tcW w:w="2835" w:type="dxa"/>
          </w:tcPr>
          <w:p w14:paraId="0D182B79"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Număr de acțiuni comune</w:t>
            </w:r>
          </w:p>
          <w:p w14:paraId="73488045"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Rezultate ale acțiunilor comune</w:t>
            </w:r>
          </w:p>
        </w:tc>
        <w:tc>
          <w:tcPr>
            <w:tcW w:w="1576" w:type="dxa"/>
            <w:vAlign w:val="center"/>
          </w:tcPr>
          <w:p w14:paraId="3F6DC390" w14:textId="77777777" w:rsidR="00D87868" w:rsidRPr="005B30BF" w:rsidRDefault="00D87868" w:rsidP="00D87868">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tcPr>
          <w:p w14:paraId="70F445C0"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Protocoale de colaborare</w:t>
            </w:r>
          </w:p>
          <w:p w14:paraId="6624B9CE" w14:textId="77777777" w:rsidR="00D87868" w:rsidRPr="005B30BF" w:rsidRDefault="00693468" w:rsidP="00693468">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Evidențe ale acțiunilor comune: </w:t>
            </w:r>
            <w:r w:rsidR="00D87868" w:rsidRPr="005B30BF">
              <w:rPr>
                <w:rFonts w:ascii="Times New Roman" w:eastAsia="Calibri" w:hAnsi="Times New Roman" w:cs="Times New Roman"/>
                <w:sz w:val="24"/>
                <w:szCs w:val="24"/>
                <w:lang w:val="ro-RO"/>
              </w:rPr>
              <w:t>procese verbale, fotografii, rapoarte</w:t>
            </w:r>
          </w:p>
        </w:tc>
      </w:tr>
      <w:tr w:rsidR="00D87868" w:rsidRPr="005B30BF" w14:paraId="11870346" w14:textId="77777777" w:rsidTr="000003AF">
        <w:tc>
          <w:tcPr>
            <w:tcW w:w="13176" w:type="dxa"/>
            <w:gridSpan w:val="5"/>
            <w:shd w:val="clear" w:color="auto" w:fill="auto"/>
          </w:tcPr>
          <w:p w14:paraId="4E864EBA"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2. Conservarea și managementul habitatelor și speciilor de importanță conservativă din cadru</w:t>
            </w:r>
            <w:r w:rsidR="001B21AF" w:rsidRPr="005B30BF">
              <w:rPr>
                <w:rFonts w:ascii="Times New Roman" w:eastAsia="Calibri" w:hAnsi="Times New Roman" w:cs="Times New Roman"/>
                <w:sz w:val="24"/>
                <w:szCs w:val="24"/>
                <w:lang w:val="ro-RO"/>
              </w:rPr>
              <w:t>l Parcului Natural Grădiștea Mun</w:t>
            </w:r>
            <w:r w:rsidRPr="005B30BF">
              <w:rPr>
                <w:rFonts w:ascii="Times New Roman" w:eastAsia="Calibri" w:hAnsi="Times New Roman" w:cs="Times New Roman"/>
                <w:sz w:val="24"/>
                <w:szCs w:val="24"/>
                <w:lang w:val="ro-RO"/>
              </w:rPr>
              <w:t xml:space="preserve">celului </w:t>
            </w:r>
            <w:r w:rsidR="00633CDF"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Cioclovina, suprapus cu siturile Natura 2000 ROSCI0087 și ROSPA0045</w:t>
            </w:r>
          </w:p>
        </w:tc>
      </w:tr>
      <w:tr w:rsidR="00D87868" w:rsidRPr="005B30BF" w14:paraId="13082908" w14:textId="77777777" w:rsidTr="000003AF">
        <w:tc>
          <w:tcPr>
            <w:tcW w:w="13176" w:type="dxa"/>
            <w:gridSpan w:val="5"/>
            <w:shd w:val="clear" w:color="auto" w:fill="auto"/>
          </w:tcPr>
          <w:p w14:paraId="039555C5"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OS2. Actualizarea obiectivelor de conservare pentru situl Natura 2000 ROSCI0087 și pentru situl Natura 2000 ROSPA0045</w:t>
            </w:r>
          </w:p>
        </w:tc>
      </w:tr>
      <w:tr w:rsidR="00D87868" w:rsidRPr="005B30BF" w14:paraId="10B3A237" w14:textId="77777777" w:rsidTr="000003AF">
        <w:tc>
          <w:tcPr>
            <w:tcW w:w="959" w:type="dxa"/>
            <w:vMerge w:val="restart"/>
            <w:shd w:val="clear" w:color="auto" w:fill="auto"/>
            <w:vAlign w:val="center"/>
          </w:tcPr>
          <w:p w14:paraId="3B1ACFCE" w14:textId="77777777" w:rsidR="00D87868" w:rsidRPr="005B30BF" w:rsidRDefault="00D87868" w:rsidP="00D8786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0EA2D8A6"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Actualizarea obiectivelor de conservare pentru situl Natura 2000 ROSCI0087</w:t>
            </w:r>
          </w:p>
        </w:tc>
        <w:tc>
          <w:tcPr>
            <w:tcW w:w="2835" w:type="dxa"/>
            <w:vMerge w:val="restart"/>
            <w:vAlign w:val="center"/>
          </w:tcPr>
          <w:p w14:paraId="185DFE5F"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Stadiul întocmirii, depunerii și analizării documentației specifice</w:t>
            </w:r>
          </w:p>
        </w:tc>
        <w:tc>
          <w:tcPr>
            <w:tcW w:w="1576" w:type="dxa"/>
            <w:vMerge w:val="restart"/>
            <w:vAlign w:val="center"/>
          </w:tcPr>
          <w:p w14:paraId="68F4407A" w14:textId="77777777" w:rsidR="00D87868" w:rsidRPr="005B30BF" w:rsidRDefault="00D87868" w:rsidP="00D87868">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w:t>
            </w:r>
          </w:p>
        </w:tc>
        <w:tc>
          <w:tcPr>
            <w:tcW w:w="3412" w:type="dxa"/>
            <w:vMerge w:val="restart"/>
            <w:vAlign w:val="center"/>
          </w:tcPr>
          <w:p w14:paraId="7D5A6A79"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Formulare standard Natura 2000 actualizate </w:t>
            </w:r>
          </w:p>
        </w:tc>
      </w:tr>
      <w:tr w:rsidR="00D87868" w:rsidRPr="005B30BF" w14:paraId="00571F25" w14:textId="77777777" w:rsidTr="000003AF">
        <w:tc>
          <w:tcPr>
            <w:tcW w:w="959" w:type="dxa"/>
            <w:vMerge/>
            <w:shd w:val="clear" w:color="auto" w:fill="auto"/>
          </w:tcPr>
          <w:p w14:paraId="5662CE01" w14:textId="77777777" w:rsidR="00D87868" w:rsidRPr="005B30BF" w:rsidRDefault="00D87868" w:rsidP="00D87868">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2785D4C8"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 Actualizarea obiectivelor de conservare pentru situl Natura 2000 ROSPA0045</w:t>
            </w:r>
          </w:p>
        </w:tc>
        <w:tc>
          <w:tcPr>
            <w:tcW w:w="2835" w:type="dxa"/>
            <w:vMerge/>
          </w:tcPr>
          <w:p w14:paraId="5440BD05" w14:textId="77777777" w:rsidR="00D87868" w:rsidRPr="005B30BF" w:rsidRDefault="00D87868" w:rsidP="00D87868">
            <w:pPr>
              <w:spacing w:after="0" w:line="360" w:lineRule="auto"/>
              <w:rPr>
                <w:rFonts w:ascii="Times New Roman" w:eastAsia="Calibri" w:hAnsi="Times New Roman" w:cs="Times New Roman"/>
                <w:sz w:val="24"/>
                <w:szCs w:val="24"/>
                <w:lang w:val="ro-RO"/>
              </w:rPr>
            </w:pPr>
          </w:p>
        </w:tc>
        <w:tc>
          <w:tcPr>
            <w:tcW w:w="1576" w:type="dxa"/>
            <w:vMerge/>
            <w:vAlign w:val="center"/>
          </w:tcPr>
          <w:p w14:paraId="52A043C7" w14:textId="77777777" w:rsidR="00D87868" w:rsidRPr="005B30BF" w:rsidRDefault="00D87868" w:rsidP="00D87868">
            <w:pPr>
              <w:spacing w:after="0" w:line="360" w:lineRule="auto"/>
              <w:jc w:val="center"/>
              <w:rPr>
                <w:rFonts w:ascii="Times New Roman" w:eastAsia="Calibri" w:hAnsi="Times New Roman" w:cs="Times New Roman"/>
                <w:sz w:val="24"/>
                <w:szCs w:val="24"/>
                <w:lang w:val="ro-RO"/>
              </w:rPr>
            </w:pPr>
          </w:p>
        </w:tc>
        <w:tc>
          <w:tcPr>
            <w:tcW w:w="3412" w:type="dxa"/>
            <w:vMerge/>
          </w:tcPr>
          <w:p w14:paraId="695516C3" w14:textId="77777777" w:rsidR="00D87868" w:rsidRPr="005B30BF" w:rsidRDefault="00D87868" w:rsidP="00D87868">
            <w:pPr>
              <w:spacing w:after="0" w:line="360" w:lineRule="auto"/>
              <w:rPr>
                <w:rFonts w:ascii="Times New Roman" w:eastAsia="Calibri" w:hAnsi="Times New Roman" w:cs="Times New Roman"/>
                <w:sz w:val="24"/>
                <w:szCs w:val="24"/>
                <w:lang w:val="ro-RO"/>
              </w:rPr>
            </w:pPr>
          </w:p>
        </w:tc>
      </w:tr>
      <w:tr w:rsidR="00D87868" w:rsidRPr="005B30BF" w14:paraId="5C68F064" w14:textId="77777777" w:rsidTr="000003AF">
        <w:tc>
          <w:tcPr>
            <w:tcW w:w="13176" w:type="dxa"/>
            <w:gridSpan w:val="5"/>
            <w:shd w:val="clear" w:color="auto" w:fill="auto"/>
          </w:tcPr>
          <w:p w14:paraId="29527BED" w14:textId="2665E354"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Obiectivul specific OS3. Conservarea și managamentul habitatelor de interes comunitar din cadrul sitului Natura 2000 ROSCI0087 Grădiștea Muncelului </w:t>
            </w:r>
            <w:r w:rsidR="00F70C36">
              <w:rPr>
                <w:rFonts w:ascii="Times New Roman" w:eastAsia="Calibri" w:hAnsi="Times New Roman" w:cs="Times New Roman"/>
                <w:sz w:val="24"/>
                <w:szCs w:val="24"/>
                <w:lang w:val="ro-RO"/>
              </w:rPr>
              <w:t>–</w:t>
            </w:r>
            <w:r w:rsidR="00633CDF"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r>
      <w:tr w:rsidR="00D87868" w:rsidRPr="005B30BF" w14:paraId="3754E2D4" w14:textId="77777777" w:rsidTr="000003AF">
        <w:trPr>
          <w:trHeight w:val="1213"/>
        </w:trPr>
        <w:tc>
          <w:tcPr>
            <w:tcW w:w="959" w:type="dxa"/>
            <w:vMerge w:val="restart"/>
            <w:shd w:val="clear" w:color="auto" w:fill="auto"/>
            <w:vAlign w:val="center"/>
          </w:tcPr>
          <w:p w14:paraId="40DB0485" w14:textId="77777777" w:rsidR="00D87868" w:rsidRPr="005B30BF" w:rsidRDefault="00D87868" w:rsidP="00D8786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2D493424"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Aplicarea măsurilor de management pentru habitatele neforestiere de importanță comunitară și a lucrărilor silvice necesare pentru habitatele forestiere de importanță comunitară</w:t>
            </w:r>
          </w:p>
        </w:tc>
        <w:tc>
          <w:tcPr>
            <w:tcW w:w="2835" w:type="dxa"/>
            <w:vMerge w:val="restart"/>
            <w:vAlign w:val="center"/>
          </w:tcPr>
          <w:p w14:paraId="6C620A0A"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Starea de conservare a habitatelor </w:t>
            </w:r>
          </w:p>
        </w:tc>
        <w:tc>
          <w:tcPr>
            <w:tcW w:w="1576" w:type="dxa"/>
            <w:vMerge w:val="restart"/>
            <w:vAlign w:val="center"/>
          </w:tcPr>
          <w:p w14:paraId="08280DFC" w14:textId="77777777" w:rsidR="00D87868" w:rsidRPr="005B30BF" w:rsidRDefault="00D87868" w:rsidP="00633CDF">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Merge w:val="restart"/>
            <w:vAlign w:val="center"/>
          </w:tcPr>
          <w:p w14:paraId="03AD22D7"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privind evaluarea stării de conservare</w:t>
            </w:r>
          </w:p>
          <w:p w14:paraId="241E3E9D"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privind verificarea aplicării și/sau implementarea măsurilor de conservare</w:t>
            </w:r>
          </w:p>
        </w:tc>
      </w:tr>
      <w:tr w:rsidR="00D87868" w:rsidRPr="005B30BF" w14:paraId="0AB30BC9" w14:textId="77777777" w:rsidTr="000003AF">
        <w:trPr>
          <w:trHeight w:val="820"/>
        </w:trPr>
        <w:tc>
          <w:tcPr>
            <w:tcW w:w="959" w:type="dxa"/>
            <w:vMerge/>
            <w:shd w:val="clear" w:color="auto" w:fill="auto"/>
            <w:vAlign w:val="center"/>
          </w:tcPr>
          <w:p w14:paraId="4E8EB808" w14:textId="77777777" w:rsidR="00D87868" w:rsidRPr="005B30BF" w:rsidRDefault="00D87868" w:rsidP="00D87868">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5436DCA7" w14:textId="77777777" w:rsidR="00D87868" w:rsidRPr="005B30BF" w:rsidRDefault="001B21AF"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2. </w:t>
            </w:r>
            <w:r w:rsidR="00D87868" w:rsidRPr="005B30BF">
              <w:rPr>
                <w:rFonts w:ascii="Times New Roman" w:eastAsia="Calibri" w:hAnsi="Times New Roman" w:cs="Times New Roman"/>
                <w:sz w:val="24"/>
                <w:szCs w:val="24"/>
                <w:lang w:val="ro-RO"/>
              </w:rPr>
              <w:t>Aplicarea măsurilor de management pentru habitatul de importanță comunitară 8310</w:t>
            </w:r>
          </w:p>
        </w:tc>
        <w:tc>
          <w:tcPr>
            <w:tcW w:w="2835" w:type="dxa"/>
            <w:vMerge/>
          </w:tcPr>
          <w:p w14:paraId="57BBD306"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p>
        </w:tc>
        <w:tc>
          <w:tcPr>
            <w:tcW w:w="1576" w:type="dxa"/>
            <w:vMerge/>
            <w:vAlign w:val="center"/>
          </w:tcPr>
          <w:p w14:paraId="5B9B7DA5"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p>
        </w:tc>
        <w:tc>
          <w:tcPr>
            <w:tcW w:w="3412" w:type="dxa"/>
            <w:vMerge/>
          </w:tcPr>
          <w:p w14:paraId="7730156E"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p>
        </w:tc>
      </w:tr>
      <w:tr w:rsidR="00D87868" w:rsidRPr="005B30BF" w14:paraId="448191D8" w14:textId="77777777" w:rsidTr="000003AF">
        <w:tc>
          <w:tcPr>
            <w:tcW w:w="959" w:type="dxa"/>
            <w:vMerge/>
            <w:shd w:val="clear" w:color="auto" w:fill="auto"/>
          </w:tcPr>
          <w:p w14:paraId="11D7C403" w14:textId="77777777" w:rsidR="00D87868" w:rsidRPr="005B30BF" w:rsidRDefault="00D87868" w:rsidP="00D87868">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1D875E17" w14:textId="77777777" w:rsidR="00D87868" w:rsidRPr="005B30BF" w:rsidRDefault="00D87868" w:rsidP="00693468">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3. Controlul strict al activităților dăunătoare: tăieri ilegale, pășunat excesiv, eroziune, drenări, desecări</w:t>
            </w:r>
          </w:p>
        </w:tc>
        <w:tc>
          <w:tcPr>
            <w:tcW w:w="2835" w:type="dxa"/>
          </w:tcPr>
          <w:p w14:paraId="6D315844"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Număr de cazuri de semnalare a activităților dăunătoare </w:t>
            </w:r>
          </w:p>
        </w:tc>
        <w:tc>
          <w:tcPr>
            <w:tcW w:w="1576" w:type="dxa"/>
            <w:vAlign w:val="center"/>
          </w:tcPr>
          <w:p w14:paraId="19142696" w14:textId="77777777" w:rsidR="00D87868" w:rsidRPr="005B30BF" w:rsidRDefault="00D87868" w:rsidP="00633CDF">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w:t>
            </w:r>
          </w:p>
        </w:tc>
        <w:tc>
          <w:tcPr>
            <w:tcW w:w="3412" w:type="dxa"/>
          </w:tcPr>
          <w:p w14:paraId="351901F7"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de control</w:t>
            </w:r>
          </w:p>
          <w:p w14:paraId="1B6D206C"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Semnalări și sesizări</w:t>
            </w:r>
          </w:p>
        </w:tc>
      </w:tr>
      <w:tr w:rsidR="00D87868" w:rsidRPr="005B30BF" w14:paraId="545E19AF" w14:textId="77777777" w:rsidTr="000003AF">
        <w:tc>
          <w:tcPr>
            <w:tcW w:w="13176" w:type="dxa"/>
            <w:gridSpan w:val="5"/>
            <w:shd w:val="clear" w:color="auto" w:fill="auto"/>
          </w:tcPr>
          <w:p w14:paraId="39C4F7AA"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Obiectivul specific OS4. Conservarea și managementul speciilor de floră de interes comunitar din cadrul sitului Natura 2000 ROSCI0087 Grădiștea Muncelului </w:t>
            </w:r>
            <w:r w:rsidR="00633CDF"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 xml:space="preserve">Ciclovina </w:t>
            </w:r>
          </w:p>
        </w:tc>
      </w:tr>
      <w:tr w:rsidR="00D87868" w:rsidRPr="005B30BF" w14:paraId="7EB88F93" w14:textId="77777777" w:rsidTr="000003AF">
        <w:tc>
          <w:tcPr>
            <w:tcW w:w="959" w:type="dxa"/>
            <w:shd w:val="clear" w:color="auto" w:fill="auto"/>
            <w:vAlign w:val="center"/>
          </w:tcPr>
          <w:p w14:paraId="390C421D" w14:textId="77777777" w:rsidR="00D87868" w:rsidRPr="005B30BF" w:rsidRDefault="00D87868" w:rsidP="00D8786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26512FD3"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Aplicarea măsurilor de management pentru speciile de plante de interes comunitar</w:t>
            </w:r>
          </w:p>
        </w:tc>
        <w:tc>
          <w:tcPr>
            <w:tcW w:w="2835" w:type="dxa"/>
            <w:vAlign w:val="center"/>
          </w:tcPr>
          <w:p w14:paraId="13A46A9A"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Starea de conservare a speciilor de floră</w:t>
            </w:r>
          </w:p>
        </w:tc>
        <w:tc>
          <w:tcPr>
            <w:tcW w:w="1576" w:type="dxa"/>
            <w:vAlign w:val="center"/>
          </w:tcPr>
          <w:p w14:paraId="259A4B39" w14:textId="77777777" w:rsidR="00D87868" w:rsidRPr="005B30BF" w:rsidRDefault="00D87868" w:rsidP="00633CDF">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Align w:val="center"/>
          </w:tcPr>
          <w:p w14:paraId="2B4482CE"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privind evaluarea stării de conservare</w:t>
            </w:r>
          </w:p>
          <w:p w14:paraId="7E5ADC0B"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privind verificarea aplicării și/sau implementarea măsurilor de conservare</w:t>
            </w:r>
          </w:p>
        </w:tc>
      </w:tr>
      <w:tr w:rsidR="00D87868" w:rsidRPr="005B30BF" w14:paraId="181B83D2" w14:textId="77777777" w:rsidTr="000003AF">
        <w:tc>
          <w:tcPr>
            <w:tcW w:w="13176" w:type="dxa"/>
            <w:gridSpan w:val="5"/>
            <w:shd w:val="clear" w:color="auto" w:fill="auto"/>
            <w:vAlign w:val="center"/>
          </w:tcPr>
          <w:p w14:paraId="0968E4BB" w14:textId="2DCEDFDD"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 specific OS5. Conservarea și managementul speciilor de lilieci de interes comunitar din cadrul sitului Natura 2000 ROSCI0087 Grădiștea Muncelului </w:t>
            </w:r>
            <w:r w:rsidR="00F70C36">
              <w:rPr>
                <w:rFonts w:ascii="Times New Roman" w:eastAsia="Calibri" w:hAnsi="Times New Roman" w:cs="Times New Roman"/>
                <w:sz w:val="24"/>
                <w:szCs w:val="24"/>
                <w:lang w:val="ro-RO"/>
              </w:rPr>
              <w:t>–</w:t>
            </w:r>
            <w:r w:rsidR="00633CDF"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r>
      <w:tr w:rsidR="00D87868" w:rsidRPr="005B30BF" w14:paraId="59208F61" w14:textId="77777777" w:rsidTr="000003AF">
        <w:tc>
          <w:tcPr>
            <w:tcW w:w="959" w:type="dxa"/>
            <w:vMerge w:val="restart"/>
            <w:shd w:val="clear" w:color="auto" w:fill="auto"/>
            <w:vAlign w:val="center"/>
          </w:tcPr>
          <w:p w14:paraId="729CD75E" w14:textId="77777777" w:rsidR="00D87868" w:rsidRPr="005B30BF" w:rsidRDefault="00D87868" w:rsidP="00D87868">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05FF2750"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1. Aplicarea măsurilor de management pentru îmbunătățirea stării de conservare a speciei </w:t>
            </w:r>
            <w:r w:rsidRPr="005B30BF">
              <w:rPr>
                <w:rFonts w:ascii="Times New Roman" w:eastAsia="Calibri" w:hAnsi="Times New Roman" w:cs="Times New Roman"/>
                <w:i/>
                <w:sz w:val="24"/>
                <w:szCs w:val="24"/>
                <w:lang w:val="ro-RO"/>
              </w:rPr>
              <w:t>Barbastella barbastellus</w:t>
            </w:r>
            <w:r w:rsidRPr="005B30BF">
              <w:rPr>
                <w:rFonts w:ascii="Times New Roman" w:eastAsia="Calibri" w:hAnsi="Times New Roman" w:cs="Times New Roman"/>
                <w:sz w:val="24"/>
                <w:szCs w:val="24"/>
                <w:lang w:val="ro-RO"/>
              </w:rPr>
              <w:t xml:space="preserve"> și a habitatelor acesteia</w:t>
            </w:r>
          </w:p>
        </w:tc>
        <w:tc>
          <w:tcPr>
            <w:tcW w:w="2835" w:type="dxa"/>
            <w:vMerge w:val="restart"/>
            <w:vAlign w:val="center"/>
          </w:tcPr>
          <w:p w14:paraId="2893ECC6"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Starea de conservare a speciilor de lilieci</w:t>
            </w:r>
          </w:p>
        </w:tc>
        <w:tc>
          <w:tcPr>
            <w:tcW w:w="1576" w:type="dxa"/>
            <w:vMerge w:val="restart"/>
            <w:vAlign w:val="center"/>
          </w:tcPr>
          <w:p w14:paraId="4DEF310F" w14:textId="77777777" w:rsidR="00D87868" w:rsidRPr="005B30BF" w:rsidRDefault="00D87868" w:rsidP="00633CDF">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Merge w:val="restart"/>
            <w:vAlign w:val="center"/>
          </w:tcPr>
          <w:p w14:paraId="6C39F113"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privind evaluarea stării de conservare</w:t>
            </w:r>
          </w:p>
          <w:p w14:paraId="05E263F0"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privind verificarea aplicării și/sau implementarea măsurilor de conservare</w:t>
            </w:r>
          </w:p>
        </w:tc>
      </w:tr>
      <w:tr w:rsidR="00D87868" w:rsidRPr="005B30BF" w14:paraId="08E7CC2A" w14:textId="77777777" w:rsidTr="000003AF">
        <w:tc>
          <w:tcPr>
            <w:tcW w:w="959" w:type="dxa"/>
            <w:vMerge/>
            <w:shd w:val="clear" w:color="auto" w:fill="auto"/>
            <w:vAlign w:val="center"/>
          </w:tcPr>
          <w:p w14:paraId="512967FC" w14:textId="77777777" w:rsidR="00D87868" w:rsidRPr="005B30BF" w:rsidRDefault="00D87868" w:rsidP="00D87868">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3C871007"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2. Aplicarea măsurilor de management pentru menținerea stării de conservare </w:t>
            </w:r>
            <w:r w:rsidRPr="005B30BF">
              <w:rPr>
                <w:rFonts w:ascii="Times New Roman" w:eastAsia="Calibri" w:hAnsi="Times New Roman" w:cs="Times New Roman"/>
                <w:sz w:val="24"/>
                <w:szCs w:val="24"/>
                <w:lang w:val="ro-RO"/>
              </w:rPr>
              <w:lastRenderedPageBreak/>
              <w:t>favorabile a celorlalte specii de lilieci de interes comunitar și a habitatelor acestora</w:t>
            </w:r>
          </w:p>
        </w:tc>
        <w:tc>
          <w:tcPr>
            <w:tcW w:w="2835" w:type="dxa"/>
            <w:vMerge/>
          </w:tcPr>
          <w:p w14:paraId="247EC273" w14:textId="77777777" w:rsidR="00D87868" w:rsidRPr="005B30BF" w:rsidRDefault="00D87868" w:rsidP="00D87868">
            <w:pPr>
              <w:spacing w:after="0" w:line="360" w:lineRule="auto"/>
              <w:rPr>
                <w:rFonts w:ascii="Times New Roman" w:eastAsia="Calibri" w:hAnsi="Times New Roman" w:cs="Times New Roman"/>
                <w:sz w:val="24"/>
                <w:szCs w:val="24"/>
                <w:lang w:val="ro-RO"/>
              </w:rPr>
            </w:pPr>
          </w:p>
        </w:tc>
        <w:tc>
          <w:tcPr>
            <w:tcW w:w="1576" w:type="dxa"/>
            <w:vMerge/>
            <w:vAlign w:val="center"/>
          </w:tcPr>
          <w:p w14:paraId="2DF66A74" w14:textId="77777777" w:rsidR="00D87868" w:rsidRPr="005B30BF" w:rsidRDefault="00D87868" w:rsidP="00D87868">
            <w:pPr>
              <w:spacing w:after="0" w:line="360" w:lineRule="auto"/>
              <w:jc w:val="center"/>
              <w:rPr>
                <w:rFonts w:ascii="Times New Roman" w:eastAsia="Calibri" w:hAnsi="Times New Roman" w:cs="Times New Roman"/>
                <w:sz w:val="24"/>
                <w:szCs w:val="24"/>
                <w:lang w:val="ro-RO"/>
              </w:rPr>
            </w:pPr>
          </w:p>
        </w:tc>
        <w:tc>
          <w:tcPr>
            <w:tcW w:w="3412" w:type="dxa"/>
            <w:vMerge/>
          </w:tcPr>
          <w:p w14:paraId="615EB237" w14:textId="77777777" w:rsidR="00D87868" w:rsidRPr="005B30BF" w:rsidRDefault="00D87868" w:rsidP="00D87868">
            <w:pPr>
              <w:spacing w:after="0" w:line="360" w:lineRule="auto"/>
              <w:rPr>
                <w:rFonts w:ascii="Times New Roman" w:eastAsia="Calibri" w:hAnsi="Times New Roman" w:cs="Times New Roman"/>
                <w:sz w:val="24"/>
                <w:szCs w:val="24"/>
                <w:lang w:val="ro-RO"/>
              </w:rPr>
            </w:pPr>
          </w:p>
        </w:tc>
      </w:tr>
      <w:tr w:rsidR="00D87868" w:rsidRPr="005B30BF" w14:paraId="1586D9AC" w14:textId="77777777" w:rsidTr="000003AF">
        <w:tc>
          <w:tcPr>
            <w:tcW w:w="13176" w:type="dxa"/>
            <w:gridSpan w:val="5"/>
            <w:shd w:val="clear" w:color="auto" w:fill="auto"/>
            <w:vAlign w:val="center"/>
          </w:tcPr>
          <w:p w14:paraId="3F90151D" w14:textId="746EECA9"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 specific OS6. Conservarea și managementul speciilor de pești de interes comunitar din cadrul sitului Natura 2000 ROSCI0087 Grădiștea Muncelului </w:t>
            </w:r>
            <w:r w:rsidR="00F70C36">
              <w:rPr>
                <w:rFonts w:ascii="Times New Roman" w:eastAsia="Calibri" w:hAnsi="Times New Roman" w:cs="Times New Roman"/>
                <w:sz w:val="24"/>
                <w:szCs w:val="24"/>
                <w:lang w:val="ro-RO"/>
              </w:rPr>
              <w:t>–</w:t>
            </w:r>
            <w:r w:rsidR="00633CDF"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r>
      <w:tr w:rsidR="00D87868" w:rsidRPr="005B30BF" w14:paraId="70FFB930" w14:textId="77777777" w:rsidTr="000003AF">
        <w:tc>
          <w:tcPr>
            <w:tcW w:w="959" w:type="dxa"/>
            <w:shd w:val="clear" w:color="auto" w:fill="auto"/>
            <w:vAlign w:val="center"/>
          </w:tcPr>
          <w:p w14:paraId="715950AE" w14:textId="77777777" w:rsidR="00D87868" w:rsidRPr="005B30BF" w:rsidRDefault="00D87868" w:rsidP="00D87868">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0A792211"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1. Aplicarea măsurilor de management pentru îmbunătățirea stării de conservare a speciilor de pești de interes comunitar </w:t>
            </w:r>
          </w:p>
        </w:tc>
        <w:tc>
          <w:tcPr>
            <w:tcW w:w="2835" w:type="dxa"/>
            <w:vAlign w:val="center"/>
          </w:tcPr>
          <w:p w14:paraId="641CAD95"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Starea de conservare a speciilor de pești</w:t>
            </w:r>
          </w:p>
        </w:tc>
        <w:tc>
          <w:tcPr>
            <w:tcW w:w="1576" w:type="dxa"/>
            <w:vAlign w:val="center"/>
          </w:tcPr>
          <w:p w14:paraId="3B3C0AF1" w14:textId="77777777" w:rsidR="00D87868" w:rsidRPr="005B30BF" w:rsidRDefault="00D87868" w:rsidP="00633CDF">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Align w:val="center"/>
          </w:tcPr>
          <w:p w14:paraId="097C82EA"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privind evaluarea stării de conservare</w:t>
            </w:r>
          </w:p>
          <w:p w14:paraId="08B709CD"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privind verificarea aplicării și/sau implementarea măsurilor de conservare</w:t>
            </w:r>
          </w:p>
        </w:tc>
      </w:tr>
      <w:tr w:rsidR="000003AF" w:rsidRPr="005B30BF" w14:paraId="7AC862A3" w14:textId="77777777" w:rsidTr="000003AF">
        <w:tc>
          <w:tcPr>
            <w:tcW w:w="13176" w:type="dxa"/>
            <w:gridSpan w:val="5"/>
            <w:shd w:val="clear" w:color="auto" w:fill="auto"/>
          </w:tcPr>
          <w:p w14:paraId="1D705DBA" w14:textId="77777777" w:rsidR="000003AF" w:rsidRPr="005B30BF" w:rsidRDefault="000003AF"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 specific OS7. Conservarea și managementul speciilor de mamifere de interes conservativ din cadrul sitului Natura 2000 ROSCI0087 Grădiștea Muncelului - Ciclovina, altele decât liliecii</w:t>
            </w:r>
          </w:p>
        </w:tc>
      </w:tr>
      <w:tr w:rsidR="00D87868" w:rsidRPr="005B30BF" w14:paraId="1AE48D03" w14:textId="77777777" w:rsidTr="000003AF">
        <w:tc>
          <w:tcPr>
            <w:tcW w:w="959" w:type="dxa"/>
            <w:shd w:val="clear" w:color="auto" w:fill="auto"/>
          </w:tcPr>
          <w:p w14:paraId="747CFEA6" w14:textId="77777777" w:rsidR="00D87868" w:rsidRPr="005B30BF" w:rsidRDefault="00D87868" w:rsidP="00D87868">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7A4214D2"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Aplicarea măsurilor de management pentru menținerea stării de conservare favorabilă a speciilor de mamifere de interes conservativ, altele decât liliecii</w:t>
            </w:r>
          </w:p>
        </w:tc>
        <w:tc>
          <w:tcPr>
            <w:tcW w:w="2835" w:type="dxa"/>
            <w:vAlign w:val="center"/>
          </w:tcPr>
          <w:p w14:paraId="5425B97E"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Starea de conservare a speciilor de mamifere, altele decât liliecii</w:t>
            </w:r>
          </w:p>
        </w:tc>
        <w:tc>
          <w:tcPr>
            <w:tcW w:w="1576" w:type="dxa"/>
            <w:vAlign w:val="center"/>
          </w:tcPr>
          <w:p w14:paraId="464A04B1" w14:textId="77777777" w:rsidR="00D87868" w:rsidRPr="005B30BF" w:rsidRDefault="00D87868" w:rsidP="00633CDF">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Align w:val="center"/>
          </w:tcPr>
          <w:p w14:paraId="20A2E60D"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privind evaluarea stării de conservare</w:t>
            </w:r>
          </w:p>
          <w:p w14:paraId="24603BD8" w14:textId="77777777"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privind verificarea aplicării și/sau implementarea măsurilor de conservare</w:t>
            </w:r>
          </w:p>
        </w:tc>
      </w:tr>
      <w:tr w:rsidR="00D87868" w:rsidRPr="005B30BF" w14:paraId="6F470D47" w14:textId="77777777" w:rsidTr="000003AF">
        <w:tc>
          <w:tcPr>
            <w:tcW w:w="13176" w:type="dxa"/>
            <w:gridSpan w:val="5"/>
            <w:shd w:val="clear" w:color="auto" w:fill="auto"/>
          </w:tcPr>
          <w:p w14:paraId="4D0260C4" w14:textId="5E7A0541" w:rsidR="00D87868" w:rsidRPr="005B30BF" w:rsidRDefault="00D87868"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Obiectivul specific OS8. Conservarea și managementul speciilor de amfibieni și reptile de interes conservativ din cadrul sitului Natura 2000 ROSCI0087 Grădiștea Muncelului </w:t>
            </w:r>
            <w:r w:rsidR="00F70C36">
              <w:rPr>
                <w:rFonts w:ascii="Times New Roman" w:eastAsia="Calibri" w:hAnsi="Times New Roman" w:cs="Times New Roman"/>
                <w:sz w:val="24"/>
                <w:szCs w:val="24"/>
                <w:lang w:val="ro-RO"/>
              </w:rPr>
              <w:t>–</w:t>
            </w:r>
            <w:r w:rsidR="00633CDF"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r>
      <w:tr w:rsidR="00DE2443" w:rsidRPr="005B30BF" w14:paraId="73C8D649" w14:textId="77777777" w:rsidTr="000003AF">
        <w:tc>
          <w:tcPr>
            <w:tcW w:w="959" w:type="dxa"/>
            <w:vMerge w:val="restart"/>
            <w:shd w:val="clear" w:color="auto" w:fill="auto"/>
            <w:vAlign w:val="center"/>
          </w:tcPr>
          <w:p w14:paraId="13D540FA"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772A64C0" w14:textId="77777777" w:rsidR="00DE2443" w:rsidRPr="005B30BF" w:rsidRDefault="00DE2443" w:rsidP="00633CDF">
            <w:pPr>
              <w:spacing w:after="0" w:line="360" w:lineRule="auto"/>
              <w:jc w:val="both"/>
              <w:rPr>
                <w:rFonts w:ascii="Times New Roman" w:eastAsia="Calibri" w:hAnsi="Times New Roman" w:cs="Times New Roman"/>
                <w:b/>
                <w:i/>
                <w:noProof/>
                <w:sz w:val="24"/>
                <w:szCs w:val="24"/>
                <w:lang w:val="ro-RO"/>
              </w:rPr>
            </w:pPr>
            <w:r w:rsidRPr="005B30BF">
              <w:rPr>
                <w:rFonts w:ascii="Times New Roman" w:eastAsia="Calibri" w:hAnsi="Times New Roman" w:cs="Times New Roman"/>
                <w:sz w:val="24"/>
                <w:szCs w:val="24"/>
                <w:lang w:val="ro-RO"/>
              </w:rPr>
              <w:t>1. Aplicarea m</w:t>
            </w:r>
            <w:r w:rsidRPr="005B30BF">
              <w:rPr>
                <w:rFonts w:ascii="Times New Roman" w:eastAsia="Calibri" w:hAnsi="Times New Roman" w:cs="Times New Roman"/>
                <w:sz w:val="24"/>
                <w:szCs w:val="24"/>
              </w:rPr>
              <w:t>ăsurilor pentru conservarea și managementul speciilor</w:t>
            </w:r>
            <w:r w:rsidRPr="005B30BF">
              <w:rPr>
                <w:rFonts w:ascii="Times New Roman" w:eastAsia="Calibri" w:hAnsi="Times New Roman" w:cs="Times New Roman"/>
                <w:b/>
                <w:sz w:val="24"/>
                <w:szCs w:val="24"/>
              </w:rPr>
              <w:t xml:space="preserve"> </w:t>
            </w:r>
            <w:r w:rsidRPr="005B30BF">
              <w:rPr>
                <w:rFonts w:ascii="Times New Roman" w:eastAsia="Calibri" w:hAnsi="Times New Roman" w:cs="Times New Roman"/>
                <w:i/>
                <w:sz w:val="24"/>
                <w:szCs w:val="24"/>
                <w:lang w:val="ro-RO"/>
              </w:rPr>
              <w:t xml:space="preserve">Bombina variegata, Triturus vulgaris, </w:t>
            </w:r>
            <w:r w:rsidRPr="005B30BF">
              <w:rPr>
                <w:rFonts w:ascii="Times New Roman" w:eastAsia="Calibri" w:hAnsi="Times New Roman" w:cs="Times New Roman"/>
                <w:i/>
                <w:noProof/>
                <w:sz w:val="24"/>
                <w:szCs w:val="24"/>
                <w:lang w:val="ro-RO"/>
              </w:rPr>
              <w:t xml:space="preserve">Triturus </w:t>
            </w:r>
            <w:r w:rsidRPr="005B30BF">
              <w:rPr>
                <w:rFonts w:ascii="Times New Roman" w:eastAsia="Calibri" w:hAnsi="Times New Roman" w:cs="Times New Roman"/>
                <w:i/>
                <w:noProof/>
                <w:sz w:val="24"/>
                <w:szCs w:val="24"/>
                <w:lang w:val="ro-RO"/>
              </w:rPr>
              <w:lastRenderedPageBreak/>
              <w:t xml:space="preserve">cristatus, Hyla arborea, Rana dalmatina, Rana temporaria, Salamandra salamandra </w:t>
            </w:r>
            <w:r w:rsidRPr="005B30BF">
              <w:rPr>
                <w:rFonts w:ascii="Times New Roman" w:eastAsia="Calibri" w:hAnsi="Times New Roman" w:cs="Times New Roman"/>
                <w:noProof/>
                <w:sz w:val="24"/>
                <w:szCs w:val="24"/>
                <w:lang w:val="ro-RO"/>
              </w:rPr>
              <w:t>și</w:t>
            </w:r>
            <w:r w:rsidRPr="005B30BF">
              <w:rPr>
                <w:rFonts w:ascii="Times New Roman" w:eastAsia="Calibri" w:hAnsi="Times New Roman" w:cs="Times New Roman"/>
                <w:i/>
                <w:noProof/>
                <w:sz w:val="24"/>
                <w:szCs w:val="24"/>
                <w:lang w:val="ro-RO"/>
              </w:rPr>
              <w:t xml:space="preserve"> Natrix tesselata</w:t>
            </w:r>
          </w:p>
        </w:tc>
        <w:tc>
          <w:tcPr>
            <w:tcW w:w="2835" w:type="dxa"/>
            <w:vMerge w:val="restart"/>
            <w:vAlign w:val="center"/>
          </w:tcPr>
          <w:p w14:paraId="306800DA"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Starea de conservare a speciilor de amfibieni și reptile</w:t>
            </w:r>
          </w:p>
        </w:tc>
        <w:tc>
          <w:tcPr>
            <w:tcW w:w="1576" w:type="dxa"/>
            <w:vMerge w:val="restart"/>
            <w:vAlign w:val="center"/>
          </w:tcPr>
          <w:p w14:paraId="20F582A4" w14:textId="77777777" w:rsidR="00DE2443" w:rsidRPr="005B30BF" w:rsidRDefault="00DE2443" w:rsidP="00633CDF">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Merge w:val="restart"/>
            <w:vAlign w:val="center"/>
          </w:tcPr>
          <w:p w14:paraId="05A18015"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privind evaluarea stării de conservare</w:t>
            </w:r>
          </w:p>
          <w:p w14:paraId="1FBB6971"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Rapoarte privind verificarea aplicării și/sau implementarea măsurilor de conservare</w:t>
            </w:r>
          </w:p>
        </w:tc>
      </w:tr>
      <w:tr w:rsidR="00DE2443" w:rsidRPr="005B30BF" w14:paraId="1A943A6E" w14:textId="77777777" w:rsidTr="000003AF">
        <w:tc>
          <w:tcPr>
            <w:tcW w:w="959" w:type="dxa"/>
            <w:vMerge/>
            <w:shd w:val="clear" w:color="auto" w:fill="auto"/>
          </w:tcPr>
          <w:p w14:paraId="7AD19E3C"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56B05D68"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2. </w:t>
            </w:r>
            <w:r w:rsidRPr="005B30BF">
              <w:rPr>
                <w:rFonts w:ascii="Times New Roman" w:eastAsia="Calibri" w:hAnsi="Times New Roman" w:cs="Times New Roman"/>
                <w:sz w:val="24"/>
                <w:szCs w:val="24"/>
                <w:lang w:val="ro-RO"/>
              </w:rPr>
              <w:t>Aplicarea m</w:t>
            </w:r>
            <w:r w:rsidRPr="005B30BF">
              <w:rPr>
                <w:rFonts w:ascii="Times New Roman" w:eastAsia="Calibri" w:hAnsi="Times New Roman" w:cs="Times New Roman"/>
                <w:sz w:val="24"/>
                <w:szCs w:val="24"/>
              </w:rPr>
              <w:t xml:space="preserve">ăsurilor pentru conservarea și managementul speciilor </w:t>
            </w:r>
            <w:r w:rsidRPr="005B30BF">
              <w:rPr>
                <w:rFonts w:ascii="Times New Roman" w:eastAsia="Calibri" w:hAnsi="Times New Roman" w:cs="Times New Roman"/>
                <w:i/>
                <w:sz w:val="24"/>
                <w:szCs w:val="24"/>
                <w:lang w:val="ro-RO"/>
              </w:rPr>
              <w:t>Lacerta viridis, Podarcis muralis, Vipera ammodytes</w:t>
            </w:r>
          </w:p>
        </w:tc>
        <w:tc>
          <w:tcPr>
            <w:tcW w:w="2835" w:type="dxa"/>
            <w:vMerge/>
            <w:vAlign w:val="center"/>
          </w:tcPr>
          <w:p w14:paraId="46FC3121" w14:textId="77777777" w:rsidR="00DE2443" w:rsidRPr="005B30BF" w:rsidRDefault="00DE2443" w:rsidP="00633CDF">
            <w:pPr>
              <w:spacing w:after="0" w:line="360" w:lineRule="auto"/>
              <w:jc w:val="both"/>
              <w:rPr>
                <w:rFonts w:ascii="Times New Roman" w:eastAsia="Calibri" w:hAnsi="Times New Roman" w:cs="Times New Roman"/>
                <w:sz w:val="24"/>
                <w:szCs w:val="24"/>
              </w:rPr>
            </w:pPr>
          </w:p>
        </w:tc>
        <w:tc>
          <w:tcPr>
            <w:tcW w:w="1576" w:type="dxa"/>
            <w:vMerge/>
            <w:vAlign w:val="center"/>
          </w:tcPr>
          <w:p w14:paraId="53F58A5E" w14:textId="77777777" w:rsidR="00DE2443" w:rsidRPr="005B30BF" w:rsidRDefault="00DE2443" w:rsidP="00633CDF">
            <w:pPr>
              <w:spacing w:after="0" w:line="360" w:lineRule="auto"/>
              <w:jc w:val="both"/>
              <w:rPr>
                <w:rFonts w:ascii="Times New Roman" w:eastAsia="Calibri" w:hAnsi="Times New Roman" w:cs="Times New Roman"/>
                <w:sz w:val="24"/>
                <w:szCs w:val="24"/>
              </w:rPr>
            </w:pPr>
          </w:p>
        </w:tc>
        <w:tc>
          <w:tcPr>
            <w:tcW w:w="3412" w:type="dxa"/>
            <w:vMerge/>
            <w:vAlign w:val="center"/>
          </w:tcPr>
          <w:p w14:paraId="0DCA07A7" w14:textId="77777777" w:rsidR="00DE2443" w:rsidRPr="005B30BF" w:rsidRDefault="00DE2443" w:rsidP="00633CDF">
            <w:pPr>
              <w:spacing w:after="0" w:line="360" w:lineRule="auto"/>
              <w:jc w:val="both"/>
              <w:rPr>
                <w:rFonts w:ascii="Times New Roman" w:eastAsia="Calibri" w:hAnsi="Times New Roman" w:cs="Times New Roman"/>
                <w:sz w:val="24"/>
                <w:szCs w:val="24"/>
              </w:rPr>
            </w:pPr>
          </w:p>
        </w:tc>
      </w:tr>
      <w:tr w:rsidR="00DE2443" w:rsidRPr="005B30BF" w14:paraId="641D82D8" w14:textId="77777777" w:rsidTr="000003AF">
        <w:tc>
          <w:tcPr>
            <w:tcW w:w="959" w:type="dxa"/>
            <w:vMerge/>
            <w:shd w:val="clear" w:color="auto" w:fill="auto"/>
          </w:tcPr>
          <w:p w14:paraId="4392609B"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6191018F" w14:textId="77777777" w:rsidR="00DE2443" w:rsidRPr="005B30BF" w:rsidRDefault="00DE2443" w:rsidP="00633CDF">
            <w:pPr>
              <w:spacing w:after="0" w:line="360" w:lineRule="auto"/>
              <w:jc w:val="both"/>
              <w:rPr>
                <w:rFonts w:ascii="Times New Roman" w:eastAsia="Calibri" w:hAnsi="Times New Roman" w:cs="Times New Roman"/>
                <w:i/>
                <w:sz w:val="24"/>
                <w:szCs w:val="24"/>
                <w:lang w:val="ro-RO"/>
              </w:rPr>
            </w:pPr>
            <w:r w:rsidRPr="005B30BF">
              <w:rPr>
                <w:rFonts w:ascii="Times New Roman" w:eastAsia="Calibri" w:hAnsi="Times New Roman" w:cs="Times New Roman"/>
                <w:sz w:val="24"/>
                <w:szCs w:val="24"/>
              </w:rPr>
              <w:t xml:space="preserve">3. </w:t>
            </w:r>
            <w:r w:rsidRPr="005B30BF">
              <w:rPr>
                <w:rFonts w:ascii="Times New Roman" w:eastAsia="Calibri" w:hAnsi="Times New Roman" w:cs="Times New Roman"/>
                <w:sz w:val="24"/>
                <w:szCs w:val="24"/>
                <w:lang w:val="ro-RO"/>
              </w:rPr>
              <w:t>Aplicarea m</w:t>
            </w:r>
            <w:r w:rsidRPr="005B30BF">
              <w:rPr>
                <w:rFonts w:ascii="Times New Roman" w:eastAsia="Calibri" w:hAnsi="Times New Roman" w:cs="Times New Roman"/>
                <w:sz w:val="24"/>
                <w:szCs w:val="24"/>
              </w:rPr>
              <w:t xml:space="preserve">ăsurilor pentru conservarea și managementul speciilor </w:t>
            </w:r>
            <w:r w:rsidRPr="005B30BF">
              <w:rPr>
                <w:rFonts w:ascii="Times New Roman" w:eastAsia="Calibri" w:hAnsi="Times New Roman" w:cs="Times New Roman"/>
                <w:i/>
                <w:sz w:val="24"/>
                <w:szCs w:val="24"/>
                <w:lang w:val="ro-RO"/>
              </w:rPr>
              <w:t xml:space="preserve">Anguis fragilis, Coronella austriaca </w:t>
            </w:r>
            <w:r w:rsidRPr="005B30BF">
              <w:rPr>
                <w:rFonts w:ascii="Times New Roman" w:eastAsia="Calibri" w:hAnsi="Times New Roman" w:cs="Times New Roman"/>
                <w:sz w:val="24"/>
                <w:szCs w:val="24"/>
                <w:lang w:val="ro-RO"/>
              </w:rPr>
              <w:t>și</w:t>
            </w:r>
            <w:r w:rsidRPr="005B30BF">
              <w:rPr>
                <w:rFonts w:ascii="Times New Roman" w:eastAsia="Calibri" w:hAnsi="Times New Roman" w:cs="Times New Roman"/>
                <w:i/>
                <w:sz w:val="24"/>
                <w:szCs w:val="24"/>
                <w:lang w:val="ro-RO"/>
              </w:rPr>
              <w:t xml:space="preserve"> Elaphe longissima</w:t>
            </w:r>
          </w:p>
        </w:tc>
        <w:tc>
          <w:tcPr>
            <w:tcW w:w="2835" w:type="dxa"/>
            <w:vMerge/>
            <w:vAlign w:val="center"/>
          </w:tcPr>
          <w:p w14:paraId="12F5B055" w14:textId="77777777" w:rsidR="00DE2443" w:rsidRPr="005B30BF" w:rsidRDefault="00DE2443" w:rsidP="00633CDF">
            <w:pPr>
              <w:spacing w:after="0" w:line="360" w:lineRule="auto"/>
              <w:jc w:val="both"/>
              <w:rPr>
                <w:rFonts w:ascii="Times New Roman" w:eastAsia="Calibri" w:hAnsi="Times New Roman" w:cs="Times New Roman"/>
                <w:sz w:val="24"/>
                <w:szCs w:val="24"/>
              </w:rPr>
            </w:pPr>
          </w:p>
        </w:tc>
        <w:tc>
          <w:tcPr>
            <w:tcW w:w="1576" w:type="dxa"/>
            <w:vMerge/>
            <w:vAlign w:val="center"/>
          </w:tcPr>
          <w:p w14:paraId="767A5723" w14:textId="77777777" w:rsidR="00DE2443" w:rsidRPr="005B30BF" w:rsidRDefault="00DE2443" w:rsidP="00633CDF">
            <w:pPr>
              <w:spacing w:after="0" w:line="360" w:lineRule="auto"/>
              <w:jc w:val="both"/>
              <w:rPr>
                <w:rFonts w:ascii="Times New Roman" w:eastAsia="Calibri" w:hAnsi="Times New Roman" w:cs="Times New Roman"/>
                <w:sz w:val="24"/>
                <w:szCs w:val="24"/>
              </w:rPr>
            </w:pPr>
          </w:p>
        </w:tc>
        <w:tc>
          <w:tcPr>
            <w:tcW w:w="3412" w:type="dxa"/>
            <w:vMerge/>
            <w:vAlign w:val="center"/>
          </w:tcPr>
          <w:p w14:paraId="4E6DC4A3" w14:textId="77777777" w:rsidR="00DE2443" w:rsidRPr="005B30BF" w:rsidRDefault="00DE2443" w:rsidP="00633CDF">
            <w:pPr>
              <w:spacing w:after="0" w:line="360" w:lineRule="auto"/>
              <w:jc w:val="both"/>
              <w:rPr>
                <w:rFonts w:ascii="Times New Roman" w:eastAsia="Calibri" w:hAnsi="Times New Roman" w:cs="Times New Roman"/>
                <w:sz w:val="24"/>
                <w:szCs w:val="24"/>
              </w:rPr>
            </w:pPr>
          </w:p>
        </w:tc>
      </w:tr>
      <w:tr w:rsidR="00DE2443" w:rsidRPr="005B30BF" w14:paraId="16E0857F" w14:textId="77777777" w:rsidTr="000003AF">
        <w:tc>
          <w:tcPr>
            <w:tcW w:w="13176" w:type="dxa"/>
            <w:gridSpan w:val="5"/>
            <w:shd w:val="clear" w:color="auto" w:fill="auto"/>
          </w:tcPr>
          <w:p w14:paraId="5B318C4E" w14:textId="0A28842E"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Obiectivul specific OS9. Conservarea și managementul speciilor de nevertebrate de interes conservativ din cadrul sitului Natura 2000 ROSCI0087 Grădiștea Muncelului </w:t>
            </w:r>
            <w:r w:rsidR="00F70C36">
              <w:rPr>
                <w:rFonts w:ascii="Times New Roman" w:eastAsia="Calibri" w:hAnsi="Times New Roman" w:cs="Times New Roman"/>
                <w:sz w:val="24"/>
                <w:szCs w:val="24"/>
                <w:lang w:val="ro-RO"/>
              </w:rPr>
              <w:t>–</w:t>
            </w:r>
            <w:r w:rsidR="00633CDF"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r>
      <w:tr w:rsidR="00DE2443" w:rsidRPr="005B30BF" w14:paraId="54F8CC07" w14:textId="77777777" w:rsidTr="000003AF">
        <w:tc>
          <w:tcPr>
            <w:tcW w:w="959" w:type="dxa"/>
            <w:vMerge w:val="restart"/>
            <w:shd w:val="clear" w:color="auto" w:fill="auto"/>
            <w:vAlign w:val="center"/>
          </w:tcPr>
          <w:p w14:paraId="3E6E27F6"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22FFE581"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1. </w:t>
            </w:r>
            <w:r w:rsidRPr="005B30BF">
              <w:rPr>
                <w:rFonts w:ascii="Times New Roman" w:eastAsia="Calibri" w:hAnsi="Times New Roman" w:cs="Times New Roman"/>
                <w:sz w:val="24"/>
                <w:szCs w:val="24"/>
                <w:lang w:val="ro-RO"/>
              </w:rPr>
              <w:t>Aplicarea m</w:t>
            </w:r>
            <w:r w:rsidRPr="005B30BF">
              <w:rPr>
                <w:rFonts w:ascii="Times New Roman" w:eastAsia="Calibri" w:hAnsi="Times New Roman" w:cs="Times New Roman"/>
                <w:sz w:val="24"/>
                <w:szCs w:val="24"/>
              </w:rPr>
              <w:t>ăsurilor pentru conservarea și managementul speciilor de lepidoptere de interes conservativ</w:t>
            </w:r>
          </w:p>
        </w:tc>
        <w:tc>
          <w:tcPr>
            <w:tcW w:w="2835" w:type="dxa"/>
            <w:vMerge w:val="restart"/>
            <w:vAlign w:val="center"/>
          </w:tcPr>
          <w:p w14:paraId="4E14573C"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Starea de conservare a speciilor de nevertebrate</w:t>
            </w:r>
          </w:p>
        </w:tc>
        <w:tc>
          <w:tcPr>
            <w:tcW w:w="1576" w:type="dxa"/>
            <w:vMerge w:val="restart"/>
            <w:vAlign w:val="center"/>
          </w:tcPr>
          <w:p w14:paraId="7D637CAC" w14:textId="77777777" w:rsidR="00DE2443" w:rsidRPr="005B30BF" w:rsidRDefault="00DE2443" w:rsidP="00633CDF">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Merge w:val="restart"/>
            <w:vAlign w:val="center"/>
          </w:tcPr>
          <w:p w14:paraId="6CB2D78E"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privind evaluarea stării de conservare</w:t>
            </w:r>
          </w:p>
          <w:p w14:paraId="24045335"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privind verificarea aplicării și/sau implementarea măsurilor de conservare</w:t>
            </w:r>
          </w:p>
        </w:tc>
      </w:tr>
      <w:tr w:rsidR="00DE2443" w:rsidRPr="005B30BF" w14:paraId="6620DE20" w14:textId="77777777" w:rsidTr="000003AF">
        <w:tc>
          <w:tcPr>
            <w:tcW w:w="959" w:type="dxa"/>
            <w:vMerge/>
            <w:shd w:val="clear" w:color="auto" w:fill="auto"/>
          </w:tcPr>
          <w:p w14:paraId="67B81616"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1C343943" w14:textId="77777777" w:rsidR="00DE2443" w:rsidRPr="005B30BF" w:rsidRDefault="00DE2443" w:rsidP="00DE2443">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2. </w:t>
            </w:r>
            <w:r w:rsidRPr="005B30BF">
              <w:rPr>
                <w:rFonts w:ascii="Times New Roman" w:eastAsia="Calibri" w:hAnsi="Times New Roman" w:cs="Times New Roman"/>
                <w:sz w:val="24"/>
                <w:szCs w:val="24"/>
                <w:lang w:val="ro-RO"/>
              </w:rPr>
              <w:t>Aplicarea m</w:t>
            </w:r>
            <w:r w:rsidRPr="005B30BF">
              <w:rPr>
                <w:rFonts w:ascii="Times New Roman" w:eastAsia="Calibri" w:hAnsi="Times New Roman" w:cs="Times New Roman"/>
                <w:sz w:val="24"/>
                <w:szCs w:val="24"/>
              </w:rPr>
              <w:t xml:space="preserve">ăsurilor pentru conservarea și managementul speciilor de coleoptere </w:t>
            </w:r>
            <w:r w:rsidRPr="005B30BF">
              <w:rPr>
                <w:rFonts w:ascii="Times New Roman" w:eastAsia="Calibri" w:hAnsi="Times New Roman" w:cs="Times New Roman"/>
                <w:i/>
                <w:sz w:val="24"/>
                <w:szCs w:val="24"/>
                <w:lang w:val="ro-RO"/>
              </w:rPr>
              <w:t xml:space="preserve">Osmoderma eremita, </w:t>
            </w:r>
            <w:r w:rsidRPr="005B30BF">
              <w:rPr>
                <w:rFonts w:ascii="Times New Roman" w:eastAsia="Calibri" w:hAnsi="Times New Roman" w:cs="Times New Roman"/>
                <w:bCs/>
                <w:i/>
                <w:iCs/>
                <w:sz w:val="24"/>
                <w:szCs w:val="24"/>
                <w:lang w:val="ro-RO"/>
              </w:rPr>
              <w:t xml:space="preserve">Rosalia alpina </w:t>
            </w:r>
            <w:r w:rsidRPr="005B30BF">
              <w:rPr>
                <w:rFonts w:ascii="Times New Roman" w:eastAsia="Calibri" w:hAnsi="Times New Roman" w:cs="Times New Roman"/>
                <w:bCs/>
                <w:iCs/>
                <w:sz w:val="24"/>
                <w:szCs w:val="24"/>
                <w:lang w:val="ro-RO"/>
              </w:rPr>
              <w:t>și</w:t>
            </w:r>
            <w:r w:rsidRPr="005B30BF">
              <w:rPr>
                <w:rFonts w:ascii="Times New Roman" w:eastAsia="Calibri" w:hAnsi="Times New Roman" w:cs="Times New Roman"/>
                <w:bCs/>
                <w:i/>
                <w:iCs/>
                <w:sz w:val="24"/>
                <w:szCs w:val="24"/>
                <w:lang w:val="ro-RO"/>
              </w:rPr>
              <w:t xml:space="preserve"> Pilemia tigrina</w:t>
            </w:r>
          </w:p>
        </w:tc>
        <w:tc>
          <w:tcPr>
            <w:tcW w:w="2835" w:type="dxa"/>
            <w:vMerge/>
            <w:vAlign w:val="center"/>
          </w:tcPr>
          <w:p w14:paraId="1A858F11" w14:textId="77777777" w:rsidR="00DE2443" w:rsidRPr="005B30BF" w:rsidRDefault="00DE2443" w:rsidP="00DE2443">
            <w:pPr>
              <w:spacing w:after="0" w:line="360" w:lineRule="auto"/>
              <w:rPr>
                <w:rFonts w:ascii="Times New Roman" w:eastAsia="Calibri" w:hAnsi="Times New Roman" w:cs="Times New Roman"/>
                <w:sz w:val="24"/>
                <w:szCs w:val="24"/>
              </w:rPr>
            </w:pPr>
          </w:p>
        </w:tc>
        <w:tc>
          <w:tcPr>
            <w:tcW w:w="1576" w:type="dxa"/>
            <w:vMerge/>
            <w:vAlign w:val="center"/>
          </w:tcPr>
          <w:p w14:paraId="10CE3CD8" w14:textId="77777777" w:rsidR="00DE2443" w:rsidRPr="005B30BF" w:rsidRDefault="00DE2443" w:rsidP="00DE2443">
            <w:pPr>
              <w:spacing w:after="0" w:line="360" w:lineRule="auto"/>
              <w:jc w:val="center"/>
              <w:rPr>
                <w:rFonts w:ascii="Times New Roman" w:eastAsia="Calibri" w:hAnsi="Times New Roman" w:cs="Times New Roman"/>
                <w:sz w:val="24"/>
                <w:szCs w:val="24"/>
              </w:rPr>
            </w:pPr>
          </w:p>
        </w:tc>
        <w:tc>
          <w:tcPr>
            <w:tcW w:w="3412" w:type="dxa"/>
            <w:vMerge/>
            <w:vAlign w:val="center"/>
          </w:tcPr>
          <w:p w14:paraId="5300F0C0" w14:textId="77777777" w:rsidR="00DE2443" w:rsidRPr="005B30BF" w:rsidRDefault="00DE2443" w:rsidP="00DE2443">
            <w:pPr>
              <w:spacing w:after="0" w:line="360" w:lineRule="auto"/>
              <w:rPr>
                <w:rFonts w:ascii="Times New Roman" w:eastAsia="Calibri" w:hAnsi="Times New Roman" w:cs="Times New Roman"/>
                <w:sz w:val="24"/>
                <w:szCs w:val="24"/>
              </w:rPr>
            </w:pPr>
          </w:p>
        </w:tc>
      </w:tr>
      <w:tr w:rsidR="00DE2443" w:rsidRPr="005B30BF" w14:paraId="40DE9BF5" w14:textId="77777777" w:rsidTr="000003AF">
        <w:tc>
          <w:tcPr>
            <w:tcW w:w="959" w:type="dxa"/>
            <w:vMerge/>
            <w:shd w:val="clear" w:color="auto" w:fill="auto"/>
          </w:tcPr>
          <w:p w14:paraId="15F64C71"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24DF4439" w14:textId="77777777" w:rsidR="00DE2443" w:rsidRPr="005B30BF" w:rsidRDefault="00DE2443" w:rsidP="00DE2443">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3. </w:t>
            </w:r>
            <w:r w:rsidRPr="005B30BF">
              <w:rPr>
                <w:rFonts w:ascii="Times New Roman" w:eastAsia="Calibri" w:hAnsi="Times New Roman" w:cs="Times New Roman"/>
                <w:sz w:val="24"/>
                <w:szCs w:val="24"/>
                <w:lang w:val="ro-RO"/>
              </w:rPr>
              <w:t>Aplicarea m</w:t>
            </w:r>
            <w:r w:rsidRPr="005B30BF">
              <w:rPr>
                <w:rFonts w:ascii="Times New Roman" w:eastAsia="Calibri" w:hAnsi="Times New Roman" w:cs="Times New Roman"/>
                <w:sz w:val="24"/>
                <w:szCs w:val="24"/>
              </w:rPr>
              <w:t xml:space="preserve">ăsurilor pentru conservarea și managementul speciilor de raci </w:t>
            </w:r>
            <w:r w:rsidRPr="005B30BF">
              <w:rPr>
                <w:rFonts w:ascii="Times New Roman" w:eastAsia="Calibri" w:hAnsi="Times New Roman" w:cs="Times New Roman"/>
                <w:i/>
                <w:sz w:val="24"/>
                <w:szCs w:val="24"/>
                <w:lang w:val="ro-RO"/>
              </w:rPr>
              <w:lastRenderedPageBreak/>
              <w:t>Austropotamobius torrentium</w:t>
            </w:r>
            <w:r w:rsidRPr="005B30BF">
              <w:rPr>
                <w:rFonts w:ascii="Times New Roman" w:eastAsia="Calibri" w:hAnsi="Times New Roman" w:cs="Times New Roman"/>
                <w:sz w:val="24"/>
                <w:szCs w:val="24"/>
                <w:lang w:val="ro-RO"/>
              </w:rPr>
              <w:t xml:space="preserve"> și </w:t>
            </w:r>
            <w:r w:rsidRPr="005B30BF">
              <w:rPr>
                <w:rFonts w:ascii="Times New Roman" w:eastAsia="Calibri" w:hAnsi="Times New Roman" w:cs="Times New Roman"/>
                <w:bCs/>
                <w:i/>
                <w:iCs/>
                <w:sz w:val="24"/>
                <w:szCs w:val="24"/>
                <w:lang w:val="ro-RO"/>
              </w:rPr>
              <w:t>Astacus astacus</w:t>
            </w:r>
          </w:p>
        </w:tc>
        <w:tc>
          <w:tcPr>
            <w:tcW w:w="2835" w:type="dxa"/>
            <w:vMerge/>
            <w:vAlign w:val="center"/>
          </w:tcPr>
          <w:p w14:paraId="244908E3" w14:textId="77777777" w:rsidR="00DE2443" w:rsidRPr="005B30BF" w:rsidRDefault="00DE2443" w:rsidP="00DE2443">
            <w:pPr>
              <w:spacing w:after="0" w:line="360" w:lineRule="auto"/>
              <w:rPr>
                <w:rFonts w:ascii="Times New Roman" w:eastAsia="Calibri" w:hAnsi="Times New Roman" w:cs="Times New Roman"/>
                <w:sz w:val="24"/>
                <w:szCs w:val="24"/>
              </w:rPr>
            </w:pPr>
          </w:p>
        </w:tc>
        <w:tc>
          <w:tcPr>
            <w:tcW w:w="1576" w:type="dxa"/>
            <w:vMerge/>
            <w:vAlign w:val="center"/>
          </w:tcPr>
          <w:p w14:paraId="20E6BF90" w14:textId="77777777" w:rsidR="00DE2443" w:rsidRPr="005B30BF" w:rsidRDefault="00DE2443" w:rsidP="00DE2443">
            <w:pPr>
              <w:spacing w:after="0" w:line="360" w:lineRule="auto"/>
              <w:jc w:val="center"/>
              <w:rPr>
                <w:rFonts w:ascii="Times New Roman" w:eastAsia="Calibri" w:hAnsi="Times New Roman" w:cs="Times New Roman"/>
                <w:sz w:val="24"/>
                <w:szCs w:val="24"/>
              </w:rPr>
            </w:pPr>
          </w:p>
        </w:tc>
        <w:tc>
          <w:tcPr>
            <w:tcW w:w="3412" w:type="dxa"/>
            <w:vMerge/>
            <w:vAlign w:val="center"/>
          </w:tcPr>
          <w:p w14:paraId="4F4FBBA6" w14:textId="77777777" w:rsidR="00DE2443" w:rsidRPr="005B30BF" w:rsidRDefault="00DE2443" w:rsidP="00DE2443">
            <w:pPr>
              <w:spacing w:after="0" w:line="360" w:lineRule="auto"/>
              <w:rPr>
                <w:rFonts w:ascii="Times New Roman" w:eastAsia="Calibri" w:hAnsi="Times New Roman" w:cs="Times New Roman"/>
                <w:sz w:val="24"/>
                <w:szCs w:val="24"/>
              </w:rPr>
            </w:pPr>
          </w:p>
        </w:tc>
      </w:tr>
      <w:tr w:rsidR="00DE2443" w:rsidRPr="005B30BF" w14:paraId="42B9DF2B" w14:textId="77777777" w:rsidTr="000003AF">
        <w:tc>
          <w:tcPr>
            <w:tcW w:w="13176" w:type="dxa"/>
            <w:gridSpan w:val="5"/>
            <w:shd w:val="clear" w:color="auto" w:fill="auto"/>
          </w:tcPr>
          <w:p w14:paraId="3711D8E0" w14:textId="4F638BF6"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 specific OS10. Conservarea și managementul speciilor de păsări de interes conservativ din cadrul sitului Natura 2000 ROSPA0045 Grădiștea Muncelului </w:t>
            </w:r>
            <w:r w:rsidR="00F70C36">
              <w:rPr>
                <w:rFonts w:ascii="Times New Roman" w:eastAsia="Calibri" w:hAnsi="Times New Roman" w:cs="Times New Roman"/>
                <w:sz w:val="24"/>
                <w:szCs w:val="24"/>
                <w:lang w:val="ro-RO"/>
              </w:rPr>
              <w:t>–</w:t>
            </w:r>
            <w:r w:rsidR="00633CDF"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Cioclovina</w:t>
            </w:r>
          </w:p>
        </w:tc>
      </w:tr>
      <w:tr w:rsidR="00DE2443" w:rsidRPr="005B30BF" w14:paraId="4C202770" w14:textId="77777777" w:rsidTr="000003AF">
        <w:tc>
          <w:tcPr>
            <w:tcW w:w="959" w:type="dxa"/>
            <w:shd w:val="clear" w:color="auto" w:fill="auto"/>
          </w:tcPr>
          <w:p w14:paraId="6FB34DA2"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4CB637F6"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1. Aplicarea măsurilor pentru conservarea și managementul speciilor de păsări criteriu din cadrul ROSPA0045 Grădiștea Muncelului - Cioclovina</w:t>
            </w:r>
          </w:p>
        </w:tc>
        <w:tc>
          <w:tcPr>
            <w:tcW w:w="2835" w:type="dxa"/>
            <w:vAlign w:val="center"/>
          </w:tcPr>
          <w:p w14:paraId="058DB8CE"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Starea de conservare a speciilor de păsări</w:t>
            </w:r>
          </w:p>
        </w:tc>
        <w:tc>
          <w:tcPr>
            <w:tcW w:w="1576" w:type="dxa"/>
            <w:vAlign w:val="center"/>
          </w:tcPr>
          <w:p w14:paraId="28F7618C" w14:textId="77777777" w:rsidR="00DE2443" w:rsidRPr="005B30BF" w:rsidRDefault="00DE2443" w:rsidP="00633CDF">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Align w:val="center"/>
          </w:tcPr>
          <w:p w14:paraId="3565FFDE"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privind evaluarea stării de conservare</w:t>
            </w:r>
          </w:p>
          <w:p w14:paraId="2515B07B"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privind verificarea aplicării și/sau implementarea măsurilor de conservare</w:t>
            </w:r>
          </w:p>
        </w:tc>
      </w:tr>
      <w:tr w:rsidR="00DE2443" w:rsidRPr="005B30BF" w14:paraId="781F8D03" w14:textId="77777777" w:rsidTr="000003AF">
        <w:tc>
          <w:tcPr>
            <w:tcW w:w="13176" w:type="dxa"/>
            <w:gridSpan w:val="5"/>
            <w:shd w:val="clear" w:color="auto" w:fill="auto"/>
          </w:tcPr>
          <w:p w14:paraId="0895DBD7"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Obiectivul general 3. Inventarierea/evaluarea detaliată și monitorizarea biodiversitații</w:t>
            </w:r>
          </w:p>
        </w:tc>
      </w:tr>
      <w:tr w:rsidR="00DE2443" w:rsidRPr="005B30BF" w14:paraId="39E08DF7" w14:textId="77777777" w:rsidTr="000003AF">
        <w:tc>
          <w:tcPr>
            <w:tcW w:w="13176" w:type="dxa"/>
            <w:gridSpan w:val="5"/>
            <w:shd w:val="clear" w:color="auto" w:fill="auto"/>
          </w:tcPr>
          <w:p w14:paraId="6D7197FC"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Obiectivul specific OS11. Monitorizarea stării de conservare a habitatelor de importanță comunitară în cadrul sitului ROSCI0087 Grădiștea Muncelului Ciclovina</w:t>
            </w:r>
          </w:p>
        </w:tc>
      </w:tr>
      <w:tr w:rsidR="00DE2443" w:rsidRPr="005B30BF" w14:paraId="5593BB32" w14:textId="77777777" w:rsidTr="000003AF">
        <w:tc>
          <w:tcPr>
            <w:tcW w:w="959" w:type="dxa"/>
            <w:vMerge w:val="restart"/>
            <w:shd w:val="clear" w:color="auto" w:fill="auto"/>
            <w:vAlign w:val="center"/>
          </w:tcPr>
          <w:p w14:paraId="76B31A76"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500B29FC"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Aplicarea planului de monitorizare pentru habitatele de importanță comunitară din cadrul sitului ROSCI0087 Grădiștea Muncelului - Ciclovina</w:t>
            </w:r>
          </w:p>
        </w:tc>
        <w:tc>
          <w:tcPr>
            <w:tcW w:w="2835" w:type="dxa"/>
            <w:vAlign w:val="center"/>
          </w:tcPr>
          <w:p w14:paraId="575691F8"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Suprafața monitorizată, cu cartare și evaluare a statutului de conservare</w:t>
            </w:r>
          </w:p>
        </w:tc>
        <w:tc>
          <w:tcPr>
            <w:tcW w:w="1576" w:type="dxa"/>
            <w:vAlign w:val="center"/>
          </w:tcPr>
          <w:p w14:paraId="2F2AC6BD" w14:textId="77777777" w:rsidR="00DE2443" w:rsidRPr="005B30BF" w:rsidRDefault="00DE2443" w:rsidP="00633CDF">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Align w:val="center"/>
          </w:tcPr>
          <w:p w14:paraId="17170CDD"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Studii privind revizuirea cartării habitatelor, prezentate la Consiliul Științific</w:t>
            </w:r>
          </w:p>
          <w:p w14:paraId="6A5549B5"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Studii privind evaluarea statutului de conservare a habitatelor prezentate la Consiliul Științific</w:t>
            </w:r>
          </w:p>
          <w:p w14:paraId="64F99345"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Propuneri privind actualizarea măsurilor de conservare pentru </w:t>
            </w:r>
            <w:r w:rsidRPr="005B30BF">
              <w:rPr>
                <w:rFonts w:ascii="Times New Roman" w:eastAsia="Calibri" w:hAnsi="Times New Roman" w:cs="Times New Roman"/>
                <w:sz w:val="24"/>
                <w:szCs w:val="24"/>
                <w:lang w:val="ro-RO"/>
              </w:rPr>
              <w:lastRenderedPageBreak/>
              <w:t>habitate agreate de Consiliul Științific</w:t>
            </w:r>
          </w:p>
        </w:tc>
      </w:tr>
      <w:tr w:rsidR="00DE2443" w:rsidRPr="005B30BF" w14:paraId="3164A665" w14:textId="77777777" w:rsidTr="000003AF">
        <w:tc>
          <w:tcPr>
            <w:tcW w:w="959" w:type="dxa"/>
            <w:vMerge/>
            <w:shd w:val="clear" w:color="auto" w:fill="auto"/>
          </w:tcPr>
          <w:p w14:paraId="1F81540B"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3F81EC88"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 Promovarea realizării de studii privind clasificarea sau reclasificarea peşterilor de pe raza Parcului Natural Grădiștea Muncelului - Cioclovina</w:t>
            </w:r>
          </w:p>
        </w:tc>
        <w:tc>
          <w:tcPr>
            <w:tcW w:w="2835" w:type="dxa"/>
            <w:vAlign w:val="center"/>
          </w:tcPr>
          <w:p w14:paraId="765C02A2"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Număr de studii privind clasificarea peșterilor</w:t>
            </w:r>
          </w:p>
        </w:tc>
        <w:tc>
          <w:tcPr>
            <w:tcW w:w="1576" w:type="dxa"/>
            <w:vAlign w:val="center"/>
          </w:tcPr>
          <w:p w14:paraId="42DDE9E7" w14:textId="77777777" w:rsidR="00DE2443" w:rsidRPr="005B30BF" w:rsidRDefault="00DE2443" w:rsidP="00633CDF">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Align w:val="center"/>
          </w:tcPr>
          <w:p w14:paraId="56630FDE"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Studii privind clasificarea sau reclasificarea peșterilor elaborate</w:t>
            </w:r>
          </w:p>
        </w:tc>
      </w:tr>
      <w:tr w:rsidR="00DE2443" w:rsidRPr="005B30BF" w14:paraId="09347884" w14:textId="77777777" w:rsidTr="000003AF">
        <w:tc>
          <w:tcPr>
            <w:tcW w:w="13176" w:type="dxa"/>
            <w:gridSpan w:val="5"/>
            <w:shd w:val="clear" w:color="auto" w:fill="auto"/>
          </w:tcPr>
          <w:p w14:paraId="7D5035FF"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OS12. Monitorizarea stării de conservare a speciilor de importanță conservativă pentru care s-a realizat inventarierea, cartarea și evaluarea stării de conservare</w:t>
            </w:r>
          </w:p>
        </w:tc>
      </w:tr>
      <w:tr w:rsidR="00DE2443" w:rsidRPr="005B30BF" w14:paraId="0B2AB5D3" w14:textId="77777777" w:rsidTr="000003AF">
        <w:tc>
          <w:tcPr>
            <w:tcW w:w="959" w:type="dxa"/>
            <w:vMerge w:val="restart"/>
            <w:shd w:val="clear" w:color="auto" w:fill="auto"/>
            <w:vAlign w:val="center"/>
          </w:tcPr>
          <w:p w14:paraId="3D00239D"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496318B3"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1. Monitorizarea speciilor de plante de interes comunitar în cadrul sitului ROSCI0087 Grădiștea Muncelului </w:t>
            </w:r>
            <w:r w:rsidR="00633CDF"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c>
          <w:tcPr>
            <w:tcW w:w="2835" w:type="dxa"/>
            <w:vMerge w:val="restart"/>
            <w:vAlign w:val="center"/>
          </w:tcPr>
          <w:p w14:paraId="79B75C9F"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Transecte/suprafețe de probă/relevee efectuate pentru aplicarea și conform protocoalelor de monitorizare</w:t>
            </w:r>
          </w:p>
        </w:tc>
        <w:tc>
          <w:tcPr>
            <w:tcW w:w="1576" w:type="dxa"/>
            <w:vMerge w:val="restart"/>
            <w:vAlign w:val="center"/>
          </w:tcPr>
          <w:p w14:paraId="0A69388D" w14:textId="77777777" w:rsidR="00DE2443" w:rsidRPr="005B30BF" w:rsidRDefault="00DE2443" w:rsidP="00633CDF">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Merge w:val="restart"/>
            <w:vAlign w:val="center"/>
          </w:tcPr>
          <w:p w14:paraId="01AB2536"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Studii privind revizuirea recensământului și cartării speciilor, prezentate la Consiliul Științific</w:t>
            </w:r>
          </w:p>
          <w:p w14:paraId="1DBF2DA2"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Studii privind evaluarea statutului de conservare a speciilor prezentate la Consiliul Științific</w:t>
            </w:r>
          </w:p>
          <w:p w14:paraId="4A466F5A"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Propuneri privind actualizarea măsurilor de conservare pentru specii agreate de Consiliul Științific</w:t>
            </w:r>
          </w:p>
        </w:tc>
      </w:tr>
      <w:tr w:rsidR="00DE2443" w:rsidRPr="005B30BF" w14:paraId="6E4A494D" w14:textId="77777777" w:rsidTr="000003AF">
        <w:tc>
          <w:tcPr>
            <w:tcW w:w="959" w:type="dxa"/>
            <w:vMerge/>
            <w:shd w:val="clear" w:color="auto" w:fill="auto"/>
            <w:vAlign w:val="center"/>
          </w:tcPr>
          <w:p w14:paraId="008E293C"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68D0A482"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2. Monitorizarea speciilor de lilieci de interes comunitar în cadrul sitului ROSCI0087 Grădiștea Muncelului </w:t>
            </w:r>
            <w:r w:rsidR="00633CDF"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c>
          <w:tcPr>
            <w:tcW w:w="2835" w:type="dxa"/>
            <w:vMerge/>
            <w:vAlign w:val="center"/>
          </w:tcPr>
          <w:p w14:paraId="2743F488"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1576" w:type="dxa"/>
            <w:vMerge/>
            <w:vAlign w:val="center"/>
          </w:tcPr>
          <w:p w14:paraId="7508DA86"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p>
        </w:tc>
        <w:tc>
          <w:tcPr>
            <w:tcW w:w="3412" w:type="dxa"/>
            <w:vMerge/>
            <w:vAlign w:val="center"/>
          </w:tcPr>
          <w:p w14:paraId="6FB42DB4"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r>
      <w:tr w:rsidR="00DE2443" w:rsidRPr="005B30BF" w14:paraId="6AAF73FE" w14:textId="77777777" w:rsidTr="000003AF">
        <w:tc>
          <w:tcPr>
            <w:tcW w:w="959" w:type="dxa"/>
            <w:vMerge/>
            <w:shd w:val="clear" w:color="auto" w:fill="auto"/>
          </w:tcPr>
          <w:p w14:paraId="32EAF301"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7A7933B8"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3. Monitorizarea speciilor de pești de interes comunitar în cadrul sitului ROSCI0087 Grădiștea Muncelului </w:t>
            </w:r>
            <w:r w:rsidR="00633CDF"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Ciclovina</w:t>
            </w:r>
          </w:p>
        </w:tc>
        <w:tc>
          <w:tcPr>
            <w:tcW w:w="2835" w:type="dxa"/>
            <w:vMerge/>
            <w:vAlign w:val="center"/>
          </w:tcPr>
          <w:p w14:paraId="16C20931"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1576" w:type="dxa"/>
            <w:vMerge/>
            <w:vAlign w:val="center"/>
          </w:tcPr>
          <w:p w14:paraId="2CE74D48"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p>
        </w:tc>
        <w:tc>
          <w:tcPr>
            <w:tcW w:w="3412" w:type="dxa"/>
            <w:vMerge/>
            <w:vAlign w:val="center"/>
          </w:tcPr>
          <w:p w14:paraId="408C8AA3"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r>
      <w:tr w:rsidR="00DE2443" w:rsidRPr="005B30BF" w14:paraId="0A6B412B" w14:textId="77777777" w:rsidTr="000003AF">
        <w:tc>
          <w:tcPr>
            <w:tcW w:w="959" w:type="dxa"/>
            <w:vMerge/>
            <w:shd w:val="clear" w:color="auto" w:fill="auto"/>
          </w:tcPr>
          <w:p w14:paraId="6801BCE0"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25B7C2E8"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4. Monitorizarea speciilor de nevertebrate, amfibieni și reptile de interes conservativ în cadrul sitului ROSCI0087 Grădiștea Muncelului Ciclovina</w:t>
            </w:r>
          </w:p>
        </w:tc>
        <w:tc>
          <w:tcPr>
            <w:tcW w:w="2835" w:type="dxa"/>
            <w:vMerge/>
            <w:vAlign w:val="center"/>
          </w:tcPr>
          <w:p w14:paraId="15BCF67B"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1576" w:type="dxa"/>
            <w:vMerge/>
            <w:vAlign w:val="center"/>
          </w:tcPr>
          <w:p w14:paraId="0D488901"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p>
        </w:tc>
        <w:tc>
          <w:tcPr>
            <w:tcW w:w="3412" w:type="dxa"/>
            <w:vMerge/>
            <w:vAlign w:val="center"/>
          </w:tcPr>
          <w:p w14:paraId="32BCA74F"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r>
      <w:tr w:rsidR="00DE2443" w:rsidRPr="005B30BF" w14:paraId="34D8E25B" w14:textId="77777777" w:rsidTr="000003AF">
        <w:tc>
          <w:tcPr>
            <w:tcW w:w="959" w:type="dxa"/>
            <w:vMerge/>
            <w:shd w:val="clear" w:color="auto" w:fill="auto"/>
          </w:tcPr>
          <w:p w14:paraId="4FAFBC54"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23D8B4B7"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5. Monitorizarea speciilor de mamifere de interes conservativ, altele decât liliecii în cadrul sitului ROSCI0087 Grădiștea Muncelului Ciclovina</w:t>
            </w:r>
          </w:p>
        </w:tc>
        <w:tc>
          <w:tcPr>
            <w:tcW w:w="2835" w:type="dxa"/>
            <w:vMerge/>
            <w:vAlign w:val="center"/>
          </w:tcPr>
          <w:p w14:paraId="4B998DEC"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1576" w:type="dxa"/>
            <w:vMerge/>
            <w:vAlign w:val="center"/>
          </w:tcPr>
          <w:p w14:paraId="5CE66E79"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p>
        </w:tc>
        <w:tc>
          <w:tcPr>
            <w:tcW w:w="3412" w:type="dxa"/>
            <w:vMerge/>
            <w:vAlign w:val="center"/>
          </w:tcPr>
          <w:p w14:paraId="0F290CB3"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r>
      <w:tr w:rsidR="00DE2443" w:rsidRPr="005B30BF" w14:paraId="1331C6BD" w14:textId="77777777" w:rsidTr="000003AF">
        <w:tc>
          <w:tcPr>
            <w:tcW w:w="959" w:type="dxa"/>
            <w:vMerge/>
            <w:shd w:val="clear" w:color="auto" w:fill="auto"/>
          </w:tcPr>
          <w:p w14:paraId="7F7080CA"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1A09CD61"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6. Recensământul în cazul speciilor de păsări la care nivelul populaţional este insuficient cunoscut şi monitorizarea speciilor criteriu din situl ROSPA045 Grădiștea Muncelului Cioclovina</w:t>
            </w:r>
          </w:p>
        </w:tc>
        <w:tc>
          <w:tcPr>
            <w:tcW w:w="2835" w:type="dxa"/>
            <w:vMerge/>
            <w:vAlign w:val="center"/>
          </w:tcPr>
          <w:p w14:paraId="0518CFCB" w14:textId="77777777" w:rsidR="00DE2443" w:rsidRPr="005B30BF" w:rsidRDefault="00DE2443" w:rsidP="00DE2443">
            <w:pPr>
              <w:spacing w:after="0" w:line="360" w:lineRule="auto"/>
              <w:rPr>
                <w:rFonts w:ascii="Times New Roman" w:eastAsia="Calibri" w:hAnsi="Times New Roman" w:cs="Times New Roman"/>
                <w:sz w:val="24"/>
                <w:szCs w:val="24"/>
              </w:rPr>
            </w:pPr>
          </w:p>
        </w:tc>
        <w:tc>
          <w:tcPr>
            <w:tcW w:w="1576" w:type="dxa"/>
            <w:vMerge/>
            <w:vAlign w:val="center"/>
          </w:tcPr>
          <w:p w14:paraId="23E85226" w14:textId="77777777" w:rsidR="00DE2443" w:rsidRPr="005B30BF" w:rsidRDefault="00DE2443" w:rsidP="00DE2443">
            <w:pPr>
              <w:spacing w:after="0" w:line="360" w:lineRule="auto"/>
              <w:jc w:val="center"/>
              <w:rPr>
                <w:rFonts w:ascii="Times New Roman" w:eastAsia="Calibri" w:hAnsi="Times New Roman" w:cs="Times New Roman"/>
                <w:sz w:val="24"/>
                <w:szCs w:val="24"/>
              </w:rPr>
            </w:pPr>
          </w:p>
        </w:tc>
        <w:tc>
          <w:tcPr>
            <w:tcW w:w="3412" w:type="dxa"/>
            <w:vMerge/>
            <w:vAlign w:val="center"/>
          </w:tcPr>
          <w:p w14:paraId="22A44683" w14:textId="77777777" w:rsidR="00DE2443" w:rsidRPr="005B30BF" w:rsidRDefault="00DE2443" w:rsidP="00DE2443">
            <w:pPr>
              <w:spacing w:after="0" w:line="360" w:lineRule="auto"/>
              <w:rPr>
                <w:rFonts w:ascii="Times New Roman" w:eastAsia="Calibri" w:hAnsi="Times New Roman" w:cs="Times New Roman"/>
                <w:sz w:val="24"/>
                <w:szCs w:val="24"/>
              </w:rPr>
            </w:pPr>
          </w:p>
        </w:tc>
      </w:tr>
      <w:tr w:rsidR="00DE2443" w:rsidRPr="005B30BF" w14:paraId="1F1386DE" w14:textId="77777777" w:rsidTr="000003AF">
        <w:tc>
          <w:tcPr>
            <w:tcW w:w="13176" w:type="dxa"/>
            <w:gridSpan w:val="5"/>
            <w:shd w:val="clear" w:color="auto" w:fill="auto"/>
          </w:tcPr>
          <w:p w14:paraId="77A20E82"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4. Promovarea patrimoniului cultural istoric de pe teritoriul parcului</w:t>
            </w:r>
          </w:p>
        </w:tc>
      </w:tr>
      <w:tr w:rsidR="00DE2443" w:rsidRPr="005B30BF" w14:paraId="18DF5F67" w14:textId="77777777" w:rsidTr="000003AF">
        <w:tc>
          <w:tcPr>
            <w:tcW w:w="13176" w:type="dxa"/>
            <w:gridSpan w:val="5"/>
            <w:shd w:val="clear" w:color="auto" w:fill="auto"/>
          </w:tcPr>
          <w:p w14:paraId="4B29AD04" w14:textId="38FD3F80"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 specific OS13. Promovarea monumentelor istorice și siturilor arheologice de pe raza Parcului Natural Grădiștea Muncelului </w:t>
            </w:r>
            <w:r w:rsidR="00F70C36">
              <w:rPr>
                <w:rFonts w:ascii="Times New Roman" w:eastAsia="Calibri" w:hAnsi="Times New Roman" w:cs="Times New Roman"/>
                <w:sz w:val="24"/>
                <w:szCs w:val="24"/>
                <w:lang w:val="ro-RO"/>
              </w:rPr>
              <w:t>–</w:t>
            </w:r>
            <w:r w:rsidR="00633CDF"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Cioclovina</w:t>
            </w:r>
          </w:p>
        </w:tc>
      </w:tr>
      <w:tr w:rsidR="00DE2443" w:rsidRPr="005B30BF" w14:paraId="646215AF" w14:textId="77777777" w:rsidTr="000003AF">
        <w:tc>
          <w:tcPr>
            <w:tcW w:w="959" w:type="dxa"/>
            <w:vMerge w:val="restart"/>
            <w:shd w:val="clear" w:color="auto" w:fill="auto"/>
            <w:vAlign w:val="center"/>
          </w:tcPr>
          <w:p w14:paraId="4C5BA9F0"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73934CE0"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1. Colaborarea cu instituțiile responsabile de monumentele istorice și siturile arheologice de pe teritoriul parcului natural la implementarea de acțiuni ce au drept scop </w:t>
            </w:r>
            <w:r w:rsidRPr="005B30BF">
              <w:rPr>
                <w:rFonts w:ascii="Times New Roman" w:eastAsia="Calibri" w:hAnsi="Times New Roman" w:cs="Times New Roman"/>
                <w:sz w:val="24"/>
                <w:szCs w:val="24"/>
                <w:lang w:val="ro-RO"/>
              </w:rPr>
              <w:lastRenderedPageBreak/>
              <w:t xml:space="preserve">cunoașterea, protejarea și promovarea acestora </w:t>
            </w:r>
          </w:p>
        </w:tc>
        <w:tc>
          <w:tcPr>
            <w:tcW w:w="2835" w:type="dxa"/>
            <w:vAlign w:val="center"/>
          </w:tcPr>
          <w:p w14:paraId="74F934C4"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Număr de acțiuni comune</w:t>
            </w:r>
          </w:p>
          <w:p w14:paraId="176A4C1A"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Rezultate ale acțiunilor comune</w:t>
            </w:r>
          </w:p>
        </w:tc>
        <w:tc>
          <w:tcPr>
            <w:tcW w:w="1576" w:type="dxa"/>
            <w:vAlign w:val="center"/>
          </w:tcPr>
          <w:p w14:paraId="63F62F86"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w:t>
            </w:r>
          </w:p>
        </w:tc>
        <w:tc>
          <w:tcPr>
            <w:tcW w:w="3412" w:type="dxa"/>
            <w:vAlign w:val="center"/>
          </w:tcPr>
          <w:p w14:paraId="768A1CB7"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Protocoale de colaborare</w:t>
            </w:r>
          </w:p>
          <w:p w14:paraId="2B7C8E0B"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Evidențe ale acțiunilor comune</w:t>
            </w:r>
            <w:r w:rsidR="00633CDF"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procese verbale, fotografii, rapoarte</w:t>
            </w:r>
          </w:p>
        </w:tc>
      </w:tr>
      <w:tr w:rsidR="00DE2443" w:rsidRPr="005B30BF" w14:paraId="152C69B5" w14:textId="77777777" w:rsidTr="000003AF">
        <w:trPr>
          <w:trHeight w:val="1227"/>
        </w:trPr>
        <w:tc>
          <w:tcPr>
            <w:tcW w:w="959" w:type="dxa"/>
            <w:vMerge/>
            <w:shd w:val="clear" w:color="auto" w:fill="auto"/>
          </w:tcPr>
          <w:p w14:paraId="21E6C4AD"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2D13DC1E"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 Includerea în cadrul acțiunilor de conștientizare și educare a publicului a elementelor ce au în vedere diseminarea informațiilor privind monumentele istorice și siturile arheologice de pe raza parcului</w:t>
            </w:r>
          </w:p>
        </w:tc>
        <w:tc>
          <w:tcPr>
            <w:tcW w:w="2835" w:type="dxa"/>
            <w:vAlign w:val="center"/>
          </w:tcPr>
          <w:p w14:paraId="6DF0385F"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Număr de acțiuni de conștientizare și educare cu elemente privind monumentele istorice și siturile arheologice de pe raza parcului</w:t>
            </w:r>
          </w:p>
        </w:tc>
        <w:tc>
          <w:tcPr>
            <w:tcW w:w="1576" w:type="dxa"/>
            <w:vAlign w:val="center"/>
          </w:tcPr>
          <w:p w14:paraId="33AF8DAC" w14:textId="77777777" w:rsidR="00DE2443" w:rsidRPr="005B30BF" w:rsidRDefault="00DE2443" w:rsidP="00633CDF">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w:t>
            </w:r>
          </w:p>
        </w:tc>
        <w:tc>
          <w:tcPr>
            <w:tcW w:w="3412" w:type="dxa"/>
            <w:vAlign w:val="center"/>
          </w:tcPr>
          <w:p w14:paraId="70DACE62"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Evidențe ale desfășurării acțiunilor de conștientizare: rapoarte, materiale, liste participanți, fotografii, articole mass media</w:t>
            </w:r>
          </w:p>
        </w:tc>
      </w:tr>
      <w:tr w:rsidR="00DE2443" w:rsidRPr="005B30BF" w14:paraId="261F949F" w14:textId="77777777" w:rsidTr="000003AF">
        <w:tc>
          <w:tcPr>
            <w:tcW w:w="13176" w:type="dxa"/>
            <w:gridSpan w:val="5"/>
            <w:shd w:val="clear" w:color="auto" w:fill="auto"/>
          </w:tcPr>
          <w:p w14:paraId="63E01201"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5. Promovarea utilizării durabile a resurselor naturale din parc, ce asigură suportul pentru activităţile tradiţionale, biodiversitate, peisaj și mediului fizic al parcului</w:t>
            </w:r>
          </w:p>
        </w:tc>
      </w:tr>
      <w:tr w:rsidR="00DE2443" w:rsidRPr="005B30BF" w14:paraId="0EA7F282" w14:textId="77777777" w:rsidTr="000003AF">
        <w:tc>
          <w:tcPr>
            <w:tcW w:w="13176" w:type="dxa"/>
            <w:gridSpan w:val="5"/>
            <w:shd w:val="clear" w:color="auto" w:fill="auto"/>
          </w:tcPr>
          <w:p w14:paraId="24954C97" w14:textId="6679D0E3"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Obiectivul specific OS14. Promovarea utilizării durabile a resurselor naturale din cadrul Parcului Natural Grădiștea Muncelului </w:t>
            </w:r>
            <w:r w:rsidR="00F70C36">
              <w:rPr>
                <w:rFonts w:ascii="Times New Roman" w:eastAsia="Calibri" w:hAnsi="Times New Roman" w:cs="Times New Roman"/>
                <w:sz w:val="24"/>
                <w:szCs w:val="24"/>
                <w:lang w:val="ro-RO"/>
              </w:rPr>
              <w:t>–</w:t>
            </w:r>
            <w:r w:rsidR="00633CDF"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Cioclovina</w:t>
            </w:r>
          </w:p>
        </w:tc>
      </w:tr>
      <w:tr w:rsidR="00DE2443" w:rsidRPr="005B30BF" w14:paraId="17015507" w14:textId="77777777" w:rsidTr="000003AF">
        <w:tc>
          <w:tcPr>
            <w:tcW w:w="959" w:type="dxa"/>
            <w:vMerge w:val="restart"/>
            <w:shd w:val="clear" w:color="auto" w:fill="auto"/>
            <w:vAlign w:val="center"/>
          </w:tcPr>
          <w:p w14:paraId="5C0F1ACD"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4A83FF71"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Continuarea promovării certificării managementului forestier pentru fondul forestier aflat pe teritoriul parcului</w:t>
            </w:r>
          </w:p>
        </w:tc>
        <w:tc>
          <w:tcPr>
            <w:tcW w:w="2835" w:type="dxa"/>
            <w:vAlign w:val="center"/>
          </w:tcPr>
          <w:p w14:paraId="44EB6B24"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Suprafață de fond forestier certificată pe raza parcului</w:t>
            </w:r>
          </w:p>
        </w:tc>
        <w:tc>
          <w:tcPr>
            <w:tcW w:w="1576" w:type="dxa"/>
            <w:vAlign w:val="center"/>
          </w:tcPr>
          <w:p w14:paraId="167A1CCC" w14:textId="77777777" w:rsidR="00DE2443" w:rsidRPr="005B30BF" w:rsidRDefault="00DE2443" w:rsidP="00633CDF">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Align w:val="center"/>
          </w:tcPr>
          <w:p w14:paraId="65AF73FB"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Evidențe ale acțiunilor de promovare: rapoarte, procese verbale</w:t>
            </w:r>
          </w:p>
        </w:tc>
      </w:tr>
      <w:tr w:rsidR="00DE2443" w:rsidRPr="005B30BF" w14:paraId="769DD023" w14:textId="77777777" w:rsidTr="000003AF">
        <w:tc>
          <w:tcPr>
            <w:tcW w:w="959" w:type="dxa"/>
            <w:vMerge/>
            <w:shd w:val="clear" w:color="auto" w:fill="auto"/>
          </w:tcPr>
          <w:p w14:paraId="2927B626"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7383AA04"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2. Elaborarea de studii în vederea stabilirii capacității de suport a pășunilor cu scopul reglementării activității de pășunat</w:t>
            </w:r>
          </w:p>
        </w:tc>
        <w:tc>
          <w:tcPr>
            <w:tcW w:w="2835" w:type="dxa"/>
            <w:vAlign w:val="center"/>
          </w:tcPr>
          <w:p w14:paraId="1D1E4FF8"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Suprafața de pășuni cu studii de stabilire a capacității de support elaborate</w:t>
            </w:r>
          </w:p>
        </w:tc>
        <w:tc>
          <w:tcPr>
            <w:tcW w:w="1576" w:type="dxa"/>
            <w:vAlign w:val="center"/>
          </w:tcPr>
          <w:p w14:paraId="2EEEA1F4" w14:textId="77777777" w:rsidR="00DE2443" w:rsidRPr="005B30BF" w:rsidRDefault="00DE2443" w:rsidP="00633CDF">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N</w:t>
            </w:r>
          </w:p>
        </w:tc>
        <w:tc>
          <w:tcPr>
            <w:tcW w:w="3412" w:type="dxa"/>
            <w:vAlign w:val="center"/>
          </w:tcPr>
          <w:p w14:paraId="13C7E4B6"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Studii de stabilire a capacității de suport prezentate la Consiliul Științific</w:t>
            </w:r>
          </w:p>
        </w:tc>
      </w:tr>
      <w:tr w:rsidR="00DE2443" w:rsidRPr="005B30BF" w14:paraId="5847F48E" w14:textId="77777777" w:rsidTr="000003AF">
        <w:tc>
          <w:tcPr>
            <w:tcW w:w="959" w:type="dxa"/>
            <w:vMerge/>
            <w:shd w:val="clear" w:color="auto" w:fill="auto"/>
          </w:tcPr>
          <w:p w14:paraId="1F46CD7F"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7A46417F"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3. Elaborarea unui ghid cuprinzând bune practici de administrare a pajiştilor şi </w:t>
            </w:r>
            <w:r w:rsidRPr="005B30BF">
              <w:rPr>
                <w:rFonts w:ascii="Times New Roman" w:eastAsia="Calibri" w:hAnsi="Times New Roman" w:cs="Times New Roman"/>
                <w:sz w:val="24"/>
                <w:szCs w:val="24"/>
              </w:rPr>
              <w:lastRenderedPageBreak/>
              <w:t>promovarea acestuia în rândurile proprietarilor/gestionarilor de pajişti</w:t>
            </w:r>
          </w:p>
        </w:tc>
        <w:tc>
          <w:tcPr>
            <w:tcW w:w="2835" w:type="dxa"/>
          </w:tcPr>
          <w:p w14:paraId="744BA676"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Stadiul de elaborare a ghidului de bune practici</w:t>
            </w:r>
          </w:p>
        </w:tc>
        <w:tc>
          <w:tcPr>
            <w:tcW w:w="1576" w:type="dxa"/>
            <w:vAlign w:val="center"/>
          </w:tcPr>
          <w:p w14:paraId="153DEA7D" w14:textId="77777777" w:rsidR="00DE2443" w:rsidRPr="005B30BF" w:rsidRDefault="00DE2443" w:rsidP="00633CDF">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w:t>
            </w:r>
          </w:p>
        </w:tc>
        <w:tc>
          <w:tcPr>
            <w:tcW w:w="3412" w:type="dxa"/>
          </w:tcPr>
          <w:p w14:paraId="03598D5D"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Ghid agreat de Consiliul Științific</w:t>
            </w:r>
          </w:p>
          <w:p w14:paraId="1D90D4FF"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Evidențe ale diseminării ghidului</w:t>
            </w:r>
          </w:p>
        </w:tc>
      </w:tr>
      <w:tr w:rsidR="00DE2443" w:rsidRPr="005B30BF" w14:paraId="665D463B" w14:textId="77777777" w:rsidTr="000003AF">
        <w:tc>
          <w:tcPr>
            <w:tcW w:w="959" w:type="dxa"/>
            <w:vMerge/>
            <w:shd w:val="clear" w:color="auto" w:fill="auto"/>
          </w:tcPr>
          <w:p w14:paraId="5B7DD515"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05647D3F"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4. Promovarea Ghidului pentru bune condiții agricole și de mediu, în rândul agricultorilor de pe teritoriul ariei naturale protejate</w:t>
            </w:r>
          </w:p>
        </w:tc>
        <w:tc>
          <w:tcPr>
            <w:tcW w:w="2835" w:type="dxa"/>
            <w:vAlign w:val="center"/>
          </w:tcPr>
          <w:p w14:paraId="7B257B9A"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acțiuni de promovare</w:t>
            </w:r>
          </w:p>
        </w:tc>
        <w:tc>
          <w:tcPr>
            <w:tcW w:w="1576" w:type="dxa"/>
            <w:vAlign w:val="center"/>
          </w:tcPr>
          <w:p w14:paraId="6803B91B" w14:textId="77777777" w:rsidR="00DE2443" w:rsidRPr="005B30BF" w:rsidRDefault="00DE2443" w:rsidP="00633CDF">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Align w:val="center"/>
          </w:tcPr>
          <w:p w14:paraId="71E12BE1"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Evidențe ale diseminării și promovării ghidului</w:t>
            </w:r>
          </w:p>
        </w:tc>
      </w:tr>
      <w:tr w:rsidR="00DE2443" w:rsidRPr="005B30BF" w14:paraId="01B5F357" w14:textId="77777777" w:rsidTr="000003AF">
        <w:tc>
          <w:tcPr>
            <w:tcW w:w="959" w:type="dxa"/>
            <w:vMerge/>
            <w:shd w:val="clear" w:color="auto" w:fill="auto"/>
          </w:tcPr>
          <w:p w14:paraId="235C2A10"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21C67F7B"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iCs/>
                <w:sz w:val="24"/>
                <w:szCs w:val="24"/>
                <w:lang w:val="ro-RO"/>
              </w:rPr>
              <w:t>5. Urmărirea modului în care se face armonizarea planurilor de gospodărire ale administratorilor /proprietarilor cu obiectivele planului de management</w:t>
            </w:r>
          </w:p>
        </w:tc>
        <w:tc>
          <w:tcPr>
            <w:tcW w:w="2835" w:type="dxa"/>
            <w:vAlign w:val="center"/>
          </w:tcPr>
          <w:p w14:paraId="57155917" w14:textId="77777777" w:rsidR="00DE2443" w:rsidRPr="005B30BF" w:rsidRDefault="00DE2443" w:rsidP="00633CDF">
            <w:pPr>
              <w:spacing w:after="0" w:line="360" w:lineRule="auto"/>
              <w:jc w:val="both"/>
              <w:rPr>
                <w:rFonts w:ascii="Times New Roman" w:eastAsia="Calibri" w:hAnsi="Times New Roman" w:cs="Times New Roman"/>
                <w:iCs/>
                <w:sz w:val="24"/>
                <w:szCs w:val="24"/>
                <w:lang w:val="ro-RO"/>
              </w:rPr>
            </w:pPr>
            <w:r w:rsidRPr="005B30BF">
              <w:rPr>
                <w:rFonts w:ascii="Times New Roman" w:eastAsia="Calibri" w:hAnsi="Times New Roman" w:cs="Times New Roman"/>
                <w:iCs/>
                <w:sz w:val="24"/>
                <w:szCs w:val="24"/>
                <w:lang w:val="ro-RO"/>
              </w:rPr>
              <w:t>Număr de planuri de gospodărire armonizate</w:t>
            </w:r>
          </w:p>
        </w:tc>
        <w:tc>
          <w:tcPr>
            <w:tcW w:w="1576" w:type="dxa"/>
            <w:vAlign w:val="center"/>
          </w:tcPr>
          <w:p w14:paraId="6907A52A" w14:textId="77777777" w:rsidR="00DE2443" w:rsidRPr="005B30BF" w:rsidRDefault="00DE2443" w:rsidP="00633CDF">
            <w:pPr>
              <w:spacing w:after="0" w:line="360" w:lineRule="auto"/>
              <w:jc w:val="center"/>
              <w:rPr>
                <w:rFonts w:ascii="Times New Roman" w:eastAsia="Calibri" w:hAnsi="Times New Roman" w:cs="Times New Roman"/>
                <w:iCs/>
                <w:sz w:val="24"/>
                <w:szCs w:val="24"/>
                <w:lang w:val="ro-RO"/>
              </w:rPr>
            </w:pPr>
            <w:r w:rsidRPr="005B30BF">
              <w:rPr>
                <w:rFonts w:ascii="Times New Roman" w:eastAsia="Calibri" w:hAnsi="Times New Roman" w:cs="Times New Roman"/>
                <w:iCs/>
                <w:sz w:val="24"/>
                <w:szCs w:val="24"/>
                <w:lang w:val="ro-RO"/>
              </w:rPr>
              <w:t>N</w:t>
            </w:r>
          </w:p>
        </w:tc>
        <w:tc>
          <w:tcPr>
            <w:tcW w:w="3412" w:type="dxa"/>
            <w:vAlign w:val="center"/>
          </w:tcPr>
          <w:p w14:paraId="655825FB" w14:textId="77777777" w:rsidR="00DE2443" w:rsidRPr="005B30BF" w:rsidRDefault="00DE2443" w:rsidP="00633CDF">
            <w:pPr>
              <w:spacing w:after="0" w:line="360" w:lineRule="auto"/>
              <w:jc w:val="both"/>
              <w:rPr>
                <w:rFonts w:ascii="Times New Roman" w:eastAsia="Calibri" w:hAnsi="Times New Roman" w:cs="Times New Roman"/>
                <w:iCs/>
                <w:sz w:val="24"/>
                <w:szCs w:val="24"/>
                <w:lang w:val="ro-RO"/>
              </w:rPr>
            </w:pPr>
            <w:r w:rsidRPr="005B30BF">
              <w:rPr>
                <w:rFonts w:ascii="Times New Roman" w:eastAsia="Calibri" w:hAnsi="Times New Roman" w:cs="Times New Roman"/>
                <w:iCs/>
                <w:sz w:val="24"/>
                <w:szCs w:val="24"/>
                <w:lang w:val="ro-RO"/>
              </w:rPr>
              <w:t>Planuri de gospodărire ale administratorilor/proprietarilor armonizate cu planul de management</w:t>
            </w:r>
          </w:p>
        </w:tc>
      </w:tr>
      <w:tr w:rsidR="00DE2443" w:rsidRPr="005B30BF" w14:paraId="03FDF647" w14:textId="77777777" w:rsidTr="000003AF">
        <w:tc>
          <w:tcPr>
            <w:tcW w:w="959" w:type="dxa"/>
            <w:vMerge/>
            <w:shd w:val="clear" w:color="auto" w:fill="auto"/>
          </w:tcPr>
          <w:p w14:paraId="3C450C53"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3FF69D14" w14:textId="77777777" w:rsidR="00DE2443" w:rsidRPr="005B30BF" w:rsidRDefault="00DE2443" w:rsidP="00633CDF">
            <w:pPr>
              <w:spacing w:after="0" w:line="360" w:lineRule="auto"/>
              <w:jc w:val="both"/>
              <w:rPr>
                <w:rFonts w:ascii="Times New Roman" w:eastAsia="Calibri" w:hAnsi="Times New Roman" w:cs="Times New Roman"/>
                <w:iCs/>
                <w:sz w:val="24"/>
                <w:szCs w:val="24"/>
                <w:lang w:val="ro-RO"/>
              </w:rPr>
            </w:pPr>
            <w:r w:rsidRPr="005B30BF">
              <w:rPr>
                <w:rFonts w:ascii="Times New Roman" w:eastAsia="Calibri" w:hAnsi="Times New Roman" w:cs="Times New Roman"/>
                <w:iCs/>
                <w:sz w:val="24"/>
                <w:szCs w:val="24"/>
              </w:rPr>
              <w:t xml:space="preserve">6. Implicarea activă a administrației parcului în evaluarea activităţilor/resurselor cinegetice și piscicole </w:t>
            </w:r>
          </w:p>
        </w:tc>
        <w:tc>
          <w:tcPr>
            <w:tcW w:w="2835" w:type="dxa"/>
            <w:vAlign w:val="center"/>
          </w:tcPr>
          <w:p w14:paraId="72F4D956" w14:textId="77777777" w:rsidR="00DE2443" w:rsidRPr="005B30BF" w:rsidRDefault="00DE2443" w:rsidP="00633CDF">
            <w:pPr>
              <w:spacing w:after="0" w:line="360" w:lineRule="auto"/>
              <w:jc w:val="both"/>
              <w:rPr>
                <w:rFonts w:ascii="Times New Roman" w:eastAsia="Calibri" w:hAnsi="Times New Roman" w:cs="Times New Roman"/>
                <w:iCs/>
                <w:sz w:val="24"/>
                <w:szCs w:val="24"/>
              </w:rPr>
            </w:pPr>
            <w:r w:rsidRPr="005B30BF">
              <w:rPr>
                <w:rFonts w:ascii="Times New Roman" w:eastAsia="Calibri" w:hAnsi="Times New Roman" w:cs="Times New Roman"/>
                <w:iCs/>
                <w:sz w:val="24"/>
                <w:szCs w:val="24"/>
              </w:rPr>
              <w:t xml:space="preserve">Număr de acțiuni efectuate </w:t>
            </w:r>
          </w:p>
        </w:tc>
        <w:tc>
          <w:tcPr>
            <w:tcW w:w="1576" w:type="dxa"/>
            <w:vAlign w:val="center"/>
          </w:tcPr>
          <w:p w14:paraId="3642A69D" w14:textId="77777777" w:rsidR="00DE2443" w:rsidRPr="005B30BF" w:rsidRDefault="00DE2443" w:rsidP="00633CDF">
            <w:pPr>
              <w:spacing w:after="0" w:line="360" w:lineRule="auto"/>
              <w:jc w:val="center"/>
              <w:rPr>
                <w:rFonts w:ascii="Times New Roman" w:eastAsia="Calibri" w:hAnsi="Times New Roman" w:cs="Times New Roman"/>
                <w:iCs/>
                <w:sz w:val="24"/>
                <w:szCs w:val="24"/>
              </w:rPr>
            </w:pPr>
            <w:r w:rsidRPr="005B30BF">
              <w:rPr>
                <w:rFonts w:ascii="Times New Roman" w:eastAsia="Calibri" w:hAnsi="Times New Roman" w:cs="Times New Roman"/>
                <w:iCs/>
                <w:sz w:val="24"/>
                <w:szCs w:val="24"/>
              </w:rPr>
              <w:t>R</w:t>
            </w:r>
          </w:p>
        </w:tc>
        <w:tc>
          <w:tcPr>
            <w:tcW w:w="3412" w:type="dxa"/>
            <w:vAlign w:val="center"/>
          </w:tcPr>
          <w:p w14:paraId="35FE9DF1" w14:textId="77777777" w:rsidR="00DE2443" w:rsidRPr="005B30BF" w:rsidRDefault="00DE2443" w:rsidP="00633CDF">
            <w:pPr>
              <w:spacing w:after="0" w:line="360" w:lineRule="auto"/>
              <w:jc w:val="both"/>
              <w:rPr>
                <w:rFonts w:ascii="Times New Roman" w:eastAsia="Calibri" w:hAnsi="Times New Roman" w:cs="Times New Roman"/>
                <w:iCs/>
                <w:sz w:val="24"/>
                <w:szCs w:val="24"/>
              </w:rPr>
            </w:pPr>
            <w:r w:rsidRPr="005B30BF">
              <w:rPr>
                <w:rFonts w:ascii="Times New Roman" w:eastAsia="Calibri" w:hAnsi="Times New Roman" w:cs="Times New Roman"/>
                <w:iCs/>
                <w:sz w:val="24"/>
                <w:szCs w:val="24"/>
              </w:rPr>
              <w:t xml:space="preserve">Evidențe ale participării la evaluarea/gestionarea resurselor cinegetice și piscicole: rapoarte, procese verbale </w:t>
            </w:r>
          </w:p>
        </w:tc>
      </w:tr>
      <w:tr w:rsidR="00DE2443" w:rsidRPr="005B30BF" w14:paraId="6BF4FD28" w14:textId="77777777" w:rsidTr="000003AF">
        <w:tc>
          <w:tcPr>
            <w:tcW w:w="959" w:type="dxa"/>
            <w:vMerge/>
            <w:shd w:val="clear" w:color="auto" w:fill="auto"/>
          </w:tcPr>
          <w:p w14:paraId="40DDBF76"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1606D827" w14:textId="77777777" w:rsidR="00DE2443" w:rsidRPr="005B30BF" w:rsidRDefault="00DE2443" w:rsidP="00633CDF">
            <w:pPr>
              <w:spacing w:after="0" w:line="360" w:lineRule="auto"/>
              <w:jc w:val="both"/>
              <w:rPr>
                <w:rFonts w:ascii="Times New Roman" w:eastAsia="Calibri" w:hAnsi="Times New Roman" w:cs="Times New Roman"/>
                <w:iCs/>
                <w:sz w:val="24"/>
                <w:szCs w:val="24"/>
                <w:lang w:val="ro-RO"/>
              </w:rPr>
            </w:pPr>
            <w:r w:rsidRPr="005B30BF">
              <w:rPr>
                <w:rFonts w:ascii="Times New Roman" w:eastAsia="Calibri" w:hAnsi="Times New Roman" w:cs="Times New Roman"/>
                <w:sz w:val="24"/>
                <w:szCs w:val="24"/>
              </w:rPr>
              <w:t>7. Urmărirea modului în care sunt luate în considerare prevederile Planului de management în procesul de elaborare a</w:t>
            </w:r>
            <w:r w:rsidR="00633CDF" w:rsidRPr="005B30BF">
              <w:rPr>
                <w:rFonts w:ascii="Times New Roman" w:eastAsia="Calibri" w:hAnsi="Times New Roman" w:cs="Times New Roman"/>
                <w:sz w:val="24"/>
                <w:szCs w:val="24"/>
              </w:rPr>
              <w:t xml:space="preserve"> planurilor de urbanism</w:t>
            </w:r>
            <w:r w:rsidRPr="005B30BF">
              <w:rPr>
                <w:rFonts w:ascii="Times New Roman" w:eastAsia="Calibri" w:hAnsi="Times New Roman" w:cs="Times New Roman"/>
                <w:sz w:val="24"/>
                <w:szCs w:val="24"/>
              </w:rPr>
              <w:t xml:space="preserve"> </w:t>
            </w:r>
            <w:r w:rsidR="00633CDF" w:rsidRPr="005B30BF">
              <w:rPr>
                <w:rFonts w:ascii="Times New Roman" w:eastAsia="Calibri" w:hAnsi="Times New Roman" w:cs="Times New Roman"/>
                <w:sz w:val="24"/>
                <w:szCs w:val="24"/>
              </w:rPr>
              <w:t>generale și zonale</w:t>
            </w:r>
            <w:r w:rsidRPr="005B30BF">
              <w:rPr>
                <w:rFonts w:ascii="Times New Roman" w:eastAsia="Calibri" w:hAnsi="Times New Roman" w:cs="Times New Roman"/>
                <w:sz w:val="24"/>
                <w:szCs w:val="24"/>
              </w:rPr>
              <w:t>, amenajare teritorială, de utilizare a terenurilor şi a tuturor modurilor de utilizare a resurselor</w:t>
            </w:r>
          </w:p>
        </w:tc>
        <w:tc>
          <w:tcPr>
            <w:tcW w:w="2835" w:type="dxa"/>
            <w:vAlign w:val="center"/>
          </w:tcPr>
          <w:p w14:paraId="1F9F122F"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Numărul de planuri de urbanism sau altele, analizate</w:t>
            </w:r>
          </w:p>
        </w:tc>
        <w:tc>
          <w:tcPr>
            <w:tcW w:w="1576" w:type="dxa"/>
            <w:vAlign w:val="center"/>
          </w:tcPr>
          <w:p w14:paraId="34894986" w14:textId="77777777" w:rsidR="00DE2443" w:rsidRPr="005B30BF" w:rsidRDefault="00DE2443" w:rsidP="00633CDF">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N</w:t>
            </w:r>
          </w:p>
        </w:tc>
        <w:tc>
          <w:tcPr>
            <w:tcW w:w="3412" w:type="dxa"/>
            <w:vAlign w:val="center"/>
          </w:tcPr>
          <w:p w14:paraId="11D67937"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Planuri de urbanism sau altele, care au luat în considerare prevederile planului de management </w:t>
            </w:r>
          </w:p>
        </w:tc>
      </w:tr>
      <w:tr w:rsidR="00DE2443" w:rsidRPr="005B30BF" w14:paraId="5CF5DFD7" w14:textId="77777777" w:rsidTr="000003AF">
        <w:tc>
          <w:tcPr>
            <w:tcW w:w="959" w:type="dxa"/>
            <w:vMerge/>
            <w:shd w:val="clear" w:color="auto" w:fill="auto"/>
          </w:tcPr>
          <w:p w14:paraId="30A0E0FE"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26E434AF"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8. Dezvoltarea unui mecanism de avizare intern, la nivelul administrației parcului a activităţilor cu posibil impact negativ asupra resurselor naturale, bazat pe zonarea suprafeței parcului din perspectiva peisajului, a biodiversității - hărți de distribuție - a patrimoniului istoric și cultural și ecoturismului, cu respectarea măsurilor specifice din planul de management</w:t>
            </w:r>
          </w:p>
        </w:tc>
        <w:tc>
          <w:tcPr>
            <w:tcW w:w="2835" w:type="dxa"/>
            <w:vAlign w:val="center"/>
          </w:tcPr>
          <w:p w14:paraId="1BC5F132"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Stadiul de dezvoltare al mecanismului de avizare internă</w:t>
            </w:r>
          </w:p>
        </w:tc>
        <w:tc>
          <w:tcPr>
            <w:tcW w:w="1576" w:type="dxa"/>
            <w:vAlign w:val="center"/>
          </w:tcPr>
          <w:p w14:paraId="13C2D9EB" w14:textId="77777777" w:rsidR="00DE2443" w:rsidRPr="005B30BF" w:rsidRDefault="00DE2443" w:rsidP="00633CDF">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N</w:t>
            </w:r>
          </w:p>
        </w:tc>
        <w:tc>
          <w:tcPr>
            <w:tcW w:w="3412" w:type="dxa"/>
            <w:vAlign w:val="center"/>
          </w:tcPr>
          <w:p w14:paraId="352EBC2D"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Avize emise pe baza folosirii mecanismului de avizare internă</w:t>
            </w:r>
          </w:p>
        </w:tc>
      </w:tr>
      <w:tr w:rsidR="00DE2443" w:rsidRPr="005B30BF" w14:paraId="103828E8" w14:textId="77777777" w:rsidTr="000003AF">
        <w:tc>
          <w:tcPr>
            <w:tcW w:w="13176" w:type="dxa"/>
            <w:gridSpan w:val="5"/>
            <w:shd w:val="clear" w:color="auto" w:fill="auto"/>
          </w:tcPr>
          <w:p w14:paraId="5F991E9C"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specific OS15. Încurajarea comunităţilor locale în dezvoltarea unor activităţi economice care să urmărească dezvoltarea durabilă a zonei</w:t>
            </w:r>
          </w:p>
        </w:tc>
      </w:tr>
      <w:tr w:rsidR="00DE2443" w:rsidRPr="005B30BF" w14:paraId="7CDBB67C" w14:textId="77777777" w:rsidTr="000003AF">
        <w:tc>
          <w:tcPr>
            <w:tcW w:w="959" w:type="dxa"/>
            <w:vMerge w:val="restart"/>
            <w:shd w:val="clear" w:color="auto" w:fill="auto"/>
            <w:vAlign w:val="center"/>
          </w:tcPr>
          <w:p w14:paraId="558604C7"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11721E7D"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1. Încurajarea dezvoltării de activități economice care să ofere produse și servicii cu utilizarea durabilă a resurselor, mai cu seamă în activități legate de ecoturism</w:t>
            </w:r>
          </w:p>
        </w:tc>
        <w:tc>
          <w:tcPr>
            <w:tcW w:w="2835" w:type="dxa"/>
            <w:vMerge w:val="restart"/>
            <w:vAlign w:val="center"/>
          </w:tcPr>
          <w:p w14:paraId="62084CDE"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Număr de acțiuni/demersuri de încurajare a dezvoltării activităților economice</w:t>
            </w:r>
          </w:p>
        </w:tc>
        <w:tc>
          <w:tcPr>
            <w:tcW w:w="1576" w:type="dxa"/>
            <w:vMerge w:val="restart"/>
            <w:vAlign w:val="center"/>
          </w:tcPr>
          <w:p w14:paraId="7379C7F9" w14:textId="77777777" w:rsidR="00DE2443" w:rsidRPr="005B30BF" w:rsidRDefault="00DE2443" w:rsidP="00633CDF">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Merge w:val="restart"/>
            <w:vAlign w:val="center"/>
          </w:tcPr>
          <w:p w14:paraId="21F987CE"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Indicatori în creștere privind dinamica afacerilor specifice </w:t>
            </w:r>
          </w:p>
        </w:tc>
      </w:tr>
      <w:tr w:rsidR="00DE2443" w:rsidRPr="005B30BF" w14:paraId="602447B1" w14:textId="77777777" w:rsidTr="000003AF">
        <w:tc>
          <w:tcPr>
            <w:tcW w:w="959" w:type="dxa"/>
            <w:vMerge/>
            <w:shd w:val="clear" w:color="auto" w:fill="auto"/>
          </w:tcPr>
          <w:p w14:paraId="13F4AC49"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2C821C1A"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2. Promovarea prin activitățile din domeniile comunicare și ecoturism a produselor și serviciilor oferite de agenții economici din comunitățile locale</w:t>
            </w:r>
          </w:p>
        </w:tc>
        <w:tc>
          <w:tcPr>
            <w:tcW w:w="2835" w:type="dxa"/>
            <w:vMerge/>
            <w:vAlign w:val="center"/>
          </w:tcPr>
          <w:p w14:paraId="167CD209" w14:textId="77777777" w:rsidR="00DE2443" w:rsidRPr="005B30BF" w:rsidRDefault="00DE2443" w:rsidP="00DE2443">
            <w:pPr>
              <w:spacing w:after="0" w:line="360" w:lineRule="auto"/>
              <w:rPr>
                <w:rFonts w:ascii="Times New Roman" w:eastAsia="Calibri" w:hAnsi="Times New Roman" w:cs="Times New Roman"/>
                <w:sz w:val="24"/>
                <w:szCs w:val="24"/>
              </w:rPr>
            </w:pPr>
          </w:p>
        </w:tc>
        <w:tc>
          <w:tcPr>
            <w:tcW w:w="1576" w:type="dxa"/>
            <w:vMerge/>
            <w:vAlign w:val="center"/>
          </w:tcPr>
          <w:p w14:paraId="4D926CC6" w14:textId="77777777" w:rsidR="00DE2443" w:rsidRPr="005B30BF" w:rsidRDefault="00DE2443" w:rsidP="00DE2443">
            <w:pPr>
              <w:spacing w:after="0" w:line="360" w:lineRule="auto"/>
              <w:jc w:val="center"/>
              <w:rPr>
                <w:rFonts w:ascii="Times New Roman" w:eastAsia="Calibri" w:hAnsi="Times New Roman" w:cs="Times New Roman"/>
                <w:sz w:val="24"/>
                <w:szCs w:val="24"/>
              </w:rPr>
            </w:pPr>
          </w:p>
        </w:tc>
        <w:tc>
          <w:tcPr>
            <w:tcW w:w="3412" w:type="dxa"/>
            <w:vMerge/>
            <w:vAlign w:val="center"/>
          </w:tcPr>
          <w:p w14:paraId="0563C90A" w14:textId="77777777" w:rsidR="00DE2443" w:rsidRPr="005B30BF" w:rsidRDefault="00DE2443" w:rsidP="00DE2443">
            <w:pPr>
              <w:spacing w:after="0" w:line="360" w:lineRule="auto"/>
              <w:rPr>
                <w:rFonts w:ascii="Times New Roman" w:eastAsia="Calibri" w:hAnsi="Times New Roman" w:cs="Times New Roman"/>
                <w:sz w:val="24"/>
                <w:szCs w:val="24"/>
              </w:rPr>
            </w:pPr>
          </w:p>
        </w:tc>
      </w:tr>
      <w:tr w:rsidR="00DE2443" w:rsidRPr="005B30BF" w14:paraId="11CB501F" w14:textId="77777777" w:rsidTr="000003AF">
        <w:tc>
          <w:tcPr>
            <w:tcW w:w="13176" w:type="dxa"/>
            <w:gridSpan w:val="5"/>
            <w:shd w:val="clear" w:color="auto" w:fill="auto"/>
          </w:tcPr>
          <w:p w14:paraId="6ADF40F1"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Obiectivul specific OS16. Promovarea împreună cu comunităţile locale a valorilor culturale, activităţilor şi practicilor tradiţionale, pentru a creşte valoarea zonei şi a parcului</w:t>
            </w:r>
          </w:p>
        </w:tc>
      </w:tr>
      <w:tr w:rsidR="00DE2443" w:rsidRPr="005B30BF" w14:paraId="6DCC66B4" w14:textId="77777777" w:rsidTr="000003AF">
        <w:tc>
          <w:tcPr>
            <w:tcW w:w="959" w:type="dxa"/>
            <w:vMerge w:val="restart"/>
            <w:shd w:val="clear" w:color="auto" w:fill="auto"/>
            <w:vAlign w:val="center"/>
          </w:tcPr>
          <w:p w14:paraId="3FCD5E66"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44AB3E2E"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Dezvoltarea relaţiilor de colaborare cu comunităţile locale prin întâlniri şi participarea administraţiei parcului la evenimente importante din viaţa acestora</w:t>
            </w:r>
          </w:p>
        </w:tc>
        <w:tc>
          <w:tcPr>
            <w:tcW w:w="2835" w:type="dxa"/>
            <w:vAlign w:val="center"/>
          </w:tcPr>
          <w:p w14:paraId="787D3D5B"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Număr de acțiuni realizate prin colaborare sau de participări ale administrației la evenimente din viața comunităților</w:t>
            </w:r>
          </w:p>
        </w:tc>
        <w:tc>
          <w:tcPr>
            <w:tcW w:w="1576" w:type="dxa"/>
            <w:vAlign w:val="center"/>
          </w:tcPr>
          <w:p w14:paraId="77A7B34F"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w:t>
            </w:r>
          </w:p>
        </w:tc>
        <w:tc>
          <w:tcPr>
            <w:tcW w:w="3412" w:type="dxa"/>
            <w:vAlign w:val="center"/>
          </w:tcPr>
          <w:p w14:paraId="7796C339"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Evidențe ale activităților organizate sau la care s-a participat: procese verbale, rapoarte, fotografii, relatări din presă</w:t>
            </w:r>
          </w:p>
        </w:tc>
      </w:tr>
      <w:tr w:rsidR="00DE2443" w:rsidRPr="005B30BF" w14:paraId="129A0C2A" w14:textId="77777777" w:rsidTr="000003AF">
        <w:tc>
          <w:tcPr>
            <w:tcW w:w="959" w:type="dxa"/>
            <w:vMerge/>
            <w:shd w:val="clear" w:color="auto" w:fill="auto"/>
          </w:tcPr>
          <w:p w14:paraId="558CF11D"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1B0ACAC4"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bCs/>
                <w:sz w:val="24"/>
                <w:szCs w:val="24"/>
              </w:rPr>
              <w:t>2. Promovarea păstrării şi revitalizării activităţilor tradiţionale în cadrul comunităţilor locale</w:t>
            </w:r>
          </w:p>
        </w:tc>
        <w:tc>
          <w:tcPr>
            <w:tcW w:w="2835" w:type="dxa"/>
            <w:vAlign w:val="center"/>
          </w:tcPr>
          <w:p w14:paraId="081183E5"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acțiuni de promovare</w:t>
            </w:r>
          </w:p>
        </w:tc>
        <w:tc>
          <w:tcPr>
            <w:tcW w:w="1576" w:type="dxa"/>
            <w:vAlign w:val="center"/>
          </w:tcPr>
          <w:p w14:paraId="22FD8EA2"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C</w:t>
            </w:r>
          </w:p>
        </w:tc>
        <w:tc>
          <w:tcPr>
            <w:tcW w:w="3412" w:type="dxa"/>
            <w:vAlign w:val="center"/>
          </w:tcPr>
          <w:p w14:paraId="7455974B"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Evidențe ale acțiunilor desfășurate: rapoarte, fotografii</w:t>
            </w:r>
          </w:p>
        </w:tc>
      </w:tr>
      <w:tr w:rsidR="00DE2443" w:rsidRPr="005B30BF" w14:paraId="7797050C" w14:textId="77777777" w:rsidTr="000003AF">
        <w:tc>
          <w:tcPr>
            <w:tcW w:w="959" w:type="dxa"/>
            <w:vMerge/>
            <w:shd w:val="clear" w:color="auto" w:fill="auto"/>
          </w:tcPr>
          <w:p w14:paraId="3AD15ABC"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0C92AFF9"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bCs/>
                <w:sz w:val="24"/>
                <w:szCs w:val="24"/>
              </w:rPr>
              <w:t>3. Elaborarea unui plan de promovare a produselor și serviciilor locale tradiționale de către administrația parcului, în colaborare cu autorităţile locale inclusiv utilizând calea conferirii identităţii de provenienţă a produselor de pe teritoriul parcului</w:t>
            </w:r>
          </w:p>
        </w:tc>
        <w:tc>
          <w:tcPr>
            <w:tcW w:w="2835" w:type="dxa"/>
            <w:vAlign w:val="center"/>
          </w:tcPr>
          <w:p w14:paraId="7275967B" w14:textId="77777777" w:rsidR="00DE2443" w:rsidRPr="005B30BF" w:rsidRDefault="00DE2443" w:rsidP="00633CDF">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Stadiul de elaborare a planului de promovare a produselor și serviciilor locale</w:t>
            </w:r>
          </w:p>
        </w:tc>
        <w:tc>
          <w:tcPr>
            <w:tcW w:w="1576" w:type="dxa"/>
            <w:vAlign w:val="center"/>
          </w:tcPr>
          <w:p w14:paraId="241AE146" w14:textId="77777777" w:rsidR="00DE2443" w:rsidRPr="005B30BF" w:rsidRDefault="00DE2443" w:rsidP="00DE2443">
            <w:pPr>
              <w:spacing w:after="0" w:line="360" w:lineRule="auto"/>
              <w:jc w:val="center"/>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N</w:t>
            </w:r>
          </w:p>
        </w:tc>
        <w:tc>
          <w:tcPr>
            <w:tcW w:w="3412" w:type="dxa"/>
            <w:vAlign w:val="center"/>
          </w:tcPr>
          <w:p w14:paraId="3641062F" w14:textId="77777777" w:rsidR="00DE2443" w:rsidRPr="005B30BF" w:rsidRDefault="00DE2443" w:rsidP="00633CDF">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Plan de promovare a produselor și serviciilor locale tradiționale prezentat la Consiliul Științific</w:t>
            </w:r>
          </w:p>
        </w:tc>
      </w:tr>
      <w:tr w:rsidR="00DE2443" w:rsidRPr="005B30BF" w14:paraId="421CA2E7" w14:textId="77777777" w:rsidTr="000003AF">
        <w:tc>
          <w:tcPr>
            <w:tcW w:w="13176" w:type="dxa"/>
            <w:gridSpan w:val="5"/>
            <w:shd w:val="clear" w:color="auto" w:fill="auto"/>
          </w:tcPr>
          <w:p w14:paraId="77A9A49A"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Obiectivul general 6. Organizarea și promovarea turismului ecologic care să încorporeze valorile naturale, culturale şi tradiţionale ale zonei, în circuitul turistic naţional şi internaţional și să asigure păstrarea acestora</w:t>
            </w:r>
          </w:p>
        </w:tc>
      </w:tr>
      <w:tr w:rsidR="00DE2443" w:rsidRPr="005B30BF" w14:paraId="71948C3B" w14:textId="77777777" w:rsidTr="000003AF">
        <w:tc>
          <w:tcPr>
            <w:tcW w:w="13176" w:type="dxa"/>
            <w:gridSpan w:val="5"/>
            <w:shd w:val="clear" w:color="auto" w:fill="auto"/>
          </w:tcPr>
          <w:p w14:paraId="5FA2549A"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lastRenderedPageBreak/>
              <w:t>Obiectiv specific OS17. Implementarea planului de informare și interpretare funcție de zonarea parcului din punct de vedere al recreerii și turismului</w:t>
            </w:r>
          </w:p>
        </w:tc>
      </w:tr>
      <w:tr w:rsidR="00DE2443" w:rsidRPr="005B30BF" w14:paraId="62AB663A" w14:textId="77777777" w:rsidTr="000003AF">
        <w:tc>
          <w:tcPr>
            <w:tcW w:w="959" w:type="dxa"/>
            <w:vMerge w:val="restart"/>
            <w:shd w:val="clear" w:color="auto" w:fill="auto"/>
            <w:vAlign w:val="center"/>
          </w:tcPr>
          <w:p w14:paraId="6AD4B009"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7C724C2A"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1. Realizarea și implementarea de parteneriate cu autoritățile cu atribuții pe linia vizitării monumentelor istorice și a siturilor arheologice</w:t>
            </w:r>
          </w:p>
        </w:tc>
        <w:tc>
          <w:tcPr>
            <w:tcW w:w="2835" w:type="dxa"/>
            <w:vMerge w:val="restart"/>
            <w:vAlign w:val="center"/>
          </w:tcPr>
          <w:p w14:paraId="47E0F40C"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de parteneriate încheiate și stadiul implementării lor</w:t>
            </w:r>
          </w:p>
        </w:tc>
        <w:tc>
          <w:tcPr>
            <w:tcW w:w="1576" w:type="dxa"/>
            <w:vMerge w:val="restart"/>
            <w:vAlign w:val="center"/>
          </w:tcPr>
          <w:p w14:paraId="1BFF55E4"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Merge w:val="restart"/>
            <w:vAlign w:val="center"/>
          </w:tcPr>
          <w:p w14:paraId="2D8EC407"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Protocoale de colaborare</w:t>
            </w:r>
          </w:p>
          <w:p w14:paraId="5902FCDC"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Evidențe ale acțiunilor comune: procese verbale, fotografii, rapoarte</w:t>
            </w:r>
          </w:p>
        </w:tc>
      </w:tr>
      <w:tr w:rsidR="00DE2443" w:rsidRPr="005B30BF" w14:paraId="793571D0" w14:textId="77777777" w:rsidTr="000003AF">
        <w:tc>
          <w:tcPr>
            <w:tcW w:w="959" w:type="dxa"/>
            <w:vMerge/>
            <w:shd w:val="clear" w:color="auto" w:fill="auto"/>
          </w:tcPr>
          <w:p w14:paraId="647DA4E5"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432BDFA0"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2. Realizarea și implementarea de parteneriate cu organizațiile cu atribuții pe linia vizitării peșterilor </w:t>
            </w:r>
          </w:p>
        </w:tc>
        <w:tc>
          <w:tcPr>
            <w:tcW w:w="2835" w:type="dxa"/>
            <w:vMerge/>
            <w:vAlign w:val="center"/>
          </w:tcPr>
          <w:p w14:paraId="052ECF53" w14:textId="77777777" w:rsidR="00DE2443" w:rsidRPr="005B30BF" w:rsidRDefault="00DE2443" w:rsidP="00DE2443">
            <w:pPr>
              <w:spacing w:after="0" w:line="360" w:lineRule="auto"/>
              <w:rPr>
                <w:rFonts w:ascii="Times New Roman" w:eastAsia="Calibri" w:hAnsi="Times New Roman" w:cs="Times New Roman"/>
                <w:sz w:val="24"/>
                <w:szCs w:val="24"/>
              </w:rPr>
            </w:pPr>
          </w:p>
        </w:tc>
        <w:tc>
          <w:tcPr>
            <w:tcW w:w="1576" w:type="dxa"/>
            <w:vMerge/>
            <w:vAlign w:val="center"/>
          </w:tcPr>
          <w:p w14:paraId="6FD46097" w14:textId="77777777" w:rsidR="00DE2443" w:rsidRPr="005B30BF" w:rsidRDefault="00DE2443" w:rsidP="00DE2443">
            <w:pPr>
              <w:spacing w:after="0" w:line="360" w:lineRule="auto"/>
              <w:jc w:val="center"/>
              <w:rPr>
                <w:rFonts w:ascii="Times New Roman" w:eastAsia="Calibri" w:hAnsi="Times New Roman" w:cs="Times New Roman"/>
                <w:sz w:val="24"/>
                <w:szCs w:val="24"/>
              </w:rPr>
            </w:pPr>
          </w:p>
        </w:tc>
        <w:tc>
          <w:tcPr>
            <w:tcW w:w="3412" w:type="dxa"/>
            <w:vMerge/>
            <w:vAlign w:val="center"/>
          </w:tcPr>
          <w:p w14:paraId="418A7EF6" w14:textId="77777777" w:rsidR="00DE2443" w:rsidRPr="005B30BF" w:rsidRDefault="00DE2443" w:rsidP="00DE2443">
            <w:pPr>
              <w:spacing w:after="0" w:line="360" w:lineRule="auto"/>
              <w:rPr>
                <w:rFonts w:ascii="Times New Roman" w:eastAsia="Calibri" w:hAnsi="Times New Roman" w:cs="Times New Roman"/>
                <w:sz w:val="24"/>
                <w:szCs w:val="24"/>
              </w:rPr>
            </w:pPr>
          </w:p>
        </w:tc>
      </w:tr>
      <w:tr w:rsidR="00DE2443" w:rsidRPr="005B30BF" w14:paraId="15CCBD77" w14:textId="77777777" w:rsidTr="000003AF">
        <w:tc>
          <w:tcPr>
            <w:tcW w:w="959" w:type="dxa"/>
            <w:vMerge/>
            <w:shd w:val="clear" w:color="auto" w:fill="auto"/>
          </w:tcPr>
          <w:p w14:paraId="125C3F96"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78001D41"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3. Realizare</w:t>
            </w:r>
            <w:r w:rsidR="00633CDF" w:rsidRPr="005B30BF">
              <w:rPr>
                <w:rFonts w:ascii="Times New Roman" w:eastAsia="Calibri" w:hAnsi="Times New Roman" w:cs="Times New Roman"/>
                <w:sz w:val="24"/>
                <w:szCs w:val="24"/>
              </w:rPr>
              <w:t>a</w:t>
            </w:r>
            <w:r w:rsidRPr="005B30BF">
              <w:rPr>
                <w:rFonts w:ascii="Times New Roman" w:eastAsia="Calibri" w:hAnsi="Times New Roman" w:cs="Times New Roman"/>
                <w:sz w:val="24"/>
                <w:szCs w:val="24"/>
              </w:rPr>
              <w:t xml:space="preserve"> și implementarea de parteneriate cu administratorii de facilități de cazare, campare</w:t>
            </w:r>
          </w:p>
        </w:tc>
        <w:tc>
          <w:tcPr>
            <w:tcW w:w="2835" w:type="dxa"/>
            <w:vMerge/>
            <w:vAlign w:val="center"/>
          </w:tcPr>
          <w:p w14:paraId="376F368F" w14:textId="77777777" w:rsidR="00DE2443" w:rsidRPr="005B30BF" w:rsidRDefault="00DE2443" w:rsidP="00DE2443">
            <w:pPr>
              <w:spacing w:after="0" w:line="360" w:lineRule="auto"/>
              <w:rPr>
                <w:rFonts w:ascii="Times New Roman" w:eastAsia="Calibri" w:hAnsi="Times New Roman" w:cs="Times New Roman"/>
                <w:sz w:val="24"/>
                <w:szCs w:val="24"/>
              </w:rPr>
            </w:pPr>
          </w:p>
        </w:tc>
        <w:tc>
          <w:tcPr>
            <w:tcW w:w="1576" w:type="dxa"/>
            <w:vMerge/>
            <w:vAlign w:val="center"/>
          </w:tcPr>
          <w:p w14:paraId="408CCDD0" w14:textId="77777777" w:rsidR="00DE2443" w:rsidRPr="005B30BF" w:rsidRDefault="00DE2443" w:rsidP="00DE2443">
            <w:pPr>
              <w:spacing w:after="0" w:line="360" w:lineRule="auto"/>
              <w:jc w:val="center"/>
              <w:rPr>
                <w:rFonts w:ascii="Times New Roman" w:eastAsia="Calibri" w:hAnsi="Times New Roman" w:cs="Times New Roman"/>
                <w:sz w:val="24"/>
                <w:szCs w:val="24"/>
              </w:rPr>
            </w:pPr>
          </w:p>
        </w:tc>
        <w:tc>
          <w:tcPr>
            <w:tcW w:w="3412" w:type="dxa"/>
            <w:vMerge/>
            <w:vAlign w:val="center"/>
          </w:tcPr>
          <w:p w14:paraId="74C07170" w14:textId="77777777" w:rsidR="00DE2443" w:rsidRPr="005B30BF" w:rsidRDefault="00DE2443" w:rsidP="00DE2443">
            <w:pPr>
              <w:spacing w:after="0" w:line="360" w:lineRule="auto"/>
              <w:rPr>
                <w:rFonts w:ascii="Times New Roman" w:eastAsia="Calibri" w:hAnsi="Times New Roman" w:cs="Times New Roman"/>
                <w:sz w:val="24"/>
                <w:szCs w:val="24"/>
              </w:rPr>
            </w:pPr>
          </w:p>
        </w:tc>
      </w:tr>
      <w:tr w:rsidR="00DE2443" w:rsidRPr="005B30BF" w14:paraId="160ACA87" w14:textId="77777777" w:rsidTr="000003AF">
        <w:tc>
          <w:tcPr>
            <w:tcW w:w="959" w:type="dxa"/>
            <w:vMerge/>
            <w:shd w:val="clear" w:color="auto" w:fill="auto"/>
          </w:tcPr>
          <w:p w14:paraId="6A8D47BC"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4905D867"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4. Realizarea și implementarea de parteneriate cu Salvamont, </w:t>
            </w:r>
            <w:r w:rsidR="00633CDF" w:rsidRPr="005B30BF">
              <w:rPr>
                <w:rFonts w:ascii="Times New Roman" w:eastAsia="Calibri" w:hAnsi="Times New Roman" w:cs="Times New Roman"/>
                <w:sz w:val="24"/>
                <w:szCs w:val="24"/>
              </w:rPr>
              <w:t>organizații non-guvernamentale</w:t>
            </w:r>
            <w:r w:rsidRPr="005B30BF">
              <w:rPr>
                <w:rFonts w:ascii="Times New Roman" w:eastAsia="Calibri" w:hAnsi="Times New Roman" w:cs="Times New Roman"/>
                <w:sz w:val="24"/>
                <w:szCs w:val="24"/>
              </w:rPr>
              <w:t xml:space="preserve"> de promovare a turismului montan și sporturilor extreme</w:t>
            </w:r>
          </w:p>
        </w:tc>
        <w:tc>
          <w:tcPr>
            <w:tcW w:w="2835" w:type="dxa"/>
            <w:vMerge/>
            <w:vAlign w:val="center"/>
          </w:tcPr>
          <w:p w14:paraId="004BD0D9" w14:textId="77777777" w:rsidR="00DE2443" w:rsidRPr="005B30BF" w:rsidRDefault="00DE2443" w:rsidP="00DE2443">
            <w:pPr>
              <w:spacing w:after="0" w:line="360" w:lineRule="auto"/>
              <w:rPr>
                <w:rFonts w:ascii="Times New Roman" w:eastAsia="Calibri" w:hAnsi="Times New Roman" w:cs="Times New Roman"/>
                <w:sz w:val="24"/>
                <w:szCs w:val="24"/>
              </w:rPr>
            </w:pPr>
          </w:p>
        </w:tc>
        <w:tc>
          <w:tcPr>
            <w:tcW w:w="1576" w:type="dxa"/>
            <w:vMerge/>
            <w:vAlign w:val="center"/>
          </w:tcPr>
          <w:p w14:paraId="7797B7BF" w14:textId="77777777" w:rsidR="00DE2443" w:rsidRPr="005B30BF" w:rsidRDefault="00DE2443" w:rsidP="00DE2443">
            <w:pPr>
              <w:spacing w:after="0" w:line="360" w:lineRule="auto"/>
              <w:jc w:val="center"/>
              <w:rPr>
                <w:rFonts w:ascii="Times New Roman" w:eastAsia="Calibri" w:hAnsi="Times New Roman" w:cs="Times New Roman"/>
                <w:sz w:val="24"/>
                <w:szCs w:val="24"/>
              </w:rPr>
            </w:pPr>
          </w:p>
        </w:tc>
        <w:tc>
          <w:tcPr>
            <w:tcW w:w="3412" w:type="dxa"/>
            <w:vMerge/>
            <w:vAlign w:val="center"/>
          </w:tcPr>
          <w:p w14:paraId="12710CF5" w14:textId="77777777" w:rsidR="00DE2443" w:rsidRPr="005B30BF" w:rsidRDefault="00DE2443" w:rsidP="00DE2443">
            <w:pPr>
              <w:spacing w:after="0" w:line="360" w:lineRule="auto"/>
              <w:rPr>
                <w:rFonts w:ascii="Times New Roman" w:eastAsia="Calibri" w:hAnsi="Times New Roman" w:cs="Times New Roman"/>
                <w:sz w:val="24"/>
                <w:szCs w:val="24"/>
              </w:rPr>
            </w:pPr>
          </w:p>
        </w:tc>
      </w:tr>
      <w:tr w:rsidR="00DE2443" w:rsidRPr="005B30BF" w14:paraId="2C6BE299" w14:textId="77777777" w:rsidTr="000003AF">
        <w:tc>
          <w:tcPr>
            <w:tcW w:w="959" w:type="dxa"/>
            <w:vMerge/>
            <w:shd w:val="clear" w:color="auto" w:fill="auto"/>
          </w:tcPr>
          <w:p w14:paraId="3708675F"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5872888B"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5. Realizarea și implementarea de parteneriate cu autoritățile publice locale și administratorii drumurilor în scopul gestionării fluxurilor de turiști în zonele cu oprire temporară</w:t>
            </w:r>
          </w:p>
        </w:tc>
        <w:tc>
          <w:tcPr>
            <w:tcW w:w="2835" w:type="dxa"/>
            <w:vMerge/>
            <w:vAlign w:val="center"/>
          </w:tcPr>
          <w:p w14:paraId="3CED1EF4" w14:textId="77777777" w:rsidR="00DE2443" w:rsidRPr="005B30BF" w:rsidRDefault="00DE2443" w:rsidP="00DE2443">
            <w:pPr>
              <w:spacing w:after="0" w:line="360" w:lineRule="auto"/>
              <w:rPr>
                <w:rFonts w:ascii="Times New Roman" w:eastAsia="Calibri" w:hAnsi="Times New Roman" w:cs="Times New Roman"/>
                <w:sz w:val="24"/>
                <w:szCs w:val="24"/>
              </w:rPr>
            </w:pPr>
          </w:p>
        </w:tc>
        <w:tc>
          <w:tcPr>
            <w:tcW w:w="1576" w:type="dxa"/>
            <w:vMerge/>
            <w:vAlign w:val="center"/>
          </w:tcPr>
          <w:p w14:paraId="6FC9440A" w14:textId="77777777" w:rsidR="00DE2443" w:rsidRPr="005B30BF" w:rsidRDefault="00DE2443" w:rsidP="00DE2443">
            <w:pPr>
              <w:spacing w:after="0" w:line="360" w:lineRule="auto"/>
              <w:jc w:val="center"/>
              <w:rPr>
                <w:rFonts w:ascii="Times New Roman" w:eastAsia="Calibri" w:hAnsi="Times New Roman" w:cs="Times New Roman"/>
                <w:sz w:val="24"/>
                <w:szCs w:val="24"/>
              </w:rPr>
            </w:pPr>
          </w:p>
        </w:tc>
        <w:tc>
          <w:tcPr>
            <w:tcW w:w="3412" w:type="dxa"/>
            <w:vMerge/>
            <w:vAlign w:val="center"/>
          </w:tcPr>
          <w:p w14:paraId="174425D4" w14:textId="77777777" w:rsidR="00DE2443" w:rsidRPr="005B30BF" w:rsidRDefault="00DE2443" w:rsidP="00DE2443">
            <w:pPr>
              <w:spacing w:after="0" w:line="360" w:lineRule="auto"/>
              <w:rPr>
                <w:rFonts w:ascii="Times New Roman" w:eastAsia="Calibri" w:hAnsi="Times New Roman" w:cs="Times New Roman"/>
                <w:sz w:val="24"/>
                <w:szCs w:val="24"/>
              </w:rPr>
            </w:pPr>
          </w:p>
        </w:tc>
      </w:tr>
      <w:tr w:rsidR="00DE2443" w:rsidRPr="005B30BF" w14:paraId="2B142758" w14:textId="77777777" w:rsidTr="000003AF">
        <w:tc>
          <w:tcPr>
            <w:tcW w:w="959" w:type="dxa"/>
            <w:vMerge/>
            <w:shd w:val="clear" w:color="auto" w:fill="auto"/>
          </w:tcPr>
          <w:p w14:paraId="41E0E458"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6BA4D8DC"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6. Realizarea și implementarea de parteneriate cu organizatorii de evenimente cu caracter ecoturistic și sportiv de pe raza parcului </w:t>
            </w:r>
          </w:p>
        </w:tc>
        <w:tc>
          <w:tcPr>
            <w:tcW w:w="2835" w:type="dxa"/>
            <w:vMerge/>
            <w:vAlign w:val="center"/>
          </w:tcPr>
          <w:p w14:paraId="2E206868" w14:textId="77777777" w:rsidR="00DE2443" w:rsidRPr="005B30BF" w:rsidRDefault="00DE2443" w:rsidP="00DE2443">
            <w:pPr>
              <w:spacing w:after="0" w:line="360" w:lineRule="auto"/>
              <w:rPr>
                <w:rFonts w:ascii="Times New Roman" w:eastAsia="Calibri" w:hAnsi="Times New Roman" w:cs="Times New Roman"/>
                <w:sz w:val="24"/>
                <w:szCs w:val="24"/>
              </w:rPr>
            </w:pPr>
          </w:p>
        </w:tc>
        <w:tc>
          <w:tcPr>
            <w:tcW w:w="1576" w:type="dxa"/>
            <w:vMerge/>
            <w:vAlign w:val="center"/>
          </w:tcPr>
          <w:p w14:paraId="2C523A9E" w14:textId="77777777" w:rsidR="00DE2443" w:rsidRPr="005B30BF" w:rsidRDefault="00DE2443" w:rsidP="00DE2443">
            <w:pPr>
              <w:spacing w:after="0" w:line="360" w:lineRule="auto"/>
              <w:jc w:val="center"/>
              <w:rPr>
                <w:rFonts w:ascii="Times New Roman" w:eastAsia="Calibri" w:hAnsi="Times New Roman" w:cs="Times New Roman"/>
                <w:sz w:val="24"/>
                <w:szCs w:val="24"/>
              </w:rPr>
            </w:pPr>
          </w:p>
        </w:tc>
        <w:tc>
          <w:tcPr>
            <w:tcW w:w="3412" w:type="dxa"/>
            <w:vMerge/>
            <w:vAlign w:val="center"/>
          </w:tcPr>
          <w:p w14:paraId="699F9B42" w14:textId="77777777" w:rsidR="00DE2443" w:rsidRPr="005B30BF" w:rsidRDefault="00DE2443" w:rsidP="00DE2443">
            <w:pPr>
              <w:spacing w:after="0" w:line="360" w:lineRule="auto"/>
              <w:rPr>
                <w:rFonts w:ascii="Times New Roman" w:eastAsia="Calibri" w:hAnsi="Times New Roman" w:cs="Times New Roman"/>
                <w:sz w:val="24"/>
                <w:szCs w:val="24"/>
              </w:rPr>
            </w:pPr>
          </w:p>
        </w:tc>
      </w:tr>
      <w:tr w:rsidR="00DE2443" w:rsidRPr="005B30BF" w14:paraId="1278CF56" w14:textId="77777777" w:rsidTr="000003AF">
        <w:tc>
          <w:tcPr>
            <w:tcW w:w="959" w:type="dxa"/>
            <w:vMerge/>
            <w:shd w:val="clear" w:color="auto" w:fill="auto"/>
          </w:tcPr>
          <w:p w14:paraId="3F3611D1"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18565745"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7. Promovarea obiectivelor turistice și a informațiilor specifice pentru turiști pe site-ul parcului</w:t>
            </w:r>
          </w:p>
        </w:tc>
        <w:tc>
          <w:tcPr>
            <w:tcW w:w="2835" w:type="dxa"/>
            <w:vAlign w:val="center"/>
          </w:tcPr>
          <w:p w14:paraId="435EAB76"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Prezența informațiilor actualizate privind activitatea turistică pe site-ul parcului</w:t>
            </w:r>
          </w:p>
        </w:tc>
        <w:tc>
          <w:tcPr>
            <w:tcW w:w="1576" w:type="dxa"/>
            <w:vAlign w:val="center"/>
          </w:tcPr>
          <w:p w14:paraId="21E4ACF4"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Align w:val="center"/>
          </w:tcPr>
          <w:p w14:paraId="5CCBD35F"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Site-ul web al parcului</w:t>
            </w:r>
          </w:p>
        </w:tc>
      </w:tr>
      <w:tr w:rsidR="00DE2443" w:rsidRPr="005B30BF" w14:paraId="0EACCB1C" w14:textId="77777777" w:rsidTr="000003AF">
        <w:tc>
          <w:tcPr>
            <w:tcW w:w="959" w:type="dxa"/>
            <w:vMerge/>
            <w:shd w:val="clear" w:color="auto" w:fill="auto"/>
          </w:tcPr>
          <w:p w14:paraId="3FB6D854"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6495F04C"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8. Elaborarea, publicarea şi valorificarea de materiale cu informaţii specifice pentru turişti, hărți turistice, codul de conduită pentru turişti, regulile de vizitare a parcului, campare, parcare, ş.a</w:t>
            </w:r>
          </w:p>
        </w:tc>
        <w:tc>
          <w:tcPr>
            <w:tcW w:w="2835" w:type="dxa"/>
            <w:vAlign w:val="center"/>
          </w:tcPr>
          <w:p w14:paraId="67306F05"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de materiale elaborate</w:t>
            </w:r>
          </w:p>
        </w:tc>
        <w:tc>
          <w:tcPr>
            <w:tcW w:w="1576" w:type="dxa"/>
            <w:vAlign w:val="center"/>
          </w:tcPr>
          <w:p w14:paraId="482003BC"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Align w:val="center"/>
          </w:tcPr>
          <w:p w14:paraId="0F3C12E0"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Materiale publicitare</w:t>
            </w:r>
          </w:p>
        </w:tc>
      </w:tr>
      <w:tr w:rsidR="00DE2443" w:rsidRPr="005B30BF" w14:paraId="0485A799" w14:textId="77777777" w:rsidTr="000003AF">
        <w:tc>
          <w:tcPr>
            <w:tcW w:w="959" w:type="dxa"/>
            <w:vMerge/>
            <w:shd w:val="clear" w:color="auto" w:fill="auto"/>
          </w:tcPr>
          <w:p w14:paraId="15F89956"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7D1F3980"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9. Întreținerea traseelor turistice omologate, a marcajelor și semnelor specifice</w:t>
            </w:r>
          </w:p>
        </w:tc>
        <w:tc>
          <w:tcPr>
            <w:tcW w:w="2835" w:type="dxa"/>
            <w:vAlign w:val="center"/>
          </w:tcPr>
          <w:p w14:paraId="31EDEBB9"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Lungimea traseelor turistice întreținute</w:t>
            </w:r>
          </w:p>
        </w:tc>
        <w:tc>
          <w:tcPr>
            <w:tcW w:w="1576" w:type="dxa"/>
            <w:vAlign w:val="center"/>
          </w:tcPr>
          <w:p w14:paraId="0F78D461"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w:t>
            </w:r>
          </w:p>
        </w:tc>
        <w:tc>
          <w:tcPr>
            <w:tcW w:w="3412" w:type="dxa"/>
            <w:vAlign w:val="center"/>
          </w:tcPr>
          <w:p w14:paraId="29783B3F"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Trasee turistice întreținute</w:t>
            </w:r>
          </w:p>
        </w:tc>
      </w:tr>
      <w:tr w:rsidR="00DE2443" w:rsidRPr="005B30BF" w14:paraId="2F675846" w14:textId="77777777" w:rsidTr="000003AF">
        <w:tc>
          <w:tcPr>
            <w:tcW w:w="959" w:type="dxa"/>
            <w:vMerge/>
            <w:shd w:val="clear" w:color="auto" w:fill="auto"/>
          </w:tcPr>
          <w:p w14:paraId="167B458B"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12279860"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10. Realizarea unui sistem eficient de informare/avertizare cu privire la regulile de vizitare a parcului, campare, parcare, ş.a, inclusiv amplasarea grupurilor de panouri informative propuse în strategia de vizitare a parcului</w:t>
            </w:r>
          </w:p>
        </w:tc>
        <w:tc>
          <w:tcPr>
            <w:tcW w:w="2835" w:type="dxa"/>
            <w:vAlign w:val="center"/>
          </w:tcPr>
          <w:p w14:paraId="140D5B2B"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Stadiul elaborării sistemului de informare/avertizare</w:t>
            </w:r>
          </w:p>
          <w:p w14:paraId="5F6F2E40"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Numărul de informări realizate prin intermediul sistemului</w:t>
            </w:r>
          </w:p>
        </w:tc>
        <w:tc>
          <w:tcPr>
            <w:tcW w:w="1576" w:type="dxa"/>
            <w:vAlign w:val="center"/>
          </w:tcPr>
          <w:p w14:paraId="474E3ED7"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Align w:val="center"/>
          </w:tcPr>
          <w:p w14:paraId="1FCDA609"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Rapoarte privind nivelul de informare al turiștilor – rezultate ale monitorizării activității de turism</w:t>
            </w:r>
          </w:p>
        </w:tc>
      </w:tr>
      <w:tr w:rsidR="00DE2443" w:rsidRPr="005B30BF" w14:paraId="42344FCD" w14:textId="77777777" w:rsidTr="000003AF">
        <w:tc>
          <w:tcPr>
            <w:tcW w:w="959" w:type="dxa"/>
            <w:vMerge/>
            <w:shd w:val="clear" w:color="auto" w:fill="auto"/>
          </w:tcPr>
          <w:p w14:paraId="2AB24754"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14672973"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11. Reglementarea accesului vizitatorilor în zona de protecţie integrală şi în peşterile vizitabile</w:t>
            </w:r>
          </w:p>
        </w:tc>
        <w:tc>
          <w:tcPr>
            <w:tcW w:w="2835" w:type="dxa"/>
            <w:vAlign w:val="center"/>
          </w:tcPr>
          <w:p w14:paraId="54ADE2A3"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de demersuri în vederea reglementării</w:t>
            </w:r>
          </w:p>
        </w:tc>
        <w:tc>
          <w:tcPr>
            <w:tcW w:w="1576" w:type="dxa"/>
            <w:vAlign w:val="center"/>
          </w:tcPr>
          <w:p w14:paraId="2DDC7A75"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C</w:t>
            </w:r>
          </w:p>
        </w:tc>
        <w:tc>
          <w:tcPr>
            <w:tcW w:w="3412" w:type="dxa"/>
            <w:vAlign w:val="center"/>
          </w:tcPr>
          <w:p w14:paraId="7E529BEA"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Acces reglementat </w:t>
            </w:r>
          </w:p>
        </w:tc>
      </w:tr>
      <w:tr w:rsidR="00DE2443" w:rsidRPr="005B30BF" w14:paraId="5F48F5FD" w14:textId="77777777" w:rsidTr="000003AF">
        <w:trPr>
          <w:trHeight w:val="2165"/>
        </w:trPr>
        <w:tc>
          <w:tcPr>
            <w:tcW w:w="959" w:type="dxa"/>
            <w:vMerge/>
            <w:shd w:val="clear" w:color="auto" w:fill="auto"/>
          </w:tcPr>
          <w:p w14:paraId="6BE6459C"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7C095F37"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12. Încurajarea vizitatorilor pentru folosirea ghizilor specializaţi, atragerea unui număr mai mare de vizitatori în parc în excursii organizate cu ghizi, inclusiv în afara sezonului de vârf</w:t>
            </w:r>
          </w:p>
        </w:tc>
        <w:tc>
          <w:tcPr>
            <w:tcW w:w="2835" w:type="dxa"/>
            <w:vAlign w:val="center"/>
          </w:tcPr>
          <w:p w14:paraId="0E96B067"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acțiuni de promovare</w:t>
            </w:r>
          </w:p>
        </w:tc>
        <w:tc>
          <w:tcPr>
            <w:tcW w:w="1576" w:type="dxa"/>
            <w:vAlign w:val="center"/>
          </w:tcPr>
          <w:p w14:paraId="45FA16CA"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Align w:val="center"/>
          </w:tcPr>
          <w:p w14:paraId="26492624"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Evidențe ale acțiunilor desfășurate: rapoarte, fotografii</w:t>
            </w:r>
          </w:p>
        </w:tc>
      </w:tr>
      <w:tr w:rsidR="00DE2443" w:rsidRPr="005B30BF" w14:paraId="0C4D3FA9" w14:textId="77777777" w:rsidTr="000003AF">
        <w:tc>
          <w:tcPr>
            <w:tcW w:w="959" w:type="dxa"/>
            <w:vMerge/>
            <w:shd w:val="clear" w:color="auto" w:fill="auto"/>
          </w:tcPr>
          <w:p w14:paraId="0D11CC9F"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7EE39DD7" w14:textId="77777777" w:rsidR="00DE2443" w:rsidRPr="005B30BF" w:rsidRDefault="00404469"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13. Instruirea continuă a personalului administraţiei parcului și a partenerilor implicați în fenomenul de vizitare a parcului, în vederea îmbunătăţirii performanţelor de management şi comunicare, inclusiv instruirea de ghizi specializați</w:t>
            </w:r>
          </w:p>
        </w:tc>
        <w:tc>
          <w:tcPr>
            <w:tcW w:w="2835" w:type="dxa"/>
            <w:vAlign w:val="center"/>
          </w:tcPr>
          <w:p w14:paraId="7D2B3624"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Număr de acțiuni îndreptate în direcția creșterii capacității umane</w:t>
            </w:r>
          </w:p>
        </w:tc>
        <w:tc>
          <w:tcPr>
            <w:tcW w:w="1576" w:type="dxa"/>
            <w:vAlign w:val="center"/>
          </w:tcPr>
          <w:p w14:paraId="7DC8F8C9"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Align w:val="center"/>
          </w:tcPr>
          <w:p w14:paraId="21FD4503"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Evidențe ale activității de instruire: rapoarte, evaluări</w:t>
            </w:r>
          </w:p>
        </w:tc>
      </w:tr>
      <w:tr w:rsidR="00DE2443" w:rsidRPr="005B30BF" w14:paraId="73995616" w14:textId="77777777" w:rsidTr="000003AF">
        <w:tc>
          <w:tcPr>
            <w:tcW w:w="959" w:type="dxa"/>
            <w:vMerge/>
            <w:shd w:val="clear" w:color="auto" w:fill="auto"/>
          </w:tcPr>
          <w:p w14:paraId="0A8FF962"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505EE6EA"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14. Realizarea de programe ecoturistice diversificate în parteneriat cu agenţi de turism specializaţi</w:t>
            </w:r>
          </w:p>
        </w:tc>
        <w:tc>
          <w:tcPr>
            <w:tcW w:w="2835" w:type="dxa"/>
            <w:vAlign w:val="center"/>
          </w:tcPr>
          <w:p w14:paraId="63CD6F54"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Numărul de programe realizate</w:t>
            </w:r>
          </w:p>
        </w:tc>
        <w:tc>
          <w:tcPr>
            <w:tcW w:w="1576" w:type="dxa"/>
            <w:vAlign w:val="center"/>
          </w:tcPr>
          <w:p w14:paraId="5B34DEED"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Align w:val="center"/>
          </w:tcPr>
          <w:p w14:paraId="16591C24"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Evidențe ale programelor realizate: rapoarte, forografii, contracte</w:t>
            </w:r>
          </w:p>
        </w:tc>
      </w:tr>
      <w:tr w:rsidR="00DE2443" w:rsidRPr="005B30BF" w14:paraId="4D09C7C3" w14:textId="77777777" w:rsidTr="000003AF">
        <w:tc>
          <w:tcPr>
            <w:tcW w:w="959" w:type="dxa"/>
            <w:vMerge/>
            <w:shd w:val="clear" w:color="auto" w:fill="auto"/>
          </w:tcPr>
          <w:p w14:paraId="5C886EFE"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791700C7"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15. Introducerea unui sistem de tarifare a vizitatorilor parcului în sistemul „permis de </w:t>
            </w:r>
            <w:r w:rsidRPr="005B30BF">
              <w:rPr>
                <w:rFonts w:ascii="Times New Roman" w:eastAsia="Calibri" w:hAnsi="Times New Roman" w:cs="Times New Roman"/>
                <w:sz w:val="24"/>
                <w:szCs w:val="24"/>
                <w:lang w:val="ro-RO"/>
              </w:rPr>
              <w:lastRenderedPageBreak/>
              <w:t>acces” în vederea suplimentării veniturilor pentru conservare</w:t>
            </w:r>
          </w:p>
        </w:tc>
        <w:tc>
          <w:tcPr>
            <w:tcW w:w="2835" w:type="dxa"/>
            <w:vAlign w:val="center"/>
          </w:tcPr>
          <w:p w14:paraId="0285D1D3"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Stadiul introducerii sistemului de tarifare</w:t>
            </w:r>
          </w:p>
        </w:tc>
        <w:tc>
          <w:tcPr>
            <w:tcW w:w="1576" w:type="dxa"/>
            <w:vAlign w:val="center"/>
          </w:tcPr>
          <w:p w14:paraId="62CF451F"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w:t>
            </w:r>
          </w:p>
        </w:tc>
        <w:tc>
          <w:tcPr>
            <w:tcW w:w="3412" w:type="dxa"/>
            <w:vAlign w:val="center"/>
          </w:tcPr>
          <w:p w14:paraId="449B9C51"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Incasări ca urmare a introducerii tarifului de vizitare a parcului</w:t>
            </w:r>
          </w:p>
          <w:p w14:paraId="20C8A90B"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Opinia turiștilor privind sistemul de tarifare din rapoartele privind monitorizarea activităților turistice</w:t>
            </w:r>
          </w:p>
        </w:tc>
      </w:tr>
      <w:tr w:rsidR="00DE2443" w:rsidRPr="005B30BF" w14:paraId="677CB951" w14:textId="77777777" w:rsidTr="000003AF">
        <w:tc>
          <w:tcPr>
            <w:tcW w:w="13176" w:type="dxa"/>
            <w:gridSpan w:val="5"/>
            <w:shd w:val="clear" w:color="auto" w:fill="auto"/>
          </w:tcPr>
          <w:p w14:paraId="0B416999" w14:textId="6A4F87ED"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lastRenderedPageBreak/>
              <w:t xml:space="preserve">Obiectiv specific OS18. Realizarea infrastructurii de vizitare propuse prin strategia de vizitare a Parcului Natural Grădiștea Muncelului </w:t>
            </w:r>
            <w:r w:rsidR="00F70C36">
              <w:rPr>
                <w:rFonts w:ascii="Times New Roman" w:eastAsia="Calibri" w:hAnsi="Times New Roman" w:cs="Times New Roman"/>
                <w:sz w:val="24"/>
                <w:szCs w:val="24"/>
              </w:rPr>
              <w:t>–</w:t>
            </w:r>
            <w:r w:rsidR="00633CDF" w:rsidRPr="005B30BF">
              <w:rPr>
                <w:rFonts w:ascii="Times New Roman" w:eastAsia="Calibri" w:hAnsi="Times New Roman" w:cs="Times New Roman"/>
                <w:sz w:val="24"/>
                <w:szCs w:val="24"/>
              </w:rPr>
              <w:t xml:space="preserve"> </w:t>
            </w:r>
            <w:r w:rsidRPr="005B30BF">
              <w:rPr>
                <w:rFonts w:ascii="Times New Roman" w:eastAsia="Calibri" w:hAnsi="Times New Roman" w:cs="Times New Roman"/>
                <w:sz w:val="24"/>
                <w:szCs w:val="24"/>
              </w:rPr>
              <w:t>Cioclovina</w:t>
            </w:r>
          </w:p>
        </w:tc>
      </w:tr>
      <w:tr w:rsidR="00DE2443" w:rsidRPr="005B30BF" w14:paraId="45F1F574" w14:textId="77777777" w:rsidTr="000003AF">
        <w:tc>
          <w:tcPr>
            <w:tcW w:w="959" w:type="dxa"/>
            <w:vMerge w:val="restart"/>
            <w:shd w:val="clear" w:color="auto" w:fill="auto"/>
            <w:vAlign w:val="center"/>
          </w:tcPr>
          <w:p w14:paraId="36DE551B"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0A73D03E"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Realizarea centrului de vizitare Costești</w:t>
            </w:r>
          </w:p>
        </w:tc>
        <w:tc>
          <w:tcPr>
            <w:tcW w:w="2835" w:type="dxa"/>
            <w:vMerge w:val="restart"/>
            <w:vAlign w:val="center"/>
          </w:tcPr>
          <w:p w14:paraId="18088F6D"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Stadiul proiectării, finanțării, realizării infrastructurii de vizitare</w:t>
            </w:r>
          </w:p>
        </w:tc>
        <w:tc>
          <w:tcPr>
            <w:tcW w:w="1576" w:type="dxa"/>
            <w:vMerge w:val="restart"/>
            <w:vAlign w:val="center"/>
          </w:tcPr>
          <w:p w14:paraId="1B730538"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Merge w:val="restart"/>
            <w:vAlign w:val="center"/>
          </w:tcPr>
          <w:p w14:paraId="269BE6CC"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Infrastructură de vizitare în funcțiune</w:t>
            </w:r>
          </w:p>
        </w:tc>
      </w:tr>
      <w:tr w:rsidR="00DE2443" w:rsidRPr="005B30BF" w14:paraId="453827E9" w14:textId="77777777" w:rsidTr="000003AF">
        <w:tc>
          <w:tcPr>
            <w:tcW w:w="959" w:type="dxa"/>
            <w:vMerge/>
            <w:shd w:val="clear" w:color="auto" w:fill="auto"/>
          </w:tcPr>
          <w:p w14:paraId="6E6238B5"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4926623A"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2. Realizarea punctului de informare deschis Sarmizegetusa</w:t>
            </w:r>
          </w:p>
        </w:tc>
        <w:tc>
          <w:tcPr>
            <w:tcW w:w="2835" w:type="dxa"/>
            <w:vMerge/>
            <w:vAlign w:val="center"/>
          </w:tcPr>
          <w:p w14:paraId="60932941"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1576" w:type="dxa"/>
            <w:vMerge/>
            <w:vAlign w:val="center"/>
          </w:tcPr>
          <w:p w14:paraId="08A288D2"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p>
        </w:tc>
        <w:tc>
          <w:tcPr>
            <w:tcW w:w="3412" w:type="dxa"/>
            <w:vMerge/>
            <w:vAlign w:val="center"/>
          </w:tcPr>
          <w:p w14:paraId="5E678A79"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r>
      <w:tr w:rsidR="00DE2443" w:rsidRPr="005B30BF" w14:paraId="67B7700F" w14:textId="77777777" w:rsidTr="000003AF">
        <w:tc>
          <w:tcPr>
            <w:tcW w:w="959" w:type="dxa"/>
            <w:vMerge/>
            <w:shd w:val="clear" w:color="auto" w:fill="auto"/>
          </w:tcPr>
          <w:p w14:paraId="165FFB53"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7B396548"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3. Realizarea punctului de informare deschis Boșorod</w:t>
            </w:r>
          </w:p>
        </w:tc>
        <w:tc>
          <w:tcPr>
            <w:tcW w:w="2835" w:type="dxa"/>
            <w:vMerge/>
            <w:vAlign w:val="center"/>
          </w:tcPr>
          <w:p w14:paraId="63EF7BF5"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1576" w:type="dxa"/>
            <w:vMerge/>
            <w:vAlign w:val="center"/>
          </w:tcPr>
          <w:p w14:paraId="75734922"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p>
        </w:tc>
        <w:tc>
          <w:tcPr>
            <w:tcW w:w="3412" w:type="dxa"/>
            <w:vMerge/>
            <w:vAlign w:val="center"/>
          </w:tcPr>
          <w:p w14:paraId="62C9831A"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r>
      <w:tr w:rsidR="00DE2443" w:rsidRPr="005B30BF" w14:paraId="6515F6F0" w14:textId="77777777" w:rsidTr="000003AF">
        <w:tc>
          <w:tcPr>
            <w:tcW w:w="959" w:type="dxa"/>
            <w:vMerge/>
            <w:shd w:val="clear" w:color="auto" w:fill="auto"/>
          </w:tcPr>
          <w:p w14:paraId="0352D3B5"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1B907B95"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4. Realizarea punctului de informare deschis de la Peștera Bolii</w:t>
            </w:r>
          </w:p>
        </w:tc>
        <w:tc>
          <w:tcPr>
            <w:tcW w:w="2835" w:type="dxa"/>
            <w:vMerge/>
            <w:vAlign w:val="center"/>
          </w:tcPr>
          <w:p w14:paraId="10E1B8C8"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1576" w:type="dxa"/>
            <w:vMerge/>
            <w:vAlign w:val="center"/>
          </w:tcPr>
          <w:p w14:paraId="3E7A9D3C"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p>
        </w:tc>
        <w:tc>
          <w:tcPr>
            <w:tcW w:w="3412" w:type="dxa"/>
            <w:vMerge/>
            <w:vAlign w:val="center"/>
          </w:tcPr>
          <w:p w14:paraId="00EED2B4"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r>
      <w:tr w:rsidR="00DE2443" w:rsidRPr="005B30BF" w14:paraId="7E17FB88" w14:textId="77777777" w:rsidTr="000003AF">
        <w:tc>
          <w:tcPr>
            <w:tcW w:w="959" w:type="dxa"/>
            <w:vMerge/>
            <w:shd w:val="clear" w:color="auto" w:fill="auto"/>
          </w:tcPr>
          <w:p w14:paraId="16AF5432"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5F3DBC88" w14:textId="77777777" w:rsidR="00DE2443" w:rsidRPr="005B30BF" w:rsidRDefault="00DE2443" w:rsidP="00633CDF">
            <w:pPr>
              <w:tabs>
                <w:tab w:val="left" w:pos="284"/>
              </w:tabs>
              <w:spacing w:before="120" w:after="0" w:line="360" w:lineRule="auto"/>
              <w:jc w:val="both"/>
              <w:rPr>
                <w:rFonts w:ascii="Times New Roman" w:eastAsia="Times New Roman" w:hAnsi="Times New Roman" w:cs="Times New Roman"/>
                <w:sz w:val="24"/>
                <w:szCs w:val="24"/>
                <w:lang w:val="ro-RO"/>
              </w:rPr>
            </w:pPr>
            <w:r w:rsidRPr="005B30BF">
              <w:rPr>
                <w:rFonts w:ascii="Times New Roman" w:eastAsia="Times New Roman" w:hAnsi="Times New Roman" w:cs="Times New Roman"/>
                <w:sz w:val="24"/>
                <w:szCs w:val="24"/>
                <w:lang w:val="ro-RO"/>
              </w:rPr>
              <w:t>5. Analizarea oportunității realizării unui pu</w:t>
            </w:r>
            <w:r w:rsidR="003D153B">
              <w:rPr>
                <w:rFonts w:ascii="Times New Roman" w:eastAsia="Times New Roman" w:hAnsi="Times New Roman" w:cs="Times New Roman"/>
                <w:sz w:val="24"/>
                <w:szCs w:val="24"/>
                <w:lang w:val="ro-RO"/>
              </w:rPr>
              <w:t>nct de informare deschis la Pui</w:t>
            </w:r>
          </w:p>
        </w:tc>
        <w:tc>
          <w:tcPr>
            <w:tcW w:w="2835" w:type="dxa"/>
            <w:vMerge/>
            <w:vAlign w:val="center"/>
          </w:tcPr>
          <w:p w14:paraId="5E769A5A"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1576" w:type="dxa"/>
            <w:vMerge/>
            <w:vAlign w:val="center"/>
          </w:tcPr>
          <w:p w14:paraId="070C4C96"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p>
        </w:tc>
        <w:tc>
          <w:tcPr>
            <w:tcW w:w="3412" w:type="dxa"/>
            <w:vMerge/>
            <w:vAlign w:val="center"/>
          </w:tcPr>
          <w:p w14:paraId="7DE2BA74"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r>
      <w:tr w:rsidR="00DE2443" w:rsidRPr="005B30BF" w14:paraId="7E84DE24" w14:textId="77777777" w:rsidTr="000003AF">
        <w:tc>
          <w:tcPr>
            <w:tcW w:w="959" w:type="dxa"/>
            <w:vMerge/>
            <w:shd w:val="clear" w:color="auto" w:fill="auto"/>
          </w:tcPr>
          <w:p w14:paraId="7919994C"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661AF36A"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6. Realizarea grupurilor de panouri la intrările în parc</w:t>
            </w:r>
          </w:p>
        </w:tc>
        <w:tc>
          <w:tcPr>
            <w:tcW w:w="2835" w:type="dxa"/>
            <w:vMerge/>
            <w:vAlign w:val="center"/>
          </w:tcPr>
          <w:p w14:paraId="32F91E9F"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1576" w:type="dxa"/>
            <w:vMerge/>
            <w:vAlign w:val="center"/>
          </w:tcPr>
          <w:p w14:paraId="1A188FEF"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p>
        </w:tc>
        <w:tc>
          <w:tcPr>
            <w:tcW w:w="3412" w:type="dxa"/>
            <w:vMerge/>
            <w:vAlign w:val="center"/>
          </w:tcPr>
          <w:p w14:paraId="3B5672F4"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r>
      <w:tr w:rsidR="00DE2443" w:rsidRPr="005B30BF" w14:paraId="676C638D" w14:textId="77777777" w:rsidTr="000003AF">
        <w:tc>
          <w:tcPr>
            <w:tcW w:w="959" w:type="dxa"/>
            <w:vMerge/>
            <w:shd w:val="clear" w:color="auto" w:fill="auto"/>
          </w:tcPr>
          <w:p w14:paraId="4A4B13AC"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3D3E8C6B"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7. Amenajarea a 3 trasee tematice în zonele Cioclovina, Valea Streiului și Federi-Fizesti</w:t>
            </w:r>
          </w:p>
        </w:tc>
        <w:tc>
          <w:tcPr>
            <w:tcW w:w="2835" w:type="dxa"/>
            <w:vMerge/>
            <w:vAlign w:val="center"/>
          </w:tcPr>
          <w:p w14:paraId="239DC408"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1576" w:type="dxa"/>
            <w:vMerge/>
            <w:vAlign w:val="center"/>
          </w:tcPr>
          <w:p w14:paraId="7676349B"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p>
        </w:tc>
        <w:tc>
          <w:tcPr>
            <w:tcW w:w="3412" w:type="dxa"/>
            <w:vMerge/>
            <w:vAlign w:val="center"/>
          </w:tcPr>
          <w:p w14:paraId="2FCD0603"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r>
      <w:tr w:rsidR="00DE2443" w:rsidRPr="005B30BF" w14:paraId="6DA8394B" w14:textId="77777777" w:rsidTr="000003AF">
        <w:tc>
          <w:tcPr>
            <w:tcW w:w="959" w:type="dxa"/>
            <w:vMerge/>
            <w:shd w:val="clear" w:color="auto" w:fill="auto"/>
          </w:tcPr>
          <w:p w14:paraId="4433F67C"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1883B9DB" w14:textId="77777777" w:rsidR="00DE2443" w:rsidRPr="005B30BF" w:rsidRDefault="00DE2443" w:rsidP="00633CDF">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lang w:val="ro-RO"/>
              </w:rPr>
              <w:t xml:space="preserve">8. Marcarea și semnalizarea a 2 trasee de cicloturism pe Valea Streiului și </w:t>
            </w:r>
            <w:r w:rsidRPr="005B30BF">
              <w:rPr>
                <w:rFonts w:ascii="Times New Roman" w:eastAsia="Calibri" w:hAnsi="Times New Roman" w:cs="Times New Roman"/>
                <w:bCs/>
                <w:sz w:val="24"/>
                <w:szCs w:val="24"/>
              </w:rPr>
              <w:t>Costesti, Târsa, Prihodiște, Valea Grădiștei, Costești</w:t>
            </w:r>
          </w:p>
        </w:tc>
        <w:tc>
          <w:tcPr>
            <w:tcW w:w="2835" w:type="dxa"/>
            <w:vMerge/>
            <w:vAlign w:val="center"/>
          </w:tcPr>
          <w:p w14:paraId="107DD2FD" w14:textId="77777777" w:rsidR="00DE2443" w:rsidRPr="005B30BF" w:rsidRDefault="00DE2443" w:rsidP="00DE2443">
            <w:pPr>
              <w:spacing w:after="0" w:line="360" w:lineRule="auto"/>
              <w:rPr>
                <w:rFonts w:ascii="Times New Roman" w:eastAsia="Calibri" w:hAnsi="Times New Roman" w:cs="Times New Roman"/>
                <w:bCs/>
                <w:sz w:val="24"/>
                <w:szCs w:val="24"/>
                <w:lang w:val="ro-RO"/>
              </w:rPr>
            </w:pPr>
          </w:p>
        </w:tc>
        <w:tc>
          <w:tcPr>
            <w:tcW w:w="1576" w:type="dxa"/>
            <w:vMerge/>
            <w:vAlign w:val="center"/>
          </w:tcPr>
          <w:p w14:paraId="4613F1E0" w14:textId="77777777" w:rsidR="00DE2443" w:rsidRPr="005B30BF" w:rsidRDefault="00DE2443" w:rsidP="00DE2443">
            <w:pPr>
              <w:spacing w:after="0" w:line="360" w:lineRule="auto"/>
              <w:jc w:val="center"/>
              <w:rPr>
                <w:rFonts w:ascii="Times New Roman" w:eastAsia="Calibri" w:hAnsi="Times New Roman" w:cs="Times New Roman"/>
                <w:bCs/>
                <w:sz w:val="24"/>
                <w:szCs w:val="24"/>
                <w:lang w:val="ro-RO"/>
              </w:rPr>
            </w:pPr>
          </w:p>
        </w:tc>
        <w:tc>
          <w:tcPr>
            <w:tcW w:w="3412" w:type="dxa"/>
            <w:vMerge/>
            <w:vAlign w:val="center"/>
          </w:tcPr>
          <w:p w14:paraId="06330089" w14:textId="77777777" w:rsidR="00DE2443" w:rsidRPr="005B30BF" w:rsidRDefault="00DE2443" w:rsidP="00DE2443">
            <w:pPr>
              <w:spacing w:after="0" w:line="360" w:lineRule="auto"/>
              <w:rPr>
                <w:rFonts w:ascii="Times New Roman" w:eastAsia="Calibri" w:hAnsi="Times New Roman" w:cs="Times New Roman"/>
                <w:bCs/>
                <w:sz w:val="24"/>
                <w:szCs w:val="24"/>
                <w:lang w:val="ro-RO"/>
              </w:rPr>
            </w:pPr>
          </w:p>
        </w:tc>
      </w:tr>
      <w:tr w:rsidR="00DE2443" w:rsidRPr="005B30BF" w14:paraId="5E82D32E" w14:textId="77777777" w:rsidTr="000003AF">
        <w:tc>
          <w:tcPr>
            <w:tcW w:w="13176" w:type="dxa"/>
            <w:gridSpan w:val="5"/>
            <w:shd w:val="clear" w:color="auto" w:fill="auto"/>
          </w:tcPr>
          <w:p w14:paraId="69AAF4EB"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 specific OS19. Monitorizarea activității turistice pe raza parcului </w:t>
            </w:r>
            <w:r w:rsidRPr="005B30BF">
              <w:rPr>
                <w:rFonts w:ascii="Times New Roman" w:eastAsia="Calibri" w:hAnsi="Times New Roman" w:cs="Times New Roman"/>
                <w:sz w:val="24"/>
                <w:szCs w:val="24"/>
              </w:rPr>
              <w:t xml:space="preserve">Natural Grădiștea Muncelului </w:t>
            </w:r>
            <w:r w:rsidR="00633CDF" w:rsidRPr="005B30BF">
              <w:rPr>
                <w:rFonts w:ascii="Times New Roman" w:eastAsia="Calibri" w:hAnsi="Times New Roman" w:cs="Times New Roman"/>
                <w:sz w:val="24"/>
                <w:szCs w:val="24"/>
              </w:rPr>
              <w:t xml:space="preserve">- </w:t>
            </w:r>
            <w:r w:rsidRPr="005B30BF">
              <w:rPr>
                <w:rFonts w:ascii="Times New Roman" w:eastAsia="Calibri" w:hAnsi="Times New Roman" w:cs="Times New Roman"/>
                <w:sz w:val="24"/>
                <w:szCs w:val="24"/>
              </w:rPr>
              <w:t>Cioclovina</w:t>
            </w:r>
          </w:p>
        </w:tc>
      </w:tr>
      <w:tr w:rsidR="00DE2443" w:rsidRPr="005B30BF" w14:paraId="174CD84E" w14:textId="77777777" w:rsidTr="000003AF">
        <w:tc>
          <w:tcPr>
            <w:tcW w:w="959" w:type="dxa"/>
            <w:vMerge w:val="restart"/>
            <w:shd w:val="clear" w:color="auto" w:fill="auto"/>
            <w:vAlign w:val="center"/>
          </w:tcPr>
          <w:p w14:paraId="5BEC768F"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198D268A"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1. Întărirea controlului activităţilor de vizitare</w:t>
            </w:r>
          </w:p>
        </w:tc>
        <w:tc>
          <w:tcPr>
            <w:tcW w:w="2835" w:type="dxa"/>
            <w:vAlign w:val="center"/>
          </w:tcPr>
          <w:p w14:paraId="570C46C3"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Număr de acțiuni de control</w:t>
            </w:r>
          </w:p>
        </w:tc>
        <w:tc>
          <w:tcPr>
            <w:tcW w:w="1576" w:type="dxa"/>
            <w:vAlign w:val="center"/>
          </w:tcPr>
          <w:p w14:paraId="0D037D63"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C</w:t>
            </w:r>
          </w:p>
        </w:tc>
        <w:tc>
          <w:tcPr>
            <w:tcW w:w="3412" w:type="dxa"/>
            <w:vAlign w:val="center"/>
          </w:tcPr>
          <w:p w14:paraId="59EDEA92"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Evidențe ale acțiunilor de control</w:t>
            </w:r>
          </w:p>
        </w:tc>
      </w:tr>
      <w:tr w:rsidR="00DE2443" w:rsidRPr="005B30BF" w14:paraId="33A452F4" w14:textId="77777777" w:rsidTr="000003AF">
        <w:tc>
          <w:tcPr>
            <w:tcW w:w="959" w:type="dxa"/>
            <w:vMerge/>
            <w:shd w:val="clear" w:color="auto" w:fill="auto"/>
          </w:tcPr>
          <w:p w14:paraId="7A12E613"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42115A84"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2. Monitorizarea turismului – culegerea de date privind numărul </w:t>
            </w:r>
            <w:r w:rsidRPr="005B30BF">
              <w:rPr>
                <w:rFonts w:ascii="Times New Roman" w:eastAsia="Calibri" w:hAnsi="Times New Roman" w:cs="Times New Roman"/>
                <w:sz w:val="24"/>
                <w:szCs w:val="24"/>
              </w:rPr>
              <w:t>turiştilor, comportamentul și opțiunile acestora.</w:t>
            </w:r>
          </w:p>
        </w:tc>
        <w:tc>
          <w:tcPr>
            <w:tcW w:w="2835" w:type="dxa"/>
            <w:vMerge w:val="restart"/>
            <w:vAlign w:val="center"/>
          </w:tcPr>
          <w:p w14:paraId="2ECA5E49"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Număr de studii privind monitorizarea turismului elaborate</w:t>
            </w:r>
          </w:p>
        </w:tc>
        <w:tc>
          <w:tcPr>
            <w:tcW w:w="1576" w:type="dxa"/>
            <w:vMerge w:val="restart"/>
            <w:vAlign w:val="center"/>
          </w:tcPr>
          <w:p w14:paraId="248FD250"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Merge w:val="restart"/>
            <w:vAlign w:val="center"/>
          </w:tcPr>
          <w:p w14:paraId="3C841EF4"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Studii de monitorizare a turismului prezentate la Consiliul Științific</w:t>
            </w:r>
          </w:p>
        </w:tc>
      </w:tr>
      <w:tr w:rsidR="00DE2443" w:rsidRPr="005B30BF" w14:paraId="69D6995A" w14:textId="77777777" w:rsidTr="000003AF">
        <w:tc>
          <w:tcPr>
            <w:tcW w:w="959" w:type="dxa"/>
            <w:vMerge/>
            <w:shd w:val="clear" w:color="auto" w:fill="auto"/>
          </w:tcPr>
          <w:p w14:paraId="420F2C16"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5B1B32D7"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3. Promovarea de noi puncte de atracţie, evidenţierea lor pe hărţile turistice şi promovarea lor în programele turistice</w:t>
            </w:r>
          </w:p>
        </w:tc>
        <w:tc>
          <w:tcPr>
            <w:tcW w:w="2835" w:type="dxa"/>
            <w:vMerge/>
            <w:vAlign w:val="center"/>
          </w:tcPr>
          <w:p w14:paraId="3D7A3CB2" w14:textId="77777777" w:rsidR="00DE2443" w:rsidRPr="005B30BF" w:rsidRDefault="00DE2443" w:rsidP="00DE2443">
            <w:pPr>
              <w:spacing w:after="0" w:line="360" w:lineRule="auto"/>
              <w:rPr>
                <w:rFonts w:ascii="Times New Roman" w:eastAsia="Calibri" w:hAnsi="Times New Roman" w:cs="Times New Roman"/>
                <w:sz w:val="24"/>
                <w:szCs w:val="24"/>
              </w:rPr>
            </w:pPr>
          </w:p>
        </w:tc>
        <w:tc>
          <w:tcPr>
            <w:tcW w:w="1576" w:type="dxa"/>
            <w:vMerge/>
            <w:vAlign w:val="center"/>
          </w:tcPr>
          <w:p w14:paraId="1577434C" w14:textId="77777777" w:rsidR="00DE2443" w:rsidRPr="005B30BF" w:rsidRDefault="00DE2443" w:rsidP="00DE2443">
            <w:pPr>
              <w:spacing w:after="0" w:line="360" w:lineRule="auto"/>
              <w:jc w:val="center"/>
              <w:rPr>
                <w:rFonts w:ascii="Times New Roman" w:eastAsia="Calibri" w:hAnsi="Times New Roman" w:cs="Times New Roman"/>
                <w:sz w:val="24"/>
                <w:szCs w:val="24"/>
              </w:rPr>
            </w:pPr>
          </w:p>
        </w:tc>
        <w:tc>
          <w:tcPr>
            <w:tcW w:w="3412" w:type="dxa"/>
            <w:vMerge/>
            <w:vAlign w:val="center"/>
          </w:tcPr>
          <w:p w14:paraId="1B5D6ACA" w14:textId="77777777" w:rsidR="00DE2443" w:rsidRPr="005B30BF" w:rsidRDefault="00DE2443" w:rsidP="00DE2443">
            <w:pPr>
              <w:spacing w:after="0" w:line="360" w:lineRule="auto"/>
              <w:rPr>
                <w:rFonts w:ascii="Times New Roman" w:eastAsia="Calibri" w:hAnsi="Times New Roman" w:cs="Times New Roman"/>
                <w:sz w:val="24"/>
                <w:szCs w:val="24"/>
              </w:rPr>
            </w:pPr>
          </w:p>
        </w:tc>
      </w:tr>
      <w:tr w:rsidR="00DE2443" w:rsidRPr="005B30BF" w14:paraId="1005C91D" w14:textId="77777777" w:rsidTr="000003AF">
        <w:tc>
          <w:tcPr>
            <w:tcW w:w="13176" w:type="dxa"/>
            <w:gridSpan w:val="5"/>
            <w:shd w:val="clear" w:color="auto" w:fill="auto"/>
          </w:tcPr>
          <w:p w14:paraId="68C606F5"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Obiectivul general 7. </w:t>
            </w:r>
            <w:r w:rsidRPr="005B30BF">
              <w:rPr>
                <w:rFonts w:ascii="Times New Roman" w:eastAsia="Calibri" w:hAnsi="Times New Roman" w:cs="Times New Roman"/>
                <w:bCs/>
                <w:sz w:val="24"/>
                <w:szCs w:val="24"/>
                <w:lang w:val="ro-RO"/>
              </w:rPr>
              <w:t>Creşterea nivelului de conştientizare şi educaţie a publicului şi grupurilor interesate privind importanţa parcului şi obţinerea sprijinului în vederea realizării obiectivelor planului de management al parcului</w:t>
            </w:r>
          </w:p>
        </w:tc>
      </w:tr>
      <w:tr w:rsidR="00DE2443" w:rsidRPr="005B30BF" w14:paraId="4713877D" w14:textId="77777777" w:rsidTr="000003AF">
        <w:tc>
          <w:tcPr>
            <w:tcW w:w="13176" w:type="dxa"/>
            <w:gridSpan w:val="5"/>
            <w:shd w:val="clear" w:color="auto" w:fill="auto"/>
          </w:tcPr>
          <w:p w14:paraId="4901046C"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Obiectiv specific OS20.</w:t>
            </w:r>
            <w:r w:rsidRPr="005B30BF">
              <w:rPr>
                <w:rFonts w:ascii="Times New Roman" w:eastAsia="Calibri" w:hAnsi="Times New Roman" w:cs="Times New Roman"/>
                <w:bCs/>
                <w:sz w:val="24"/>
                <w:szCs w:val="24"/>
              </w:rPr>
              <w:t xml:space="preserve"> Promovarea valorilor naturale, culturale și istorice din cadrul Parcului Natural Grădiștea Muncelului </w:t>
            </w:r>
            <w:r w:rsidR="00633CDF" w:rsidRPr="005B30BF">
              <w:rPr>
                <w:rFonts w:ascii="Times New Roman" w:eastAsia="Calibri" w:hAnsi="Times New Roman" w:cs="Times New Roman"/>
                <w:bCs/>
                <w:sz w:val="24"/>
                <w:szCs w:val="24"/>
              </w:rPr>
              <w:t xml:space="preserve">- </w:t>
            </w:r>
            <w:r w:rsidRPr="005B30BF">
              <w:rPr>
                <w:rFonts w:ascii="Times New Roman" w:eastAsia="Calibri" w:hAnsi="Times New Roman" w:cs="Times New Roman"/>
                <w:bCs/>
                <w:sz w:val="24"/>
                <w:szCs w:val="24"/>
              </w:rPr>
              <w:t>Cioclovina prin intermediul materialelor informative, site-ului web şi altor mijloace de comunicare</w:t>
            </w:r>
          </w:p>
        </w:tc>
      </w:tr>
      <w:tr w:rsidR="00DE2443" w:rsidRPr="005B30BF" w14:paraId="08253148" w14:textId="77777777" w:rsidTr="000003AF">
        <w:tc>
          <w:tcPr>
            <w:tcW w:w="959" w:type="dxa"/>
            <w:vMerge w:val="restart"/>
            <w:shd w:val="clear" w:color="auto" w:fill="auto"/>
            <w:vAlign w:val="center"/>
          </w:tcPr>
          <w:p w14:paraId="5341A199"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17E14699"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1. Realizarea de sondaje periodice pentru evaluarea atitudinii și nivelului de cunoaștere a grupurilor interesate față de valorile naturale, culturale și istorice din cadrul parcului</w:t>
            </w:r>
          </w:p>
        </w:tc>
        <w:tc>
          <w:tcPr>
            <w:tcW w:w="2835" w:type="dxa"/>
            <w:vMerge w:val="restart"/>
            <w:vAlign w:val="center"/>
          </w:tcPr>
          <w:p w14:paraId="385E1128"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de sondaje efectuate</w:t>
            </w:r>
          </w:p>
        </w:tc>
        <w:tc>
          <w:tcPr>
            <w:tcW w:w="1576" w:type="dxa"/>
            <w:vMerge w:val="restart"/>
            <w:vAlign w:val="center"/>
          </w:tcPr>
          <w:p w14:paraId="0BC50081"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Merge w:val="restart"/>
            <w:vAlign w:val="center"/>
          </w:tcPr>
          <w:p w14:paraId="1FB10798"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Sondaje prezentate la Consiliul Științific</w:t>
            </w:r>
          </w:p>
          <w:p w14:paraId="657D0492"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Propuneri privind actualizarea planului de comunicare și a </w:t>
            </w:r>
            <w:r w:rsidRPr="005B30BF">
              <w:rPr>
                <w:rFonts w:ascii="Times New Roman" w:eastAsia="Calibri" w:hAnsi="Times New Roman" w:cs="Times New Roman"/>
                <w:sz w:val="24"/>
                <w:szCs w:val="24"/>
              </w:rPr>
              <w:lastRenderedPageBreak/>
              <w:t>planului de management agreate de Consiliul Științific</w:t>
            </w:r>
          </w:p>
        </w:tc>
      </w:tr>
      <w:tr w:rsidR="00DE2443" w:rsidRPr="005B30BF" w14:paraId="37087150" w14:textId="77777777" w:rsidTr="000003AF">
        <w:tc>
          <w:tcPr>
            <w:tcW w:w="959" w:type="dxa"/>
            <w:vMerge/>
            <w:shd w:val="clear" w:color="auto" w:fill="auto"/>
          </w:tcPr>
          <w:p w14:paraId="15E03B46"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564EB509"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2. Actualizarea permanentă a planului de comunicare al parcului, în scopul realizării unei promovări diferențiate și eficiente </w:t>
            </w:r>
          </w:p>
        </w:tc>
        <w:tc>
          <w:tcPr>
            <w:tcW w:w="2835" w:type="dxa"/>
            <w:vMerge/>
            <w:vAlign w:val="center"/>
          </w:tcPr>
          <w:p w14:paraId="2483F47C" w14:textId="77777777" w:rsidR="00DE2443" w:rsidRPr="005B30BF" w:rsidRDefault="00DE2443" w:rsidP="00633CDF">
            <w:pPr>
              <w:spacing w:after="0" w:line="360" w:lineRule="auto"/>
              <w:jc w:val="both"/>
              <w:rPr>
                <w:rFonts w:ascii="Times New Roman" w:eastAsia="Calibri" w:hAnsi="Times New Roman" w:cs="Times New Roman"/>
                <w:sz w:val="24"/>
                <w:szCs w:val="24"/>
              </w:rPr>
            </w:pPr>
          </w:p>
        </w:tc>
        <w:tc>
          <w:tcPr>
            <w:tcW w:w="1576" w:type="dxa"/>
            <w:vMerge/>
            <w:vAlign w:val="center"/>
          </w:tcPr>
          <w:p w14:paraId="75470732" w14:textId="77777777" w:rsidR="00DE2443" w:rsidRPr="005B30BF" w:rsidRDefault="00DE2443" w:rsidP="00DE2443">
            <w:pPr>
              <w:spacing w:after="0" w:line="360" w:lineRule="auto"/>
              <w:jc w:val="center"/>
              <w:rPr>
                <w:rFonts w:ascii="Times New Roman" w:eastAsia="Calibri" w:hAnsi="Times New Roman" w:cs="Times New Roman"/>
                <w:sz w:val="24"/>
                <w:szCs w:val="24"/>
              </w:rPr>
            </w:pPr>
          </w:p>
        </w:tc>
        <w:tc>
          <w:tcPr>
            <w:tcW w:w="3412" w:type="dxa"/>
            <w:vMerge/>
            <w:vAlign w:val="center"/>
          </w:tcPr>
          <w:p w14:paraId="40EBF450" w14:textId="77777777" w:rsidR="00DE2443" w:rsidRPr="005B30BF" w:rsidRDefault="00DE2443" w:rsidP="00633CDF">
            <w:pPr>
              <w:spacing w:after="0" w:line="360" w:lineRule="auto"/>
              <w:jc w:val="both"/>
              <w:rPr>
                <w:rFonts w:ascii="Times New Roman" w:eastAsia="Calibri" w:hAnsi="Times New Roman" w:cs="Times New Roman"/>
                <w:sz w:val="24"/>
                <w:szCs w:val="24"/>
              </w:rPr>
            </w:pPr>
          </w:p>
        </w:tc>
      </w:tr>
      <w:tr w:rsidR="00DE2443" w:rsidRPr="005B30BF" w14:paraId="66391532" w14:textId="77777777" w:rsidTr="000003AF">
        <w:tc>
          <w:tcPr>
            <w:tcW w:w="959" w:type="dxa"/>
            <w:vMerge/>
            <w:shd w:val="clear" w:color="auto" w:fill="auto"/>
          </w:tcPr>
          <w:p w14:paraId="59EFD224"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605DA53D"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3. Actualizarea permanentă a site-ului web al parcului cu informaţii relevante pentru factorii interesaţi şi publicul larg</w:t>
            </w:r>
          </w:p>
        </w:tc>
        <w:tc>
          <w:tcPr>
            <w:tcW w:w="2835" w:type="dxa"/>
            <w:vAlign w:val="center"/>
          </w:tcPr>
          <w:p w14:paraId="03990029"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de actualizări ale site-ului</w:t>
            </w:r>
          </w:p>
        </w:tc>
        <w:tc>
          <w:tcPr>
            <w:tcW w:w="1576" w:type="dxa"/>
            <w:vAlign w:val="center"/>
          </w:tcPr>
          <w:p w14:paraId="1FA7E70F"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C</w:t>
            </w:r>
          </w:p>
        </w:tc>
        <w:tc>
          <w:tcPr>
            <w:tcW w:w="3412" w:type="dxa"/>
            <w:vAlign w:val="center"/>
          </w:tcPr>
          <w:p w14:paraId="0757ECD7"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Site-ul web al parcului</w:t>
            </w:r>
          </w:p>
          <w:p w14:paraId="5325A508"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de accesări</w:t>
            </w:r>
          </w:p>
        </w:tc>
      </w:tr>
      <w:tr w:rsidR="00DE2443" w:rsidRPr="005B30BF" w14:paraId="7A28F03D" w14:textId="77777777" w:rsidTr="000003AF">
        <w:tc>
          <w:tcPr>
            <w:tcW w:w="959" w:type="dxa"/>
            <w:vMerge/>
            <w:shd w:val="clear" w:color="auto" w:fill="auto"/>
          </w:tcPr>
          <w:p w14:paraId="36EF1195"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0C82429F"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4. </w:t>
            </w:r>
            <w:r w:rsidRPr="005B30BF">
              <w:rPr>
                <w:rFonts w:ascii="Times New Roman" w:eastAsia="Calibri" w:hAnsi="Times New Roman" w:cs="Times New Roman"/>
                <w:sz w:val="24"/>
                <w:szCs w:val="24"/>
              </w:rPr>
              <w:t xml:space="preserve">Realizarea şi amplasarea de panouri informative în localitățile din cadrul parcului </w:t>
            </w:r>
          </w:p>
        </w:tc>
        <w:tc>
          <w:tcPr>
            <w:tcW w:w="2835" w:type="dxa"/>
            <w:vAlign w:val="center"/>
          </w:tcPr>
          <w:p w14:paraId="7C4277CB"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Număr de panouri amplasate</w:t>
            </w:r>
          </w:p>
        </w:tc>
        <w:tc>
          <w:tcPr>
            <w:tcW w:w="1576" w:type="dxa"/>
            <w:vAlign w:val="center"/>
          </w:tcPr>
          <w:p w14:paraId="1CFAA321"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w:t>
            </w:r>
          </w:p>
        </w:tc>
        <w:tc>
          <w:tcPr>
            <w:tcW w:w="3412" w:type="dxa"/>
            <w:vAlign w:val="center"/>
          </w:tcPr>
          <w:p w14:paraId="5650F08B"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Toate panourile propuse prin planul de comunicare actualizat amplasate</w:t>
            </w:r>
          </w:p>
        </w:tc>
      </w:tr>
      <w:tr w:rsidR="00DE2443" w:rsidRPr="005B30BF" w14:paraId="4824DB14" w14:textId="77777777" w:rsidTr="000003AF">
        <w:tc>
          <w:tcPr>
            <w:tcW w:w="959" w:type="dxa"/>
            <w:vMerge/>
            <w:shd w:val="clear" w:color="auto" w:fill="auto"/>
          </w:tcPr>
          <w:p w14:paraId="0F955C02"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6FF77857"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5. </w:t>
            </w:r>
            <w:r w:rsidRPr="005B30BF">
              <w:rPr>
                <w:rFonts w:ascii="Times New Roman" w:eastAsia="Calibri" w:hAnsi="Times New Roman" w:cs="Times New Roman"/>
                <w:sz w:val="24"/>
                <w:szCs w:val="24"/>
              </w:rPr>
              <w:t>Realizarea de materiale informative referitoare la parcul n</w:t>
            </w:r>
            <w:r w:rsidR="00633CDF" w:rsidRPr="005B30BF">
              <w:rPr>
                <w:rFonts w:ascii="Times New Roman" w:eastAsia="Calibri" w:hAnsi="Times New Roman" w:cs="Times New Roman"/>
                <w:sz w:val="24"/>
                <w:szCs w:val="24"/>
              </w:rPr>
              <w:t>atural și siturile natura 2000 -de exemplu</w:t>
            </w:r>
            <w:r w:rsidRPr="005B30BF">
              <w:rPr>
                <w:rFonts w:ascii="Times New Roman" w:eastAsia="Calibri" w:hAnsi="Times New Roman" w:cs="Times New Roman"/>
                <w:sz w:val="24"/>
                <w:szCs w:val="24"/>
              </w:rPr>
              <w:t xml:space="preserve"> pli</w:t>
            </w:r>
            <w:r w:rsidR="00633CDF" w:rsidRPr="005B30BF">
              <w:rPr>
                <w:rFonts w:ascii="Times New Roman" w:eastAsia="Calibri" w:hAnsi="Times New Roman" w:cs="Times New Roman"/>
                <w:sz w:val="24"/>
                <w:szCs w:val="24"/>
              </w:rPr>
              <w:t>ante, broşuri, compact disc</w:t>
            </w:r>
            <w:r w:rsidRPr="005B30BF">
              <w:rPr>
                <w:rFonts w:ascii="Times New Roman" w:eastAsia="Calibri" w:hAnsi="Times New Roman" w:cs="Times New Roman"/>
                <w:sz w:val="24"/>
                <w:szCs w:val="24"/>
              </w:rPr>
              <w:t>-uri, filme documentare</w:t>
            </w:r>
            <w:r w:rsidR="00633CDF" w:rsidRPr="005B30BF">
              <w:rPr>
                <w:rFonts w:ascii="Times New Roman" w:eastAsia="Calibri" w:hAnsi="Times New Roman" w:cs="Times New Roman"/>
                <w:sz w:val="24"/>
                <w:szCs w:val="24"/>
              </w:rPr>
              <w:t>-</w:t>
            </w:r>
            <w:r w:rsidRPr="005B30BF">
              <w:rPr>
                <w:rFonts w:ascii="Times New Roman" w:eastAsia="Calibri" w:hAnsi="Times New Roman" w:cs="Times New Roman"/>
                <w:sz w:val="24"/>
                <w:szCs w:val="24"/>
              </w:rPr>
              <w:t xml:space="preserve"> pentru promovarea valorilor naturale, culturale şi istorice ale zonei</w:t>
            </w:r>
          </w:p>
        </w:tc>
        <w:tc>
          <w:tcPr>
            <w:tcW w:w="2835" w:type="dxa"/>
            <w:vAlign w:val="center"/>
          </w:tcPr>
          <w:p w14:paraId="03D0839E"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de materiale elaborate</w:t>
            </w:r>
          </w:p>
        </w:tc>
        <w:tc>
          <w:tcPr>
            <w:tcW w:w="1576" w:type="dxa"/>
            <w:vAlign w:val="center"/>
          </w:tcPr>
          <w:p w14:paraId="7155E7FD"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Align w:val="center"/>
          </w:tcPr>
          <w:p w14:paraId="07B1B978"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Materiale publicitare</w:t>
            </w:r>
          </w:p>
        </w:tc>
      </w:tr>
      <w:tr w:rsidR="00DE2443" w:rsidRPr="005B30BF" w14:paraId="56F07FC9" w14:textId="77777777" w:rsidTr="000003AF">
        <w:tc>
          <w:tcPr>
            <w:tcW w:w="959" w:type="dxa"/>
            <w:vMerge/>
            <w:shd w:val="clear" w:color="auto" w:fill="auto"/>
          </w:tcPr>
          <w:p w14:paraId="48F567BB"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09994621"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6. Implicarea mass media, a mediului non guvernamental, academic și educațional în acțiuni de promovare a parcului </w:t>
            </w:r>
          </w:p>
        </w:tc>
        <w:tc>
          <w:tcPr>
            <w:tcW w:w="2835" w:type="dxa"/>
            <w:vAlign w:val="center"/>
          </w:tcPr>
          <w:p w14:paraId="5824279E"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Număr de acțiuni de organizate în colaborare</w:t>
            </w:r>
          </w:p>
        </w:tc>
        <w:tc>
          <w:tcPr>
            <w:tcW w:w="1576" w:type="dxa"/>
            <w:vAlign w:val="center"/>
          </w:tcPr>
          <w:p w14:paraId="7E10CB1C"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Align w:val="center"/>
          </w:tcPr>
          <w:p w14:paraId="654CF4E5"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Acorduri de colaborare</w:t>
            </w:r>
          </w:p>
          <w:p w14:paraId="545BDB9E"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Evidențe ale acțiunilor implementate în comun</w:t>
            </w:r>
          </w:p>
          <w:p w14:paraId="630521D9"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Reflectare în mass media</w:t>
            </w:r>
          </w:p>
        </w:tc>
      </w:tr>
      <w:tr w:rsidR="00DE2443" w:rsidRPr="005B30BF" w14:paraId="3DC25A46" w14:textId="77777777" w:rsidTr="000003AF">
        <w:tc>
          <w:tcPr>
            <w:tcW w:w="959" w:type="dxa"/>
            <w:vMerge/>
            <w:shd w:val="clear" w:color="auto" w:fill="auto"/>
          </w:tcPr>
          <w:p w14:paraId="636328D2"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6E21E238"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7. Promovarea imaginii Parcului Natural Grădiștea Muncelului-Cioclovina prin </w:t>
            </w:r>
            <w:r w:rsidRPr="005B30BF">
              <w:rPr>
                <w:rFonts w:ascii="Times New Roman" w:eastAsia="Calibri" w:hAnsi="Times New Roman" w:cs="Times New Roman"/>
                <w:sz w:val="24"/>
                <w:szCs w:val="24"/>
                <w:lang w:val="ro-RO"/>
              </w:rPr>
              <w:lastRenderedPageBreak/>
              <w:t>participarea la diferite manifestări organizate în ţară şi străinătate</w:t>
            </w:r>
          </w:p>
        </w:tc>
        <w:tc>
          <w:tcPr>
            <w:tcW w:w="2835" w:type="dxa"/>
            <w:vAlign w:val="center"/>
          </w:tcPr>
          <w:p w14:paraId="24F067B2"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Număr de participări</w:t>
            </w:r>
          </w:p>
        </w:tc>
        <w:tc>
          <w:tcPr>
            <w:tcW w:w="1576" w:type="dxa"/>
            <w:vAlign w:val="center"/>
          </w:tcPr>
          <w:p w14:paraId="35C6DA20"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Align w:val="center"/>
          </w:tcPr>
          <w:p w14:paraId="28AADBE3"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Evidențe ale participării active a reprezentanților administrației </w:t>
            </w:r>
            <w:r w:rsidRPr="005B30BF">
              <w:rPr>
                <w:rFonts w:ascii="Times New Roman" w:eastAsia="Calibri" w:hAnsi="Times New Roman" w:cs="Times New Roman"/>
                <w:sz w:val="24"/>
                <w:szCs w:val="24"/>
                <w:lang w:val="ro-RO"/>
              </w:rPr>
              <w:lastRenderedPageBreak/>
              <w:t>parcului: rapoarte, lucrări prezentate, fotografii, reflectare în mass media</w:t>
            </w:r>
          </w:p>
        </w:tc>
      </w:tr>
      <w:tr w:rsidR="00DE2443" w:rsidRPr="005B30BF" w14:paraId="0783E4E4" w14:textId="77777777" w:rsidTr="000003AF">
        <w:tc>
          <w:tcPr>
            <w:tcW w:w="13176" w:type="dxa"/>
            <w:gridSpan w:val="5"/>
            <w:shd w:val="clear" w:color="auto" w:fill="auto"/>
          </w:tcPr>
          <w:p w14:paraId="640DFBDB"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 xml:space="preserve">Obiectiv specific OS21. </w:t>
            </w:r>
            <w:r w:rsidRPr="005B30BF">
              <w:rPr>
                <w:rFonts w:ascii="Times New Roman" w:eastAsia="Calibri" w:hAnsi="Times New Roman" w:cs="Times New Roman"/>
                <w:sz w:val="24"/>
                <w:szCs w:val="24"/>
              </w:rPr>
              <w:t xml:space="preserve">Desfășurarea de activităţi educaţionale şi de conştientizare privind valorile naturale, culturale și istorice din cadrul Parcului Natural Grădiștea Muncelului </w:t>
            </w:r>
            <w:r w:rsidR="00633CDF" w:rsidRPr="005B30BF">
              <w:rPr>
                <w:rFonts w:ascii="Times New Roman" w:eastAsia="Calibri" w:hAnsi="Times New Roman" w:cs="Times New Roman"/>
                <w:sz w:val="24"/>
                <w:szCs w:val="24"/>
              </w:rPr>
              <w:t xml:space="preserve">- </w:t>
            </w:r>
            <w:r w:rsidRPr="005B30BF">
              <w:rPr>
                <w:rFonts w:ascii="Times New Roman" w:eastAsia="Calibri" w:hAnsi="Times New Roman" w:cs="Times New Roman"/>
                <w:sz w:val="24"/>
                <w:szCs w:val="24"/>
              </w:rPr>
              <w:t xml:space="preserve">Cioclovina </w:t>
            </w:r>
          </w:p>
        </w:tc>
      </w:tr>
      <w:tr w:rsidR="00DE2443" w:rsidRPr="005B30BF" w14:paraId="177D51FC" w14:textId="77777777" w:rsidTr="000003AF">
        <w:tc>
          <w:tcPr>
            <w:tcW w:w="959" w:type="dxa"/>
            <w:vMerge w:val="restart"/>
            <w:shd w:val="clear" w:color="auto" w:fill="auto"/>
            <w:vAlign w:val="center"/>
          </w:tcPr>
          <w:p w14:paraId="69F0BA9E"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53343DA7"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rPr>
              <w:t xml:space="preserve">1. Implementarea unor activităţi educaţionale pentru a informa populaţia locală cu privire la </w:t>
            </w:r>
            <w:r w:rsidRPr="005B30BF">
              <w:rPr>
                <w:rFonts w:ascii="Times New Roman" w:eastAsia="Calibri" w:hAnsi="Times New Roman" w:cs="Times New Roman"/>
                <w:bCs/>
                <w:sz w:val="24"/>
                <w:szCs w:val="24"/>
              </w:rPr>
              <w:t>valorile naturale, culturale și istorice din cadrul parcului</w:t>
            </w:r>
          </w:p>
        </w:tc>
        <w:tc>
          <w:tcPr>
            <w:tcW w:w="2835" w:type="dxa"/>
            <w:vAlign w:val="center"/>
          </w:tcPr>
          <w:p w14:paraId="162E0BFC"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de acțiuni implementate</w:t>
            </w:r>
          </w:p>
        </w:tc>
        <w:tc>
          <w:tcPr>
            <w:tcW w:w="1576" w:type="dxa"/>
            <w:vAlign w:val="center"/>
          </w:tcPr>
          <w:p w14:paraId="7F8E6DA1"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Align w:val="center"/>
          </w:tcPr>
          <w:p w14:paraId="1610A457"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Evidențe ale acțiunilor implementate: rapoarte, procese verbale, liste de participanți, evaluări, fotografii</w:t>
            </w:r>
          </w:p>
        </w:tc>
      </w:tr>
      <w:tr w:rsidR="00DE2443" w:rsidRPr="005B30BF" w14:paraId="69D30526" w14:textId="77777777" w:rsidTr="000003AF">
        <w:tc>
          <w:tcPr>
            <w:tcW w:w="959" w:type="dxa"/>
            <w:vMerge/>
            <w:shd w:val="clear" w:color="auto" w:fill="auto"/>
          </w:tcPr>
          <w:p w14:paraId="3DBEE2C0"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5F0DAE0C"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2. </w:t>
            </w:r>
            <w:r w:rsidRPr="005B30BF">
              <w:rPr>
                <w:rFonts w:ascii="Times New Roman" w:eastAsia="Calibri" w:hAnsi="Times New Roman" w:cs="Times New Roman"/>
                <w:sz w:val="24"/>
                <w:szCs w:val="24"/>
              </w:rPr>
              <w:t>Realizarea de expoziţii de fotografii cu valorile naturale, culturale şi istorice din cadrul şi vecinătatea parcului</w:t>
            </w:r>
          </w:p>
        </w:tc>
        <w:tc>
          <w:tcPr>
            <w:tcW w:w="2835" w:type="dxa"/>
            <w:vAlign w:val="center"/>
          </w:tcPr>
          <w:p w14:paraId="2ADAFB72"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Număr de expoziții organizate</w:t>
            </w:r>
          </w:p>
        </w:tc>
        <w:tc>
          <w:tcPr>
            <w:tcW w:w="1576" w:type="dxa"/>
            <w:vAlign w:val="center"/>
          </w:tcPr>
          <w:p w14:paraId="2DED0C46"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Align w:val="center"/>
          </w:tcPr>
          <w:p w14:paraId="79FC9452"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Evidențe ale organizării expozițiilor: contracte, rapoarte, seturi de fotografii, grafică, liste de participanți</w:t>
            </w:r>
          </w:p>
        </w:tc>
      </w:tr>
      <w:tr w:rsidR="00DE2443" w:rsidRPr="005B30BF" w14:paraId="369976CE" w14:textId="77777777" w:rsidTr="000003AF">
        <w:tc>
          <w:tcPr>
            <w:tcW w:w="959" w:type="dxa"/>
            <w:vMerge/>
            <w:shd w:val="clear" w:color="auto" w:fill="auto"/>
          </w:tcPr>
          <w:p w14:paraId="5F796A47"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4FEF2013"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3. </w:t>
            </w:r>
            <w:r w:rsidRPr="005B30BF">
              <w:rPr>
                <w:rFonts w:ascii="Times New Roman" w:eastAsia="Calibri" w:hAnsi="Times New Roman" w:cs="Times New Roman"/>
                <w:sz w:val="24"/>
                <w:szCs w:val="24"/>
              </w:rPr>
              <w:t xml:space="preserve">Realizarea de cursuri tematice destinate tinerei generații pentru cunoaşterea mai bună a </w:t>
            </w:r>
            <w:r w:rsidRPr="005B30BF">
              <w:rPr>
                <w:rFonts w:ascii="Times New Roman" w:eastAsia="Calibri" w:hAnsi="Times New Roman" w:cs="Times New Roman"/>
                <w:bCs/>
                <w:sz w:val="24"/>
                <w:szCs w:val="24"/>
              </w:rPr>
              <w:t>valorilor naturale, culturale și istorice din cadrul parcului</w:t>
            </w:r>
            <w:r w:rsidRPr="005B30BF">
              <w:rPr>
                <w:rFonts w:ascii="Times New Roman" w:eastAsia="Calibri" w:hAnsi="Times New Roman" w:cs="Times New Roman"/>
                <w:sz w:val="24"/>
                <w:szCs w:val="24"/>
              </w:rPr>
              <w:t xml:space="preserve"> și căilor de păstrare și promovare a acestora</w:t>
            </w:r>
          </w:p>
        </w:tc>
        <w:tc>
          <w:tcPr>
            <w:tcW w:w="2835" w:type="dxa"/>
            <w:vAlign w:val="center"/>
          </w:tcPr>
          <w:p w14:paraId="23AE6387"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de cursuri realizate</w:t>
            </w:r>
          </w:p>
        </w:tc>
        <w:tc>
          <w:tcPr>
            <w:tcW w:w="1576" w:type="dxa"/>
            <w:vAlign w:val="center"/>
          </w:tcPr>
          <w:p w14:paraId="742CF7B9"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Align w:val="center"/>
          </w:tcPr>
          <w:p w14:paraId="7C28718F"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Evidențe ale acțiunilor implementate: rapoarte, procese verbale, liste de participanți, evaluări, fotografii</w:t>
            </w:r>
          </w:p>
        </w:tc>
      </w:tr>
      <w:tr w:rsidR="00DE2443" w:rsidRPr="005B30BF" w14:paraId="2D69EBB5" w14:textId="77777777" w:rsidTr="000003AF">
        <w:tc>
          <w:tcPr>
            <w:tcW w:w="13176" w:type="dxa"/>
            <w:gridSpan w:val="5"/>
            <w:shd w:val="clear" w:color="auto" w:fill="auto"/>
          </w:tcPr>
          <w:p w14:paraId="386FA06B"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 xml:space="preserve">Obiectivul general 8. Administrarea şi managementul efectiv al Parcului Natural Grădiștea Muncelului </w:t>
            </w:r>
            <w:r w:rsidR="00633CDF" w:rsidRPr="005B30BF">
              <w:rPr>
                <w:rFonts w:ascii="Times New Roman" w:eastAsia="Calibri" w:hAnsi="Times New Roman" w:cs="Times New Roman"/>
                <w:sz w:val="24"/>
                <w:szCs w:val="24"/>
                <w:lang w:val="ro-RO"/>
              </w:rPr>
              <w:t xml:space="preserve">- </w:t>
            </w:r>
            <w:r w:rsidRPr="005B30BF">
              <w:rPr>
                <w:rFonts w:ascii="Times New Roman" w:eastAsia="Calibri" w:hAnsi="Times New Roman" w:cs="Times New Roman"/>
                <w:sz w:val="24"/>
                <w:szCs w:val="24"/>
                <w:lang w:val="ro-RO"/>
              </w:rPr>
              <w:t>Cioclovina și al ariilor naturale protejate suprapuse cu acesta şi asigurarea durabilităţii managementului</w:t>
            </w:r>
          </w:p>
        </w:tc>
      </w:tr>
      <w:tr w:rsidR="00DE2443" w:rsidRPr="005B30BF" w14:paraId="176A0F57" w14:textId="77777777" w:rsidTr="000003AF">
        <w:tc>
          <w:tcPr>
            <w:tcW w:w="13176" w:type="dxa"/>
            <w:gridSpan w:val="5"/>
            <w:shd w:val="clear" w:color="auto" w:fill="auto"/>
          </w:tcPr>
          <w:p w14:paraId="5384597E"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lastRenderedPageBreak/>
              <w:t>Obiectiv specific OS22. Asigurarea managementului eficient al parcului și siturilor suprapuse cu scopul atingerii obiectivelor planului de management</w:t>
            </w:r>
          </w:p>
        </w:tc>
      </w:tr>
      <w:tr w:rsidR="00DE2443" w:rsidRPr="005B30BF" w14:paraId="33E434B2" w14:textId="77777777" w:rsidTr="000003AF">
        <w:tc>
          <w:tcPr>
            <w:tcW w:w="959" w:type="dxa"/>
            <w:vMerge w:val="restart"/>
            <w:shd w:val="clear" w:color="auto" w:fill="auto"/>
            <w:vAlign w:val="center"/>
          </w:tcPr>
          <w:p w14:paraId="5ADB4AE7"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29D57901" w14:textId="77777777" w:rsidR="00DE2443" w:rsidRPr="005B30BF" w:rsidRDefault="00DE2443" w:rsidP="00633CDF">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sz w:val="24"/>
                <w:szCs w:val="24"/>
                <w:lang w:val="ro-RO"/>
              </w:rPr>
              <w:t>1. Dotarea şi dezvoltarea bazei materiale corespunzătoare -</w:t>
            </w:r>
            <w:r w:rsidRPr="005B30BF">
              <w:rPr>
                <w:rFonts w:ascii="Times New Roman" w:eastAsia="Calibri" w:hAnsi="Times New Roman" w:cs="Times New Roman"/>
                <w:iCs/>
                <w:sz w:val="24"/>
                <w:szCs w:val="24"/>
                <w:lang w:val="ro-RO"/>
              </w:rPr>
              <w:t>echipament de calitate, performant şi funcţional, bibliotecă de specialitate şi altele asemenea</w:t>
            </w:r>
          </w:p>
        </w:tc>
        <w:tc>
          <w:tcPr>
            <w:tcW w:w="2835" w:type="dxa"/>
            <w:vAlign w:val="center"/>
          </w:tcPr>
          <w:p w14:paraId="7D8FE337"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Sume alocate dezvoltării bazei materiale</w:t>
            </w:r>
          </w:p>
        </w:tc>
        <w:tc>
          <w:tcPr>
            <w:tcW w:w="1576" w:type="dxa"/>
            <w:vAlign w:val="center"/>
          </w:tcPr>
          <w:p w14:paraId="140CBC9B"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Align w:val="center"/>
          </w:tcPr>
          <w:p w14:paraId="47AC3118"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Bază materială acoperitoare pentru toate nevoile curente sau de monitorizare</w:t>
            </w:r>
          </w:p>
        </w:tc>
      </w:tr>
      <w:tr w:rsidR="00DE2443" w:rsidRPr="005B30BF" w14:paraId="734B96D0" w14:textId="77777777" w:rsidTr="000003AF">
        <w:tc>
          <w:tcPr>
            <w:tcW w:w="959" w:type="dxa"/>
            <w:vMerge/>
            <w:shd w:val="clear" w:color="auto" w:fill="auto"/>
          </w:tcPr>
          <w:p w14:paraId="54C6555F"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57C60D01" w14:textId="77777777" w:rsidR="00DE2443" w:rsidRPr="005B30BF" w:rsidRDefault="00DE2443" w:rsidP="00633CDF">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2. Organizarea de întâlniri periodice pentru funcţionarea Consiliului Științific și a Consiliului Consultativ de Administrare</w:t>
            </w:r>
          </w:p>
        </w:tc>
        <w:tc>
          <w:tcPr>
            <w:tcW w:w="2835" w:type="dxa"/>
            <w:vAlign w:val="center"/>
          </w:tcPr>
          <w:p w14:paraId="63EDC3FD" w14:textId="77777777" w:rsidR="00DE2443" w:rsidRPr="005B30BF" w:rsidRDefault="00DE2443" w:rsidP="00633CDF">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Număr de întâlniri organizate</w:t>
            </w:r>
          </w:p>
        </w:tc>
        <w:tc>
          <w:tcPr>
            <w:tcW w:w="1576" w:type="dxa"/>
            <w:vAlign w:val="center"/>
          </w:tcPr>
          <w:p w14:paraId="3384BEF1" w14:textId="77777777" w:rsidR="00DE2443" w:rsidRPr="005B30BF" w:rsidRDefault="00DE2443" w:rsidP="00DE2443">
            <w:pPr>
              <w:spacing w:after="0" w:line="360" w:lineRule="auto"/>
              <w:jc w:val="center"/>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N</w:t>
            </w:r>
          </w:p>
        </w:tc>
        <w:tc>
          <w:tcPr>
            <w:tcW w:w="3412" w:type="dxa"/>
            <w:vAlign w:val="center"/>
          </w:tcPr>
          <w:p w14:paraId="069DEAF6" w14:textId="77777777" w:rsidR="00DE2443" w:rsidRPr="005B30BF" w:rsidRDefault="00DE2443" w:rsidP="00633CDF">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Procese verbale privind întrunirea Consiliului Științific și a Consiliului Consultativ</w:t>
            </w:r>
          </w:p>
        </w:tc>
      </w:tr>
      <w:tr w:rsidR="00DE2443" w:rsidRPr="005B30BF" w14:paraId="61736BCD" w14:textId="77777777" w:rsidTr="000003AF">
        <w:tc>
          <w:tcPr>
            <w:tcW w:w="959" w:type="dxa"/>
            <w:vMerge/>
            <w:shd w:val="clear" w:color="auto" w:fill="auto"/>
          </w:tcPr>
          <w:p w14:paraId="35E5934A"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43503CBF" w14:textId="77777777" w:rsidR="00DE2443" w:rsidRPr="005B30BF" w:rsidRDefault="00DE2443" w:rsidP="00633CDF">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3. Colaborarea cu toţi factorii interesaţi pentru desfăşurarea diferitelor activităţi ce vizează potenţialul parc</w:t>
            </w:r>
            <w:r w:rsidR="00633CDF" w:rsidRPr="005B30BF">
              <w:rPr>
                <w:rFonts w:ascii="Times New Roman" w:eastAsia="Calibri" w:hAnsi="Times New Roman" w:cs="Times New Roman"/>
                <w:bCs/>
                <w:sz w:val="24"/>
                <w:szCs w:val="24"/>
              </w:rPr>
              <w:t>ului și al siturilor suprapuse -</w:t>
            </w:r>
            <w:r w:rsidRPr="005B30BF">
              <w:rPr>
                <w:rFonts w:ascii="Times New Roman" w:eastAsia="Calibri" w:hAnsi="Times New Roman" w:cs="Times New Roman"/>
                <w:bCs/>
                <w:sz w:val="24"/>
                <w:szCs w:val="24"/>
              </w:rPr>
              <w:t>cercetare, proiecte de conservare implementate în zonă, conştientizare, activităţi generatoare de venit</w:t>
            </w:r>
          </w:p>
        </w:tc>
        <w:tc>
          <w:tcPr>
            <w:tcW w:w="2835" w:type="dxa"/>
            <w:vMerge w:val="restart"/>
            <w:vAlign w:val="center"/>
          </w:tcPr>
          <w:p w14:paraId="7837546F"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Număr de acțiuni de colaborare organizate</w:t>
            </w:r>
          </w:p>
        </w:tc>
        <w:tc>
          <w:tcPr>
            <w:tcW w:w="1576" w:type="dxa"/>
            <w:vMerge w:val="restart"/>
            <w:vAlign w:val="center"/>
          </w:tcPr>
          <w:p w14:paraId="7DAF197C"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Merge w:val="restart"/>
            <w:vAlign w:val="center"/>
          </w:tcPr>
          <w:p w14:paraId="4171B14B"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Acorduri de colaborare</w:t>
            </w:r>
          </w:p>
          <w:p w14:paraId="41AB5ED7"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Evidențe ale acțiunilor implementate în comun</w:t>
            </w:r>
          </w:p>
          <w:p w14:paraId="66623AB7"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Reflectare în decizii de management participativ</w:t>
            </w:r>
          </w:p>
        </w:tc>
      </w:tr>
      <w:tr w:rsidR="00DE2443" w:rsidRPr="005B30BF" w14:paraId="25AE5795" w14:textId="77777777" w:rsidTr="000003AF">
        <w:trPr>
          <w:trHeight w:val="896"/>
        </w:trPr>
        <w:tc>
          <w:tcPr>
            <w:tcW w:w="959" w:type="dxa"/>
            <w:vMerge/>
            <w:shd w:val="clear" w:color="auto" w:fill="auto"/>
          </w:tcPr>
          <w:p w14:paraId="23FB71D7"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004AFAD5"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4. Implicarea unor instituţii/organizaţii partenere şi a comunităţii locale pentru realizarea unui management participativ</w:t>
            </w:r>
          </w:p>
        </w:tc>
        <w:tc>
          <w:tcPr>
            <w:tcW w:w="2835" w:type="dxa"/>
            <w:vMerge/>
            <w:vAlign w:val="center"/>
          </w:tcPr>
          <w:p w14:paraId="578579EB" w14:textId="77777777" w:rsidR="00DE2443" w:rsidRPr="005B30BF" w:rsidRDefault="00DE2443" w:rsidP="00DE2443">
            <w:pPr>
              <w:spacing w:after="0" w:line="360" w:lineRule="auto"/>
              <w:rPr>
                <w:rFonts w:ascii="Times New Roman" w:eastAsia="Calibri" w:hAnsi="Times New Roman" w:cs="Times New Roman"/>
                <w:sz w:val="24"/>
                <w:szCs w:val="24"/>
              </w:rPr>
            </w:pPr>
          </w:p>
        </w:tc>
        <w:tc>
          <w:tcPr>
            <w:tcW w:w="1576" w:type="dxa"/>
            <w:vMerge/>
            <w:vAlign w:val="center"/>
          </w:tcPr>
          <w:p w14:paraId="36A32396" w14:textId="77777777" w:rsidR="00DE2443" w:rsidRPr="005B30BF" w:rsidRDefault="00DE2443" w:rsidP="00DE2443">
            <w:pPr>
              <w:spacing w:after="0" w:line="360" w:lineRule="auto"/>
              <w:jc w:val="center"/>
              <w:rPr>
                <w:rFonts w:ascii="Times New Roman" w:eastAsia="Calibri" w:hAnsi="Times New Roman" w:cs="Times New Roman"/>
                <w:sz w:val="24"/>
                <w:szCs w:val="24"/>
              </w:rPr>
            </w:pPr>
          </w:p>
        </w:tc>
        <w:tc>
          <w:tcPr>
            <w:tcW w:w="3412" w:type="dxa"/>
            <w:vMerge/>
            <w:vAlign w:val="center"/>
          </w:tcPr>
          <w:p w14:paraId="2B98F2FB" w14:textId="77777777" w:rsidR="00DE2443" w:rsidRPr="005B30BF" w:rsidRDefault="00DE2443" w:rsidP="00DE2443">
            <w:pPr>
              <w:spacing w:after="0" w:line="360" w:lineRule="auto"/>
              <w:rPr>
                <w:rFonts w:ascii="Times New Roman" w:eastAsia="Calibri" w:hAnsi="Times New Roman" w:cs="Times New Roman"/>
                <w:sz w:val="24"/>
                <w:szCs w:val="24"/>
              </w:rPr>
            </w:pPr>
          </w:p>
        </w:tc>
      </w:tr>
      <w:tr w:rsidR="00DE2443" w:rsidRPr="005B30BF" w14:paraId="36C12A59" w14:textId="77777777" w:rsidTr="000003AF">
        <w:tc>
          <w:tcPr>
            <w:tcW w:w="959" w:type="dxa"/>
            <w:vMerge/>
            <w:shd w:val="clear" w:color="auto" w:fill="auto"/>
          </w:tcPr>
          <w:p w14:paraId="2C62C526"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64320A5C"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 xml:space="preserve">5. Analiza periodică a planului de management şi adaptarea acestuia la </w:t>
            </w:r>
            <w:r w:rsidRPr="005B30BF">
              <w:rPr>
                <w:rFonts w:ascii="Times New Roman" w:eastAsia="Calibri" w:hAnsi="Times New Roman" w:cs="Times New Roman"/>
                <w:sz w:val="24"/>
                <w:szCs w:val="24"/>
                <w:lang w:val="ro-RO"/>
              </w:rPr>
              <w:lastRenderedPageBreak/>
              <w:t>condiţiile specifice noi apărute, elaborarea unui nou plan de management, adaptat în funcţie de evaluarea celui anterior la finele perioadei de implementare</w:t>
            </w:r>
          </w:p>
        </w:tc>
        <w:tc>
          <w:tcPr>
            <w:tcW w:w="2835" w:type="dxa"/>
            <w:vAlign w:val="center"/>
          </w:tcPr>
          <w:p w14:paraId="6EC4572B"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Stadiul implementării planului de management</w:t>
            </w:r>
          </w:p>
        </w:tc>
        <w:tc>
          <w:tcPr>
            <w:tcW w:w="1576" w:type="dxa"/>
            <w:vAlign w:val="center"/>
          </w:tcPr>
          <w:p w14:paraId="7D50EE19"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Align w:val="center"/>
          </w:tcPr>
          <w:p w14:paraId="24CB416D"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Rapoarte privind implementarea planului de management</w:t>
            </w:r>
          </w:p>
          <w:p w14:paraId="2499AE51"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lastRenderedPageBreak/>
              <w:t>Propuneri privind adaptarea planului de management prezentate la Consiliul Științific</w:t>
            </w:r>
          </w:p>
        </w:tc>
      </w:tr>
      <w:tr w:rsidR="00DE2443" w:rsidRPr="005B30BF" w14:paraId="475FC847" w14:textId="77777777" w:rsidTr="000003AF">
        <w:tc>
          <w:tcPr>
            <w:tcW w:w="13176" w:type="dxa"/>
            <w:gridSpan w:val="5"/>
            <w:shd w:val="clear" w:color="auto" w:fill="auto"/>
          </w:tcPr>
          <w:p w14:paraId="2B8278C4"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lastRenderedPageBreak/>
              <w:t>Obiectiv specific OS23. Asigurarea resurselor financiare necesare unei administrări optime</w:t>
            </w:r>
          </w:p>
        </w:tc>
      </w:tr>
      <w:tr w:rsidR="00DE2443" w:rsidRPr="005B30BF" w14:paraId="1C429040" w14:textId="77777777" w:rsidTr="000003AF">
        <w:tc>
          <w:tcPr>
            <w:tcW w:w="959" w:type="dxa"/>
            <w:vMerge w:val="restart"/>
            <w:shd w:val="clear" w:color="auto" w:fill="auto"/>
            <w:vAlign w:val="center"/>
          </w:tcPr>
          <w:p w14:paraId="409313CD"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656B684D"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1. Elaborarea bugetului anual necesar pentru activităţile de administrare şi management </w:t>
            </w:r>
          </w:p>
        </w:tc>
        <w:tc>
          <w:tcPr>
            <w:tcW w:w="2835" w:type="dxa"/>
            <w:vAlign w:val="center"/>
          </w:tcPr>
          <w:p w14:paraId="648D4117"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Stadiul elaborării bugetului</w:t>
            </w:r>
          </w:p>
        </w:tc>
        <w:tc>
          <w:tcPr>
            <w:tcW w:w="1576" w:type="dxa"/>
            <w:vAlign w:val="center"/>
          </w:tcPr>
          <w:p w14:paraId="1A06F782"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Align w:val="center"/>
          </w:tcPr>
          <w:p w14:paraId="1851FC23"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Bugete anuale aprobate </w:t>
            </w:r>
          </w:p>
        </w:tc>
      </w:tr>
      <w:tr w:rsidR="00DE2443" w:rsidRPr="005B30BF" w14:paraId="314C690C" w14:textId="77777777" w:rsidTr="000003AF">
        <w:tc>
          <w:tcPr>
            <w:tcW w:w="959" w:type="dxa"/>
            <w:vMerge/>
            <w:shd w:val="clear" w:color="auto" w:fill="auto"/>
          </w:tcPr>
          <w:p w14:paraId="40A4B04E"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090C7E00"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2. Identificar</w:t>
            </w:r>
            <w:r w:rsidR="00633CDF" w:rsidRPr="005B30BF">
              <w:rPr>
                <w:rFonts w:ascii="Times New Roman" w:eastAsia="Calibri" w:hAnsi="Times New Roman" w:cs="Times New Roman"/>
                <w:sz w:val="24"/>
                <w:szCs w:val="24"/>
              </w:rPr>
              <w:t>ea unor noi surse de finanţare -accesare fonduri, sponsorizări- şi elabo</w:t>
            </w:r>
            <w:r w:rsidRPr="005B30BF">
              <w:rPr>
                <w:rFonts w:ascii="Times New Roman" w:eastAsia="Calibri" w:hAnsi="Times New Roman" w:cs="Times New Roman"/>
                <w:sz w:val="24"/>
                <w:szCs w:val="24"/>
              </w:rPr>
              <w:t>r</w:t>
            </w:r>
            <w:r w:rsidR="00633CDF" w:rsidRPr="005B30BF">
              <w:rPr>
                <w:rFonts w:ascii="Times New Roman" w:eastAsia="Calibri" w:hAnsi="Times New Roman" w:cs="Times New Roman"/>
                <w:sz w:val="24"/>
                <w:szCs w:val="24"/>
              </w:rPr>
              <w:t>a</w:t>
            </w:r>
            <w:r w:rsidRPr="005B30BF">
              <w:rPr>
                <w:rFonts w:ascii="Times New Roman" w:eastAsia="Calibri" w:hAnsi="Times New Roman" w:cs="Times New Roman"/>
                <w:sz w:val="24"/>
                <w:szCs w:val="24"/>
              </w:rPr>
              <w:t>ea unor proiecte pentru finanțarea atingerii obiectivelor din planul de management</w:t>
            </w:r>
          </w:p>
        </w:tc>
        <w:tc>
          <w:tcPr>
            <w:tcW w:w="2835" w:type="dxa"/>
            <w:vAlign w:val="center"/>
          </w:tcPr>
          <w:p w14:paraId="3F4A7B6D"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de proiecte elaborate pentru finanțarea atingerii obiectivelor din planul de management</w:t>
            </w:r>
          </w:p>
          <w:p w14:paraId="276DCBA2"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Valoare a finanțărilor atrase</w:t>
            </w:r>
          </w:p>
          <w:p w14:paraId="3A29C0D2"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de proiecte implementate de administrația parcului</w:t>
            </w:r>
          </w:p>
        </w:tc>
        <w:tc>
          <w:tcPr>
            <w:tcW w:w="1576" w:type="dxa"/>
            <w:vAlign w:val="center"/>
          </w:tcPr>
          <w:p w14:paraId="6ED71041"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Align w:val="center"/>
          </w:tcPr>
          <w:p w14:paraId="4B9770E5"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Proiecte implementate</w:t>
            </w:r>
          </w:p>
          <w:p w14:paraId="0BD2CE99"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Completarea bugetului cu sume atrase din finanțări</w:t>
            </w:r>
          </w:p>
        </w:tc>
      </w:tr>
      <w:tr w:rsidR="00DE2443" w:rsidRPr="005B30BF" w14:paraId="03A97BD5" w14:textId="77777777" w:rsidTr="000003AF">
        <w:tc>
          <w:tcPr>
            <w:tcW w:w="959" w:type="dxa"/>
            <w:vMerge/>
            <w:shd w:val="clear" w:color="auto" w:fill="auto"/>
          </w:tcPr>
          <w:p w14:paraId="5B66C44E"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1085C11A"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bCs/>
                <w:sz w:val="24"/>
                <w:szCs w:val="24"/>
              </w:rPr>
              <w:t xml:space="preserve">3. </w:t>
            </w:r>
            <w:r w:rsidRPr="005B30BF">
              <w:rPr>
                <w:rFonts w:ascii="Times New Roman" w:eastAsia="Calibri" w:hAnsi="Times New Roman" w:cs="Times New Roman"/>
                <w:sz w:val="24"/>
                <w:szCs w:val="24"/>
              </w:rPr>
              <w:t>Întocmirea planurilor de lucru anuale</w:t>
            </w:r>
          </w:p>
        </w:tc>
        <w:tc>
          <w:tcPr>
            <w:tcW w:w="2835" w:type="dxa"/>
            <w:vAlign w:val="center"/>
          </w:tcPr>
          <w:p w14:paraId="764DB0F9" w14:textId="77777777" w:rsidR="00DE2443" w:rsidRPr="005B30BF" w:rsidRDefault="00DE2443" w:rsidP="00633CDF">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Stadiul elaborării planului anual</w:t>
            </w:r>
          </w:p>
        </w:tc>
        <w:tc>
          <w:tcPr>
            <w:tcW w:w="1576" w:type="dxa"/>
            <w:vAlign w:val="center"/>
          </w:tcPr>
          <w:p w14:paraId="1D8B38F2" w14:textId="77777777" w:rsidR="00DE2443" w:rsidRPr="005B30BF" w:rsidRDefault="00DE2443" w:rsidP="00DE2443">
            <w:pPr>
              <w:spacing w:after="0" w:line="360" w:lineRule="auto"/>
              <w:jc w:val="center"/>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R</w:t>
            </w:r>
          </w:p>
        </w:tc>
        <w:tc>
          <w:tcPr>
            <w:tcW w:w="3412" w:type="dxa"/>
            <w:vAlign w:val="center"/>
          </w:tcPr>
          <w:p w14:paraId="01145264" w14:textId="77777777" w:rsidR="00DE2443" w:rsidRPr="005B30BF" w:rsidRDefault="00DE2443" w:rsidP="00633CDF">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Planuri anuale</w:t>
            </w:r>
          </w:p>
        </w:tc>
      </w:tr>
      <w:tr w:rsidR="00DE2443" w:rsidRPr="005B30BF" w14:paraId="5CF17C29" w14:textId="77777777" w:rsidTr="000003AF">
        <w:tc>
          <w:tcPr>
            <w:tcW w:w="13176" w:type="dxa"/>
            <w:gridSpan w:val="5"/>
            <w:shd w:val="clear" w:color="auto" w:fill="auto"/>
          </w:tcPr>
          <w:p w14:paraId="18004205"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lastRenderedPageBreak/>
              <w:t xml:space="preserve">Obiectiv specific OS24. </w:t>
            </w:r>
            <w:r w:rsidRPr="005B30BF">
              <w:rPr>
                <w:rFonts w:ascii="Times New Roman" w:eastAsia="Calibri" w:hAnsi="Times New Roman" w:cs="Times New Roman"/>
                <w:sz w:val="24"/>
                <w:szCs w:val="24"/>
                <w:lang w:val="it-IT"/>
              </w:rPr>
              <w:t xml:space="preserve">Limitarea activităţilor ilegale şi dăunătoare valorilor naturale, istorice și culturale </w:t>
            </w:r>
            <w:r w:rsidR="00633CDF" w:rsidRPr="005B30BF">
              <w:rPr>
                <w:rFonts w:ascii="Times New Roman" w:eastAsia="Calibri" w:hAnsi="Times New Roman" w:cs="Times New Roman"/>
                <w:sz w:val="24"/>
                <w:szCs w:val="24"/>
                <w:lang w:val="it-IT"/>
              </w:rPr>
              <w:t>specifice parcului -</w:t>
            </w:r>
            <w:r w:rsidRPr="005B30BF">
              <w:rPr>
                <w:rFonts w:ascii="Times New Roman" w:eastAsia="Calibri" w:hAnsi="Times New Roman" w:cs="Times New Roman"/>
                <w:sz w:val="24"/>
                <w:szCs w:val="24"/>
                <w:lang w:val="it-IT"/>
              </w:rPr>
              <w:t>braconaj piscicol şi cinegetic, exploatări neautorizate de material lemnos, poluare, managementul neadecvat al deşeurilor, incendieri, construcţii ilegale</w:t>
            </w:r>
          </w:p>
        </w:tc>
      </w:tr>
      <w:tr w:rsidR="00DE2443" w:rsidRPr="005B30BF" w14:paraId="53BF8077" w14:textId="77777777" w:rsidTr="000003AF">
        <w:tc>
          <w:tcPr>
            <w:tcW w:w="959" w:type="dxa"/>
            <w:vMerge w:val="restart"/>
            <w:shd w:val="clear" w:color="auto" w:fill="auto"/>
            <w:vAlign w:val="center"/>
          </w:tcPr>
          <w:p w14:paraId="37351043" w14:textId="77777777" w:rsidR="00DE2443" w:rsidRPr="005B30BF" w:rsidRDefault="00DE2443" w:rsidP="00DE2443">
            <w:pPr>
              <w:spacing w:after="0" w:line="360" w:lineRule="auto"/>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Măsuri</w:t>
            </w:r>
          </w:p>
        </w:tc>
        <w:tc>
          <w:tcPr>
            <w:tcW w:w="4394" w:type="dxa"/>
            <w:shd w:val="clear" w:color="auto" w:fill="auto"/>
          </w:tcPr>
          <w:p w14:paraId="09BD9E74" w14:textId="77777777" w:rsidR="00DE2443" w:rsidRPr="005B30BF" w:rsidRDefault="00DE2443" w:rsidP="00633CDF">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1. Realizarea şi instalarea bornelor, panourilor şi indicatoarelor, pentru evidenţierea limitelor exterioare ale parcului și siturilor Natural 2000</w:t>
            </w:r>
          </w:p>
        </w:tc>
        <w:tc>
          <w:tcPr>
            <w:tcW w:w="2835" w:type="dxa"/>
            <w:vAlign w:val="center"/>
          </w:tcPr>
          <w:p w14:paraId="4A747FE3" w14:textId="77777777" w:rsidR="00DE2443" w:rsidRPr="005B30BF" w:rsidRDefault="00DE2443" w:rsidP="00633CDF">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Lungimea limitelor materializate, numărul de însemne și panouri</w:t>
            </w:r>
          </w:p>
        </w:tc>
        <w:tc>
          <w:tcPr>
            <w:tcW w:w="1576" w:type="dxa"/>
            <w:vAlign w:val="center"/>
          </w:tcPr>
          <w:p w14:paraId="725B06B2" w14:textId="77777777" w:rsidR="00DE2443" w:rsidRPr="005B30BF" w:rsidRDefault="00DE2443" w:rsidP="00DE2443">
            <w:pPr>
              <w:spacing w:after="0" w:line="360" w:lineRule="auto"/>
              <w:jc w:val="center"/>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R</w:t>
            </w:r>
          </w:p>
        </w:tc>
        <w:tc>
          <w:tcPr>
            <w:tcW w:w="3412" w:type="dxa"/>
            <w:vAlign w:val="center"/>
          </w:tcPr>
          <w:p w14:paraId="291CD5B3" w14:textId="77777777" w:rsidR="00DE2443" w:rsidRPr="005B30BF" w:rsidRDefault="00DE2443" w:rsidP="00633CDF">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Rapoarte de activitate</w:t>
            </w:r>
          </w:p>
          <w:p w14:paraId="523EF165" w14:textId="77777777" w:rsidR="00DE2443" w:rsidRPr="005B30BF" w:rsidRDefault="00DE2443" w:rsidP="00633CDF">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Limite evidențiate acolo unde se impune</w:t>
            </w:r>
          </w:p>
        </w:tc>
      </w:tr>
      <w:tr w:rsidR="00DE2443" w:rsidRPr="005B30BF" w14:paraId="201F23D7" w14:textId="77777777" w:rsidTr="000003AF">
        <w:tc>
          <w:tcPr>
            <w:tcW w:w="959" w:type="dxa"/>
            <w:vMerge/>
            <w:shd w:val="clear" w:color="auto" w:fill="auto"/>
          </w:tcPr>
          <w:p w14:paraId="74B027B9"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24F0E3E3"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2. Dezvoltarea capacităţii personalului implicat în administrarea/ managementul parcului, inclusiv prin participarea la cursuri de specialitate, excursii de studii, schimburi de experiență</w:t>
            </w:r>
          </w:p>
        </w:tc>
        <w:tc>
          <w:tcPr>
            <w:tcW w:w="2835" w:type="dxa"/>
            <w:vAlign w:val="center"/>
          </w:tcPr>
          <w:p w14:paraId="486342B9"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Număr de acțiuni îndreptate în direcția creșterii capacității umane</w:t>
            </w:r>
          </w:p>
        </w:tc>
        <w:tc>
          <w:tcPr>
            <w:tcW w:w="1576" w:type="dxa"/>
            <w:vAlign w:val="center"/>
          </w:tcPr>
          <w:p w14:paraId="23038315"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Align w:val="center"/>
          </w:tcPr>
          <w:p w14:paraId="58C8883B"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Evidențe ale activității de instruire: rapoarte, evaluări</w:t>
            </w:r>
          </w:p>
        </w:tc>
      </w:tr>
      <w:tr w:rsidR="00DE2443" w:rsidRPr="005B30BF" w14:paraId="35779FC0" w14:textId="77777777" w:rsidTr="000003AF">
        <w:trPr>
          <w:trHeight w:val="906"/>
        </w:trPr>
        <w:tc>
          <w:tcPr>
            <w:tcW w:w="959" w:type="dxa"/>
            <w:vMerge/>
            <w:shd w:val="clear" w:color="auto" w:fill="auto"/>
          </w:tcPr>
          <w:p w14:paraId="65AEB1DD"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79EA656A"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3. Iniţierea unui plan de acţiune comun cu toate instituţiile cu responsabilităţi în domeniu pentru colectarea şi evacuarea deşeurilor</w:t>
            </w:r>
          </w:p>
        </w:tc>
        <w:tc>
          <w:tcPr>
            <w:tcW w:w="2835" w:type="dxa"/>
            <w:vAlign w:val="center"/>
          </w:tcPr>
          <w:p w14:paraId="3041968F"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Stadiul elaborării planului de acțiune</w:t>
            </w:r>
          </w:p>
        </w:tc>
        <w:tc>
          <w:tcPr>
            <w:tcW w:w="1576" w:type="dxa"/>
            <w:vAlign w:val="center"/>
          </w:tcPr>
          <w:p w14:paraId="5F39B9F3" w14:textId="77777777" w:rsidR="00DE2443" w:rsidRPr="005B30BF" w:rsidRDefault="00DE2443" w:rsidP="00DE2443">
            <w:pPr>
              <w:spacing w:after="0" w:line="360" w:lineRule="auto"/>
              <w:jc w:val="center"/>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R</w:t>
            </w:r>
          </w:p>
        </w:tc>
        <w:tc>
          <w:tcPr>
            <w:tcW w:w="3412" w:type="dxa"/>
            <w:vAlign w:val="center"/>
          </w:tcPr>
          <w:p w14:paraId="449F7C7D"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Plan de acțiune elaborat</w:t>
            </w:r>
          </w:p>
        </w:tc>
      </w:tr>
      <w:tr w:rsidR="00DE2443" w:rsidRPr="005B30BF" w14:paraId="18900F16" w14:textId="77777777" w:rsidTr="000003AF">
        <w:tc>
          <w:tcPr>
            <w:tcW w:w="959" w:type="dxa"/>
            <w:vMerge/>
            <w:shd w:val="clear" w:color="auto" w:fill="auto"/>
          </w:tcPr>
          <w:p w14:paraId="49386882"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140E2250"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 xml:space="preserve">4. Parteneriat cu Jandarmeria, Inspectoratul Județean pentru Situații de Urgență, Garda de mediu, Agenția de Plăți și Intervenții în Agricultură, Comisariatul de Regim Silvic și Vânătoare şi alte instituţii relevante </w:t>
            </w:r>
            <w:r w:rsidRPr="005B30BF">
              <w:rPr>
                <w:rFonts w:ascii="Times New Roman" w:eastAsia="Calibri" w:hAnsi="Times New Roman" w:cs="Times New Roman"/>
                <w:sz w:val="24"/>
                <w:szCs w:val="24"/>
              </w:rPr>
              <w:lastRenderedPageBreak/>
              <w:t>pentru realizarea unui sistem de patrulare integrat și permanent</w:t>
            </w:r>
          </w:p>
        </w:tc>
        <w:tc>
          <w:tcPr>
            <w:tcW w:w="2835" w:type="dxa"/>
            <w:vAlign w:val="center"/>
          </w:tcPr>
          <w:p w14:paraId="7D471DCB"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lastRenderedPageBreak/>
              <w:t>Număr de parteneriate încheiate și stadiul implementării lor</w:t>
            </w:r>
          </w:p>
        </w:tc>
        <w:tc>
          <w:tcPr>
            <w:tcW w:w="1576" w:type="dxa"/>
            <w:vAlign w:val="center"/>
          </w:tcPr>
          <w:p w14:paraId="2C4EE092"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Align w:val="center"/>
          </w:tcPr>
          <w:p w14:paraId="690A0333" w14:textId="77777777" w:rsidR="00DE2443" w:rsidRPr="005B30BF" w:rsidRDefault="00DE2443" w:rsidP="00633CDF">
            <w:pPr>
              <w:spacing w:after="0" w:line="360" w:lineRule="auto"/>
              <w:jc w:val="both"/>
              <w:rPr>
                <w:rFonts w:ascii="Times New Roman" w:eastAsia="Calibri" w:hAnsi="Times New Roman" w:cs="Times New Roman"/>
                <w:sz w:val="24"/>
                <w:szCs w:val="24"/>
                <w:lang w:val="ro-RO"/>
              </w:rPr>
            </w:pPr>
            <w:r w:rsidRPr="005B30BF">
              <w:rPr>
                <w:rFonts w:ascii="Times New Roman" w:eastAsia="Calibri" w:hAnsi="Times New Roman" w:cs="Times New Roman"/>
                <w:sz w:val="24"/>
                <w:szCs w:val="24"/>
                <w:lang w:val="ro-RO"/>
              </w:rPr>
              <w:t>Protocoale de colaborare</w:t>
            </w:r>
          </w:p>
          <w:p w14:paraId="4029A447"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lang w:val="ro-RO"/>
              </w:rPr>
              <w:t>Evidențe ale acțiunilor comune: procese verbale, fotografii, rapoarte</w:t>
            </w:r>
          </w:p>
        </w:tc>
      </w:tr>
      <w:tr w:rsidR="00DE2443" w:rsidRPr="005B30BF" w14:paraId="7282062E" w14:textId="77777777" w:rsidTr="000003AF">
        <w:tc>
          <w:tcPr>
            <w:tcW w:w="959" w:type="dxa"/>
            <w:vMerge/>
            <w:shd w:val="clear" w:color="auto" w:fill="auto"/>
          </w:tcPr>
          <w:p w14:paraId="699F89EB"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287AEECA"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bCs/>
                <w:sz w:val="24"/>
                <w:szCs w:val="24"/>
              </w:rPr>
              <w:t>5. Întocmirea, aprobarea şi aplicarea planului de intervenţie şi instituirea unui sistem de reacţie rapidă pentru verificarea sesizărilor</w:t>
            </w:r>
          </w:p>
        </w:tc>
        <w:tc>
          <w:tcPr>
            <w:tcW w:w="2835" w:type="dxa"/>
            <w:vAlign w:val="center"/>
          </w:tcPr>
          <w:p w14:paraId="0F277CE0"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Stadiul elaborării planului</w:t>
            </w:r>
          </w:p>
          <w:p w14:paraId="78EE4768"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Stadiul implentării planului</w:t>
            </w:r>
          </w:p>
        </w:tc>
        <w:tc>
          <w:tcPr>
            <w:tcW w:w="1576" w:type="dxa"/>
            <w:vAlign w:val="center"/>
          </w:tcPr>
          <w:p w14:paraId="68365D29"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Align w:val="center"/>
          </w:tcPr>
          <w:p w14:paraId="08A0DBD1"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Plan de intervenție aprobat</w:t>
            </w:r>
          </w:p>
          <w:p w14:paraId="1E1DA650"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Evidențe ale implementării planului de intervenție</w:t>
            </w:r>
          </w:p>
        </w:tc>
      </w:tr>
      <w:tr w:rsidR="00DE2443" w:rsidRPr="005B30BF" w14:paraId="2160DCC0" w14:textId="77777777" w:rsidTr="000003AF">
        <w:tc>
          <w:tcPr>
            <w:tcW w:w="959" w:type="dxa"/>
            <w:vMerge/>
            <w:shd w:val="clear" w:color="auto" w:fill="auto"/>
          </w:tcPr>
          <w:p w14:paraId="0133F89E"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41D57A13" w14:textId="77777777" w:rsidR="00DE2443" w:rsidRPr="005B30BF" w:rsidRDefault="00633CDF"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bCs/>
                <w:sz w:val="24"/>
                <w:szCs w:val="24"/>
              </w:rPr>
              <w:t>6. Acordarea de avize -negative/pozitive-</w:t>
            </w:r>
            <w:r w:rsidR="00DE2443" w:rsidRPr="005B30BF">
              <w:rPr>
                <w:rFonts w:ascii="Times New Roman" w:eastAsia="Calibri" w:hAnsi="Times New Roman" w:cs="Times New Roman"/>
                <w:bCs/>
                <w:sz w:val="24"/>
                <w:szCs w:val="24"/>
              </w:rPr>
              <w:t xml:space="preserve"> pentru activitățile, proiectele şi planurile/programele care se realizează pe teritoriul parcului și al siturilor, inclusiv cele referitoare la utilizarea resurselor naturale regenerabile sau neregenerabile, colaborarea cu alte instituții cu atribuții în acest domeniu</w:t>
            </w:r>
          </w:p>
        </w:tc>
        <w:tc>
          <w:tcPr>
            <w:tcW w:w="2835" w:type="dxa"/>
            <w:vAlign w:val="center"/>
          </w:tcPr>
          <w:p w14:paraId="35B8F8FB"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de avize</w:t>
            </w:r>
            <w:r w:rsidR="00633CDF" w:rsidRPr="005B30BF">
              <w:rPr>
                <w:rFonts w:ascii="Times New Roman" w:eastAsia="Calibri" w:hAnsi="Times New Roman" w:cs="Times New Roman"/>
                <w:sz w:val="24"/>
                <w:szCs w:val="24"/>
              </w:rPr>
              <w:t xml:space="preserve"> emise -negative/pozitive</w:t>
            </w:r>
          </w:p>
        </w:tc>
        <w:tc>
          <w:tcPr>
            <w:tcW w:w="1576" w:type="dxa"/>
            <w:vAlign w:val="center"/>
          </w:tcPr>
          <w:p w14:paraId="14347E77"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Align w:val="center"/>
          </w:tcPr>
          <w:p w14:paraId="3CE4676F"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Avize emise</w:t>
            </w:r>
          </w:p>
        </w:tc>
      </w:tr>
      <w:tr w:rsidR="00DE2443" w:rsidRPr="005B30BF" w14:paraId="6ED1A74E" w14:textId="77777777" w:rsidTr="000003AF">
        <w:trPr>
          <w:trHeight w:val="447"/>
        </w:trPr>
        <w:tc>
          <w:tcPr>
            <w:tcW w:w="959" w:type="dxa"/>
            <w:vMerge/>
            <w:shd w:val="clear" w:color="auto" w:fill="auto"/>
          </w:tcPr>
          <w:p w14:paraId="1C0179E9"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7FAE900B" w14:textId="77777777" w:rsidR="00DE2443" w:rsidRPr="005B30BF" w:rsidRDefault="00DE2443" w:rsidP="00633CDF">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7. Implicarea reţelelor de voluntari în raportarea imediată a delictelor</w:t>
            </w:r>
          </w:p>
        </w:tc>
        <w:tc>
          <w:tcPr>
            <w:tcW w:w="2835" w:type="dxa"/>
            <w:vAlign w:val="center"/>
          </w:tcPr>
          <w:p w14:paraId="66D9033C"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de sesizări din partea voluntarilor</w:t>
            </w:r>
          </w:p>
          <w:p w14:paraId="2E5DFDC6"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de acțiuni pentru promovarea implicării voluntarilor</w:t>
            </w:r>
          </w:p>
        </w:tc>
        <w:tc>
          <w:tcPr>
            <w:tcW w:w="1576" w:type="dxa"/>
            <w:vAlign w:val="center"/>
          </w:tcPr>
          <w:p w14:paraId="66DD5AC3"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Align w:val="center"/>
          </w:tcPr>
          <w:p w14:paraId="54EFCFC4"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Sesizări din partea voluntarilor</w:t>
            </w:r>
          </w:p>
          <w:p w14:paraId="0F0285BF"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Evidențe ale acțiunilor de promovare a implicării voluntarilor</w:t>
            </w:r>
          </w:p>
        </w:tc>
      </w:tr>
      <w:tr w:rsidR="00DE2443" w:rsidRPr="005B30BF" w14:paraId="35B9E86F" w14:textId="77777777" w:rsidTr="000003AF">
        <w:tc>
          <w:tcPr>
            <w:tcW w:w="959" w:type="dxa"/>
            <w:vMerge/>
            <w:shd w:val="clear" w:color="auto" w:fill="auto"/>
          </w:tcPr>
          <w:p w14:paraId="7C0C6101" w14:textId="77777777" w:rsidR="00DE2443" w:rsidRPr="005B30BF" w:rsidRDefault="00DE2443" w:rsidP="00DE2443">
            <w:pPr>
              <w:spacing w:after="0" w:line="360" w:lineRule="auto"/>
              <w:rPr>
                <w:rFonts w:ascii="Times New Roman" w:eastAsia="Calibri" w:hAnsi="Times New Roman" w:cs="Times New Roman"/>
                <w:sz w:val="24"/>
                <w:szCs w:val="24"/>
                <w:lang w:val="ro-RO"/>
              </w:rPr>
            </w:pPr>
          </w:p>
        </w:tc>
        <w:tc>
          <w:tcPr>
            <w:tcW w:w="4394" w:type="dxa"/>
            <w:shd w:val="clear" w:color="auto" w:fill="auto"/>
          </w:tcPr>
          <w:p w14:paraId="01F2655E" w14:textId="77777777" w:rsidR="00DE2443" w:rsidRPr="005B30BF" w:rsidRDefault="00DE2443" w:rsidP="00633CDF">
            <w:pPr>
              <w:spacing w:after="0" w:line="360" w:lineRule="auto"/>
              <w:jc w:val="both"/>
              <w:rPr>
                <w:rFonts w:ascii="Times New Roman" w:eastAsia="Calibri" w:hAnsi="Times New Roman" w:cs="Times New Roman"/>
                <w:bCs/>
                <w:sz w:val="24"/>
                <w:szCs w:val="24"/>
              </w:rPr>
            </w:pPr>
            <w:r w:rsidRPr="005B30BF">
              <w:rPr>
                <w:rFonts w:ascii="Times New Roman" w:eastAsia="Calibri" w:hAnsi="Times New Roman" w:cs="Times New Roman"/>
                <w:bCs/>
                <w:sz w:val="24"/>
                <w:szCs w:val="24"/>
              </w:rPr>
              <w:t>8. Monitorizarea implementării planului de management şi realizarea raportărilor necesare către autorităţi relevante</w:t>
            </w:r>
          </w:p>
        </w:tc>
        <w:tc>
          <w:tcPr>
            <w:tcW w:w="2835" w:type="dxa"/>
            <w:vAlign w:val="center"/>
          </w:tcPr>
          <w:p w14:paraId="4B278052"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Număr de rapoarte realizate raportat la numărul celur solicitate de lege sau de autorități</w:t>
            </w:r>
          </w:p>
        </w:tc>
        <w:tc>
          <w:tcPr>
            <w:tcW w:w="1576" w:type="dxa"/>
            <w:vAlign w:val="center"/>
          </w:tcPr>
          <w:p w14:paraId="457293F8" w14:textId="77777777" w:rsidR="00DE2443" w:rsidRPr="005B30BF" w:rsidRDefault="00DE2443" w:rsidP="00DE2443">
            <w:pPr>
              <w:spacing w:after="0" w:line="360" w:lineRule="auto"/>
              <w:jc w:val="center"/>
              <w:rPr>
                <w:rFonts w:ascii="Times New Roman" w:eastAsia="Calibri" w:hAnsi="Times New Roman" w:cs="Times New Roman"/>
                <w:sz w:val="24"/>
                <w:szCs w:val="24"/>
              </w:rPr>
            </w:pPr>
            <w:r w:rsidRPr="005B30BF">
              <w:rPr>
                <w:rFonts w:ascii="Times New Roman" w:eastAsia="Calibri" w:hAnsi="Times New Roman" w:cs="Times New Roman"/>
                <w:sz w:val="24"/>
                <w:szCs w:val="24"/>
              </w:rPr>
              <w:t>R</w:t>
            </w:r>
          </w:p>
        </w:tc>
        <w:tc>
          <w:tcPr>
            <w:tcW w:w="3412" w:type="dxa"/>
            <w:vAlign w:val="center"/>
          </w:tcPr>
          <w:p w14:paraId="57A37B31" w14:textId="77777777" w:rsidR="00DE2443" w:rsidRPr="005B30BF" w:rsidRDefault="00DE2443" w:rsidP="00633CDF">
            <w:pPr>
              <w:spacing w:after="0" w:line="360" w:lineRule="auto"/>
              <w:jc w:val="both"/>
              <w:rPr>
                <w:rFonts w:ascii="Times New Roman" w:eastAsia="Calibri" w:hAnsi="Times New Roman" w:cs="Times New Roman"/>
                <w:sz w:val="24"/>
                <w:szCs w:val="24"/>
              </w:rPr>
            </w:pPr>
            <w:r w:rsidRPr="005B30BF">
              <w:rPr>
                <w:rFonts w:ascii="Times New Roman" w:eastAsia="Calibri" w:hAnsi="Times New Roman" w:cs="Times New Roman"/>
                <w:sz w:val="24"/>
                <w:szCs w:val="24"/>
              </w:rPr>
              <w:t>Rapoarte privind implementarea planului de management</w:t>
            </w:r>
          </w:p>
        </w:tc>
      </w:tr>
    </w:tbl>
    <w:p w14:paraId="3816B7CD" w14:textId="77777777" w:rsidR="00755C72" w:rsidRPr="005B30BF" w:rsidRDefault="00755C72" w:rsidP="00837CBF">
      <w:pPr>
        <w:spacing w:after="0" w:line="360" w:lineRule="auto"/>
        <w:jc w:val="both"/>
        <w:rPr>
          <w:rFonts w:ascii="Times New Roman" w:eastAsia="Times New Roman" w:hAnsi="Times New Roman" w:cs="Times New Roman"/>
          <w:sz w:val="24"/>
          <w:szCs w:val="24"/>
          <w:lang w:val="ro-RO" w:eastAsia="ro-RO"/>
        </w:rPr>
        <w:sectPr w:rsidR="00755C72" w:rsidRPr="005B30BF" w:rsidSect="00D87868">
          <w:pgSz w:w="15840" w:h="12240" w:orient="landscape"/>
          <w:pgMar w:top="1440" w:right="1440" w:bottom="1440" w:left="1440" w:header="720" w:footer="720" w:gutter="0"/>
          <w:cols w:space="720"/>
          <w:docGrid w:linePitch="360"/>
        </w:sectPr>
      </w:pPr>
    </w:p>
    <w:p w14:paraId="5A960644" w14:textId="77777777" w:rsidR="00E443E1" w:rsidRPr="000003AF" w:rsidRDefault="00E443E1" w:rsidP="00E443E1">
      <w:pPr>
        <w:pStyle w:val="Heading1"/>
        <w:rPr>
          <w:rFonts w:ascii="Times New Roman" w:eastAsia="Times New Roman" w:hAnsi="Times New Roman" w:cs="Times New Roman"/>
          <w:b/>
          <w:color w:val="auto"/>
          <w:sz w:val="24"/>
          <w:szCs w:val="24"/>
          <w:lang w:val="ro-RO"/>
        </w:rPr>
      </w:pPr>
      <w:bookmarkStart w:id="112" w:name="_Toc435696743"/>
      <w:r w:rsidRPr="000003AF">
        <w:rPr>
          <w:rFonts w:ascii="Times New Roman" w:eastAsia="Times New Roman" w:hAnsi="Times New Roman" w:cs="Times New Roman"/>
          <w:b/>
          <w:color w:val="auto"/>
          <w:sz w:val="24"/>
          <w:szCs w:val="24"/>
          <w:lang w:val="ro-RO"/>
        </w:rPr>
        <w:lastRenderedPageBreak/>
        <w:t>BIBLIOGRAFIE</w:t>
      </w:r>
      <w:bookmarkEnd w:id="112"/>
    </w:p>
    <w:p w14:paraId="487B53E4" w14:textId="77777777" w:rsidR="00CA61EE" w:rsidRPr="005B30BF" w:rsidRDefault="00CA61EE" w:rsidP="00CA61EE">
      <w:pPr>
        <w:rPr>
          <w:lang w:val="ro-RO"/>
        </w:rPr>
      </w:pPr>
    </w:p>
    <w:p w14:paraId="3E4E2EF7"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Arnold E.N. and Ovenden D.W., 2002 - Field Guide: Reptiles &amp; Amphibians of Britain &amp; Europe. Collins &amp; Co., pp. 138</w:t>
      </w:r>
    </w:p>
    <w:p w14:paraId="586C8B1A" w14:textId="77777777" w:rsidR="00CA61EE" w:rsidRPr="005B30BF" w:rsidRDefault="00CA61EE" w:rsidP="00CA61EE">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Arnold E.N. and Burton J.A., 1978 - A field guide to the Reptile and Amphibians of Britain and Europe, Harper Collins Manufacturing, Glasgow</w:t>
      </w:r>
    </w:p>
    <w:p w14:paraId="57214853"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Badea L., 1983 - Geografia României vol. I. Geografie fizică, Ed. Academiei Române, Bucureşti;</w:t>
      </w:r>
    </w:p>
    <w:p w14:paraId="32E076DD"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Bagneris G., 1878 – Manuel de sylviculture, Berger-Levrault &amp; cie, Paris</w:t>
      </w:r>
    </w:p>
    <w:p w14:paraId="683CC689"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Bajer K., Molnár O., Török J. and Herczeg G., 2010 - Female European green lizards (</w:t>
      </w:r>
      <w:r w:rsidRPr="005B30BF">
        <w:rPr>
          <w:rFonts w:ascii="Times New Roman" w:eastAsia="Times New Roman" w:hAnsi="Times New Roman" w:cs="Times New Roman"/>
          <w:i/>
          <w:sz w:val="24"/>
          <w:szCs w:val="24"/>
          <w:lang w:val="ro-RO" w:eastAsia="ro-RO"/>
        </w:rPr>
        <w:t>Lacerta viridis</w:t>
      </w:r>
      <w:r w:rsidRPr="005B30BF">
        <w:rPr>
          <w:rFonts w:ascii="Times New Roman" w:eastAsia="Times New Roman" w:hAnsi="Times New Roman" w:cs="Times New Roman"/>
          <w:sz w:val="24"/>
          <w:szCs w:val="24"/>
          <w:lang w:val="ro-RO" w:eastAsia="ro-RO"/>
        </w:rPr>
        <w:t>) prefer males with high ultraviolet throat reflectance, Behavioral Ecology and Sociobiology, 64(12), pp: 2007-2014</w:t>
      </w:r>
    </w:p>
    <w:p w14:paraId="7E997631"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Bajger J., 1980 - Diversity of Defensive Responses in Populations of Fire Toads (</w:t>
      </w:r>
      <w:r w:rsidRPr="005B30BF">
        <w:rPr>
          <w:rFonts w:ascii="Times New Roman" w:eastAsia="Times New Roman" w:hAnsi="Times New Roman" w:cs="Times New Roman"/>
          <w:i/>
          <w:sz w:val="24"/>
          <w:szCs w:val="24"/>
          <w:lang w:val="ro-RO" w:eastAsia="ro-RO"/>
        </w:rPr>
        <w:t>Bombina bombina</w:t>
      </w:r>
      <w:r w:rsidRPr="005B30BF">
        <w:rPr>
          <w:rFonts w:ascii="Times New Roman" w:eastAsia="Times New Roman" w:hAnsi="Times New Roman" w:cs="Times New Roman"/>
          <w:sz w:val="24"/>
          <w:szCs w:val="24"/>
          <w:lang w:val="ro-RO" w:eastAsia="ro-RO"/>
        </w:rPr>
        <w:t xml:space="preserve"> and </w:t>
      </w:r>
      <w:r w:rsidRPr="005B30BF">
        <w:rPr>
          <w:rFonts w:ascii="Times New Roman" w:eastAsia="Times New Roman" w:hAnsi="Times New Roman" w:cs="Times New Roman"/>
          <w:i/>
          <w:sz w:val="24"/>
          <w:szCs w:val="24"/>
          <w:lang w:val="ro-RO" w:eastAsia="ro-RO"/>
        </w:rPr>
        <w:t>Bombina variegata</w:t>
      </w:r>
      <w:r w:rsidRPr="005B30BF">
        <w:rPr>
          <w:rFonts w:ascii="Times New Roman" w:eastAsia="Times New Roman" w:hAnsi="Times New Roman" w:cs="Times New Roman"/>
          <w:sz w:val="24"/>
          <w:szCs w:val="24"/>
          <w:lang w:val="ro-RO" w:eastAsia="ro-RO"/>
        </w:rPr>
        <w:t>) Herpetologica, 36, No. 2, pp: 133-137</w:t>
      </w:r>
    </w:p>
    <w:p w14:paraId="605842BD"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Baker J.M.R., 1992 - Body condition and tail height in great crested newts (</w:t>
      </w:r>
      <w:r w:rsidRPr="005B30BF">
        <w:rPr>
          <w:rFonts w:ascii="Times New Roman" w:eastAsia="Times New Roman" w:hAnsi="Times New Roman" w:cs="Times New Roman"/>
          <w:i/>
          <w:sz w:val="24"/>
          <w:szCs w:val="24"/>
          <w:lang w:val="ro-RO" w:eastAsia="ro-RO"/>
        </w:rPr>
        <w:t>Triturus cristatus</w:t>
      </w:r>
      <w:r w:rsidRPr="005B30BF">
        <w:rPr>
          <w:rFonts w:ascii="Times New Roman" w:eastAsia="Times New Roman" w:hAnsi="Times New Roman" w:cs="Times New Roman"/>
          <w:sz w:val="24"/>
          <w:szCs w:val="24"/>
          <w:lang w:val="ro-RO" w:eastAsia="ro-RO"/>
        </w:rPr>
        <w:t>), Animal Behavior, 43, pp: 157-159</w:t>
      </w:r>
    </w:p>
    <w:p w14:paraId="35054020"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Baker J., Beebee T., Buckley J., Gent A. and Orchard D., 2011 - Amphibian Habitat Management Handbook. Amphibian and Reptile Conservation, Bournemouth 68 pp</w:t>
      </w:r>
    </w:p>
    <w:p w14:paraId="2579E1F2"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Barbault R. and Mou Y.P., 1988 - Population dynamics of the common lizard, </w:t>
      </w:r>
      <w:r w:rsidRPr="005B30BF">
        <w:rPr>
          <w:rFonts w:ascii="Times New Roman" w:eastAsia="Times New Roman" w:hAnsi="Times New Roman" w:cs="Times New Roman"/>
          <w:i/>
          <w:sz w:val="24"/>
          <w:szCs w:val="24"/>
          <w:lang w:val="ro-RO" w:eastAsia="ro-RO"/>
        </w:rPr>
        <w:t>Podarcis muralis</w:t>
      </w:r>
      <w:r w:rsidRPr="005B30BF">
        <w:rPr>
          <w:rFonts w:ascii="Times New Roman" w:eastAsia="Times New Roman" w:hAnsi="Times New Roman" w:cs="Times New Roman"/>
          <w:sz w:val="24"/>
          <w:szCs w:val="24"/>
          <w:lang w:val="ro-RO" w:eastAsia="ro-RO"/>
        </w:rPr>
        <w:t>, in southwestern France, Herpetologica, 44(1), pp: 38-47,</w:t>
      </w:r>
    </w:p>
    <w:p w14:paraId="4FDDBDFB"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sz w:val="24"/>
          <w:szCs w:val="24"/>
          <w:lang w:val="ro-RO" w:eastAsia="ro-RO"/>
        </w:rPr>
        <w:t>Băcescu M.C</w:t>
      </w:r>
      <w:r w:rsidRPr="005B30BF">
        <w:rPr>
          <w:rFonts w:ascii="Times New Roman" w:eastAsia="Times New Roman" w:hAnsi="Times New Roman" w:cs="Times New Roman"/>
          <w:sz w:val="24"/>
          <w:szCs w:val="24"/>
          <w:lang w:val="ro-RO" w:eastAsia="ro-RO"/>
        </w:rPr>
        <w:t>., 1967 – Fauna R. S. România, Crustacea, vol. IV, fascicula 9 – Decapoda, Ed. Academiei Române.</w:t>
      </w:r>
    </w:p>
    <w:p w14:paraId="08CE2173"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Bănăduc D., 2007a – Fish of Natura 2000 network interest in Romania, în Romanian NATURA 2000 NGO Coalition contribution for the SCIs designation, Editura Alma Mater Sibiu, ISBN 978-973-632-402-4.</w:t>
      </w:r>
    </w:p>
    <w:p w14:paraId="66E5F564"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Bănăduc D., 2007b – Specii de peşti dulcicoli şi migratori în mediul dulcicol, de interes comunitar, prezente în România, în Natura 2000 în România. Conservarea speciilor şi habitatelor acvatice, Editura Alma Mater Sibiu, ISBN 973-632-243-2, pp. 72 – 81.</w:t>
      </w:r>
    </w:p>
    <w:p w14:paraId="1F03FB82"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Bănăduc D., 2008a – Natura 2000 sites proposals regardingthe fish species of Community interest in the Romanian Alpine Biogeographical Region</w:t>
      </w:r>
      <w:r w:rsidRPr="005B30BF">
        <w:rPr>
          <w:rFonts w:ascii="Times New Roman" w:eastAsia="Times New Roman" w:hAnsi="Times New Roman" w:cs="Times New Roman"/>
          <w:bCs/>
          <w:i/>
          <w:iCs/>
          <w:sz w:val="24"/>
          <w:szCs w:val="24"/>
          <w:lang w:val="ro-RO" w:eastAsia="ro-RO"/>
        </w:rPr>
        <w:t xml:space="preserve">, </w:t>
      </w:r>
      <w:r w:rsidRPr="005B30BF">
        <w:rPr>
          <w:rFonts w:ascii="Times New Roman" w:eastAsia="Times New Roman" w:hAnsi="Times New Roman" w:cs="Times New Roman"/>
          <w:bCs/>
          <w:iCs/>
          <w:sz w:val="24"/>
          <w:szCs w:val="24"/>
          <w:lang w:val="ro-RO" w:eastAsia="ro-RO"/>
        </w:rPr>
        <w:t xml:space="preserve">Transylvanian Review of Systematical and </w:t>
      </w:r>
      <w:r w:rsidRPr="005B30BF">
        <w:rPr>
          <w:rFonts w:ascii="Times New Roman" w:eastAsia="Times New Roman" w:hAnsi="Times New Roman" w:cs="Times New Roman"/>
          <w:bCs/>
          <w:iCs/>
          <w:sz w:val="24"/>
          <w:szCs w:val="24"/>
          <w:lang w:val="ro-RO" w:eastAsia="ro-RO"/>
        </w:rPr>
        <w:lastRenderedPageBreak/>
        <w:t>Ecological Research, 6, Editura Universităţii "Lucian Blaga" din Sibiu, ISSN 1841-7051, pp. 185 – 196.</w:t>
      </w:r>
    </w:p>
    <w:p w14:paraId="76D47F91"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Bănăduc D., 2008b – Natura 2000 sites proposals regarding the Europen Community interest fish (</w:t>
      </w:r>
      <w:r w:rsidRPr="005B30BF">
        <w:rPr>
          <w:rFonts w:ascii="Times New Roman" w:eastAsia="Times New Roman" w:hAnsi="Times New Roman" w:cs="Times New Roman"/>
          <w:bCs/>
          <w:i/>
          <w:iCs/>
          <w:sz w:val="24"/>
          <w:szCs w:val="24"/>
          <w:lang w:val="ro-RO" w:eastAsia="ro-RO"/>
        </w:rPr>
        <w:t>Cyclostomata</w:t>
      </w:r>
      <w:r w:rsidRPr="005B30BF">
        <w:rPr>
          <w:rFonts w:ascii="Times New Roman" w:eastAsia="Times New Roman" w:hAnsi="Times New Roman" w:cs="Times New Roman"/>
          <w:bCs/>
          <w:iCs/>
          <w:sz w:val="24"/>
          <w:szCs w:val="24"/>
          <w:lang w:val="ro-RO" w:eastAsia="ro-RO"/>
        </w:rPr>
        <w:t>) species (Romania), Acta Oecologica Carpatica, Vol. I, pp. 83 – 88, 2008.</w:t>
      </w:r>
    </w:p>
    <w:p w14:paraId="512ED99B"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Bănăduc D., 2011 – New</w:t>
      </w:r>
      <w:r w:rsidRPr="005B30BF">
        <w:rPr>
          <w:rFonts w:ascii="Times New Roman" w:eastAsia="Times New Roman" w:hAnsi="Times New Roman" w:cs="Times New Roman"/>
          <w:bCs/>
          <w:i/>
          <w:iCs/>
          <w:sz w:val="24"/>
          <w:szCs w:val="24"/>
          <w:lang w:val="ro-RO" w:eastAsia="ro-RO"/>
        </w:rPr>
        <w:t xml:space="preserve"> </w:t>
      </w:r>
      <w:r w:rsidRPr="005B30BF">
        <w:rPr>
          <w:rFonts w:ascii="Times New Roman" w:eastAsia="Times New Roman" w:hAnsi="Times New Roman" w:cs="Times New Roman"/>
          <w:bCs/>
          <w:iCs/>
          <w:sz w:val="24"/>
          <w:szCs w:val="24"/>
          <w:lang w:val="ro-RO" w:eastAsia="ro-RO"/>
        </w:rPr>
        <w:t>SCIS proposal regarding the ichtiofauna after the Alpine Biogeographic Seminar for Romania, Sibiu (Transylvania, Romania) 9-12 June 2008, Acta Oecologica Carpatica, p. 199-208, IV.</w:t>
      </w:r>
    </w:p>
    <w:p w14:paraId="0D5EF9EF"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Bănăduc D., Nagy A. and Bănăduc A., 2012 – New</w:t>
      </w:r>
      <w:r w:rsidRPr="005B30BF">
        <w:rPr>
          <w:rFonts w:ascii="Times New Roman" w:eastAsia="Times New Roman" w:hAnsi="Times New Roman" w:cs="Times New Roman"/>
          <w:bCs/>
          <w:i/>
          <w:iCs/>
          <w:sz w:val="24"/>
          <w:szCs w:val="24"/>
          <w:lang w:val="ro-RO" w:eastAsia="ro-RO"/>
        </w:rPr>
        <w:t xml:space="preserve"> </w:t>
      </w:r>
      <w:r w:rsidRPr="005B30BF">
        <w:rPr>
          <w:rFonts w:ascii="Times New Roman" w:eastAsia="Times New Roman" w:hAnsi="Times New Roman" w:cs="Times New Roman"/>
          <w:bCs/>
          <w:iCs/>
          <w:sz w:val="24"/>
          <w:szCs w:val="24"/>
          <w:lang w:val="ro-RO" w:eastAsia="ro-RO"/>
        </w:rPr>
        <w:t>SCIS proposal regarding the ichtiofauna after the Continental Biogeographic Seminar for Romania, Sibiu (Transylvania, Romania) 9-12 June 2008, Acta Oecologica Carpatica, p. 145-158, V.</w:t>
      </w:r>
    </w:p>
    <w:p w14:paraId="0FA70B83"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Bănărescu P.M., 1964 – Fauna R. P. Române, Pisces-Osteichthyes, vol. XIII, Ed. Academiei Române, 959 p.</w:t>
      </w:r>
    </w:p>
    <w:p w14:paraId="16715139"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Bănărescu P.M., 1969 – Fauna R. S. România, Cyclostomata și Chondrichthyes, vol. XII, Ed. Academiei Române, 125 p.</w:t>
      </w:r>
    </w:p>
    <w:p w14:paraId="1445A6C4"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Bănărescu P.M. and Bănăduc D., 2007 – Habitats Directive (92/43/EEC) Fish species (Osteichthyes) on the Romanian Territory, Acta Ichtiologica Romanica II, 43-78 p.</w:t>
      </w:r>
    </w:p>
    <w:p w14:paraId="4F1B6360" w14:textId="77777777" w:rsidR="00E443E1" w:rsidRPr="005B30BF" w:rsidRDefault="00E443E1" w:rsidP="00E443E1">
      <w:pPr>
        <w:spacing w:after="0" w:line="360" w:lineRule="auto"/>
        <w:ind w:left="360" w:hanging="720"/>
        <w:jc w:val="both"/>
        <w:rPr>
          <w:rFonts w:ascii="Times New Roman" w:eastAsia="Times New Roman" w:hAnsi="Times New Roman" w:cs="Times New Roman"/>
          <w:i/>
          <w:iCs/>
          <w:sz w:val="24"/>
          <w:szCs w:val="24"/>
          <w:lang w:val="ro-RO" w:eastAsia="ro-RO"/>
        </w:rPr>
      </w:pPr>
      <w:r w:rsidRPr="005B30BF">
        <w:rPr>
          <w:rFonts w:ascii="Times New Roman" w:eastAsia="Times New Roman" w:hAnsi="Times New Roman" w:cs="Times New Roman"/>
          <w:bCs/>
          <w:sz w:val="24"/>
          <w:szCs w:val="24"/>
          <w:lang w:val="ro-RO" w:eastAsia="ro-RO"/>
        </w:rPr>
        <w:t>Bhol E.,</w:t>
      </w:r>
      <w:r w:rsidRPr="005B30BF">
        <w:rPr>
          <w:rFonts w:ascii="Times New Roman" w:eastAsia="Times New Roman" w:hAnsi="Times New Roman" w:cs="Times New Roman"/>
          <w:sz w:val="24"/>
          <w:szCs w:val="24"/>
          <w:lang w:val="ro-RO" w:eastAsia="ro-RO"/>
        </w:rPr>
        <w:t xml:space="preserve"> 1987 - Comparative studies on crayfish brooks in Bavaria (</w:t>
      </w:r>
      <w:r w:rsidRPr="005B30BF">
        <w:rPr>
          <w:rFonts w:ascii="Times New Roman" w:eastAsia="Times New Roman" w:hAnsi="Times New Roman" w:cs="Times New Roman"/>
          <w:i/>
          <w:iCs/>
          <w:sz w:val="24"/>
          <w:szCs w:val="24"/>
          <w:lang w:val="ro-RO" w:eastAsia="ro-RO"/>
        </w:rPr>
        <w:t>Astacus astacus</w:t>
      </w:r>
      <w:r w:rsidRPr="005B30BF">
        <w:rPr>
          <w:rFonts w:ascii="Times New Roman" w:eastAsia="Times New Roman" w:hAnsi="Times New Roman" w:cs="Times New Roman"/>
          <w:sz w:val="24"/>
          <w:szCs w:val="24"/>
          <w:lang w:val="ro-RO" w:eastAsia="ro-RO"/>
        </w:rPr>
        <w:t xml:space="preserve"> L., </w:t>
      </w:r>
      <w:r w:rsidRPr="005B30BF">
        <w:rPr>
          <w:rFonts w:ascii="Times New Roman" w:eastAsia="Times New Roman" w:hAnsi="Times New Roman" w:cs="Times New Roman"/>
          <w:i/>
          <w:iCs/>
          <w:sz w:val="24"/>
          <w:szCs w:val="24"/>
          <w:lang w:val="ro-RO" w:eastAsia="ro-RO"/>
        </w:rPr>
        <w:t>Austropotamobius btorrentium</w:t>
      </w:r>
      <w:r w:rsidRPr="005B30BF">
        <w:rPr>
          <w:rFonts w:ascii="Times New Roman" w:eastAsia="Times New Roman" w:hAnsi="Times New Roman" w:cs="Times New Roman"/>
          <w:sz w:val="24"/>
          <w:szCs w:val="24"/>
          <w:lang w:val="ro-RO" w:eastAsia="ro-RO"/>
        </w:rPr>
        <w:t xml:space="preserve"> Schr</w:t>
      </w:r>
      <w:r w:rsidRPr="005B30BF">
        <w:rPr>
          <w:rFonts w:ascii="Times New Roman" w:eastAsia="Times New Roman" w:hAnsi="Times New Roman" w:cs="Times New Roman"/>
          <w:i/>
          <w:iCs/>
          <w:sz w:val="24"/>
          <w:szCs w:val="24"/>
          <w:lang w:val="ro-RO" w:eastAsia="ro-RO"/>
        </w:rPr>
        <w:t xml:space="preserve">.), </w:t>
      </w:r>
      <w:r w:rsidRPr="005B30BF">
        <w:rPr>
          <w:rFonts w:ascii="Times New Roman" w:eastAsia="Times New Roman" w:hAnsi="Times New Roman" w:cs="Times New Roman"/>
          <w:iCs/>
          <w:sz w:val="24"/>
          <w:szCs w:val="24"/>
          <w:lang w:val="ro-RO" w:eastAsia="ro-RO"/>
        </w:rPr>
        <w:t>Freshw. Crayfish</w:t>
      </w:r>
      <w:r w:rsidRPr="005B30BF">
        <w:rPr>
          <w:rFonts w:ascii="Times New Roman" w:eastAsia="Times New Roman" w:hAnsi="Times New Roman" w:cs="Times New Roman"/>
          <w:sz w:val="24"/>
          <w:szCs w:val="24"/>
          <w:lang w:val="ro-RO" w:eastAsia="ro-RO"/>
        </w:rPr>
        <w:t>, 7, 287 – 294</w:t>
      </w:r>
    </w:p>
    <w:p w14:paraId="68C0403A"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BirdLife International, 2015 – Europeam Red List of Birds, Luxembourg: Office for Official Publication of the European Communities</w:t>
      </w:r>
    </w:p>
    <w:p w14:paraId="326CCF8E"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Blackith R.M. and Speight M.C.D., 1974 - Food and feeding habits of the frog </w:t>
      </w:r>
      <w:r w:rsidRPr="005B30BF">
        <w:rPr>
          <w:rFonts w:ascii="Times New Roman" w:eastAsia="Times New Roman" w:hAnsi="Times New Roman" w:cs="Times New Roman"/>
          <w:i/>
          <w:sz w:val="24"/>
          <w:szCs w:val="24"/>
          <w:lang w:val="ro-RO" w:eastAsia="ro-RO"/>
        </w:rPr>
        <w:t>Rana temporaria</w:t>
      </w:r>
      <w:r w:rsidRPr="005B30BF">
        <w:rPr>
          <w:rFonts w:ascii="Times New Roman" w:eastAsia="Times New Roman" w:hAnsi="Times New Roman" w:cs="Times New Roman"/>
          <w:sz w:val="24"/>
          <w:szCs w:val="24"/>
          <w:lang w:val="ro-RO" w:eastAsia="ro-RO"/>
        </w:rPr>
        <w:t xml:space="preserve"> in bogland habitats in the West of Ireland, Journal of Zoology (London), 172, pp: 67-79</w:t>
      </w:r>
    </w:p>
    <w:p w14:paraId="1363564D"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Bleahu M., Decu V., Negrea Șt., Pleşa C., Povară I. and  Viehmann I., 1976 – Peșteri din România. Editura ştiinţifică şi enciclopedică</w:t>
      </w:r>
    </w:p>
    <w:p w14:paraId="64F28809"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Böhme M.U., Fritz U., Kotenko T., Džukić G., Ljubisvljevic K., Tzankov N. and Berendonk T.U., 2007 - Phylogeography and cryptic variation within the </w:t>
      </w:r>
      <w:r w:rsidRPr="005B30BF">
        <w:rPr>
          <w:rFonts w:ascii="Times New Roman" w:eastAsia="Times New Roman" w:hAnsi="Times New Roman" w:cs="Times New Roman"/>
          <w:i/>
          <w:sz w:val="24"/>
          <w:szCs w:val="24"/>
          <w:lang w:val="ro-RO" w:eastAsia="ro-RO"/>
        </w:rPr>
        <w:t>Lacerta viridis</w:t>
      </w:r>
      <w:r w:rsidRPr="005B30BF">
        <w:rPr>
          <w:rFonts w:ascii="Times New Roman" w:eastAsia="Times New Roman" w:hAnsi="Times New Roman" w:cs="Times New Roman"/>
          <w:sz w:val="24"/>
          <w:szCs w:val="24"/>
          <w:lang w:val="ro-RO" w:eastAsia="ro-RO"/>
        </w:rPr>
        <w:t xml:space="preserve"> complex (Lacertidae, Reptilia). Zoologica Scripta, 36(2), pp: 119-131</w:t>
      </w:r>
    </w:p>
    <w:p w14:paraId="4759A6B9"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Boppe L., 1889 – Traite de sylviculture, Berger-Levrault, Paris</w:t>
      </w:r>
    </w:p>
    <w:p w14:paraId="555DDEC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Botnariuc N. and Tatole V., 2005 - Cartea Roșie a vertebratelor din România, Editura Academiei  Române, București</w:t>
      </w:r>
    </w:p>
    <w:p w14:paraId="0D391EEA"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lastRenderedPageBreak/>
        <w:t>Brecko J., Vervust B., Herrel A. and Van Damme R., 2011 - Head Morphology and Diet in the Dice snake (</w:t>
      </w:r>
      <w:r w:rsidRPr="005B30BF">
        <w:rPr>
          <w:rFonts w:ascii="Times New Roman" w:eastAsia="Times New Roman" w:hAnsi="Times New Roman" w:cs="Times New Roman"/>
          <w:bCs/>
          <w:i/>
          <w:iCs/>
          <w:sz w:val="24"/>
          <w:szCs w:val="24"/>
          <w:lang w:val="ro-RO" w:eastAsia="ro-RO"/>
        </w:rPr>
        <w:t>Natrix tessellata</w:t>
      </w:r>
      <w:r w:rsidRPr="005B30BF">
        <w:rPr>
          <w:rFonts w:ascii="Times New Roman" w:eastAsia="Times New Roman" w:hAnsi="Times New Roman" w:cs="Times New Roman"/>
          <w:bCs/>
          <w:iCs/>
          <w:sz w:val="24"/>
          <w:szCs w:val="24"/>
          <w:lang w:val="ro-RO" w:eastAsia="ro-RO"/>
        </w:rPr>
        <w:t>), Mertensiella, 18, pp: 20-30</w:t>
      </w:r>
    </w:p>
    <w:p w14:paraId="6363B293"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Brodie E.D.Jr., 1977 - Salamander Antipredator Postures, Copeia, 1977(3), pp: 523-535</w:t>
      </w:r>
    </w:p>
    <w:p w14:paraId="02C69AC1"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Capula M., Luiselli L. and Rugiero L., 1993 - Comparative ecology in sympatric </w:t>
      </w:r>
      <w:r w:rsidRPr="005B30BF">
        <w:rPr>
          <w:rFonts w:ascii="Times New Roman" w:eastAsia="Times New Roman" w:hAnsi="Times New Roman" w:cs="Times New Roman"/>
          <w:i/>
          <w:sz w:val="24"/>
          <w:szCs w:val="24"/>
          <w:lang w:val="ro-RO" w:eastAsia="ro-RO"/>
        </w:rPr>
        <w:t>Podarcis muralis</w:t>
      </w:r>
      <w:r w:rsidRPr="005B30BF">
        <w:rPr>
          <w:rFonts w:ascii="Times New Roman" w:eastAsia="Times New Roman" w:hAnsi="Times New Roman" w:cs="Times New Roman"/>
          <w:sz w:val="24"/>
          <w:szCs w:val="24"/>
          <w:lang w:val="ro-RO" w:eastAsia="ro-RO"/>
        </w:rPr>
        <w:t xml:space="preserve"> and </w:t>
      </w:r>
      <w:r w:rsidRPr="005B30BF">
        <w:rPr>
          <w:rFonts w:ascii="Times New Roman" w:eastAsia="Times New Roman" w:hAnsi="Times New Roman" w:cs="Times New Roman"/>
          <w:i/>
          <w:sz w:val="24"/>
          <w:szCs w:val="24"/>
          <w:lang w:val="ro-RO" w:eastAsia="ro-RO"/>
        </w:rPr>
        <w:t>P. sicula</w:t>
      </w:r>
      <w:r w:rsidRPr="005B30BF">
        <w:rPr>
          <w:rFonts w:ascii="Times New Roman" w:eastAsia="Times New Roman" w:hAnsi="Times New Roman" w:cs="Times New Roman"/>
          <w:sz w:val="24"/>
          <w:szCs w:val="24"/>
          <w:lang w:val="ro-RO" w:eastAsia="ro-RO"/>
        </w:rPr>
        <w:t xml:space="preserve"> (Reptilia: Lacertidae) from the historical centre of Rome: what about competition and niche segregation in an urban habitat? Bolletino di zoologia, 60, pp: 287-91</w:t>
      </w:r>
    </w:p>
    <w:p w14:paraId="182BA06D"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Chachula O., Gheorghiu V. and Petrea C., 2006 - Influenţa antropizării Peşterii Cioclovina Uscată asupra chiropterelor. First Conference on Bat Conservation in Romania. Book of abstracts, Ed. Romanian Bat Protection Association, p. 3.</w:t>
      </w:r>
    </w:p>
    <w:p w14:paraId="5CB645E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Chachula O., Farcaș A., Sopincean A. and Meşter L., 2008 - Preliminary aspects about the specific composition and seasonal dynamics of bats number in four caves of Sureanu Mountains, Romania, pp 110, abstract  in III International Symposium of ecologists of the Republic of Montenegro, 3, 2-4 October, Herceg Novi.</w:t>
      </w:r>
    </w:p>
    <w:p w14:paraId="57A554C9"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Chachula O., Coroiu I., Sopincean A., Meșter L. and Farcaș A., 2012 -  Monitoring of bat's fauna from Ponorâci-Cioclovina Karstic System in Șureanu Mountains, Romania, abstract in Annual Zoological Congress of "Grigore Antipa" Museum, 21-23 november, Bucharest</w:t>
      </w:r>
    </w:p>
    <w:p w14:paraId="7CB28BFE"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Chişu Ş., 2002 - Grădiștea Muncelului. Monografie, Editura Eurostampa, Timişoara.</w:t>
      </w:r>
    </w:p>
    <w:p w14:paraId="68B17B78"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Cicort-Lucaciu A.Ş., Ardeleanu A., Cupșa D., Naghi N. and  Dalea A., 2005 - The trophic spectrum of a </w:t>
      </w:r>
      <w:r w:rsidRPr="005B30BF">
        <w:rPr>
          <w:rFonts w:ascii="Times New Roman" w:eastAsia="Times New Roman" w:hAnsi="Times New Roman" w:cs="Times New Roman"/>
          <w:i/>
          <w:sz w:val="24"/>
          <w:szCs w:val="24"/>
          <w:lang w:val="ro-RO" w:eastAsia="ro-RO"/>
        </w:rPr>
        <w:t>Triturus cristatus</w:t>
      </w:r>
      <w:r w:rsidRPr="005B30BF">
        <w:rPr>
          <w:rFonts w:ascii="Times New Roman" w:eastAsia="Times New Roman" w:hAnsi="Times New Roman" w:cs="Times New Roman"/>
          <w:sz w:val="24"/>
          <w:szCs w:val="24"/>
          <w:lang w:val="ro-RO" w:eastAsia="ro-RO"/>
        </w:rPr>
        <w:t xml:space="preserve"> (Laurentus 1768) population from Plopiș Mountains area (Bihor County, Romania), North-Western Journal of Zoology, 1, pp: 31-39</w:t>
      </w:r>
    </w:p>
    <w:p w14:paraId="7BDA8F85"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Cicort-Lucaciu A-Ș., Cupșa D., Ilies D., Ilies A., Baias S. and Sas I., 2011 - Feeding of two amphibian species (</w:t>
      </w:r>
      <w:r w:rsidRPr="005B30BF">
        <w:rPr>
          <w:rFonts w:ascii="Times New Roman" w:eastAsia="Times New Roman" w:hAnsi="Times New Roman" w:cs="Times New Roman"/>
          <w:i/>
          <w:sz w:val="24"/>
          <w:szCs w:val="24"/>
          <w:lang w:val="ro-RO" w:eastAsia="ro-RO"/>
        </w:rPr>
        <w:t>Bombina variegata</w:t>
      </w:r>
      <w:r w:rsidRPr="005B30BF">
        <w:rPr>
          <w:rFonts w:ascii="Times New Roman" w:eastAsia="Times New Roman" w:hAnsi="Times New Roman" w:cs="Times New Roman"/>
          <w:sz w:val="24"/>
          <w:szCs w:val="24"/>
          <w:lang w:val="ro-RO" w:eastAsia="ro-RO"/>
        </w:rPr>
        <w:t xml:space="preserve"> and </w:t>
      </w:r>
      <w:r w:rsidRPr="005B30BF">
        <w:rPr>
          <w:rFonts w:ascii="Times New Roman" w:eastAsia="Times New Roman" w:hAnsi="Times New Roman" w:cs="Times New Roman"/>
          <w:i/>
          <w:sz w:val="24"/>
          <w:szCs w:val="24"/>
          <w:lang w:val="ro-RO" w:eastAsia="ro-RO"/>
        </w:rPr>
        <w:t>Pelophylax ridibundus</w:t>
      </w:r>
      <w:r w:rsidRPr="005B30BF">
        <w:rPr>
          <w:rFonts w:ascii="Times New Roman" w:eastAsia="Times New Roman" w:hAnsi="Times New Roman" w:cs="Times New Roman"/>
          <w:sz w:val="24"/>
          <w:szCs w:val="24"/>
          <w:lang w:val="ro-RO" w:eastAsia="ro-RO"/>
        </w:rPr>
        <w:t>) from artificial habitats from Padurea Craiului Mountains (Romania), North-Western Journal of Zoology, 7(2), pp: 297-303</w:t>
      </w:r>
    </w:p>
    <w:p w14:paraId="0AC0D4D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Ciochia. V., 2002 – Dicționarul păsărilor, Ed. Pelecanus, Brașov</w:t>
      </w:r>
    </w:p>
    <w:p w14:paraId="22B2B2FF"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Cogălniceanu D., Aioanei F. and Bogdan M., 2000 - Amfibienii din România - Determinator, Editura Ars Docendi, București</w:t>
      </w:r>
    </w:p>
    <w:p w14:paraId="3C89A785"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Cogălniceanu D., Szekely P., Samoilă C., Ruben I., Tudor M., Plăiașu R., Stănescu F. and Rozylowicz L., 2013 - Diversity and distribution of amphibians in Romania. ZooKeys 296:35-37. doi.10.3897/zookeys.296.4872</w:t>
      </w:r>
    </w:p>
    <w:p w14:paraId="07EC6CB7"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Combroux I. and Schwoerer Ch., 2007 - Evaluarea statutului de conservare a habitatelor şi speciilor de interes comunitar din România-Ghid metodologic. Editura Balcanic, Timişoara</w:t>
      </w:r>
    </w:p>
    <w:p w14:paraId="14136254"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Conea I. and Kandel M., 1950 - Platforma Luncanilor, Natura, II, I, 1950, [f.l.], p. 23</w:t>
      </w:r>
    </w:p>
    <w:p w14:paraId="46AFECAF"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Cooper W.E.Jr., 1991 - Responses to prey chemicals by a lacertid lizard, </w:t>
      </w:r>
      <w:r w:rsidRPr="005B30BF">
        <w:rPr>
          <w:rFonts w:ascii="Times New Roman" w:eastAsia="Times New Roman" w:hAnsi="Times New Roman" w:cs="Times New Roman"/>
          <w:i/>
          <w:sz w:val="24"/>
          <w:szCs w:val="24"/>
          <w:lang w:val="ro-RO" w:eastAsia="ro-RO"/>
        </w:rPr>
        <w:t>Podarcis muralis</w:t>
      </w:r>
      <w:r w:rsidRPr="005B30BF">
        <w:rPr>
          <w:rFonts w:ascii="Times New Roman" w:eastAsia="Times New Roman" w:hAnsi="Times New Roman" w:cs="Times New Roman"/>
          <w:sz w:val="24"/>
          <w:szCs w:val="24"/>
          <w:lang w:val="ro-RO" w:eastAsia="ro-RO"/>
        </w:rPr>
        <w:t>: prey chemical discrimination and poststrike elevation in tongue-flick rate, Journal of Chemical Ecology, 17(5), pp: 849-863</w:t>
      </w:r>
    </w:p>
    <w:p w14:paraId="6617C9F1"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Covaciu-Marcov S.D., Cupșa D. and Telcean I., 2001 - Contribuții la cunoașterea spectrului trofic al speciei </w:t>
      </w:r>
      <w:r w:rsidRPr="005B30BF">
        <w:rPr>
          <w:rFonts w:ascii="Times New Roman" w:eastAsia="Times New Roman" w:hAnsi="Times New Roman" w:cs="Times New Roman"/>
          <w:i/>
          <w:sz w:val="24"/>
          <w:szCs w:val="24"/>
          <w:lang w:val="ro-RO" w:eastAsia="ro-RO"/>
        </w:rPr>
        <w:t>Triturus cristatus</w:t>
      </w:r>
      <w:r w:rsidRPr="005B30BF">
        <w:rPr>
          <w:rFonts w:ascii="Times New Roman" w:eastAsia="Times New Roman" w:hAnsi="Times New Roman" w:cs="Times New Roman"/>
          <w:sz w:val="24"/>
          <w:szCs w:val="24"/>
          <w:lang w:val="ro-RO" w:eastAsia="ro-RO"/>
        </w:rPr>
        <w:t xml:space="preserve"> Laurentus din regiunea Oradea, Analele Universității din Oradea, 8, pp: 119-142</w:t>
      </w:r>
    </w:p>
    <w:p w14:paraId="39AB109F"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Crnobrnja-Isailovic J., Ajtic R., Tomović L., 2007 - Activity patterns of the sand viper (</w:t>
      </w:r>
      <w:r w:rsidRPr="005B30BF">
        <w:rPr>
          <w:rFonts w:ascii="Times New Roman" w:eastAsia="Times New Roman" w:hAnsi="Times New Roman" w:cs="Times New Roman"/>
          <w:i/>
          <w:iCs/>
          <w:sz w:val="24"/>
          <w:szCs w:val="24"/>
          <w:lang w:val="ro-RO" w:eastAsia="ro-RO"/>
        </w:rPr>
        <w:t>Vipera ammodytes</w:t>
      </w:r>
      <w:r w:rsidRPr="005B30BF">
        <w:rPr>
          <w:rFonts w:ascii="Times New Roman" w:eastAsia="Times New Roman" w:hAnsi="Times New Roman" w:cs="Times New Roman"/>
          <w:sz w:val="24"/>
          <w:szCs w:val="24"/>
          <w:lang w:val="ro-RO" w:eastAsia="ro-RO"/>
        </w:rPr>
        <w:t>) from the central Balkans, Amphibia-Reptilia, 28(4), pp: 582 – 589</w:t>
      </w:r>
    </w:p>
    <w:p w14:paraId="72A97714"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Danila G., 2014 - Evaluarea şi conservarea efectivelor de vidră</w:t>
      </w:r>
      <w:r w:rsidRPr="005B30BF">
        <w:rPr>
          <w:rFonts w:ascii="Times New Roman" w:eastAsia="Times New Roman" w:hAnsi="Times New Roman" w:cs="Times New Roman"/>
          <w:i/>
          <w:sz w:val="24"/>
          <w:szCs w:val="24"/>
          <w:lang w:val="ro-RO" w:eastAsia="ro-RO"/>
        </w:rPr>
        <w:t xml:space="preserve"> (Lutra lutra L.): </w:t>
      </w:r>
      <w:r w:rsidRPr="005B30BF">
        <w:rPr>
          <w:rFonts w:ascii="Times New Roman" w:eastAsia="Times New Roman" w:hAnsi="Times New Roman" w:cs="Times New Roman"/>
          <w:sz w:val="24"/>
          <w:szCs w:val="24"/>
          <w:lang w:val="ro-RO" w:eastAsia="ro-RO"/>
        </w:rPr>
        <w:t>un studiu de caz în aria naturală protejată ”Moldova superioară”, Bucovina Forestieră 14(2): 185-194.</w:t>
      </w:r>
    </w:p>
    <w:p w14:paraId="6A4A39DE"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Dietz C. and Von Helversen O., 2004 - Illustrated identification key to the bats of Europe. Electronic Publication Version 1.0. released 15.12.2004. </w:t>
      </w:r>
    </w:p>
    <w:p w14:paraId="3C9AE060" w14:textId="77777777" w:rsidR="00E443E1" w:rsidRPr="005B30BF" w:rsidRDefault="00E443E1" w:rsidP="00E443E1">
      <w:pPr>
        <w:spacing w:after="0" w:line="360" w:lineRule="auto"/>
        <w:ind w:left="360" w:hanging="720"/>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Doniţă N., Popescu A., Paucă-Comănescu M., Mihăilescu S. and Biriş I.A., 2005a - Habitatele din România, Editura Tehnică-Silvică, Bucureşti, 496 p.</w:t>
      </w:r>
    </w:p>
    <w:p w14:paraId="1C9E9DD7" w14:textId="77777777" w:rsidR="00E443E1" w:rsidRPr="005B30BF" w:rsidRDefault="00E443E1" w:rsidP="00E443E1">
      <w:pPr>
        <w:spacing w:after="0" w:line="360" w:lineRule="auto"/>
        <w:ind w:left="360" w:hanging="720"/>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Doniţă N., Popescu A., Paucă-Comănescu M., Mihăilescu S. and Biriş I.A., 2005b - Habitatele din România – Modificări conform amendamentelor propuse de România şi Bulgaria la Directiva Habitate, Editura Tehnică-Silvică, Bucureşti, 95 p.</w:t>
      </w:r>
    </w:p>
    <w:p w14:paraId="0C1A0837"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Drobenkov S.M., 1995 - Comparative analysis of diet in sympatric snakes </w:t>
      </w:r>
      <w:r w:rsidRPr="005B30BF">
        <w:rPr>
          <w:rFonts w:ascii="Times New Roman" w:eastAsia="Times New Roman" w:hAnsi="Times New Roman" w:cs="Times New Roman"/>
          <w:i/>
          <w:sz w:val="24"/>
          <w:szCs w:val="24"/>
          <w:lang w:val="ro-RO" w:eastAsia="ro-RO"/>
        </w:rPr>
        <w:t>Vipera berus</w:t>
      </w:r>
      <w:r w:rsidRPr="005B30BF">
        <w:rPr>
          <w:rFonts w:ascii="Times New Roman" w:eastAsia="Times New Roman" w:hAnsi="Times New Roman" w:cs="Times New Roman"/>
          <w:sz w:val="24"/>
          <w:szCs w:val="24"/>
          <w:lang w:val="ro-RO" w:eastAsia="ro-RO"/>
        </w:rPr>
        <w:t xml:space="preserve"> (L.), </w:t>
      </w:r>
      <w:r w:rsidRPr="005B30BF">
        <w:rPr>
          <w:rFonts w:ascii="Times New Roman" w:eastAsia="Times New Roman" w:hAnsi="Times New Roman" w:cs="Times New Roman"/>
          <w:i/>
          <w:sz w:val="24"/>
          <w:szCs w:val="24"/>
          <w:lang w:val="ro-RO" w:eastAsia="ro-RO"/>
        </w:rPr>
        <w:t>Natrix natrix</w:t>
      </w:r>
      <w:r w:rsidRPr="005B30BF">
        <w:rPr>
          <w:rFonts w:ascii="Times New Roman" w:eastAsia="Times New Roman" w:hAnsi="Times New Roman" w:cs="Times New Roman"/>
          <w:sz w:val="24"/>
          <w:szCs w:val="24"/>
          <w:lang w:val="ro-RO" w:eastAsia="ro-RO"/>
        </w:rPr>
        <w:t xml:space="preserve"> (L.), and </w:t>
      </w:r>
      <w:r w:rsidRPr="005B30BF">
        <w:rPr>
          <w:rFonts w:ascii="Times New Roman" w:eastAsia="Times New Roman" w:hAnsi="Times New Roman" w:cs="Times New Roman"/>
          <w:i/>
          <w:sz w:val="24"/>
          <w:szCs w:val="24"/>
          <w:lang w:val="ro-RO" w:eastAsia="ro-RO"/>
        </w:rPr>
        <w:t>Coronella austriaca</w:t>
      </w:r>
      <w:r w:rsidRPr="005B30BF">
        <w:rPr>
          <w:rFonts w:ascii="Times New Roman" w:eastAsia="Times New Roman" w:hAnsi="Times New Roman" w:cs="Times New Roman"/>
          <w:sz w:val="24"/>
          <w:szCs w:val="24"/>
          <w:lang w:val="ro-RO" w:eastAsia="ro-RO"/>
        </w:rPr>
        <w:t xml:space="preserve"> (L), </w:t>
      </w:r>
      <w:hyperlink r:id="rId11" w:history="1">
        <w:r w:rsidRPr="005B30BF">
          <w:rPr>
            <w:rStyle w:val="Hyperlink"/>
            <w:rFonts w:ascii="Times New Roman" w:eastAsia="Times New Roman" w:hAnsi="Times New Roman" w:cs="Times New Roman"/>
            <w:color w:val="auto"/>
            <w:sz w:val="24"/>
            <w:szCs w:val="24"/>
            <w:u w:val="none"/>
            <w:lang w:val="ro-RO" w:eastAsia="ro-RO"/>
          </w:rPr>
          <w:t>Russian Journal of Ecology</w:t>
        </w:r>
      </w:hyperlink>
      <w:r w:rsidRPr="005B30BF">
        <w:rPr>
          <w:rFonts w:ascii="Times New Roman" w:eastAsia="Times New Roman" w:hAnsi="Times New Roman" w:cs="Times New Roman"/>
          <w:sz w:val="24"/>
          <w:szCs w:val="24"/>
          <w:lang w:val="ro-RO" w:eastAsia="ro-RO"/>
        </w:rPr>
        <w:t>, 26, pp: 222-226</w:t>
      </w:r>
    </w:p>
    <w:p w14:paraId="5DB9E7EA" w14:textId="77777777" w:rsidR="00E443E1" w:rsidRPr="005B30BF" w:rsidRDefault="00E443E1" w:rsidP="00E443E1">
      <w:pPr>
        <w:spacing w:after="0" w:line="360" w:lineRule="auto"/>
        <w:ind w:left="360" w:hanging="720"/>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sz w:val="24"/>
          <w:szCs w:val="24"/>
          <w:lang w:val="ro-RO" w:eastAsia="ro-RO"/>
        </w:rPr>
        <w:t xml:space="preserve">Drobenkov S.M., 2000 - </w:t>
      </w:r>
      <w:r w:rsidRPr="005B30BF">
        <w:rPr>
          <w:rFonts w:ascii="Times New Roman" w:eastAsia="Times New Roman" w:hAnsi="Times New Roman" w:cs="Times New Roman"/>
          <w:iCs/>
          <w:sz w:val="24"/>
          <w:szCs w:val="24"/>
          <w:lang w:val="ro-RO" w:eastAsia="ro-RO"/>
        </w:rPr>
        <w:t>Ecology of smooth snake (</w:t>
      </w:r>
      <w:r w:rsidRPr="005B30BF">
        <w:rPr>
          <w:rFonts w:ascii="Times New Roman" w:eastAsia="Times New Roman" w:hAnsi="Times New Roman" w:cs="Times New Roman"/>
          <w:i/>
          <w:iCs/>
          <w:sz w:val="24"/>
          <w:szCs w:val="24"/>
          <w:lang w:val="ro-RO" w:eastAsia="ro-RO"/>
        </w:rPr>
        <w:t>Coronella austriaca</w:t>
      </w:r>
      <w:r w:rsidRPr="005B30BF">
        <w:rPr>
          <w:rFonts w:ascii="Times New Roman" w:eastAsia="Times New Roman" w:hAnsi="Times New Roman" w:cs="Times New Roman"/>
          <w:iCs/>
          <w:sz w:val="24"/>
          <w:szCs w:val="24"/>
          <w:lang w:val="ro-RO" w:eastAsia="ro-RO"/>
        </w:rPr>
        <w:t xml:space="preserve"> Laurenti) in Belarus,</w:t>
      </w:r>
      <w:r w:rsidRPr="005B30BF">
        <w:rPr>
          <w:rFonts w:ascii="Times New Roman" w:eastAsia="Times New Roman" w:hAnsi="Times New Roman" w:cs="Times New Roman"/>
          <w:i/>
          <w:iCs/>
          <w:sz w:val="24"/>
          <w:szCs w:val="24"/>
          <w:lang w:val="ro-RO" w:eastAsia="ro-RO"/>
        </w:rPr>
        <w:t xml:space="preserve"> </w:t>
      </w:r>
      <w:r w:rsidRPr="005B30BF">
        <w:rPr>
          <w:rFonts w:ascii="Times New Roman" w:eastAsia="Times New Roman" w:hAnsi="Times New Roman" w:cs="Times New Roman"/>
          <w:sz w:val="24"/>
          <w:szCs w:val="24"/>
          <w:lang w:val="ro-RO" w:eastAsia="ro-RO"/>
        </w:rPr>
        <w:t>Russian Journal of Herpetology, 7, pp: 135–138</w:t>
      </w:r>
    </w:p>
    <w:p w14:paraId="4002F637"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Dudley N., 2008 - Guidelines for Applying Protected Area Management Categories. Gland, Switzerland:IUCN</w:t>
      </w:r>
    </w:p>
    <w:p w14:paraId="4CAC7FA2"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Dumitraș D.E. and Drăgoi S., 2007 – Analysis of tourist’s preferences for public recreation areas, Buletin USAMV-CN, 64 /2007</w:t>
      </w:r>
    </w:p>
    <w:p w14:paraId="10A95A06"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Dumitrescu M., Tanasachi J. and Orghidan T., 1962-1963 - Răspândirea chiropterelor în R.P. Română. Travaux de l'Institut de Spéologie "Émile Racovitza", Bucureşti, XXXIV: 509-575.</w:t>
      </w:r>
    </w:p>
    <w:p w14:paraId="4BEF486F"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Edsman L., 1986 - Territoriality and resource defense in Wall Lizards (</w:t>
      </w:r>
      <w:r w:rsidRPr="005B30BF">
        <w:rPr>
          <w:rFonts w:ascii="Times New Roman" w:eastAsia="Times New Roman" w:hAnsi="Times New Roman" w:cs="Times New Roman"/>
          <w:i/>
          <w:sz w:val="24"/>
          <w:szCs w:val="24"/>
          <w:lang w:val="ro-RO" w:eastAsia="ro-RO"/>
        </w:rPr>
        <w:t>Podarcis muralis</w:t>
      </w:r>
      <w:r w:rsidRPr="005B30BF">
        <w:rPr>
          <w:rFonts w:ascii="Times New Roman" w:eastAsia="Times New Roman" w:hAnsi="Times New Roman" w:cs="Times New Roman"/>
          <w:sz w:val="24"/>
          <w:szCs w:val="24"/>
          <w:lang w:val="ro-RO" w:eastAsia="ro-RO"/>
        </w:rPr>
        <w:t>), pp: 601-604. In: Rocek, Z. (ed.): Studies in Herpetology, Prague</w:t>
      </w:r>
    </w:p>
    <w:p w14:paraId="35BAA344"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European Committee for Conservation of Bryophytes (ECCB), 1995 - </w:t>
      </w:r>
      <w:r w:rsidRPr="005B30BF">
        <w:rPr>
          <w:rFonts w:ascii="Times New Roman" w:eastAsia="Times New Roman" w:hAnsi="Times New Roman" w:cs="Times New Roman"/>
          <w:i/>
          <w:iCs/>
          <w:sz w:val="24"/>
          <w:szCs w:val="24"/>
          <w:lang w:val="ro-RO" w:eastAsia="ro-RO"/>
        </w:rPr>
        <w:t>Red Data Book of European Bryophytes</w:t>
      </w:r>
      <w:r w:rsidRPr="005B30BF">
        <w:rPr>
          <w:rFonts w:ascii="Times New Roman" w:eastAsia="Times New Roman" w:hAnsi="Times New Roman" w:cs="Times New Roman"/>
          <w:sz w:val="24"/>
          <w:szCs w:val="24"/>
          <w:lang w:val="ro-RO" w:eastAsia="ro-RO"/>
        </w:rPr>
        <w:t>. Trondheim, ECCB.</w:t>
      </w:r>
    </w:p>
    <w:p w14:paraId="5416327B"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Fasola M. and Canova L., 1992 - Feeding habits of </w:t>
      </w:r>
      <w:r w:rsidRPr="005B30BF">
        <w:rPr>
          <w:rFonts w:ascii="Times New Roman" w:eastAsia="Times New Roman" w:hAnsi="Times New Roman" w:cs="Times New Roman"/>
          <w:i/>
          <w:sz w:val="24"/>
          <w:szCs w:val="24"/>
          <w:lang w:val="ro-RO" w:eastAsia="ro-RO"/>
        </w:rPr>
        <w:t>Triturus vulgaris</w:t>
      </w:r>
      <w:r w:rsidRPr="005B30BF">
        <w:rPr>
          <w:rFonts w:ascii="Times New Roman" w:eastAsia="Times New Roman" w:hAnsi="Times New Roman" w:cs="Times New Roman"/>
          <w:sz w:val="24"/>
          <w:szCs w:val="24"/>
          <w:lang w:val="ro-RO" w:eastAsia="ro-RO"/>
        </w:rPr>
        <w:t xml:space="preserve">, </w:t>
      </w:r>
      <w:r w:rsidRPr="005B30BF">
        <w:rPr>
          <w:rFonts w:ascii="Times New Roman" w:eastAsia="Times New Roman" w:hAnsi="Times New Roman" w:cs="Times New Roman"/>
          <w:i/>
          <w:sz w:val="24"/>
          <w:szCs w:val="24"/>
          <w:lang w:val="ro-RO" w:eastAsia="ro-RO"/>
        </w:rPr>
        <w:t>T. cristatus</w:t>
      </w:r>
      <w:r w:rsidRPr="005B30BF">
        <w:rPr>
          <w:rFonts w:ascii="Times New Roman" w:eastAsia="Times New Roman" w:hAnsi="Times New Roman" w:cs="Times New Roman"/>
          <w:sz w:val="24"/>
          <w:szCs w:val="24"/>
          <w:lang w:val="ro-RO" w:eastAsia="ro-RO"/>
        </w:rPr>
        <w:t xml:space="preserve"> and </w:t>
      </w:r>
      <w:r w:rsidRPr="005B30BF">
        <w:rPr>
          <w:rFonts w:ascii="Times New Roman" w:eastAsia="Times New Roman" w:hAnsi="Times New Roman" w:cs="Times New Roman"/>
          <w:i/>
          <w:sz w:val="24"/>
          <w:szCs w:val="24"/>
          <w:lang w:val="ro-RO" w:eastAsia="ro-RO"/>
        </w:rPr>
        <w:t>T. alpestris</w:t>
      </w:r>
      <w:r w:rsidRPr="005B30BF">
        <w:rPr>
          <w:rFonts w:ascii="Times New Roman" w:eastAsia="Times New Roman" w:hAnsi="Times New Roman" w:cs="Times New Roman"/>
          <w:sz w:val="24"/>
          <w:szCs w:val="24"/>
          <w:lang w:val="ro-RO" w:eastAsia="ro-RO"/>
        </w:rPr>
        <w:t xml:space="preserve"> (Amphibia, Urodela) in the northern apennines (Italy), Bolletino di zoologia, 59(3), pp: 273-280</w:t>
      </w:r>
    </w:p>
    <w:p w14:paraId="729B7D29"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Ferenți S., Ghira I., Mitrea I., Hodișan O. and Toader S., 2010 - Habitat induce differences in the feeding of </w:t>
      </w:r>
      <w:r w:rsidRPr="005B30BF">
        <w:rPr>
          <w:rFonts w:ascii="Times New Roman" w:eastAsia="Times New Roman" w:hAnsi="Times New Roman" w:cs="Times New Roman"/>
          <w:i/>
          <w:sz w:val="24"/>
          <w:szCs w:val="24"/>
          <w:lang w:val="ro-RO" w:eastAsia="ro-RO"/>
        </w:rPr>
        <w:t>Bombina variegata</w:t>
      </w:r>
      <w:r w:rsidRPr="005B30BF">
        <w:rPr>
          <w:rFonts w:ascii="Times New Roman" w:eastAsia="Times New Roman" w:hAnsi="Times New Roman" w:cs="Times New Roman"/>
          <w:sz w:val="24"/>
          <w:szCs w:val="24"/>
          <w:lang w:val="ro-RO" w:eastAsia="ro-RO"/>
        </w:rPr>
        <w:t xml:space="preserve"> from Vodița Valley (Mehedinți County, Romania), North-Western Journal of Zoology, 6 (2), pp: 245-254</w:t>
      </w:r>
    </w:p>
    <w:p w14:paraId="521D7DFD"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Ficetola G.F., Valota M. and De Bernardi F., 2006 - Within-pond spawning site selection in </w:t>
      </w:r>
      <w:r w:rsidRPr="005B30BF">
        <w:rPr>
          <w:rFonts w:ascii="Times New Roman" w:eastAsia="Times New Roman" w:hAnsi="Times New Roman" w:cs="Times New Roman"/>
          <w:i/>
          <w:sz w:val="24"/>
          <w:szCs w:val="24"/>
          <w:lang w:val="ro-RO" w:eastAsia="ro-RO"/>
        </w:rPr>
        <w:t>Rana dalmatina</w:t>
      </w:r>
      <w:r w:rsidRPr="005B30BF">
        <w:rPr>
          <w:rFonts w:ascii="Times New Roman" w:eastAsia="Times New Roman" w:hAnsi="Times New Roman" w:cs="Times New Roman"/>
          <w:sz w:val="24"/>
          <w:szCs w:val="24"/>
          <w:lang w:val="ro-RO" w:eastAsia="ro-RO"/>
        </w:rPr>
        <w:t>, In: Zuffi, M.A.L. (ed.) 2006, Atti del V Congresso Nazionale Societas Herpetologica Italica, Firenze University Press, Firenze</w:t>
      </w:r>
    </w:p>
    <w:p w14:paraId="5077228F"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 xml:space="preserve">Filippi E., Capula M., Luiselli L. and Agrimi U., 1996 - The prey spectrum of </w:t>
      </w:r>
      <w:r w:rsidRPr="005B30BF">
        <w:rPr>
          <w:rFonts w:ascii="Times New Roman" w:eastAsia="Times New Roman" w:hAnsi="Times New Roman" w:cs="Times New Roman"/>
          <w:bCs/>
          <w:i/>
          <w:iCs/>
          <w:sz w:val="24"/>
          <w:szCs w:val="24"/>
          <w:lang w:val="ro-RO" w:eastAsia="ro-RO"/>
        </w:rPr>
        <w:t>Natrix natrix</w:t>
      </w:r>
      <w:r w:rsidRPr="005B30BF">
        <w:rPr>
          <w:rFonts w:ascii="Times New Roman" w:eastAsia="Times New Roman" w:hAnsi="Times New Roman" w:cs="Times New Roman"/>
          <w:bCs/>
          <w:iCs/>
          <w:sz w:val="24"/>
          <w:szCs w:val="24"/>
          <w:lang w:val="ro-RO" w:eastAsia="ro-RO"/>
        </w:rPr>
        <w:t xml:space="preserve"> (Linnaeus, 1758) and </w:t>
      </w:r>
      <w:r w:rsidRPr="005B30BF">
        <w:rPr>
          <w:rFonts w:ascii="Times New Roman" w:eastAsia="Times New Roman" w:hAnsi="Times New Roman" w:cs="Times New Roman"/>
          <w:bCs/>
          <w:i/>
          <w:iCs/>
          <w:sz w:val="24"/>
          <w:szCs w:val="24"/>
          <w:lang w:val="ro-RO" w:eastAsia="ro-RO"/>
        </w:rPr>
        <w:t>Natrix tessellata</w:t>
      </w:r>
      <w:r w:rsidRPr="005B30BF">
        <w:rPr>
          <w:rFonts w:ascii="Times New Roman" w:eastAsia="Times New Roman" w:hAnsi="Times New Roman" w:cs="Times New Roman"/>
          <w:bCs/>
          <w:iCs/>
          <w:sz w:val="24"/>
          <w:szCs w:val="24"/>
          <w:lang w:val="ro-RO" w:eastAsia="ro-RO"/>
        </w:rPr>
        <w:t xml:space="preserve"> (Laurenti, 1768) in sympatric populations, Herpetozoa, 8, pp: 155- 164</w:t>
      </w:r>
    </w:p>
    <w:p w14:paraId="0575A504"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 xml:space="preserve">Florescu I.I., 1981 – Silvicultură, </w:t>
      </w:r>
      <w:r w:rsidRPr="005B30BF">
        <w:rPr>
          <w:rFonts w:ascii="Times New Roman" w:eastAsia="Times New Roman" w:hAnsi="Times New Roman" w:cs="Times New Roman"/>
          <w:sz w:val="24"/>
          <w:szCs w:val="24"/>
          <w:lang w:val="ro-RO" w:eastAsia="ro-RO"/>
        </w:rPr>
        <w:t>Editura Didactică şi Pedagogică, Bucureşti</w:t>
      </w:r>
    </w:p>
    <w:p w14:paraId="0D482E7F"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Francillon-Vieillot H., Arntzen J.W., Geraudie J., 1990 - Age, growth and longevity of sympatric </w:t>
      </w:r>
      <w:r w:rsidRPr="005B30BF">
        <w:rPr>
          <w:rFonts w:ascii="Times New Roman" w:eastAsia="Times New Roman" w:hAnsi="Times New Roman" w:cs="Times New Roman"/>
          <w:i/>
          <w:sz w:val="24"/>
          <w:szCs w:val="24"/>
          <w:lang w:val="ro-RO" w:eastAsia="ro-RO"/>
        </w:rPr>
        <w:t>Triturus cristatus</w:t>
      </w:r>
      <w:r w:rsidRPr="005B30BF">
        <w:rPr>
          <w:rFonts w:ascii="Times New Roman" w:eastAsia="Times New Roman" w:hAnsi="Times New Roman" w:cs="Times New Roman"/>
          <w:sz w:val="24"/>
          <w:szCs w:val="24"/>
          <w:lang w:val="ro-RO" w:eastAsia="ro-RO"/>
        </w:rPr>
        <w:t xml:space="preserve">, </w:t>
      </w:r>
      <w:r w:rsidRPr="005B30BF">
        <w:rPr>
          <w:rFonts w:ascii="Times New Roman" w:eastAsia="Times New Roman" w:hAnsi="Times New Roman" w:cs="Times New Roman"/>
          <w:i/>
          <w:sz w:val="24"/>
          <w:szCs w:val="24"/>
          <w:lang w:val="ro-RO" w:eastAsia="ro-RO"/>
        </w:rPr>
        <w:t xml:space="preserve">T. marmoratus </w:t>
      </w:r>
      <w:r w:rsidRPr="005B30BF">
        <w:rPr>
          <w:rFonts w:ascii="Times New Roman" w:eastAsia="Times New Roman" w:hAnsi="Times New Roman" w:cs="Times New Roman"/>
          <w:sz w:val="24"/>
          <w:szCs w:val="24"/>
          <w:lang w:val="ro-RO" w:eastAsia="ro-RO"/>
        </w:rPr>
        <w:t>and their hybrids (Amphibia: Urodela): a skeletochronological comparison, Journal of Herpetology, 24, pp: 13-22</w:t>
      </w:r>
    </w:p>
    <w:p w14:paraId="252C7FC7"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Fuhn I.E., 1960 - Fauna Republicii Populare Române, Vol. XIV Amphibia, Editura Academiei Republicii Populare Române, București</w:t>
      </w:r>
    </w:p>
    <w:p w14:paraId="372EAD44"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Cs/>
          <w:sz w:val="24"/>
          <w:szCs w:val="24"/>
          <w:lang w:val="ro-RO" w:eastAsia="ro-RO"/>
        </w:rPr>
        <w:t>Fuhn I.E. and Vancea Ş., 1961 - Fauna Republicii Populare Române, Vol. XIV, Fascicula 2, Reptilia, Editura Academiei Republicii Populare Române, București, 352 pp.</w:t>
      </w:r>
    </w:p>
    <w:p w14:paraId="14B9D77B"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Gafta D. and Mountford O.(eds.), 2008 - </w:t>
      </w:r>
      <w:r w:rsidRPr="005B30BF">
        <w:rPr>
          <w:rFonts w:ascii="Times New Roman" w:eastAsia="Times New Roman" w:hAnsi="Times New Roman" w:cs="Times New Roman"/>
          <w:iCs/>
          <w:sz w:val="24"/>
          <w:szCs w:val="24"/>
          <w:lang w:val="ro-RO" w:eastAsia="ro-RO"/>
        </w:rPr>
        <w:t>Manual de interpretare a habitatelor Natura 2000 din Romania</w:t>
      </w:r>
      <w:r w:rsidRPr="005B30BF">
        <w:rPr>
          <w:rFonts w:ascii="Times New Roman" w:eastAsia="Times New Roman" w:hAnsi="Times New Roman" w:cs="Times New Roman"/>
          <w:sz w:val="24"/>
          <w:szCs w:val="24"/>
          <w:lang w:val="ro-RO" w:eastAsia="ro-RO"/>
        </w:rPr>
        <w:t>, Editura Rosprint, Cluj-Napoca, 101 pg.</w:t>
      </w:r>
    </w:p>
    <w:p w14:paraId="388C51FD" w14:textId="77777777" w:rsidR="00E443E1" w:rsidRPr="005B30BF" w:rsidRDefault="00E443E1" w:rsidP="00E443E1">
      <w:pPr>
        <w:spacing w:after="0" w:line="360" w:lineRule="auto"/>
        <w:ind w:left="360" w:hanging="720"/>
        <w:jc w:val="both"/>
        <w:rPr>
          <w:rFonts w:ascii="Times New Roman" w:eastAsia="Times New Roman" w:hAnsi="Times New Roman" w:cs="Times New Roman"/>
          <w:iCs/>
          <w:sz w:val="24"/>
          <w:szCs w:val="24"/>
          <w:lang w:val="ro-RO" w:eastAsia="ro-RO"/>
        </w:rPr>
      </w:pPr>
      <w:r w:rsidRPr="005B30BF">
        <w:rPr>
          <w:rFonts w:ascii="Times New Roman" w:eastAsia="Times New Roman" w:hAnsi="Times New Roman" w:cs="Times New Roman"/>
          <w:iCs/>
          <w:sz w:val="24"/>
          <w:szCs w:val="24"/>
          <w:lang w:val="ro-RO" w:eastAsia="ro-RO"/>
        </w:rPr>
        <w:t xml:space="preserve">Gent A.H. and Spellerberg I.F., 1993 - Movement rates of the smooth snake </w:t>
      </w:r>
      <w:r w:rsidRPr="005B30BF">
        <w:rPr>
          <w:rFonts w:ascii="Times New Roman" w:eastAsia="Times New Roman" w:hAnsi="Times New Roman" w:cs="Times New Roman"/>
          <w:i/>
          <w:iCs/>
          <w:sz w:val="24"/>
          <w:szCs w:val="24"/>
          <w:lang w:val="ro-RO" w:eastAsia="ro-RO"/>
        </w:rPr>
        <w:t>Coronella austriaca</w:t>
      </w:r>
      <w:r w:rsidRPr="005B30BF">
        <w:rPr>
          <w:rFonts w:ascii="Times New Roman" w:eastAsia="Times New Roman" w:hAnsi="Times New Roman" w:cs="Times New Roman"/>
          <w:iCs/>
          <w:sz w:val="24"/>
          <w:szCs w:val="24"/>
          <w:lang w:val="ro-RO" w:eastAsia="ro-RO"/>
        </w:rPr>
        <w:t xml:space="preserve"> (Colubridae): a radio-telemetric study, Herpetology Journal, 3, pp: 140–146</w:t>
      </w:r>
    </w:p>
    <w:p w14:paraId="7A323B9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Georgescu M., 1994 - The situation and status of the otter in Romania. In: Seminar on the Conservation of the European Otter (Lutra lutra), Leeuwarden, the Netherlands, 7-11 June 1994, pp 71-73. Council of Europe, Strasbourg.</w:t>
      </w:r>
    </w:p>
    <w:p w14:paraId="7425D4AB"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Gheorghiu V., Murariu D., Borda D., Farcaş A. and Chachula O., 2009 - ”Ecological reabilitation and restoration of the hibernating colonies of Chiroptera from Dry Ciclovina Cave”, 19-66 pp,  in </w:t>
      </w:r>
      <w:r w:rsidRPr="005B30BF">
        <w:rPr>
          <w:rFonts w:ascii="Times New Roman" w:eastAsia="Times New Roman" w:hAnsi="Times New Roman" w:cs="Times New Roman"/>
          <w:sz w:val="24"/>
          <w:szCs w:val="24"/>
          <w:lang w:val="ro-RO" w:eastAsia="ro-RO"/>
        </w:rPr>
        <w:lastRenderedPageBreak/>
        <w:t>Petculescu A. and Murariu D. (coord.), The first ecological reconstruction of the underground environment from Romania – Ciclovina Uscată cave, ed. Universitară, București, 136 pp.</w:t>
      </w:r>
    </w:p>
    <w:p w14:paraId="6A5C8DD8"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Ghira I., 1994 - New records of two romanian viper species (</w:t>
      </w:r>
      <w:r w:rsidRPr="005B30BF">
        <w:rPr>
          <w:rFonts w:ascii="Times New Roman" w:eastAsia="Times New Roman" w:hAnsi="Times New Roman" w:cs="Times New Roman"/>
          <w:i/>
          <w:iCs/>
          <w:sz w:val="24"/>
          <w:szCs w:val="24"/>
          <w:lang w:val="ro-RO" w:eastAsia="ro-RO"/>
        </w:rPr>
        <w:t>Vipera ammodytes ammodytes</w:t>
      </w:r>
      <w:r w:rsidRPr="005B30BF">
        <w:rPr>
          <w:rFonts w:ascii="Times New Roman" w:eastAsia="Times New Roman" w:hAnsi="Times New Roman" w:cs="Times New Roman"/>
          <w:sz w:val="24"/>
          <w:szCs w:val="24"/>
          <w:lang w:val="ro-RO" w:eastAsia="ro-RO"/>
        </w:rPr>
        <w:t xml:space="preserve"> L. and </w:t>
      </w:r>
      <w:r w:rsidRPr="005B30BF">
        <w:rPr>
          <w:rFonts w:ascii="Times New Roman" w:eastAsia="Times New Roman" w:hAnsi="Times New Roman" w:cs="Times New Roman"/>
          <w:i/>
          <w:iCs/>
          <w:sz w:val="24"/>
          <w:szCs w:val="24"/>
          <w:lang w:val="ro-RO" w:eastAsia="ro-RO"/>
        </w:rPr>
        <w:t>Vipera berus berus</w:t>
      </w:r>
      <w:r w:rsidRPr="005B30BF">
        <w:rPr>
          <w:rFonts w:ascii="Times New Roman" w:eastAsia="Times New Roman" w:hAnsi="Times New Roman" w:cs="Times New Roman"/>
          <w:sz w:val="24"/>
          <w:szCs w:val="24"/>
          <w:lang w:val="ro-RO" w:eastAsia="ro-RO"/>
        </w:rPr>
        <w:t xml:space="preserve"> L.) in Hunedoara, Alba and Arad counties, "Sargetia" - Acta </w:t>
      </w:r>
      <w:r w:rsidRPr="005B30BF">
        <w:rPr>
          <w:rFonts w:ascii="Times New Roman" w:eastAsia="Times New Roman" w:hAnsi="Times New Roman" w:cs="Times New Roman"/>
          <w:iCs/>
          <w:sz w:val="24"/>
          <w:szCs w:val="24"/>
          <w:lang w:val="ro-RO" w:eastAsia="ro-RO"/>
        </w:rPr>
        <w:t>Musei Devensis, Series Scientia Naturae, 16, pp:154-158</w:t>
      </w:r>
    </w:p>
    <w:p w14:paraId="7BBA7CB2"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Ghira I., Marinescu E.I. and Domșa C., 2003 - Habitat preferences of different hybrid categories between </w:t>
      </w:r>
      <w:r w:rsidRPr="005B30BF">
        <w:rPr>
          <w:rFonts w:ascii="Times New Roman" w:eastAsia="Times New Roman" w:hAnsi="Times New Roman" w:cs="Times New Roman"/>
          <w:i/>
          <w:sz w:val="24"/>
          <w:szCs w:val="24"/>
          <w:lang w:val="ro-RO" w:eastAsia="ro-RO"/>
        </w:rPr>
        <w:t>Bombina bombina</w:t>
      </w:r>
      <w:r w:rsidRPr="005B30BF">
        <w:rPr>
          <w:rFonts w:ascii="Times New Roman" w:eastAsia="Times New Roman" w:hAnsi="Times New Roman" w:cs="Times New Roman"/>
          <w:sz w:val="24"/>
          <w:szCs w:val="24"/>
          <w:lang w:val="ro-RO" w:eastAsia="ro-RO"/>
        </w:rPr>
        <w:t xml:space="preserve"> (L.) și </w:t>
      </w:r>
      <w:r w:rsidRPr="005B30BF">
        <w:rPr>
          <w:rFonts w:ascii="Times New Roman" w:eastAsia="Times New Roman" w:hAnsi="Times New Roman" w:cs="Times New Roman"/>
          <w:i/>
          <w:sz w:val="24"/>
          <w:szCs w:val="24"/>
          <w:lang w:val="ro-RO" w:eastAsia="ro-RO"/>
        </w:rPr>
        <w:t>B. variegata</w:t>
      </w:r>
      <w:r w:rsidRPr="005B30BF">
        <w:rPr>
          <w:rFonts w:ascii="Times New Roman" w:eastAsia="Times New Roman" w:hAnsi="Times New Roman" w:cs="Times New Roman"/>
          <w:sz w:val="24"/>
          <w:szCs w:val="24"/>
          <w:lang w:val="ro-RO" w:eastAsia="ro-RO"/>
        </w:rPr>
        <w:t xml:space="preserve"> (L.) in transsylvanian plain, Studii și cercetări științifice, 8, pp: 211-215</w:t>
      </w:r>
    </w:p>
    <w:p w14:paraId="3C4EA1B7"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Ghira I., Venczel M., Covaciu-Marcov S.D., Gyöngyvér M., Ghile P., Hartel T., Török Z., Farkas L., Rácz T., Farkas Z. and Brad T., 2002 - Mapping of Transylvanian Herpetofauna, Nymphaea, Folia Naturae Bi</w:t>
      </w:r>
      <w:r w:rsidRPr="005B30BF">
        <w:rPr>
          <w:rFonts w:ascii="Times New Roman" w:eastAsia="Times New Roman" w:hAnsi="Times New Roman" w:cs="Times New Roman"/>
          <w:sz w:val="24"/>
          <w:szCs w:val="24"/>
          <w:lang w:val="ro-RO" w:eastAsia="ro-RO"/>
        </w:rPr>
        <w:softHyphen/>
        <w:t>hariae, 29, pp: 145–203</w:t>
      </w:r>
    </w:p>
    <w:p w14:paraId="2F9EB66F"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Ghira I., Butănescu D. and Marosi B., 2009 - Feeding behavior of the dice snake (</w:t>
      </w:r>
      <w:r w:rsidRPr="005B30BF">
        <w:rPr>
          <w:rFonts w:ascii="Times New Roman" w:eastAsia="Times New Roman" w:hAnsi="Times New Roman" w:cs="Times New Roman"/>
          <w:bCs/>
          <w:i/>
          <w:iCs/>
          <w:sz w:val="24"/>
          <w:szCs w:val="24"/>
          <w:lang w:val="ro-RO" w:eastAsia="ro-RO"/>
        </w:rPr>
        <w:t>Natrix</w:t>
      </w:r>
      <w:r w:rsidRPr="005B30BF">
        <w:rPr>
          <w:rFonts w:ascii="Times New Roman" w:eastAsia="Times New Roman" w:hAnsi="Times New Roman" w:cs="Times New Roman"/>
          <w:bCs/>
          <w:iCs/>
          <w:sz w:val="24"/>
          <w:szCs w:val="24"/>
          <w:lang w:val="ro-RO" w:eastAsia="ro-RO"/>
        </w:rPr>
        <w:t xml:space="preserve"> </w:t>
      </w:r>
      <w:r w:rsidRPr="005B30BF">
        <w:rPr>
          <w:rFonts w:ascii="Times New Roman" w:eastAsia="Times New Roman" w:hAnsi="Times New Roman" w:cs="Times New Roman"/>
          <w:bCs/>
          <w:i/>
          <w:iCs/>
          <w:sz w:val="24"/>
          <w:szCs w:val="24"/>
          <w:lang w:val="ro-RO" w:eastAsia="ro-RO"/>
        </w:rPr>
        <w:t>tessellata</w:t>
      </w:r>
      <w:r w:rsidRPr="005B30BF">
        <w:rPr>
          <w:rFonts w:ascii="Times New Roman" w:eastAsia="Times New Roman" w:hAnsi="Times New Roman" w:cs="Times New Roman"/>
          <w:bCs/>
          <w:iCs/>
          <w:sz w:val="24"/>
          <w:szCs w:val="24"/>
          <w:lang w:val="ro-RO" w:eastAsia="ro-RO"/>
        </w:rPr>
        <w:t>), Herpetologica Romanica, 3, pp: 1–7</w:t>
      </w:r>
    </w:p>
    <w:p w14:paraId="76C988B4"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Giurgiu I. and Vlădulescu M., 1989 - Peștera Gaura Oanei (m.Sebes) - buletinul clubului de speologie "Emil Racovita" Bucuresti 12, pag.70-83</w:t>
      </w:r>
    </w:p>
    <w:p w14:paraId="2C8E4D10"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sz w:val="24"/>
          <w:szCs w:val="24"/>
          <w:lang w:val="ro-RO" w:eastAsia="ro-RO"/>
        </w:rPr>
        <w:t>Giurgiu V., 1988 - Amenajarea pădurilor cu funcții multiple, Editura Ceres, București, 289 p.</w:t>
      </w:r>
    </w:p>
    <w:p w14:paraId="6A2F3966"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Goddard P., 1984 - Morphology, growth, food habits and population characteristics of the Smooth snake </w:t>
      </w:r>
      <w:r w:rsidRPr="005B30BF">
        <w:rPr>
          <w:rFonts w:ascii="Times New Roman" w:eastAsia="Times New Roman" w:hAnsi="Times New Roman" w:cs="Times New Roman"/>
          <w:i/>
          <w:sz w:val="24"/>
          <w:szCs w:val="24"/>
          <w:lang w:val="ro-RO" w:eastAsia="ro-RO"/>
        </w:rPr>
        <w:t>Coronella austriaca</w:t>
      </w:r>
      <w:r w:rsidRPr="005B30BF">
        <w:rPr>
          <w:rFonts w:ascii="Times New Roman" w:eastAsia="Times New Roman" w:hAnsi="Times New Roman" w:cs="Times New Roman"/>
          <w:sz w:val="24"/>
          <w:szCs w:val="24"/>
          <w:lang w:val="ro-RO" w:eastAsia="ro-RO"/>
        </w:rPr>
        <w:t xml:space="preserve"> in southern Britain, Journal of Zoology, 204(2), pp: 241–257</w:t>
      </w:r>
    </w:p>
    <w:p w14:paraId="30B9EF0C" w14:textId="77777777" w:rsidR="00E443E1" w:rsidRPr="005B30BF" w:rsidRDefault="00E443E1" w:rsidP="00E443E1">
      <w:pPr>
        <w:spacing w:after="0" w:line="360" w:lineRule="auto"/>
        <w:ind w:left="360" w:hanging="720"/>
        <w:jc w:val="both"/>
        <w:rPr>
          <w:rFonts w:ascii="Times New Roman" w:eastAsia="Times New Roman" w:hAnsi="Times New Roman" w:cs="Times New Roman"/>
          <w:b/>
          <w:bCs/>
          <w:iCs/>
          <w:sz w:val="24"/>
          <w:szCs w:val="24"/>
          <w:lang w:val="ro-RO" w:eastAsia="ro-RO"/>
        </w:rPr>
      </w:pPr>
      <w:r w:rsidRPr="005B30BF">
        <w:rPr>
          <w:rFonts w:ascii="Times New Roman" w:eastAsia="Times New Roman" w:hAnsi="Times New Roman" w:cs="Times New Roman"/>
          <w:sz w:val="24"/>
          <w:szCs w:val="24"/>
          <w:lang w:val="ro-RO" w:eastAsia="ro-RO"/>
        </w:rPr>
        <w:t>Golob A., 2005 - Challenges and opportunities in the practical implementation of the birds and habitats directives in Slovenian forests, Legal aspects of European Forest Sustainable Development – Proceedings of the 6th IUFRO International Symposium, I.V. Abrudan, F. Schmithusen și P. Herbst editori, Editura Universității Transilvania din Brașov</w:t>
      </w:r>
    </w:p>
    <w:p w14:paraId="681475E6"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sz w:val="24"/>
          <w:szCs w:val="24"/>
          <w:lang w:val="ro-RO" w:eastAsia="ro-RO"/>
        </w:rPr>
        <w:t>Goriup P</w:t>
      </w:r>
      <w:r w:rsidRPr="005B30BF">
        <w:rPr>
          <w:rFonts w:ascii="Times New Roman" w:eastAsia="Times New Roman" w:hAnsi="Times New Roman" w:cs="Times New Roman"/>
          <w:sz w:val="24"/>
          <w:szCs w:val="24"/>
          <w:lang w:val="ro-RO" w:eastAsia="ro-RO"/>
        </w:rPr>
        <w:t>., 2008 - Natura 2000 in Romania – Species fact sheets. Romanian Ministry of Environment and Sustainable Development</w:t>
      </w:r>
    </w:p>
    <w:p w14:paraId="73FBF0E3"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Gracceva G., Bombi P., Luiselli L. and Bologna M.A., 2008 - Do demographic aspects of neighbouring lizard populations differ? A case study with the common wall lizard, </w:t>
      </w:r>
      <w:r w:rsidRPr="005B30BF">
        <w:rPr>
          <w:rFonts w:ascii="Times New Roman" w:eastAsia="Times New Roman" w:hAnsi="Times New Roman" w:cs="Times New Roman"/>
          <w:i/>
          <w:sz w:val="24"/>
          <w:szCs w:val="24"/>
          <w:lang w:val="ro-RO" w:eastAsia="ro-RO"/>
        </w:rPr>
        <w:t>Podarcis muralis</w:t>
      </w:r>
      <w:r w:rsidRPr="005B30BF">
        <w:rPr>
          <w:rFonts w:ascii="Times New Roman" w:eastAsia="Times New Roman" w:hAnsi="Times New Roman" w:cs="Times New Roman"/>
          <w:sz w:val="24"/>
          <w:szCs w:val="24"/>
          <w:lang w:val="ro-RO" w:eastAsia="ro-RO"/>
        </w:rPr>
        <w:t>,  Amphibia-Reptilia 29, pp: 443-448,</w:t>
      </w:r>
    </w:p>
    <w:p w14:paraId="235529BB"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Griffiths R.A. and Williams C., 2000 - Modelling population dynamics of great crested newts: a population viability analysis, Herpetological Journal, 10, pp: 157-164</w:t>
      </w:r>
    </w:p>
    <w:p w14:paraId="152EA8C1"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Gustafson D.H., Andersen A.S.L., Mikusinski G. and Malmgren J.C., 2009 - Pond quality determinants of occurrence patterns of northern crested newts (</w:t>
      </w:r>
      <w:r w:rsidRPr="005B30BF">
        <w:rPr>
          <w:rFonts w:ascii="Times New Roman" w:eastAsia="Times New Roman" w:hAnsi="Times New Roman" w:cs="Times New Roman"/>
          <w:i/>
          <w:sz w:val="24"/>
          <w:szCs w:val="24"/>
          <w:lang w:val="ro-RO" w:eastAsia="ro-RO"/>
        </w:rPr>
        <w:t>Triturus cristatus</w:t>
      </w:r>
      <w:r w:rsidRPr="005B30BF">
        <w:rPr>
          <w:rFonts w:ascii="Times New Roman" w:eastAsia="Times New Roman" w:hAnsi="Times New Roman" w:cs="Times New Roman"/>
          <w:sz w:val="24"/>
          <w:szCs w:val="24"/>
          <w:lang w:val="ro-RO" w:eastAsia="ro-RO"/>
        </w:rPr>
        <w:t>), Journal of Herpetology, 43, pp: 300–310</w:t>
      </w:r>
    </w:p>
    <w:p w14:paraId="3A0CA1F8"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Haapanen A., 1982 - Breeding of the common frog (</w:t>
      </w:r>
      <w:r w:rsidRPr="005B30BF">
        <w:rPr>
          <w:rFonts w:ascii="Times New Roman" w:eastAsia="Times New Roman" w:hAnsi="Times New Roman" w:cs="Times New Roman"/>
          <w:i/>
          <w:sz w:val="24"/>
          <w:szCs w:val="24"/>
          <w:lang w:val="ro-RO" w:eastAsia="ro-RO"/>
        </w:rPr>
        <w:t>Rana temporaria</w:t>
      </w:r>
      <w:r w:rsidRPr="005B30BF">
        <w:rPr>
          <w:rFonts w:ascii="Times New Roman" w:eastAsia="Times New Roman" w:hAnsi="Times New Roman" w:cs="Times New Roman"/>
          <w:sz w:val="24"/>
          <w:szCs w:val="24"/>
          <w:lang w:val="ro-RO" w:eastAsia="ro-RO"/>
        </w:rPr>
        <w:t>), Annales Zoologici Fennici, 19, pp: 75-79</w:t>
      </w:r>
    </w:p>
    <w:p w14:paraId="11AE873B"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Håkansson P. and Loman J, 2004 - Communal Spawning in the Common Frog </w:t>
      </w:r>
      <w:r w:rsidRPr="005B30BF">
        <w:rPr>
          <w:rFonts w:ascii="Times New Roman" w:eastAsia="Times New Roman" w:hAnsi="Times New Roman" w:cs="Times New Roman"/>
          <w:i/>
          <w:sz w:val="24"/>
          <w:szCs w:val="24"/>
          <w:lang w:val="ro-RO" w:eastAsia="ro-RO"/>
        </w:rPr>
        <w:t>Rana temporaria</w:t>
      </w:r>
      <w:r w:rsidRPr="005B30BF">
        <w:rPr>
          <w:rFonts w:ascii="Times New Roman" w:eastAsia="Times New Roman" w:hAnsi="Times New Roman" w:cs="Times New Roman"/>
          <w:sz w:val="24"/>
          <w:szCs w:val="24"/>
          <w:lang w:val="ro-RO" w:eastAsia="ro-RO"/>
        </w:rPr>
        <w:t xml:space="preserve"> – Egg Temperature and Predation Consequences, Ethology, 110, pp: 665—680</w:t>
      </w:r>
    </w:p>
    <w:p w14:paraId="6F8697A1"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sz w:val="24"/>
          <w:szCs w:val="24"/>
          <w:lang w:val="ro-RO" w:eastAsia="ro-RO"/>
        </w:rPr>
        <w:t>Haralamb A., 1967 - Cultura speciilor forestiere. Ediţia a III-a. Editura Agro-Silvică, Bucureşti.</w:t>
      </w:r>
    </w:p>
    <w:p w14:paraId="1973FA58" w14:textId="77777777" w:rsidR="00E443E1" w:rsidRPr="005B30BF" w:rsidRDefault="00E443E1" w:rsidP="00E443E1">
      <w:pPr>
        <w:spacing w:after="0" w:line="360" w:lineRule="auto"/>
        <w:ind w:left="360" w:hanging="720"/>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sz w:val="24"/>
          <w:szCs w:val="24"/>
          <w:lang w:val="ro-RO" w:eastAsia="ro-RO"/>
        </w:rPr>
        <w:t>Haraszthy L. Eds., 2014 - Natura 2000 fajok és élőhelyek Magyarországon. Pro Vértes Közalapítvány, Vértes.</w:t>
      </w:r>
    </w:p>
    <w:p w14:paraId="1157C961"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Hartel T., 2003 - The breeding biology of </w:t>
      </w:r>
      <w:r w:rsidRPr="005B30BF">
        <w:rPr>
          <w:rFonts w:ascii="Times New Roman" w:eastAsia="Times New Roman" w:hAnsi="Times New Roman" w:cs="Times New Roman"/>
          <w:i/>
          <w:sz w:val="24"/>
          <w:szCs w:val="24"/>
          <w:lang w:val="ro-RO" w:eastAsia="ro-RO"/>
        </w:rPr>
        <w:t>Rana dalmatina</w:t>
      </w:r>
      <w:r w:rsidRPr="005B30BF">
        <w:rPr>
          <w:rFonts w:ascii="Times New Roman" w:eastAsia="Times New Roman" w:hAnsi="Times New Roman" w:cs="Times New Roman"/>
          <w:sz w:val="24"/>
          <w:szCs w:val="24"/>
          <w:lang w:val="ro-RO" w:eastAsia="ro-RO"/>
        </w:rPr>
        <w:t xml:space="preserve"> in Tarnava-Mare Valley, Romania. </w:t>
      </w:r>
      <w:hyperlink r:id="rId12" w:history="1">
        <w:r w:rsidRPr="005B30BF">
          <w:rPr>
            <w:rStyle w:val="Hyperlink"/>
            <w:rFonts w:ascii="Times New Roman" w:eastAsia="Times New Roman" w:hAnsi="Times New Roman" w:cs="Times New Roman"/>
            <w:color w:val="auto"/>
            <w:sz w:val="24"/>
            <w:szCs w:val="24"/>
            <w:u w:val="none"/>
            <w:lang w:val="ro-RO" w:eastAsia="ro-RO"/>
          </w:rPr>
          <w:t>Russian Journal of Herpetology</w:t>
        </w:r>
      </w:hyperlink>
      <w:r w:rsidRPr="005B30BF">
        <w:rPr>
          <w:rFonts w:ascii="Times New Roman" w:eastAsia="Times New Roman" w:hAnsi="Times New Roman" w:cs="Times New Roman"/>
          <w:sz w:val="24"/>
          <w:szCs w:val="24"/>
          <w:lang w:val="ro-RO" w:eastAsia="ro-RO"/>
        </w:rPr>
        <w:t>, 10: 169–175</w:t>
      </w:r>
    </w:p>
    <w:p w14:paraId="6FD545AF"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Hartel T., Nemes S., Gyöngyvér M., 2007 - Breeding phenology and spatio-temporal dynamics of pond use by the yellow-bellied toad (</w:t>
      </w:r>
      <w:r w:rsidRPr="005B30BF">
        <w:rPr>
          <w:rFonts w:ascii="Times New Roman" w:eastAsia="Times New Roman" w:hAnsi="Times New Roman" w:cs="Times New Roman"/>
          <w:i/>
          <w:sz w:val="24"/>
          <w:szCs w:val="24"/>
          <w:lang w:val="ro-RO" w:eastAsia="ro-RO"/>
        </w:rPr>
        <w:t>Bombina variegata</w:t>
      </w:r>
      <w:r w:rsidRPr="005B30BF">
        <w:rPr>
          <w:rFonts w:ascii="Times New Roman" w:eastAsia="Times New Roman" w:hAnsi="Times New Roman" w:cs="Times New Roman"/>
          <w:sz w:val="24"/>
          <w:szCs w:val="24"/>
          <w:lang w:val="ro-RO" w:eastAsia="ro-RO"/>
        </w:rPr>
        <w:t>) population: the importance of pond availability and duration, Acta Zoologica</w:t>
      </w:r>
    </w:p>
    <w:p w14:paraId="63DF344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Hartel T., Öllerer K., Farczády L., Moga C.I. and Băncila R., 2009 - Using species detectability to infer distribution, habitat use and absence of a cryptic specieis: the smooth snake (</w:t>
      </w:r>
      <w:r w:rsidRPr="005B30BF">
        <w:rPr>
          <w:rFonts w:ascii="Times New Roman" w:eastAsia="Times New Roman" w:hAnsi="Times New Roman" w:cs="Times New Roman"/>
          <w:i/>
          <w:sz w:val="24"/>
          <w:szCs w:val="24"/>
          <w:lang w:val="ro-RO" w:eastAsia="ro-RO"/>
        </w:rPr>
        <w:t>Coronella austriaca</w:t>
      </w:r>
      <w:r w:rsidRPr="005B30BF">
        <w:rPr>
          <w:rFonts w:ascii="Times New Roman" w:eastAsia="Times New Roman" w:hAnsi="Times New Roman" w:cs="Times New Roman"/>
          <w:sz w:val="24"/>
          <w:szCs w:val="24"/>
          <w:lang w:val="ro-RO" w:eastAsia="ro-RO"/>
        </w:rPr>
        <w:t>) in Saxon Transylvania, Biologia Acta Scientiarium Transylvanica, 17(1), pp: 61-76</w:t>
      </w:r>
    </w:p>
    <w:p w14:paraId="04E62CD7"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Hedlund L., 1990 - Courtship Display in a Natural Population of Crested Newts, </w:t>
      </w:r>
      <w:r w:rsidRPr="005B30BF">
        <w:rPr>
          <w:rFonts w:ascii="Times New Roman" w:eastAsia="Times New Roman" w:hAnsi="Times New Roman" w:cs="Times New Roman"/>
          <w:i/>
          <w:sz w:val="24"/>
          <w:szCs w:val="24"/>
          <w:lang w:val="ro-RO" w:eastAsia="ro-RO"/>
        </w:rPr>
        <w:t>Triturus cristatus</w:t>
      </w:r>
      <w:r w:rsidRPr="005B30BF">
        <w:rPr>
          <w:rFonts w:ascii="Times New Roman" w:eastAsia="Times New Roman" w:hAnsi="Times New Roman" w:cs="Times New Roman"/>
          <w:sz w:val="24"/>
          <w:szCs w:val="24"/>
          <w:lang w:val="ro-RO" w:eastAsia="ro-RO"/>
        </w:rPr>
        <w:t>, Ethology, 85(4), pp: 279–288</w:t>
      </w:r>
    </w:p>
    <w:p w14:paraId="0D52F6C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Hodișan O.I., Benchiș A., Gabrian D., Badar L. and Toader S., 2010 - The trophic spectrum of two brown frog populations (</w:t>
      </w:r>
      <w:r w:rsidRPr="005B30BF">
        <w:rPr>
          <w:rFonts w:ascii="Times New Roman" w:eastAsia="Times New Roman" w:hAnsi="Times New Roman" w:cs="Times New Roman"/>
          <w:i/>
          <w:sz w:val="24"/>
          <w:szCs w:val="24"/>
          <w:lang w:val="ro-RO" w:eastAsia="ro-RO"/>
        </w:rPr>
        <w:t>Rana dalmatina</w:t>
      </w:r>
      <w:r w:rsidRPr="005B30BF">
        <w:rPr>
          <w:rFonts w:ascii="Times New Roman" w:eastAsia="Times New Roman" w:hAnsi="Times New Roman" w:cs="Times New Roman"/>
          <w:sz w:val="24"/>
          <w:szCs w:val="24"/>
          <w:lang w:val="ro-RO" w:eastAsia="ro-RO"/>
        </w:rPr>
        <w:t xml:space="preserve"> and </w:t>
      </w:r>
      <w:r w:rsidRPr="005B30BF">
        <w:rPr>
          <w:rFonts w:ascii="Times New Roman" w:eastAsia="Times New Roman" w:hAnsi="Times New Roman" w:cs="Times New Roman"/>
          <w:i/>
          <w:sz w:val="24"/>
          <w:szCs w:val="24"/>
          <w:lang w:val="ro-RO" w:eastAsia="ro-RO"/>
        </w:rPr>
        <w:t>Rana temporaria</w:t>
      </w:r>
      <w:r w:rsidRPr="005B30BF">
        <w:rPr>
          <w:rFonts w:ascii="Times New Roman" w:eastAsia="Times New Roman" w:hAnsi="Times New Roman" w:cs="Times New Roman"/>
          <w:sz w:val="24"/>
          <w:szCs w:val="24"/>
          <w:lang w:val="ro-RO" w:eastAsia="ro-RO"/>
        </w:rPr>
        <w:t>) from Baia de Fier area, Romania, Herpetologica Romanica, 4, pp: 7-16</w:t>
      </w:r>
    </w:p>
    <w:p w14:paraId="42D2968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Holms P., 1982 - Altitudinal comparisons in the ecology and reproduction of the common frog (</w:t>
      </w:r>
      <w:r w:rsidRPr="005B30BF">
        <w:rPr>
          <w:rFonts w:ascii="Times New Roman" w:eastAsia="Times New Roman" w:hAnsi="Times New Roman" w:cs="Times New Roman"/>
          <w:i/>
          <w:sz w:val="24"/>
          <w:szCs w:val="24"/>
          <w:lang w:val="ro-RO" w:eastAsia="ro-RO"/>
        </w:rPr>
        <w:t>Rana temporaria</w:t>
      </w:r>
      <w:r w:rsidRPr="005B30BF">
        <w:rPr>
          <w:rFonts w:ascii="Times New Roman" w:eastAsia="Times New Roman" w:hAnsi="Times New Roman" w:cs="Times New Roman"/>
          <w:sz w:val="24"/>
          <w:szCs w:val="24"/>
          <w:lang w:val="ro-RO" w:eastAsia="ro-RO"/>
        </w:rPr>
        <w:t xml:space="preserve"> L.), Transactions of the Natural History Society of Northumberland, 49, pp: 14-23</w:t>
      </w:r>
    </w:p>
    <w:p w14:paraId="23E659AB"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sz w:val="24"/>
          <w:szCs w:val="24"/>
          <w:lang w:val="ro-RO" w:eastAsia="ro-RO"/>
        </w:rPr>
        <w:t>Horodnic S., 2006 - XI Exploatarea lemnului, Milescu I., Cartea Silvicultorului, Editura Universității Suceava, p. 592 – 639.</w:t>
      </w:r>
    </w:p>
    <w:p w14:paraId="570AC2AC"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 xml:space="preserve">Hoser R., 2012 - A taxonomic revision of the Colubrinae genera </w:t>
      </w:r>
      <w:r w:rsidRPr="005B30BF">
        <w:rPr>
          <w:rFonts w:ascii="Times New Roman" w:eastAsia="Times New Roman" w:hAnsi="Times New Roman" w:cs="Times New Roman"/>
          <w:bCs/>
          <w:i/>
          <w:iCs/>
          <w:sz w:val="24"/>
          <w:szCs w:val="24"/>
          <w:lang w:val="ro-RO" w:eastAsia="ro-RO"/>
        </w:rPr>
        <w:t>Zamenis</w:t>
      </w:r>
      <w:r w:rsidRPr="005B30BF">
        <w:rPr>
          <w:rFonts w:ascii="Times New Roman" w:eastAsia="Times New Roman" w:hAnsi="Times New Roman" w:cs="Times New Roman"/>
          <w:bCs/>
          <w:iCs/>
          <w:sz w:val="24"/>
          <w:szCs w:val="24"/>
          <w:lang w:val="ro-RO" w:eastAsia="ro-RO"/>
        </w:rPr>
        <w:t xml:space="preserve"> and </w:t>
      </w:r>
      <w:r w:rsidRPr="005B30BF">
        <w:rPr>
          <w:rFonts w:ascii="Times New Roman" w:eastAsia="Times New Roman" w:hAnsi="Times New Roman" w:cs="Times New Roman"/>
          <w:bCs/>
          <w:i/>
          <w:iCs/>
          <w:sz w:val="24"/>
          <w:szCs w:val="24"/>
          <w:lang w:val="ro-RO" w:eastAsia="ro-RO"/>
        </w:rPr>
        <w:t>Orthriophis</w:t>
      </w:r>
      <w:r w:rsidRPr="005B30BF">
        <w:rPr>
          <w:rFonts w:ascii="Times New Roman" w:eastAsia="Times New Roman" w:hAnsi="Times New Roman" w:cs="Times New Roman"/>
          <w:bCs/>
          <w:iCs/>
          <w:sz w:val="24"/>
          <w:szCs w:val="24"/>
          <w:lang w:val="ro-RO" w:eastAsia="ro-RO"/>
        </w:rPr>
        <w:t xml:space="preserve"> with the creation of two new genera (Serpentes: Colubridae), Australasian Journal of Herpetology,  11, pp: 59-64</w:t>
      </w:r>
    </w:p>
    <w:p w14:paraId="52DB1A3F"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Houston W.W.K., 1973 - The food of the Common frog, </w:t>
      </w:r>
      <w:r w:rsidRPr="005B30BF">
        <w:rPr>
          <w:rFonts w:ascii="Times New Roman" w:eastAsia="Times New Roman" w:hAnsi="Times New Roman" w:cs="Times New Roman"/>
          <w:i/>
          <w:sz w:val="24"/>
          <w:szCs w:val="24"/>
          <w:lang w:val="ro-RO" w:eastAsia="ro-RO"/>
        </w:rPr>
        <w:t>Rana temporaria</w:t>
      </w:r>
      <w:r w:rsidRPr="005B30BF">
        <w:rPr>
          <w:rFonts w:ascii="Times New Roman" w:eastAsia="Times New Roman" w:hAnsi="Times New Roman" w:cs="Times New Roman"/>
          <w:sz w:val="24"/>
          <w:szCs w:val="24"/>
          <w:lang w:val="ro-RO" w:eastAsia="ro-RO"/>
        </w:rPr>
        <w:t xml:space="preserve">, on high moorland in northern England, Journal of Zoology, </w:t>
      </w:r>
      <w:hyperlink r:id="rId13" w:history="1">
        <w:r w:rsidRPr="005B30BF">
          <w:rPr>
            <w:rStyle w:val="Hyperlink"/>
            <w:rFonts w:ascii="Times New Roman" w:eastAsia="Times New Roman" w:hAnsi="Times New Roman" w:cs="Times New Roman"/>
            <w:color w:val="auto"/>
            <w:sz w:val="24"/>
            <w:szCs w:val="24"/>
            <w:u w:val="none"/>
            <w:lang w:val="ro-RO" w:eastAsia="ro-RO"/>
          </w:rPr>
          <w:t>171(2), </w:t>
        </w:r>
      </w:hyperlink>
      <w:r w:rsidRPr="005B30BF">
        <w:rPr>
          <w:rFonts w:ascii="Times New Roman" w:eastAsia="Times New Roman" w:hAnsi="Times New Roman" w:cs="Times New Roman"/>
          <w:sz w:val="24"/>
          <w:szCs w:val="24"/>
          <w:lang w:val="ro-RO" w:eastAsia="ro-RO"/>
        </w:rPr>
        <w:t>pp: 153–165</w:t>
      </w:r>
    </w:p>
    <w:p w14:paraId="3A8AD3F4"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Ianc R., Cicort-Lucaciu A.Ş., Ilieș D. and Kovács É.-H., 2012 - Note on the presence of </w:t>
      </w:r>
      <w:r w:rsidRPr="005B30BF">
        <w:rPr>
          <w:rFonts w:ascii="Times New Roman" w:eastAsia="Times New Roman" w:hAnsi="Times New Roman" w:cs="Times New Roman"/>
          <w:i/>
          <w:sz w:val="24"/>
          <w:szCs w:val="24"/>
          <w:lang w:val="ro-RO" w:eastAsia="ro-RO"/>
        </w:rPr>
        <w:t>Salamandra salamandra</w:t>
      </w:r>
      <w:r w:rsidRPr="005B30BF">
        <w:rPr>
          <w:rFonts w:ascii="Times New Roman" w:eastAsia="Times New Roman" w:hAnsi="Times New Roman" w:cs="Times New Roman"/>
          <w:sz w:val="24"/>
          <w:szCs w:val="24"/>
          <w:lang w:val="ro-RO" w:eastAsia="ro-RO"/>
        </w:rPr>
        <w:t xml:space="preserve"> (Amphibia) in caves from Padurea Craiului Mountains, Romania, North-Western Journal of Zoology, 8 (1), pp: 202-204</w:t>
      </w:r>
    </w:p>
    <w:p w14:paraId="7AF21526"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Ielenicz M., 2006 - România. Potenţial turistic, Ed. Universitară, Bucureşti</w:t>
      </w:r>
    </w:p>
    <w:p w14:paraId="34224705"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Iftime A. and Iftime O., 2013 - Observations on the Herpetofauna of the Builavânturarița Massif (Southern Carpathians,Romania), Travaux du Muséum National d'Histoire Naturelle, LVI (1), pp: 93–101</w:t>
      </w:r>
    </w:p>
    <w:p w14:paraId="220B5A2B"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Ionescu O. and Ionescu G., 1994 - The otter from the Danube Delta to the Carpathian mountains in Romania. In: Seminar on the Conservation of the European Otter (Lutra lutra), Leeuwarden, the Netherlands, 7-11 June 1994, pp. 66-68. Council of Europe, Strasbourg</w:t>
      </w:r>
    </w:p>
    <w:p w14:paraId="288EE4CF"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sz w:val="24"/>
          <w:szCs w:val="24"/>
          <w:lang w:val="ro-RO" w:eastAsia="ro-RO"/>
        </w:rPr>
        <w:t xml:space="preserve">Ionescu O., Ionescu G., Jurj R. and Popa M., 2013 - Raport I.C.A.S. - </w:t>
      </w:r>
      <w:r w:rsidRPr="005B30BF">
        <w:rPr>
          <w:rFonts w:ascii="Times New Roman" w:eastAsia="Times New Roman" w:hAnsi="Times New Roman" w:cs="Times New Roman"/>
          <w:sz w:val="24"/>
          <w:szCs w:val="24"/>
          <w:lang w:val="ro-RO" w:eastAsia="ro-RO"/>
        </w:rPr>
        <w:t>Monitorizarea stării de conservare a populaţiei de urs din Carpaţi</w:t>
      </w:r>
      <w:r w:rsidRPr="005B30BF">
        <w:rPr>
          <w:rFonts w:ascii="Times New Roman" w:eastAsia="Times New Roman" w:hAnsi="Times New Roman" w:cs="Times New Roman"/>
          <w:bCs/>
          <w:sz w:val="24"/>
          <w:szCs w:val="24"/>
          <w:lang w:val="ro-RO" w:eastAsia="ro-RO"/>
        </w:rPr>
        <w:t>, Program NUCLEU -  Autoritatea Naţională pentru Cercetare Ştiinţifică</w:t>
      </w:r>
    </w:p>
    <w:p w14:paraId="0CECB417"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Ionescu </w:t>
      </w:r>
      <w:r w:rsidRPr="005B30BF">
        <w:rPr>
          <w:rFonts w:ascii="Times New Roman" w:eastAsia="Times New Roman" w:hAnsi="Times New Roman" w:cs="Times New Roman"/>
          <w:bCs/>
          <w:sz w:val="24"/>
          <w:szCs w:val="24"/>
          <w:lang w:val="ro-RO" w:eastAsia="ro-RO"/>
        </w:rPr>
        <w:t>O.</w:t>
      </w:r>
      <w:r w:rsidRPr="005B30BF">
        <w:rPr>
          <w:rFonts w:ascii="Times New Roman" w:eastAsia="Times New Roman" w:hAnsi="Times New Roman" w:cs="Times New Roman"/>
          <w:bCs/>
          <w:iCs/>
          <w:sz w:val="24"/>
          <w:szCs w:val="24"/>
          <w:lang w:val="ro-RO" w:eastAsia="ro-RO"/>
        </w:rPr>
        <w:t xml:space="preserve">, Ionescu G., </w:t>
      </w:r>
      <w:r w:rsidRPr="005B30BF">
        <w:rPr>
          <w:rFonts w:ascii="Times New Roman" w:eastAsia="Times New Roman" w:hAnsi="Times New Roman" w:cs="Times New Roman"/>
          <w:bCs/>
          <w:sz w:val="24"/>
          <w:szCs w:val="24"/>
          <w:lang w:val="ro-RO" w:eastAsia="ro-RO"/>
        </w:rPr>
        <w:t xml:space="preserve">Jurj R., Cazacu C., Adămescu M. and Cotovelea A., 2015 - </w:t>
      </w:r>
      <w:r w:rsidRPr="005B30BF">
        <w:rPr>
          <w:rFonts w:ascii="Times New Roman" w:eastAsia="Times New Roman" w:hAnsi="Times New Roman" w:cs="Times New Roman"/>
          <w:sz w:val="24"/>
          <w:szCs w:val="24"/>
          <w:lang w:val="ro-RO" w:eastAsia="ro-RO"/>
        </w:rPr>
        <w:t>Ghid sintetic de monitorizare pentru speciile de mamifere de interes comunitar din România, Editura silvică</w:t>
      </w:r>
    </w:p>
    <w:p w14:paraId="6FC5967E"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Jaeger R.G., Fortune D., Hill G., Palen A. and Rischer G., 1993 - Salamander homing behavior and territorial pheromones: alternative hypotheses, Journal of Herpetology, 27, pp: 236–239</w:t>
      </w:r>
    </w:p>
    <w:p w14:paraId="0A2B4C33"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Jaussi R. and Kunz P.A., 1978 - Isolation of the major toxic protein from the skin venom of the crested newt, </w:t>
      </w:r>
      <w:r w:rsidRPr="005B30BF">
        <w:rPr>
          <w:rFonts w:ascii="Times New Roman" w:eastAsia="Times New Roman" w:hAnsi="Times New Roman" w:cs="Times New Roman"/>
          <w:i/>
          <w:sz w:val="24"/>
          <w:szCs w:val="24"/>
          <w:lang w:val="ro-RO" w:eastAsia="ro-RO"/>
        </w:rPr>
        <w:t>Triturus cristatus</w:t>
      </w:r>
      <w:r w:rsidRPr="005B30BF">
        <w:rPr>
          <w:rFonts w:ascii="Times New Roman" w:eastAsia="Times New Roman" w:hAnsi="Times New Roman" w:cs="Times New Roman"/>
          <w:sz w:val="24"/>
          <w:szCs w:val="24"/>
          <w:lang w:val="ro-RO" w:eastAsia="ro-RO"/>
        </w:rPr>
        <w:t>, Experientia, 34(4), pp: 503-504</w:t>
      </w:r>
    </w:p>
    <w:p w14:paraId="3A16EDB6"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Jére C., Crețu C. and Baltag E.Ș., 2010 – Determinatorul speciilor de lilieci (Chiroptera) din România – ghid practic – Identification Key to the Bats (Chiroptera) of Romania – Field Guide. Profundis, Satu-Mare, 48 pp (in Romanian)</w:t>
      </w:r>
    </w:p>
    <w:p w14:paraId="1CAA26E7"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Joger U., Fritz F., Guicking D., Kalyabina-Hauf S., Nagy Z.T. and Wink M., 2007 - Phylogeography of western Palaearctic reptiles – Spatial and temporal speciation patterns,  Zoologischer Anzeiger, 246, pp: 293-313</w:t>
      </w:r>
    </w:p>
    <w:p w14:paraId="46A31FD8"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Joly J., 1968 - Données écologiques sur la salamandre tachetteé </w:t>
      </w:r>
      <w:r w:rsidRPr="005B30BF">
        <w:rPr>
          <w:rFonts w:ascii="Times New Roman" w:eastAsia="Times New Roman" w:hAnsi="Times New Roman" w:cs="Times New Roman"/>
          <w:i/>
          <w:sz w:val="24"/>
          <w:szCs w:val="24"/>
          <w:lang w:val="ro-RO" w:eastAsia="ro-RO"/>
        </w:rPr>
        <w:t>Salamandra salamandra</w:t>
      </w:r>
      <w:r w:rsidRPr="005B30BF">
        <w:rPr>
          <w:rFonts w:ascii="Times New Roman" w:eastAsia="Times New Roman" w:hAnsi="Times New Roman" w:cs="Times New Roman"/>
          <w:sz w:val="24"/>
          <w:szCs w:val="24"/>
          <w:lang w:val="ro-RO" w:eastAsia="ro-RO"/>
        </w:rPr>
        <w:t xml:space="preserve"> (L.), Annales des Sciences Naturelles Zoologie et Biologie Animale, 10, pp: 301 -366</w:t>
      </w:r>
    </w:p>
    <w:p w14:paraId="7B097696"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Jones C., Mcshea W. J., Conroy M. J. and Kunz T. H., 1996 – Capturing mammals. Pp. 115-155. In: Measuring and monitoring biological diversity. Standard methods for mammals. D.E. Wilson, </w:t>
      </w:r>
      <w:r w:rsidRPr="005B30BF">
        <w:rPr>
          <w:rFonts w:ascii="Times New Roman" w:eastAsia="Times New Roman" w:hAnsi="Times New Roman" w:cs="Times New Roman"/>
          <w:sz w:val="24"/>
          <w:szCs w:val="24"/>
          <w:lang w:val="ro-RO" w:eastAsia="ro-RO"/>
        </w:rPr>
        <w:lastRenderedPageBreak/>
        <w:t>F.R. Cole, J.D. Nichols, R. Rudran, M.S. Foster, eds. Smithsonian Institution Press, Washington, D. C. – London, 409p.</w:t>
      </w:r>
    </w:p>
    <w:p w14:paraId="35173F85"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Kalezic M.L. and Tucic N., 1984 - </w:t>
      </w:r>
      <w:r w:rsidRPr="005B30BF">
        <w:rPr>
          <w:rFonts w:ascii="Times New Roman" w:eastAsia="Times New Roman" w:hAnsi="Times New Roman" w:cs="Times New Roman"/>
          <w:bCs/>
          <w:sz w:val="24"/>
          <w:szCs w:val="24"/>
          <w:lang w:val="ro-RO" w:eastAsia="ro-RO"/>
        </w:rPr>
        <w:t>Genetic Diversity and Population Genetic Structure of Triturus vulgaris (Urodela, Salamandridae)</w:t>
      </w:r>
      <w:r w:rsidRPr="005B30BF">
        <w:rPr>
          <w:rFonts w:ascii="Times New Roman" w:eastAsia="Times New Roman" w:hAnsi="Times New Roman" w:cs="Times New Roman"/>
          <w:i/>
          <w:iCs/>
          <w:sz w:val="24"/>
          <w:szCs w:val="24"/>
          <w:lang w:val="ro-RO" w:eastAsia="ro-RO"/>
        </w:rPr>
        <w:t xml:space="preserve"> </w:t>
      </w:r>
      <w:r w:rsidRPr="005B30BF">
        <w:rPr>
          <w:rFonts w:ascii="Times New Roman" w:eastAsia="Times New Roman" w:hAnsi="Times New Roman" w:cs="Times New Roman"/>
          <w:iCs/>
          <w:sz w:val="24"/>
          <w:szCs w:val="24"/>
          <w:lang w:val="ro-RO" w:eastAsia="ro-RO"/>
        </w:rPr>
        <w:t>Evolution</w:t>
      </w:r>
      <w:r w:rsidRPr="005B30BF">
        <w:rPr>
          <w:rFonts w:ascii="Times New Roman" w:eastAsia="Times New Roman" w:hAnsi="Times New Roman" w:cs="Times New Roman"/>
          <w:i/>
          <w:sz w:val="24"/>
          <w:szCs w:val="24"/>
          <w:lang w:val="ro-RO" w:eastAsia="ro-RO"/>
        </w:rPr>
        <w:t xml:space="preserve"> </w:t>
      </w:r>
      <w:r w:rsidRPr="005B30BF">
        <w:rPr>
          <w:rFonts w:ascii="Times New Roman" w:eastAsia="Times New Roman" w:hAnsi="Times New Roman" w:cs="Times New Roman"/>
          <w:sz w:val="24"/>
          <w:szCs w:val="24"/>
          <w:lang w:val="ro-RO" w:eastAsia="ro-RO"/>
        </w:rPr>
        <w:t>Vol. 38, No. 2 (Mar., 1984), pp. 389-401</w:t>
      </w:r>
    </w:p>
    <w:p w14:paraId="57ECA1DD"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 xml:space="preserve">Kammel W., 2009 - External morphology and sex ratio of the Aesculapian Snake </w:t>
      </w:r>
      <w:r w:rsidRPr="005B30BF">
        <w:rPr>
          <w:rFonts w:ascii="Times New Roman" w:eastAsia="Times New Roman" w:hAnsi="Times New Roman" w:cs="Times New Roman"/>
          <w:bCs/>
          <w:i/>
          <w:iCs/>
          <w:sz w:val="24"/>
          <w:szCs w:val="24"/>
          <w:lang w:val="ro-RO" w:eastAsia="ro-RO"/>
        </w:rPr>
        <w:t xml:space="preserve">Zamenis longissimus longissimus </w:t>
      </w:r>
      <w:r w:rsidRPr="005B30BF">
        <w:rPr>
          <w:rFonts w:ascii="Times New Roman" w:eastAsia="Times New Roman" w:hAnsi="Times New Roman" w:cs="Times New Roman"/>
          <w:bCs/>
          <w:iCs/>
          <w:sz w:val="24"/>
          <w:szCs w:val="24"/>
          <w:lang w:val="ro-RO" w:eastAsia="ro-RO"/>
        </w:rPr>
        <w:t>(Laurenti, 1768), in Austria (Squamata: Serpentes: Colubridae), Herpetozoa, 21(3/4), pp: 99-121</w:t>
      </w:r>
    </w:p>
    <w:p w14:paraId="2C0A7F3E"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Karlsson T., 2004 – Estimating population sizes, viability and sensitivity of the crested newt (</w:t>
      </w:r>
      <w:r w:rsidRPr="005B30BF">
        <w:rPr>
          <w:rFonts w:ascii="Times New Roman" w:eastAsia="Times New Roman" w:hAnsi="Times New Roman" w:cs="Times New Roman"/>
          <w:bCs/>
          <w:i/>
          <w:iCs/>
          <w:sz w:val="24"/>
          <w:szCs w:val="24"/>
          <w:lang w:val="ro-RO" w:eastAsia="ro-RO"/>
        </w:rPr>
        <w:t>Triturus cristatus</w:t>
      </w:r>
      <w:r w:rsidRPr="005B30BF">
        <w:rPr>
          <w:rFonts w:ascii="Times New Roman" w:eastAsia="Times New Roman" w:hAnsi="Times New Roman" w:cs="Times New Roman"/>
          <w:bCs/>
          <w:iCs/>
          <w:sz w:val="24"/>
          <w:szCs w:val="24"/>
          <w:lang w:val="ro-RO" w:eastAsia="ro-RO"/>
        </w:rPr>
        <w:t>) at a landscape scale, Examination project work, Master of science</w:t>
      </w:r>
    </w:p>
    <w:p w14:paraId="29C02CD7"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Korsós Z., 1984 - Comparative niche analysis of two sympatric lizard species (</w:t>
      </w:r>
      <w:r w:rsidRPr="005B30BF">
        <w:rPr>
          <w:rFonts w:ascii="Times New Roman" w:eastAsia="Times New Roman" w:hAnsi="Times New Roman" w:cs="Times New Roman"/>
          <w:i/>
          <w:sz w:val="24"/>
          <w:szCs w:val="24"/>
          <w:lang w:val="ro-RO" w:eastAsia="ro-RO"/>
        </w:rPr>
        <w:t>Lacerta viridis</w:t>
      </w:r>
      <w:r w:rsidRPr="005B30BF">
        <w:rPr>
          <w:rFonts w:ascii="Times New Roman" w:eastAsia="Times New Roman" w:hAnsi="Times New Roman" w:cs="Times New Roman"/>
          <w:sz w:val="24"/>
          <w:szCs w:val="24"/>
          <w:lang w:val="ro-RO" w:eastAsia="ro-RO"/>
        </w:rPr>
        <w:t xml:space="preserve"> and </w:t>
      </w:r>
      <w:r w:rsidRPr="005B30BF">
        <w:rPr>
          <w:rFonts w:ascii="Times New Roman" w:eastAsia="Times New Roman" w:hAnsi="Times New Roman" w:cs="Times New Roman"/>
          <w:i/>
          <w:sz w:val="24"/>
          <w:szCs w:val="24"/>
          <w:lang w:val="ro-RO" w:eastAsia="ro-RO"/>
        </w:rPr>
        <w:t>Lacerta agilis</w:t>
      </w:r>
      <w:r w:rsidRPr="005B30BF">
        <w:rPr>
          <w:rFonts w:ascii="Times New Roman" w:eastAsia="Times New Roman" w:hAnsi="Times New Roman" w:cs="Times New Roman"/>
          <w:sz w:val="24"/>
          <w:szCs w:val="24"/>
          <w:lang w:val="ro-RO" w:eastAsia="ro-RO"/>
        </w:rPr>
        <w:t>), Vertebrata Hungarica, 22, pp: 5-14</w:t>
      </w:r>
    </w:p>
    <w:p w14:paraId="4C84FA3D"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Kovacs I., David A., Ferenți S. and Dimancea N., 2010 - The food composition of two brown frog populations (</w:t>
      </w:r>
      <w:r w:rsidRPr="005B30BF">
        <w:rPr>
          <w:rFonts w:ascii="Times New Roman" w:eastAsia="Times New Roman" w:hAnsi="Times New Roman" w:cs="Times New Roman"/>
          <w:i/>
          <w:sz w:val="24"/>
          <w:szCs w:val="24"/>
          <w:lang w:val="ro-RO" w:eastAsia="ro-RO"/>
        </w:rPr>
        <w:t>Rana dalmatina</w:t>
      </w:r>
      <w:r w:rsidRPr="005B30BF">
        <w:rPr>
          <w:rFonts w:ascii="Times New Roman" w:eastAsia="Times New Roman" w:hAnsi="Times New Roman" w:cs="Times New Roman"/>
          <w:sz w:val="24"/>
          <w:szCs w:val="24"/>
          <w:lang w:val="ro-RO" w:eastAsia="ro-RO"/>
        </w:rPr>
        <w:t xml:space="preserve"> and </w:t>
      </w:r>
      <w:r w:rsidRPr="005B30BF">
        <w:rPr>
          <w:rFonts w:ascii="Times New Roman" w:eastAsia="Times New Roman" w:hAnsi="Times New Roman" w:cs="Times New Roman"/>
          <w:i/>
          <w:sz w:val="24"/>
          <w:szCs w:val="24"/>
          <w:lang w:val="ro-RO" w:eastAsia="ro-RO"/>
        </w:rPr>
        <w:t>Rana temporaria</w:t>
      </w:r>
      <w:r w:rsidRPr="005B30BF">
        <w:rPr>
          <w:rFonts w:ascii="Times New Roman" w:eastAsia="Times New Roman" w:hAnsi="Times New Roman" w:cs="Times New Roman"/>
          <w:sz w:val="24"/>
          <w:szCs w:val="24"/>
          <w:lang w:val="ro-RO" w:eastAsia="ro-RO"/>
        </w:rPr>
        <w:t>) from Sălaj County, Romania, Biharean Biologist, 4, pp: 7-14</w:t>
      </w:r>
    </w:p>
    <w:p w14:paraId="2480D09A"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Kranz A., Toman A., Knollseisen M. and Prasek V., 1998 - Fish ponds in central europe - a rich but risky habitat for otter</w:t>
      </w:r>
      <w:r w:rsidRPr="005B30BF">
        <w:rPr>
          <w:rFonts w:ascii="Times New Roman" w:eastAsia="Times New Roman" w:hAnsi="Times New Roman" w:cs="Times New Roman"/>
          <w:i/>
          <w:sz w:val="24"/>
          <w:szCs w:val="24"/>
          <w:lang w:val="ro-RO" w:eastAsia="ro-RO"/>
        </w:rPr>
        <w:t>.</w:t>
      </w:r>
      <w:r w:rsidRPr="005B30BF">
        <w:rPr>
          <w:rFonts w:ascii="Times New Roman" w:eastAsia="Times New Roman" w:hAnsi="Times New Roman" w:cs="Times New Roman"/>
          <w:sz w:val="24"/>
          <w:szCs w:val="24"/>
          <w:lang w:val="ro-RO" w:eastAsia="ro-RO"/>
        </w:rPr>
        <w:t xml:space="preserve"> In: Dulfer, R., Conroy, J., Nel, J., Gutleb, A.C. (eds.), Otter conservation – an example for a sustainable use of wetlands. Proceedings VIIth International Otter Colloquium, Trebon, Czech Republic. IUCN Otter Specialist Group Bulletin Volume 19A, Special Issue, 396 p.</w:t>
      </w:r>
    </w:p>
    <w:p w14:paraId="7CCF60A2"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Kupfer A. and Kneitz S., 2000 - Population ecology of The Great Crested Newt (</w:t>
      </w:r>
      <w:r w:rsidRPr="005B30BF">
        <w:rPr>
          <w:rFonts w:ascii="Times New Roman" w:eastAsia="Times New Roman" w:hAnsi="Times New Roman" w:cs="Times New Roman"/>
          <w:i/>
          <w:sz w:val="24"/>
          <w:szCs w:val="24"/>
          <w:lang w:val="ro-RO" w:eastAsia="ro-RO"/>
        </w:rPr>
        <w:t>Triturus cristatus</w:t>
      </w:r>
      <w:r w:rsidRPr="005B30BF">
        <w:rPr>
          <w:rFonts w:ascii="Times New Roman" w:eastAsia="Times New Roman" w:hAnsi="Times New Roman" w:cs="Times New Roman"/>
          <w:sz w:val="24"/>
          <w:szCs w:val="24"/>
          <w:lang w:val="ro-RO" w:eastAsia="ro-RO"/>
        </w:rPr>
        <w:t>) in an agricultural landscape: dynamics, pond fidelity and dispersal, Herpetological Journal, 10, pp: 165-171</w:t>
      </w:r>
    </w:p>
    <w:p w14:paraId="3ABB2C00"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Laufer F., 1924 – Contribuții la studiul geologic al împrejurimilor oraş Hațeg, An. Ist.geol.Rom.X. 1921-1924</w:t>
      </w:r>
    </w:p>
    <w:p w14:paraId="3993CD4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Lazăr M., 2011 – Declinul demografic al României, cauze și consecințe</w:t>
      </w:r>
    </w:p>
    <w:p w14:paraId="7637B984" w14:textId="77777777" w:rsidR="00E443E1" w:rsidRPr="005B30BF" w:rsidRDefault="00E443E1" w:rsidP="00E443E1">
      <w:pPr>
        <w:spacing w:after="0" w:line="360" w:lineRule="auto"/>
        <w:ind w:left="360" w:hanging="720"/>
        <w:jc w:val="both"/>
        <w:rPr>
          <w:rFonts w:ascii="Times New Roman" w:eastAsia="Times New Roman" w:hAnsi="Times New Roman" w:cs="Times New Roman"/>
          <w:b/>
          <w:bCs/>
          <w:iCs/>
          <w:sz w:val="24"/>
          <w:szCs w:val="24"/>
          <w:lang w:val="ro-RO" w:eastAsia="ro-RO"/>
        </w:rPr>
      </w:pPr>
      <w:r w:rsidRPr="005B30BF">
        <w:rPr>
          <w:rFonts w:ascii="Times New Roman" w:eastAsia="Times New Roman" w:hAnsi="Times New Roman" w:cs="Times New Roman"/>
          <w:sz w:val="24"/>
          <w:szCs w:val="24"/>
          <w:lang w:val="ro-RO" w:eastAsia="ro-RO"/>
        </w:rPr>
        <w:t>Leahu I., 2001 – Amenajarea pădurilor, Editura Didactică și Pedagogică, București</w:t>
      </w:r>
    </w:p>
    <w:p w14:paraId="52D50625"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Lelièvre H., Blouin-Demers G., Pinaud D., Lisse H., Bonnet X. and Lourdais O., 2011 - Contrasted thermal preferences translate into divergences in habitat use and realized performance in two sympatric snakes, Journal of Zoology, 284, pp: 265–275</w:t>
      </w:r>
    </w:p>
    <w:p w14:paraId="5159A9C2"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lastRenderedPageBreak/>
        <w:t>Lelièvre H., Moreau C., Blouin-Demers G., Bonnet X. and Lourdais O., 2012a - Two syntopic colubrid snakes differ in their energetic requirements and in their use of space, Herpetologica, 68(3), pp: 358-364</w:t>
      </w:r>
    </w:p>
    <w:p w14:paraId="77D25C07"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Lelièvre H., Legagneux P., Blouin-Demers G., Bonnet X. and Lourdais O., 2012b - Trophic niche overlap in two syntopic colubrid snakes (</w:t>
      </w:r>
      <w:r w:rsidRPr="005B30BF">
        <w:rPr>
          <w:rFonts w:ascii="Times New Roman" w:eastAsia="Times New Roman" w:hAnsi="Times New Roman" w:cs="Times New Roman"/>
          <w:bCs/>
          <w:i/>
          <w:iCs/>
          <w:sz w:val="24"/>
          <w:szCs w:val="24"/>
          <w:lang w:val="ro-RO" w:eastAsia="ro-RO"/>
        </w:rPr>
        <w:t>Hierophis viridiflavus</w:t>
      </w:r>
      <w:r w:rsidRPr="005B30BF">
        <w:rPr>
          <w:rFonts w:ascii="Times New Roman" w:eastAsia="Times New Roman" w:hAnsi="Times New Roman" w:cs="Times New Roman"/>
          <w:bCs/>
          <w:iCs/>
          <w:sz w:val="24"/>
          <w:szCs w:val="24"/>
          <w:lang w:val="ro-RO" w:eastAsia="ro-RO"/>
        </w:rPr>
        <w:t xml:space="preserve"> and </w:t>
      </w:r>
      <w:r w:rsidRPr="005B30BF">
        <w:rPr>
          <w:rFonts w:ascii="Times New Roman" w:eastAsia="Times New Roman" w:hAnsi="Times New Roman" w:cs="Times New Roman"/>
          <w:bCs/>
          <w:i/>
          <w:iCs/>
          <w:sz w:val="24"/>
          <w:szCs w:val="24"/>
          <w:lang w:val="ro-RO" w:eastAsia="ro-RO"/>
        </w:rPr>
        <w:t>Zamenis longissimus</w:t>
      </w:r>
      <w:r w:rsidRPr="005B30BF">
        <w:rPr>
          <w:rFonts w:ascii="Times New Roman" w:eastAsia="Times New Roman" w:hAnsi="Times New Roman" w:cs="Times New Roman"/>
          <w:bCs/>
          <w:iCs/>
          <w:sz w:val="24"/>
          <w:szCs w:val="24"/>
          <w:lang w:val="ro-RO" w:eastAsia="ro-RO"/>
        </w:rPr>
        <w:t>) with contrasted lifestyles, Amphibia-Reptilia, 33, pp: 37-44</w:t>
      </w:r>
    </w:p>
    <w:p w14:paraId="5C216F9A"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Lesbarrères D. and Lodé T., 2002 - Variations in male calls and response to unfamiliar advertisement call in a territorial breeding anuran, </w:t>
      </w:r>
      <w:r w:rsidRPr="005B30BF">
        <w:rPr>
          <w:rFonts w:ascii="Times New Roman" w:eastAsia="Times New Roman" w:hAnsi="Times New Roman" w:cs="Times New Roman"/>
          <w:i/>
          <w:sz w:val="24"/>
          <w:szCs w:val="24"/>
          <w:lang w:val="ro-RO" w:eastAsia="ro-RO"/>
        </w:rPr>
        <w:t>Rana dalmatina</w:t>
      </w:r>
      <w:r w:rsidRPr="005B30BF">
        <w:rPr>
          <w:rFonts w:ascii="Times New Roman" w:eastAsia="Times New Roman" w:hAnsi="Times New Roman" w:cs="Times New Roman"/>
          <w:sz w:val="24"/>
          <w:szCs w:val="24"/>
          <w:lang w:val="ro-RO" w:eastAsia="ro-RO"/>
        </w:rPr>
        <w:t xml:space="preserve">: evidence for a dear enemy effect, </w:t>
      </w:r>
      <w:hyperlink r:id="rId14" w:history="1">
        <w:r w:rsidRPr="005B30BF">
          <w:rPr>
            <w:rStyle w:val="Hyperlink"/>
            <w:rFonts w:ascii="Times New Roman" w:eastAsia="Times New Roman" w:hAnsi="Times New Roman" w:cs="Times New Roman"/>
            <w:color w:val="auto"/>
            <w:sz w:val="24"/>
            <w:szCs w:val="24"/>
            <w:u w:val="none"/>
            <w:lang w:val="ro-RO" w:eastAsia="ro-RO"/>
          </w:rPr>
          <w:t>Ethology Ecology and Evolution</w:t>
        </w:r>
      </w:hyperlink>
      <w:r w:rsidRPr="005B30BF">
        <w:rPr>
          <w:rFonts w:ascii="Times New Roman" w:eastAsia="Times New Roman" w:hAnsi="Times New Roman" w:cs="Times New Roman"/>
          <w:sz w:val="24"/>
          <w:szCs w:val="24"/>
          <w:lang w:val="ro-RO" w:eastAsia="ro-RO"/>
        </w:rPr>
        <w:t>, 14, pp:287–295</w:t>
      </w:r>
    </w:p>
    <w:p w14:paraId="09C358EA"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Lesbarrères D., Merilä J. and Lodé T., 2008 - Male breeding success is predicted by call frequency in a territorial species, the agile frog (Rana dalmatina), </w:t>
      </w:r>
      <w:hyperlink r:id="rId15" w:history="1">
        <w:r w:rsidRPr="005B30BF">
          <w:rPr>
            <w:rStyle w:val="Hyperlink"/>
            <w:rFonts w:ascii="Times New Roman" w:eastAsia="Times New Roman" w:hAnsi="Times New Roman" w:cs="Times New Roman"/>
            <w:color w:val="auto"/>
            <w:sz w:val="24"/>
            <w:szCs w:val="24"/>
            <w:u w:val="none"/>
            <w:lang w:val="ro-RO" w:eastAsia="ro-RO"/>
          </w:rPr>
          <w:t>Canadian Journal of Zoology</w:t>
        </w:r>
      </w:hyperlink>
      <w:r w:rsidRPr="005B30BF">
        <w:rPr>
          <w:rFonts w:ascii="Times New Roman" w:eastAsia="Times New Roman" w:hAnsi="Times New Roman" w:cs="Times New Roman"/>
          <w:sz w:val="24"/>
          <w:szCs w:val="24"/>
          <w:lang w:val="ro-RO" w:eastAsia="ro-RO"/>
        </w:rPr>
        <w:t>, 86, pp: 1273–1279</w:t>
      </w:r>
    </w:p>
    <w:p w14:paraId="2636C70D"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Cs/>
          <w:sz w:val="24"/>
          <w:szCs w:val="24"/>
          <w:lang w:val="ro-RO" w:eastAsia="ro-RO"/>
        </w:rPr>
        <w:t xml:space="preserve">Luiselli L., 1996 - </w:t>
      </w:r>
      <w:r w:rsidRPr="005B30BF">
        <w:rPr>
          <w:rFonts w:ascii="Times New Roman" w:eastAsia="Times New Roman" w:hAnsi="Times New Roman" w:cs="Times New Roman"/>
          <w:sz w:val="24"/>
          <w:szCs w:val="24"/>
          <w:lang w:val="ro-RO" w:eastAsia="ro-RO"/>
        </w:rPr>
        <w:t>Food habits of an alpine population of the sand viper (</w:t>
      </w:r>
      <w:r w:rsidRPr="005B30BF">
        <w:rPr>
          <w:rFonts w:ascii="Times New Roman" w:eastAsia="Times New Roman" w:hAnsi="Times New Roman" w:cs="Times New Roman"/>
          <w:i/>
          <w:iCs/>
          <w:sz w:val="24"/>
          <w:szCs w:val="24"/>
          <w:lang w:val="ro-RO" w:eastAsia="ro-RO"/>
        </w:rPr>
        <w:t>Vipera ammodytes</w:t>
      </w:r>
      <w:r w:rsidRPr="005B30BF">
        <w:rPr>
          <w:rFonts w:ascii="Times New Roman" w:eastAsia="Times New Roman" w:hAnsi="Times New Roman" w:cs="Times New Roman"/>
          <w:sz w:val="24"/>
          <w:szCs w:val="24"/>
          <w:lang w:val="ro-RO" w:eastAsia="ro-RO"/>
        </w:rPr>
        <w:t>), Journal of Herpetology, 30(1), pp: 92-94</w:t>
      </w:r>
    </w:p>
    <w:p w14:paraId="1E7F007C"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Luiselli L., Capizzi D., Filippi E., Anibaldi C., Rugiero L. and Capula M., 2007 - Comparative diets of three populations of an aquatic snake (</w:t>
      </w:r>
      <w:r w:rsidRPr="005B30BF">
        <w:rPr>
          <w:rFonts w:ascii="Times New Roman" w:eastAsia="Times New Roman" w:hAnsi="Times New Roman" w:cs="Times New Roman"/>
          <w:bCs/>
          <w:i/>
          <w:iCs/>
          <w:sz w:val="24"/>
          <w:szCs w:val="24"/>
          <w:lang w:val="ro-RO" w:eastAsia="ro-RO"/>
        </w:rPr>
        <w:t>Natrix tessellata</w:t>
      </w:r>
      <w:r w:rsidRPr="005B30BF">
        <w:rPr>
          <w:rFonts w:ascii="Times New Roman" w:eastAsia="Times New Roman" w:hAnsi="Times New Roman" w:cs="Times New Roman"/>
          <w:bCs/>
          <w:iCs/>
          <w:sz w:val="24"/>
          <w:szCs w:val="24"/>
          <w:lang w:val="ro-RO" w:eastAsia="ro-RO"/>
        </w:rPr>
        <w:t>, Colubridae) from Mediterranean streams with different hydric regimes, Copeia, 2, pp: 426-435</w:t>
      </w:r>
    </w:p>
    <w:p w14:paraId="094268D2"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Macdonald S.M. and Mason C.F., 1994 - Status and conservation needs of the otter (Lutra lutra) in the Western Palearctic. Nature Environment (67), Strasbourg, 57 p.</w:t>
      </w:r>
    </w:p>
    <w:p w14:paraId="53BBF69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Majláth I. and Majláthová V., 2009 - Escape behavior of the green lizard (</w:t>
      </w:r>
      <w:r w:rsidRPr="005B30BF">
        <w:rPr>
          <w:rFonts w:ascii="Times New Roman" w:eastAsia="Times New Roman" w:hAnsi="Times New Roman" w:cs="Times New Roman"/>
          <w:i/>
          <w:sz w:val="24"/>
          <w:szCs w:val="24"/>
          <w:lang w:val="ro-RO" w:eastAsia="ro-RO"/>
        </w:rPr>
        <w:t>Lacerta viridis</w:t>
      </w:r>
      <w:r w:rsidRPr="005B30BF">
        <w:rPr>
          <w:rFonts w:ascii="Times New Roman" w:eastAsia="Times New Roman" w:hAnsi="Times New Roman" w:cs="Times New Roman"/>
          <w:sz w:val="24"/>
          <w:szCs w:val="24"/>
          <w:lang w:val="ro-RO" w:eastAsia="ro-RO"/>
        </w:rPr>
        <w:t>) in the Slovak Karst, Acta ethologica, 12(2), pp: 99-103</w:t>
      </w:r>
    </w:p>
    <w:p w14:paraId="6CF0B2F5"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Manenti R., Ficetola G.F. and De Bernardi F., 2009 - Water, stream morphology and landscape: complex habitat determinants for the fire salamander </w:t>
      </w:r>
      <w:r w:rsidRPr="005B30BF">
        <w:rPr>
          <w:rFonts w:ascii="Times New Roman" w:eastAsia="Times New Roman" w:hAnsi="Times New Roman" w:cs="Times New Roman"/>
          <w:i/>
          <w:sz w:val="24"/>
          <w:szCs w:val="24"/>
          <w:lang w:val="ro-RO" w:eastAsia="ro-RO"/>
        </w:rPr>
        <w:t>Salamandra salamandra</w:t>
      </w:r>
      <w:r w:rsidRPr="005B30BF">
        <w:rPr>
          <w:rFonts w:ascii="Times New Roman" w:eastAsia="Times New Roman" w:hAnsi="Times New Roman" w:cs="Times New Roman"/>
          <w:sz w:val="24"/>
          <w:szCs w:val="24"/>
          <w:lang w:val="ro-RO" w:eastAsia="ro-RO"/>
        </w:rPr>
        <w:t>, Amphibia-Reptilia, 30, pp: 7-15</w:t>
      </w:r>
    </w:p>
    <w:p w14:paraId="690E5D9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Manenti R., Ficetola G.F., Marieni A., De Bernardi F., 2011 - Caves as breeding sites for </w:t>
      </w:r>
      <w:r w:rsidRPr="005B30BF">
        <w:rPr>
          <w:rFonts w:ascii="Times New Roman" w:eastAsia="Times New Roman" w:hAnsi="Times New Roman" w:cs="Times New Roman"/>
          <w:i/>
          <w:sz w:val="24"/>
          <w:szCs w:val="24"/>
          <w:lang w:val="ro-RO" w:eastAsia="ro-RO"/>
        </w:rPr>
        <w:t>Salamandra salamandra</w:t>
      </w:r>
      <w:r w:rsidRPr="005B30BF">
        <w:rPr>
          <w:rFonts w:ascii="Times New Roman" w:eastAsia="Times New Roman" w:hAnsi="Times New Roman" w:cs="Times New Roman"/>
          <w:sz w:val="24"/>
          <w:szCs w:val="24"/>
          <w:lang w:val="ro-RO" w:eastAsia="ro-RO"/>
        </w:rPr>
        <w:t>: habitat selection, larval development and conservation issues, North-Western Journal of Zoology, 7 (2), pp: 304-309</w:t>
      </w:r>
    </w:p>
    <w:p w14:paraId="672A0635"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Manenti R. and Ficetola G.F., 2013 - Salamanders breeding in subterranean habitats: local adaptations or behavioural plasticity?, Journal of Zoology, 289(3), pp: 182–188</w:t>
      </w:r>
    </w:p>
    <w:p w14:paraId="523D059B"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 xml:space="preserve">Masroor R. and Mebert K., 2012 - </w:t>
      </w:r>
      <w:r w:rsidRPr="005B30BF">
        <w:rPr>
          <w:rFonts w:ascii="Times New Roman" w:eastAsia="Times New Roman" w:hAnsi="Times New Roman" w:cs="Times New Roman"/>
          <w:bCs/>
          <w:i/>
          <w:iCs/>
          <w:sz w:val="24"/>
          <w:szCs w:val="24"/>
          <w:lang w:val="ro-RO" w:eastAsia="ro-RO"/>
        </w:rPr>
        <w:t>Natrix tessellata</w:t>
      </w:r>
      <w:r w:rsidRPr="005B30BF">
        <w:rPr>
          <w:rFonts w:ascii="Times New Roman" w:eastAsia="Times New Roman" w:hAnsi="Times New Roman" w:cs="Times New Roman"/>
          <w:bCs/>
          <w:iCs/>
          <w:sz w:val="24"/>
          <w:szCs w:val="24"/>
          <w:lang w:val="ro-RO" w:eastAsia="ro-RO"/>
        </w:rPr>
        <w:t xml:space="preserve"> (Dice snake): Geographic distribution, Herpetological Review, 43(4), pp: 621</w:t>
      </w:r>
    </w:p>
    <w:p w14:paraId="0A0CE9CC"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lastRenderedPageBreak/>
        <w:t>Mebert K., 2011a - Sexual Dimorphism in the Dice snake (</w:t>
      </w:r>
      <w:r w:rsidRPr="005B30BF">
        <w:rPr>
          <w:rFonts w:ascii="Times New Roman" w:eastAsia="Times New Roman" w:hAnsi="Times New Roman" w:cs="Times New Roman"/>
          <w:bCs/>
          <w:i/>
          <w:iCs/>
          <w:sz w:val="24"/>
          <w:szCs w:val="24"/>
          <w:lang w:val="ro-RO" w:eastAsia="ro-RO"/>
        </w:rPr>
        <w:t>Natrix tessellata</w:t>
      </w:r>
      <w:r w:rsidRPr="005B30BF">
        <w:rPr>
          <w:rFonts w:ascii="Times New Roman" w:eastAsia="Times New Roman" w:hAnsi="Times New Roman" w:cs="Times New Roman"/>
          <w:bCs/>
          <w:iCs/>
          <w:sz w:val="24"/>
          <w:szCs w:val="24"/>
          <w:lang w:val="ro-RO" w:eastAsia="ro-RO"/>
        </w:rPr>
        <w:t>) from the Central alps, Mertensiella, 18, pp: 94-100</w:t>
      </w:r>
    </w:p>
    <w:p w14:paraId="2C71EC76"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Mebert K., 2011b - Geographic Variation of Morphological Characters in the Dice Snake (</w:t>
      </w:r>
      <w:r w:rsidRPr="005B30BF">
        <w:rPr>
          <w:rFonts w:ascii="Times New Roman" w:eastAsia="Times New Roman" w:hAnsi="Times New Roman" w:cs="Times New Roman"/>
          <w:bCs/>
          <w:i/>
          <w:iCs/>
          <w:sz w:val="24"/>
          <w:szCs w:val="24"/>
          <w:lang w:val="ro-RO" w:eastAsia="ro-RO"/>
        </w:rPr>
        <w:t>Natrix tessellata</w:t>
      </w:r>
      <w:r w:rsidRPr="005B30BF">
        <w:rPr>
          <w:rFonts w:ascii="Times New Roman" w:eastAsia="Times New Roman" w:hAnsi="Times New Roman" w:cs="Times New Roman"/>
          <w:bCs/>
          <w:iCs/>
          <w:sz w:val="24"/>
          <w:szCs w:val="24"/>
          <w:lang w:val="ro-RO" w:eastAsia="ro-RO"/>
        </w:rPr>
        <w:t>), Mertensiella, 18, pp: 11-19</w:t>
      </w:r>
    </w:p>
    <w:p w14:paraId="29892AEF"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Meeske A.C.M. and Poggenburg C., 2009 – Reintroduction of the european pond turtle in northwest Germany, Herpetological facts journal, Daugavpils University</w:t>
      </w:r>
    </w:p>
    <w:p w14:paraId="0E40D1EB"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Merilä J., Laurila A., Laugen A.T., Räsänen K. and Pahkala M., 2000 - Plasticity in age and size at metamorphosis in </w:t>
      </w:r>
      <w:r w:rsidRPr="005B30BF">
        <w:rPr>
          <w:rFonts w:ascii="Times New Roman" w:eastAsia="Times New Roman" w:hAnsi="Times New Roman" w:cs="Times New Roman"/>
          <w:i/>
          <w:sz w:val="24"/>
          <w:szCs w:val="24"/>
          <w:lang w:val="ro-RO" w:eastAsia="ro-RO"/>
        </w:rPr>
        <w:t>Rana temporaria</w:t>
      </w:r>
      <w:r w:rsidRPr="005B30BF">
        <w:rPr>
          <w:rFonts w:ascii="Times New Roman" w:eastAsia="Times New Roman" w:hAnsi="Times New Roman" w:cs="Times New Roman"/>
          <w:sz w:val="24"/>
          <w:szCs w:val="24"/>
          <w:lang w:val="ro-RO" w:eastAsia="ro-RO"/>
        </w:rPr>
        <w:t>—comparison of high and low latitude populations, Ecography,  23, 457–465</w:t>
      </w:r>
    </w:p>
    <w:p w14:paraId="67C1D599"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Miaud C., Joly P. and Castanet J., 1993 - Variation in age structures in a subdivided population of </w:t>
      </w:r>
      <w:r w:rsidRPr="005B30BF">
        <w:rPr>
          <w:rFonts w:ascii="Times New Roman" w:eastAsia="Times New Roman" w:hAnsi="Times New Roman" w:cs="Times New Roman"/>
          <w:i/>
          <w:sz w:val="24"/>
          <w:szCs w:val="24"/>
          <w:lang w:val="ro-RO" w:eastAsia="ro-RO"/>
        </w:rPr>
        <w:t>Triturus cristatus</w:t>
      </w:r>
      <w:r w:rsidRPr="005B30BF">
        <w:rPr>
          <w:rFonts w:ascii="Times New Roman" w:eastAsia="Times New Roman" w:hAnsi="Times New Roman" w:cs="Times New Roman"/>
          <w:sz w:val="24"/>
          <w:szCs w:val="24"/>
          <w:lang w:val="ro-RO" w:eastAsia="ro-RO"/>
        </w:rPr>
        <w:t>, Canadian Journal of Zoology, 71, pp: 1874–1879</w:t>
      </w:r>
    </w:p>
    <w:p w14:paraId="122C3563"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Miaud C., Guyétant R. and Elmberg J., 1999 - Variations in life-history traits in the common frog </w:t>
      </w:r>
      <w:r w:rsidRPr="005B30BF">
        <w:rPr>
          <w:rFonts w:ascii="Times New Roman" w:eastAsia="Times New Roman" w:hAnsi="Times New Roman" w:cs="Times New Roman"/>
          <w:i/>
          <w:sz w:val="24"/>
          <w:szCs w:val="24"/>
          <w:lang w:val="ro-RO" w:eastAsia="ro-RO"/>
        </w:rPr>
        <w:t>Rana temporaria</w:t>
      </w:r>
      <w:r w:rsidRPr="005B30BF">
        <w:rPr>
          <w:rFonts w:ascii="Times New Roman" w:eastAsia="Times New Roman" w:hAnsi="Times New Roman" w:cs="Times New Roman"/>
          <w:sz w:val="24"/>
          <w:szCs w:val="24"/>
          <w:lang w:val="ro-RO" w:eastAsia="ro-RO"/>
        </w:rPr>
        <w:t xml:space="preserve"> (Amphibia: Anura): a literature review and new data from the French Alps, Journal of Zoology, 249, pp: 61-73</w:t>
      </w:r>
    </w:p>
    <w:p w14:paraId="4508D288"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Mihart E.O. and Cojocaru G., 2009 – Îmbătrânirea populației în context european și în România</w:t>
      </w:r>
    </w:p>
    <w:p w14:paraId="7E8194C0"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Molnár O., Bajer K., Török J. and Herczeg G., 2012 - Individual quality and nuptial throat colour in male European green lizards, Journal of Zoology, 287, pp: 233-239</w:t>
      </w:r>
    </w:p>
    <w:p w14:paraId="4C3498CA"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Murariu D. and Munteanu D., 2005 - Fauna României: </w:t>
      </w:r>
      <w:r w:rsidRPr="005B30BF">
        <w:rPr>
          <w:rFonts w:ascii="Times New Roman" w:eastAsia="Times New Roman" w:hAnsi="Times New Roman" w:cs="Times New Roman"/>
          <w:iCs/>
          <w:sz w:val="24"/>
          <w:szCs w:val="24"/>
          <w:lang w:val="ro-RO" w:eastAsia="ro-RO"/>
        </w:rPr>
        <w:t>Mammalia</w:t>
      </w:r>
      <w:r w:rsidRPr="005B30BF">
        <w:rPr>
          <w:rFonts w:ascii="Times New Roman" w:eastAsia="Times New Roman" w:hAnsi="Times New Roman" w:cs="Times New Roman"/>
          <w:sz w:val="24"/>
          <w:szCs w:val="24"/>
          <w:lang w:val="ro-RO" w:eastAsia="ro-RO"/>
        </w:rPr>
        <w:t xml:space="preserve">, vol. XVI, Fascicula 5 – </w:t>
      </w:r>
      <w:r w:rsidRPr="005B30BF">
        <w:rPr>
          <w:rFonts w:ascii="Times New Roman" w:eastAsia="Times New Roman" w:hAnsi="Times New Roman" w:cs="Times New Roman"/>
          <w:iCs/>
          <w:sz w:val="24"/>
          <w:szCs w:val="24"/>
          <w:lang w:val="ro-RO" w:eastAsia="ro-RO"/>
        </w:rPr>
        <w:t>Carnivora</w:t>
      </w:r>
      <w:r w:rsidRPr="005B30BF">
        <w:rPr>
          <w:rFonts w:ascii="Times New Roman" w:eastAsia="Times New Roman" w:hAnsi="Times New Roman" w:cs="Times New Roman"/>
          <w:sz w:val="24"/>
          <w:szCs w:val="24"/>
          <w:lang w:val="ro-RO" w:eastAsia="ro-RO"/>
        </w:rPr>
        <w:t>. Editura Academiei Române, București</w:t>
      </w:r>
    </w:p>
    <w:p w14:paraId="18D64DC9"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Murariu D., Gheorghiu V., Decu V. and Nistor V., 2007 - An impressive aggregation of bats hibernating in the Southern Carpathians (Şura Mare Cave - Romania),</w:t>
      </w:r>
      <w:r w:rsidRPr="005B30BF">
        <w:rPr>
          <w:rFonts w:ascii="Times New Roman" w:eastAsia="Times New Roman" w:hAnsi="Times New Roman" w:cs="Times New Roman"/>
          <w:i/>
          <w:iCs/>
          <w:sz w:val="24"/>
          <w:szCs w:val="24"/>
          <w:lang w:val="ro-RO" w:eastAsia="ro-RO"/>
        </w:rPr>
        <w:t xml:space="preserve"> </w:t>
      </w:r>
      <w:r w:rsidRPr="005B30BF">
        <w:rPr>
          <w:rFonts w:ascii="Times New Roman" w:eastAsia="Times New Roman" w:hAnsi="Times New Roman" w:cs="Times New Roman"/>
          <w:iCs/>
          <w:sz w:val="24"/>
          <w:szCs w:val="24"/>
          <w:lang w:val="ro-RO" w:eastAsia="ro-RO"/>
        </w:rPr>
        <w:t>Studia Chiropterologica</w:t>
      </w:r>
      <w:r w:rsidRPr="005B30BF">
        <w:rPr>
          <w:rFonts w:ascii="Times New Roman" w:eastAsia="Times New Roman" w:hAnsi="Times New Roman" w:cs="Times New Roman"/>
          <w:sz w:val="24"/>
          <w:szCs w:val="24"/>
          <w:lang w:val="ro-RO" w:eastAsia="ro-RO"/>
        </w:rPr>
        <w:t>, Vol. 5</w:t>
      </w:r>
    </w:p>
    <w:p w14:paraId="7072C7A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Nagy L.Z. and Szántó L., 2000 - </w:t>
      </w:r>
      <w:r w:rsidRPr="005B30BF">
        <w:rPr>
          <w:rFonts w:ascii="Times New Roman" w:eastAsia="Times New Roman" w:hAnsi="Times New Roman" w:cs="Times New Roman"/>
          <w:i/>
          <w:iCs/>
          <w:sz w:val="24"/>
          <w:szCs w:val="24"/>
          <w:lang w:val="ro-RO" w:eastAsia="ro-RO"/>
        </w:rPr>
        <w:t>Pipistrellus pipistrellus</w:t>
      </w:r>
      <w:r w:rsidRPr="005B30BF">
        <w:rPr>
          <w:rFonts w:ascii="Times New Roman" w:eastAsia="Times New Roman" w:hAnsi="Times New Roman" w:cs="Times New Roman"/>
          <w:sz w:val="24"/>
          <w:szCs w:val="24"/>
          <w:lang w:val="ro-RO" w:eastAsia="ro-RO"/>
        </w:rPr>
        <w:t> in Romanian caves. Abstract. Proceedings of the 3rd International Conference "Bats of Carpathian Region”, Rakhiv, Ukraine, Novitatis Theriologicae 1(4): 10.</w:t>
      </w:r>
    </w:p>
    <w:p w14:paraId="7E62FF67"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 xml:space="preserve">Najbar B., 2007 - Food habits of </w:t>
      </w:r>
      <w:r w:rsidRPr="005B30BF">
        <w:rPr>
          <w:rFonts w:ascii="Times New Roman" w:eastAsia="Times New Roman" w:hAnsi="Times New Roman" w:cs="Times New Roman"/>
          <w:bCs/>
          <w:i/>
          <w:iCs/>
          <w:sz w:val="24"/>
          <w:szCs w:val="24"/>
          <w:lang w:val="ro-RO" w:eastAsia="ro-RO"/>
        </w:rPr>
        <w:t>Zamenis longissimus</w:t>
      </w:r>
      <w:r w:rsidRPr="005B30BF">
        <w:rPr>
          <w:rFonts w:ascii="Times New Roman" w:eastAsia="Times New Roman" w:hAnsi="Times New Roman" w:cs="Times New Roman"/>
          <w:bCs/>
          <w:iCs/>
          <w:sz w:val="24"/>
          <w:szCs w:val="24"/>
          <w:lang w:val="ro-RO" w:eastAsia="ro-RO"/>
        </w:rPr>
        <w:t xml:space="preserve"> (Laurenti, 1768) (Reptilia: Serpentes: Colubridae) in Bieszczady (south-eastern Poland), Vertebrate Zoology, 57(1), pp: 73-77</w:t>
      </w:r>
    </w:p>
    <w:p w14:paraId="36ECFE3E" w14:textId="77777777" w:rsidR="00E443E1" w:rsidRPr="005B30BF" w:rsidRDefault="00E443E1" w:rsidP="00E443E1">
      <w:pPr>
        <w:spacing w:after="0" w:line="360" w:lineRule="auto"/>
        <w:ind w:left="360" w:hanging="720"/>
        <w:jc w:val="both"/>
        <w:rPr>
          <w:rFonts w:ascii="Times New Roman" w:eastAsia="Times New Roman" w:hAnsi="Times New Roman" w:cs="Times New Roman"/>
          <w:b/>
          <w:bCs/>
          <w:iCs/>
          <w:sz w:val="24"/>
          <w:szCs w:val="24"/>
          <w:lang w:val="ro-RO" w:eastAsia="ro-RO"/>
        </w:rPr>
      </w:pPr>
      <w:r w:rsidRPr="005B30BF">
        <w:rPr>
          <w:rFonts w:ascii="Times New Roman" w:eastAsia="Times New Roman" w:hAnsi="Times New Roman" w:cs="Times New Roman"/>
          <w:bCs/>
          <w:iCs/>
          <w:sz w:val="24"/>
          <w:szCs w:val="24"/>
          <w:lang w:val="ro-RO" w:eastAsia="ro-RO"/>
        </w:rPr>
        <w:t>Negulescu E.G., 1973 – Silvicultură. Fundamente teoretice și aplicative, Editura Ceres, București</w:t>
      </w:r>
    </w:p>
    <w:p w14:paraId="3CE252B0"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Neumann C. and Mebert K., 2011 - Migration Behavior of Endangered Dice Snakes (</w:t>
      </w:r>
      <w:r w:rsidRPr="005B30BF">
        <w:rPr>
          <w:rFonts w:ascii="Times New Roman" w:eastAsia="Times New Roman" w:hAnsi="Times New Roman" w:cs="Times New Roman"/>
          <w:bCs/>
          <w:i/>
          <w:iCs/>
          <w:sz w:val="24"/>
          <w:szCs w:val="24"/>
          <w:lang w:val="ro-RO" w:eastAsia="ro-RO"/>
        </w:rPr>
        <w:t>Natrix tessellata</w:t>
      </w:r>
      <w:r w:rsidRPr="005B30BF">
        <w:rPr>
          <w:rFonts w:ascii="Times New Roman" w:eastAsia="Times New Roman" w:hAnsi="Times New Roman" w:cs="Times New Roman"/>
          <w:bCs/>
          <w:iCs/>
          <w:sz w:val="24"/>
          <w:szCs w:val="24"/>
          <w:lang w:val="ro-RO" w:eastAsia="ro-RO"/>
        </w:rPr>
        <w:t>) at the River Nahe, Germany, Mertensiella, 18, pp: 39-48</w:t>
      </w:r>
    </w:p>
    <w:p w14:paraId="518AEC53" w14:textId="77777777" w:rsidR="00E443E1" w:rsidRPr="005B30BF" w:rsidRDefault="00E443E1" w:rsidP="00E443E1">
      <w:pPr>
        <w:spacing w:after="0" w:line="360" w:lineRule="auto"/>
        <w:ind w:left="360" w:hanging="720"/>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sz w:val="24"/>
          <w:szCs w:val="24"/>
          <w:lang w:val="ro-RO" w:eastAsia="ro-RO"/>
        </w:rPr>
        <w:t xml:space="preserve">Niculescu E.V., 1965 - </w:t>
      </w:r>
      <w:r w:rsidRPr="005B30BF">
        <w:rPr>
          <w:rFonts w:ascii="Times New Roman" w:eastAsia="Times New Roman" w:hAnsi="Times New Roman" w:cs="Times New Roman"/>
          <w:i/>
          <w:sz w:val="24"/>
          <w:szCs w:val="24"/>
          <w:lang w:val="ro-RO" w:eastAsia="ro-RO"/>
        </w:rPr>
        <w:t>Fam. Nymphalidae - Lepidoptera.</w:t>
      </w:r>
      <w:r w:rsidRPr="005B30BF">
        <w:rPr>
          <w:rFonts w:ascii="Times New Roman" w:eastAsia="Times New Roman" w:hAnsi="Times New Roman" w:cs="Times New Roman"/>
          <w:sz w:val="24"/>
          <w:szCs w:val="24"/>
          <w:lang w:val="ro-RO" w:eastAsia="ro-RO"/>
        </w:rPr>
        <w:t xml:space="preserve"> Ed. Academiei R.P.R. Fauna R.P.R. 11, 7.</w:t>
      </w:r>
    </w:p>
    <w:p w14:paraId="59990371"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Oppliger A., Degen L., Bouteillier-Reuter C. and John-Alder H. B., 2007 - Promiscuity and high level of multiple paternity in common wall lizards (</w:t>
      </w:r>
      <w:r w:rsidRPr="005B30BF">
        <w:rPr>
          <w:rFonts w:ascii="Times New Roman" w:eastAsia="Times New Roman" w:hAnsi="Times New Roman" w:cs="Times New Roman"/>
          <w:i/>
          <w:sz w:val="24"/>
          <w:szCs w:val="24"/>
          <w:lang w:val="ro-RO" w:eastAsia="ro-RO"/>
        </w:rPr>
        <w:t>Podarcis muralis</w:t>
      </w:r>
      <w:r w:rsidRPr="005B30BF">
        <w:rPr>
          <w:rFonts w:ascii="Times New Roman" w:eastAsia="Times New Roman" w:hAnsi="Times New Roman" w:cs="Times New Roman"/>
          <w:sz w:val="24"/>
          <w:szCs w:val="24"/>
          <w:lang w:val="ro-RO" w:eastAsia="ro-RO"/>
        </w:rPr>
        <w:t>): data from microsatellite markers. Amphibia-Reptilia, 28, pp: 3301-3303</w:t>
      </w:r>
    </w:p>
    <w:p w14:paraId="5E25F757" w14:textId="77777777" w:rsidR="00E443E1" w:rsidRPr="005B30BF" w:rsidRDefault="00E443E1" w:rsidP="00E443E1">
      <w:pPr>
        <w:spacing w:after="0" w:line="360" w:lineRule="auto"/>
        <w:ind w:left="360" w:hanging="720"/>
        <w:jc w:val="both"/>
        <w:rPr>
          <w:rFonts w:ascii="Times New Roman" w:eastAsia="Times New Roman" w:hAnsi="Times New Roman" w:cs="Times New Roman"/>
          <w:bCs/>
          <w:sz w:val="24"/>
          <w:szCs w:val="24"/>
          <w:lang w:val="ro-RO" w:eastAsia="ro-RO"/>
        </w:rPr>
      </w:pPr>
      <w:r w:rsidRPr="005B30BF">
        <w:rPr>
          <w:rFonts w:ascii="Times New Roman" w:eastAsia="Times New Roman" w:hAnsi="Times New Roman" w:cs="Times New Roman"/>
          <w:bCs/>
          <w:sz w:val="24"/>
          <w:szCs w:val="24"/>
          <w:lang w:val="ro-RO" w:eastAsia="ro-RO"/>
        </w:rPr>
        <w:t>Papp T. and Fântână C., 2008 - Ariile de Importanţă Avifaunistică din România - publicaţie comună a Societăţii Ornitologice Române şi a Asociaţiei „Grupul Milvus”</w:t>
      </w:r>
    </w:p>
    <w:p w14:paraId="718EB705"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sz w:val="24"/>
          <w:szCs w:val="24"/>
          <w:lang w:val="ro-RO" w:eastAsia="ro-RO"/>
        </w:rPr>
        <w:t>Pârvulescu L.</w:t>
      </w:r>
      <w:r w:rsidRPr="005B30BF">
        <w:rPr>
          <w:rFonts w:ascii="Times New Roman" w:eastAsia="Times New Roman" w:hAnsi="Times New Roman" w:cs="Times New Roman"/>
          <w:sz w:val="24"/>
          <w:szCs w:val="24"/>
          <w:lang w:val="ro-RO" w:eastAsia="ro-RO"/>
        </w:rPr>
        <w:t>, 2012 - The distribution and ecological preferences of the stone crayfish </w:t>
      </w:r>
      <w:r w:rsidRPr="005B30BF">
        <w:rPr>
          <w:rFonts w:ascii="Times New Roman" w:eastAsia="Times New Roman" w:hAnsi="Times New Roman" w:cs="Times New Roman"/>
          <w:i/>
          <w:iCs/>
          <w:sz w:val="24"/>
          <w:szCs w:val="24"/>
          <w:lang w:val="ro-RO" w:eastAsia="ro-RO"/>
        </w:rPr>
        <w:t>Austropotamobius torrentium</w:t>
      </w:r>
      <w:r w:rsidRPr="005B30BF">
        <w:rPr>
          <w:rFonts w:ascii="Times New Roman" w:eastAsia="Times New Roman" w:hAnsi="Times New Roman" w:cs="Times New Roman"/>
          <w:sz w:val="24"/>
          <w:szCs w:val="24"/>
          <w:lang w:val="ro-RO" w:eastAsia="ro-RO"/>
        </w:rPr>
        <w:t xml:space="preserve"> (Schrank, 1803) (Decapoda: Astacidae) in the northwest Romania. </w:t>
      </w:r>
      <w:r w:rsidRPr="005B30BF">
        <w:rPr>
          <w:rFonts w:ascii="Times New Roman" w:eastAsia="Times New Roman" w:hAnsi="Times New Roman" w:cs="Times New Roman"/>
          <w:iCs/>
          <w:sz w:val="24"/>
          <w:szCs w:val="24"/>
          <w:lang w:val="ro-RO" w:eastAsia="ro-RO"/>
        </w:rPr>
        <w:t>Travaux du Museum National d'Histoire Naturelle "Grigore Antipa" 55</w:t>
      </w:r>
      <w:r w:rsidRPr="005B30BF">
        <w:rPr>
          <w:rFonts w:ascii="Times New Roman" w:eastAsia="Times New Roman" w:hAnsi="Times New Roman" w:cs="Times New Roman"/>
          <w:sz w:val="24"/>
          <w:szCs w:val="24"/>
          <w:lang w:val="ro-RO" w:eastAsia="ro-RO"/>
        </w:rPr>
        <w:t>: 41–50</w:t>
      </w:r>
    </w:p>
    <w:p w14:paraId="0B1022A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sz w:val="24"/>
          <w:szCs w:val="24"/>
          <w:lang w:val="ro-RO" w:eastAsia="ro-RO"/>
        </w:rPr>
        <w:t>Pârvulescu L. and Petrescu I.</w:t>
      </w:r>
      <w:r w:rsidRPr="005B30BF">
        <w:rPr>
          <w:rFonts w:ascii="Times New Roman" w:eastAsia="Times New Roman" w:hAnsi="Times New Roman" w:cs="Times New Roman"/>
          <w:sz w:val="24"/>
          <w:szCs w:val="24"/>
          <w:lang w:val="ro-RO" w:eastAsia="ro-RO"/>
        </w:rPr>
        <w:t>,</w:t>
      </w:r>
      <w:r w:rsidRPr="005B30BF">
        <w:rPr>
          <w:rFonts w:ascii="Times New Roman" w:eastAsia="Times New Roman" w:hAnsi="Times New Roman" w:cs="Times New Roman"/>
          <w:b/>
          <w:bCs/>
          <w:sz w:val="24"/>
          <w:szCs w:val="24"/>
          <w:lang w:val="ro-RO" w:eastAsia="ro-RO"/>
        </w:rPr>
        <w:t xml:space="preserve"> </w:t>
      </w:r>
      <w:r w:rsidRPr="005B30BF">
        <w:rPr>
          <w:rFonts w:ascii="Times New Roman" w:eastAsia="Times New Roman" w:hAnsi="Times New Roman" w:cs="Times New Roman"/>
          <w:sz w:val="24"/>
          <w:szCs w:val="24"/>
          <w:lang w:val="ro-RO" w:eastAsia="ro-RO"/>
        </w:rPr>
        <w:t xml:space="preserve">2010 - The distribution of stone crayfish </w:t>
      </w:r>
      <w:r w:rsidRPr="005B30BF">
        <w:rPr>
          <w:rFonts w:ascii="Times New Roman" w:eastAsia="Times New Roman" w:hAnsi="Times New Roman" w:cs="Times New Roman"/>
          <w:i/>
          <w:iCs/>
          <w:sz w:val="24"/>
          <w:szCs w:val="24"/>
          <w:lang w:val="ro-RO" w:eastAsia="ro-RO"/>
        </w:rPr>
        <w:t>Austropotamobius torrentium</w:t>
      </w:r>
      <w:r w:rsidRPr="005B30BF">
        <w:rPr>
          <w:rFonts w:ascii="Times New Roman" w:eastAsia="Times New Roman" w:hAnsi="Times New Roman" w:cs="Times New Roman"/>
          <w:sz w:val="24"/>
          <w:szCs w:val="24"/>
          <w:lang w:val="ro-RO" w:eastAsia="ro-RO"/>
        </w:rPr>
        <w:t xml:space="preserve"> (Schrank, 1803) (Crustacea: Decapoda: Astacidae) in the south-west Romanian mountain and sub-mountain area. </w:t>
      </w:r>
      <w:r w:rsidRPr="005B30BF">
        <w:rPr>
          <w:rFonts w:ascii="Times New Roman" w:eastAsia="Times New Roman" w:hAnsi="Times New Roman" w:cs="Times New Roman"/>
          <w:iCs/>
          <w:sz w:val="24"/>
          <w:szCs w:val="24"/>
          <w:lang w:val="ro-RO" w:eastAsia="ro-RO"/>
        </w:rPr>
        <w:t>Travaux du Museum National d'Histoire Naturelle "Grigore Antipa" 53</w:t>
      </w:r>
      <w:r w:rsidRPr="005B30BF">
        <w:rPr>
          <w:rFonts w:ascii="Times New Roman" w:eastAsia="Times New Roman" w:hAnsi="Times New Roman" w:cs="Times New Roman"/>
          <w:sz w:val="24"/>
          <w:szCs w:val="24"/>
          <w:lang w:val="ro-RO" w:eastAsia="ro-RO"/>
        </w:rPr>
        <w:t>: 103–113</w:t>
      </w:r>
    </w:p>
    <w:p w14:paraId="050ECAA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sz w:val="24"/>
          <w:szCs w:val="24"/>
          <w:lang w:val="ro-RO" w:eastAsia="ro-RO"/>
        </w:rPr>
        <w:t>Pârvulescu L. and Zaharia C.</w:t>
      </w:r>
      <w:r w:rsidRPr="005B30BF">
        <w:rPr>
          <w:rFonts w:ascii="Times New Roman" w:eastAsia="Times New Roman" w:hAnsi="Times New Roman" w:cs="Times New Roman"/>
          <w:sz w:val="24"/>
          <w:szCs w:val="24"/>
          <w:lang w:val="ro-RO" w:eastAsia="ro-RO"/>
        </w:rPr>
        <w:t>, 2013</w:t>
      </w:r>
      <w:r w:rsidRPr="005B30BF">
        <w:rPr>
          <w:rFonts w:ascii="Times New Roman" w:eastAsia="Times New Roman" w:hAnsi="Times New Roman" w:cs="Times New Roman"/>
          <w:b/>
          <w:bCs/>
          <w:sz w:val="24"/>
          <w:szCs w:val="24"/>
          <w:lang w:val="ro-RO" w:eastAsia="ro-RO"/>
        </w:rPr>
        <w:t xml:space="preserve"> -</w:t>
      </w:r>
      <w:r w:rsidRPr="005B30BF">
        <w:rPr>
          <w:rFonts w:ascii="Times New Roman" w:eastAsia="Times New Roman" w:hAnsi="Times New Roman" w:cs="Times New Roman"/>
          <w:sz w:val="24"/>
          <w:szCs w:val="24"/>
          <w:lang w:val="ro-RO" w:eastAsia="ro-RO"/>
        </w:rPr>
        <w:t xml:space="preserve"> Current limitations of the stone crayfish distribution in Romania: Implications for its conservation status, </w:t>
      </w:r>
      <w:r w:rsidRPr="005B30BF">
        <w:rPr>
          <w:rFonts w:ascii="Times New Roman" w:eastAsia="Times New Roman" w:hAnsi="Times New Roman" w:cs="Times New Roman"/>
          <w:iCs/>
          <w:sz w:val="24"/>
          <w:szCs w:val="24"/>
          <w:lang w:val="ro-RO" w:eastAsia="ro-RO"/>
        </w:rPr>
        <w:t>Limnologica</w:t>
      </w:r>
      <w:r w:rsidRPr="005B30BF">
        <w:rPr>
          <w:rFonts w:ascii="Times New Roman" w:eastAsia="Times New Roman" w:hAnsi="Times New Roman" w:cs="Times New Roman"/>
          <w:sz w:val="24"/>
          <w:szCs w:val="24"/>
          <w:lang w:val="ro-RO" w:eastAsia="ro-RO"/>
        </w:rPr>
        <w:t xml:space="preserve"> 43: 143–150</w:t>
      </w:r>
    </w:p>
    <w:p w14:paraId="2381E614"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sz w:val="24"/>
          <w:szCs w:val="24"/>
          <w:lang w:val="ro-RO" w:eastAsia="ro-RO"/>
        </w:rPr>
        <w:t>Pârvulescu L. and Zaharia C.</w:t>
      </w:r>
      <w:r w:rsidRPr="005B30BF">
        <w:rPr>
          <w:rFonts w:ascii="Times New Roman" w:eastAsia="Times New Roman" w:hAnsi="Times New Roman" w:cs="Times New Roman"/>
          <w:sz w:val="24"/>
          <w:szCs w:val="24"/>
          <w:lang w:val="ro-RO" w:eastAsia="ro-RO"/>
        </w:rPr>
        <w:t>, 2014</w:t>
      </w:r>
      <w:r w:rsidRPr="005B30BF">
        <w:rPr>
          <w:rFonts w:ascii="Times New Roman" w:eastAsia="Times New Roman" w:hAnsi="Times New Roman" w:cs="Times New Roman"/>
          <w:b/>
          <w:bCs/>
          <w:sz w:val="24"/>
          <w:szCs w:val="24"/>
          <w:lang w:val="ro-RO" w:eastAsia="ro-RO"/>
        </w:rPr>
        <w:t xml:space="preserve"> -</w:t>
      </w:r>
      <w:r w:rsidRPr="005B30BF">
        <w:rPr>
          <w:rFonts w:ascii="Times New Roman" w:eastAsia="Times New Roman" w:hAnsi="Times New Roman" w:cs="Times New Roman"/>
          <w:sz w:val="24"/>
          <w:szCs w:val="24"/>
          <w:lang w:val="ro-RO" w:eastAsia="ro-RO"/>
        </w:rPr>
        <w:t xml:space="preserve"> Distribution and ecological preferences of noble crayfish in the Carpathian Danube basin: biogeographical insights into the species history, </w:t>
      </w:r>
      <w:r w:rsidRPr="005B30BF">
        <w:rPr>
          <w:rFonts w:ascii="Times New Roman" w:eastAsia="Times New Roman" w:hAnsi="Times New Roman" w:cs="Times New Roman"/>
          <w:iCs/>
          <w:sz w:val="24"/>
          <w:szCs w:val="24"/>
          <w:lang w:val="ro-RO" w:eastAsia="ro-RO"/>
        </w:rPr>
        <w:t>Hydrobiologia 726</w:t>
      </w:r>
      <w:r w:rsidRPr="005B30BF">
        <w:rPr>
          <w:rFonts w:ascii="Times New Roman" w:eastAsia="Times New Roman" w:hAnsi="Times New Roman" w:cs="Times New Roman"/>
          <w:sz w:val="24"/>
          <w:szCs w:val="24"/>
          <w:lang w:val="ro-RO" w:eastAsia="ro-RO"/>
        </w:rPr>
        <w:t>: 53–63</w:t>
      </w:r>
    </w:p>
    <w:p w14:paraId="49644C94"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Perry G. and Garland T.G., 2002 - Lizard home ranges revisited: effects of sex, body size, diet, habitat, and phylogeny, Ecology, 83, pp: 1870–1885</w:t>
      </w:r>
    </w:p>
    <w:p w14:paraId="27DAB643"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Petrovici M., 2015 -  Atlas al speciilor de păsări de interes comunitar din România, Coordonare științifică Societatea Ornitologică Română și Asociația pentru Protecția Păsărilor și a Naturii „Grupul Milvus”. Proiect cofinanțat din Fondul European de Dezvoltare Regională</w:t>
      </w:r>
    </w:p>
    <w:p w14:paraId="0C8F02C8"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sz w:val="24"/>
          <w:szCs w:val="24"/>
          <w:lang w:val="ro-RO" w:eastAsia="ro-RO"/>
        </w:rPr>
        <w:t>Pockl M. and Streissl F.</w:t>
      </w:r>
      <w:r w:rsidRPr="005B30BF">
        <w:rPr>
          <w:rFonts w:ascii="Times New Roman" w:eastAsia="Times New Roman" w:hAnsi="Times New Roman" w:cs="Times New Roman"/>
          <w:sz w:val="24"/>
          <w:szCs w:val="24"/>
          <w:lang w:val="ro-RO" w:eastAsia="ro-RO"/>
        </w:rPr>
        <w:t xml:space="preserve">, 2005 - </w:t>
      </w:r>
      <w:r w:rsidRPr="005B30BF">
        <w:rPr>
          <w:rFonts w:ascii="Times New Roman" w:eastAsia="Times New Roman" w:hAnsi="Times New Roman" w:cs="Times New Roman"/>
          <w:i/>
          <w:iCs/>
          <w:sz w:val="24"/>
          <w:szCs w:val="24"/>
          <w:lang w:val="ro-RO" w:eastAsia="ro-RO"/>
        </w:rPr>
        <w:t>Austrapotamobius torrentium</w:t>
      </w:r>
      <w:r w:rsidRPr="005B30BF">
        <w:rPr>
          <w:rFonts w:ascii="Times New Roman" w:eastAsia="Times New Roman" w:hAnsi="Times New Roman" w:cs="Times New Roman"/>
          <w:sz w:val="24"/>
          <w:szCs w:val="24"/>
          <w:lang w:val="ro-RO" w:eastAsia="ro-RO"/>
        </w:rPr>
        <w:t xml:space="preserve"> as an indicator for habitat quality in running waters, Bull. Fr. Peche. Piscic., 376 – 377, 743 – 758</w:t>
      </w:r>
    </w:p>
    <w:p w14:paraId="656A6F59"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Ponsero A. and  Joly P., 1998 - Clutch size, egg survival and migration distance in the agile frog (</w:t>
      </w:r>
      <w:r w:rsidRPr="005B30BF">
        <w:rPr>
          <w:rFonts w:ascii="Times New Roman" w:eastAsia="Times New Roman" w:hAnsi="Times New Roman" w:cs="Times New Roman"/>
          <w:i/>
          <w:sz w:val="24"/>
          <w:szCs w:val="24"/>
          <w:lang w:val="ro-RO" w:eastAsia="ro-RO"/>
        </w:rPr>
        <w:t>Rana dalmatina</w:t>
      </w:r>
      <w:r w:rsidRPr="005B30BF">
        <w:rPr>
          <w:rFonts w:ascii="Times New Roman" w:eastAsia="Times New Roman" w:hAnsi="Times New Roman" w:cs="Times New Roman"/>
          <w:sz w:val="24"/>
          <w:szCs w:val="24"/>
          <w:lang w:val="ro-RO" w:eastAsia="ro-RO"/>
        </w:rPr>
        <w:t xml:space="preserve">) in a floodplain, </w:t>
      </w:r>
      <w:hyperlink r:id="rId16" w:history="1">
        <w:r w:rsidRPr="005B30BF">
          <w:rPr>
            <w:rStyle w:val="Hyperlink"/>
            <w:rFonts w:ascii="Times New Roman" w:eastAsia="Times New Roman" w:hAnsi="Times New Roman" w:cs="Times New Roman"/>
            <w:color w:val="auto"/>
            <w:sz w:val="24"/>
            <w:szCs w:val="24"/>
            <w:u w:val="none"/>
            <w:lang w:val="ro-RO" w:eastAsia="ro-RO"/>
          </w:rPr>
          <w:t>Archiv für Hydrobiologie</w:t>
        </w:r>
      </w:hyperlink>
      <w:r w:rsidRPr="005B30BF">
        <w:rPr>
          <w:rFonts w:ascii="Times New Roman" w:eastAsia="Times New Roman" w:hAnsi="Times New Roman" w:cs="Times New Roman"/>
          <w:sz w:val="24"/>
          <w:szCs w:val="24"/>
          <w:lang w:val="ro-RO" w:eastAsia="ro-RO"/>
        </w:rPr>
        <w:t>, 142 (3), pp: 343-352</w:t>
      </w:r>
    </w:p>
    <w:p w14:paraId="3F3E881E"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Posea G., 2006 – Geografia Fizică a României, Ed. Fundației România de mâine, ed. II, București</w:t>
      </w:r>
    </w:p>
    <w:p w14:paraId="5CF8B81F"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Posea G. and Badea L., 1984 – România, regionare geomorfologică, Editura Științifică și Enciclopedică, București</w:t>
      </w:r>
    </w:p>
    <w:p w14:paraId="4CBC5334"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Raffaëlli J., 2007 - Les Urodèles du Monde, Plumelec Penclen Edition</w:t>
      </w:r>
    </w:p>
    <w:p w14:paraId="6FD0D8D7"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Rafinski J., Cogălniceanu D., Babik W., 2001 - Genetic Differentiation of the Two Subspecies of the Smooth Newt Inhabiting Romania, Triturus vulgaris vulgaris and T. v. ampelensis (Urodela, Salamandridae) as revealed by Enzyme Electrophoresis Folia Biologica (Kraków) vol 49, No.3-4</w:t>
      </w:r>
    </w:p>
    <w:p w14:paraId="3A1B9FF9"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Rákosy L., 2003 - Lista roşie pentru fluturii diurni din România - Rote Liste der Tagfalter Rumäniens. Bul. inf. Soc. lepid. rom., 13, 1-4: 7-18, Cluj- Napoca</w:t>
      </w:r>
    </w:p>
    <w:p w14:paraId="50D4F4A3"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Rákosy L., 2005 - U.E. şi legislaţia pentru protecţia lepidopterelor din România. Bul. inf. Entomol., 16, 3-4: 89-96, Cluj- Napoca</w:t>
      </w:r>
    </w:p>
    <w:p w14:paraId="14BA019C" w14:textId="77777777" w:rsidR="00E443E1" w:rsidRPr="005B30BF" w:rsidRDefault="00E443E1" w:rsidP="00E443E1">
      <w:pPr>
        <w:spacing w:after="0" w:line="360" w:lineRule="auto"/>
        <w:ind w:left="360" w:hanging="720"/>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sz w:val="24"/>
          <w:szCs w:val="24"/>
          <w:lang w:val="ro-RO" w:eastAsia="ro-RO"/>
        </w:rPr>
        <w:t>Rákosy L., 2009 - Macrolepidoptere din perimetrul comunei Şinca Nouă, jud.Braşov. Bul. inf. Soc. lepid. rom., 20: 5-26, Cluj- Napoca</w:t>
      </w:r>
    </w:p>
    <w:p w14:paraId="3EDC82D5"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Rákosy L., 2013 - Fluturii diurni din România. Cunoaştere, protecţie, conservare. Ed. Mega, Cluj-Napoca</w:t>
      </w:r>
    </w:p>
    <w:p w14:paraId="2C93F1F5" w14:textId="77777777" w:rsidR="00E443E1" w:rsidRPr="005B30BF" w:rsidRDefault="00E443E1" w:rsidP="00E443E1">
      <w:pPr>
        <w:spacing w:after="0" w:line="360" w:lineRule="auto"/>
        <w:ind w:left="360" w:hanging="720"/>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sz w:val="24"/>
          <w:szCs w:val="24"/>
          <w:lang w:val="ro-RO" w:eastAsia="ro-RO"/>
        </w:rPr>
        <w:t>Rákosy L., Wieser C.H., Stangelmayer G. and Szekely L., 1994 - Rezultatele colectărilor realizate în a doua tabără entomologică SLR, Munţii Făgăraş, 23-27, 30, iulie 1994, 1-Lepidoptera. Bul. inf. Soc. lepid. rom., 5, 3-4: 201-216, Cluj- Napoca</w:t>
      </w:r>
    </w:p>
    <w:p w14:paraId="42B60FE8"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Rákosy L., Goia M. and Kovács Z., 2003</w:t>
      </w:r>
      <w:r w:rsidRPr="005B30BF">
        <w:rPr>
          <w:rFonts w:ascii="Times New Roman" w:eastAsia="Times New Roman" w:hAnsi="Times New Roman" w:cs="Times New Roman"/>
          <w:bCs/>
          <w:i/>
          <w:iCs/>
          <w:sz w:val="24"/>
          <w:szCs w:val="24"/>
          <w:lang w:val="ro-RO" w:eastAsia="ro-RO"/>
        </w:rPr>
        <w:t xml:space="preserve"> - </w:t>
      </w:r>
      <w:r w:rsidRPr="005B30BF">
        <w:rPr>
          <w:rFonts w:ascii="Times New Roman" w:eastAsia="Times New Roman" w:hAnsi="Times New Roman" w:cs="Times New Roman"/>
          <w:bCs/>
          <w:iCs/>
          <w:sz w:val="24"/>
          <w:szCs w:val="24"/>
          <w:lang w:val="ro-RO" w:eastAsia="ro-RO"/>
        </w:rPr>
        <w:t>Catalogul Lepidopterelor României - Verzeichnis der Schmetterlinge Rumäniens. Societatea Lepidopterologică Română, Cluj-Napoca</w:t>
      </w:r>
    </w:p>
    <w:p w14:paraId="5D8D1132" w14:textId="77777777" w:rsidR="00E443E1" w:rsidRPr="005B30BF" w:rsidRDefault="00E443E1" w:rsidP="00E443E1">
      <w:pPr>
        <w:spacing w:after="0" w:line="360" w:lineRule="auto"/>
        <w:ind w:left="360" w:hanging="720"/>
        <w:jc w:val="both"/>
        <w:rPr>
          <w:rFonts w:ascii="Times New Roman" w:eastAsia="Times New Roman" w:hAnsi="Times New Roman" w:cs="Times New Roman"/>
          <w:iCs/>
          <w:sz w:val="24"/>
          <w:szCs w:val="24"/>
          <w:lang w:val="ro-RO" w:eastAsia="ro-RO"/>
        </w:rPr>
      </w:pPr>
      <w:r w:rsidRPr="005B30BF">
        <w:rPr>
          <w:rFonts w:ascii="Times New Roman" w:eastAsia="Times New Roman" w:hAnsi="Times New Roman" w:cs="Times New Roman"/>
          <w:iCs/>
          <w:sz w:val="24"/>
          <w:szCs w:val="24"/>
          <w:lang w:val="ro-RO" w:eastAsia="ro-RO"/>
        </w:rPr>
        <w:t xml:space="preserve">Reading C.J., 2004 - Age, growth and sex determination in a population of smooth snakes, </w:t>
      </w:r>
      <w:r w:rsidRPr="005B30BF">
        <w:rPr>
          <w:rFonts w:ascii="Times New Roman" w:eastAsia="Times New Roman" w:hAnsi="Times New Roman" w:cs="Times New Roman"/>
          <w:i/>
          <w:iCs/>
          <w:sz w:val="24"/>
          <w:szCs w:val="24"/>
          <w:lang w:val="ro-RO" w:eastAsia="ro-RO"/>
        </w:rPr>
        <w:t>Coronella austriaca</w:t>
      </w:r>
      <w:r w:rsidRPr="005B30BF">
        <w:rPr>
          <w:rFonts w:ascii="Times New Roman" w:eastAsia="Times New Roman" w:hAnsi="Times New Roman" w:cs="Times New Roman"/>
          <w:iCs/>
          <w:sz w:val="24"/>
          <w:szCs w:val="24"/>
          <w:lang w:val="ro-RO" w:eastAsia="ro-RO"/>
        </w:rPr>
        <w:t xml:space="preserve"> in southern England, Amphibia-Reptilia, 25, pp: 137–150</w:t>
      </w:r>
    </w:p>
    <w:p w14:paraId="07D983CF"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Reading C. and Jofré G., 2013 - Diet composition changes correlated with body size in the Smooth snake, </w:t>
      </w:r>
      <w:r w:rsidRPr="005B30BF">
        <w:rPr>
          <w:rFonts w:ascii="Times New Roman" w:eastAsia="Times New Roman" w:hAnsi="Times New Roman" w:cs="Times New Roman"/>
          <w:i/>
          <w:sz w:val="24"/>
          <w:szCs w:val="24"/>
          <w:lang w:val="ro-RO" w:eastAsia="ro-RO"/>
        </w:rPr>
        <w:t>Coronella austriaca</w:t>
      </w:r>
      <w:r w:rsidRPr="005B30BF">
        <w:rPr>
          <w:rFonts w:ascii="Times New Roman" w:eastAsia="Times New Roman" w:hAnsi="Times New Roman" w:cs="Times New Roman"/>
          <w:sz w:val="24"/>
          <w:szCs w:val="24"/>
          <w:lang w:val="ro-RO" w:eastAsia="ro-RO"/>
        </w:rPr>
        <w:t>, inhabiting lowland heath in southern England, Amphibia-Reptilia, 34, pp:  463-470</w:t>
      </w:r>
    </w:p>
    <w:p w14:paraId="3EA24B1B"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Richard J. and Lapini L., 1993 - Trophic niche overlap in syntopic populations of </w:t>
      </w:r>
      <w:r w:rsidRPr="005B30BF">
        <w:rPr>
          <w:rFonts w:ascii="Times New Roman" w:eastAsia="Times New Roman" w:hAnsi="Times New Roman" w:cs="Times New Roman"/>
          <w:i/>
          <w:sz w:val="24"/>
          <w:szCs w:val="24"/>
          <w:lang w:val="ro-RO" w:eastAsia="ro-RO"/>
        </w:rPr>
        <w:t>Lacerta horvathi</w:t>
      </w:r>
      <w:r w:rsidRPr="005B30BF">
        <w:rPr>
          <w:rFonts w:ascii="Times New Roman" w:eastAsia="Times New Roman" w:hAnsi="Times New Roman" w:cs="Times New Roman"/>
          <w:sz w:val="24"/>
          <w:szCs w:val="24"/>
          <w:lang w:val="ro-RO" w:eastAsia="ro-RO"/>
        </w:rPr>
        <w:t xml:space="preserve"> and </w:t>
      </w:r>
      <w:r w:rsidRPr="005B30BF">
        <w:rPr>
          <w:rFonts w:ascii="Times New Roman" w:eastAsia="Times New Roman" w:hAnsi="Times New Roman" w:cs="Times New Roman"/>
          <w:i/>
          <w:sz w:val="24"/>
          <w:szCs w:val="24"/>
          <w:lang w:val="ro-RO" w:eastAsia="ro-RO"/>
        </w:rPr>
        <w:t>Podarcis muralis</w:t>
      </w:r>
      <w:r w:rsidRPr="005B30BF">
        <w:rPr>
          <w:rFonts w:ascii="Times New Roman" w:eastAsia="Times New Roman" w:hAnsi="Times New Roman" w:cs="Times New Roman"/>
          <w:sz w:val="24"/>
          <w:szCs w:val="24"/>
          <w:lang w:val="ro-RO" w:eastAsia="ro-RO"/>
        </w:rPr>
        <w:t xml:space="preserve"> (Reptilia, Lacertidae), Atti del Museo Civico di Storia Naturale di Trieste, 45, pp: 151-157</w:t>
      </w:r>
    </w:p>
    <w:p w14:paraId="73281968" w14:textId="77777777" w:rsidR="00E443E1" w:rsidRPr="005B30BF" w:rsidRDefault="00E443E1" w:rsidP="00E443E1">
      <w:pPr>
        <w:spacing w:after="0" w:line="360" w:lineRule="auto"/>
        <w:ind w:left="360" w:hanging="720"/>
        <w:jc w:val="both"/>
        <w:rPr>
          <w:rFonts w:ascii="Times New Roman" w:eastAsia="Times New Roman" w:hAnsi="Times New Roman" w:cs="Times New Roman"/>
          <w:b/>
          <w:bCs/>
          <w:iCs/>
          <w:sz w:val="24"/>
          <w:szCs w:val="24"/>
          <w:lang w:val="ro-RO" w:eastAsia="ro-RO"/>
        </w:rPr>
      </w:pPr>
      <w:r w:rsidRPr="005B30BF">
        <w:rPr>
          <w:rFonts w:ascii="Times New Roman" w:eastAsia="Times New Roman" w:hAnsi="Times New Roman" w:cs="Times New Roman"/>
          <w:sz w:val="24"/>
          <w:szCs w:val="24"/>
          <w:lang w:val="ro-RO" w:eastAsia="ro-RO"/>
        </w:rPr>
        <w:t xml:space="preserve">Sabovljević M., Natcheva R., Dihoru G., Tsakiri E., Dragićević S., Erdağ A. and Papp B., 2008 - Check-list of the mosses of SE Europe. </w:t>
      </w:r>
      <w:r w:rsidRPr="005B30BF">
        <w:rPr>
          <w:rFonts w:ascii="Times New Roman" w:eastAsia="Times New Roman" w:hAnsi="Times New Roman" w:cs="Times New Roman"/>
          <w:iCs/>
          <w:sz w:val="24"/>
          <w:szCs w:val="24"/>
          <w:lang w:val="ro-RO" w:eastAsia="ro-RO"/>
        </w:rPr>
        <w:t>Phytologia Balcanica</w:t>
      </w:r>
      <w:r w:rsidRPr="005B30BF">
        <w:rPr>
          <w:rFonts w:ascii="Times New Roman" w:eastAsia="Times New Roman" w:hAnsi="Times New Roman" w:cs="Times New Roman"/>
          <w:sz w:val="24"/>
          <w:szCs w:val="24"/>
          <w:lang w:val="ro-RO" w:eastAsia="ro-RO"/>
        </w:rPr>
        <w:t xml:space="preserve"> 14 (2): 207 –244.</w:t>
      </w:r>
    </w:p>
    <w:p w14:paraId="64639960"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Sacchi R., Pellitteri-Rosa D., Bellati A., Di Paoli A., Ghitti M., Scali S., Galeotti P. and Fasola M., 2013 - Colour variation in the polymorphic common wall lizard (</w:t>
      </w:r>
      <w:r w:rsidRPr="005B30BF">
        <w:rPr>
          <w:rFonts w:ascii="Times New Roman" w:eastAsia="Times New Roman" w:hAnsi="Times New Roman" w:cs="Times New Roman"/>
          <w:i/>
          <w:sz w:val="24"/>
          <w:szCs w:val="24"/>
          <w:lang w:val="ro-RO" w:eastAsia="ro-RO"/>
        </w:rPr>
        <w:t>Podarcis muralis</w:t>
      </w:r>
      <w:r w:rsidRPr="005B30BF">
        <w:rPr>
          <w:rFonts w:ascii="Times New Roman" w:eastAsia="Times New Roman" w:hAnsi="Times New Roman" w:cs="Times New Roman"/>
          <w:sz w:val="24"/>
          <w:szCs w:val="24"/>
          <w:lang w:val="ro-RO" w:eastAsia="ro-RO"/>
        </w:rPr>
        <w:t>): An analysis using the RGB colour system, Zoologischer Anzeiger, 252, pp: 431-439</w:t>
      </w:r>
    </w:p>
    <w:p w14:paraId="5BFFD59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Sanda V., Öllerer K. and Burescu P., 2008 - Fitocenozele din România. Sintaxonomie, Structură, dinamică şi evoluţie, Edit. Ars Docendi, Bucureşti</w:t>
      </w:r>
    </w:p>
    <w:p w14:paraId="00B2A46E" w14:textId="77777777" w:rsidR="00E443E1" w:rsidRPr="005B30BF" w:rsidRDefault="00E443E1" w:rsidP="00E443E1">
      <w:pPr>
        <w:spacing w:after="0" w:line="360" w:lineRule="auto"/>
        <w:ind w:left="360" w:hanging="720"/>
        <w:jc w:val="both"/>
        <w:rPr>
          <w:rFonts w:ascii="Times New Roman" w:eastAsia="Times New Roman" w:hAnsi="Times New Roman" w:cs="Times New Roman"/>
          <w:b/>
          <w:bCs/>
          <w:iCs/>
          <w:sz w:val="24"/>
          <w:szCs w:val="24"/>
          <w:lang w:val="ro-RO" w:eastAsia="ro-RO"/>
        </w:rPr>
      </w:pPr>
      <w:r w:rsidRPr="005B30BF">
        <w:rPr>
          <w:rFonts w:ascii="Times New Roman" w:eastAsia="Times New Roman" w:hAnsi="Times New Roman" w:cs="Times New Roman"/>
          <w:sz w:val="24"/>
          <w:szCs w:val="24"/>
          <w:lang w:val="ro-RO" w:eastAsia="ro-RO"/>
        </w:rPr>
        <w:t>Săvulescu T., 1955 – Flora Republicae Popularis Romanicae III, Edit. Academia Republicae Popularis Romanicae</w:t>
      </w:r>
    </w:p>
    <w:p w14:paraId="605AD2DF"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Schulte U., Veith M. and Hochkirch A., 2012 - Rapid genetic assimilation of native wall lizard populations (</w:t>
      </w:r>
      <w:r w:rsidRPr="005B30BF">
        <w:rPr>
          <w:rFonts w:ascii="Times New Roman" w:eastAsia="Times New Roman" w:hAnsi="Times New Roman" w:cs="Times New Roman"/>
          <w:i/>
          <w:sz w:val="24"/>
          <w:szCs w:val="24"/>
          <w:lang w:val="ro-RO" w:eastAsia="ro-RO"/>
        </w:rPr>
        <w:t>Podarcis muralis</w:t>
      </w:r>
      <w:r w:rsidRPr="005B30BF">
        <w:rPr>
          <w:rFonts w:ascii="Times New Roman" w:eastAsia="Times New Roman" w:hAnsi="Times New Roman" w:cs="Times New Roman"/>
          <w:sz w:val="24"/>
          <w:szCs w:val="24"/>
          <w:lang w:val="ro-RO" w:eastAsia="ro-RO"/>
        </w:rPr>
        <w:t>) through extensive hybridization with introduced lineages, Molecular Ecology, 21, pp: 4313–4326</w:t>
      </w:r>
    </w:p>
    <w:p w14:paraId="175896B9"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Soficaru A., Petrea C., Doboș A. And Trinkaus E., 2007 – The Human Cranium form the Peștera Cioclovina Uscată, Romania. </w:t>
      </w:r>
      <w:r w:rsidRPr="005B30BF">
        <w:rPr>
          <w:rFonts w:ascii="Times New Roman" w:eastAsia="Times New Roman" w:hAnsi="Times New Roman" w:cs="Times New Roman"/>
          <w:iCs/>
          <w:sz w:val="24"/>
          <w:szCs w:val="24"/>
          <w:lang w:val="ro-RO" w:eastAsia="ro-RO"/>
        </w:rPr>
        <w:t>Current Anthropology</w:t>
      </w:r>
      <w:r w:rsidRPr="005B30BF">
        <w:rPr>
          <w:rFonts w:ascii="Times New Roman" w:eastAsia="Times New Roman" w:hAnsi="Times New Roman" w:cs="Times New Roman"/>
          <w:sz w:val="24"/>
          <w:szCs w:val="24"/>
          <w:lang w:val="ro-RO" w:eastAsia="ro-RO"/>
        </w:rPr>
        <w:t>, Vol. 48, No. 4, pp. 611-619</w:t>
      </w:r>
    </w:p>
    <w:p w14:paraId="3C9AF0C1"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Søgaard B. and Elmeros M., 2007 – Stor vandsalamander, Bilag til implementeringsplan for nationalt vindmølletestcenter i Østerild, Danmarks Miljøundersøgelser </w:t>
      </w:r>
    </w:p>
    <w:p w14:paraId="1F12E2C6" w14:textId="77777777" w:rsidR="00E443E1" w:rsidRPr="005B30BF" w:rsidRDefault="00E443E1" w:rsidP="00E443E1">
      <w:pPr>
        <w:spacing w:after="0" w:line="360" w:lineRule="auto"/>
        <w:ind w:left="360" w:hanging="720"/>
        <w:jc w:val="both"/>
        <w:rPr>
          <w:rFonts w:ascii="Times New Roman" w:eastAsia="Times New Roman" w:hAnsi="Times New Roman" w:cs="Times New Roman"/>
          <w:iCs/>
          <w:sz w:val="24"/>
          <w:szCs w:val="24"/>
          <w:lang w:val="ro-RO" w:eastAsia="ro-RO"/>
        </w:rPr>
      </w:pPr>
      <w:r w:rsidRPr="005B30BF">
        <w:rPr>
          <w:rFonts w:ascii="Times New Roman" w:eastAsia="Times New Roman" w:hAnsi="Times New Roman" w:cs="Times New Roman"/>
          <w:iCs/>
          <w:sz w:val="24"/>
          <w:szCs w:val="24"/>
          <w:lang w:val="ro-RO" w:eastAsia="ro-RO"/>
        </w:rPr>
        <w:t>Sos T., 2008 - Review of recent taxonomic and nomenclatural changes in European Amphibia and Reptilia related to Romanian herpetofauna, Herpetologica Romanica, 2, pp: 61-91</w:t>
      </w:r>
    </w:p>
    <w:p w14:paraId="3292846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Sos T., Hegyeli Z., 2014 - Characteristic morphotype distribution predicts the extended range of the “Transylvanian” smooth newt, </w:t>
      </w:r>
      <w:r w:rsidRPr="005B30BF">
        <w:rPr>
          <w:rFonts w:ascii="Times New Roman" w:eastAsia="Times New Roman" w:hAnsi="Times New Roman" w:cs="Times New Roman"/>
          <w:i/>
          <w:sz w:val="24"/>
          <w:szCs w:val="24"/>
          <w:lang w:val="ro-RO" w:eastAsia="ro-RO"/>
        </w:rPr>
        <w:t>Lissotriton vulgaris ampelensis</w:t>
      </w:r>
      <w:r w:rsidRPr="005B30BF">
        <w:rPr>
          <w:rFonts w:ascii="Times New Roman" w:eastAsia="Times New Roman" w:hAnsi="Times New Roman" w:cs="Times New Roman"/>
          <w:sz w:val="24"/>
          <w:szCs w:val="24"/>
          <w:lang w:val="ro-RO" w:eastAsia="ro-RO"/>
        </w:rPr>
        <w:t xml:space="preserve"> Fuhn 1951, in Romania North-Western Journal of Zoology 11 (1): 34-40</w:t>
      </w:r>
    </w:p>
    <w:p w14:paraId="39EEE971"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Spellerberg I.F., 1977 - Behaviour of a young smooth snake,</w:t>
      </w:r>
      <w:r w:rsidRPr="005B30BF">
        <w:rPr>
          <w:rFonts w:ascii="Times New Roman" w:eastAsia="Times New Roman" w:hAnsi="Times New Roman" w:cs="Times New Roman"/>
          <w:b/>
          <w:bCs/>
          <w:sz w:val="24"/>
          <w:szCs w:val="24"/>
          <w:lang w:val="ro-RO" w:eastAsia="ro-RO"/>
        </w:rPr>
        <w:t> </w:t>
      </w:r>
      <w:r w:rsidRPr="005B30BF">
        <w:rPr>
          <w:rFonts w:ascii="Times New Roman" w:eastAsia="Times New Roman" w:hAnsi="Times New Roman" w:cs="Times New Roman"/>
          <w:i/>
          <w:sz w:val="24"/>
          <w:szCs w:val="24"/>
          <w:lang w:val="ro-RO" w:eastAsia="ro-RO"/>
        </w:rPr>
        <w:t>Coronella austriaca</w:t>
      </w:r>
      <w:r w:rsidRPr="005B30BF">
        <w:rPr>
          <w:rFonts w:ascii="Times New Roman" w:eastAsia="Times New Roman" w:hAnsi="Times New Roman" w:cs="Times New Roman"/>
          <w:b/>
          <w:bCs/>
          <w:sz w:val="24"/>
          <w:szCs w:val="24"/>
          <w:lang w:val="ro-RO" w:eastAsia="ro-RO"/>
        </w:rPr>
        <w:t> </w:t>
      </w:r>
      <w:r w:rsidRPr="005B30BF">
        <w:rPr>
          <w:rFonts w:ascii="Times New Roman" w:eastAsia="Times New Roman" w:hAnsi="Times New Roman" w:cs="Times New Roman"/>
          <w:sz w:val="24"/>
          <w:szCs w:val="24"/>
          <w:lang w:val="ro-RO" w:eastAsia="ro-RO"/>
        </w:rPr>
        <w:t xml:space="preserve">Laurenti, Biological Journal of the Linnean Society, </w:t>
      </w:r>
      <w:hyperlink r:id="rId17" w:history="1">
        <w:r w:rsidRPr="005B30BF">
          <w:rPr>
            <w:rStyle w:val="Hyperlink"/>
            <w:rFonts w:ascii="Times New Roman" w:eastAsia="Times New Roman" w:hAnsi="Times New Roman" w:cs="Times New Roman"/>
            <w:color w:val="auto"/>
            <w:sz w:val="24"/>
            <w:szCs w:val="24"/>
            <w:u w:val="none"/>
            <w:lang w:val="ro-RO" w:eastAsia="ro-RO"/>
          </w:rPr>
          <w:t>9(4), </w:t>
        </w:r>
      </w:hyperlink>
      <w:r w:rsidRPr="005B30BF">
        <w:rPr>
          <w:rFonts w:ascii="Times New Roman" w:eastAsia="Times New Roman" w:hAnsi="Times New Roman" w:cs="Times New Roman"/>
          <w:sz w:val="24"/>
          <w:szCs w:val="24"/>
          <w:lang w:val="ro-RO" w:eastAsia="ro-RO"/>
        </w:rPr>
        <w:t>pp: 323–330</w:t>
      </w:r>
    </w:p>
    <w:p w14:paraId="1D7E7576"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Spellerberg I.F. and Phelps T.E., 1977 - Biology, general ecology and behaviour of the snake, </w:t>
      </w:r>
      <w:r w:rsidRPr="005B30BF">
        <w:rPr>
          <w:rFonts w:ascii="Times New Roman" w:eastAsia="Times New Roman" w:hAnsi="Times New Roman" w:cs="Times New Roman"/>
          <w:i/>
          <w:sz w:val="24"/>
          <w:szCs w:val="24"/>
          <w:lang w:val="ro-RO" w:eastAsia="ro-RO"/>
        </w:rPr>
        <w:t>Coronella austriaca</w:t>
      </w:r>
      <w:r w:rsidRPr="005B30BF">
        <w:rPr>
          <w:rFonts w:ascii="Times New Roman" w:eastAsia="Times New Roman" w:hAnsi="Times New Roman" w:cs="Times New Roman"/>
          <w:sz w:val="24"/>
          <w:szCs w:val="24"/>
          <w:lang w:val="ro-RO" w:eastAsia="ro-RO"/>
        </w:rPr>
        <w:t xml:space="preserve"> Laurenti, Biological Journal of the Linnean Society, 9, pp: 133-164</w:t>
      </w:r>
    </w:p>
    <w:p w14:paraId="176CE871" w14:textId="77777777" w:rsidR="00E443E1" w:rsidRPr="005B30BF" w:rsidRDefault="00E443E1" w:rsidP="00E443E1">
      <w:pPr>
        <w:spacing w:after="0" w:line="360" w:lineRule="auto"/>
        <w:ind w:left="360" w:hanging="720"/>
        <w:jc w:val="both"/>
        <w:rPr>
          <w:rFonts w:ascii="Times New Roman" w:eastAsia="Times New Roman" w:hAnsi="Times New Roman" w:cs="Times New Roman"/>
          <w:b/>
          <w:bCs/>
          <w:iCs/>
          <w:sz w:val="24"/>
          <w:szCs w:val="24"/>
          <w:lang w:val="ro-RO" w:eastAsia="ro-RO"/>
        </w:rPr>
      </w:pPr>
      <w:r w:rsidRPr="005B30BF">
        <w:rPr>
          <w:rFonts w:ascii="Times New Roman" w:eastAsia="Times New Roman" w:hAnsi="Times New Roman" w:cs="Times New Roman"/>
          <w:sz w:val="24"/>
          <w:szCs w:val="24"/>
          <w:lang w:val="ro-RO" w:eastAsia="ro-RO"/>
        </w:rPr>
        <w:t>Stăncioiu P.T., Lazăr G., Tudoran G.M., Bogdan Ş., Predoiu G. and Şofletea N., 2008 - Habitate forestiere de interes comunitar în proiectul LIFE 05 NAT/RO/000176. „Habitate prioritare alpine, subalpine şi forestiere din România” – Măsuri de gospodărire. Editura Universităţii Transilvania din Braşov, 184 p</w:t>
      </w:r>
    </w:p>
    <w:p w14:paraId="481DEFD9"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sz w:val="24"/>
          <w:szCs w:val="24"/>
          <w:lang w:val="ro-RO" w:eastAsia="ro-RO"/>
        </w:rPr>
        <w:t>Stănescu V., 1979 - Dendrologie. Editura Didactică şi Pedagogică, Bucureşti, 470 p.</w:t>
      </w:r>
    </w:p>
    <w:p w14:paraId="3F872588"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Steinfartz S., Veith M. and Tautz D., 2000 - Mitochondrial sequence analysis of Salamandra taxa suggests old splits of major lineages and postglacial recolonizations of Central Europe from distinct source populations of Salamandra salamandra, Molecular Ecology, 9, pp: 397-410</w:t>
      </w:r>
    </w:p>
    <w:p w14:paraId="3EB7BA1B"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Street D., 1979 - The Reptiles of Northern and Central Europe, London: B.T. Batsford Ltd. 268 pp.</w:t>
      </w:r>
    </w:p>
    <w:p w14:paraId="296B86A3"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Strijbosch H., Bonnemayer J.J.A.M. and Dietvorst P.J.M., 1980 - The northernmost population of </w:t>
      </w:r>
      <w:r w:rsidRPr="005B30BF">
        <w:rPr>
          <w:rFonts w:ascii="Times New Roman" w:eastAsia="Times New Roman" w:hAnsi="Times New Roman" w:cs="Times New Roman"/>
          <w:i/>
          <w:sz w:val="24"/>
          <w:szCs w:val="24"/>
          <w:lang w:val="ro-RO" w:eastAsia="ro-RO"/>
        </w:rPr>
        <w:t>Podarcis muralis</w:t>
      </w:r>
      <w:r w:rsidRPr="005B30BF">
        <w:rPr>
          <w:rFonts w:ascii="Times New Roman" w:eastAsia="Times New Roman" w:hAnsi="Times New Roman" w:cs="Times New Roman"/>
          <w:sz w:val="24"/>
          <w:szCs w:val="24"/>
          <w:lang w:val="ro-RO" w:eastAsia="ro-RO"/>
        </w:rPr>
        <w:t xml:space="preserve"> (Lacertilia, Lacertidae), Amphibia-Reptilia, 1, pp: 161-172</w:t>
      </w:r>
    </w:p>
    <w:p w14:paraId="1D18D31D"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 xml:space="preserve">Strugariu A., Gherghel I. and Zamfirescu S.R., 2008 - Conquering new ground: On the presence of </w:t>
      </w:r>
      <w:r w:rsidRPr="005B30BF">
        <w:rPr>
          <w:rFonts w:ascii="Times New Roman" w:eastAsia="Times New Roman" w:hAnsi="Times New Roman" w:cs="Times New Roman"/>
          <w:i/>
          <w:sz w:val="24"/>
          <w:szCs w:val="24"/>
          <w:lang w:val="ro-RO" w:eastAsia="ro-RO"/>
        </w:rPr>
        <w:t>Podarcis muralis</w:t>
      </w:r>
      <w:r w:rsidRPr="005B30BF">
        <w:rPr>
          <w:rFonts w:ascii="Times New Roman" w:eastAsia="Times New Roman" w:hAnsi="Times New Roman" w:cs="Times New Roman"/>
          <w:sz w:val="24"/>
          <w:szCs w:val="24"/>
          <w:lang w:val="ro-RO" w:eastAsia="ro-RO"/>
        </w:rPr>
        <w:t xml:space="preserve"> (Reptilia: Lacertidae) in Bucharest, the capital city of Romania, Herpetologica Romanica, 2, pp: 47-50</w:t>
      </w:r>
    </w:p>
    <w:p w14:paraId="5C67C657"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Strugariu A., Sos T., Gherghel I., Ghira I., Sahlean T.C., Pușcașu C.M., Huțuleac-Volosciuc M.V., 2008 - Distribution and current status of the herpetofauna from the northern Măcin Mountains area (Tulcea County, Romania), Analele Ştiintifice ale Universitătii “Al. I. Cuza” Iași, s. Biologie Animală, 54, pp: 191-206</w:t>
      </w:r>
    </w:p>
    <w:p w14:paraId="1430EA66"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Svensson L., Mullarney K. and Zetterström D., 2010 -</w:t>
      </w:r>
      <w:r w:rsidRPr="005B30BF">
        <w:rPr>
          <w:rFonts w:ascii="Times New Roman" w:eastAsia="Times New Roman" w:hAnsi="Times New Roman" w:cs="Times New Roman"/>
          <w:i/>
          <w:sz w:val="24"/>
          <w:szCs w:val="24"/>
          <w:lang w:val="ro-RO" w:eastAsia="ro-RO"/>
        </w:rPr>
        <w:t xml:space="preserve"> </w:t>
      </w:r>
      <w:r w:rsidRPr="005B30BF">
        <w:rPr>
          <w:rFonts w:ascii="Times New Roman" w:eastAsia="Times New Roman" w:hAnsi="Times New Roman" w:cs="Times New Roman"/>
          <w:sz w:val="24"/>
          <w:szCs w:val="24"/>
          <w:lang w:val="ro-RO" w:eastAsia="ro-RO"/>
        </w:rPr>
        <w:t>Collins Bird Guide 2nd Edition, HarperCollins</w:t>
      </w:r>
    </w:p>
    <w:p w14:paraId="339D0905"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Szekely L., 1996 - Lepidopterele - Fluturii din sud-estul Transilvaniei, România. Disz-Tipo, Săcele</w:t>
      </w:r>
    </w:p>
    <w:p w14:paraId="2A6FE6F9"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Szekely L., 2008 - The Butterflies of Romania – Fluturii de zi din România. Brastar Print-Braşov</w:t>
      </w:r>
    </w:p>
    <w:p w14:paraId="21FCB65A" w14:textId="77777777" w:rsidR="00E443E1" w:rsidRPr="005B30BF" w:rsidRDefault="00E443E1" w:rsidP="00E443E1">
      <w:pPr>
        <w:spacing w:after="0" w:line="360" w:lineRule="auto"/>
        <w:ind w:left="360" w:hanging="720"/>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sz w:val="24"/>
          <w:szCs w:val="24"/>
          <w:lang w:val="ro-RO" w:eastAsia="ro-RO"/>
        </w:rPr>
        <w:t>Szekely L., 2010 - Moth of Romania 1. / Fluturii de noapte din România 1. Disz-Tipo, Săcele</w:t>
      </w:r>
    </w:p>
    <w:p w14:paraId="76EC50A4" w14:textId="77777777" w:rsidR="00E443E1" w:rsidRPr="005B30BF" w:rsidRDefault="00E443E1" w:rsidP="00E443E1">
      <w:pPr>
        <w:spacing w:after="0" w:line="360" w:lineRule="auto"/>
        <w:ind w:left="360" w:hanging="720"/>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sz w:val="24"/>
          <w:szCs w:val="24"/>
          <w:lang w:val="ro-RO" w:eastAsia="ro-RO"/>
        </w:rPr>
        <w:t xml:space="preserve">Szekely L., Kocs I., Szabo I. and Stanciu S.M., 2001- Rezultatele taberei entomologice S.L.R., 8-12.VI.2000 de la „Poienile cu narcise – Dumbrava Vadului” - Şercaia, Jud. Braşov. Bul. inf. Soc. lepid. rom., </w:t>
      </w:r>
      <w:r w:rsidRPr="005B30BF">
        <w:rPr>
          <w:rFonts w:ascii="Times New Roman" w:eastAsia="Times New Roman" w:hAnsi="Times New Roman" w:cs="Times New Roman"/>
          <w:bCs/>
          <w:sz w:val="24"/>
          <w:szCs w:val="24"/>
          <w:lang w:val="ro-RO" w:eastAsia="ro-RO"/>
        </w:rPr>
        <w:t>11, 1-4</w:t>
      </w:r>
      <w:r w:rsidRPr="005B30BF">
        <w:rPr>
          <w:rFonts w:ascii="Times New Roman" w:eastAsia="Times New Roman" w:hAnsi="Times New Roman" w:cs="Times New Roman"/>
          <w:sz w:val="24"/>
          <w:szCs w:val="24"/>
          <w:lang w:val="ro-RO" w:eastAsia="ro-RO"/>
        </w:rPr>
        <w:t xml:space="preserve">: 63-79, Cluj- Napoca, 2000. </w:t>
      </w:r>
    </w:p>
    <w:p w14:paraId="62DE9B63" w14:textId="77777777" w:rsidR="00E443E1" w:rsidRPr="005B30BF" w:rsidRDefault="00E443E1" w:rsidP="00E443E1">
      <w:pPr>
        <w:spacing w:after="0" w:line="360" w:lineRule="auto"/>
        <w:ind w:left="360" w:hanging="720"/>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sz w:val="24"/>
          <w:szCs w:val="24"/>
          <w:lang w:val="ro-RO" w:eastAsia="ro-RO"/>
        </w:rPr>
        <w:t>Tatole V., Iftimie A., Stan M., Iorgu E.I., Iorgu I. and Oțel V., 2009 - Speciile de animale Natura 2000 din România. Imperium Print, București.</w:t>
      </w:r>
    </w:p>
    <w:p w14:paraId="10FC0FE4"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Tămaş I., 2003 -  Monografia comunei Baru, Ed. Emia, Deva</w:t>
      </w:r>
    </w:p>
    <w:p w14:paraId="30FA5906"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Teodor E.S., Petan A. and Berzovan A., 2013 – Cercetări perieghetice pe platforma Luncani I. Târsa și Poiana Omului, </w:t>
      </w:r>
      <w:r w:rsidRPr="005B30BF">
        <w:rPr>
          <w:rFonts w:ascii="Times New Roman" w:eastAsia="Times New Roman" w:hAnsi="Times New Roman" w:cs="Times New Roman"/>
          <w:i/>
          <w:iCs/>
          <w:sz w:val="24"/>
          <w:szCs w:val="24"/>
          <w:lang w:val="ro-RO" w:eastAsia="ro-RO"/>
        </w:rPr>
        <w:t>ESTuar</w:t>
      </w:r>
      <w:r w:rsidRPr="005B30BF">
        <w:rPr>
          <w:rFonts w:ascii="Times New Roman" w:eastAsia="Times New Roman" w:hAnsi="Times New Roman" w:cs="Times New Roman"/>
          <w:sz w:val="24"/>
          <w:szCs w:val="24"/>
          <w:lang w:val="ro-RO" w:eastAsia="ro-RO"/>
        </w:rPr>
        <w:t xml:space="preserve">, </w:t>
      </w:r>
      <w:r w:rsidR="00490B15" w:rsidRPr="005B30BF">
        <w:rPr>
          <w:rFonts w:ascii="Times New Roman" w:eastAsia="Times New Roman" w:hAnsi="Times New Roman" w:cs="Times New Roman"/>
          <w:sz w:val="24"/>
          <w:szCs w:val="24"/>
          <w:lang w:val="ro-RO" w:eastAsia="ro-RO"/>
        </w:rPr>
        <w:t>Numărul</w:t>
      </w:r>
      <w:r w:rsidRPr="005B30BF">
        <w:rPr>
          <w:rFonts w:ascii="Times New Roman" w:eastAsia="Times New Roman" w:hAnsi="Times New Roman" w:cs="Times New Roman"/>
          <w:sz w:val="24"/>
          <w:szCs w:val="24"/>
          <w:lang w:val="ro-RO" w:eastAsia="ro-RO"/>
        </w:rPr>
        <w:t xml:space="preserve"> 1</w:t>
      </w:r>
    </w:p>
    <w:p w14:paraId="0F3601B1"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Terhivuo J., 1988 - Phenology of spawning of the Common Frog (</w:t>
      </w:r>
      <w:r w:rsidRPr="005B30BF">
        <w:rPr>
          <w:rFonts w:ascii="Times New Roman" w:eastAsia="Times New Roman" w:hAnsi="Times New Roman" w:cs="Times New Roman"/>
          <w:i/>
          <w:sz w:val="24"/>
          <w:szCs w:val="24"/>
          <w:lang w:val="ro-RO" w:eastAsia="ro-RO"/>
        </w:rPr>
        <w:t>Rana temporaria</w:t>
      </w:r>
      <w:r w:rsidRPr="005B30BF">
        <w:rPr>
          <w:rFonts w:ascii="Times New Roman" w:eastAsia="Times New Roman" w:hAnsi="Times New Roman" w:cs="Times New Roman"/>
          <w:sz w:val="24"/>
          <w:szCs w:val="24"/>
          <w:lang w:val="ro-RO" w:eastAsia="ro-RO"/>
        </w:rPr>
        <w:t> L.) in Finland from 1846 to 1986, Annales Zoologici Fennici, 25(2), pp: 165-175</w:t>
      </w:r>
    </w:p>
    <w:p w14:paraId="25EB93DB"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Tomovic´ L., Radojicic J., Dzukic G., Kalezic M.L., 2002 - Sexual dimorphism of the sand viper (</w:t>
      </w:r>
      <w:r w:rsidRPr="005B30BF">
        <w:rPr>
          <w:rFonts w:ascii="Times New Roman" w:eastAsia="Times New Roman" w:hAnsi="Times New Roman" w:cs="Times New Roman"/>
          <w:i/>
          <w:iCs/>
          <w:sz w:val="24"/>
          <w:szCs w:val="24"/>
          <w:lang w:val="ro-RO" w:eastAsia="ro-RO"/>
        </w:rPr>
        <w:t>Vipera ammodytes</w:t>
      </w:r>
      <w:r w:rsidRPr="005B30BF">
        <w:rPr>
          <w:rFonts w:ascii="Times New Roman" w:eastAsia="Times New Roman" w:hAnsi="Times New Roman" w:cs="Times New Roman"/>
          <w:sz w:val="24"/>
          <w:szCs w:val="24"/>
          <w:lang w:val="ro-RO" w:eastAsia="ro-RO"/>
        </w:rPr>
        <w:t xml:space="preserve"> L.) from the central part of Balkan Peninsula, Russian Journal of Herpetology, 9(1), pp: 69-76</w:t>
      </w:r>
    </w:p>
    <w:p w14:paraId="59940702"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Tomuș B., 1999a - Speologia Subacvatică din România, http://www.speosub.ro/</w:t>
      </w:r>
    </w:p>
    <w:p w14:paraId="1EDDB863"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Tomuș B., 1999b - Complexul carstic Ciclovina - editat de Clubul Proteus Hunedoara</w:t>
      </w:r>
    </w:p>
    <w:p w14:paraId="3AF76D94"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Trufaș V., 1986 – Munții Șureanu. Ghid Turistic, Colecția Munții Noștri, Editura Sport-Turism, 1986</w:t>
      </w:r>
    </w:p>
    <w:p w14:paraId="4133A8C6"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 xml:space="preserve">Utiger U., Helfenberger N., Schätti B., Schmidt C., Ruf M. and Ziswiler V., 2002 - Molecular systematics and phylogeny of old and new world ratsnakes, </w:t>
      </w:r>
      <w:r w:rsidRPr="005B30BF">
        <w:rPr>
          <w:rFonts w:ascii="Times New Roman" w:eastAsia="Times New Roman" w:hAnsi="Times New Roman" w:cs="Times New Roman"/>
          <w:bCs/>
          <w:i/>
          <w:iCs/>
          <w:sz w:val="24"/>
          <w:szCs w:val="24"/>
          <w:lang w:val="ro-RO" w:eastAsia="ro-RO"/>
        </w:rPr>
        <w:t>Elaphe</w:t>
      </w:r>
      <w:r w:rsidRPr="005B30BF">
        <w:rPr>
          <w:rFonts w:ascii="Times New Roman" w:eastAsia="Times New Roman" w:hAnsi="Times New Roman" w:cs="Times New Roman"/>
          <w:bCs/>
          <w:iCs/>
          <w:sz w:val="24"/>
          <w:szCs w:val="24"/>
          <w:lang w:val="ro-RO" w:eastAsia="ro-RO"/>
        </w:rPr>
        <w:t xml:space="preserve"> Auct., and related genera (Reptilia, Squamata, Colubridae). Russian Journal of Herpetology, 9, pp: 105-124</w:t>
      </w:r>
    </w:p>
    <w:p w14:paraId="75DE7DE2"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Valkonen J.K., Nokelainen O. and Mappes J., 2011 - Antipredatory Function of Head Shape for Vipers and Their Mimics, PLoS ONE, 6(7), pp: 1-4,</w:t>
      </w:r>
    </w:p>
    <w:p w14:paraId="73902BA7"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Van Gelder J.J., Olders J.H.J., Mertens L.A.J.M. and Kersten H.L.M., 1988 - </w:t>
      </w:r>
      <w:hyperlink r:id="rId18" w:history="1">
        <w:r w:rsidRPr="005B30BF">
          <w:rPr>
            <w:rStyle w:val="Hyperlink"/>
            <w:rFonts w:ascii="Times New Roman" w:eastAsia="Times New Roman" w:hAnsi="Times New Roman" w:cs="Times New Roman"/>
            <w:color w:val="auto"/>
            <w:sz w:val="24"/>
            <w:szCs w:val="24"/>
            <w:u w:val="none"/>
            <w:lang w:val="ro-RO" w:eastAsia="ro-RO"/>
          </w:rPr>
          <w:t>Field identification of the sex of the smooth snake (</w:t>
        </w:r>
        <w:r w:rsidRPr="005B30BF">
          <w:rPr>
            <w:rStyle w:val="Hyperlink"/>
            <w:rFonts w:ascii="Times New Roman" w:eastAsia="Times New Roman" w:hAnsi="Times New Roman" w:cs="Times New Roman"/>
            <w:i/>
            <w:color w:val="auto"/>
            <w:sz w:val="24"/>
            <w:szCs w:val="24"/>
            <w:u w:val="none"/>
            <w:lang w:val="ro-RO" w:eastAsia="ro-RO"/>
          </w:rPr>
          <w:t>Coronella austriaca</w:t>
        </w:r>
        <w:r w:rsidRPr="005B30BF">
          <w:rPr>
            <w:rStyle w:val="Hyperlink"/>
            <w:rFonts w:ascii="Times New Roman" w:eastAsia="Times New Roman" w:hAnsi="Times New Roman" w:cs="Times New Roman"/>
            <w:color w:val="auto"/>
            <w:sz w:val="24"/>
            <w:szCs w:val="24"/>
            <w:u w:val="none"/>
            <w:lang w:val="ro-RO" w:eastAsia="ro-RO"/>
          </w:rPr>
          <w:t xml:space="preserve"> Laurenti)</w:t>
        </w:r>
      </w:hyperlink>
      <w:r w:rsidRPr="005B30BF">
        <w:rPr>
          <w:rFonts w:ascii="Times New Roman" w:eastAsia="Times New Roman" w:hAnsi="Times New Roman" w:cs="Times New Roman"/>
          <w:sz w:val="24"/>
          <w:szCs w:val="24"/>
          <w:lang w:val="ro-RO" w:eastAsia="ro-RO"/>
        </w:rPr>
        <w:t>, Journal of herpetology, 22(1), pp: 53-60</w:t>
      </w:r>
    </w:p>
    <w:p w14:paraId="7CE79CE0" w14:textId="77777777" w:rsidR="00E443E1" w:rsidRPr="005B30BF" w:rsidRDefault="00E443E1" w:rsidP="00E443E1">
      <w:pPr>
        <w:spacing w:after="0" w:line="360" w:lineRule="auto"/>
        <w:ind w:left="360" w:hanging="720"/>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sz w:val="24"/>
          <w:szCs w:val="24"/>
          <w:lang w:val="ro-RO" w:eastAsia="ro-RO"/>
        </w:rPr>
        <w:t>Van Swaay C., Cuttelor A., Collins S., Maes D., Lopez Munguira M., Šasic M., Settele J., Veronik R., Verstrasel T., Warren M., Wiemers M. and Wynhoff I., 2010 - European Red List of Butterfies</w:t>
      </w:r>
      <w:r w:rsidRPr="005B30BF">
        <w:rPr>
          <w:rFonts w:ascii="Times New Roman" w:eastAsia="Times New Roman" w:hAnsi="Times New Roman" w:cs="Times New Roman"/>
          <w:i/>
          <w:sz w:val="24"/>
          <w:szCs w:val="24"/>
          <w:lang w:val="ro-RO" w:eastAsia="ro-RO"/>
        </w:rPr>
        <w:t>.</w:t>
      </w:r>
      <w:r w:rsidRPr="005B30BF">
        <w:rPr>
          <w:rFonts w:ascii="Times New Roman" w:eastAsia="Times New Roman" w:hAnsi="Times New Roman" w:cs="Times New Roman"/>
          <w:sz w:val="24"/>
          <w:szCs w:val="24"/>
          <w:lang w:val="ro-RO" w:eastAsia="ro-RO"/>
        </w:rPr>
        <w:t xml:space="preserve"> Publications Office of the European Union, Luxembourg.</w:t>
      </w:r>
    </w:p>
    <w:p w14:paraId="5C7A3D47"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Vințan V.I. and Bucurescu P., 2011 - Contributions to the phytocoenological study of the grass nardus in the upper catchment basin of the Orăștie river (romanian carpathians), Acta Oecologica Carpatica, Vol. 4, p63-76. 14p.</w:t>
      </w:r>
    </w:p>
    <w:p w14:paraId="588DA907"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WECD., 1987 - Brundtland Report, UNEP, http://www.un-documents.net/our-common-future.pdf</w:t>
      </w:r>
    </w:p>
    <w:p w14:paraId="4D9A6262"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Weitere M., Tautz D., Neumann D. and Steinfartz S., 2004 -  Adaptive divergence vs. environmental plasticity: tracing local genetic adaptation of metamorphosis traits in salamanders, Molecular Ecology, 13, pp: 1665-1677</w:t>
      </w:r>
    </w:p>
    <w:p w14:paraId="36BD3892"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Wells K.D., 1977 - The social behaviour of anuran amphibians, Animal Behaviour, 25, pp: 666–693</w:t>
      </w:r>
    </w:p>
    <w:p w14:paraId="14301341"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Zoltan Z.D., Marton K., Tamas M. and Daroczi S., 2010 - Păsările comune din România: din habitate agricole, localități și păduri, Cluj-Napoca: Gloria</w:t>
      </w:r>
    </w:p>
    <w:p w14:paraId="135F72C4"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***Analiza Socio-Economică în Perspectiva Dezvoltării Rurale 2014-2020, Autoritatea de Management pentru PNDR, Ministerul Agriculturii și Dezvoltării Rurale, Draft III Iulie 2013 </w:t>
      </w:r>
    </w:p>
    <w:p w14:paraId="4FC28DFD"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sz w:val="24"/>
          <w:szCs w:val="24"/>
          <w:lang w:val="ro-RO" w:eastAsia="ro-RO"/>
        </w:rPr>
        <w:t>***Comisia Europeană 2007 - Interpretation Manual of European Union Habitats, EUR27,</w:t>
      </w:r>
      <w:r w:rsidRPr="005B30BF">
        <w:rPr>
          <w:rFonts w:ascii="Times New Roman" w:eastAsia="Times New Roman" w:hAnsi="Times New Roman" w:cs="Times New Roman"/>
          <w:sz w:val="24"/>
          <w:szCs w:val="24"/>
          <w:lang w:val="ro-RO" w:eastAsia="ro-RO"/>
        </w:rPr>
        <w:t>http://ec.europa.eu/environment/nature/legislation/habitatsdirective/docs/2007_07_im.pdf</w:t>
      </w:r>
    </w:p>
    <w:p w14:paraId="75CDF301"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iCs/>
          <w:sz w:val="24"/>
          <w:szCs w:val="24"/>
          <w:lang w:val="ro-RO" w:eastAsia="ro-RO"/>
        </w:rPr>
        <w:t>***Directiva Consiliului 92/43/CEE Directiva Habitate. 1992. Council Directive 92/43/EEC of 21 May 1992 on the conservation of natural habitats and of wild fauna and flora. 1-66.</w:t>
      </w:r>
    </w:p>
    <w:p w14:paraId="78F0743B"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***Formularul standard 2011 pentru Aria de Protecție Specială Avifaunistică ROSPA0045 Grădiștea Muncelului – Cioclovina</w:t>
      </w:r>
    </w:p>
    <w:p w14:paraId="3BA7F9D7"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***HELCOM, Red List Marine Mammal Expert Group 2013. Web: http://helcom.fi /Documents/Ministerial2013/Mammals.pdf. </w:t>
      </w:r>
    </w:p>
    <w:p w14:paraId="36287111"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***I.C.A.S., 2006 - Planul de management și acțiune al populație de lup din România </w:t>
      </w:r>
    </w:p>
    <w:p w14:paraId="48866959"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***I.C.A.S., 2006 - Planul de management și acțiune al populație de urs din România </w:t>
      </w:r>
    </w:p>
    <w:p w14:paraId="678462CE"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***I.C.A.S., 2007 - Planul de management și acțiune al populației de râs din România</w:t>
      </w:r>
    </w:p>
    <w:p w14:paraId="5CCF731E"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***Ionescu O. and Jurj R., Studiu MMSC: </w:t>
      </w:r>
      <w:r w:rsidRPr="005B30BF">
        <w:rPr>
          <w:rFonts w:ascii="Times New Roman" w:eastAsia="Times New Roman" w:hAnsi="Times New Roman" w:cs="Times New Roman"/>
          <w:bCs/>
          <w:sz w:val="24"/>
          <w:szCs w:val="24"/>
          <w:lang w:val="ro-RO" w:eastAsia="ro-RO"/>
        </w:rPr>
        <w:t>Studiu privind estimarea populaţiilor de carnivore mari şi pisică sălbatică din România (</w:t>
      </w:r>
      <w:r w:rsidRPr="005B30BF">
        <w:rPr>
          <w:rFonts w:ascii="Times New Roman" w:eastAsia="Times New Roman" w:hAnsi="Times New Roman" w:cs="Times New Roman"/>
          <w:bCs/>
          <w:i/>
          <w:sz w:val="24"/>
          <w:szCs w:val="24"/>
          <w:lang w:val="ro-RO" w:eastAsia="ro-RO"/>
        </w:rPr>
        <w:t>Ursus arctos</w:t>
      </w:r>
      <w:r w:rsidRPr="005B30BF">
        <w:rPr>
          <w:rFonts w:ascii="Times New Roman" w:eastAsia="Times New Roman" w:hAnsi="Times New Roman" w:cs="Times New Roman"/>
          <w:bCs/>
          <w:sz w:val="24"/>
          <w:szCs w:val="24"/>
          <w:lang w:val="ro-RO" w:eastAsia="ro-RO"/>
        </w:rPr>
        <w:t>,</w:t>
      </w:r>
      <w:r w:rsidRPr="005B30BF">
        <w:rPr>
          <w:rFonts w:ascii="Times New Roman" w:eastAsia="Times New Roman" w:hAnsi="Times New Roman" w:cs="Times New Roman"/>
          <w:bCs/>
          <w:i/>
          <w:sz w:val="24"/>
          <w:szCs w:val="24"/>
          <w:lang w:val="ro-RO" w:eastAsia="ro-RO"/>
        </w:rPr>
        <w:t xml:space="preserve"> Canis lupus</w:t>
      </w:r>
      <w:r w:rsidRPr="005B30BF">
        <w:rPr>
          <w:rFonts w:ascii="Times New Roman" w:eastAsia="Times New Roman" w:hAnsi="Times New Roman" w:cs="Times New Roman"/>
          <w:bCs/>
          <w:sz w:val="24"/>
          <w:szCs w:val="24"/>
          <w:lang w:val="ro-RO" w:eastAsia="ro-RO"/>
        </w:rPr>
        <w:t>,</w:t>
      </w:r>
      <w:r w:rsidRPr="005B30BF">
        <w:rPr>
          <w:rFonts w:ascii="Times New Roman" w:eastAsia="Times New Roman" w:hAnsi="Times New Roman" w:cs="Times New Roman"/>
          <w:bCs/>
          <w:i/>
          <w:sz w:val="24"/>
          <w:szCs w:val="24"/>
          <w:lang w:val="ro-RO" w:eastAsia="ro-RO"/>
        </w:rPr>
        <w:t xml:space="preserve"> Lynx lynx </w:t>
      </w:r>
      <w:r w:rsidRPr="005B30BF">
        <w:rPr>
          <w:rFonts w:ascii="Times New Roman" w:eastAsia="Times New Roman" w:hAnsi="Times New Roman" w:cs="Times New Roman"/>
          <w:bCs/>
          <w:sz w:val="24"/>
          <w:szCs w:val="24"/>
          <w:lang w:val="ro-RO" w:eastAsia="ro-RO"/>
        </w:rPr>
        <w:t>şi</w:t>
      </w:r>
      <w:r w:rsidRPr="005B30BF">
        <w:rPr>
          <w:rFonts w:ascii="Times New Roman" w:eastAsia="Times New Roman" w:hAnsi="Times New Roman" w:cs="Times New Roman"/>
          <w:bCs/>
          <w:i/>
          <w:sz w:val="24"/>
          <w:szCs w:val="24"/>
          <w:lang w:val="ro-RO" w:eastAsia="ro-RO"/>
        </w:rPr>
        <w:t xml:space="preserve"> Felis silvestris</w:t>
      </w:r>
      <w:r w:rsidRPr="005B30BF">
        <w:rPr>
          <w:rFonts w:ascii="Times New Roman" w:eastAsia="Times New Roman" w:hAnsi="Times New Roman" w:cs="Times New Roman"/>
          <w:bCs/>
          <w:sz w:val="24"/>
          <w:szCs w:val="24"/>
          <w:lang w:val="ro-RO" w:eastAsia="ro-RO"/>
        </w:rPr>
        <w:t>) în vederea menţinerii într-o stare favorabilă de conservare şi pentru stabilirea numărului de exemplare din speciile strict protejate care se pot recolta în cadrul sezonului de vânătoare 2014/2015</w:t>
      </w:r>
    </w:p>
    <w:p w14:paraId="1D803086" w14:textId="77777777" w:rsidR="00E443E1" w:rsidRPr="005B30BF" w:rsidRDefault="00E443E1" w:rsidP="00E443E1">
      <w:pPr>
        <w:spacing w:after="0" w:line="360" w:lineRule="auto"/>
        <w:ind w:left="360" w:hanging="720"/>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bCs/>
          <w:sz w:val="24"/>
          <w:szCs w:val="24"/>
          <w:lang w:val="ro-RO" w:eastAsia="ro-RO"/>
        </w:rPr>
        <w:t xml:space="preserve">***Jurj R., Ionescu O., Ionescu G. and Popa M., Raport I.C.A.S. </w:t>
      </w:r>
      <w:r w:rsidRPr="005B30BF">
        <w:rPr>
          <w:rFonts w:ascii="Times New Roman" w:eastAsia="Times New Roman" w:hAnsi="Times New Roman" w:cs="Times New Roman"/>
          <w:sz w:val="24"/>
          <w:szCs w:val="24"/>
          <w:lang w:val="ro-RO" w:eastAsia="ro-RO"/>
        </w:rPr>
        <w:t xml:space="preserve">- Cercetari privind eco-etologia carnivorelor mari </w:t>
      </w:r>
      <w:r w:rsidRPr="005B30BF">
        <w:rPr>
          <w:rFonts w:ascii="Times New Roman" w:eastAsia="Times New Roman" w:hAnsi="Times New Roman" w:cs="Times New Roman"/>
          <w:bCs/>
          <w:sz w:val="24"/>
          <w:szCs w:val="24"/>
          <w:lang w:val="ro-RO" w:eastAsia="ro-RO"/>
        </w:rPr>
        <w:t>(</w:t>
      </w:r>
      <w:r w:rsidRPr="005B30BF">
        <w:rPr>
          <w:rFonts w:ascii="Times New Roman" w:eastAsia="Times New Roman" w:hAnsi="Times New Roman" w:cs="Times New Roman"/>
          <w:bCs/>
          <w:i/>
          <w:sz w:val="24"/>
          <w:szCs w:val="24"/>
          <w:lang w:val="ro-RO" w:eastAsia="ro-RO"/>
        </w:rPr>
        <w:t>Ursus arctos, Canis lupus, Lynx lynx și Felis silvestris</w:t>
      </w:r>
      <w:r w:rsidRPr="005B30BF">
        <w:rPr>
          <w:rFonts w:ascii="Times New Roman" w:eastAsia="Times New Roman" w:hAnsi="Times New Roman" w:cs="Times New Roman"/>
          <w:bCs/>
          <w:sz w:val="24"/>
          <w:szCs w:val="24"/>
          <w:lang w:val="ro-RO" w:eastAsia="ro-RO"/>
        </w:rPr>
        <w:t>)</w:t>
      </w:r>
      <w:r w:rsidRPr="005B30BF">
        <w:rPr>
          <w:rFonts w:ascii="Times New Roman" w:eastAsia="Times New Roman" w:hAnsi="Times New Roman" w:cs="Times New Roman"/>
          <w:i/>
          <w:sz w:val="24"/>
          <w:szCs w:val="24"/>
          <w:lang w:val="ro-RO" w:eastAsia="ro-RO"/>
        </w:rPr>
        <w:t xml:space="preserve"> </w:t>
      </w:r>
      <w:r w:rsidRPr="005B30BF">
        <w:rPr>
          <w:rFonts w:ascii="Times New Roman" w:eastAsia="Times New Roman" w:hAnsi="Times New Roman" w:cs="Times New Roman"/>
          <w:sz w:val="24"/>
          <w:szCs w:val="24"/>
          <w:lang w:val="ro-RO" w:eastAsia="ro-RO"/>
        </w:rPr>
        <w:t xml:space="preserve">ȋn contextul dezvoltării infrastructurii – </w:t>
      </w:r>
      <w:r w:rsidRPr="005B30BF">
        <w:rPr>
          <w:rFonts w:ascii="Times New Roman" w:eastAsia="Times New Roman" w:hAnsi="Times New Roman" w:cs="Times New Roman"/>
          <w:bCs/>
          <w:sz w:val="24"/>
          <w:szCs w:val="24"/>
          <w:lang w:val="ro-RO" w:eastAsia="ro-RO"/>
        </w:rPr>
        <w:t>Program NUCLEU - Finanțare Autoritatea Naţională pentru Cercetare Ştiinţifică</w:t>
      </w:r>
    </w:p>
    <w:p w14:paraId="59D24A5D" w14:textId="77777777" w:rsidR="00E443E1" w:rsidRPr="005B30BF" w:rsidRDefault="00E443E1" w:rsidP="00E443E1">
      <w:pPr>
        <w:spacing w:after="0" w:line="360" w:lineRule="auto"/>
        <w:ind w:left="360" w:hanging="720"/>
        <w:jc w:val="both"/>
        <w:rPr>
          <w:rFonts w:ascii="Times New Roman" w:eastAsia="Times New Roman" w:hAnsi="Times New Roman" w:cs="Times New Roman"/>
          <w:b/>
          <w:iCs/>
          <w:sz w:val="24"/>
          <w:szCs w:val="24"/>
          <w:lang w:val="ro-RO" w:eastAsia="ro-RO"/>
        </w:rPr>
      </w:pPr>
      <w:r w:rsidRPr="005B30BF">
        <w:rPr>
          <w:rFonts w:ascii="Times New Roman" w:eastAsia="Times New Roman" w:hAnsi="Times New Roman" w:cs="Times New Roman"/>
          <w:sz w:val="24"/>
          <w:szCs w:val="24"/>
          <w:lang w:val="ro-RO" w:eastAsia="ro-RO"/>
        </w:rPr>
        <w:t xml:space="preserve">***Legea 49/2011. 2011. Lege </w:t>
      </w:r>
      <w:r w:rsidR="00490B15" w:rsidRPr="005B30BF">
        <w:rPr>
          <w:rFonts w:ascii="Times New Roman" w:eastAsia="Times New Roman" w:hAnsi="Times New Roman" w:cs="Times New Roman"/>
          <w:sz w:val="24"/>
          <w:szCs w:val="24"/>
          <w:lang w:val="ro-RO" w:eastAsia="ro-RO"/>
        </w:rPr>
        <w:t>Numărul</w:t>
      </w:r>
      <w:r w:rsidRPr="005B30BF">
        <w:rPr>
          <w:rFonts w:ascii="Times New Roman" w:eastAsia="Times New Roman" w:hAnsi="Times New Roman" w:cs="Times New Roman"/>
          <w:sz w:val="24"/>
          <w:szCs w:val="24"/>
          <w:lang w:val="ro-RO" w:eastAsia="ro-RO"/>
        </w:rPr>
        <w:t xml:space="preserve"> 49 din 7 aprilie 2011 pentru aprobarea Ordonanţei de urgenţă a Guvernului </w:t>
      </w:r>
      <w:r w:rsidR="00490B15" w:rsidRPr="005B30BF">
        <w:rPr>
          <w:rFonts w:ascii="Times New Roman" w:eastAsia="Times New Roman" w:hAnsi="Times New Roman" w:cs="Times New Roman"/>
          <w:sz w:val="24"/>
          <w:szCs w:val="24"/>
          <w:lang w:val="ro-RO" w:eastAsia="ro-RO"/>
        </w:rPr>
        <w:t>numărul</w:t>
      </w:r>
      <w:r w:rsidRPr="005B30BF">
        <w:rPr>
          <w:rFonts w:ascii="Times New Roman" w:eastAsia="Times New Roman" w:hAnsi="Times New Roman" w:cs="Times New Roman"/>
          <w:sz w:val="24"/>
          <w:szCs w:val="24"/>
          <w:lang w:val="ro-RO" w:eastAsia="ro-RO"/>
        </w:rPr>
        <w:t xml:space="preserve"> 57/2007 privind regimul ariilor naturale protejate, conservarea habitatelor naturale, a florei şi faunei sălbatice. </w:t>
      </w:r>
      <w:r w:rsidRPr="005B30BF">
        <w:rPr>
          <w:rFonts w:ascii="Times New Roman" w:eastAsia="Times New Roman" w:hAnsi="Times New Roman" w:cs="Times New Roman"/>
          <w:iCs/>
          <w:sz w:val="24"/>
          <w:szCs w:val="24"/>
          <w:lang w:val="ro-RO" w:eastAsia="ro-RO"/>
        </w:rPr>
        <w:t>Monitorul Oficial al României 262: 2-12</w:t>
      </w:r>
    </w:p>
    <w:p w14:paraId="737BA8C6" w14:textId="77777777" w:rsidR="00E443E1" w:rsidRPr="005B30BF" w:rsidRDefault="00E443E1" w:rsidP="00E443E1">
      <w:pPr>
        <w:spacing w:after="0" w:line="360" w:lineRule="auto"/>
        <w:ind w:left="360" w:hanging="720"/>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sz w:val="24"/>
          <w:szCs w:val="24"/>
          <w:lang w:val="ro-RO" w:eastAsia="ro-RO"/>
        </w:rPr>
        <w:t xml:space="preserve">***OUG 57/2007. 2007. Ordonanţă de urgenţă </w:t>
      </w:r>
      <w:r w:rsidR="00490B15" w:rsidRPr="005B30BF">
        <w:rPr>
          <w:rFonts w:ascii="Times New Roman" w:eastAsia="Times New Roman" w:hAnsi="Times New Roman" w:cs="Times New Roman"/>
          <w:sz w:val="24"/>
          <w:szCs w:val="24"/>
          <w:lang w:val="ro-RO" w:eastAsia="ro-RO"/>
        </w:rPr>
        <w:t>numărul</w:t>
      </w:r>
      <w:r w:rsidRPr="005B30BF">
        <w:rPr>
          <w:rFonts w:ascii="Times New Roman" w:eastAsia="Times New Roman" w:hAnsi="Times New Roman" w:cs="Times New Roman"/>
          <w:sz w:val="24"/>
          <w:szCs w:val="24"/>
          <w:lang w:val="ro-RO" w:eastAsia="ro-RO"/>
        </w:rPr>
        <w:t xml:space="preserve"> 57 din 20 iunie 2007 privind regimul ariilor naturale protejate, conservarea habitatelor naturale, a florei şi faunei sălbatice. </w:t>
      </w:r>
      <w:r w:rsidRPr="005B30BF">
        <w:rPr>
          <w:rFonts w:ascii="Times New Roman" w:eastAsia="Times New Roman" w:hAnsi="Times New Roman" w:cs="Times New Roman"/>
          <w:iCs/>
          <w:sz w:val="24"/>
          <w:szCs w:val="24"/>
          <w:lang w:val="ro-RO" w:eastAsia="ro-RO"/>
        </w:rPr>
        <w:t>Monitorul Oficial al României</w:t>
      </w:r>
      <w:r w:rsidRPr="005B30BF">
        <w:rPr>
          <w:rFonts w:ascii="Times New Roman" w:eastAsia="Times New Roman" w:hAnsi="Times New Roman" w:cs="Times New Roman"/>
          <w:i/>
          <w:iCs/>
          <w:sz w:val="24"/>
          <w:szCs w:val="24"/>
          <w:lang w:val="ro-RO" w:eastAsia="ro-RO"/>
        </w:rPr>
        <w:t xml:space="preserve"> </w:t>
      </w:r>
      <w:r w:rsidRPr="005B30BF">
        <w:rPr>
          <w:rFonts w:ascii="Times New Roman" w:eastAsia="Times New Roman" w:hAnsi="Times New Roman" w:cs="Times New Roman"/>
          <w:sz w:val="24"/>
          <w:szCs w:val="24"/>
          <w:lang w:val="ro-RO" w:eastAsia="ro-RO"/>
        </w:rPr>
        <w:t>442: 1-32</w:t>
      </w:r>
    </w:p>
    <w:p w14:paraId="6A06AFB5"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***Planul de management al P</w:t>
      </w:r>
      <w:r w:rsidR="007B53BF">
        <w:rPr>
          <w:rFonts w:ascii="Times New Roman" w:eastAsia="Times New Roman" w:hAnsi="Times New Roman" w:cs="Times New Roman"/>
          <w:sz w:val="24"/>
          <w:szCs w:val="24"/>
          <w:lang w:val="ro-RO" w:eastAsia="ro-RO"/>
        </w:rPr>
        <w:t xml:space="preserve">arcului </w:t>
      </w:r>
      <w:r w:rsidRPr="005B30BF">
        <w:rPr>
          <w:rFonts w:ascii="Times New Roman" w:eastAsia="Times New Roman" w:hAnsi="Times New Roman" w:cs="Times New Roman"/>
          <w:sz w:val="24"/>
          <w:szCs w:val="24"/>
          <w:lang w:val="ro-RO" w:eastAsia="ro-RO"/>
        </w:rPr>
        <w:t>N</w:t>
      </w:r>
      <w:r w:rsidR="007B53BF">
        <w:rPr>
          <w:rFonts w:ascii="Times New Roman" w:eastAsia="Times New Roman" w:hAnsi="Times New Roman" w:cs="Times New Roman"/>
          <w:sz w:val="24"/>
          <w:szCs w:val="24"/>
          <w:lang w:val="ro-RO" w:eastAsia="ro-RO"/>
        </w:rPr>
        <w:t>atural</w:t>
      </w:r>
      <w:r w:rsidRPr="005B30BF">
        <w:rPr>
          <w:rFonts w:ascii="Times New Roman" w:eastAsia="Times New Roman" w:hAnsi="Times New Roman" w:cs="Times New Roman"/>
          <w:sz w:val="24"/>
          <w:szCs w:val="24"/>
          <w:lang w:val="ro-RO" w:eastAsia="ro-RO"/>
        </w:rPr>
        <w:t xml:space="preserve"> Grădiștea Muncelului Cioclovina, http://www.gradiste.ro/management.html</w:t>
      </w:r>
    </w:p>
    <w:p w14:paraId="1D8FB5A8"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***Proiect: Managementul speciei urs brun (</w:t>
      </w:r>
      <w:r w:rsidRPr="005B30BF">
        <w:rPr>
          <w:rFonts w:ascii="Times New Roman" w:eastAsia="Times New Roman" w:hAnsi="Times New Roman" w:cs="Times New Roman"/>
          <w:i/>
          <w:sz w:val="24"/>
          <w:szCs w:val="24"/>
          <w:lang w:val="ro-RO" w:eastAsia="ro-RO"/>
        </w:rPr>
        <w:t>Ursus arctos arctos</w:t>
      </w:r>
      <w:r w:rsidRPr="005B30BF">
        <w:rPr>
          <w:rFonts w:ascii="Times New Roman" w:eastAsia="Times New Roman" w:hAnsi="Times New Roman" w:cs="Times New Roman"/>
          <w:sz w:val="24"/>
          <w:szCs w:val="24"/>
          <w:lang w:val="ro-RO" w:eastAsia="ro-RO"/>
        </w:rPr>
        <w:t>) şi diminuarea conflictelor între om-urs în Parcul Natural Bucegi</w:t>
      </w:r>
    </w:p>
    <w:p w14:paraId="2D38AE06"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bCs/>
          <w:sz w:val="24"/>
          <w:szCs w:val="24"/>
          <w:lang w:val="ro-RO" w:eastAsia="ro-RO"/>
        </w:rPr>
        <w:t>***Raport proiect "Elaborarea seturilor de măsuri de management, la nivel naţional,  pentru speciile</w:t>
      </w:r>
      <w:r w:rsidRPr="005B30BF">
        <w:rPr>
          <w:rFonts w:ascii="Times New Roman" w:eastAsia="Times New Roman" w:hAnsi="Times New Roman" w:cs="Times New Roman"/>
          <w:i/>
          <w:sz w:val="24"/>
          <w:szCs w:val="24"/>
          <w:lang w:val="ro-RO" w:eastAsia="ro-RO"/>
        </w:rPr>
        <w:t xml:space="preserve"> Castor fiber, Lutra lutra şi Mustela lutreola</w:t>
      </w:r>
      <w:r w:rsidRPr="005B30BF">
        <w:rPr>
          <w:rFonts w:ascii="Times New Roman" w:eastAsia="Times New Roman" w:hAnsi="Times New Roman" w:cs="Times New Roman"/>
          <w:bCs/>
          <w:sz w:val="24"/>
          <w:szCs w:val="24"/>
          <w:lang w:val="ro-RO" w:eastAsia="ro-RO"/>
        </w:rPr>
        <w:t>" 2012-2015, Beneficiar proiect: Fundatia Carpati</w:t>
      </w:r>
    </w:p>
    <w:p w14:paraId="7278D44C" w14:textId="77777777" w:rsidR="00CA61EE" w:rsidRPr="005B30BF" w:rsidRDefault="00CA61EE" w:rsidP="00CA61EE">
      <w:pPr>
        <w:spacing w:after="0" w:line="360" w:lineRule="auto"/>
        <w:ind w:left="360" w:hanging="720"/>
        <w:jc w:val="both"/>
        <w:rPr>
          <w:rFonts w:ascii="Times New Roman" w:eastAsia="Times New Roman" w:hAnsi="Times New Roman" w:cs="Times New Roman"/>
          <w:bCs/>
          <w:sz w:val="24"/>
          <w:szCs w:val="24"/>
          <w:lang w:eastAsia="ro-RO"/>
        </w:rPr>
      </w:pPr>
      <w:r w:rsidRPr="005B30BF">
        <w:rPr>
          <w:rFonts w:ascii="Times New Roman" w:eastAsia="Times New Roman" w:hAnsi="Times New Roman" w:cs="Times New Roman"/>
          <w:bCs/>
          <w:sz w:val="24"/>
          <w:szCs w:val="24"/>
          <w:lang w:eastAsia="ro-RO"/>
        </w:rPr>
        <w:t xml:space="preserve">***Raport de monitorizare a Cetăților Dacice din Munții Orăștiei, elaborat de Institutul National al Patrimoniului, 2012, </w:t>
      </w:r>
      <w:hyperlink r:id="rId19" w:tgtFrame="_blank" w:history="1">
        <w:r w:rsidRPr="005B30BF">
          <w:rPr>
            <w:rStyle w:val="Hyperlink"/>
            <w:rFonts w:ascii="Times New Roman" w:eastAsia="Times New Roman" w:hAnsi="Times New Roman" w:cs="Times New Roman"/>
            <w:bCs/>
            <w:color w:val="auto"/>
            <w:sz w:val="24"/>
            <w:szCs w:val="24"/>
            <w:u w:val="none"/>
            <w:lang w:eastAsia="ro-RO"/>
          </w:rPr>
          <w:t>http://patrimoniu.gov.ro/ro/monumente-istorice/lista-patrimoniului-mondial-unesco/9-monumente-istorice/34-raport-de-monitorizare-a-cetatilor-dacice-din-muntii-orastiei</w:t>
        </w:r>
      </w:hyperlink>
      <w:r w:rsidRPr="005B30BF">
        <w:rPr>
          <w:rFonts w:ascii="Times New Roman" w:eastAsia="Times New Roman" w:hAnsi="Times New Roman" w:cs="Times New Roman"/>
          <w:bCs/>
          <w:sz w:val="24"/>
          <w:szCs w:val="24"/>
          <w:lang w:val="ro-RO" w:eastAsia="ro-RO"/>
        </w:rPr>
        <w:t xml:space="preserve"> </w:t>
      </w:r>
    </w:p>
    <w:p w14:paraId="207569B0"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bCs/>
          <w:sz w:val="24"/>
          <w:szCs w:val="24"/>
          <w:lang w:val="ro-RO" w:eastAsia="ro-RO"/>
        </w:rPr>
        <w:t>***Raport proiect „</w:t>
      </w:r>
      <w:r w:rsidRPr="005B30BF">
        <w:rPr>
          <w:rFonts w:ascii="Times New Roman" w:eastAsia="Times New Roman" w:hAnsi="Times New Roman" w:cs="Times New Roman"/>
          <w:sz w:val="24"/>
          <w:szCs w:val="24"/>
          <w:lang w:val="ro-RO" w:eastAsia="ro-RO"/>
        </w:rPr>
        <w:t xml:space="preserve">Servicii </w:t>
      </w:r>
      <w:r w:rsidRPr="005B30BF">
        <w:rPr>
          <w:rFonts w:ascii="Times New Roman" w:eastAsia="Times New Roman" w:hAnsi="Times New Roman" w:cs="Times New Roman"/>
          <w:bCs/>
          <w:sz w:val="24"/>
          <w:szCs w:val="24"/>
          <w:lang w:val="ro-RO" w:eastAsia="ro-RO"/>
        </w:rPr>
        <w:t xml:space="preserve">pentru Monitorizarea stării de conservare a speciilor comunitare de mamifere din România”, 2012-2015, Beneficiar proiect: </w:t>
      </w:r>
      <w:r w:rsidRPr="005B30BF">
        <w:rPr>
          <w:rFonts w:ascii="Times New Roman" w:eastAsia="Times New Roman" w:hAnsi="Times New Roman" w:cs="Times New Roman"/>
          <w:sz w:val="24"/>
          <w:szCs w:val="24"/>
          <w:lang w:val="ro-RO" w:eastAsia="ro-RO"/>
        </w:rPr>
        <w:t>Asocierea formată din Fundaţia Carpaţi, Universitatea Transilvania Braşov – Facultatea de Silvicultură şi Exploatări Forestiere şi S.C. Natural Net S.R.L.</w:t>
      </w:r>
    </w:p>
    <w:p w14:paraId="53644500"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***Raportul GEVFP, Grupul de studiu al pădurilor bătrâne din Pirinei-Franţa 2005</w:t>
      </w:r>
    </w:p>
    <w:p w14:paraId="48B7F674"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t>***Reporting under Article 12 of the Birds Directive (period 2008-2012) – Romania -  http://cdr.eionet.europa.eu/</w:t>
      </w:r>
    </w:p>
    <w:p w14:paraId="547697BB"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***Trasee montane omologate, Autoritatea Nationala pentru Turism, http://turism.gov.ro/wp-content/uploads/2013/05/Trasee-montane.xls</w:t>
      </w:r>
    </w:p>
    <w:p w14:paraId="64A7C7B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http://ajofmhd.devaonline.ro/</w:t>
      </w:r>
    </w:p>
    <w:p w14:paraId="13A6593B"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http://eol.org/pages/1018157/overview</w:t>
      </w:r>
    </w:p>
    <w:p w14:paraId="6FB9EF6B" w14:textId="77777777" w:rsidR="00E443E1" w:rsidRPr="005B30BF" w:rsidRDefault="00AE1927" w:rsidP="00E443E1">
      <w:pPr>
        <w:spacing w:after="0" w:line="360" w:lineRule="auto"/>
        <w:ind w:left="360" w:hanging="720"/>
        <w:jc w:val="both"/>
        <w:rPr>
          <w:rFonts w:ascii="Times New Roman" w:eastAsia="Times New Roman" w:hAnsi="Times New Roman" w:cs="Times New Roman"/>
          <w:b/>
          <w:sz w:val="24"/>
          <w:szCs w:val="24"/>
          <w:lang w:val="ro-RO" w:eastAsia="ro-RO"/>
        </w:rPr>
      </w:pPr>
      <w:hyperlink r:id="rId20" w:history="1">
        <w:r w:rsidR="00E443E1" w:rsidRPr="005B30BF">
          <w:rPr>
            <w:rStyle w:val="Hyperlink"/>
            <w:rFonts w:ascii="Times New Roman" w:eastAsia="Times New Roman" w:hAnsi="Times New Roman" w:cs="Times New Roman"/>
            <w:color w:val="auto"/>
            <w:sz w:val="24"/>
            <w:szCs w:val="24"/>
            <w:u w:val="none"/>
            <w:lang w:val="ro-RO" w:eastAsia="ro-RO"/>
          </w:rPr>
          <w:t>http://eunis.eea.europa.eu/species/134</w:t>
        </w:r>
      </w:hyperlink>
    </w:p>
    <w:p w14:paraId="4B22C48C" w14:textId="77777777" w:rsidR="00E443E1" w:rsidRPr="005B30BF" w:rsidRDefault="00E443E1" w:rsidP="00E443E1">
      <w:pPr>
        <w:spacing w:after="0" w:line="360" w:lineRule="auto"/>
        <w:ind w:left="360" w:hanging="720"/>
        <w:jc w:val="both"/>
        <w:rPr>
          <w:rFonts w:ascii="Times New Roman" w:eastAsia="Times New Roman" w:hAnsi="Times New Roman" w:cs="Times New Roman"/>
          <w:b/>
          <w:sz w:val="24"/>
          <w:szCs w:val="24"/>
          <w:lang w:val="ro-RO" w:eastAsia="ro-RO"/>
        </w:rPr>
      </w:pPr>
      <w:r w:rsidRPr="005B30BF">
        <w:rPr>
          <w:rFonts w:ascii="Times New Roman" w:eastAsia="Times New Roman" w:hAnsi="Times New Roman" w:cs="Times New Roman"/>
          <w:sz w:val="24"/>
          <w:szCs w:val="24"/>
          <w:lang w:val="ro-RO" w:eastAsia="ro-RO"/>
        </w:rPr>
        <w:t>http://eunis.eea.europa.eu/species/223</w:t>
      </w:r>
    </w:p>
    <w:p w14:paraId="0FDAFF43" w14:textId="77777777" w:rsidR="00E443E1" w:rsidRPr="005B30BF" w:rsidRDefault="00E443E1" w:rsidP="00E443E1">
      <w:pPr>
        <w:spacing w:after="0" w:line="360" w:lineRule="auto"/>
        <w:ind w:left="360" w:hanging="720"/>
        <w:jc w:val="both"/>
        <w:rPr>
          <w:rFonts w:ascii="Times New Roman" w:eastAsia="Times New Roman" w:hAnsi="Times New Roman" w:cs="Times New Roman"/>
          <w:bCs/>
          <w:iCs/>
          <w:sz w:val="24"/>
          <w:szCs w:val="24"/>
          <w:lang w:val="ro-RO" w:eastAsia="ro-RO"/>
        </w:rPr>
      </w:pPr>
      <w:r w:rsidRPr="005B30BF">
        <w:rPr>
          <w:rFonts w:ascii="Times New Roman" w:eastAsia="Times New Roman" w:hAnsi="Times New Roman" w:cs="Times New Roman"/>
          <w:sz w:val="24"/>
          <w:szCs w:val="24"/>
          <w:lang w:val="ro-RO" w:eastAsia="ro-RO"/>
        </w:rPr>
        <w:t>http://eunis.eea.europa.eu/species/54</w:t>
      </w:r>
    </w:p>
    <w:p w14:paraId="5F7F5CFE"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http://eunis.eea.europa.eu/species/735</w:t>
      </w:r>
    </w:p>
    <w:p w14:paraId="341F6A32"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http://eunis.eea.europa.eu/species/814</w:t>
      </w:r>
    </w:p>
    <w:p w14:paraId="3439C58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http://geoportal.ancpi.ro/</w:t>
      </w:r>
    </w:p>
    <w:p w14:paraId="275C6D58"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http://reptile-database</w:t>
      </w:r>
    </w:p>
    <w:p w14:paraId="1FDB8883"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 xml:space="preserve">http://www.eco-romania.ro/ro/ecoturism/concept </w:t>
      </w:r>
    </w:p>
    <w:p w14:paraId="4410BE44"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http://www.forestdesign.eu/ROSCI0087</w:t>
      </w:r>
    </w:p>
    <w:p w14:paraId="516004C7"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http://www.gradiste.ro/consultativ.html</w:t>
      </w:r>
    </w:p>
    <w:p w14:paraId="6BA42A78"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http://www.icpa.ro/</w:t>
      </w:r>
    </w:p>
    <w:p w14:paraId="13FE382E" w14:textId="77777777" w:rsidR="00E443E1" w:rsidRPr="005B30BF" w:rsidRDefault="00AE1927" w:rsidP="00E443E1">
      <w:pPr>
        <w:spacing w:after="0" w:line="360" w:lineRule="auto"/>
        <w:ind w:left="360" w:hanging="720"/>
        <w:jc w:val="both"/>
        <w:rPr>
          <w:rFonts w:ascii="Times New Roman" w:eastAsia="Times New Roman" w:hAnsi="Times New Roman" w:cs="Times New Roman"/>
          <w:bCs/>
          <w:iCs/>
          <w:sz w:val="24"/>
          <w:szCs w:val="24"/>
          <w:lang w:val="ro-RO" w:eastAsia="ro-RO"/>
        </w:rPr>
      </w:pPr>
      <w:hyperlink r:id="rId21" w:history="1">
        <w:r w:rsidR="00E443E1" w:rsidRPr="005B30BF">
          <w:rPr>
            <w:rStyle w:val="Hyperlink"/>
            <w:rFonts w:ascii="Times New Roman" w:eastAsia="Times New Roman" w:hAnsi="Times New Roman" w:cs="Times New Roman"/>
            <w:color w:val="auto"/>
            <w:sz w:val="24"/>
            <w:szCs w:val="24"/>
            <w:u w:val="none"/>
            <w:lang w:val="ro-RO" w:eastAsia="ro-RO"/>
          </w:rPr>
          <w:t>http://www.iucnredlist.org/details/12433/0</w:t>
        </w:r>
      </w:hyperlink>
    </w:p>
    <w:p w14:paraId="1ABDF67C" w14:textId="77777777" w:rsidR="00E443E1" w:rsidRPr="005B30BF" w:rsidRDefault="00AE1927" w:rsidP="00E443E1">
      <w:pPr>
        <w:spacing w:after="0" w:line="360" w:lineRule="auto"/>
        <w:ind w:left="360" w:hanging="720"/>
        <w:jc w:val="both"/>
        <w:rPr>
          <w:rFonts w:ascii="Times New Roman" w:eastAsia="Times New Roman" w:hAnsi="Times New Roman" w:cs="Times New Roman"/>
          <w:b/>
          <w:sz w:val="24"/>
          <w:szCs w:val="24"/>
          <w:lang w:val="ro-RO" w:eastAsia="ro-RO"/>
        </w:rPr>
      </w:pPr>
      <w:hyperlink r:id="rId22" w:history="1">
        <w:r w:rsidR="00E443E1" w:rsidRPr="005B30BF">
          <w:rPr>
            <w:rStyle w:val="Hyperlink"/>
            <w:rFonts w:ascii="Times New Roman" w:eastAsia="Times New Roman" w:hAnsi="Times New Roman" w:cs="Times New Roman"/>
            <w:color w:val="auto"/>
            <w:sz w:val="24"/>
            <w:szCs w:val="24"/>
            <w:u w:val="none"/>
            <w:lang w:val="ro-RO" w:eastAsia="ro-RO"/>
          </w:rPr>
          <w:t>http://www.iucnredlist.org/details/174182/1</w:t>
        </w:r>
      </w:hyperlink>
    </w:p>
    <w:p w14:paraId="04A5A840"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http://www.iucnredlist.org/details/22212/0</w:t>
      </w:r>
    </w:p>
    <w:p w14:paraId="62345160" w14:textId="77777777" w:rsidR="00E443E1" w:rsidRPr="005B30BF" w:rsidRDefault="00E443E1" w:rsidP="00E443E1">
      <w:pPr>
        <w:spacing w:after="0" w:line="360" w:lineRule="auto"/>
        <w:ind w:left="360" w:hanging="720"/>
        <w:jc w:val="both"/>
        <w:rPr>
          <w:rFonts w:ascii="Times New Roman" w:eastAsia="Times New Roman" w:hAnsi="Times New Roman" w:cs="Times New Roman"/>
          <w:b/>
          <w:bCs/>
          <w:iCs/>
          <w:sz w:val="24"/>
          <w:szCs w:val="24"/>
          <w:lang w:val="ro-RO" w:eastAsia="ro-RO"/>
        </w:rPr>
      </w:pPr>
      <w:r w:rsidRPr="005B30BF">
        <w:rPr>
          <w:rFonts w:ascii="Times New Roman" w:eastAsia="Times New Roman" w:hAnsi="Times New Roman" w:cs="Times New Roman"/>
          <w:sz w:val="24"/>
          <w:szCs w:val="24"/>
          <w:lang w:val="ro-RO" w:eastAsia="ro-RO"/>
        </w:rPr>
        <w:t>http://www.iucnredlist.org/details/61530/0</w:t>
      </w:r>
    </w:p>
    <w:p w14:paraId="0C22BD93" w14:textId="77777777" w:rsidR="00E443E1" w:rsidRPr="005B30BF" w:rsidRDefault="00AE1927" w:rsidP="00E443E1">
      <w:pPr>
        <w:spacing w:after="0" w:line="360" w:lineRule="auto"/>
        <w:ind w:left="360" w:hanging="720"/>
        <w:jc w:val="both"/>
        <w:rPr>
          <w:rFonts w:ascii="Times New Roman" w:eastAsia="Times New Roman" w:hAnsi="Times New Roman" w:cs="Times New Roman"/>
          <w:sz w:val="24"/>
          <w:szCs w:val="24"/>
          <w:lang w:val="ro-RO" w:eastAsia="ro-RO"/>
        </w:rPr>
      </w:pPr>
      <w:hyperlink r:id="rId23" w:history="1">
        <w:r w:rsidR="00E443E1" w:rsidRPr="005B30BF">
          <w:rPr>
            <w:rStyle w:val="Hyperlink"/>
            <w:rFonts w:ascii="Times New Roman" w:eastAsia="Times New Roman" w:hAnsi="Times New Roman" w:cs="Times New Roman"/>
            <w:color w:val="auto"/>
            <w:sz w:val="24"/>
            <w:szCs w:val="24"/>
            <w:u w:val="none"/>
            <w:lang w:val="ro-RO" w:eastAsia="ro-RO"/>
          </w:rPr>
          <w:t>http://www.recensamantromania.ro/rezultate-2/</w:t>
        </w:r>
      </w:hyperlink>
    </w:p>
    <w:p w14:paraId="2BCF60E2"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http://www.speo-csm.ro/muntii-sureanu.html</w:t>
      </w:r>
    </w:p>
    <w:p w14:paraId="4DC48595"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www.amphibiaweb.org</w:t>
      </w:r>
    </w:p>
    <w:p w14:paraId="074589E9"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www.eol.org</w:t>
      </w:r>
    </w:p>
    <w:p w14:paraId="11C86EE3"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iCs/>
          <w:sz w:val="24"/>
          <w:szCs w:val="24"/>
          <w:lang w:val="ro-RO" w:eastAsia="ro-RO"/>
        </w:rPr>
        <w:t>www.iucnredlist.org</w:t>
      </w:r>
    </w:p>
    <w:p w14:paraId="5152B9A1"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www.karstgeology.com</w:t>
      </w:r>
    </w:p>
    <w:p w14:paraId="6DA8340C"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www.reptile-database.org</w:t>
      </w:r>
    </w:p>
    <w:p w14:paraId="68E1930A" w14:textId="77777777" w:rsidR="00E443E1" w:rsidRPr="005B30BF" w:rsidRDefault="00E443E1" w:rsidP="00E443E1">
      <w:pPr>
        <w:spacing w:after="0" w:line="360" w:lineRule="auto"/>
        <w:ind w:left="360" w:hanging="720"/>
        <w:jc w:val="both"/>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t>www.surrey-arg.org.uk</w:t>
      </w:r>
    </w:p>
    <w:p w14:paraId="30D2C904" w14:textId="77777777" w:rsidR="00E443E1" w:rsidRPr="005B30BF" w:rsidRDefault="00E443E1" w:rsidP="00E443E1">
      <w:pPr>
        <w:spacing w:after="0" w:line="360" w:lineRule="auto"/>
        <w:jc w:val="both"/>
        <w:rPr>
          <w:rFonts w:ascii="Times New Roman" w:eastAsia="Times New Roman" w:hAnsi="Times New Roman" w:cs="Times New Roman"/>
          <w:sz w:val="24"/>
          <w:szCs w:val="24"/>
          <w:lang w:val="ro-RO" w:eastAsia="ro-RO"/>
        </w:rPr>
      </w:pPr>
    </w:p>
    <w:p w14:paraId="217664E3" w14:textId="77777777" w:rsidR="00633CDF" w:rsidRPr="005B30BF" w:rsidRDefault="00633CDF" w:rsidP="00837CBF">
      <w:pPr>
        <w:spacing w:after="0" w:line="360" w:lineRule="auto"/>
        <w:jc w:val="both"/>
        <w:rPr>
          <w:rFonts w:ascii="Times New Roman" w:eastAsia="Times New Roman" w:hAnsi="Times New Roman" w:cs="Times New Roman"/>
          <w:sz w:val="24"/>
          <w:szCs w:val="24"/>
          <w:lang w:val="ro-RO" w:eastAsia="ro-RO"/>
        </w:rPr>
      </w:pPr>
    </w:p>
    <w:p w14:paraId="5609286A" w14:textId="77777777" w:rsidR="00633CDF" w:rsidRPr="005B30BF" w:rsidRDefault="00633CDF">
      <w:pPr>
        <w:rPr>
          <w:rFonts w:ascii="Times New Roman" w:eastAsia="Times New Roman" w:hAnsi="Times New Roman" w:cs="Times New Roman"/>
          <w:sz w:val="24"/>
          <w:szCs w:val="24"/>
          <w:lang w:val="ro-RO" w:eastAsia="ro-RO"/>
        </w:rPr>
      </w:pPr>
      <w:r w:rsidRPr="005B30BF">
        <w:rPr>
          <w:rFonts w:ascii="Times New Roman" w:eastAsia="Times New Roman" w:hAnsi="Times New Roman" w:cs="Times New Roman"/>
          <w:sz w:val="24"/>
          <w:szCs w:val="24"/>
          <w:lang w:val="ro-RO" w:eastAsia="ro-RO"/>
        </w:rPr>
        <w:lastRenderedPageBreak/>
        <w:br w:type="page"/>
      </w:r>
    </w:p>
    <w:p w14:paraId="38603D14" w14:textId="77777777" w:rsidR="00755C72" w:rsidRPr="000003AF" w:rsidRDefault="00633CDF" w:rsidP="00EC5AB6">
      <w:pPr>
        <w:pStyle w:val="Heading1"/>
        <w:rPr>
          <w:rFonts w:ascii="Times New Roman" w:hAnsi="Times New Roman" w:cs="Times New Roman"/>
          <w:color w:val="auto"/>
          <w:sz w:val="24"/>
          <w:szCs w:val="24"/>
        </w:rPr>
      </w:pPr>
      <w:bookmarkStart w:id="113" w:name="_Toc435696744"/>
      <w:r w:rsidRPr="000003AF">
        <w:rPr>
          <w:rFonts w:ascii="Times New Roman" w:hAnsi="Times New Roman" w:cs="Times New Roman"/>
          <w:color w:val="auto"/>
          <w:sz w:val="24"/>
          <w:szCs w:val="24"/>
        </w:rPr>
        <w:lastRenderedPageBreak/>
        <w:t>ANEXA 1 – Cartare păsări</w:t>
      </w:r>
      <w:bookmarkEnd w:id="113"/>
    </w:p>
    <w:p w14:paraId="5F14088C"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14" w:name="_Toc435696745"/>
      <w:r w:rsidRPr="000003AF">
        <w:rPr>
          <w:rFonts w:ascii="Times New Roman" w:eastAsia="Times New Roman" w:hAnsi="Times New Roman" w:cs="Times New Roman"/>
          <w:color w:val="auto"/>
          <w:sz w:val="24"/>
          <w:szCs w:val="24"/>
          <w:lang w:val="ro-RO" w:eastAsia="ro-RO"/>
        </w:rPr>
        <w:t>ANEXA 2 – Stare de conservare păsări</w:t>
      </w:r>
      <w:bookmarkEnd w:id="114"/>
    </w:p>
    <w:p w14:paraId="1E98CC5C"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15" w:name="_Toc435696746"/>
      <w:r w:rsidRPr="000003AF">
        <w:rPr>
          <w:rFonts w:ascii="Times New Roman" w:eastAsia="Times New Roman" w:hAnsi="Times New Roman" w:cs="Times New Roman"/>
          <w:color w:val="auto"/>
          <w:sz w:val="24"/>
          <w:szCs w:val="24"/>
          <w:lang w:val="ro-RO" w:eastAsia="ro-RO"/>
        </w:rPr>
        <w:t>ANEXA 3 – Măsuri de conservare păsări</w:t>
      </w:r>
      <w:bookmarkEnd w:id="115"/>
    </w:p>
    <w:p w14:paraId="66E4B5AB"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16" w:name="_Toc435696747"/>
      <w:r w:rsidRPr="000003AF">
        <w:rPr>
          <w:rFonts w:ascii="Times New Roman" w:eastAsia="Times New Roman" w:hAnsi="Times New Roman" w:cs="Times New Roman"/>
          <w:color w:val="auto"/>
          <w:sz w:val="24"/>
          <w:szCs w:val="24"/>
          <w:lang w:val="ro-RO" w:eastAsia="ro-RO"/>
        </w:rPr>
        <w:t>ANEXA 4 – Cartare mamifere</w:t>
      </w:r>
      <w:bookmarkEnd w:id="116"/>
      <w:r w:rsidRPr="000003AF">
        <w:rPr>
          <w:rFonts w:ascii="Times New Roman" w:eastAsia="Times New Roman" w:hAnsi="Times New Roman" w:cs="Times New Roman"/>
          <w:color w:val="auto"/>
          <w:sz w:val="24"/>
          <w:szCs w:val="24"/>
          <w:lang w:val="ro-RO" w:eastAsia="ro-RO"/>
        </w:rPr>
        <w:t xml:space="preserve"> </w:t>
      </w:r>
    </w:p>
    <w:p w14:paraId="6F1A4F90"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17" w:name="_Toc435696748"/>
      <w:r w:rsidRPr="000003AF">
        <w:rPr>
          <w:rFonts w:ascii="Times New Roman" w:eastAsia="Times New Roman" w:hAnsi="Times New Roman" w:cs="Times New Roman"/>
          <w:color w:val="auto"/>
          <w:sz w:val="24"/>
          <w:szCs w:val="24"/>
          <w:lang w:val="ro-RO" w:eastAsia="ro-RO"/>
        </w:rPr>
        <w:t>ANEXA 5 – Stare de conservare mamifere</w:t>
      </w:r>
      <w:bookmarkEnd w:id="117"/>
    </w:p>
    <w:p w14:paraId="5F6B3D79"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18" w:name="_Toc435696749"/>
      <w:r w:rsidRPr="000003AF">
        <w:rPr>
          <w:rFonts w:ascii="Times New Roman" w:eastAsia="Times New Roman" w:hAnsi="Times New Roman" w:cs="Times New Roman"/>
          <w:color w:val="auto"/>
          <w:sz w:val="24"/>
          <w:szCs w:val="24"/>
          <w:lang w:val="ro-RO" w:eastAsia="ro-RO"/>
        </w:rPr>
        <w:t>ANEXA 6 – Măsuri de conservare mamifere</w:t>
      </w:r>
      <w:bookmarkEnd w:id="118"/>
    </w:p>
    <w:p w14:paraId="30223608"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19" w:name="_Toc435696750"/>
      <w:r w:rsidRPr="000003AF">
        <w:rPr>
          <w:rFonts w:ascii="Times New Roman" w:eastAsia="Times New Roman" w:hAnsi="Times New Roman" w:cs="Times New Roman"/>
          <w:color w:val="auto"/>
          <w:sz w:val="24"/>
          <w:szCs w:val="24"/>
          <w:lang w:val="ro-RO" w:eastAsia="ro-RO"/>
        </w:rPr>
        <w:t>ANEXA 7 – Cartare amfibieni, reptile și nevertebrate</w:t>
      </w:r>
      <w:bookmarkEnd w:id="119"/>
    </w:p>
    <w:p w14:paraId="2B7F9A0A" w14:textId="77777777" w:rsidR="00633CDF" w:rsidRPr="000003AF" w:rsidRDefault="00633CDF" w:rsidP="00EC5AB6">
      <w:pPr>
        <w:pStyle w:val="Heading1"/>
        <w:rPr>
          <w:rFonts w:ascii="Times New Roman" w:hAnsi="Times New Roman" w:cs="Times New Roman"/>
          <w:color w:val="auto"/>
          <w:sz w:val="24"/>
          <w:szCs w:val="24"/>
        </w:rPr>
      </w:pPr>
      <w:bookmarkStart w:id="120" w:name="_Toc435696751"/>
      <w:r w:rsidRPr="000003AF">
        <w:rPr>
          <w:rFonts w:ascii="Times New Roman" w:hAnsi="Times New Roman" w:cs="Times New Roman"/>
          <w:color w:val="auto"/>
          <w:sz w:val="24"/>
          <w:szCs w:val="24"/>
        </w:rPr>
        <w:t>ANEXA 8 – Stare de conservare amfibieni, reptile și nevertebrate</w:t>
      </w:r>
      <w:bookmarkEnd w:id="120"/>
    </w:p>
    <w:p w14:paraId="59452FE6"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21" w:name="_Toc435696752"/>
      <w:r w:rsidRPr="000003AF">
        <w:rPr>
          <w:rFonts w:ascii="Times New Roman" w:eastAsia="Times New Roman" w:hAnsi="Times New Roman" w:cs="Times New Roman"/>
          <w:color w:val="auto"/>
          <w:sz w:val="24"/>
          <w:szCs w:val="24"/>
          <w:lang w:val="ro-RO" w:eastAsia="ro-RO"/>
        </w:rPr>
        <w:t>ANEXA 9 – Măsuri de conservare amfibieni, reptile și nevertebrate</w:t>
      </w:r>
      <w:bookmarkEnd w:id="121"/>
    </w:p>
    <w:p w14:paraId="4E4B6238"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22" w:name="_Toc435696753"/>
      <w:r w:rsidRPr="000003AF">
        <w:rPr>
          <w:rFonts w:ascii="Times New Roman" w:eastAsia="Times New Roman" w:hAnsi="Times New Roman" w:cs="Times New Roman"/>
          <w:color w:val="auto"/>
          <w:sz w:val="24"/>
          <w:szCs w:val="24"/>
          <w:lang w:val="ro-RO" w:eastAsia="ro-RO"/>
        </w:rPr>
        <w:t>ANEXA 10 – Cartare pești</w:t>
      </w:r>
      <w:bookmarkEnd w:id="122"/>
    </w:p>
    <w:p w14:paraId="3D03EC1D"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23" w:name="_Toc435696754"/>
      <w:r w:rsidRPr="000003AF">
        <w:rPr>
          <w:rFonts w:ascii="Times New Roman" w:eastAsia="Times New Roman" w:hAnsi="Times New Roman" w:cs="Times New Roman"/>
          <w:color w:val="auto"/>
          <w:sz w:val="24"/>
          <w:szCs w:val="24"/>
          <w:lang w:val="ro-RO" w:eastAsia="ro-RO"/>
        </w:rPr>
        <w:t>ANEXA 11 – Stare de conservare pești</w:t>
      </w:r>
      <w:bookmarkEnd w:id="123"/>
      <w:r w:rsidRPr="000003AF">
        <w:rPr>
          <w:rFonts w:ascii="Times New Roman" w:eastAsia="Times New Roman" w:hAnsi="Times New Roman" w:cs="Times New Roman"/>
          <w:color w:val="auto"/>
          <w:sz w:val="24"/>
          <w:szCs w:val="24"/>
          <w:lang w:val="ro-RO" w:eastAsia="ro-RO"/>
        </w:rPr>
        <w:t xml:space="preserve"> </w:t>
      </w:r>
    </w:p>
    <w:p w14:paraId="5A85F258"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24" w:name="_Toc435696755"/>
      <w:r w:rsidRPr="000003AF">
        <w:rPr>
          <w:rFonts w:ascii="Times New Roman" w:eastAsia="Times New Roman" w:hAnsi="Times New Roman" w:cs="Times New Roman"/>
          <w:color w:val="auto"/>
          <w:sz w:val="24"/>
          <w:szCs w:val="24"/>
          <w:lang w:val="ro-RO" w:eastAsia="ro-RO"/>
        </w:rPr>
        <w:t>ANEXA 12 – Măsuri de conservare pești</w:t>
      </w:r>
      <w:bookmarkEnd w:id="124"/>
    </w:p>
    <w:p w14:paraId="5FAF03B1"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25" w:name="_Toc435696756"/>
      <w:r w:rsidRPr="000003AF">
        <w:rPr>
          <w:rFonts w:ascii="Times New Roman" w:eastAsia="Times New Roman" w:hAnsi="Times New Roman" w:cs="Times New Roman"/>
          <w:color w:val="auto"/>
          <w:sz w:val="24"/>
          <w:szCs w:val="24"/>
          <w:lang w:val="ro-RO" w:eastAsia="ro-RO"/>
        </w:rPr>
        <w:t>ANEXA 13 – Cartare habitate și plante</w:t>
      </w:r>
      <w:bookmarkEnd w:id="125"/>
    </w:p>
    <w:p w14:paraId="582D8274"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26" w:name="_Toc435696757"/>
      <w:r w:rsidRPr="000003AF">
        <w:rPr>
          <w:rFonts w:ascii="Times New Roman" w:eastAsia="Times New Roman" w:hAnsi="Times New Roman" w:cs="Times New Roman"/>
          <w:color w:val="auto"/>
          <w:sz w:val="24"/>
          <w:szCs w:val="24"/>
          <w:lang w:val="ro-RO" w:eastAsia="ro-RO"/>
        </w:rPr>
        <w:t>ANEXA 14 – Stare de conservare habitate și plante</w:t>
      </w:r>
      <w:bookmarkEnd w:id="126"/>
    </w:p>
    <w:p w14:paraId="64F27E38"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27" w:name="_Toc435696758"/>
      <w:r w:rsidRPr="000003AF">
        <w:rPr>
          <w:rFonts w:ascii="Times New Roman" w:eastAsia="Times New Roman" w:hAnsi="Times New Roman" w:cs="Times New Roman"/>
          <w:color w:val="auto"/>
          <w:sz w:val="24"/>
          <w:szCs w:val="24"/>
          <w:lang w:val="ro-RO" w:eastAsia="ro-RO"/>
        </w:rPr>
        <w:t>ANEXA 15 – Măsuri de conservare habitate și plante</w:t>
      </w:r>
      <w:bookmarkEnd w:id="127"/>
    </w:p>
    <w:p w14:paraId="45E121A1"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28" w:name="_Toc435696759"/>
      <w:r w:rsidRPr="000003AF">
        <w:rPr>
          <w:rFonts w:ascii="Times New Roman" w:eastAsia="Times New Roman" w:hAnsi="Times New Roman" w:cs="Times New Roman"/>
          <w:color w:val="auto"/>
          <w:sz w:val="24"/>
          <w:szCs w:val="24"/>
          <w:lang w:val="ro-RO" w:eastAsia="ro-RO"/>
        </w:rPr>
        <w:t>ANEXA 16 – Cartare lilieci</w:t>
      </w:r>
      <w:bookmarkEnd w:id="128"/>
    </w:p>
    <w:p w14:paraId="68D3FDEB"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29" w:name="_Toc435696760"/>
      <w:r w:rsidRPr="000003AF">
        <w:rPr>
          <w:rFonts w:ascii="Times New Roman" w:eastAsia="Times New Roman" w:hAnsi="Times New Roman" w:cs="Times New Roman"/>
          <w:color w:val="auto"/>
          <w:sz w:val="24"/>
          <w:szCs w:val="24"/>
          <w:lang w:val="ro-RO" w:eastAsia="ro-RO"/>
        </w:rPr>
        <w:t>ANEXA 17 – Stare de conservare lilieci</w:t>
      </w:r>
      <w:bookmarkEnd w:id="129"/>
      <w:r w:rsidRPr="000003AF">
        <w:rPr>
          <w:rFonts w:ascii="Times New Roman" w:eastAsia="Times New Roman" w:hAnsi="Times New Roman" w:cs="Times New Roman"/>
          <w:color w:val="auto"/>
          <w:sz w:val="24"/>
          <w:szCs w:val="24"/>
          <w:lang w:val="ro-RO" w:eastAsia="ro-RO"/>
        </w:rPr>
        <w:t xml:space="preserve"> </w:t>
      </w:r>
    </w:p>
    <w:p w14:paraId="27C117CF"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30" w:name="_Toc435696761"/>
      <w:r w:rsidRPr="000003AF">
        <w:rPr>
          <w:rFonts w:ascii="Times New Roman" w:eastAsia="Times New Roman" w:hAnsi="Times New Roman" w:cs="Times New Roman"/>
          <w:color w:val="auto"/>
          <w:sz w:val="24"/>
          <w:szCs w:val="24"/>
          <w:lang w:val="ro-RO" w:eastAsia="ro-RO"/>
        </w:rPr>
        <w:t>ANEXA 18 – Măsuri de conservare lilieci și 8310</w:t>
      </w:r>
      <w:bookmarkEnd w:id="130"/>
    </w:p>
    <w:p w14:paraId="35BB2835"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31" w:name="_Toc435696762"/>
      <w:r w:rsidRPr="000003AF">
        <w:rPr>
          <w:rFonts w:ascii="Times New Roman" w:eastAsia="Times New Roman" w:hAnsi="Times New Roman" w:cs="Times New Roman"/>
          <w:color w:val="auto"/>
          <w:sz w:val="24"/>
          <w:szCs w:val="24"/>
          <w:lang w:val="ro-RO" w:eastAsia="ro-RO"/>
        </w:rPr>
        <w:t>ANEXA 19 – Studiul socioeconomic</w:t>
      </w:r>
      <w:bookmarkEnd w:id="131"/>
    </w:p>
    <w:p w14:paraId="68024215"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32" w:name="_Toc435696763"/>
      <w:r w:rsidRPr="000003AF">
        <w:rPr>
          <w:rFonts w:ascii="Times New Roman" w:eastAsia="Times New Roman" w:hAnsi="Times New Roman" w:cs="Times New Roman"/>
          <w:color w:val="auto"/>
          <w:sz w:val="24"/>
          <w:szCs w:val="24"/>
          <w:lang w:val="ro-RO" w:eastAsia="ro-RO"/>
        </w:rPr>
        <w:lastRenderedPageBreak/>
        <w:t>ANEXA 20 – Strategia de vizitare</w:t>
      </w:r>
      <w:bookmarkEnd w:id="132"/>
    </w:p>
    <w:p w14:paraId="39AE0EC0"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33" w:name="_Toc435696764"/>
      <w:r w:rsidRPr="000003AF">
        <w:rPr>
          <w:rFonts w:ascii="Times New Roman" w:eastAsia="Times New Roman" w:hAnsi="Times New Roman" w:cs="Times New Roman"/>
          <w:color w:val="auto"/>
          <w:sz w:val="24"/>
          <w:szCs w:val="24"/>
          <w:lang w:val="ro-RO" w:eastAsia="ro-RO"/>
        </w:rPr>
        <w:t>ANEXA 21 – Ciuperci identificare</w:t>
      </w:r>
      <w:bookmarkEnd w:id="133"/>
    </w:p>
    <w:p w14:paraId="65789D89"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34" w:name="_Toc435696765"/>
      <w:r w:rsidRPr="000003AF">
        <w:rPr>
          <w:rFonts w:ascii="Times New Roman" w:eastAsia="Times New Roman" w:hAnsi="Times New Roman" w:cs="Times New Roman"/>
          <w:color w:val="auto"/>
          <w:sz w:val="24"/>
          <w:szCs w:val="24"/>
          <w:lang w:val="ro-RO" w:eastAsia="ro-RO"/>
        </w:rPr>
        <w:t>ANEXA 22 – Lepidoptere și coleoptere</w:t>
      </w:r>
      <w:bookmarkEnd w:id="134"/>
    </w:p>
    <w:p w14:paraId="5F407D0A" w14:textId="77777777" w:rsidR="00633CDF" w:rsidRPr="000003AF" w:rsidRDefault="00633CDF" w:rsidP="00EC5AB6">
      <w:pPr>
        <w:pStyle w:val="Heading1"/>
        <w:rPr>
          <w:rFonts w:ascii="Times New Roman" w:eastAsia="Times New Roman" w:hAnsi="Times New Roman" w:cs="Times New Roman"/>
          <w:color w:val="auto"/>
          <w:sz w:val="24"/>
          <w:szCs w:val="24"/>
          <w:lang w:val="ro-RO" w:eastAsia="ro-RO"/>
        </w:rPr>
      </w:pPr>
      <w:bookmarkStart w:id="135" w:name="_Toc435696766"/>
      <w:r w:rsidRPr="000003AF">
        <w:rPr>
          <w:rFonts w:ascii="Times New Roman" w:eastAsia="Times New Roman" w:hAnsi="Times New Roman" w:cs="Times New Roman"/>
          <w:color w:val="auto"/>
          <w:sz w:val="24"/>
          <w:szCs w:val="24"/>
          <w:lang w:val="ro-RO" w:eastAsia="ro-RO"/>
        </w:rPr>
        <w:t>ANEXA 23 – Obiective</w:t>
      </w:r>
      <w:bookmarkEnd w:id="135"/>
      <w:r w:rsidRPr="000003AF">
        <w:rPr>
          <w:rFonts w:ascii="Times New Roman" w:eastAsia="Times New Roman" w:hAnsi="Times New Roman" w:cs="Times New Roman"/>
          <w:color w:val="auto"/>
          <w:sz w:val="24"/>
          <w:szCs w:val="24"/>
          <w:lang w:val="ro-RO" w:eastAsia="ro-RO"/>
        </w:rPr>
        <w:t xml:space="preserve"> </w:t>
      </w:r>
    </w:p>
    <w:p w14:paraId="4809D488" w14:textId="77777777" w:rsidR="00FA1760" w:rsidRPr="000003AF" w:rsidRDefault="00FA1760" w:rsidP="00FA1760">
      <w:pPr>
        <w:pStyle w:val="Heading1"/>
        <w:rPr>
          <w:rFonts w:ascii="Times New Roman" w:eastAsia="Times New Roman" w:hAnsi="Times New Roman" w:cs="Times New Roman"/>
          <w:color w:val="auto"/>
          <w:sz w:val="24"/>
          <w:szCs w:val="24"/>
          <w:lang w:val="ro-RO" w:eastAsia="ro-RO"/>
        </w:rPr>
      </w:pPr>
      <w:bookmarkStart w:id="136" w:name="_Toc435696767"/>
      <w:r w:rsidRPr="000003AF">
        <w:rPr>
          <w:rFonts w:ascii="Times New Roman" w:eastAsia="Times New Roman" w:hAnsi="Times New Roman" w:cs="Times New Roman"/>
          <w:color w:val="auto"/>
          <w:sz w:val="24"/>
          <w:szCs w:val="24"/>
          <w:lang w:val="ro-RO" w:eastAsia="ro-RO"/>
        </w:rPr>
        <w:t>ANEXA 24 – Hărți</w:t>
      </w:r>
      <w:bookmarkEnd w:id="136"/>
      <w:r w:rsidRPr="000003AF">
        <w:rPr>
          <w:rFonts w:ascii="Times New Roman" w:eastAsia="Times New Roman" w:hAnsi="Times New Roman" w:cs="Times New Roman"/>
          <w:color w:val="auto"/>
          <w:sz w:val="24"/>
          <w:szCs w:val="24"/>
          <w:lang w:val="ro-RO" w:eastAsia="ro-RO"/>
        </w:rPr>
        <w:t xml:space="preserve"> </w:t>
      </w:r>
    </w:p>
    <w:p w14:paraId="3C2B2E76" w14:textId="77777777" w:rsidR="00633CDF" w:rsidRDefault="00633CDF" w:rsidP="00837CBF">
      <w:pPr>
        <w:spacing w:after="0" w:line="360" w:lineRule="auto"/>
        <w:jc w:val="both"/>
        <w:rPr>
          <w:rFonts w:ascii="Times New Roman" w:eastAsia="Times New Roman" w:hAnsi="Times New Roman" w:cs="Times New Roman"/>
          <w:sz w:val="24"/>
          <w:szCs w:val="24"/>
          <w:lang w:val="ro-RO" w:eastAsia="ro-RO"/>
        </w:rPr>
      </w:pPr>
    </w:p>
    <w:p w14:paraId="5FA24287" w14:textId="77777777" w:rsidR="00633CDF" w:rsidRPr="00753A09" w:rsidRDefault="00633CDF" w:rsidP="00837CBF">
      <w:pPr>
        <w:spacing w:after="0" w:line="360" w:lineRule="auto"/>
        <w:jc w:val="both"/>
        <w:rPr>
          <w:rFonts w:ascii="Times New Roman" w:eastAsia="Times New Roman" w:hAnsi="Times New Roman" w:cs="Times New Roman"/>
          <w:sz w:val="24"/>
          <w:szCs w:val="24"/>
          <w:lang w:val="ro-RO" w:eastAsia="ro-RO"/>
        </w:rPr>
      </w:pPr>
    </w:p>
    <w:sectPr w:rsidR="00633CDF" w:rsidRPr="00753A09" w:rsidSect="00B641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C1971" w14:textId="77777777" w:rsidR="00AE1927" w:rsidRDefault="00AE1927" w:rsidP="00686EA9">
      <w:pPr>
        <w:spacing w:after="0" w:line="240" w:lineRule="auto"/>
      </w:pPr>
      <w:r>
        <w:separator/>
      </w:r>
    </w:p>
  </w:endnote>
  <w:endnote w:type="continuationSeparator" w:id="0">
    <w:p w14:paraId="465B2A9A" w14:textId="77777777" w:rsidR="00AE1927" w:rsidRDefault="00AE1927" w:rsidP="0068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EHBNCC+TimesNewRoman">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DejaVuSansMono">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560514"/>
      <w:docPartObj>
        <w:docPartGallery w:val="Page Numbers (Bottom of Page)"/>
        <w:docPartUnique/>
      </w:docPartObj>
    </w:sdtPr>
    <w:sdtEndPr>
      <w:rPr>
        <w:noProof/>
      </w:rPr>
    </w:sdtEndPr>
    <w:sdtContent>
      <w:p w14:paraId="4EED472D" w14:textId="77777777" w:rsidR="00342DB5" w:rsidRDefault="00342DB5">
        <w:pPr>
          <w:pStyle w:val="Footer"/>
          <w:jc w:val="right"/>
        </w:pPr>
        <w:r>
          <w:fldChar w:fldCharType="begin"/>
        </w:r>
        <w:r>
          <w:instrText xml:space="preserve"> PAGE   \* MERGEFORMAT </w:instrText>
        </w:r>
        <w:r>
          <w:fldChar w:fldCharType="separate"/>
        </w:r>
        <w:r w:rsidR="00A00D3E">
          <w:rPr>
            <w:noProof/>
          </w:rPr>
          <w:t>90</w:t>
        </w:r>
        <w:r>
          <w:rPr>
            <w:noProof/>
          </w:rPr>
          <w:fldChar w:fldCharType="end"/>
        </w:r>
      </w:p>
    </w:sdtContent>
  </w:sdt>
  <w:p w14:paraId="7FD05C37" w14:textId="77777777" w:rsidR="00342DB5" w:rsidRDefault="00342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532968"/>
      <w:docPartObj>
        <w:docPartGallery w:val="Page Numbers (Bottom of Page)"/>
        <w:docPartUnique/>
      </w:docPartObj>
    </w:sdtPr>
    <w:sdtEndPr>
      <w:rPr>
        <w:noProof/>
      </w:rPr>
    </w:sdtEndPr>
    <w:sdtContent>
      <w:p w14:paraId="6AE865CD" w14:textId="77777777" w:rsidR="00342DB5" w:rsidRDefault="00342DB5">
        <w:pPr>
          <w:pStyle w:val="Footer"/>
          <w:jc w:val="right"/>
        </w:pPr>
        <w:r>
          <w:fldChar w:fldCharType="begin"/>
        </w:r>
        <w:r>
          <w:instrText xml:space="preserve"> PAGE   \* MERGEFORMAT </w:instrText>
        </w:r>
        <w:r>
          <w:fldChar w:fldCharType="separate"/>
        </w:r>
        <w:r w:rsidR="00A00D3E">
          <w:rPr>
            <w:noProof/>
          </w:rPr>
          <w:t>104</w:t>
        </w:r>
        <w:r>
          <w:rPr>
            <w:noProof/>
          </w:rPr>
          <w:fldChar w:fldCharType="end"/>
        </w:r>
      </w:p>
    </w:sdtContent>
  </w:sdt>
  <w:p w14:paraId="709668A0" w14:textId="77777777" w:rsidR="00342DB5" w:rsidRDefault="00342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625719"/>
      <w:docPartObj>
        <w:docPartGallery w:val="Page Numbers (Bottom of Page)"/>
        <w:docPartUnique/>
      </w:docPartObj>
    </w:sdtPr>
    <w:sdtEndPr>
      <w:rPr>
        <w:noProof/>
      </w:rPr>
    </w:sdtEndPr>
    <w:sdtContent>
      <w:p w14:paraId="792E542E" w14:textId="77777777" w:rsidR="00342DB5" w:rsidRDefault="00342DB5">
        <w:pPr>
          <w:pStyle w:val="Footer"/>
          <w:jc w:val="right"/>
        </w:pPr>
        <w:r>
          <w:fldChar w:fldCharType="begin"/>
        </w:r>
        <w:r>
          <w:instrText xml:space="preserve"> PAGE   \* MERGEFORMAT </w:instrText>
        </w:r>
        <w:r>
          <w:fldChar w:fldCharType="separate"/>
        </w:r>
        <w:r w:rsidR="00A00D3E">
          <w:rPr>
            <w:noProof/>
          </w:rPr>
          <w:t>195</w:t>
        </w:r>
        <w:r>
          <w:rPr>
            <w:noProof/>
          </w:rPr>
          <w:fldChar w:fldCharType="end"/>
        </w:r>
      </w:p>
    </w:sdtContent>
  </w:sdt>
  <w:p w14:paraId="01605AE8" w14:textId="77777777" w:rsidR="00342DB5" w:rsidRDefault="00342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4F831" w14:textId="77777777" w:rsidR="00AE1927" w:rsidRDefault="00AE1927" w:rsidP="00686EA9">
      <w:pPr>
        <w:spacing w:after="0" w:line="240" w:lineRule="auto"/>
      </w:pPr>
      <w:r>
        <w:separator/>
      </w:r>
    </w:p>
  </w:footnote>
  <w:footnote w:type="continuationSeparator" w:id="0">
    <w:p w14:paraId="331AB331" w14:textId="77777777" w:rsidR="00AE1927" w:rsidRDefault="00AE1927" w:rsidP="00686EA9">
      <w:pPr>
        <w:spacing w:after="0" w:line="240" w:lineRule="auto"/>
      </w:pPr>
      <w:r>
        <w:continuationSeparator/>
      </w:r>
    </w:p>
  </w:footnote>
  <w:footnote w:id="1">
    <w:p w14:paraId="37258DB8" w14:textId="77777777" w:rsidR="00342DB5" w:rsidRPr="009038A0" w:rsidRDefault="00342DB5" w:rsidP="00257F11">
      <w:pPr>
        <w:pStyle w:val="FootnoteText"/>
        <w:rPr>
          <w:sz w:val="24"/>
          <w:szCs w:val="24"/>
          <w:lang w:val="ro-RO"/>
        </w:rPr>
      </w:pPr>
      <w:r>
        <w:rPr>
          <w:rStyle w:val="FootnoteReference"/>
        </w:rPr>
        <w:footnoteRef/>
      </w:r>
      <w:r>
        <w:t xml:space="preserve"> </w:t>
      </w:r>
      <w:r w:rsidRPr="009038A0">
        <w:rPr>
          <w:sz w:val="24"/>
          <w:szCs w:val="24"/>
          <w:lang w:val="ro-RO"/>
        </w:rPr>
        <w:t xml:space="preserve">Categorii de arii protejate: I – Rezervații Științifice; </w:t>
      </w:r>
      <w:smartTag w:uri="urn:schemas-microsoft-com:office:smarttags" w:element="stockticker">
        <w:r w:rsidRPr="009038A0">
          <w:rPr>
            <w:sz w:val="24"/>
            <w:szCs w:val="24"/>
            <w:lang w:val="ro-RO"/>
          </w:rPr>
          <w:t>III</w:t>
        </w:r>
      </w:smartTag>
      <w:r w:rsidRPr="009038A0">
        <w:rPr>
          <w:sz w:val="24"/>
          <w:szCs w:val="24"/>
          <w:lang w:val="ro-RO"/>
        </w:rPr>
        <w:t xml:space="preserve"> – Monument al naturii; IV – Rezervaţie naturală</w:t>
      </w:r>
      <w:r>
        <w:rPr>
          <w:sz w:val="24"/>
          <w:szCs w:val="24"/>
          <w:lang w:val="ro-RO"/>
        </w:rPr>
        <w:t xml:space="preserve">. </w:t>
      </w:r>
      <w:r w:rsidRPr="009038A0">
        <w:rPr>
          <w:sz w:val="24"/>
          <w:szCs w:val="24"/>
          <w:lang w:val="ro-RO"/>
        </w:rPr>
        <w:t xml:space="preserve">Tipul ariei protejate: b – botanică; z – zoologică; g – geologică; s – speologică; p – paleontologică; f – forestieră; m – mixtă; u </w:t>
      </w:r>
      <w:r>
        <w:rPr>
          <w:sz w:val="24"/>
          <w:szCs w:val="24"/>
          <w:lang w:val="ro-RO"/>
        </w:rPr>
        <w:t>– zonă umedă; pj – peisagistică</w:t>
      </w:r>
    </w:p>
    <w:p w14:paraId="36BA95F3" w14:textId="77777777" w:rsidR="00342DB5" w:rsidRPr="009038A0" w:rsidRDefault="00342DB5" w:rsidP="00257F11">
      <w:pPr>
        <w:pStyle w:val="FootnoteText"/>
        <w:rPr>
          <w:lang w:val="ro-RO"/>
        </w:rPr>
      </w:pPr>
    </w:p>
  </w:footnote>
  <w:footnote w:id="2">
    <w:p w14:paraId="2F175768" w14:textId="77777777" w:rsidR="00342DB5" w:rsidRPr="000F7895" w:rsidRDefault="00342DB5" w:rsidP="00B7633A">
      <w:pPr>
        <w:pStyle w:val="FootnoteText"/>
        <w:rPr>
          <w:lang w:val="ro-RO"/>
        </w:rPr>
      </w:pPr>
      <w:r w:rsidRPr="000F7895">
        <w:rPr>
          <w:rStyle w:val="FootnoteReference"/>
        </w:rPr>
        <w:footnoteRef/>
      </w:r>
      <w:r w:rsidRPr="000F7895">
        <w:t xml:space="preserve"> </w:t>
      </w:r>
      <w:r w:rsidRPr="000F7895">
        <w:rPr>
          <w:lang w:val="ro-RO"/>
        </w:rPr>
        <w:t xml:space="preserve">Teodor E.S., Petan A. and Berzovan A., 2013 – Cercetări perieghetice pe platforma Luncani I. Târsa și Poiana Omului, </w:t>
      </w:r>
      <w:r w:rsidRPr="000F7895">
        <w:rPr>
          <w:i/>
          <w:lang w:val="ro-RO"/>
        </w:rPr>
        <w:t>ESTuar</w:t>
      </w:r>
      <w:r w:rsidRPr="000F7895">
        <w:rPr>
          <w:lang w:val="ro-RO"/>
        </w:rPr>
        <w:t>, Nr. 1</w:t>
      </w:r>
    </w:p>
  </w:footnote>
  <w:footnote w:id="3">
    <w:p w14:paraId="2D80F93D" w14:textId="77777777" w:rsidR="00342DB5" w:rsidRPr="00133A5D" w:rsidRDefault="00342DB5" w:rsidP="00E55610">
      <w:pPr>
        <w:pStyle w:val="FootnoteText"/>
        <w:rPr>
          <w:lang w:val="ro-RO"/>
        </w:rPr>
      </w:pPr>
      <w:r>
        <w:rPr>
          <w:rStyle w:val="FootnoteReference"/>
        </w:rPr>
        <w:footnoteRef/>
      </w:r>
      <w:r>
        <w:t xml:space="preserve"> informații preluate de la </w:t>
      </w:r>
      <w:r w:rsidRPr="00133A5D">
        <w:rPr>
          <w:i/>
          <w:iCs/>
          <w:lang w:val="ro-RO"/>
        </w:rPr>
        <w:t>www.karstgeology.com; http://www.speo-csm.ro/muntii-sureanu.html</w:t>
      </w:r>
    </w:p>
  </w:footnote>
  <w:footnote w:id="4">
    <w:p w14:paraId="47E66570" w14:textId="77777777" w:rsidR="00342DB5" w:rsidRPr="00133A5D" w:rsidRDefault="00342DB5" w:rsidP="001D775E">
      <w:pPr>
        <w:pStyle w:val="FootnoteText"/>
        <w:jc w:val="both"/>
        <w:rPr>
          <w:lang w:val="ro-RO"/>
        </w:rPr>
      </w:pPr>
      <w:r>
        <w:rPr>
          <w:rStyle w:val="FootnoteReference"/>
        </w:rPr>
        <w:footnoteRef/>
      </w:r>
      <w:r>
        <w:t xml:space="preserve"> informații preluate de la</w:t>
      </w:r>
      <w:r w:rsidRPr="00133A5D">
        <w:rPr>
          <w:i/>
          <w:iCs/>
          <w:lang w:val="ro-RO"/>
        </w:rPr>
        <w:t xml:space="preserve"> www.karstgeology.com; http://www.</w:t>
      </w:r>
      <w:r>
        <w:rPr>
          <w:i/>
          <w:iCs/>
          <w:lang w:val="ro-RO"/>
        </w:rPr>
        <w:t>speo-csm.ro/muntii-sureanu.html</w:t>
      </w:r>
    </w:p>
  </w:footnote>
  <w:footnote w:id="5">
    <w:p w14:paraId="6CCE5014" w14:textId="77777777" w:rsidR="00342DB5" w:rsidRDefault="00342DB5" w:rsidP="001D775E">
      <w:pPr>
        <w:pStyle w:val="FootnoteText"/>
        <w:jc w:val="both"/>
        <w:rPr>
          <w:lang w:val="ro-RO"/>
        </w:rPr>
      </w:pPr>
      <w:r>
        <w:rPr>
          <w:rStyle w:val="FootnoteReference"/>
        </w:rPr>
        <w:footnoteRef/>
      </w:r>
      <w:r>
        <w:t xml:space="preserve"> </w:t>
      </w:r>
      <w:r>
        <w:rPr>
          <w:lang w:val="ro-RO"/>
        </w:rPr>
        <w:t>Chachula O., Coroiu I., Sopincean A., Meșter L. and Farcaș A., 2012 – Monitoring of bat</w:t>
      </w:r>
      <w:r>
        <w:t>’</w:t>
      </w:r>
      <w:r>
        <w:rPr>
          <w:lang w:val="ro-RO"/>
        </w:rPr>
        <w:t xml:space="preserve">s fauna form the Ponorîci-Cioclovina Karstic System in Șureanu Mountains (Romania), Annual Zoological Congress of </w:t>
      </w:r>
      <w:r>
        <w:t>“Grigore Antipa” Museum, București</w:t>
      </w:r>
    </w:p>
  </w:footnote>
  <w:footnote w:id="6">
    <w:p w14:paraId="41E2F9AA" w14:textId="77777777" w:rsidR="00342DB5" w:rsidRPr="00133A5D" w:rsidRDefault="00342DB5" w:rsidP="001D775E">
      <w:pPr>
        <w:pStyle w:val="FootnoteText"/>
        <w:jc w:val="both"/>
        <w:rPr>
          <w:lang w:val="ro-RO"/>
        </w:rPr>
      </w:pPr>
      <w:r>
        <w:rPr>
          <w:rStyle w:val="FootnoteReference"/>
        </w:rPr>
        <w:footnoteRef/>
      </w:r>
      <w:r>
        <w:t xml:space="preserve"> informații preluate de la </w:t>
      </w:r>
      <w:r w:rsidRPr="00133A5D">
        <w:rPr>
          <w:i/>
          <w:iCs/>
          <w:lang w:val="ro-RO"/>
        </w:rPr>
        <w:t>www.karstgeology.com; http://www</w:t>
      </w:r>
      <w:r>
        <w:rPr>
          <w:i/>
          <w:iCs/>
          <w:lang w:val="ro-RO"/>
        </w:rPr>
        <w:t>.speo-csm.ro/muntii-sureanu.html</w:t>
      </w:r>
    </w:p>
  </w:footnote>
  <w:footnote w:id="7">
    <w:p w14:paraId="3B90C5E6" w14:textId="77777777" w:rsidR="00342DB5" w:rsidRPr="00133A5D" w:rsidRDefault="00342DB5" w:rsidP="001D775E">
      <w:pPr>
        <w:pStyle w:val="FootnoteText"/>
        <w:jc w:val="both"/>
        <w:rPr>
          <w:lang w:val="ro-RO"/>
        </w:rPr>
      </w:pPr>
      <w:r>
        <w:rPr>
          <w:rStyle w:val="FootnoteReference"/>
        </w:rPr>
        <w:footnoteRef/>
      </w:r>
      <w:r>
        <w:t xml:space="preserve"> informații preluate de la </w:t>
      </w:r>
      <w:r w:rsidRPr="00133A5D">
        <w:rPr>
          <w:i/>
          <w:iCs/>
          <w:lang w:val="ro-RO"/>
        </w:rPr>
        <w:t>www.karstgeology.com; http://www.speo-csm.ro/muntii-sureanu.html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7"/>
    <w:lvl w:ilvl="0">
      <w:start w:val="1"/>
      <w:numFmt w:val="lowerLetter"/>
      <w:lvlText w:val="%1)"/>
      <w:lvlJc w:val="left"/>
      <w:pPr>
        <w:tabs>
          <w:tab w:val="num" w:pos="720"/>
        </w:tabs>
        <w:ind w:left="720" w:hanging="360"/>
      </w:pPr>
    </w:lvl>
  </w:abstractNum>
  <w:abstractNum w:abstractNumId="1" w15:restartNumberingAfterBreak="0">
    <w:nsid w:val="00000004"/>
    <w:multiLevelType w:val="singleLevel"/>
    <w:tmpl w:val="2ED4D4CA"/>
    <w:name w:val="WW8Num3"/>
    <w:lvl w:ilvl="0">
      <w:start w:val="3"/>
      <w:numFmt w:val="decimal"/>
      <w:lvlText w:val="H.%1."/>
      <w:lvlJc w:val="left"/>
      <w:pPr>
        <w:tabs>
          <w:tab w:val="num" w:pos="0"/>
        </w:tabs>
        <w:ind w:left="630" w:hanging="360"/>
      </w:pPr>
      <w:rPr>
        <w:rFonts w:hint="default"/>
        <w:color w:val="auto"/>
        <w:sz w:val="24"/>
      </w:rPr>
    </w:lvl>
  </w:abstractNum>
  <w:abstractNum w:abstractNumId="2" w15:restartNumberingAfterBreak="0">
    <w:nsid w:val="00000005"/>
    <w:multiLevelType w:val="singleLevel"/>
    <w:tmpl w:val="00000005"/>
    <w:name w:val="WW8Num5"/>
    <w:lvl w:ilvl="0">
      <w:start w:val="3"/>
      <w:numFmt w:val="decimal"/>
      <w:lvlText w:val="F.%1."/>
      <w:lvlJc w:val="left"/>
      <w:pPr>
        <w:tabs>
          <w:tab w:val="num" w:pos="0"/>
        </w:tabs>
        <w:ind w:left="630" w:hanging="360"/>
      </w:pPr>
      <w:rPr>
        <w:rFonts w:hint="default"/>
        <w:sz w:val="24"/>
      </w:rPr>
    </w:lvl>
  </w:abstractNum>
  <w:abstractNum w:abstractNumId="3" w15:restartNumberingAfterBreak="0">
    <w:nsid w:val="00000006"/>
    <w:multiLevelType w:val="singleLevel"/>
    <w:tmpl w:val="00000006"/>
    <w:name w:val="WW8Num6"/>
    <w:lvl w:ilvl="0">
      <w:start w:val="3"/>
      <w:numFmt w:val="decimal"/>
      <w:lvlText w:val="G.%1."/>
      <w:lvlJc w:val="left"/>
      <w:pPr>
        <w:tabs>
          <w:tab w:val="num" w:pos="0"/>
        </w:tabs>
        <w:ind w:left="630" w:hanging="360"/>
      </w:pPr>
      <w:rPr>
        <w:rFonts w:hint="default"/>
        <w:sz w:val="24"/>
      </w:rPr>
    </w:lvl>
  </w:abstractNum>
  <w:abstractNum w:abstractNumId="4" w15:restartNumberingAfterBreak="0">
    <w:nsid w:val="00000010"/>
    <w:multiLevelType w:val="singleLevel"/>
    <w:tmpl w:val="04090017"/>
    <w:lvl w:ilvl="0">
      <w:start w:val="1"/>
      <w:numFmt w:val="lowerLetter"/>
      <w:lvlText w:val="%1)"/>
      <w:lvlJc w:val="left"/>
      <w:pPr>
        <w:ind w:left="720" w:hanging="360"/>
      </w:pPr>
    </w:lvl>
  </w:abstractNum>
  <w:abstractNum w:abstractNumId="5" w15:restartNumberingAfterBreak="0">
    <w:nsid w:val="00000012"/>
    <w:multiLevelType w:val="multilevel"/>
    <w:tmpl w:val="33DA8512"/>
    <w:name w:val="WW8Num18"/>
    <w:lvl w:ilvl="0">
      <w:start w:val="1"/>
      <w:numFmt w:val="lowerLetter"/>
      <w:lvlText w:val="%1."/>
      <w:lvlJc w:val="left"/>
      <w:pPr>
        <w:tabs>
          <w:tab w:val="num" w:pos="910"/>
        </w:tabs>
        <w:ind w:left="910" w:hanging="36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00000018"/>
    <w:multiLevelType w:val="singleLevel"/>
    <w:tmpl w:val="04090019"/>
    <w:lvl w:ilvl="0">
      <w:start w:val="1"/>
      <w:numFmt w:val="lowerLetter"/>
      <w:lvlText w:val="%1."/>
      <w:lvlJc w:val="left"/>
      <w:pPr>
        <w:ind w:left="720" w:hanging="360"/>
      </w:pPr>
    </w:lvl>
  </w:abstractNum>
  <w:abstractNum w:abstractNumId="7" w15:restartNumberingAfterBreak="0">
    <w:nsid w:val="0000001B"/>
    <w:multiLevelType w:val="singleLevel"/>
    <w:tmpl w:val="04090019"/>
    <w:lvl w:ilvl="0">
      <w:start w:val="1"/>
      <w:numFmt w:val="lowerLetter"/>
      <w:lvlText w:val="%1."/>
      <w:lvlJc w:val="left"/>
      <w:pPr>
        <w:ind w:left="720" w:hanging="360"/>
      </w:pPr>
    </w:lvl>
  </w:abstractNum>
  <w:abstractNum w:abstractNumId="8" w15:restartNumberingAfterBreak="0">
    <w:nsid w:val="00000034"/>
    <w:multiLevelType w:val="multilevel"/>
    <w:tmpl w:val="30ACA4EA"/>
    <w:name w:val="WW8Num52"/>
    <w:lvl w:ilvl="0">
      <w:start w:val="1"/>
      <w:numFmt w:val="lowerRoman"/>
      <w:lvlText w:val="%1."/>
      <w:lvlJc w:val="right"/>
      <w:pPr>
        <w:tabs>
          <w:tab w:val="num" w:pos="720"/>
        </w:tabs>
        <w:ind w:left="720" w:hanging="360"/>
      </w:pPr>
      <w:rPr>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36"/>
    <w:multiLevelType w:val="multilevel"/>
    <w:tmpl w:val="E53AA606"/>
    <w:name w:val="WW8Num54"/>
    <w:lvl w:ilvl="0">
      <w:start w:val="1"/>
      <w:numFmt w:val="lowerLetter"/>
      <w:lvlText w:val="%1."/>
      <w:lvlJc w:val="left"/>
      <w:pPr>
        <w:tabs>
          <w:tab w:val="num" w:pos="720"/>
        </w:tabs>
        <w:ind w:left="720" w:hanging="360"/>
      </w:pPr>
      <w:rPr>
        <w:sz w:val="28"/>
        <w:szCs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37"/>
    <w:multiLevelType w:val="multilevel"/>
    <w:tmpl w:val="402063A8"/>
    <w:name w:val="WW8Num55"/>
    <w:lvl w:ilvl="0">
      <w:start w:val="1"/>
      <w:numFmt w:val="lowerRoman"/>
      <w:lvlText w:val="%1."/>
      <w:lvlJc w:val="right"/>
      <w:pPr>
        <w:tabs>
          <w:tab w:val="num" w:pos="720"/>
        </w:tabs>
        <w:ind w:left="720" w:hanging="360"/>
      </w:pPr>
      <w:rPr>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38"/>
    <w:multiLevelType w:val="multilevel"/>
    <w:tmpl w:val="21DC6C96"/>
    <w:name w:val="WW8Num56"/>
    <w:lvl w:ilvl="0">
      <w:start w:val="1"/>
      <w:numFmt w:val="lowerRoman"/>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43"/>
    <w:multiLevelType w:val="multilevel"/>
    <w:tmpl w:val="0DE2F644"/>
    <w:name w:val="WW8Num68"/>
    <w:lvl w:ilvl="0">
      <w:start w:val="1"/>
      <w:numFmt w:val="lowerLetter"/>
      <w:lvlText w:val="%1."/>
      <w:lvlJc w:val="left"/>
      <w:pPr>
        <w:tabs>
          <w:tab w:val="num" w:pos="720"/>
        </w:tabs>
        <w:ind w:left="720" w:hanging="360"/>
      </w:pPr>
      <w:rPr>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44"/>
    <w:multiLevelType w:val="multilevel"/>
    <w:tmpl w:val="51A822AA"/>
    <w:name w:val="WW8Num69"/>
    <w:lvl w:ilvl="0">
      <w:start w:val="1"/>
      <w:numFmt w:val="lowerRoman"/>
      <w:lvlText w:val="%1)"/>
      <w:lvlJc w:val="left"/>
      <w:pPr>
        <w:tabs>
          <w:tab w:val="num" w:pos="720"/>
        </w:tabs>
        <w:ind w:left="720" w:hanging="360"/>
      </w:pPr>
      <w:rPr>
        <w:rFonts w:ascii="Times New Roman" w:eastAsia="Times New Roman" w:hAnsi="Times New Roman" w:cs="Times New Roman"/>
        <w:sz w:val="28"/>
        <w:szCs w:val="28"/>
        <w:lang w:val="it-IT"/>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00000047"/>
    <w:multiLevelType w:val="singleLevel"/>
    <w:tmpl w:val="04090019"/>
    <w:lvl w:ilvl="0">
      <w:start w:val="1"/>
      <w:numFmt w:val="lowerLetter"/>
      <w:lvlText w:val="%1."/>
      <w:lvlJc w:val="left"/>
      <w:pPr>
        <w:ind w:left="720" w:hanging="360"/>
      </w:pPr>
    </w:lvl>
  </w:abstractNum>
  <w:abstractNum w:abstractNumId="15" w15:restartNumberingAfterBreak="0">
    <w:nsid w:val="001D0C4C"/>
    <w:multiLevelType w:val="hybridMultilevel"/>
    <w:tmpl w:val="E8FA7F58"/>
    <w:name w:val="WW8Num13222222"/>
    <w:lvl w:ilvl="0" w:tplc="8CDEB31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00F846C6"/>
    <w:multiLevelType w:val="hybridMultilevel"/>
    <w:tmpl w:val="9DCAE110"/>
    <w:lvl w:ilvl="0" w:tplc="F5242E6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3A506B6"/>
    <w:multiLevelType w:val="hybridMultilevel"/>
    <w:tmpl w:val="AF9A5B3E"/>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2A6108"/>
    <w:multiLevelType w:val="hybridMultilevel"/>
    <w:tmpl w:val="555060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05D916E2"/>
    <w:multiLevelType w:val="hybridMultilevel"/>
    <w:tmpl w:val="15C478DE"/>
    <w:lvl w:ilvl="0" w:tplc="F5242E6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786C6B"/>
    <w:multiLevelType w:val="hybridMultilevel"/>
    <w:tmpl w:val="396077C0"/>
    <w:lvl w:ilvl="0" w:tplc="F5242E6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DD10E2"/>
    <w:multiLevelType w:val="multilevel"/>
    <w:tmpl w:val="B8EA8210"/>
    <w:lvl w:ilvl="0">
      <w:start w:val="1"/>
      <w:numFmt w:val="decimal"/>
      <w:lvlText w:val="%1."/>
      <w:lvlJc w:val="left"/>
      <w:pPr>
        <w:ind w:left="720" w:hanging="360"/>
      </w:pPr>
      <w:rPr>
        <w:rFonts w:hint="default"/>
        <w:sz w:val="24"/>
      </w:rPr>
    </w:lvl>
    <w:lvl w:ilvl="1">
      <w:start w:val="4"/>
      <w:numFmt w:val="decimal"/>
      <w:isLgl/>
      <w:lvlText w:val="%1.%2"/>
      <w:lvlJc w:val="left"/>
      <w:pPr>
        <w:ind w:left="1935" w:hanging="825"/>
      </w:pPr>
      <w:rPr>
        <w:rFonts w:hint="default"/>
      </w:rPr>
    </w:lvl>
    <w:lvl w:ilvl="2">
      <w:start w:val="1"/>
      <w:numFmt w:val="decimal"/>
      <w:isLgl/>
      <w:lvlText w:val="%1.%2.%3"/>
      <w:lvlJc w:val="left"/>
      <w:pPr>
        <w:ind w:left="2685" w:hanging="825"/>
      </w:pPr>
      <w:rPr>
        <w:rFonts w:hint="default"/>
      </w:rPr>
    </w:lvl>
    <w:lvl w:ilvl="3">
      <w:start w:val="8"/>
      <w:numFmt w:val="decimal"/>
      <w:isLgl/>
      <w:lvlText w:val="%1.%2.%3.%4"/>
      <w:lvlJc w:val="left"/>
      <w:pPr>
        <w:ind w:left="369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410" w:hanging="1800"/>
      </w:pPr>
      <w:rPr>
        <w:rFonts w:hint="default"/>
      </w:rPr>
    </w:lvl>
    <w:lvl w:ilvl="8">
      <w:start w:val="1"/>
      <w:numFmt w:val="decimal"/>
      <w:isLgl/>
      <w:lvlText w:val="%1.%2.%3.%4.%5.%6.%7.%8.%9"/>
      <w:lvlJc w:val="left"/>
      <w:pPr>
        <w:ind w:left="8520" w:hanging="2160"/>
      </w:pPr>
      <w:rPr>
        <w:rFonts w:hint="default"/>
      </w:rPr>
    </w:lvl>
  </w:abstractNum>
  <w:abstractNum w:abstractNumId="22" w15:restartNumberingAfterBreak="0">
    <w:nsid w:val="0EB0342E"/>
    <w:multiLevelType w:val="hybridMultilevel"/>
    <w:tmpl w:val="DB504F4E"/>
    <w:lvl w:ilvl="0" w:tplc="04090019">
      <w:start w:val="1"/>
      <w:numFmt w:val="lowerLetter"/>
      <w:lvlText w:val="%1."/>
      <w:lvlJc w:val="left"/>
      <w:pPr>
        <w:ind w:left="720" w:hanging="360"/>
      </w:p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3" w15:restartNumberingAfterBreak="0">
    <w:nsid w:val="121F63CB"/>
    <w:multiLevelType w:val="hybridMultilevel"/>
    <w:tmpl w:val="5B5C3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B456C3"/>
    <w:multiLevelType w:val="hybridMultilevel"/>
    <w:tmpl w:val="A51235EA"/>
    <w:lvl w:ilvl="0" w:tplc="D65AC216">
      <w:start w:val="1"/>
      <w:numFmt w:val="upperLetter"/>
      <w:pStyle w:val="titlu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A8B7F42"/>
    <w:multiLevelType w:val="hybridMultilevel"/>
    <w:tmpl w:val="4C94598C"/>
    <w:name w:val="WW8Num132"/>
    <w:lvl w:ilvl="0" w:tplc="04090019">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1DA3335D"/>
    <w:multiLevelType w:val="hybridMultilevel"/>
    <w:tmpl w:val="44363E88"/>
    <w:lvl w:ilvl="0" w:tplc="F5242E6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D657FC"/>
    <w:multiLevelType w:val="hybridMultilevel"/>
    <w:tmpl w:val="AC48EB1E"/>
    <w:lvl w:ilvl="0" w:tplc="86DC14D6">
      <w:start w:val="1"/>
      <w:numFmt w:val="upperLetter"/>
      <w:lvlText w:val="%1."/>
      <w:lvlJc w:val="left"/>
      <w:pPr>
        <w:ind w:left="465" w:hanging="360"/>
      </w:pPr>
    </w:lvl>
    <w:lvl w:ilvl="1" w:tplc="04180019">
      <w:start w:val="1"/>
      <w:numFmt w:val="decimal"/>
      <w:lvlText w:val="%2."/>
      <w:lvlJc w:val="left"/>
      <w:pPr>
        <w:tabs>
          <w:tab w:val="num" w:pos="15"/>
        </w:tabs>
        <w:ind w:left="15" w:hanging="360"/>
      </w:pPr>
    </w:lvl>
    <w:lvl w:ilvl="2" w:tplc="0418001B">
      <w:start w:val="1"/>
      <w:numFmt w:val="decimal"/>
      <w:lvlText w:val="%3."/>
      <w:lvlJc w:val="left"/>
      <w:pPr>
        <w:tabs>
          <w:tab w:val="num" w:pos="735"/>
        </w:tabs>
        <w:ind w:left="735" w:hanging="360"/>
      </w:pPr>
    </w:lvl>
    <w:lvl w:ilvl="3" w:tplc="0418000F">
      <w:start w:val="1"/>
      <w:numFmt w:val="decimal"/>
      <w:lvlText w:val="%4."/>
      <w:lvlJc w:val="left"/>
      <w:pPr>
        <w:tabs>
          <w:tab w:val="num" w:pos="1455"/>
        </w:tabs>
        <w:ind w:left="1455" w:hanging="360"/>
      </w:pPr>
    </w:lvl>
    <w:lvl w:ilvl="4" w:tplc="04180019">
      <w:start w:val="1"/>
      <w:numFmt w:val="decimal"/>
      <w:lvlText w:val="%5."/>
      <w:lvlJc w:val="left"/>
      <w:pPr>
        <w:tabs>
          <w:tab w:val="num" w:pos="2175"/>
        </w:tabs>
        <w:ind w:left="2175" w:hanging="360"/>
      </w:pPr>
    </w:lvl>
    <w:lvl w:ilvl="5" w:tplc="0418001B">
      <w:start w:val="1"/>
      <w:numFmt w:val="decimal"/>
      <w:lvlText w:val="%6."/>
      <w:lvlJc w:val="left"/>
      <w:pPr>
        <w:tabs>
          <w:tab w:val="num" w:pos="2895"/>
        </w:tabs>
        <w:ind w:left="2895" w:hanging="360"/>
      </w:pPr>
    </w:lvl>
    <w:lvl w:ilvl="6" w:tplc="0418000F">
      <w:start w:val="1"/>
      <w:numFmt w:val="decimal"/>
      <w:lvlText w:val="%7."/>
      <w:lvlJc w:val="left"/>
      <w:pPr>
        <w:tabs>
          <w:tab w:val="num" w:pos="3615"/>
        </w:tabs>
        <w:ind w:left="3615" w:hanging="360"/>
      </w:pPr>
    </w:lvl>
    <w:lvl w:ilvl="7" w:tplc="04180019">
      <w:start w:val="1"/>
      <w:numFmt w:val="decimal"/>
      <w:lvlText w:val="%8."/>
      <w:lvlJc w:val="left"/>
      <w:pPr>
        <w:tabs>
          <w:tab w:val="num" w:pos="4335"/>
        </w:tabs>
        <w:ind w:left="4335" w:hanging="360"/>
      </w:pPr>
    </w:lvl>
    <w:lvl w:ilvl="8" w:tplc="0418001B">
      <w:start w:val="1"/>
      <w:numFmt w:val="decimal"/>
      <w:lvlText w:val="%9."/>
      <w:lvlJc w:val="left"/>
      <w:pPr>
        <w:tabs>
          <w:tab w:val="num" w:pos="5055"/>
        </w:tabs>
        <w:ind w:left="5055" w:hanging="360"/>
      </w:pPr>
    </w:lvl>
  </w:abstractNum>
  <w:abstractNum w:abstractNumId="28" w15:restartNumberingAfterBreak="0">
    <w:nsid w:val="23F36D1D"/>
    <w:multiLevelType w:val="hybridMultilevel"/>
    <w:tmpl w:val="EFF4FE70"/>
    <w:name w:val="WW8Num222"/>
    <w:lvl w:ilvl="0" w:tplc="04090019">
      <w:start w:val="1"/>
      <w:numFmt w:val="lowerLetter"/>
      <w:lvlText w:val="%1."/>
      <w:lvlJc w:val="left"/>
      <w:pPr>
        <w:tabs>
          <w:tab w:val="num" w:pos="910"/>
        </w:tabs>
        <w:ind w:left="910" w:hanging="360"/>
      </w:pPr>
      <w:rPr>
        <w:rFonts w:hint="default"/>
      </w:rPr>
    </w:lvl>
    <w:lvl w:ilvl="1" w:tplc="04180019" w:tentative="1">
      <w:start w:val="1"/>
      <w:numFmt w:val="lowerLetter"/>
      <w:lvlText w:val="%2."/>
      <w:lvlJc w:val="left"/>
      <w:pPr>
        <w:tabs>
          <w:tab w:val="num" w:pos="1630"/>
        </w:tabs>
        <w:ind w:left="1630" w:hanging="360"/>
      </w:pPr>
    </w:lvl>
    <w:lvl w:ilvl="2" w:tplc="0418001B" w:tentative="1">
      <w:start w:val="1"/>
      <w:numFmt w:val="lowerRoman"/>
      <w:lvlText w:val="%3."/>
      <w:lvlJc w:val="right"/>
      <w:pPr>
        <w:tabs>
          <w:tab w:val="num" w:pos="2350"/>
        </w:tabs>
        <w:ind w:left="2350" w:hanging="180"/>
      </w:pPr>
    </w:lvl>
    <w:lvl w:ilvl="3" w:tplc="0418000F" w:tentative="1">
      <w:start w:val="1"/>
      <w:numFmt w:val="decimal"/>
      <w:lvlText w:val="%4."/>
      <w:lvlJc w:val="left"/>
      <w:pPr>
        <w:tabs>
          <w:tab w:val="num" w:pos="3070"/>
        </w:tabs>
        <w:ind w:left="3070" w:hanging="360"/>
      </w:pPr>
    </w:lvl>
    <w:lvl w:ilvl="4" w:tplc="04180019" w:tentative="1">
      <w:start w:val="1"/>
      <w:numFmt w:val="lowerLetter"/>
      <w:lvlText w:val="%5."/>
      <w:lvlJc w:val="left"/>
      <w:pPr>
        <w:tabs>
          <w:tab w:val="num" w:pos="3790"/>
        </w:tabs>
        <w:ind w:left="3790" w:hanging="360"/>
      </w:pPr>
    </w:lvl>
    <w:lvl w:ilvl="5" w:tplc="0418001B" w:tentative="1">
      <w:start w:val="1"/>
      <w:numFmt w:val="lowerRoman"/>
      <w:lvlText w:val="%6."/>
      <w:lvlJc w:val="right"/>
      <w:pPr>
        <w:tabs>
          <w:tab w:val="num" w:pos="4510"/>
        </w:tabs>
        <w:ind w:left="4510" w:hanging="180"/>
      </w:pPr>
    </w:lvl>
    <w:lvl w:ilvl="6" w:tplc="0418000F" w:tentative="1">
      <w:start w:val="1"/>
      <w:numFmt w:val="decimal"/>
      <w:lvlText w:val="%7."/>
      <w:lvlJc w:val="left"/>
      <w:pPr>
        <w:tabs>
          <w:tab w:val="num" w:pos="5230"/>
        </w:tabs>
        <w:ind w:left="5230" w:hanging="360"/>
      </w:pPr>
    </w:lvl>
    <w:lvl w:ilvl="7" w:tplc="04180019" w:tentative="1">
      <w:start w:val="1"/>
      <w:numFmt w:val="lowerLetter"/>
      <w:lvlText w:val="%8."/>
      <w:lvlJc w:val="left"/>
      <w:pPr>
        <w:tabs>
          <w:tab w:val="num" w:pos="5950"/>
        </w:tabs>
        <w:ind w:left="5950" w:hanging="360"/>
      </w:pPr>
    </w:lvl>
    <w:lvl w:ilvl="8" w:tplc="0418001B" w:tentative="1">
      <w:start w:val="1"/>
      <w:numFmt w:val="lowerRoman"/>
      <w:lvlText w:val="%9."/>
      <w:lvlJc w:val="right"/>
      <w:pPr>
        <w:tabs>
          <w:tab w:val="num" w:pos="6670"/>
        </w:tabs>
        <w:ind w:left="6670" w:hanging="180"/>
      </w:pPr>
    </w:lvl>
  </w:abstractNum>
  <w:abstractNum w:abstractNumId="29" w15:restartNumberingAfterBreak="0">
    <w:nsid w:val="26233A2E"/>
    <w:multiLevelType w:val="hybridMultilevel"/>
    <w:tmpl w:val="87D21A68"/>
    <w:lvl w:ilvl="0" w:tplc="F5242E6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274FDD"/>
    <w:multiLevelType w:val="hybridMultilevel"/>
    <w:tmpl w:val="1C60E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7A331A"/>
    <w:multiLevelType w:val="hybridMultilevel"/>
    <w:tmpl w:val="56046A1C"/>
    <w:lvl w:ilvl="0" w:tplc="0409001B">
      <w:start w:val="1"/>
      <w:numFmt w:val="lowerRoman"/>
      <w:lvlText w:val="%1."/>
      <w:lvlJc w:val="right"/>
      <w:pPr>
        <w:tabs>
          <w:tab w:val="num" w:pos="720"/>
        </w:tabs>
        <w:ind w:left="720" w:hanging="360"/>
      </w:p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156DBA"/>
    <w:multiLevelType w:val="hybridMultilevel"/>
    <w:tmpl w:val="9FFCF4A6"/>
    <w:lvl w:ilvl="0" w:tplc="F5242E6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134AD1"/>
    <w:multiLevelType w:val="hybridMultilevel"/>
    <w:tmpl w:val="CA3CF33E"/>
    <w:lvl w:ilvl="0" w:tplc="40AEB53C">
      <w:start w:val="4"/>
      <w:numFmt w:val="bullet"/>
      <w:lvlText w:val="-"/>
      <w:lvlJc w:val="left"/>
      <w:pPr>
        <w:ind w:left="720" w:hanging="360"/>
      </w:pPr>
      <w:rPr>
        <w:rFonts w:ascii="Trebuchet MS" w:eastAsia="Times New Roman" w:hAnsi="Trebuchet MS" w:cs="Aria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3F2F37DF"/>
    <w:multiLevelType w:val="hybridMultilevel"/>
    <w:tmpl w:val="F22AB9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6A2EFF"/>
    <w:multiLevelType w:val="multilevel"/>
    <w:tmpl w:val="6EDE9CFA"/>
    <w:styleLink w:val="Styleliteracifra"/>
    <w:lvl w:ilvl="0">
      <w:start w:val="1"/>
      <w:numFmt w:val="decimal"/>
      <w:lvlText w:val="E.%1."/>
      <w:lvlJc w:val="left"/>
      <w:pPr>
        <w:ind w:left="630" w:hanging="360"/>
      </w:pPr>
      <w:rPr>
        <w:rFonts w:hint="default"/>
        <w:sz w:val="24"/>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36" w15:restartNumberingAfterBreak="0">
    <w:nsid w:val="41964B0D"/>
    <w:multiLevelType w:val="hybridMultilevel"/>
    <w:tmpl w:val="1C1A919A"/>
    <w:lvl w:ilvl="0" w:tplc="F5242E60">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1B32B6C"/>
    <w:multiLevelType w:val="hybridMultilevel"/>
    <w:tmpl w:val="3CDC3F8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45B914BF"/>
    <w:multiLevelType w:val="hybridMultilevel"/>
    <w:tmpl w:val="48EAA6E4"/>
    <w:name w:val="WW8Num1322"/>
    <w:lvl w:ilvl="0" w:tplc="5A085A02">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9" w15:restartNumberingAfterBreak="0">
    <w:nsid w:val="504410B0"/>
    <w:multiLevelType w:val="hybridMultilevel"/>
    <w:tmpl w:val="C5B2F8DE"/>
    <w:lvl w:ilvl="0" w:tplc="04090019">
      <w:start w:val="1"/>
      <w:numFmt w:val="lowerLetter"/>
      <w:lvlText w:val="%1."/>
      <w:lvlJc w:val="left"/>
      <w:pPr>
        <w:ind w:left="720" w:hanging="360"/>
      </w:p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0" w15:restartNumberingAfterBreak="0">
    <w:nsid w:val="56205F9B"/>
    <w:multiLevelType w:val="hybridMultilevel"/>
    <w:tmpl w:val="E65616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0C4247"/>
    <w:multiLevelType w:val="hybridMultilevel"/>
    <w:tmpl w:val="98A6944A"/>
    <w:lvl w:ilvl="0" w:tplc="0409001B">
      <w:start w:val="1"/>
      <w:numFmt w:val="lowerRoman"/>
      <w:lvlText w:val="%1."/>
      <w:lvlJc w:val="right"/>
      <w:pPr>
        <w:ind w:left="1080" w:hanging="720"/>
      </w:pPr>
      <w:rPr>
        <w:rFonts w:hint="default"/>
      </w:rPr>
    </w:lvl>
    <w:lvl w:ilvl="1" w:tplc="D45201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4C6B2F"/>
    <w:multiLevelType w:val="hybridMultilevel"/>
    <w:tmpl w:val="9196B2B2"/>
    <w:lvl w:ilvl="0" w:tplc="F5242E6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08162E"/>
    <w:multiLevelType w:val="multilevel"/>
    <w:tmpl w:val="26226F0C"/>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69ED6D83"/>
    <w:multiLevelType w:val="hybridMultilevel"/>
    <w:tmpl w:val="C6D09CD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6E592228"/>
    <w:multiLevelType w:val="hybridMultilevel"/>
    <w:tmpl w:val="4E08077E"/>
    <w:lvl w:ilvl="0" w:tplc="C83AE48E">
      <w:start w:val="1"/>
      <w:numFmt w:val="upperLetter"/>
      <w:pStyle w:val="titlu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CC3EB6"/>
    <w:multiLevelType w:val="hybridMultilevel"/>
    <w:tmpl w:val="D360A9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2E35B0"/>
    <w:multiLevelType w:val="hybridMultilevel"/>
    <w:tmpl w:val="AD229B2C"/>
    <w:lvl w:ilvl="0" w:tplc="C9A08F4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A0568E1"/>
    <w:multiLevelType w:val="hybridMultilevel"/>
    <w:tmpl w:val="1EC25E5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4"/>
  </w:num>
  <w:num w:numId="2">
    <w:abstractNumId w:val="45"/>
  </w:num>
  <w:num w:numId="3">
    <w:abstractNumId w:val="35"/>
  </w:num>
  <w:num w:numId="4">
    <w:abstractNumId w:val="4"/>
  </w:num>
  <w:num w:numId="5">
    <w:abstractNumId w:val="6"/>
  </w:num>
  <w:num w:numId="6">
    <w:abstractNumId w:val="28"/>
  </w:num>
  <w:num w:numId="7">
    <w:abstractNumId w:val="44"/>
  </w:num>
  <w:num w:numId="8">
    <w:abstractNumId w:val="39"/>
  </w:num>
  <w:num w:numId="9">
    <w:abstractNumId w:val="22"/>
  </w:num>
  <w:num w:numId="10">
    <w:abstractNumId w:val="37"/>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31"/>
  </w:num>
  <w:num w:numId="20">
    <w:abstractNumId w:val="17"/>
  </w:num>
  <w:num w:numId="21">
    <w:abstractNumId w:val="41"/>
  </w:num>
  <w:num w:numId="22">
    <w:abstractNumId w:val="40"/>
  </w:num>
  <w:num w:numId="23">
    <w:abstractNumId w:val="36"/>
  </w:num>
  <w:num w:numId="24">
    <w:abstractNumId w:val="47"/>
  </w:num>
  <w:num w:numId="25">
    <w:abstractNumId w:val="20"/>
  </w:num>
  <w:num w:numId="26">
    <w:abstractNumId w:val="42"/>
  </w:num>
  <w:num w:numId="27">
    <w:abstractNumId w:val="5"/>
  </w:num>
  <w:num w:numId="28">
    <w:abstractNumId w:val="43"/>
  </w:num>
  <w:num w:numId="29">
    <w:abstractNumId w:val="3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48"/>
  </w:num>
  <w:num w:numId="35">
    <w:abstractNumId w:val="22"/>
  </w:num>
  <w:num w:numId="36">
    <w:abstractNumId w:val="15"/>
  </w:num>
  <w:num w:numId="37">
    <w:abstractNumId w:val="25"/>
  </w:num>
  <w:num w:numId="38">
    <w:abstractNumId w:val="38"/>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6"/>
  </w:num>
  <w:num w:numId="42">
    <w:abstractNumId w:val="16"/>
  </w:num>
  <w:num w:numId="43">
    <w:abstractNumId w:val="23"/>
  </w:num>
  <w:num w:numId="44">
    <w:abstractNumId w:val="29"/>
  </w:num>
  <w:num w:numId="45">
    <w:abstractNumId w:val="19"/>
  </w:num>
  <w:num w:numId="46">
    <w:abstractNumId w:val="32"/>
  </w:num>
  <w:num w:numId="47">
    <w:abstractNumId w:val="18"/>
  </w:num>
  <w:num w:numId="48">
    <w:abstractNumId w:val="34"/>
  </w:num>
  <w:num w:numId="49">
    <w:abstractNumId w:val="4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BF"/>
    <w:rsid w:val="000003AF"/>
    <w:rsid w:val="00000C68"/>
    <w:rsid w:val="00004302"/>
    <w:rsid w:val="00005038"/>
    <w:rsid w:val="0000789E"/>
    <w:rsid w:val="0001232D"/>
    <w:rsid w:val="00013F2A"/>
    <w:rsid w:val="000154F0"/>
    <w:rsid w:val="00015D00"/>
    <w:rsid w:val="000174D3"/>
    <w:rsid w:val="00034AE7"/>
    <w:rsid w:val="00035417"/>
    <w:rsid w:val="00037B81"/>
    <w:rsid w:val="000429F8"/>
    <w:rsid w:val="0004367E"/>
    <w:rsid w:val="000437AF"/>
    <w:rsid w:val="00043A08"/>
    <w:rsid w:val="000446DE"/>
    <w:rsid w:val="00044C67"/>
    <w:rsid w:val="00047CDC"/>
    <w:rsid w:val="0005164B"/>
    <w:rsid w:val="00053FE2"/>
    <w:rsid w:val="00055B64"/>
    <w:rsid w:val="00057691"/>
    <w:rsid w:val="000622F4"/>
    <w:rsid w:val="00062867"/>
    <w:rsid w:val="00066255"/>
    <w:rsid w:val="00067C6D"/>
    <w:rsid w:val="00070F42"/>
    <w:rsid w:val="00073701"/>
    <w:rsid w:val="00076FA5"/>
    <w:rsid w:val="0007737E"/>
    <w:rsid w:val="000944F3"/>
    <w:rsid w:val="00094B76"/>
    <w:rsid w:val="000A289C"/>
    <w:rsid w:val="000A35CD"/>
    <w:rsid w:val="000A46FE"/>
    <w:rsid w:val="000A7B57"/>
    <w:rsid w:val="000B001E"/>
    <w:rsid w:val="000B188C"/>
    <w:rsid w:val="000B2242"/>
    <w:rsid w:val="000B2540"/>
    <w:rsid w:val="000B3468"/>
    <w:rsid w:val="000B4FDE"/>
    <w:rsid w:val="000C1CBE"/>
    <w:rsid w:val="000C7049"/>
    <w:rsid w:val="000D06D6"/>
    <w:rsid w:val="000D1122"/>
    <w:rsid w:val="000D2192"/>
    <w:rsid w:val="000D260D"/>
    <w:rsid w:val="000D2BA1"/>
    <w:rsid w:val="000D2E62"/>
    <w:rsid w:val="000D3072"/>
    <w:rsid w:val="000D5611"/>
    <w:rsid w:val="000D658D"/>
    <w:rsid w:val="000E0D17"/>
    <w:rsid w:val="000E3F3D"/>
    <w:rsid w:val="000E7D58"/>
    <w:rsid w:val="000F009C"/>
    <w:rsid w:val="000F32D5"/>
    <w:rsid w:val="000F6C35"/>
    <w:rsid w:val="000F776B"/>
    <w:rsid w:val="001004EE"/>
    <w:rsid w:val="001039FF"/>
    <w:rsid w:val="0010472D"/>
    <w:rsid w:val="00104EEF"/>
    <w:rsid w:val="0012051F"/>
    <w:rsid w:val="00127FC0"/>
    <w:rsid w:val="0013210E"/>
    <w:rsid w:val="00132AEC"/>
    <w:rsid w:val="00136017"/>
    <w:rsid w:val="00142E2F"/>
    <w:rsid w:val="00144A86"/>
    <w:rsid w:val="00145CEE"/>
    <w:rsid w:val="001463A0"/>
    <w:rsid w:val="00150F5E"/>
    <w:rsid w:val="00151E9C"/>
    <w:rsid w:val="00152280"/>
    <w:rsid w:val="0015396A"/>
    <w:rsid w:val="00154B9F"/>
    <w:rsid w:val="00155CF5"/>
    <w:rsid w:val="00162FB3"/>
    <w:rsid w:val="0016371D"/>
    <w:rsid w:val="00163B1B"/>
    <w:rsid w:val="0016648F"/>
    <w:rsid w:val="00166859"/>
    <w:rsid w:val="001716D2"/>
    <w:rsid w:val="00171CBA"/>
    <w:rsid w:val="00171F5E"/>
    <w:rsid w:val="001733E3"/>
    <w:rsid w:val="00173F9E"/>
    <w:rsid w:val="00175EC7"/>
    <w:rsid w:val="00176279"/>
    <w:rsid w:val="001772F4"/>
    <w:rsid w:val="00181DFE"/>
    <w:rsid w:val="0018279E"/>
    <w:rsid w:val="00183243"/>
    <w:rsid w:val="00183AF2"/>
    <w:rsid w:val="00185669"/>
    <w:rsid w:val="001879C9"/>
    <w:rsid w:val="00187B0E"/>
    <w:rsid w:val="001918B3"/>
    <w:rsid w:val="001927AF"/>
    <w:rsid w:val="00193101"/>
    <w:rsid w:val="0019344C"/>
    <w:rsid w:val="00193F17"/>
    <w:rsid w:val="00194231"/>
    <w:rsid w:val="001946BB"/>
    <w:rsid w:val="00196AB7"/>
    <w:rsid w:val="00196B3B"/>
    <w:rsid w:val="00196CC3"/>
    <w:rsid w:val="00196FA4"/>
    <w:rsid w:val="001A5E22"/>
    <w:rsid w:val="001A5F5A"/>
    <w:rsid w:val="001A62DE"/>
    <w:rsid w:val="001A6C87"/>
    <w:rsid w:val="001B0058"/>
    <w:rsid w:val="001B161F"/>
    <w:rsid w:val="001B1EBF"/>
    <w:rsid w:val="001B1EC3"/>
    <w:rsid w:val="001B21AF"/>
    <w:rsid w:val="001B3074"/>
    <w:rsid w:val="001B3CC7"/>
    <w:rsid w:val="001B4400"/>
    <w:rsid w:val="001B74C5"/>
    <w:rsid w:val="001C29DE"/>
    <w:rsid w:val="001C35AA"/>
    <w:rsid w:val="001C398D"/>
    <w:rsid w:val="001C437C"/>
    <w:rsid w:val="001C7DF6"/>
    <w:rsid w:val="001D1720"/>
    <w:rsid w:val="001D2DB1"/>
    <w:rsid w:val="001D3F42"/>
    <w:rsid w:val="001D445A"/>
    <w:rsid w:val="001D4E7F"/>
    <w:rsid w:val="001D775E"/>
    <w:rsid w:val="001E30BE"/>
    <w:rsid w:val="001E488A"/>
    <w:rsid w:val="001E7E4D"/>
    <w:rsid w:val="001F1A86"/>
    <w:rsid w:val="001F237F"/>
    <w:rsid w:val="001F2A67"/>
    <w:rsid w:val="001F2BF1"/>
    <w:rsid w:val="001F422A"/>
    <w:rsid w:val="001F5BF4"/>
    <w:rsid w:val="00200910"/>
    <w:rsid w:val="00201ABD"/>
    <w:rsid w:val="00210640"/>
    <w:rsid w:val="00214BD5"/>
    <w:rsid w:val="00214D21"/>
    <w:rsid w:val="0022095A"/>
    <w:rsid w:val="00223085"/>
    <w:rsid w:val="00225547"/>
    <w:rsid w:val="002269EE"/>
    <w:rsid w:val="0023010C"/>
    <w:rsid w:val="002348F4"/>
    <w:rsid w:val="0024148B"/>
    <w:rsid w:val="00243B1B"/>
    <w:rsid w:val="00257F11"/>
    <w:rsid w:val="0026301B"/>
    <w:rsid w:val="00265BA0"/>
    <w:rsid w:val="00265D49"/>
    <w:rsid w:val="0027048F"/>
    <w:rsid w:val="0027152D"/>
    <w:rsid w:val="0027171E"/>
    <w:rsid w:val="002743EE"/>
    <w:rsid w:val="0027614F"/>
    <w:rsid w:val="00277F5A"/>
    <w:rsid w:val="00280B20"/>
    <w:rsid w:val="00282E80"/>
    <w:rsid w:val="00284CA3"/>
    <w:rsid w:val="00286D7C"/>
    <w:rsid w:val="0028748B"/>
    <w:rsid w:val="00293786"/>
    <w:rsid w:val="00294532"/>
    <w:rsid w:val="00294F28"/>
    <w:rsid w:val="002A0760"/>
    <w:rsid w:val="002A1C6E"/>
    <w:rsid w:val="002A57FB"/>
    <w:rsid w:val="002A5D18"/>
    <w:rsid w:val="002A7D3A"/>
    <w:rsid w:val="002B567A"/>
    <w:rsid w:val="002B5A68"/>
    <w:rsid w:val="002B5B14"/>
    <w:rsid w:val="002B6743"/>
    <w:rsid w:val="002B6D48"/>
    <w:rsid w:val="002C00F5"/>
    <w:rsid w:val="002C5DC4"/>
    <w:rsid w:val="002D2AF8"/>
    <w:rsid w:val="002D7FB4"/>
    <w:rsid w:val="002E4030"/>
    <w:rsid w:val="002E5FC0"/>
    <w:rsid w:val="002E6194"/>
    <w:rsid w:val="002E7A5C"/>
    <w:rsid w:val="002F1A04"/>
    <w:rsid w:val="002F2EF2"/>
    <w:rsid w:val="002F3CF0"/>
    <w:rsid w:val="00301D04"/>
    <w:rsid w:val="00301ED7"/>
    <w:rsid w:val="00304CC1"/>
    <w:rsid w:val="0030520F"/>
    <w:rsid w:val="003114AA"/>
    <w:rsid w:val="00312710"/>
    <w:rsid w:val="003128D5"/>
    <w:rsid w:val="003147A7"/>
    <w:rsid w:val="0032268D"/>
    <w:rsid w:val="00322DFE"/>
    <w:rsid w:val="00325892"/>
    <w:rsid w:val="003325BC"/>
    <w:rsid w:val="00332FA8"/>
    <w:rsid w:val="0033382A"/>
    <w:rsid w:val="00334504"/>
    <w:rsid w:val="003363E1"/>
    <w:rsid w:val="00337AC7"/>
    <w:rsid w:val="00340D1F"/>
    <w:rsid w:val="003415F9"/>
    <w:rsid w:val="00342DB5"/>
    <w:rsid w:val="00344E77"/>
    <w:rsid w:val="00346B58"/>
    <w:rsid w:val="00350334"/>
    <w:rsid w:val="00362327"/>
    <w:rsid w:val="00362B37"/>
    <w:rsid w:val="0036301B"/>
    <w:rsid w:val="003649E6"/>
    <w:rsid w:val="00366318"/>
    <w:rsid w:val="0037215F"/>
    <w:rsid w:val="003722FE"/>
    <w:rsid w:val="00373379"/>
    <w:rsid w:val="003777B8"/>
    <w:rsid w:val="00382868"/>
    <w:rsid w:val="0038316E"/>
    <w:rsid w:val="003852E6"/>
    <w:rsid w:val="00387055"/>
    <w:rsid w:val="0039013A"/>
    <w:rsid w:val="003A011E"/>
    <w:rsid w:val="003A0133"/>
    <w:rsid w:val="003A1182"/>
    <w:rsid w:val="003A12AD"/>
    <w:rsid w:val="003A3DBF"/>
    <w:rsid w:val="003B1F8C"/>
    <w:rsid w:val="003B2824"/>
    <w:rsid w:val="003B7C69"/>
    <w:rsid w:val="003B7EE3"/>
    <w:rsid w:val="003C05ED"/>
    <w:rsid w:val="003C0960"/>
    <w:rsid w:val="003C1CC7"/>
    <w:rsid w:val="003C5F70"/>
    <w:rsid w:val="003C64CF"/>
    <w:rsid w:val="003C7C82"/>
    <w:rsid w:val="003D0198"/>
    <w:rsid w:val="003D153B"/>
    <w:rsid w:val="003D3EC7"/>
    <w:rsid w:val="003E534E"/>
    <w:rsid w:val="003E5699"/>
    <w:rsid w:val="003F09D9"/>
    <w:rsid w:val="003F7FEB"/>
    <w:rsid w:val="00400717"/>
    <w:rsid w:val="00402DD9"/>
    <w:rsid w:val="00404469"/>
    <w:rsid w:val="00404F98"/>
    <w:rsid w:val="00404FB0"/>
    <w:rsid w:val="00406B51"/>
    <w:rsid w:val="0041238A"/>
    <w:rsid w:val="0041281C"/>
    <w:rsid w:val="00415BD2"/>
    <w:rsid w:val="00417ECD"/>
    <w:rsid w:val="0042041B"/>
    <w:rsid w:val="00420573"/>
    <w:rsid w:val="0042781D"/>
    <w:rsid w:val="00427B07"/>
    <w:rsid w:val="0043002F"/>
    <w:rsid w:val="004300D5"/>
    <w:rsid w:val="00430BB1"/>
    <w:rsid w:val="00431368"/>
    <w:rsid w:val="00431AE1"/>
    <w:rsid w:val="0044172A"/>
    <w:rsid w:val="00441FBF"/>
    <w:rsid w:val="0045740A"/>
    <w:rsid w:val="004647BF"/>
    <w:rsid w:val="00464C2F"/>
    <w:rsid w:val="00466B9E"/>
    <w:rsid w:val="00467531"/>
    <w:rsid w:val="00467906"/>
    <w:rsid w:val="00472715"/>
    <w:rsid w:val="00473994"/>
    <w:rsid w:val="00475C7E"/>
    <w:rsid w:val="00481A3B"/>
    <w:rsid w:val="00482407"/>
    <w:rsid w:val="00484533"/>
    <w:rsid w:val="00490B15"/>
    <w:rsid w:val="00496182"/>
    <w:rsid w:val="004A110C"/>
    <w:rsid w:val="004A3484"/>
    <w:rsid w:val="004A6043"/>
    <w:rsid w:val="004B2814"/>
    <w:rsid w:val="004B37AA"/>
    <w:rsid w:val="004B63F2"/>
    <w:rsid w:val="004B7CD5"/>
    <w:rsid w:val="004C0D1F"/>
    <w:rsid w:val="004C1AD8"/>
    <w:rsid w:val="004C1E18"/>
    <w:rsid w:val="004D12AA"/>
    <w:rsid w:val="004D2282"/>
    <w:rsid w:val="004D26C3"/>
    <w:rsid w:val="004D2B81"/>
    <w:rsid w:val="004D3AC9"/>
    <w:rsid w:val="004D3C63"/>
    <w:rsid w:val="004D439B"/>
    <w:rsid w:val="004D5239"/>
    <w:rsid w:val="004D6B43"/>
    <w:rsid w:val="004D7D36"/>
    <w:rsid w:val="004E0168"/>
    <w:rsid w:val="004E3411"/>
    <w:rsid w:val="004E38E2"/>
    <w:rsid w:val="004E3A78"/>
    <w:rsid w:val="004E41EF"/>
    <w:rsid w:val="004E5A13"/>
    <w:rsid w:val="004E7F19"/>
    <w:rsid w:val="004F0D54"/>
    <w:rsid w:val="004F168B"/>
    <w:rsid w:val="004F17C2"/>
    <w:rsid w:val="004F232A"/>
    <w:rsid w:val="004F38EC"/>
    <w:rsid w:val="004F5894"/>
    <w:rsid w:val="004F592A"/>
    <w:rsid w:val="004F61BF"/>
    <w:rsid w:val="00502057"/>
    <w:rsid w:val="00504389"/>
    <w:rsid w:val="00504EF3"/>
    <w:rsid w:val="005058CA"/>
    <w:rsid w:val="00505C14"/>
    <w:rsid w:val="00507188"/>
    <w:rsid w:val="0050758C"/>
    <w:rsid w:val="0051286D"/>
    <w:rsid w:val="00514A2E"/>
    <w:rsid w:val="00514CF2"/>
    <w:rsid w:val="005238D3"/>
    <w:rsid w:val="00527C70"/>
    <w:rsid w:val="00531768"/>
    <w:rsid w:val="00532B14"/>
    <w:rsid w:val="00532DF9"/>
    <w:rsid w:val="00534468"/>
    <w:rsid w:val="005351A9"/>
    <w:rsid w:val="005353C7"/>
    <w:rsid w:val="0053579E"/>
    <w:rsid w:val="00541714"/>
    <w:rsid w:val="00541861"/>
    <w:rsid w:val="00541D1B"/>
    <w:rsid w:val="00542D05"/>
    <w:rsid w:val="00542E9D"/>
    <w:rsid w:val="005464CA"/>
    <w:rsid w:val="00552CA8"/>
    <w:rsid w:val="005532B8"/>
    <w:rsid w:val="00553433"/>
    <w:rsid w:val="005546EA"/>
    <w:rsid w:val="00560A68"/>
    <w:rsid w:val="00560C3E"/>
    <w:rsid w:val="00564F63"/>
    <w:rsid w:val="00566678"/>
    <w:rsid w:val="00566C4A"/>
    <w:rsid w:val="00567768"/>
    <w:rsid w:val="00571DBA"/>
    <w:rsid w:val="0057357E"/>
    <w:rsid w:val="00582942"/>
    <w:rsid w:val="00584C6B"/>
    <w:rsid w:val="00585D7A"/>
    <w:rsid w:val="00586C46"/>
    <w:rsid w:val="005874A8"/>
    <w:rsid w:val="00590AE6"/>
    <w:rsid w:val="0059447D"/>
    <w:rsid w:val="0059699D"/>
    <w:rsid w:val="005978BA"/>
    <w:rsid w:val="005A104D"/>
    <w:rsid w:val="005A1222"/>
    <w:rsid w:val="005A34ED"/>
    <w:rsid w:val="005A43B3"/>
    <w:rsid w:val="005A6912"/>
    <w:rsid w:val="005B0649"/>
    <w:rsid w:val="005B30BF"/>
    <w:rsid w:val="005B31FE"/>
    <w:rsid w:val="005B70A7"/>
    <w:rsid w:val="005B7955"/>
    <w:rsid w:val="005B7DA3"/>
    <w:rsid w:val="005C1A43"/>
    <w:rsid w:val="005C6CC7"/>
    <w:rsid w:val="005D0E9C"/>
    <w:rsid w:val="005D5D19"/>
    <w:rsid w:val="005D6BD7"/>
    <w:rsid w:val="005E3428"/>
    <w:rsid w:val="005E3B86"/>
    <w:rsid w:val="005E6A60"/>
    <w:rsid w:val="005E742A"/>
    <w:rsid w:val="005E749F"/>
    <w:rsid w:val="005F079B"/>
    <w:rsid w:val="005F0BB6"/>
    <w:rsid w:val="005F2D79"/>
    <w:rsid w:val="00601362"/>
    <w:rsid w:val="0060264F"/>
    <w:rsid w:val="00603481"/>
    <w:rsid w:val="00603DC7"/>
    <w:rsid w:val="0060488E"/>
    <w:rsid w:val="00606EBC"/>
    <w:rsid w:val="006101F8"/>
    <w:rsid w:val="00611EA1"/>
    <w:rsid w:val="0061347E"/>
    <w:rsid w:val="006170DB"/>
    <w:rsid w:val="00617337"/>
    <w:rsid w:val="006230FF"/>
    <w:rsid w:val="00623D6D"/>
    <w:rsid w:val="006269D6"/>
    <w:rsid w:val="006304B1"/>
    <w:rsid w:val="00633CDF"/>
    <w:rsid w:val="006341CE"/>
    <w:rsid w:val="00635150"/>
    <w:rsid w:val="00637934"/>
    <w:rsid w:val="00637E8C"/>
    <w:rsid w:val="006440B7"/>
    <w:rsid w:val="0064739B"/>
    <w:rsid w:val="00651725"/>
    <w:rsid w:val="00654070"/>
    <w:rsid w:val="00657137"/>
    <w:rsid w:val="0066242B"/>
    <w:rsid w:val="00662CFB"/>
    <w:rsid w:val="00666A9E"/>
    <w:rsid w:val="00670F2F"/>
    <w:rsid w:val="006724DE"/>
    <w:rsid w:val="00675689"/>
    <w:rsid w:val="00675A61"/>
    <w:rsid w:val="00676EF1"/>
    <w:rsid w:val="00680478"/>
    <w:rsid w:val="0068274D"/>
    <w:rsid w:val="0068345F"/>
    <w:rsid w:val="0068364B"/>
    <w:rsid w:val="00686EA9"/>
    <w:rsid w:val="006913F4"/>
    <w:rsid w:val="00693468"/>
    <w:rsid w:val="006951E2"/>
    <w:rsid w:val="006A1F70"/>
    <w:rsid w:val="006A2382"/>
    <w:rsid w:val="006A25BF"/>
    <w:rsid w:val="006A2734"/>
    <w:rsid w:val="006A6849"/>
    <w:rsid w:val="006A71EC"/>
    <w:rsid w:val="006B088C"/>
    <w:rsid w:val="006B2318"/>
    <w:rsid w:val="006B312B"/>
    <w:rsid w:val="006B7A17"/>
    <w:rsid w:val="006C2BB9"/>
    <w:rsid w:val="006D380D"/>
    <w:rsid w:val="006D38A3"/>
    <w:rsid w:val="006E42CE"/>
    <w:rsid w:val="006E4483"/>
    <w:rsid w:val="006E622E"/>
    <w:rsid w:val="006F106D"/>
    <w:rsid w:val="006F73E6"/>
    <w:rsid w:val="0070073B"/>
    <w:rsid w:val="0070095D"/>
    <w:rsid w:val="0070364D"/>
    <w:rsid w:val="00703D2D"/>
    <w:rsid w:val="00703DB1"/>
    <w:rsid w:val="00704969"/>
    <w:rsid w:val="007107FF"/>
    <w:rsid w:val="00710A04"/>
    <w:rsid w:val="00711916"/>
    <w:rsid w:val="00712431"/>
    <w:rsid w:val="00713913"/>
    <w:rsid w:val="00720158"/>
    <w:rsid w:val="0072112A"/>
    <w:rsid w:val="00721871"/>
    <w:rsid w:val="00730896"/>
    <w:rsid w:val="007328C2"/>
    <w:rsid w:val="00733117"/>
    <w:rsid w:val="0073377B"/>
    <w:rsid w:val="00736610"/>
    <w:rsid w:val="00736EC1"/>
    <w:rsid w:val="007425C4"/>
    <w:rsid w:val="00743B12"/>
    <w:rsid w:val="00745727"/>
    <w:rsid w:val="00753A09"/>
    <w:rsid w:val="00754FD6"/>
    <w:rsid w:val="00755C72"/>
    <w:rsid w:val="00756DCE"/>
    <w:rsid w:val="00757785"/>
    <w:rsid w:val="00760E48"/>
    <w:rsid w:val="00760FB6"/>
    <w:rsid w:val="007610D4"/>
    <w:rsid w:val="00761959"/>
    <w:rsid w:val="007631E5"/>
    <w:rsid w:val="00763D6B"/>
    <w:rsid w:val="00765875"/>
    <w:rsid w:val="007662C5"/>
    <w:rsid w:val="0077073D"/>
    <w:rsid w:val="007716FE"/>
    <w:rsid w:val="00771F0E"/>
    <w:rsid w:val="00774229"/>
    <w:rsid w:val="00775135"/>
    <w:rsid w:val="0077599B"/>
    <w:rsid w:val="00775F0B"/>
    <w:rsid w:val="00776D51"/>
    <w:rsid w:val="00783D40"/>
    <w:rsid w:val="00783E7B"/>
    <w:rsid w:val="00787C51"/>
    <w:rsid w:val="00791064"/>
    <w:rsid w:val="007926A1"/>
    <w:rsid w:val="00793D9D"/>
    <w:rsid w:val="00797001"/>
    <w:rsid w:val="0079745F"/>
    <w:rsid w:val="00797D07"/>
    <w:rsid w:val="007A116F"/>
    <w:rsid w:val="007A4A8B"/>
    <w:rsid w:val="007A6545"/>
    <w:rsid w:val="007B0CA3"/>
    <w:rsid w:val="007B0DDB"/>
    <w:rsid w:val="007B1B13"/>
    <w:rsid w:val="007B4903"/>
    <w:rsid w:val="007B53BF"/>
    <w:rsid w:val="007B6E57"/>
    <w:rsid w:val="007B712B"/>
    <w:rsid w:val="007C1100"/>
    <w:rsid w:val="007C22E9"/>
    <w:rsid w:val="007D0646"/>
    <w:rsid w:val="007D0F6E"/>
    <w:rsid w:val="007D0FD6"/>
    <w:rsid w:val="007E22DF"/>
    <w:rsid w:val="007E4E68"/>
    <w:rsid w:val="007F01E8"/>
    <w:rsid w:val="007F39AA"/>
    <w:rsid w:val="0080146B"/>
    <w:rsid w:val="00801C6D"/>
    <w:rsid w:val="0080344B"/>
    <w:rsid w:val="008062D5"/>
    <w:rsid w:val="008077FA"/>
    <w:rsid w:val="00807CA7"/>
    <w:rsid w:val="00810270"/>
    <w:rsid w:val="00810E23"/>
    <w:rsid w:val="00813831"/>
    <w:rsid w:val="00814320"/>
    <w:rsid w:val="00815C9F"/>
    <w:rsid w:val="00825004"/>
    <w:rsid w:val="0082562A"/>
    <w:rsid w:val="00825960"/>
    <w:rsid w:val="008263C0"/>
    <w:rsid w:val="00827CC3"/>
    <w:rsid w:val="008308B8"/>
    <w:rsid w:val="008311F6"/>
    <w:rsid w:val="00832959"/>
    <w:rsid w:val="00835C85"/>
    <w:rsid w:val="0083696A"/>
    <w:rsid w:val="00836CC5"/>
    <w:rsid w:val="00837CBF"/>
    <w:rsid w:val="00841AAE"/>
    <w:rsid w:val="00842B98"/>
    <w:rsid w:val="0084490A"/>
    <w:rsid w:val="00847458"/>
    <w:rsid w:val="0085037A"/>
    <w:rsid w:val="00855A45"/>
    <w:rsid w:val="00856E59"/>
    <w:rsid w:val="0086215D"/>
    <w:rsid w:val="008629C3"/>
    <w:rsid w:val="0086496A"/>
    <w:rsid w:val="00873B29"/>
    <w:rsid w:val="008748A3"/>
    <w:rsid w:val="008749C7"/>
    <w:rsid w:val="00875299"/>
    <w:rsid w:val="00876B0F"/>
    <w:rsid w:val="00876F24"/>
    <w:rsid w:val="00877349"/>
    <w:rsid w:val="008804D6"/>
    <w:rsid w:val="00880D94"/>
    <w:rsid w:val="0088295C"/>
    <w:rsid w:val="008830F7"/>
    <w:rsid w:val="0088353B"/>
    <w:rsid w:val="00893AFD"/>
    <w:rsid w:val="00896FFE"/>
    <w:rsid w:val="008A0B0E"/>
    <w:rsid w:val="008A18EB"/>
    <w:rsid w:val="008B0CFA"/>
    <w:rsid w:val="008B2DBF"/>
    <w:rsid w:val="008B52A3"/>
    <w:rsid w:val="008B5468"/>
    <w:rsid w:val="008B70B4"/>
    <w:rsid w:val="008B76A4"/>
    <w:rsid w:val="008C4A00"/>
    <w:rsid w:val="008D0E2B"/>
    <w:rsid w:val="008D1261"/>
    <w:rsid w:val="008D6D28"/>
    <w:rsid w:val="008E08C2"/>
    <w:rsid w:val="008E28ED"/>
    <w:rsid w:val="008F0BF5"/>
    <w:rsid w:val="008F35FA"/>
    <w:rsid w:val="008F4E90"/>
    <w:rsid w:val="0090359B"/>
    <w:rsid w:val="00903A06"/>
    <w:rsid w:val="00907447"/>
    <w:rsid w:val="009120B4"/>
    <w:rsid w:val="00912752"/>
    <w:rsid w:val="009142DD"/>
    <w:rsid w:val="00915999"/>
    <w:rsid w:val="009220FF"/>
    <w:rsid w:val="00922271"/>
    <w:rsid w:val="009237AC"/>
    <w:rsid w:val="00924C0F"/>
    <w:rsid w:val="0093048D"/>
    <w:rsid w:val="009338AA"/>
    <w:rsid w:val="00937296"/>
    <w:rsid w:val="00942131"/>
    <w:rsid w:val="0094399E"/>
    <w:rsid w:val="00945221"/>
    <w:rsid w:val="009456D6"/>
    <w:rsid w:val="0095068E"/>
    <w:rsid w:val="00952C82"/>
    <w:rsid w:val="00952F87"/>
    <w:rsid w:val="00954B80"/>
    <w:rsid w:val="00961C04"/>
    <w:rsid w:val="0096464B"/>
    <w:rsid w:val="00964E33"/>
    <w:rsid w:val="009654DD"/>
    <w:rsid w:val="00967B7B"/>
    <w:rsid w:val="00972368"/>
    <w:rsid w:val="0097323A"/>
    <w:rsid w:val="00976B07"/>
    <w:rsid w:val="009777F6"/>
    <w:rsid w:val="00981D29"/>
    <w:rsid w:val="00983238"/>
    <w:rsid w:val="00987F5E"/>
    <w:rsid w:val="00991476"/>
    <w:rsid w:val="00993ED4"/>
    <w:rsid w:val="009955CE"/>
    <w:rsid w:val="0099646C"/>
    <w:rsid w:val="00997CC5"/>
    <w:rsid w:val="009A0543"/>
    <w:rsid w:val="009A157B"/>
    <w:rsid w:val="009A1C63"/>
    <w:rsid w:val="009A2437"/>
    <w:rsid w:val="009A282E"/>
    <w:rsid w:val="009A2EDD"/>
    <w:rsid w:val="009A3D22"/>
    <w:rsid w:val="009A4FDC"/>
    <w:rsid w:val="009A51F3"/>
    <w:rsid w:val="009A75A6"/>
    <w:rsid w:val="009B4577"/>
    <w:rsid w:val="009C2E78"/>
    <w:rsid w:val="009C2F93"/>
    <w:rsid w:val="009D534D"/>
    <w:rsid w:val="009F3102"/>
    <w:rsid w:val="009F3D20"/>
    <w:rsid w:val="009F49DA"/>
    <w:rsid w:val="009F52D7"/>
    <w:rsid w:val="009F534C"/>
    <w:rsid w:val="00A00D3E"/>
    <w:rsid w:val="00A0168D"/>
    <w:rsid w:val="00A0200C"/>
    <w:rsid w:val="00A0280D"/>
    <w:rsid w:val="00A02B59"/>
    <w:rsid w:val="00A10973"/>
    <w:rsid w:val="00A145AE"/>
    <w:rsid w:val="00A23608"/>
    <w:rsid w:val="00A23A4B"/>
    <w:rsid w:val="00A2627E"/>
    <w:rsid w:val="00A26D8E"/>
    <w:rsid w:val="00A2701D"/>
    <w:rsid w:val="00A31ACC"/>
    <w:rsid w:val="00A35E81"/>
    <w:rsid w:val="00A40B03"/>
    <w:rsid w:val="00A451EC"/>
    <w:rsid w:val="00A461E1"/>
    <w:rsid w:val="00A50A8F"/>
    <w:rsid w:val="00A52B2D"/>
    <w:rsid w:val="00A537FE"/>
    <w:rsid w:val="00A547B7"/>
    <w:rsid w:val="00A55808"/>
    <w:rsid w:val="00A56181"/>
    <w:rsid w:val="00A576FD"/>
    <w:rsid w:val="00A62A50"/>
    <w:rsid w:val="00A6741A"/>
    <w:rsid w:val="00A71998"/>
    <w:rsid w:val="00A71F1B"/>
    <w:rsid w:val="00A73FE8"/>
    <w:rsid w:val="00A770A6"/>
    <w:rsid w:val="00A8275B"/>
    <w:rsid w:val="00A93986"/>
    <w:rsid w:val="00A93CDC"/>
    <w:rsid w:val="00A93DBB"/>
    <w:rsid w:val="00A97240"/>
    <w:rsid w:val="00AA27FF"/>
    <w:rsid w:val="00AA4173"/>
    <w:rsid w:val="00AA629E"/>
    <w:rsid w:val="00AB0238"/>
    <w:rsid w:val="00AB3A41"/>
    <w:rsid w:val="00AB675E"/>
    <w:rsid w:val="00AC0564"/>
    <w:rsid w:val="00AC2692"/>
    <w:rsid w:val="00AC488C"/>
    <w:rsid w:val="00AC4CC8"/>
    <w:rsid w:val="00AC5895"/>
    <w:rsid w:val="00AC6217"/>
    <w:rsid w:val="00AD06E2"/>
    <w:rsid w:val="00AD20B5"/>
    <w:rsid w:val="00AD2CD7"/>
    <w:rsid w:val="00AE100A"/>
    <w:rsid w:val="00AE1927"/>
    <w:rsid w:val="00AE7CFA"/>
    <w:rsid w:val="00AE7FA5"/>
    <w:rsid w:val="00AF0381"/>
    <w:rsid w:val="00AF333C"/>
    <w:rsid w:val="00AF62E3"/>
    <w:rsid w:val="00B02414"/>
    <w:rsid w:val="00B026B0"/>
    <w:rsid w:val="00B02907"/>
    <w:rsid w:val="00B037E8"/>
    <w:rsid w:val="00B05573"/>
    <w:rsid w:val="00B0698E"/>
    <w:rsid w:val="00B111E8"/>
    <w:rsid w:val="00B12327"/>
    <w:rsid w:val="00B13176"/>
    <w:rsid w:val="00B15B63"/>
    <w:rsid w:val="00B17A22"/>
    <w:rsid w:val="00B215E2"/>
    <w:rsid w:val="00B23F85"/>
    <w:rsid w:val="00B26B8E"/>
    <w:rsid w:val="00B26E15"/>
    <w:rsid w:val="00B3080B"/>
    <w:rsid w:val="00B31657"/>
    <w:rsid w:val="00B32903"/>
    <w:rsid w:val="00B34EA5"/>
    <w:rsid w:val="00B41A8E"/>
    <w:rsid w:val="00B43BCE"/>
    <w:rsid w:val="00B45875"/>
    <w:rsid w:val="00B5343D"/>
    <w:rsid w:val="00B53F32"/>
    <w:rsid w:val="00B56778"/>
    <w:rsid w:val="00B61492"/>
    <w:rsid w:val="00B63AE9"/>
    <w:rsid w:val="00B63C4C"/>
    <w:rsid w:val="00B6412C"/>
    <w:rsid w:val="00B66FF6"/>
    <w:rsid w:val="00B7061B"/>
    <w:rsid w:val="00B75155"/>
    <w:rsid w:val="00B76259"/>
    <w:rsid w:val="00B7633A"/>
    <w:rsid w:val="00B80147"/>
    <w:rsid w:val="00B81DAA"/>
    <w:rsid w:val="00B8256D"/>
    <w:rsid w:val="00B827B6"/>
    <w:rsid w:val="00B82B31"/>
    <w:rsid w:val="00B84CDD"/>
    <w:rsid w:val="00B8737D"/>
    <w:rsid w:val="00B94779"/>
    <w:rsid w:val="00B94920"/>
    <w:rsid w:val="00BA4CB4"/>
    <w:rsid w:val="00BB4CCA"/>
    <w:rsid w:val="00BC222C"/>
    <w:rsid w:val="00BC38A4"/>
    <w:rsid w:val="00BC4659"/>
    <w:rsid w:val="00BC697B"/>
    <w:rsid w:val="00BD2054"/>
    <w:rsid w:val="00BD2D4F"/>
    <w:rsid w:val="00BD3FDC"/>
    <w:rsid w:val="00BD4C03"/>
    <w:rsid w:val="00BE2D07"/>
    <w:rsid w:val="00BE3D11"/>
    <w:rsid w:val="00BF412B"/>
    <w:rsid w:val="00BF451E"/>
    <w:rsid w:val="00BF7851"/>
    <w:rsid w:val="00C05CC7"/>
    <w:rsid w:val="00C1392F"/>
    <w:rsid w:val="00C13B2D"/>
    <w:rsid w:val="00C14AD1"/>
    <w:rsid w:val="00C1717F"/>
    <w:rsid w:val="00C17F24"/>
    <w:rsid w:val="00C22035"/>
    <w:rsid w:val="00C22EC3"/>
    <w:rsid w:val="00C2335B"/>
    <w:rsid w:val="00C235E6"/>
    <w:rsid w:val="00C23CEC"/>
    <w:rsid w:val="00C246F1"/>
    <w:rsid w:val="00C276F8"/>
    <w:rsid w:val="00C3132E"/>
    <w:rsid w:val="00C31709"/>
    <w:rsid w:val="00C331E7"/>
    <w:rsid w:val="00C34ED4"/>
    <w:rsid w:val="00C43CAA"/>
    <w:rsid w:val="00C46151"/>
    <w:rsid w:val="00C46F3C"/>
    <w:rsid w:val="00C47DB7"/>
    <w:rsid w:val="00C50985"/>
    <w:rsid w:val="00C52282"/>
    <w:rsid w:val="00C54FB1"/>
    <w:rsid w:val="00C6014D"/>
    <w:rsid w:val="00C6076D"/>
    <w:rsid w:val="00C62EC5"/>
    <w:rsid w:val="00C630CC"/>
    <w:rsid w:val="00C634B5"/>
    <w:rsid w:val="00C66ACF"/>
    <w:rsid w:val="00C7254E"/>
    <w:rsid w:val="00C74440"/>
    <w:rsid w:val="00C801DA"/>
    <w:rsid w:val="00C83131"/>
    <w:rsid w:val="00C8379E"/>
    <w:rsid w:val="00C862F9"/>
    <w:rsid w:val="00C9211E"/>
    <w:rsid w:val="00C9606F"/>
    <w:rsid w:val="00C970ED"/>
    <w:rsid w:val="00CA0444"/>
    <w:rsid w:val="00CA13B1"/>
    <w:rsid w:val="00CA1F67"/>
    <w:rsid w:val="00CA61EE"/>
    <w:rsid w:val="00CA6E67"/>
    <w:rsid w:val="00CB1516"/>
    <w:rsid w:val="00CB2377"/>
    <w:rsid w:val="00CB417A"/>
    <w:rsid w:val="00CC4305"/>
    <w:rsid w:val="00CC5AA5"/>
    <w:rsid w:val="00CC69EC"/>
    <w:rsid w:val="00CD1832"/>
    <w:rsid w:val="00CD1AC1"/>
    <w:rsid w:val="00CD5A38"/>
    <w:rsid w:val="00CD733C"/>
    <w:rsid w:val="00CD7356"/>
    <w:rsid w:val="00CE1F5E"/>
    <w:rsid w:val="00CE271E"/>
    <w:rsid w:val="00CE3F11"/>
    <w:rsid w:val="00CE4330"/>
    <w:rsid w:val="00CE61F3"/>
    <w:rsid w:val="00CE7A27"/>
    <w:rsid w:val="00CF1196"/>
    <w:rsid w:val="00CF2094"/>
    <w:rsid w:val="00CF2438"/>
    <w:rsid w:val="00D00550"/>
    <w:rsid w:val="00D03500"/>
    <w:rsid w:val="00D036FC"/>
    <w:rsid w:val="00D03D35"/>
    <w:rsid w:val="00D05115"/>
    <w:rsid w:val="00D105A1"/>
    <w:rsid w:val="00D113EB"/>
    <w:rsid w:val="00D12D75"/>
    <w:rsid w:val="00D1793E"/>
    <w:rsid w:val="00D25031"/>
    <w:rsid w:val="00D26CC7"/>
    <w:rsid w:val="00D30457"/>
    <w:rsid w:val="00D314F7"/>
    <w:rsid w:val="00D32F68"/>
    <w:rsid w:val="00D3492A"/>
    <w:rsid w:val="00D351EC"/>
    <w:rsid w:val="00D359CF"/>
    <w:rsid w:val="00D362BD"/>
    <w:rsid w:val="00D424F3"/>
    <w:rsid w:val="00D4487A"/>
    <w:rsid w:val="00D47D35"/>
    <w:rsid w:val="00D52297"/>
    <w:rsid w:val="00D53361"/>
    <w:rsid w:val="00D5426C"/>
    <w:rsid w:val="00D546CD"/>
    <w:rsid w:val="00D5505A"/>
    <w:rsid w:val="00D5589F"/>
    <w:rsid w:val="00D5597D"/>
    <w:rsid w:val="00D603E2"/>
    <w:rsid w:val="00D61A75"/>
    <w:rsid w:val="00D61F7E"/>
    <w:rsid w:val="00D66037"/>
    <w:rsid w:val="00D66F06"/>
    <w:rsid w:val="00D70BE8"/>
    <w:rsid w:val="00D70F0B"/>
    <w:rsid w:val="00D77E82"/>
    <w:rsid w:val="00D801CB"/>
    <w:rsid w:val="00D808D9"/>
    <w:rsid w:val="00D81E31"/>
    <w:rsid w:val="00D8205D"/>
    <w:rsid w:val="00D831DF"/>
    <w:rsid w:val="00D84E7B"/>
    <w:rsid w:val="00D871D2"/>
    <w:rsid w:val="00D87868"/>
    <w:rsid w:val="00D930DC"/>
    <w:rsid w:val="00DA3F46"/>
    <w:rsid w:val="00DA590C"/>
    <w:rsid w:val="00DB379A"/>
    <w:rsid w:val="00DB4D41"/>
    <w:rsid w:val="00DC1412"/>
    <w:rsid w:val="00DC7A0D"/>
    <w:rsid w:val="00DD4475"/>
    <w:rsid w:val="00DD4A34"/>
    <w:rsid w:val="00DD5007"/>
    <w:rsid w:val="00DE0B26"/>
    <w:rsid w:val="00DE0E6B"/>
    <w:rsid w:val="00DE2443"/>
    <w:rsid w:val="00DE67A4"/>
    <w:rsid w:val="00DE6C11"/>
    <w:rsid w:val="00DF0E56"/>
    <w:rsid w:val="00DF2415"/>
    <w:rsid w:val="00DF2520"/>
    <w:rsid w:val="00DF28C4"/>
    <w:rsid w:val="00DF545A"/>
    <w:rsid w:val="00E000AE"/>
    <w:rsid w:val="00E016DC"/>
    <w:rsid w:val="00E02AA7"/>
    <w:rsid w:val="00E03AB1"/>
    <w:rsid w:val="00E06C67"/>
    <w:rsid w:val="00E076A8"/>
    <w:rsid w:val="00E15803"/>
    <w:rsid w:val="00E17831"/>
    <w:rsid w:val="00E2075E"/>
    <w:rsid w:val="00E22E1D"/>
    <w:rsid w:val="00E248C6"/>
    <w:rsid w:val="00E324E4"/>
    <w:rsid w:val="00E33EDD"/>
    <w:rsid w:val="00E37770"/>
    <w:rsid w:val="00E4244A"/>
    <w:rsid w:val="00E43715"/>
    <w:rsid w:val="00E443E1"/>
    <w:rsid w:val="00E44491"/>
    <w:rsid w:val="00E45D10"/>
    <w:rsid w:val="00E47C63"/>
    <w:rsid w:val="00E50030"/>
    <w:rsid w:val="00E50163"/>
    <w:rsid w:val="00E50C2B"/>
    <w:rsid w:val="00E528F5"/>
    <w:rsid w:val="00E55610"/>
    <w:rsid w:val="00E66BF3"/>
    <w:rsid w:val="00E676BD"/>
    <w:rsid w:val="00E7597C"/>
    <w:rsid w:val="00E76181"/>
    <w:rsid w:val="00E814DB"/>
    <w:rsid w:val="00E81E48"/>
    <w:rsid w:val="00E820DE"/>
    <w:rsid w:val="00E859C5"/>
    <w:rsid w:val="00E86EEC"/>
    <w:rsid w:val="00E9118E"/>
    <w:rsid w:val="00E954BB"/>
    <w:rsid w:val="00E97674"/>
    <w:rsid w:val="00EA3BB5"/>
    <w:rsid w:val="00EA6748"/>
    <w:rsid w:val="00EA6ED9"/>
    <w:rsid w:val="00EB18EB"/>
    <w:rsid w:val="00EB512B"/>
    <w:rsid w:val="00EB5A0E"/>
    <w:rsid w:val="00EC2561"/>
    <w:rsid w:val="00EC29B5"/>
    <w:rsid w:val="00EC5AB6"/>
    <w:rsid w:val="00EC759E"/>
    <w:rsid w:val="00ED211E"/>
    <w:rsid w:val="00ED4CFA"/>
    <w:rsid w:val="00ED55A7"/>
    <w:rsid w:val="00ED5A59"/>
    <w:rsid w:val="00ED7D03"/>
    <w:rsid w:val="00EE1A98"/>
    <w:rsid w:val="00EE73D6"/>
    <w:rsid w:val="00EE76E0"/>
    <w:rsid w:val="00EF0A8A"/>
    <w:rsid w:val="00EF1B34"/>
    <w:rsid w:val="00EF5BE8"/>
    <w:rsid w:val="00EF6583"/>
    <w:rsid w:val="00EF7B94"/>
    <w:rsid w:val="00F04C48"/>
    <w:rsid w:val="00F06761"/>
    <w:rsid w:val="00F10615"/>
    <w:rsid w:val="00F12F39"/>
    <w:rsid w:val="00F2136B"/>
    <w:rsid w:val="00F21914"/>
    <w:rsid w:val="00F219AD"/>
    <w:rsid w:val="00F22CE9"/>
    <w:rsid w:val="00F26BE3"/>
    <w:rsid w:val="00F32B29"/>
    <w:rsid w:val="00F345D5"/>
    <w:rsid w:val="00F3676A"/>
    <w:rsid w:val="00F405BD"/>
    <w:rsid w:val="00F40F23"/>
    <w:rsid w:val="00F43F40"/>
    <w:rsid w:val="00F44D32"/>
    <w:rsid w:val="00F46F35"/>
    <w:rsid w:val="00F51A9A"/>
    <w:rsid w:val="00F57605"/>
    <w:rsid w:val="00F615B0"/>
    <w:rsid w:val="00F623D5"/>
    <w:rsid w:val="00F666DF"/>
    <w:rsid w:val="00F706A0"/>
    <w:rsid w:val="00F70C36"/>
    <w:rsid w:val="00F719F5"/>
    <w:rsid w:val="00F74945"/>
    <w:rsid w:val="00F76316"/>
    <w:rsid w:val="00F77C9F"/>
    <w:rsid w:val="00F77FC4"/>
    <w:rsid w:val="00F83526"/>
    <w:rsid w:val="00F83F42"/>
    <w:rsid w:val="00F84169"/>
    <w:rsid w:val="00F864D7"/>
    <w:rsid w:val="00F90D53"/>
    <w:rsid w:val="00F90FA7"/>
    <w:rsid w:val="00F912F1"/>
    <w:rsid w:val="00F9367E"/>
    <w:rsid w:val="00F9452D"/>
    <w:rsid w:val="00F963D7"/>
    <w:rsid w:val="00FA07BC"/>
    <w:rsid w:val="00FA1760"/>
    <w:rsid w:val="00FA1878"/>
    <w:rsid w:val="00FA4EE9"/>
    <w:rsid w:val="00FA55D6"/>
    <w:rsid w:val="00FB7387"/>
    <w:rsid w:val="00FB7B0C"/>
    <w:rsid w:val="00FC0F25"/>
    <w:rsid w:val="00FD0076"/>
    <w:rsid w:val="00FD3EF2"/>
    <w:rsid w:val="00FD5EC6"/>
    <w:rsid w:val="00FE29CB"/>
    <w:rsid w:val="00FE40B6"/>
    <w:rsid w:val="00FE7417"/>
    <w:rsid w:val="00FE757E"/>
    <w:rsid w:val="00FF23AC"/>
    <w:rsid w:val="00FF2556"/>
    <w:rsid w:val="00FF60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4:docId w14:val="2818674A"/>
  <w15:docId w15:val="{7C96823E-FE34-4DE0-AD6D-93477D12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68D"/>
  </w:style>
  <w:style w:type="paragraph" w:styleId="Heading1">
    <w:name w:val="heading 1"/>
    <w:aliases w:val="PA Chapter,h1,h11,h12,h13,h14,h15,h16,h17,Section,Project 1,RFS,1,numbered indent 1,ni1,heading 2,MainHeader,First Level Head,h1 chapter heading,Header 1st Page,Chapitre"/>
    <w:basedOn w:val="Normal"/>
    <w:next w:val="Normal"/>
    <w:link w:val="Heading1Char"/>
    <w:uiPriority w:val="9"/>
    <w:qFormat/>
    <w:rsid w:val="00A0168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aliases w:val="a Titlu 2"/>
    <w:basedOn w:val="Normal"/>
    <w:next w:val="Normal"/>
    <w:link w:val="Heading2Char"/>
    <w:uiPriority w:val="9"/>
    <w:unhideWhenUsed/>
    <w:qFormat/>
    <w:rsid w:val="00A0168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0168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0168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0168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0168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A0168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A0168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A0168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
    <w:basedOn w:val="Normal"/>
    <w:link w:val="ListParagraphChar"/>
    <w:uiPriority w:val="34"/>
    <w:qFormat/>
    <w:rsid w:val="001B1EBF"/>
    <w:pPr>
      <w:ind w:left="720"/>
      <w:contextualSpacing/>
    </w:pPr>
  </w:style>
  <w:style w:type="character" w:styleId="Hyperlink">
    <w:name w:val="Hyperlink"/>
    <w:basedOn w:val="DefaultParagraphFont"/>
    <w:uiPriority w:val="99"/>
    <w:unhideWhenUsed/>
    <w:rsid w:val="00C43CAA"/>
    <w:rPr>
      <w:color w:val="0563C1" w:themeColor="hyperlink"/>
      <w:u w:val="single"/>
    </w:rPr>
  </w:style>
  <w:style w:type="character" w:customStyle="1" w:styleId="Heading1Char">
    <w:name w:val="Heading 1 Char"/>
    <w:aliases w:val="PA Chapter Char,h1 Char,h11 Char,h12 Char,h13 Char,h14 Char,h15 Char,h16 Char,h17 Char,Section Char,Project 1 Char,RFS Char,1 Char,numbered indent 1 Char,ni1 Char,heading 2 Char,MainHeader Char,First Level Head Char,Header 1st Page Char"/>
    <w:basedOn w:val="DefaultParagraphFont"/>
    <w:link w:val="Heading1"/>
    <w:uiPriority w:val="9"/>
    <w:rsid w:val="00A0168D"/>
    <w:rPr>
      <w:rFonts w:asciiTheme="majorHAnsi" w:eastAsiaTheme="majorEastAsia" w:hAnsiTheme="majorHAnsi" w:cstheme="majorBidi"/>
      <w:color w:val="1F4E79" w:themeColor="accent1" w:themeShade="80"/>
      <w:sz w:val="36"/>
      <w:szCs w:val="36"/>
    </w:rPr>
  </w:style>
  <w:style w:type="character" w:customStyle="1" w:styleId="Heading2Char">
    <w:name w:val="Heading 2 Char"/>
    <w:aliases w:val="a Titlu 2 Char"/>
    <w:basedOn w:val="DefaultParagraphFont"/>
    <w:link w:val="Heading2"/>
    <w:uiPriority w:val="9"/>
    <w:rsid w:val="00A0168D"/>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rsid w:val="00A0168D"/>
    <w:rPr>
      <w:rFonts w:asciiTheme="majorHAnsi" w:eastAsiaTheme="majorEastAsia" w:hAnsiTheme="majorHAnsi" w:cstheme="majorBidi"/>
      <w:b/>
      <w:bCs/>
      <w:color w:val="1F4E79" w:themeColor="accent1" w:themeShade="80"/>
    </w:rPr>
  </w:style>
  <w:style w:type="character" w:customStyle="1" w:styleId="Heading9Char">
    <w:name w:val="Heading 9 Char"/>
    <w:basedOn w:val="DefaultParagraphFont"/>
    <w:link w:val="Heading9"/>
    <w:uiPriority w:val="9"/>
    <w:rsid w:val="00A0168D"/>
    <w:rPr>
      <w:rFonts w:asciiTheme="majorHAnsi" w:eastAsiaTheme="majorEastAsia" w:hAnsiTheme="majorHAnsi" w:cstheme="majorBidi"/>
      <w:i/>
      <w:iCs/>
      <w:color w:val="1F4E79" w:themeColor="accent1" w:themeShade="80"/>
    </w:rPr>
  </w:style>
  <w:style w:type="table" w:styleId="TableGrid">
    <w:name w:val="Table Grid"/>
    <w:basedOn w:val="TableNormal"/>
    <w:uiPriority w:val="59"/>
    <w:rsid w:val="0061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86EA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686EA9"/>
    <w:rPr>
      <w:rFonts w:ascii="Times New Roman" w:eastAsiaTheme="minorEastAsia" w:hAnsi="Times New Roman"/>
      <w:sz w:val="20"/>
      <w:szCs w:val="20"/>
    </w:rPr>
  </w:style>
  <w:style w:type="character" w:styleId="FootnoteReference">
    <w:name w:val="footnote reference"/>
    <w:basedOn w:val="DefaultParagraphFont"/>
    <w:uiPriority w:val="99"/>
    <w:unhideWhenUsed/>
    <w:rsid w:val="00686EA9"/>
    <w:rPr>
      <w:vertAlign w:val="superscript"/>
    </w:rPr>
  </w:style>
  <w:style w:type="paragraph" w:styleId="BalloonText">
    <w:name w:val="Balloon Text"/>
    <w:basedOn w:val="Normal"/>
    <w:link w:val="BalloonTextChar"/>
    <w:unhideWhenUsed/>
    <w:rsid w:val="00686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86EA9"/>
    <w:rPr>
      <w:rFonts w:ascii="Segoe UI" w:hAnsi="Segoe UI" w:cs="Segoe UI"/>
      <w:sz w:val="18"/>
      <w:szCs w:val="18"/>
    </w:rPr>
  </w:style>
  <w:style w:type="character" w:customStyle="1" w:styleId="Heading4Char">
    <w:name w:val="Heading 4 Char"/>
    <w:basedOn w:val="DefaultParagraphFont"/>
    <w:link w:val="Heading4"/>
    <w:uiPriority w:val="9"/>
    <w:rsid w:val="00A0168D"/>
    <w:rPr>
      <w:rFonts w:asciiTheme="majorHAnsi" w:eastAsiaTheme="majorEastAsia" w:hAnsiTheme="majorHAnsi" w:cstheme="majorBidi"/>
      <w:color w:val="2E74B5" w:themeColor="accent1" w:themeShade="BF"/>
      <w:sz w:val="24"/>
      <w:szCs w:val="24"/>
    </w:rPr>
  </w:style>
  <w:style w:type="character" w:customStyle="1" w:styleId="Heading8Char">
    <w:name w:val="Heading 8 Char"/>
    <w:basedOn w:val="DefaultParagraphFont"/>
    <w:link w:val="Heading8"/>
    <w:uiPriority w:val="9"/>
    <w:rsid w:val="00A0168D"/>
    <w:rPr>
      <w:rFonts w:asciiTheme="majorHAnsi" w:eastAsiaTheme="majorEastAsia" w:hAnsiTheme="majorHAnsi" w:cstheme="majorBidi"/>
      <w:b/>
      <w:bCs/>
      <w:i/>
      <w:iCs/>
      <w:color w:val="1F4E79" w:themeColor="accent1" w:themeShade="80"/>
    </w:rPr>
  </w:style>
  <w:style w:type="character" w:customStyle="1" w:styleId="Heading3Char">
    <w:name w:val="Heading 3 Char"/>
    <w:basedOn w:val="DefaultParagraphFont"/>
    <w:link w:val="Heading3"/>
    <w:uiPriority w:val="9"/>
    <w:rsid w:val="00A0168D"/>
    <w:rPr>
      <w:rFonts w:asciiTheme="majorHAnsi" w:eastAsiaTheme="majorEastAsia" w:hAnsiTheme="majorHAnsi" w:cstheme="majorBidi"/>
      <w:color w:val="2E74B5" w:themeColor="accent1" w:themeShade="BF"/>
      <w:sz w:val="28"/>
      <w:szCs w:val="28"/>
    </w:rPr>
  </w:style>
  <w:style w:type="character" w:customStyle="1" w:styleId="Heading5Char">
    <w:name w:val="Heading 5 Char"/>
    <w:basedOn w:val="DefaultParagraphFont"/>
    <w:link w:val="Heading5"/>
    <w:uiPriority w:val="9"/>
    <w:rsid w:val="00A0168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0168D"/>
    <w:rPr>
      <w:rFonts w:asciiTheme="majorHAnsi" w:eastAsiaTheme="majorEastAsia" w:hAnsiTheme="majorHAnsi" w:cstheme="majorBidi"/>
      <w:i/>
      <w:iCs/>
      <w:caps/>
      <w:color w:val="1F4E79" w:themeColor="accent1" w:themeShade="80"/>
    </w:rPr>
  </w:style>
  <w:style w:type="paragraph" w:styleId="Header">
    <w:name w:val="header"/>
    <w:basedOn w:val="Normal"/>
    <w:link w:val="HeaderChar"/>
    <w:unhideWhenUsed/>
    <w:rsid w:val="00686EA9"/>
    <w:pPr>
      <w:tabs>
        <w:tab w:val="center" w:pos="4680"/>
        <w:tab w:val="right" w:pos="9360"/>
      </w:tabs>
      <w:spacing w:after="200" w:line="276"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uiPriority w:val="99"/>
    <w:rsid w:val="00686EA9"/>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686EA9"/>
    <w:pPr>
      <w:tabs>
        <w:tab w:val="center" w:pos="4680"/>
        <w:tab w:val="right" w:pos="9360"/>
      </w:tabs>
      <w:spacing w:after="200" w:line="276"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rsid w:val="00686EA9"/>
    <w:rPr>
      <w:rFonts w:ascii="Times New Roman" w:eastAsia="Times New Roman" w:hAnsi="Times New Roman" w:cs="Times New Roman"/>
      <w:sz w:val="20"/>
      <w:szCs w:val="20"/>
      <w:lang w:eastAsia="ar-SA"/>
    </w:rPr>
  </w:style>
  <w:style w:type="paragraph" w:styleId="Title">
    <w:name w:val="Title"/>
    <w:basedOn w:val="Normal"/>
    <w:next w:val="Normal"/>
    <w:link w:val="TitleChar"/>
    <w:uiPriority w:val="10"/>
    <w:qFormat/>
    <w:rsid w:val="00A0168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0168D"/>
    <w:rPr>
      <w:rFonts w:asciiTheme="majorHAnsi" w:eastAsiaTheme="majorEastAsia" w:hAnsiTheme="majorHAnsi" w:cstheme="majorBidi"/>
      <w:caps/>
      <w:color w:val="44546A" w:themeColor="text2"/>
      <w:spacing w:val="-15"/>
      <w:sz w:val="72"/>
      <w:szCs w:val="72"/>
    </w:rPr>
  </w:style>
  <w:style w:type="paragraph" w:styleId="Caption">
    <w:name w:val="caption"/>
    <w:basedOn w:val="Normal"/>
    <w:next w:val="Normal"/>
    <w:uiPriority w:val="35"/>
    <w:unhideWhenUsed/>
    <w:qFormat/>
    <w:rsid w:val="00A0168D"/>
    <w:pPr>
      <w:spacing w:line="240" w:lineRule="auto"/>
    </w:pPr>
    <w:rPr>
      <w:b/>
      <w:bCs/>
      <w:smallCaps/>
      <w:color w:val="44546A" w:themeColor="text2"/>
    </w:rPr>
  </w:style>
  <w:style w:type="paragraph" w:styleId="Subtitle">
    <w:name w:val="Subtitle"/>
    <w:basedOn w:val="Normal"/>
    <w:next w:val="Normal"/>
    <w:link w:val="SubtitleChar"/>
    <w:uiPriority w:val="11"/>
    <w:qFormat/>
    <w:rsid w:val="00A0168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0168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0168D"/>
    <w:rPr>
      <w:b/>
      <w:bCs/>
    </w:rPr>
  </w:style>
  <w:style w:type="character" w:styleId="Emphasis">
    <w:name w:val="Emphasis"/>
    <w:aliases w:val="calibri11"/>
    <w:basedOn w:val="DefaultParagraphFont"/>
    <w:uiPriority w:val="20"/>
    <w:qFormat/>
    <w:rsid w:val="00A0168D"/>
    <w:rPr>
      <w:i/>
      <w:iCs/>
    </w:rPr>
  </w:style>
  <w:style w:type="paragraph" w:styleId="NoSpacing">
    <w:name w:val="No Spacing"/>
    <w:link w:val="NoSpacingChar"/>
    <w:uiPriority w:val="1"/>
    <w:qFormat/>
    <w:rsid w:val="00A0168D"/>
    <w:pPr>
      <w:spacing w:after="0" w:line="240" w:lineRule="auto"/>
    </w:pPr>
  </w:style>
  <w:style w:type="paragraph" w:styleId="Quote">
    <w:name w:val="Quote"/>
    <w:basedOn w:val="Normal"/>
    <w:next w:val="Normal"/>
    <w:link w:val="QuoteChar"/>
    <w:uiPriority w:val="29"/>
    <w:qFormat/>
    <w:rsid w:val="00A0168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0168D"/>
    <w:rPr>
      <w:color w:val="44546A" w:themeColor="text2"/>
      <w:sz w:val="24"/>
      <w:szCs w:val="24"/>
    </w:rPr>
  </w:style>
  <w:style w:type="paragraph" w:styleId="IntenseQuote">
    <w:name w:val="Intense Quote"/>
    <w:basedOn w:val="Normal"/>
    <w:next w:val="Normal"/>
    <w:link w:val="IntenseQuoteChar"/>
    <w:uiPriority w:val="30"/>
    <w:qFormat/>
    <w:rsid w:val="00A0168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0168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0168D"/>
    <w:rPr>
      <w:i/>
      <w:iCs/>
      <w:color w:val="595959" w:themeColor="text1" w:themeTint="A6"/>
    </w:rPr>
  </w:style>
  <w:style w:type="character" w:styleId="IntenseEmphasis">
    <w:name w:val="Intense Emphasis"/>
    <w:basedOn w:val="DefaultParagraphFont"/>
    <w:uiPriority w:val="21"/>
    <w:qFormat/>
    <w:rsid w:val="00A0168D"/>
    <w:rPr>
      <w:b/>
      <w:bCs/>
      <w:i/>
      <w:iCs/>
    </w:rPr>
  </w:style>
  <w:style w:type="character" w:styleId="SubtleReference">
    <w:name w:val="Subtle Reference"/>
    <w:basedOn w:val="DefaultParagraphFont"/>
    <w:uiPriority w:val="31"/>
    <w:qFormat/>
    <w:rsid w:val="00A0168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0168D"/>
    <w:rPr>
      <w:b/>
      <w:bCs/>
      <w:smallCaps/>
      <w:color w:val="44546A" w:themeColor="text2"/>
      <w:u w:val="single"/>
    </w:rPr>
  </w:style>
  <w:style w:type="character" w:styleId="BookTitle">
    <w:name w:val="Book Title"/>
    <w:basedOn w:val="DefaultParagraphFont"/>
    <w:uiPriority w:val="33"/>
    <w:qFormat/>
    <w:rsid w:val="00A0168D"/>
    <w:rPr>
      <w:b/>
      <w:bCs/>
      <w:smallCaps/>
      <w:spacing w:val="10"/>
    </w:rPr>
  </w:style>
  <w:style w:type="paragraph" w:styleId="TOCHeading">
    <w:name w:val="TOC Heading"/>
    <w:basedOn w:val="Heading1"/>
    <w:next w:val="Normal"/>
    <w:uiPriority w:val="39"/>
    <w:unhideWhenUsed/>
    <w:qFormat/>
    <w:rsid w:val="00A0168D"/>
    <w:pPr>
      <w:outlineLvl w:val="9"/>
    </w:pPr>
  </w:style>
  <w:style w:type="paragraph" w:styleId="TOC1">
    <w:name w:val="toc 1"/>
    <w:basedOn w:val="Normal"/>
    <w:next w:val="Normal"/>
    <w:autoRedefine/>
    <w:uiPriority w:val="39"/>
    <w:unhideWhenUsed/>
    <w:rsid w:val="00686EA9"/>
    <w:pPr>
      <w:tabs>
        <w:tab w:val="left" w:pos="440"/>
        <w:tab w:val="right" w:leader="dot" w:pos="9356"/>
      </w:tabs>
      <w:spacing w:after="100" w:line="276" w:lineRule="auto"/>
    </w:pPr>
    <w:rPr>
      <w:rFonts w:ascii="Calibri" w:eastAsia="Times New Roman" w:hAnsi="Calibri" w:cs="Times New Roman"/>
      <w:lang w:bidi="en-US"/>
    </w:rPr>
  </w:style>
  <w:style w:type="paragraph" w:styleId="TOC2">
    <w:name w:val="toc 2"/>
    <w:basedOn w:val="Normal"/>
    <w:next w:val="Normal"/>
    <w:autoRedefine/>
    <w:uiPriority w:val="39"/>
    <w:unhideWhenUsed/>
    <w:rsid w:val="00686EA9"/>
    <w:pPr>
      <w:tabs>
        <w:tab w:val="left" w:pos="880"/>
        <w:tab w:val="right" w:leader="dot" w:pos="9356"/>
      </w:tabs>
      <w:spacing w:after="100" w:line="276" w:lineRule="auto"/>
      <w:ind w:left="220"/>
    </w:pPr>
    <w:rPr>
      <w:rFonts w:ascii="Calibri" w:eastAsia="Times New Roman" w:hAnsi="Calibri" w:cs="Times New Roman"/>
      <w:lang w:bidi="en-US"/>
    </w:rPr>
  </w:style>
  <w:style w:type="paragraph" w:styleId="TOC3">
    <w:name w:val="toc 3"/>
    <w:basedOn w:val="Normal"/>
    <w:next w:val="Normal"/>
    <w:autoRedefine/>
    <w:uiPriority w:val="39"/>
    <w:unhideWhenUsed/>
    <w:rsid w:val="00686EA9"/>
    <w:pPr>
      <w:tabs>
        <w:tab w:val="left" w:pos="1320"/>
        <w:tab w:val="right" w:leader="dot" w:pos="9356"/>
      </w:tabs>
      <w:spacing w:after="100" w:line="276" w:lineRule="auto"/>
      <w:ind w:left="440"/>
    </w:pPr>
    <w:rPr>
      <w:rFonts w:ascii="Calibri" w:eastAsia="Times New Roman" w:hAnsi="Calibri" w:cs="Times New Roman"/>
      <w:lang w:bidi="en-US"/>
    </w:rPr>
  </w:style>
  <w:style w:type="character" w:customStyle="1" w:styleId="FontStyle53">
    <w:name w:val="Font Style53"/>
    <w:rsid w:val="00686EA9"/>
    <w:rPr>
      <w:rFonts w:ascii="Arial" w:hAnsi="Arial" w:cs="Arial"/>
      <w:sz w:val="16"/>
      <w:szCs w:val="16"/>
    </w:rPr>
  </w:style>
  <w:style w:type="paragraph" w:styleId="TOC4">
    <w:name w:val="toc 4"/>
    <w:basedOn w:val="Normal"/>
    <w:next w:val="Normal"/>
    <w:autoRedefine/>
    <w:unhideWhenUsed/>
    <w:rsid w:val="00686EA9"/>
    <w:pPr>
      <w:tabs>
        <w:tab w:val="right" w:leader="dot" w:pos="9356"/>
      </w:tabs>
      <w:spacing w:after="100" w:line="276" w:lineRule="auto"/>
    </w:pPr>
    <w:rPr>
      <w:rFonts w:ascii="Calibri" w:eastAsia="Times New Roman" w:hAnsi="Calibri" w:cs="Times New Roman"/>
      <w:lang w:bidi="en-US"/>
    </w:rPr>
  </w:style>
  <w:style w:type="paragraph" w:styleId="TOC5">
    <w:name w:val="toc 5"/>
    <w:basedOn w:val="Normal"/>
    <w:next w:val="Normal"/>
    <w:autoRedefine/>
    <w:unhideWhenUsed/>
    <w:rsid w:val="00686EA9"/>
    <w:pPr>
      <w:spacing w:after="100" w:line="276" w:lineRule="auto"/>
      <w:ind w:left="880"/>
    </w:pPr>
    <w:rPr>
      <w:rFonts w:ascii="Calibri" w:eastAsia="Times New Roman" w:hAnsi="Calibri" w:cs="Times New Roman"/>
      <w:lang w:bidi="en-US"/>
    </w:rPr>
  </w:style>
  <w:style w:type="paragraph" w:styleId="TableofFigures">
    <w:name w:val="table of figures"/>
    <w:basedOn w:val="Normal"/>
    <w:next w:val="Normal"/>
    <w:uiPriority w:val="99"/>
    <w:unhideWhenUsed/>
    <w:rsid w:val="00686EA9"/>
    <w:pPr>
      <w:spacing w:after="0" w:line="276" w:lineRule="auto"/>
    </w:pPr>
    <w:rPr>
      <w:rFonts w:ascii="Calibri" w:eastAsia="Times New Roman" w:hAnsi="Calibri" w:cs="Times New Roman"/>
      <w:lang w:bidi="en-US"/>
    </w:rPr>
  </w:style>
  <w:style w:type="paragraph" w:customStyle="1" w:styleId="Default">
    <w:name w:val="Default"/>
    <w:rsid w:val="00686E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List-Accent11">
    <w:name w:val="Colorful List - Accent 11"/>
    <w:basedOn w:val="Normal"/>
    <w:uiPriority w:val="34"/>
    <w:rsid w:val="00686EA9"/>
    <w:pPr>
      <w:spacing w:after="0" w:line="240" w:lineRule="auto"/>
      <w:ind w:left="720"/>
      <w:contextualSpacing/>
      <w:jc w:val="both"/>
    </w:pPr>
    <w:rPr>
      <w:rFonts w:ascii="Calibri" w:eastAsia="Times New Roman" w:hAnsi="Calibri" w:cs="Times New Roman"/>
      <w:lang w:val="ro-RO"/>
    </w:rPr>
  </w:style>
  <w:style w:type="character" w:customStyle="1" w:styleId="a">
    <w:name w:val="a"/>
    <w:basedOn w:val="DefaultParagraphFont"/>
    <w:rsid w:val="00686EA9"/>
  </w:style>
  <w:style w:type="character" w:styleId="PageNumber">
    <w:name w:val="page number"/>
    <w:basedOn w:val="DefaultParagraphFont"/>
    <w:unhideWhenUsed/>
    <w:rsid w:val="00686EA9"/>
  </w:style>
  <w:style w:type="paragraph" w:styleId="NormalWeb">
    <w:name w:val="Normal (Web)"/>
    <w:basedOn w:val="Normal"/>
    <w:uiPriority w:val="99"/>
    <w:unhideWhenUsed/>
    <w:rsid w:val="00686EA9"/>
    <w:pPr>
      <w:spacing w:before="100" w:beforeAutospacing="1" w:after="100" w:afterAutospacing="1" w:line="240" w:lineRule="auto"/>
    </w:pPr>
    <w:rPr>
      <w:rFonts w:ascii="Times New Roman" w:eastAsia="Times New Roman" w:hAnsi="Times New Roman" w:cs="Times New Roman"/>
      <w:sz w:val="24"/>
      <w:szCs w:val="24"/>
    </w:rPr>
  </w:style>
  <w:style w:type="table" w:styleId="MediumGrid3-Accent5">
    <w:name w:val="Medium Grid 3 Accent 5"/>
    <w:basedOn w:val="TableNormal"/>
    <w:uiPriority w:val="69"/>
    <w:rsid w:val="00686EA9"/>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F2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CCA6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CCA6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CCA6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CCA6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DE4B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DE4B0"/>
      </w:tcPr>
    </w:tblStylePr>
  </w:style>
  <w:style w:type="paragraph" w:styleId="TOC6">
    <w:name w:val="toc 6"/>
    <w:basedOn w:val="Normal"/>
    <w:next w:val="Normal"/>
    <w:autoRedefine/>
    <w:unhideWhenUsed/>
    <w:rsid w:val="00686EA9"/>
    <w:pPr>
      <w:spacing w:after="100" w:line="276" w:lineRule="auto"/>
      <w:ind w:left="1100"/>
    </w:pPr>
    <w:rPr>
      <w:rFonts w:ascii="Calibri" w:eastAsia="Times New Roman" w:hAnsi="Calibri" w:cs="Times New Roman"/>
    </w:rPr>
  </w:style>
  <w:style w:type="paragraph" w:styleId="TOC7">
    <w:name w:val="toc 7"/>
    <w:basedOn w:val="Normal"/>
    <w:next w:val="Normal"/>
    <w:autoRedefine/>
    <w:unhideWhenUsed/>
    <w:rsid w:val="00686EA9"/>
    <w:pPr>
      <w:spacing w:after="100" w:line="276" w:lineRule="auto"/>
      <w:ind w:left="1320"/>
    </w:pPr>
    <w:rPr>
      <w:rFonts w:ascii="Calibri" w:eastAsia="Times New Roman" w:hAnsi="Calibri" w:cs="Times New Roman"/>
    </w:rPr>
  </w:style>
  <w:style w:type="paragraph" w:styleId="TOC8">
    <w:name w:val="toc 8"/>
    <w:basedOn w:val="Normal"/>
    <w:next w:val="Normal"/>
    <w:autoRedefine/>
    <w:unhideWhenUsed/>
    <w:rsid w:val="00686EA9"/>
    <w:pPr>
      <w:spacing w:after="100" w:line="276" w:lineRule="auto"/>
      <w:ind w:left="1540"/>
    </w:pPr>
    <w:rPr>
      <w:rFonts w:ascii="Calibri" w:eastAsia="Times New Roman" w:hAnsi="Calibri" w:cs="Times New Roman"/>
    </w:rPr>
  </w:style>
  <w:style w:type="paragraph" w:styleId="TOC9">
    <w:name w:val="toc 9"/>
    <w:basedOn w:val="Normal"/>
    <w:next w:val="Normal"/>
    <w:autoRedefine/>
    <w:unhideWhenUsed/>
    <w:rsid w:val="00686EA9"/>
    <w:pPr>
      <w:spacing w:after="100" w:line="276" w:lineRule="auto"/>
      <w:ind w:left="1760"/>
    </w:pPr>
    <w:rPr>
      <w:rFonts w:ascii="Calibri" w:eastAsia="Times New Roman" w:hAnsi="Calibri" w:cs="Times New Roman"/>
    </w:rPr>
  </w:style>
  <w:style w:type="character" w:customStyle="1" w:styleId="style5">
    <w:name w:val="style5"/>
    <w:basedOn w:val="DefaultParagraphFont"/>
    <w:rsid w:val="00686EA9"/>
  </w:style>
  <w:style w:type="table" w:styleId="LightShading-Accent6">
    <w:name w:val="Light Shading Accent 6"/>
    <w:basedOn w:val="TableNormal"/>
    <w:uiPriority w:val="60"/>
    <w:rsid w:val="00686EA9"/>
    <w:pPr>
      <w:spacing w:after="0" w:line="240" w:lineRule="auto"/>
    </w:pPr>
    <w:rPr>
      <w:rFonts w:ascii="Calibri" w:eastAsia="Times New Roman" w:hAnsi="Calibri" w:cs="Times New Roman"/>
      <w:color w:val="7D9532"/>
      <w:sz w:val="20"/>
      <w:szCs w:val="20"/>
    </w:rPr>
    <w:tblPr>
      <w:tblStyleRowBandSize w:val="1"/>
      <w:tblStyleColBandSize w:val="1"/>
      <w:tblBorders>
        <w:top w:val="single" w:sz="8" w:space="0" w:color="A5C249"/>
        <w:bottom w:val="single" w:sz="8" w:space="0" w:color="A5C249"/>
      </w:tblBorders>
    </w:tblPr>
    <w:tblStylePr w:type="firstRow">
      <w:pPr>
        <w:spacing w:before="0" w:after="0" w:line="240" w:lineRule="auto"/>
      </w:pPr>
      <w:rPr>
        <w:b/>
        <w:bCs/>
      </w:rPr>
      <w:tblPr/>
      <w:tcPr>
        <w:tcBorders>
          <w:top w:val="single" w:sz="8" w:space="0" w:color="A5C249"/>
          <w:left w:val="nil"/>
          <w:bottom w:val="single" w:sz="8" w:space="0" w:color="A5C249"/>
          <w:right w:val="nil"/>
          <w:insideH w:val="nil"/>
          <w:insideV w:val="nil"/>
        </w:tcBorders>
      </w:tcPr>
    </w:tblStylePr>
    <w:tblStylePr w:type="lastRow">
      <w:pPr>
        <w:spacing w:before="0" w:after="0" w:line="240" w:lineRule="auto"/>
      </w:pPr>
      <w:rPr>
        <w:b/>
        <w:bCs/>
      </w:rPr>
      <w:tblPr/>
      <w:tcPr>
        <w:tcBorders>
          <w:top w:val="single" w:sz="8" w:space="0" w:color="A5C249"/>
          <w:left w:val="nil"/>
          <w:bottom w:val="single" w:sz="8" w:space="0" w:color="A5C24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cPr>
    </w:tblStylePr>
    <w:tblStylePr w:type="band1Horz">
      <w:tblPr/>
      <w:tcPr>
        <w:tcBorders>
          <w:left w:val="nil"/>
          <w:right w:val="nil"/>
          <w:insideH w:val="nil"/>
          <w:insideV w:val="nil"/>
        </w:tcBorders>
        <w:shd w:val="clear" w:color="auto" w:fill="E8F0D1"/>
      </w:tcPr>
    </w:tblStylePr>
  </w:style>
  <w:style w:type="character" w:customStyle="1" w:styleId="BodytextItalic5">
    <w:name w:val="Body text + Italic5"/>
    <w:rsid w:val="00686EA9"/>
    <w:rPr>
      <w:i/>
      <w:iCs/>
      <w:sz w:val="23"/>
      <w:szCs w:val="23"/>
      <w:lang w:eastAsia="ar-SA" w:bidi="ar-SA"/>
    </w:rPr>
  </w:style>
  <w:style w:type="paragraph" w:customStyle="1" w:styleId="Bodytext1">
    <w:name w:val="Body text1"/>
    <w:basedOn w:val="Normal"/>
    <w:link w:val="Bodytext"/>
    <w:rsid w:val="00686EA9"/>
    <w:pPr>
      <w:widowControl w:val="0"/>
      <w:shd w:val="clear" w:color="auto" w:fill="FFFFFF"/>
      <w:suppressAutoHyphens/>
      <w:spacing w:after="200" w:line="413" w:lineRule="exact"/>
      <w:ind w:hanging="360"/>
      <w:jc w:val="both"/>
    </w:pPr>
    <w:rPr>
      <w:rFonts w:ascii="Cambria" w:eastAsia="SimSun" w:hAnsi="Cambria" w:cs="Mangal"/>
      <w:kern w:val="1"/>
      <w:sz w:val="23"/>
      <w:szCs w:val="23"/>
      <w:lang w:eastAsia="hi-IN" w:bidi="hi-IN"/>
    </w:rPr>
  </w:style>
  <w:style w:type="character" w:customStyle="1" w:styleId="Bodytext">
    <w:name w:val="Body text_"/>
    <w:link w:val="Bodytext1"/>
    <w:rsid w:val="00686EA9"/>
    <w:rPr>
      <w:rFonts w:ascii="Cambria" w:eastAsia="SimSun" w:hAnsi="Cambria" w:cs="Mangal"/>
      <w:kern w:val="1"/>
      <w:sz w:val="23"/>
      <w:szCs w:val="23"/>
      <w:shd w:val="clear" w:color="auto" w:fill="FFFFFF"/>
      <w:lang w:eastAsia="hi-IN" w:bidi="hi-IN"/>
    </w:rPr>
  </w:style>
  <w:style w:type="character" w:styleId="FollowedHyperlink">
    <w:name w:val="FollowedHyperlink"/>
    <w:unhideWhenUsed/>
    <w:rsid w:val="00686EA9"/>
    <w:rPr>
      <w:color w:val="85DFD0"/>
      <w:u w:val="single"/>
    </w:rPr>
  </w:style>
  <w:style w:type="character" w:customStyle="1" w:styleId="apple-converted-space">
    <w:name w:val="apple-converted-space"/>
    <w:basedOn w:val="DefaultParagraphFont"/>
    <w:rsid w:val="00686EA9"/>
  </w:style>
  <w:style w:type="paragraph" w:customStyle="1" w:styleId="CaracterCaracter1">
    <w:name w:val="Caracter Caracter1"/>
    <w:basedOn w:val="Normal"/>
    <w:rsid w:val="00686EA9"/>
    <w:pPr>
      <w:spacing w:after="0" w:line="240" w:lineRule="auto"/>
    </w:pPr>
    <w:rPr>
      <w:rFonts w:ascii="Arial" w:eastAsia="Times New Roman" w:hAnsi="Arial" w:cs="Times New Roman"/>
      <w:sz w:val="24"/>
      <w:szCs w:val="24"/>
      <w:lang w:val="pl-PL" w:eastAsia="pl-PL"/>
    </w:rPr>
  </w:style>
  <w:style w:type="paragraph" w:customStyle="1" w:styleId="xl24">
    <w:name w:val="xl24"/>
    <w:basedOn w:val="Normal"/>
    <w:rsid w:val="00686EA9"/>
    <w:pPr>
      <w:spacing w:before="100" w:beforeAutospacing="1" w:after="100" w:afterAutospacing="1" w:line="240" w:lineRule="auto"/>
      <w:jc w:val="center"/>
    </w:pPr>
    <w:rPr>
      <w:rFonts w:ascii="Arial" w:eastAsia="Times New Roman" w:hAnsi="Arial" w:cs="Arial"/>
      <w:sz w:val="24"/>
      <w:szCs w:val="24"/>
    </w:rPr>
  </w:style>
  <w:style w:type="paragraph" w:customStyle="1" w:styleId="xl25">
    <w:name w:val="xl25"/>
    <w:basedOn w:val="Normal"/>
    <w:rsid w:val="00686EA9"/>
    <w:pPr>
      <w:spacing w:before="100" w:beforeAutospacing="1" w:after="100" w:afterAutospacing="1" w:line="240" w:lineRule="auto"/>
    </w:pPr>
    <w:rPr>
      <w:rFonts w:ascii="Arial" w:eastAsia="Times New Roman" w:hAnsi="Arial" w:cs="Arial"/>
      <w:i/>
      <w:iCs/>
      <w:sz w:val="24"/>
      <w:szCs w:val="24"/>
    </w:rPr>
  </w:style>
  <w:style w:type="paragraph" w:customStyle="1" w:styleId="xl26">
    <w:name w:val="xl26"/>
    <w:basedOn w:val="Normal"/>
    <w:rsid w:val="00686EA9"/>
    <w:pPr>
      <w:pBdr>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7">
    <w:name w:val="xl27"/>
    <w:basedOn w:val="Normal"/>
    <w:rsid w:val="00686EA9"/>
    <w:pPr>
      <w:spacing w:before="100" w:beforeAutospacing="1" w:after="100" w:afterAutospacing="1" w:line="240" w:lineRule="auto"/>
    </w:pPr>
    <w:rPr>
      <w:rFonts w:ascii="Arial" w:eastAsia="Times New Roman" w:hAnsi="Arial" w:cs="Arial"/>
      <w:b/>
      <w:bCs/>
      <w:sz w:val="24"/>
      <w:szCs w:val="24"/>
    </w:rPr>
  </w:style>
  <w:style w:type="paragraph" w:customStyle="1" w:styleId="xl28">
    <w:name w:val="xl28"/>
    <w:basedOn w:val="Normal"/>
    <w:rsid w:val="00686EA9"/>
    <w:pPr>
      <w:spacing w:before="100" w:beforeAutospacing="1" w:after="100" w:afterAutospacing="1" w:line="240" w:lineRule="auto"/>
      <w:jc w:val="center"/>
    </w:pPr>
    <w:rPr>
      <w:rFonts w:ascii="Arial" w:eastAsia="Times New Roman" w:hAnsi="Arial" w:cs="Arial"/>
      <w:b/>
      <w:bCs/>
      <w:sz w:val="24"/>
      <w:szCs w:val="24"/>
    </w:rPr>
  </w:style>
  <w:style w:type="paragraph" w:customStyle="1" w:styleId="xl29">
    <w:name w:val="xl29"/>
    <w:basedOn w:val="Normal"/>
    <w:rsid w:val="00686EA9"/>
    <w:pPr>
      <w:pBdr>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character" w:customStyle="1" w:styleId="Heading3Char1">
    <w:name w:val="Heading 3 Char1"/>
    <w:aliases w:val="Heading 3 Char Char"/>
    <w:rsid w:val="00686EA9"/>
    <w:rPr>
      <w:rFonts w:ascii="Calibri" w:hAnsi="Calibri" w:cs="Arial"/>
      <w:b/>
      <w:bCs/>
      <w:i/>
      <w:sz w:val="24"/>
      <w:szCs w:val="26"/>
      <w:lang w:val="en-US" w:eastAsia="en-US" w:bidi="ar-SA"/>
    </w:rPr>
  </w:style>
  <w:style w:type="character" w:styleId="CommentReference">
    <w:name w:val="annotation reference"/>
    <w:unhideWhenUsed/>
    <w:rsid w:val="00686EA9"/>
    <w:rPr>
      <w:sz w:val="18"/>
      <w:szCs w:val="18"/>
    </w:rPr>
  </w:style>
  <w:style w:type="paragraph" w:styleId="CommentText">
    <w:name w:val="annotation text"/>
    <w:basedOn w:val="Normal"/>
    <w:link w:val="CommentTextChar"/>
    <w:semiHidden/>
    <w:unhideWhenUsed/>
    <w:rsid w:val="00686EA9"/>
    <w:pPr>
      <w:spacing w:after="0" w:line="240" w:lineRule="auto"/>
    </w:pPr>
    <w:rPr>
      <w:rFonts w:ascii="Cambria" w:eastAsia="MS Mincho" w:hAnsi="Cambria" w:cs="Times New Roman"/>
      <w:sz w:val="24"/>
      <w:szCs w:val="24"/>
    </w:rPr>
  </w:style>
  <w:style w:type="character" w:customStyle="1" w:styleId="CommentTextChar">
    <w:name w:val="Comment Text Char"/>
    <w:basedOn w:val="DefaultParagraphFont"/>
    <w:link w:val="CommentText"/>
    <w:uiPriority w:val="99"/>
    <w:semiHidden/>
    <w:rsid w:val="00686EA9"/>
    <w:rPr>
      <w:rFonts w:ascii="Cambria" w:eastAsia="MS Mincho" w:hAnsi="Cambria" w:cs="Times New Roman"/>
      <w:sz w:val="24"/>
      <w:szCs w:val="24"/>
    </w:rPr>
  </w:style>
  <w:style w:type="paragraph" w:styleId="CommentSubject">
    <w:name w:val="annotation subject"/>
    <w:basedOn w:val="CommentText"/>
    <w:next w:val="CommentText"/>
    <w:link w:val="CommentSubjectChar"/>
    <w:unhideWhenUsed/>
    <w:rsid w:val="00686EA9"/>
    <w:rPr>
      <w:b/>
      <w:bCs/>
    </w:rPr>
  </w:style>
  <w:style w:type="character" w:customStyle="1" w:styleId="CommentSubjectChar">
    <w:name w:val="Comment Subject Char"/>
    <w:basedOn w:val="CommentTextChar"/>
    <w:link w:val="CommentSubject"/>
    <w:uiPriority w:val="99"/>
    <w:semiHidden/>
    <w:rsid w:val="00686EA9"/>
    <w:rPr>
      <w:rFonts w:ascii="Cambria" w:eastAsia="MS Mincho" w:hAnsi="Cambria" w:cs="Times New Roman"/>
      <w:b/>
      <w:bCs/>
      <w:sz w:val="24"/>
      <w:szCs w:val="24"/>
    </w:rPr>
  </w:style>
  <w:style w:type="paragraph" w:styleId="EndnoteText">
    <w:name w:val="endnote text"/>
    <w:basedOn w:val="Normal"/>
    <w:link w:val="EndnoteTextChar"/>
    <w:uiPriority w:val="99"/>
    <w:semiHidden/>
    <w:unhideWhenUsed/>
    <w:rsid w:val="00686EA9"/>
    <w:pPr>
      <w:spacing w:after="200" w:line="276" w:lineRule="auto"/>
    </w:pPr>
    <w:rPr>
      <w:rFonts w:ascii="Calibri" w:eastAsia="Times New Roman" w:hAnsi="Calibri" w:cs="Times New Roman"/>
      <w:sz w:val="20"/>
      <w:szCs w:val="20"/>
      <w:lang w:bidi="en-US"/>
    </w:rPr>
  </w:style>
  <w:style w:type="character" w:customStyle="1" w:styleId="EndnoteTextChar">
    <w:name w:val="Endnote Text Char"/>
    <w:basedOn w:val="DefaultParagraphFont"/>
    <w:link w:val="EndnoteText"/>
    <w:uiPriority w:val="99"/>
    <w:semiHidden/>
    <w:rsid w:val="00686EA9"/>
    <w:rPr>
      <w:rFonts w:ascii="Calibri" w:eastAsia="Times New Roman" w:hAnsi="Calibri" w:cs="Times New Roman"/>
      <w:sz w:val="20"/>
      <w:szCs w:val="20"/>
      <w:lang w:bidi="en-US"/>
    </w:rPr>
  </w:style>
  <w:style w:type="character" w:styleId="EndnoteReference">
    <w:name w:val="endnote reference"/>
    <w:semiHidden/>
    <w:unhideWhenUsed/>
    <w:rsid w:val="00686EA9"/>
    <w:rPr>
      <w:vertAlign w:val="superscript"/>
    </w:rPr>
  </w:style>
  <w:style w:type="character" w:customStyle="1" w:styleId="phpmaker">
    <w:name w:val="phpmaker"/>
    <w:basedOn w:val="DefaultParagraphFont"/>
    <w:rsid w:val="00686EA9"/>
  </w:style>
  <w:style w:type="paragraph" w:styleId="z-TopofForm">
    <w:name w:val="HTML Top of Form"/>
    <w:basedOn w:val="Normal"/>
    <w:next w:val="Normal"/>
    <w:link w:val="z-TopofFormChar"/>
    <w:hidden/>
    <w:uiPriority w:val="99"/>
    <w:semiHidden/>
    <w:unhideWhenUsed/>
    <w:rsid w:val="00686EA9"/>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semiHidden/>
    <w:rsid w:val="00686EA9"/>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686EA9"/>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semiHidden/>
    <w:rsid w:val="00686EA9"/>
    <w:rPr>
      <w:rFonts w:ascii="Arial" w:eastAsia="Times New Roman" w:hAnsi="Arial" w:cs="Times New Roman"/>
      <w:vanish/>
      <w:sz w:val="16"/>
      <w:szCs w:val="16"/>
    </w:rPr>
  </w:style>
  <w:style w:type="character" w:customStyle="1" w:styleId="RMCitation">
    <w:name w:val="[RMCitation]"/>
    <w:rsid w:val="00686EA9"/>
  </w:style>
  <w:style w:type="paragraph" w:customStyle="1" w:styleId="Cuprins2">
    <w:name w:val="Cuprins2"/>
    <w:basedOn w:val="Normal"/>
    <w:next w:val="Normal"/>
    <w:autoRedefine/>
    <w:rsid w:val="00686EA9"/>
    <w:pPr>
      <w:spacing w:after="0" w:line="240" w:lineRule="auto"/>
      <w:jc w:val="center"/>
    </w:pPr>
    <w:rPr>
      <w:rFonts w:ascii="Calibri" w:eastAsia="Times New Roman" w:hAnsi="Calibri" w:cs="Times New Roman"/>
      <w:bCs/>
      <w:sz w:val="24"/>
      <w:szCs w:val="24"/>
      <w:lang w:val="fr-FR" w:eastAsia="ro-RO"/>
    </w:rPr>
  </w:style>
  <w:style w:type="paragraph" w:styleId="BodyText0">
    <w:name w:val="Body Text"/>
    <w:basedOn w:val="Normal"/>
    <w:link w:val="BodyTextChar"/>
    <w:rsid w:val="00686EA9"/>
    <w:pPr>
      <w:spacing w:after="0" w:line="240" w:lineRule="auto"/>
      <w:jc w:val="both"/>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0"/>
    <w:rsid w:val="00686EA9"/>
    <w:rPr>
      <w:rFonts w:ascii="Times New Roman" w:eastAsia="Times New Roman" w:hAnsi="Times New Roman" w:cs="Times New Roman"/>
      <w:sz w:val="24"/>
      <w:szCs w:val="24"/>
      <w:lang w:val="ro-RO" w:eastAsia="ro-RO"/>
    </w:rPr>
  </w:style>
  <w:style w:type="paragraph" w:customStyle="1" w:styleId="titlu30">
    <w:name w:val="titlu 3"/>
    <w:rsid w:val="00686EA9"/>
    <w:pPr>
      <w:autoSpaceDE w:val="0"/>
      <w:autoSpaceDN w:val="0"/>
      <w:adjustRightInd w:val="0"/>
      <w:spacing w:after="0" w:line="240" w:lineRule="auto"/>
      <w:jc w:val="center"/>
    </w:pPr>
    <w:rPr>
      <w:rFonts w:ascii="Times New Roman" w:eastAsia="Times New Roman" w:hAnsi="Times New Roman" w:cs="Times New Roman"/>
      <w:b/>
      <w:bCs/>
      <w:i/>
      <w:iCs/>
      <w:sz w:val="24"/>
      <w:szCs w:val="24"/>
    </w:rPr>
  </w:style>
  <w:style w:type="table" w:styleId="LightShading-Accent3">
    <w:name w:val="Light Shading Accent 3"/>
    <w:basedOn w:val="TableNormal"/>
    <w:uiPriority w:val="60"/>
    <w:rsid w:val="00686EA9"/>
    <w:pPr>
      <w:spacing w:after="0" w:line="240" w:lineRule="auto"/>
    </w:pPr>
    <w:rPr>
      <w:rFonts w:ascii="Calibri" w:eastAsia="Times New Roma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686EA9"/>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11">
    <w:name w:val="Light List - Accent 11"/>
    <w:basedOn w:val="TableNormal"/>
    <w:uiPriority w:val="61"/>
    <w:rsid w:val="00686EA9"/>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65">
    <w:name w:val="xl65"/>
    <w:basedOn w:val="Normal"/>
    <w:rsid w:val="00686EA9"/>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66">
    <w:name w:val="xl66"/>
    <w:basedOn w:val="Normal"/>
    <w:rsid w:val="00686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686EA9"/>
    <w:pP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68">
    <w:name w:val="xl68"/>
    <w:basedOn w:val="Normal"/>
    <w:rsid w:val="00686EA9"/>
    <w:pP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table" w:styleId="MediumGrid1-Accent3">
    <w:name w:val="Medium Grid 1 Accent 3"/>
    <w:basedOn w:val="TableNormal"/>
    <w:uiPriority w:val="67"/>
    <w:rsid w:val="00686EA9"/>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2-Accent3">
    <w:name w:val="Medium Shading 2 Accent 3"/>
    <w:basedOn w:val="TableNormal"/>
    <w:uiPriority w:val="64"/>
    <w:rsid w:val="00686EA9"/>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Default">
    <w:name w:val="WW-Default"/>
    <w:rsid w:val="00686EA9"/>
    <w:pPr>
      <w:widowControl w:val="0"/>
      <w:suppressAutoHyphens/>
      <w:autoSpaceDE w:val="0"/>
      <w:spacing w:after="0" w:line="240" w:lineRule="auto"/>
    </w:pPr>
    <w:rPr>
      <w:rFonts w:ascii="EHBNCC+TimesNewRoman" w:eastAsia="Arial" w:hAnsi="EHBNCC+TimesNewRoman" w:cs="EHBNCC+TimesNewRoman"/>
      <w:color w:val="000000"/>
      <w:sz w:val="24"/>
      <w:szCs w:val="24"/>
      <w:lang w:eastAsia="ar-SA"/>
    </w:rPr>
  </w:style>
  <w:style w:type="table" w:styleId="LightList-Accent5">
    <w:name w:val="Light List Accent 5"/>
    <w:basedOn w:val="TableNormal"/>
    <w:uiPriority w:val="61"/>
    <w:rsid w:val="00686EA9"/>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itlu2">
    <w:name w:val="titlu2"/>
    <w:basedOn w:val="Heading3"/>
    <w:next w:val="Heading3"/>
    <w:link w:val="titlu2Char"/>
    <w:autoRedefine/>
    <w:rsid w:val="00686EA9"/>
    <w:pPr>
      <w:numPr>
        <w:numId w:val="2"/>
      </w:numPr>
      <w:suppressAutoHyphens/>
      <w:spacing w:after="240"/>
    </w:pPr>
    <w:rPr>
      <w:rFonts w:ascii="Calibri" w:hAnsi="Calibri"/>
      <w:color w:val="00B050"/>
      <w:sz w:val="22"/>
      <w:lang w:eastAsia="ar-SA"/>
    </w:rPr>
  </w:style>
  <w:style w:type="character" w:customStyle="1" w:styleId="titlu2Char">
    <w:name w:val="titlu2 Char"/>
    <w:link w:val="titlu2"/>
    <w:rsid w:val="00686EA9"/>
    <w:rPr>
      <w:rFonts w:ascii="Calibri" w:eastAsiaTheme="majorEastAsia" w:hAnsi="Calibri" w:cstheme="majorBidi"/>
      <w:color w:val="00B050"/>
      <w:szCs w:val="28"/>
      <w:lang w:eastAsia="ar-SA"/>
    </w:rPr>
  </w:style>
  <w:style w:type="paragraph" w:customStyle="1" w:styleId="titlu3">
    <w:name w:val="titlu3"/>
    <w:basedOn w:val="Heading5"/>
    <w:next w:val="Heading5"/>
    <w:link w:val="titlu3Char"/>
    <w:autoRedefine/>
    <w:rsid w:val="00686EA9"/>
    <w:pPr>
      <w:numPr>
        <w:numId w:val="1"/>
      </w:numPr>
      <w:spacing w:after="240"/>
      <w:jc w:val="both"/>
    </w:pPr>
    <w:rPr>
      <w:rFonts w:ascii="Calibri" w:hAnsi="Calibri"/>
      <w:b/>
      <w:bCs/>
      <w:color w:val="00B050"/>
      <w:lang w:eastAsia="ar-SA"/>
    </w:rPr>
  </w:style>
  <w:style w:type="character" w:customStyle="1" w:styleId="titlu3Char">
    <w:name w:val="titlu3 Char"/>
    <w:link w:val="titlu3"/>
    <w:rsid w:val="00686EA9"/>
    <w:rPr>
      <w:rFonts w:ascii="Calibri" w:eastAsiaTheme="majorEastAsia" w:hAnsi="Calibri" w:cstheme="majorBidi"/>
      <w:b/>
      <w:bCs/>
      <w:caps/>
      <w:color w:val="00B050"/>
      <w:lang w:eastAsia="ar-SA"/>
    </w:rPr>
  </w:style>
  <w:style w:type="table" w:styleId="MediumShading1-Accent3">
    <w:name w:val="Medium Shading 1 Accent 3"/>
    <w:basedOn w:val="TableNormal"/>
    <w:uiPriority w:val="63"/>
    <w:rsid w:val="00686EA9"/>
    <w:pPr>
      <w:spacing w:after="0" w:line="240" w:lineRule="auto"/>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CharChar1CharChar">
    <w:name w:val="Char Char1 Char Char"/>
    <w:basedOn w:val="Normal"/>
    <w:rsid w:val="00686EA9"/>
    <w:pPr>
      <w:spacing w:after="0" w:line="240" w:lineRule="auto"/>
    </w:pPr>
    <w:rPr>
      <w:rFonts w:ascii="Times New Roman" w:eastAsia="Times New Roman" w:hAnsi="Times New Roman" w:cs="Times New Roman"/>
      <w:sz w:val="24"/>
      <w:szCs w:val="24"/>
      <w:lang w:val="pl-PL" w:eastAsia="pl-PL"/>
    </w:rPr>
  </w:style>
  <w:style w:type="numbering" w:customStyle="1" w:styleId="Styleliteracifra">
    <w:name w:val="Style_litera_cifra"/>
    <w:uiPriority w:val="99"/>
    <w:rsid w:val="00686EA9"/>
    <w:pPr>
      <w:numPr>
        <w:numId w:val="3"/>
      </w:numPr>
    </w:pPr>
  </w:style>
  <w:style w:type="character" w:styleId="PlaceholderText">
    <w:name w:val="Placeholder Text"/>
    <w:basedOn w:val="DefaultParagraphFont"/>
    <w:uiPriority w:val="99"/>
    <w:semiHidden/>
    <w:rsid w:val="00686EA9"/>
    <w:rPr>
      <w:color w:val="808080"/>
    </w:rPr>
  </w:style>
  <w:style w:type="paragraph" w:customStyle="1" w:styleId="xl100">
    <w:name w:val="xl100"/>
    <w:basedOn w:val="Normal"/>
    <w:rsid w:val="00686EA9"/>
    <w:pPr>
      <w:pBdr>
        <w:top w:val="single" w:sz="8" w:space="0" w:color="auto"/>
        <w:left w:val="single" w:sz="8" w:space="0" w:color="auto"/>
        <w:bottom w:val="single" w:sz="4" w:space="0" w:color="B2B2B2"/>
        <w:right w:val="single" w:sz="4" w:space="0" w:color="auto"/>
      </w:pBdr>
      <w:shd w:val="clear" w:color="000000" w:fill="FFFFCC"/>
      <w:spacing w:before="100" w:beforeAutospacing="1" w:after="100" w:afterAutospacing="1" w:line="240" w:lineRule="auto"/>
      <w:textAlignment w:val="center"/>
    </w:pPr>
    <w:rPr>
      <w:rFonts w:ascii="Calibri" w:eastAsia="Times New Roman" w:hAnsi="Calibri" w:cs="Times New Roman"/>
      <w:b/>
      <w:bCs/>
      <w:sz w:val="24"/>
      <w:szCs w:val="24"/>
      <w:lang w:val="ro-RO" w:eastAsia="ro-RO"/>
    </w:rPr>
  </w:style>
  <w:style w:type="table" w:styleId="LightShading-Accent5">
    <w:name w:val="Light Shading Accent 5"/>
    <w:basedOn w:val="TableNormal"/>
    <w:uiPriority w:val="60"/>
    <w:rsid w:val="00686EA9"/>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686EA9"/>
    <w:pPr>
      <w:spacing w:after="0" w:line="240" w:lineRule="auto"/>
    </w:pPr>
    <w:rPr>
      <w:color w:val="2E74B5" w:themeColor="accent1" w:themeShade="BF"/>
      <w:lang w:val="ro-RO"/>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2">
    <w:name w:val="Body Text Indent 2"/>
    <w:basedOn w:val="Normal"/>
    <w:link w:val="BodyTextIndent2Char"/>
    <w:unhideWhenUsed/>
    <w:rsid w:val="00686EA9"/>
    <w:pPr>
      <w:spacing w:after="120" w:line="480" w:lineRule="auto"/>
      <w:ind w:left="283"/>
    </w:pPr>
  </w:style>
  <w:style w:type="character" w:customStyle="1" w:styleId="BodyTextIndent2Char">
    <w:name w:val="Body Text Indent 2 Char"/>
    <w:basedOn w:val="DefaultParagraphFont"/>
    <w:link w:val="BodyTextIndent2"/>
    <w:rsid w:val="00686EA9"/>
  </w:style>
  <w:style w:type="paragraph" w:styleId="Revision">
    <w:name w:val="Revision"/>
    <w:hidden/>
    <w:uiPriority w:val="99"/>
    <w:semiHidden/>
    <w:rsid w:val="00686EA9"/>
    <w:pPr>
      <w:spacing w:after="0" w:line="240" w:lineRule="auto"/>
    </w:pPr>
    <w:rPr>
      <w:rFonts w:ascii="Calibri" w:eastAsia="Times New Roman" w:hAnsi="Calibri" w:cs="Times New Roman"/>
      <w:lang w:bidi="en-US"/>
    </w:rPr>
  </w:style>
  <w:style w:type="paragraph" w:customStyle="1" w:styleId="ListParagraph1">
    <w:name w:val="List Paragraph1"/>
    <w:basedOn w:val="Normal"/>
    <w:rsid w:val="00686EA9"/>
    <w:pPr>
      <w:suppressAutoHyphens/>
      <w:spacing w:after="200" w:line="276" w:lineRule="auto"/>
      <w:ind w:left="720"/>
    </w:pPr>
    <w:rPr>
      <w:rFonts w:ascii="Calibri" w:eastAsia="Times New Roman" w:hAnsi="Calibri" w:cs="Times New Roman"/>
      <w:lang w:bidi="en-US"/>
    </w:rPr>
  </w:style>
  <w:style w:type="character" w:customStyle="1" w:styleId="CommentReference1">
    <w:name w:val="Comment Reference1"/>
    <w:rsid w:val="00686EA9"/>
    <w:rPr>
      <w:sz w:val="18"/>
      <w:szCs w:val="18"/>
    </w:rPr>
  </w:style>
  <w:style w:type="character" w:customStyle="1" w:styleId="NoSpacingChar">
    <w:name w:val="No Spacing Char"/>
    <w:basedOn w:val="DefaultParagraphFont"/>
    <w:link w:val="NoSpacing"/>
    <w:uiPriority w:val="1"/>
    <w:rsid w:val="00686EA9"/>
  </w:style>
  <w:style w:type="paragraph" w:customStyle="1" w:styleId="CaracterCaracterChar">
    <w:name w:val="Caracter Caracter Char"/>
    <w:basedOn w:val="Normal"/>
    <w:rsid w:val="00686EA9"/>
    <w:pPr>
      <w:widowControl w:val="0"/>
      <w:adjustRightInd w:val="0"/>
      <w:spacing w:line="240" w:lineRule="exact"/>
      <w:jc w:val="both"/>
      <w:textAlignment w:val="baseline"/>
    </w:pPr>
    <w:rPr>
      <w:rFonts w:ascii="Verdana" w:eastAsia="Times New Roman" w:hAnsi="Verdana" w:cs="Times New Roman"/>
      <w:sz w:val="20"/>
      <w:szCs w:val="20"/>
    </w:rPr>
  </w:style>
  <w:style w:type="table" w:customStyle="1" w:styleId="TableGrid1">
    <w:name w:val="Table Grid1"/>
    <w:basedOn w:val="TableNormal"/>
    <w:next w:val="TableGrid"/>
    <w:uiPriority w:val="59"/>
    <w:rsid w:val="00013F2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D0FD6"/>
    <w:pPr>
      <w:widowControl w:val="0"/>
      <w:suppressLineNumbers/>
      <w:suppressAutoHyphens/>
      <w:spacing w:after="0" w:line="240" w:lineRule="auto"/>
    </w:pPr>
    <w:rPr>
      <w:rFonts w:ascii="Times New Roman" w:eastAsia="SimSun" w:hAnsi="Times New Roman" w:cs="Mangal"/>
      <w:kern w:val="1"/>
      <w:sz w:val="24"/>
      <w:szCs w:val="24"/>
      <w:lang w:val="ro-RO" w:eastAsia="zh-CN" w:bidi="hi-IN"/>
    </w:rPr>
  </w:style>
  <w:style w:type="numbering" w:customStyle="1" w:styleId="NoList1">
    <w:name w:val="No List1"/>
    <w:next w:val="NoList"/>
    <w:uiPriority w:val="99"/>
    <w:semiHidden/>
    <w:unhideWhenUsed/>
    <w:rsid w:val="0072112A"/>
  </w:style>
  <w:style w:type="table" w:customStyle="1" w:styleId="TableGrid2">
    <w:name w:val="Table Grid2"/>
    <w:basedOn w:val="TableNormal"/>
    <w:next w:val="TableGrid"/>
    <w:uiPriority w:val="59"/>
    <w:rsid w:val="0072112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C13B2D"/>
  </w:style>
  <w:style w:type="table" w:customStyle="1" w:styleId="TableGrid3">
    <w:name w:val="Table Grid3"/>
    <w:basedOn w:val="TableNormal"/>
    <w:next w:val="TableGrid"/>
    <w:uiPriority w:val="59"/>
    <w:rsid w:val="00C13B2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13B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13B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B4FDE"/>
  </w:style>
  <w:style w:type="numbering" w:customStyle="1" w:styleId="NoList4">
    <w:name w:val="No List4"/>
    <w:next w:val="NoList"/>
    <w:uiPriority w:val="99"/>
    <w:semiHidden/>
    <w:unhideWhenUsed/>
    <w:rsid w:val="000B4FDE"/>
  </w:style>
  <w:style w:type="paragraph" w:customStyle="1" w:styleId="xl69">
    <w:name w:val="xl69"/>
    <w:basedOn w:val="Normal"/>
    <w:rsid w:val="000B4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0B4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0B4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0B4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0B4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0B4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TableGrid4">
    <w:name w:val="Table Grid4"/>
    <w:basedOn w:val="TableNormal"/>
    <w:next w:val="TableGrid"/>
    <w:uiPriority w:val="39"/>
    <w:rsid w:val="000B4F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65D49"/>
  </w:style>
  <w:style w:type="character" w:customStyle="1" w:styleId="WW8Num2z0">
    <w:name w:val="WW8Num2z0"/>
    <w:rsid w:val="00265D49"/>
    <w:rPr>
      <w:rFonts w:ascii="Symbol" w:hAnsi="Symbol"/>
    </w:rPr>
  </w:style>
  <w:style w:type="character" w:customStyle="1" w:styleId="WW8Num3z0">
    <w:name w:val="WW8Num3z0"/>
    <w:rsid w:val="00265D49"/>
    <w:rPr>
      <w:rFonts w:ascii="Symbol" w:hAnsi="Symbol"/>
    </w:rPr>
  </w:style>
  <w:style w:type="character" w:customStyle="1" w:styleId="WW8Num4z0">
    <w:name w:val="WW8Num4z0"/>
    <w:rsid w:val="00265D49"/>
    <w:rPr>
      <w:rFonts w:ascii="Symbol" w:hAnsi="Symbol"/>
    </w:rPr>
  </w:style>
  <w:style w:type="character" w:customStyle="1" w:styleId="WW8Num5z0">
    <w:name w:val="WW8Num5z0"/>
    <w:rsid w:val="00265D49"/>
    <w:rPr>
      <w:rFonts w:ascii="Times New Roman" w:eastAsia="Times New Roman" w:hAnsi="Times New Roman" w:cs="Times New Roman"/>
    </w:rPr>
  </w:style>
  <w:style w:type="character" w:customStyle="1" w:styleId="WW8Num6z0">
    <w:name w:val="WW8Num6z0"/>
    <w:rsid w:val="00265D49"/>
    <w:rPr>
      <w:rFonts w:ascii="Times New Roman" w:eastAsia="Times New Roman" w:hAnsi="Times New Roman" w:cs="Times New Roman"/>
    </w:rPr>
  </w:style>
  <w:style w:type="character" w:customStyle="1" w:styleId="WW8Num8z0">
    <w:name w:val="WW8Num8z0"/>
    <w:rsid w:val="00265D49"/>
    <w:rPr>
      <w:rFonts w:ascii="Times New Roman" w:eastAsia="Times New Roman" w:hAnsi="Times New Roman" w:cs="Times New Roman"/>
    </w:rPr>
  </w:style>
  <w:style w:type="character" w:customStyle="1" w:styleId="WW8Num13z0">
    <w:name w:val="WW8Num13z0"/>
    <w:rsid w:val="00265D49"/>
    <w:rPr>
      <w:rFonts w:ascii="Symbol" w:hAnsi="Symbol"/>
    </w:rPr>
  </w:style>
  <w:style w:type="character" w:customStyle="1" w:styleId="WW8Num16z0">
    <w:name w:val="WW8Num16z0"/>
    <w:rsid w:val="00265D49"/>
    <w:rPr>
      <w:rFonts w:ascii="Times New Roman" w:hAnsi="Times New Roman" w:cs="Times New Roman"/>
    </w:rPr>
  </w:style>
  <w:style w:type="character" w:customStyle="1" w:styleId="WW8Num19z0">
    <w:name w:val="WW8Num19z0"/>
    <w:rsid w:val="00265D49"/>
    <w:rPr>
      <w:rFonts w:ascii="Symbol" w:hAnsi="Symbol"/>
    </w:rPr>
  </w:style>
  <w:style w:type="character" w:customStyle="1" w:styleId="WW8Num22z0">
    <w:name w:val="WW8Num22z0"/>
    <w:rsid w:val="00265D49"/>
    <w:rPr>
      <w:rFonts w:ascii="Symbol" w:hAnsi="Symbol"/>
    </w:rPr>
  </w:style>
  <w:style w:type="character" w:customStyle="1" w:styleId="WW8Num23z0">
    <w:name w:val="WW8Num23z0"/>
    <w:rsid w:val="00265D49"/>
    <w:rPr>
      <w:rFonts w:ascii="Symbol" w:hAnsi="Symbol" w:cs="Times New Roman"/>
    </w:rPr>
  </w:style>
  <w:style w:type="character" w:customStyle="1" w:styleId="WW8Num24z0">
    <w:name w:val="WW8Num24z0"/>
    <w:rsid w:val="00265D49"/>
    <w:rPr>
      <w:rFonts w:ascii="Symbol" w:hAnsi="Symbol"/>
    </w:rPr>
  </w:style>
  <w:style w:type="character" w:customStyle="1" w:styleId="WW8Num27z0">
    <w:name w:val="WW8Num27z0"/>
    <w:rsid w:val="00265D49"/>
    <w:rPr>
      <w:rFonts w:ascii="Times New Roman" w:hAnsi="Times New Roman"/>
    </w:rPr>
  </w:style>
  <w:style w:type="character" w:customStyle="1" w:styleId="WW8Num28z0">
    <w:name w:val="WW8Num28z0"/>
    <w:rsid w:val="00265D49"/>
    <w:rPr>
      <w:rFonts w:ascii="Times New Roman" w:hAnsi="Times New Roman" w:cs="Times New Roman"/>
    </w:rPr>
  </w:style>
  <w:style w:type="character" w:customStyle="1" w:styleId="WW8Num29z0">
    <w:name w:val="WW8Num29z0"/>
    <w:rsid w:val="00265D49"/>
    <w:rPr>
      <w:rFonts w:ascii="Times New Roman" w:eastAsia="Times New Roman" w:hAnsi="Times New Roman" w:cs="Times New Roman"/>
    </w:rPr>
  </w:style>
  <w:style w:type="character" w:customStyle="1" w:styleId="WW8Num31z0">
    <w:name w:val="WW8Num31z0"/>
    <w:rsid w:val="00265D49"/>
    <w:rPr>
      <w:rFonts w:ascii="Times New Roman" w:eastAsia="Times New Roman" w:hAnsi="Times New Roman" w:cs="Times New Roman"/>
    </w:rPr>
  </w:style>
  <w:style w:type="character" w:customStyle="1" w:styleId="WW8Num32z0">
    <w:name w:val="WW8Num32z0"/>
    <w:rsid w:val="00265D49"/>
    <w:rPr>
      <w:rFonts w:ascii="StarSymbol" w:hAnsi="StarSymbol"/>
    </w:rPr>
  </w:style>
  <w:style w:type="character" w:customStyle="1" w:styleId="WW8Num34z0">
    <w:name w:val="WW8Num34z0"/>
    <w:rsid w:val="00265D49"/>
    <w:rPr>
      <w:rFonts w:ascii="Symbol" w:hAnsi="Symbol"/>
    </w:rPr>
  </w:style>
  <w:style w:type="character" w:customStyle="1" w:styleId="WW8Num35z0">
    <w:name w:val="WW8Num35z0"/>
    <w:rsid w:val="00265D49"/>
    <w:rPr>
      <w:rFonts w:ascii="Times New Roman" w:hAnsi="Times New Roman" w:cs="Times New Roman"/>
    </w:rPr>
  </w:style>
  <w:style w:type="character" w:customStyle="1" w:styleId="WW8Num35z1">
    <w:name w:val="WW8Num35z1"/>
    <w:rsid w:val="00265D49"/>
    <w:rPr>
      <w:rFonts w:ascii="Wingdings" w:hAnsi="Wingdings" w:cs="Courier New"/>
    </w:rPr>
  </w:style>
  <w:style w:type="character" w:customStyle="1" w:styleId="WW8Num35z3">
    <w:name w:val="WW8Num35z3"/>
    <w:rsid w:val="00265D49"/>
    <w:rPr>
      <w:rFonts w:ascii="Symbol" w:hAnsi="Symbol"/>
    </w:rPr>
  </w:style>
  <w:style w:type="character" w:customStyle="1" w:styleId="WW8Num35z4">
    <w:name w:val="WW8Num35z4"/>
    <w:rsid w:val="00265D49"/>
    <w:rPr>
      <w:rFonts w:ascii="Courier New" w:hAnsi="Courier New"/>
    </w:rPr>
  </w:style>
  <w:style w:type="character" w:customStyle="1" w:styleId="WW8Num36z0">
    <w:name w:val="WW8Num36z0"/>
    <w:rsid w:val="00265D49"/>
    <w:rPr>
      <w:rFonts w:ascii="Symbol" w:hAnsi="Symbol"/>
    </w:rPr>
  </w:style>
  <w:style w:type="character" w:customStyle="1" w:styleId="WW8Num37z0">
    <w:name w:val="WW8Num37z0"/>
    <w:rsid w:val="00265D49"/>
    <w:rPr>
      <w:rFonts w:ascii="Wingdings" w:hAnsi="Wingdings"/>
    </w:rPr>
  </w:style>
  <w:style w:type="character" w:customStyle="1" w:styleId="WW8Num38z0">
    <w:name w:val="WW8Num38z0"/>
    <w:rsid w:val="00265D49"/>
    <w:rPr>
      <w:rFonts w:ascii="Times New Roman" w:eastAsia="Times New Roman" w:hAnsi="Times New Roman" w:cs="Times New Roman"/>
    </w:rPr>
  </w:style>
  <w:style w:type="character" w:customStyle="1" w:styleId="WW8Num39z0">
    <w:name w:val="WW8Num39z0"/>
    <w:rsid w:val="00265D49"/>
    <w:rPr>
      <w:rFonts w:ascii="Times New Roman" w:eastAsia="Times New Roman" w:hAnsi="Times New Roman" w:cs="Times New Roman"/>
    </w:rPr>
  </w:style>
  <w:style w:type="character" w:customStyle="1" w:styleId="WW8Num40z0">
    <w:name w:val="WW8Num40z0"/>
    <w:rsid w:val="00265D49"/>
    <w:rPr>
      <w:rFonts w:ascii="Times New Roman" w:eastAsia="Times New Roman" w:hAnsi="Times New Roman" w:cs="Times New Roman"/>
    </w:rPr>
  </w:style>
  <w:style w:type="character" w:customStyle="1" w:styleId="WW8Num40z1">
    <w:name w:val="WW8Num40z1"/>
    <w:rsid w:val="00265D49"/>
    <w:rPr>
      <w:rFonts w:ascii="Courier New" w:hAnsi="Courier New" w:cs="Courier New"/>
    </w:rPr>
  </w:style>
  <w:style w:type="character" w:customStyle="1" w:styleId="WW8Num40z3">
    <w:name w:val="WW8Num40z3"/>
    <w:rsid w:val="00265D49"/>
    <w:rPr>
      <w:rFonts w:ascii="Symbol" w:hAnsi="Symbol"/>
    </w:rPr>
  </w:style>
  <w:style w:type="character" w:customStyle="1" w:styleId="WW8Num41z0">
    <w:name w:val="WW8Num41z0"/>
    <w:rsid w:val="00265D49"/>
    <w:rPr>
      <w:rFonts w:ascii="Symbol" w:hAnsi="Symbol"/>
    </w:rPr>
  </w:style>
  <w:style w:type="character" w:customStyle="1" w:styleId="WW8Num42z0">
    <w:name w:val="WW8Num42z0"/>
    <w:rsid w:val="00265D49"/>
    <w:rPr>
      <w:rFonts w:ascii="Wingdings" w:hAnsi="Wingdings"/>
    </w:rPr>
  </w:style>
  <w:style w:type="character" w:customStyle="1" w:styleId="WW8Num43z0">
    <w:name w:val="WW8Num43z0"/>
    <w:rsid w:val="00265D49"/>
    <w:rPr>
      <w:rFonts w:ascii="Symbol" w:hAnsi="Symbol"/>
    </w:rPr>
  </w:style>
  <w:style w:type="character" w:customStyle="1" w:styleId="WW8Num44z0">
    <w:name w:val="WW8Num44z0"/>
    <w:rsid w:val="00265D49"/>
    <w:rPr>
      <w:rFonts w:ascii="Symbol" w:hAnsi="Symbol"/>
    </w:rPr>
  </w:style>
  <w:style w:type="character" w:customStyle="1" w:styleId="WW8Num45z0">
    <w:name w:val="WW8Num45z0"/>
    <w:rsid w:val="00265D49"/>
    <w:rPr>
      <w:rFonts w:ascii="Symbol" w:hAnsi="Symbol"/>
    </w:rPr>
  </w:style>
  <w:style w:type="character" w:customStyle="1" w:styleId="WW8Num46z0">
    <w:name w:val="WW8Num46z0"/>
    <w:rsid w:val="00265D49"/>
    <w:rPr>
      <w:rFonts w:ascii="Times New Roman" w:eastAsia="Times New Roman" w:hAnsi="Times New Roman" w:cs="Times New Roman"/>
    </w:rPr>
  </w:style>
  <w:style w:type="character" w:customStyle="1" w:styleId="WW8Num47z0">
    <w:name w:val="WW8Num47z0"/>
    <w:rsid w:val="00265D49"/>
    <w:rPr>
      <w:rFonts w:ascii="Times New Roman" w:eastAsia="Times New Roman" w:hAnsi="Times New Roman" w:cs="Times New Roman"/>
    </w:rPr>
  </w:style>
  <w:style w:type="character" w:customStyle="1" w:styleId="WW8Num47z1">
    <w:name w:val="WW8Num47z1"/>
    <w:rsid w:val="00265D49"/>
    <w:rPr>
      <w:rFonts w:ascii="Courier New" w:hAnsi="Courier New" w:cs="Courier New"/>
    </w:rPr>
  </w:style>
  <w:style w:type="character" w:customStyle="1" w:styleId="WW8Num47z2">
    <w:name w:val="WW8Num47z2"/>
    <w:rsid w:val="00265D49"/>
    <w:rPr>
      <w:rFonts w:ascii="Wingdings" w:hAnsi="Wingdings"/>
    </w:rPr>
  </w:style>
  <w:style w:type="character" w:customStyle="1" w:styleId="WW8Num48z0">
    <w:name w:val="WW8Num48z0"/>
    <w:rsid w:val="00265D49"/>
    <w:rPr>
      <w:rFonts w:ascii="Times New Roman" w:eastAsia="Times New Roman" w:hAnsi="Times New Roman" w:cs="Times New Roman"/>
    </w:rPr>
  </w:style>
  <w:style w:type="character" w:customStyle="1" w:styleId="WW8Num49z0">
    <w:name w:val="WW8Num49z0"/>
    <w:rsid w:val="00265D49"/>
    <w:rPr>
      <w:rFonts w:ascii="Symbol" w:hAnsi="Symbol"/>
    </w:rPr>
  </w:style>
  <w:style w:type="character" w:customStyle="1" w:styleId="WW8Num49z1">
    <w:name w:val="WW8Num49z1"/>
    <w:rsid w:val="00265D49"/>
    <w:rPr>
      <w:rFonts w:ascii="Courier New" w:hAnsi="Courier New" w:cs="Courier New"/>
    </w:rPr>
  </w:style>
  <w:style w:type="character" w:customStyle="1" w:styleId="WW8Num49z2">
    <w:name w:val="WW8Num49z2"/>
    <w:rsid w:val="00265D49"/>
    <w:rPr>
      <w:rFonts w:ascii="Wingdings" w:hAnsi="Wingdings"/>
    </w:rPr>
  </w:style>
  <w:style w:type="character" w:customStyle="1" w:styleId="WW8Num52z0">
    <w:name w:val="WW8Num52z0"/>
    <w:rsid w:val="00265D49"/>
    <w:rPr>
      <w:rFonts w:ascii="Symbol" w:hAnsi="Symbol"/>
      <w:sz w:val="20"/>
    </w:rPr>
  </w:style>
  <w:style w:type="character" w:customStyle="1" w:styleId="WW8Num52z1">
    <w:name w:val="WW8Num52z1"/>
    <w:rsid w:val="00265D49"/>
    <w:rPr>
      <w:rFonts w:ascii="Courier New" w:hAnsi="Courier New"/>
      <w:sz w:val="20"/>
    </w:rPr>
  </w:style>
  <w:style w:type="character" w:customStyle="1" w:styleId="WW8Num52z2">
    <w:name w:val="WW8Num52z2"/>
    <w:rsid w:val="00265D49"/>
    <w:rPr>
      <w:rFonts w:ascii="Wingdings" w:hAnsi="Wingdings"/>
      <w:sz w:val="20"/>
    </w:rPr>
  </w:style>
  <w:style w:type="character" w:customStyle="1" w:styleId="WW8Num53z1">
    <w:name w:val="WW8Num53z1"/>
    <w:rsid w:val="00265D49"/>
    <w:rPr>
      <w:rFonts w:ascii="Courier New" w:hAnsi="Courier New"/>
      <w:sz w:val="20"/>
    </w:rPr>
  </w:style>
  <w:style w:type="character" w:customStyle="1" w:styleId="WW8Num54z0">
    <w:name w:val="WW8Num54z0"/>
    <w:rsid w:val="00265D49"/>
    <w:rPr>
      <w:rFonts w:ascii="Symbol" w:hAnsi="Symbol"/>
      <w:sz w:val="20"/>
    </w:rPr>
  </w:style>
  <w:style w:type="character" w:customStyle="1" w:styleId="WW8Num54z1">
    <w:name w:val="WW8Num54z1"/>
    <w:rsid w:val="00265D49"/>
    <w:rPr>
      <w:rFonts w:ascii="Symbol" w:hAnsi="Symbol"/>
    </w:rPr>
  </w:style>
  <w:style w:type="character" w:customStyle="1" w:styleId="WW8Num54z2">
    <w:name w:val="WW8Num54z2"/>
    <w:rsid w:val="00265D49"/>
    <w:rPr>
      <w:rFonts w:ascii="Wingdings" w:hAnsi="Wingdings"/>
      <w:sz w:val="20"/>
    </w:rPr>
  </w:style>
  <w:style w:type="character" w:customStyle="1" w:styleId="WW8Num55z0">
    <w:name w:val="WW8Num55z0"/>
    <w:rsid w:val="00265D49"/>
    <w:rPr>
      <w:rFonts w:ascii="Symbol" w:hAnsi="Symbol"/>
      <w:sz w:val="20"/>
    </w:rPr>
  </w:style>
  <w:style w:type="character" w:customStyle="1" w:styleId="WW8Num55z1">
    <w:name w:val="WW8Num55z1"/>
    <w:rsid w:val="00265D49"/>
    <w:rPr>
      <w:rFonts w:ascii="Courier New" w:hAnsi="Courier New"/>
      <w:sz w:val="20"/>
    </w:rPr>
  </w:style>
  <w:style w:type="character" w:customStyle="1" w:styleId="WW8Num55z2">
    <w:name w:val="WW8Num55z2"/>
    <w:rsid w:val="00265D49"/>
    <w:rPr>
      <w:rFonts w:ascii="Wingdings" w:hAnsi="Wingdings"/>
      <w:sz w:val="20"/>
    </w:rPr>
  </w:style>
  <w:style w:type="character" w:customStyle="1" w:styleId="WW8Num56z0">
    <w:name w:val="WW8Num56z0"/>
    <w:rsid w:val="00265D49"/>
    <w:rPr>
      <w:rFonts w:ascii="Symbol" w:hAnsi="Symbol"/>
      <w:sz w:val="20"/>
    </w:rPr>
  </w:style>
  <w:style w:type="character" w:customStyle="1" w:styleId="WW8Num56z1">
    <w:name w:val="WW8Num56z1"/>
    <w:rsid w:val="00265D49"/>
    <w:rPr>
      <w:rFonts w:ascii="Courier New" w:hAnsi="Courier New"/>
      <w:sz w:val="20"/>
    </w:rPr>
  </w:style>
  <w:style w:type="character" w:customStyle="1" w:styleId="WW8Num56z2">
    <w:name w:val="WW8Num56z2"/>
    <w:rsid w:val="00265D49"/>
    <w:rPr>
      <w:rFonts w:ascii="Wingdings" w:hAnsi="Wingdings"/>
      <w:sz w:val="20"/>
    </w:rPr>
  </w:style>
  <w:style w:type="character" w:customStyle="1" w:styleId="WW8Num57z0">
    <w:name w:val="WW8Num57z0"/>
    <w:rsid w:val="00265D49"/>
    <w:rPr>
      <w:rFonts w:ascii="Symbol" w:hAnsi="Symbol"/>
      <w:sz w:val="20"/>
    </w:rPr>
  </w:style>
  <w:style w:type="character" w:customStyle="1" w:styleId="WW8Num57z1">
    <w:name w:val="WW8Num57z1"/>
    <w:rsid w:val="00265D49"/>
    <w:rPr>
      <w:rFonts w:ascii="Courier New" w:hAnsi="Courier New"/>
      <w:sz w:val="20"/>
    </w:rPr>
  </w:style>
  <w:style w:type="character" w:customStyle="1" w:styleId="WW8Num57z2">
    <w:name w:val="WW8Num57z2"/>
    <w:rsid w:val="00265D49"/>
    <w:rPr>
      <w:rFonts w:ascii="Wingdings" w:hAnsi="Wingdings"/>
      <w:sz w:val="20"/>
    </w:rPr>
  </w:style>
  <w:style w:type="character" w:customStyle="1" w:styleId="WW8Num58z1">
    <w:name w:val="WW8Num58z1"/>
    <w:rsid w:val="00265D49"/>
    <w:rPr>
      <w:rFonts w:ascii="Courier New" w:hAnsi="Courier New" w:cs="Courier New"/>
    </w:rPr>
  </w:style>
  <w:style w:type="character" w:customStyle="1" w:styleId="WW8Num59z0">
    <w:name w:val="WW8Num59z0"/>
    <w:rsid w:val="00265D49"/>
    <w:rPr>
      <w:rFonts w:ascii="Symbol" w:hAnsi="Symbol"/>
      <w:sz w:val="20"/>
    </w:rPr>
  </w:style>
  <w:style w:type="character" w:customStyle="1" w:styleId="WW8Num59z1">
    <w:name w:val="WW8Num59z1"/>
    <w:rsid w:val="00265D49"/>
    <w:rPr>
      <w:rFonts w:ascii="Courier New" w:hAnsi="Courier New"/>
      <w:sz w:val="20"/>
    </w:rPr>
  </w:style>
  <w:style w:type="character" w:customStyle="1" w:styleId="WW8Num59z2">
    <w:name w:val="WW8Num59z2"/>
    <w:rsid w:val="00265D49"/>
    <w:rPr>
      <w:rFonts w:ascii="Wingdings" w:hAnsi="Wingdings"/>
      <w:sz w:val="20"/>
    </w:rPr>
  </w:style>
  <w:style w:type="character" w:customStyle="1" w:styleId="WW8Num60z1">
    <w:name w:val="WW8Num60z1"/>
    <w:rsid w:val="00265D49"/>
    <w:rPr>
      <w:rFonts w:ascii="Courier New" w:hAnsi="Courier New"/>
      <w:sz w:val="20"/>
    </w:rPr>
  </w:style>
  <w:style w:type="character" w:customStyle="1" w:styleId="WW8Num61z0">
    <w:name w:val="WW8Num61z0"/>
    <w:rsid w:val="00265D49"/>
    <w:rPr>
      <w:rFonts w:ascii="Symbol" w:hAnsi="Symbol"/>
      <w:sz w:val="20"/>
      <w:lang w:val="it-IT"/>
    </w:rPr>
  </w:style>
  <w:style w:type="character" w:customStyle="1" w:styleId="WW8Num61z1">
    <w:name w:val="WW8Num61z1"/>
    <w:rsid w:val="00265D49"/>
    <w:rPr>
      <w:rFonts w:ascii="Times New Roman" w:eastAsia="Times New Roman" w:hAnsi="Times New Roman" w:cs="Times New Roman"/>
    </w:rPr>
  </w:style>
  <w:style w:type="character" w:customStyle="1" w:styleId="WW8Num61z2">
    <w:name w:val="WW8Num61z2"/>
    <w:rsid w:val="00265D49"/>
    <w:rPr>
      <w:rFonts w:ascii="Wingdings" w:hAnsi="Wingdings"/>
      <w:sz w:val="20"/>
    </w:rPr>
  </w:style>
  <w:style w:type="character" w:customStyle="1" w:styleId="WW8Num62z0">
    <w:name w:val="WW8Num62z0"/>
    <w:rsid w:val="00265D49"/>
    <w:rPr>
      <w:rFonts w:ascii="Symbol" w:hAnsi="Symbol"/>
      <w:sz w:val="20"/>
    </w:rPr>
  </w:style>
  <w:style w:type="character" w:customStyle="1" w:styleId="WW8Num62z1">
    <w:name w:val="WW8Num62z1"/>
    <w:rsid w:val="00265D49"/>
    <w:rPr>
      <w:rFonts w:ascii="Courier New" w:hAnsi="Courier New"/>
      <w:sz w:val="20"/>
    </w:rPr>
  </w:style>
  <w:style w:type="character" w:customStyle="1" w:styleId="WW8Num62z2">
    <w:name w:val="WW8Num62z2"/>
    <w:rsid w:val="00265D49"/>
    <w:rPr>
      <w:rFonts w:ascii="Wingdings" w:hAnsi="Wingdings"/>
      <w:sz w:val="20"/>
    </w:rPr>
  </w:style>
  <w:style w:type="character" w:customStyle="1" w:styleId="WW8Num63z0">
    <w:name w:val="WW8Num63z0"/>
    <w:rsid w:val="00265D49"/>
    <w:rPr>
      <w:rFonts w:ascii="Symbol" w:hAnsi="Symbol"/>
      <w:sz w:val="20"/>
    </w:rPr>
  </w:style>
  <w:style w:type="character" w:customStyle="1" w:styleId="WW8Num63z1">
    <w:name w:val="WW8Num63z1"/>
    <w:rsid w:val="00265D49"/>
    <w:rPr>
      <w:rFonts w:ascii="Courier New" w:hAnsi="Courier New"/>
      <w:sz w:val="20"/>
    </w:rPr>
  </w:style>
  <w:style w:type="character" w:customStyle="1" w:styleId="WW8Num63z2">
    <w:name w:val="WW8Num63z2"/>
    <w:rsid w:val="00265D49"/>
    <w:rPr>
      <w:rFonts w:ascii="Wingdings" w:hAnsi="Wingdings"/>
      <w:sz w:val="20"/>
    </w:rPr>
  </w:style>
  <w:style w:type="character" w:customStyle="1" w:styleId="WW8Num64z0">
    <w:name w:val="WW8Num64z0"/>
    <w:rsid w:val="00265D49"/>
    <w:rPr>
      <w:rFonts w:ascii="Symbol" w:hAnsi="Symbol"/>
      <w:sz w:val="20"/>
      <w:lang w:val="it-IT"/>
    </w:rPr>
  </w:style>
  <w:style w:type="character" w:customStyle="1" w:styleId="WW8Num64z1">
    <w:name w:val="WW8Num64z1"/>
    <w:rsid w:val="00265D49"/>
    <w:rPr>
      <w:rFonts w:ascii="Symbol" w:hAnsi="Symbol"/>
    </w:rPr>
  </w:style>
  <w:style w:type="character" w:customStyle="1" w:styleId="WW8Num64z2">
    <w:name w:val="WW8Num64z2"/>
    <w:rsid w:val="00265D49"/>
    <w:rPr>
      <w:rFonts w:ascii="Wingdings" w:hAnsi="Wingdings"/>
      <w:sz w:val="20"/>
    </w:rPr>
  </w:style>
  <w:style w:type="character" w:customStyle="1" w:styleId="WW8Num65z0">
    <w:name w:val="WW8Num65z0"/>
    <w:rsid w:val="00265D49"/>
    <w:rPr>
      <w:rFonts w:ascii="Symbol" w:hAnsi="Symbol"/>
      <w:sz w:val="20"/>
      <w:lang w:val="it-IT"/>
    </w:rPr>
  </w:style>
  <w:style w:type="character" w:customStyle="1" w:styleId="WW8Num66z0">
    <w:name w:val="WW8Num66z0"/>
    <w:rsid w:val="00265D49"/>
    <w:rPr>
      <w:rFonts w:ascii="Symbol" w:hAnsi="Symbol"/>
      <w:sz w:val="20"/>
    </w:rPr>
  </w:style>
  <w:style w:type="character" w:customStyle="1" w:styleId="WW8Num66z1">
    <w:name w:val="WW8Num66z1"/>
    <w:rsid w:val="00265D49"/>
    <w:rPr>
      <w:rFonts w:ascii="Courier New" w:hAnsi="Courier New"/>
      <w:sz w:val="20"/>
    </w:rPr>
  </w:style>
  <w:style w:type="character" w:customStyle="1" w:styleId="WW8Num66z2">
    <w:name w:val="WW8Num66z2"/>
    <w:rsid w:val="00265D49"/>
    <w:rPr>
      <w:rFonts w:ascii="Wingdings" w:hAnsi="Wingdings"/>
      <w:sz w:val="20"/>
    </w:rPr>
  </w:style>
  <w:style w:type="character" w:customStyle="1" w:styleId="WW8Num67z0">
    <w:name w:val="WW8Num67z0"/>
    <w:rsid w:val="00265D49"/>
    <w:rPr>
      <w:rFonts w:ascii="Symbol" w:hAnsi="Symbol"/>
    </w:rPr>
  </w:style>
  <w:style w:type="character" w:customStyle="1" w:styleId="WW8Num68z0">
    <w:name w:val="WW8Num68z0"/>
    <w:rsid w:val="00265D49"/>
    <w:rPr>
      <w:rFonts w:ascii="Symbol" w:hAnsi="Symbol"/>
      <w:sz w:val="20"/>
    </w:rPr>
  </w:style>
  <w:style w:type="character" w:customStyle="1" w:styleId="WW8Num68z1">
    <w:name w:val="WW8Num68z1"/>
    <w:rsid w:val="00265D49"/>
    <w:rPr>
      <w:rFonts w:ascii="Courier New" w:hAnsi="Courier New"/>
      <w:sz w:val="20"/>
    </w:rPr>
  </w:style>
  <w:style w:type="character" w:customStyle="1" w:styleId="WW8Num68z2">
    <w:name w:val="WW8Num68z2"/>
    <w:rsid w:val="00265D49"/>
    <w:rPr>
      <w:rFonts w:ascii="Wingdings" w:hAnsi="Wingdings"/>
      <w:sz w:val="20"/>
    </w:rPr>
  </w:style>
  <w:style w:type="character" w:customStyle="1" w:styleId="WW8Num69z0">
    <w:name w:val="WW8Num69z0"/>
    <w:rsid w:val="00265D49"/>
    <w:rPr>
      <w:rFonts w:ascii="Symbol" w:hAnsi="Symbol"/>
      <w:sz w:val="20"/>
      <w:lang w:val="it-IT"/>
    </w:rPr>
  </w:style>
  <w:style w:type="character" w:customStyle="1" w:styleId="WW8Num69z1">
    <w:name w:val="WW8Num69z1"/>
    <w:rsid w:val="00265D49"/>
    <w:rPr>
      <w:rFonts w:ascii="Courier New" w:hAnsi="Courier New"/>
      <w:sz w:val="20"/>
    </w:rPr>
  </w:style>
  <w:style w:type="character" w:customStyle="1" w:styleId="WW8Num69z2">
    <w:name w:val="WW8Num69z2"/>
    <w:rsid w:val="00265D49"/>
    <w:rPr>
      <w:rFonts w:ascii="Wingdings" w:hAnsi="Wingdings"/>
      <w:sz w:val="20"/>
    </w:rPr>
  </w:style>
  <w:style w:type="character" w:customStyle="1" w:styleId="WW8Num70z0">
    <w:name w:val="WW8Num70z0"/>
    <w:rsid w:val="00265D49"/>
    <w:rPr>
      <w:rFonts w:ascii="Symbol" w:hAnsi="Symbol"/>
    </w:rPr>
  </w:style>
  <w:style w:type="character" w:customStyle="1" w:styleId="WW8Num71z1">
    <w:name w:val="WW8Num71z1"/>
    <w:rsid w:val="00265D49"/>
    <w:rPr>
      <w:rFonts w:ascii="Courier New" w:hAnsi="Courier New"/>
      <w:sz w:val="20"/>
    </w:rPr>
  </w:style>
  <w:style w:type="character" w:customStyle="1" w:styleId="WW8Num73z0">
    <w:name w:val="WW8Num73z0"/>
    <w:rsid w:val="00265D49"/>
    <w:rPr>
      <w:rFonts w:ascii="Symbol" w:hAnsi="Symbol"/>
      <w:sz w:val="20"/>
    </w:rPr>
  </w:style>
  <w:style w:type="character" w:customStyle="1" w:styleId="WW8Num74z1">
    <w:name w:val="WW8Num74z1"/>
    <w:rsid w:val="00265D49"/>
    <w:rPr>
      <w:rFonts w:ascii="Courier New" w:hAnsi="Courier New"/>
      <w:sz w:val="20"/>
    </w:rPr>
  </w:style>
  <w:style w:type="character" w:customStyle="1" w:styleId="WW8Num75z0">
    <w:name w:val="WW8Num75z0"/>
    <w:rsid w:val="00265D49"/>
    <w:rPr>
      <w:rFonts w:ascii="Symbol" w:hAnsi="Symbol"/>
    </w:rPr>
  </w:style>
  <w:style w:type="character" w:customStyle="1" w:styleId="WW8Num75z1">
    <w:name w:val="WW8Num75z1"/>
    <w:rsid w:val="00265D49"/>
    <w:rPr>
      <w:rFonts w:ascii="Courier New" w:hAnsi="Courier New" w:cs="Courier New"/>
    </w:rPr>
  </w:style>
  <w:style w:type="character" w:customStyle="1" w:styleId="WW8Num75z2">
    <w:name w:val="WW8Num75z2"/>
    <w:rsid w:val="00265D49"/>
    <w:rPr>
      <w:rFonts w:ascii="Wingdings" w:hAnsi="Wingdings"/>
    </w:rPr>
  </w:style>
  <w:style w:type="character" w:customStyle="1" w:styleId="WW8Num76z0">
    <w:name w:val="WW8Num76z0"/>
    <w:rsid w:val="00265D49"/>
    <w:rPr>
      <w:rFonts w:ascii="Symbol" w:hAnsi="Symbol"/>
    </w:rPr>
  </w:style>
  <w:style w:type="character" w:customStyle="1" w:styleId="WW8Num77z1">
    <w:name w:val="WW8Num77z1"/>
    <w:rsid w:val="00265D49"/>
    <w:rPr>
      <w:rFonts w:ascii="Symbol" w:hAnsi="Symbol"/>
    </w:rPr>
  </w:style>
  <w:style w:type="character" w:customStyle="1" w:styleId="WW8Num78z0">
    <w:name w:val="WW8Num78z0"/>
    <w:rsid w:val="00265D49"/>
    <w:rPr>
      <w:rFonts w:ascii="Symbol" w:hAnsi="Symbol"/>
    </w:rPr>
  </w:style>
  <w:style w:type="character" w:customStyle="1" w:styleId="WW8Num79z1">
    <w:name w:val="WW8Num79z1"/>
    <w:rsid w:val="00265D49"/>
    <w:rPr>
      <w:rFonts w:ascii="Courier New" w:hAnsi="Courier New" w:cs="Courier New"/>
    </w:rPr>
  </w:style>
  <w:style w:type="character" w:customStyle="1" w:styleId="WW8Num80z0">
    <w:name w:val="WW8Num80z0"/>
    <w:rsid w:val="00265D49"/>
    <w:rPr>
      <w:rFonts w:ascii="Symbol" w:hAnsi="Symbol"/>
      <w:sz w:val="20"/>
      <w:lang w:val="it-IT"/>
    </w:rPr>
  </w:style>
  <w:style w:type="character" w:customStyle="1" w:styleId="WW8Num80z1">
    <w:name w:val="WW8Num80z1"/>
    <w:rsid w:val="00265D49"/>
    <w:rPr>
      <w:rFonts w:ascii="Symbol" w:hAnsi="Symbol"/>
    </w:rPr>
  </w:style>
  <w:style w:type="character" w:customStyle="1" w:styleId="WW8Num80z2">
    <w:name w:val="WW8Num80z2"/>
    <w:rsid w:val="00265D49"/>
    <w:rPr>
      <w:rFonts w:ascii="Wingdings" w:hAnsi="Wingdings"/>
      <w:sz w:val="20"/>
    </w:rPr>
  </w:style>
  <w:style w:type="character" w:customStyle="1" w:styleId="WW8Num81z0">
    <w:name w:val="WW8Num81z0"/>
    <w:rsid w:val="00265D49"/>
    <w:rPr>
      <w:rFonts w:ascii="Symbol" w:hAnsi="Symbol"/>
      <w:sz w:val="20"/>
    </w:rPr>
  </w:style>
  <w:style w:type="character" w:customStyle="1" w:styleId="WW8Num81z1">
    <w:name w:val="WW8Num81z1"/>
    <w:rsid w:val="00265D49"/>
    <w:rPr>
      <w:rFonts w:ascii="Courier New" w:hAnsi="Courier New"/>
      <w:sz w:val="20"/>
    </w:rPr>
  </w:style>
  <w:style w:type="character" w:customStyle="1" w:styleId="WW8Num81z2">
    <w:name w:val="WW8Num81z2"/>
    <w:rsid w:val="00265D49"/>
    <w:rPr>
      <w:rFonts w:ascii="Wingdings" w:hAnsi="Wingdings"/>
      <w:sz w:val="20"/>
    </w:rPr>
  </w:style>
  <w:style w:type="character" w:customStyle="1" w:styleId="WW8Num82z0">
    <w:name w:val="WW8Num82z0"/>
    <w:rsid w:val="00265D49"/>
    <w:rPr>
      <w:rFonts w:ascii="Symbol" w:hAnsi="Symbol"/>
      <w:sz w:val="20"/>
    </w:rPr>
  </w:style>
  <w:style w:type="character" w:customStyle="1" w:styleId="WW8Num83z0">
    <w:name w:val="WW8Num83z0"/>
    <w:rsid w:val="00265D49"/>
    <w:rPr>
      <w:rFonts w:ascii="Symbol" w:hAnsi="Symbol"/>
    </w:rPr>
  </w:style>
  <w:style w:type="character" w:customStyle="1" w:styleId="WW8Num83z1">
    <w:name w:val="WW8Num83z1"/>
    <w:rsid w:val="00265D49"/>
    <w:rPr>
      <w:rFonts w:ascii="Courier New" w:hAnsi="Courier New" w:cs="Courier New"/>
    </w:rPr>
  </w:style>
  <w:style w:type="character" w:customStyle="1" w:styleId="WW8Num83z2">
    <w:name w:val="WW8Num83z2"/>
    <w:rsid w:val="00265D49"/>
    <w:rPr>
      <w:rFonts w:ascii="Wingdings" w:hAnsi="Wingdings"/>
    </w:rPr>
  </w:style>
  <w:style w:type="character" w:customStyle="1" w:styleId="WW8Num84z0">
    <w:name w:val="WW8Num84z0"/>
    <w:rsid w:val="00265D49"/>
    <w:rPr>
      <w:rFonts w:ascii="Symbol" w:hAnsi="Symbol"/>
      <w:sz w:val="20"/>
      <w:lang w:val="it-IT"/>
    </w:rPr>
  </w:style>
  <w:style w:type="character" w:customStyle="1" w:styleId="WW8Num84z1">
    <w:name w:val="WW8Num84z1"/>
    <w:rsid w:val="00265D49"/>
    <w:rPr>
      <w:rFonts w:ascii="Symbol" w:hAnsi="Symbol"/>
    </w:rPr>
  </w:style>
  <w:style w:type="character" w:customStyle="1" w:styleId="WW8Num84z2">
    <w:name w:val="WW8Num84z2"/>
    <w:rsid w:val="00265D49"/>
    <w:rPr>
      <w:rFonts w:ascii="Wingdings" w:hAnsi="Wingdings"/>
      <w:sz w:val="20"/>
    </w:rPr>
  </w:style>
  <w:style w:type="character" w:customStyle="1" w:styleId="WW8Num86z0">
    <w:name w:val="WW8Num86z0"/>
    <w:rsid w:val="00265D49"/>
    <w:rPr>
      <w:rFonts w:ascii="Symbol" w:hAnsi="Symbol"/>
    </w:rPr>
  </w:style>
  <w:style w:type="character" w:customStyle="1" w:styleId="WW8Num86z1">
    <w:name w:val="WW8Num86z1"/>
    <w:rsid w:val="00265D49"/>
    <w:rPr>
      <w:rFonts w:ascii="Courier New" w:hAnsi="Courier New" w:cs="Courier New"/>
    </w:rPr>
  </w:style>
  <w:style w:type="character" w:customStyle="1" w:styleId="WW8Num86z2">
    <w:name w:val="WW8Num86z2"/>
    <w:rsid w:val="00265D49"/>
    <w:rPr>
      <w:rFonts w:ascii="Wingdings" w:hAnsi="Wingdings"/>
    </w:rPr>
  </w:style>
  <w:style w:type="character" w:customStyle="1" w:styleId="WW8Num87z1">
    <w:name w:val="WW8Num87z1"/>
    <w:rsid w:val="00265D49"/>
    <w:rPr>
      <w:rFonts w:ascii="Symbol" w:hAnsi="Symbol"/>
    </w:rPr>
  </w:style>
  <w:style w:type="character" w:customStyle="1" w:styleId="WW8Num88z0">
    <w:name w:val="WW8Num88z0"/>
    <w:rsid w:val="00265D49"/>
    <w:rPr>
      <w:rFonts w:ascii="Symbol" w:hAnsi="Symbol"/>
      <w:sz w:val="20"/>
    </w:rPr>
  </w:style>
  <w:style w:type="character" w:customStyle="1" w:styleId="WW8Num88z1">
    <w:name w:val="WW8Num88z1"/>
    <w:rsid w:val="00265D49"/>
    <w:rPr>
      <w:rFonts w:ascii="Courier New" w:hAnsi="Courier New"/>
      <w:sz w:val="20"/>
    </w:rPr>
  </w:style>
  <w:style w:type="character" w:customStyle="1" w:styleId="WW8Num88z2">
    <w:name w:val="WW8Num88z2"/>
    <w:rsid w:val="00265D49"/>
    <w:rPr>
      <w:rFonts w:ascii="Wingdings" w:hAnsi="Wingdings"/>
      <w:sz w:val="20"/>
    </w:rPr>
  </w:style>
  <w:style w:type="character" w:customStyle="1" w:styleId="WW8Num89z0">
    <w:name w:val="WW8Num89z0"/>
    <w:rsid w:val="00265D49"/>
    <w:rPr>
      <w:rFonts w:ascii="Symbol" w:hAnsi="Symbol"/>
      <w:sz w:val="20"/>
      <w:lang w:val="it-IT"/>
    </w:rPr>
  </w:style>
  <w:style w:type="character" w:customStyle="1" w:styleId="WW8Num89z4">
    <w:name w:val="WW8Num89z4"/>
    <w:rsid w:val="00265D49"/>
    <w:rPr>
      <w:rFonts w:ascii="Wingdings 2" w:hAnsi="Wingdings 2" w:cs="StarSymbol"/>
      <w:sz w:val="18"/>
      <w:szCs w:val="18"/>
    </w:rPr>
  </w:style>
  <w:style w:type="character" w:customStyle="1" w:styleId="WW8Num90z0">
    <w:name w:val="WW8Num90z0"/>
    <w:rsid w:val="00265D49"/>
    <w:rPr>
      <w:rFonts w:ascii="Symbol" w:hAnsi="Symbol"/>
      <w:sz w:val="20"/>
    </w:rPr>
  </w:style>
  <w:style w:type="character" w:customStyle="1" w:styleId="WW8Num90z1">
    <w:name w:val="WW8Num90z1"/>
    <w:rsid w:val="00265D49"/>
    <w:rPr>
      <w:rFonts w:ascii="Courier New" w:hAnsi="Courier New"/>
      <w:sz w:val="20"/>
    </w:rPr>
  </w:style>
  <w:style w:type="character" w:customStyle="1" w:styleId="WW8Num90z2">
    <w:name w:val="WW8Num90z2"/>
    <w:rsid w:val="00265D49"/>
    <w:rPr>
      <w:rFonts w:ascii="Wingdings" w:hAnsi="Wingdings"/>
      <w:sz w:val="20"/>
    </w:rPr>
  </w:style>
  <w:style w:type="character" w:customStyle="1" w:styleId="Absatz-Standardschriftart">
    <w:name w:val="Absatz-Standardschriftart"/>
    <w:rsid w:val="00265D49"/>
  </w:style>
  <w:style w:type="character" w:customStyle="1" w:styleId="WW8Num1z0">
    <w:name w:val="WW8Num1z0"/>
    <w:rsid w:val="00265D49"/>
    <w:rPr>
      <w:rFonts w:ascii="Symbol" w:hAnsi="Symbol" w:cs="StarSymbol"/>
      <w:sz w:val="18"/>
      <w:szCs w:val="18"/>
    </w:rPr>
  </w:style>
  <w:style w:type="character" w:customStyle="1" w:styleId="WW8Num48z1">
    <w:name w:val="WW8Num48z1"/>
    <w:rsid w:val="00265D49"/>
    <w:rPr>
      <w:rFonts w:ascii="Courier New" w:hAnsi="Courier New" w:cs="Courier New"/>
    </w:rPr>
  </w:style>
  <w:style w:type="character" w:customStyle="1" w:styleId="WW8Num48z2">
    <w:name w:val="WW8Num48z2"/>
    <w:rsid w:val="00265D49"/>
    <w:rPr>
      <w:rFonts w:ascii="Wingdings" w:hAnsi="Wingdings"/>
    </w:rPr>
  </w:style>
  <w:style w:type="character" w:customStyle="1" w:styleId="WW8Num50z0">
    <w:name w:val="WW8Num50z0"/>
    <w:rsid w:val="00265D49"/>
    <w:rPr>
      <w:rFonts w:ascii="Symbol" w:hAnsi="Symbol"/>
      <w:sz w:val="20"/>
    </w:rPr>
  </w:style>
  <w:style w:type="character" w:customStyle="1" w:styleId="WW8Num50z1">
    <w:name w:val="WW8Num50z1"/>
    <w:rsid w:val="00265D49"/>
    <w:rPr>
      <w:rFonts w:ascii="Courier New" w:hAnsi="Courier New"/>
      <w:sz w:val="20"/>
    </w:rPr>
  </w:style>
  <w:style w:type="character" w:customStyle="1" w:styleId="WW8Num50z2">
    <w:name w:val="WW8Num50z2"/>
    <w:rsid w:val="00265D49"/>
    <w:rPr>
      <w:rFonts w:ascii="Wingdings" w:hAnsi="Wingdings"/>
      <w:sz w:val="20"/>
    </w:rPr>
  </w:style>
  <w:style w:type="character" w:customStyle="1" w:styleId="WW8Num53z0">
    <w:name w:val="WW8Num53z0"/>
    <w:rsid w:val="00265D49"/>
    <w:rPr>
      <w:rFonts w:ascii="Symbol" w:hAnsi="Symbol"/>
      <w:sz w:val="20"/>
    </w:rPr>
  </w:style>
  <w:style w:type="character" w:customStyle="1" w:styleId="WW8Num53z2">
    <w:name w:val="WW8Num53z2"/>
    <w:rsid w:val="00265D49"/>
    <w:rPr>
      <w:rFonts w:ascii="Wingdings" w:hAnsi="Wingdings"/>
      <w:sz w:val="20"/>
    </w:rPr>
  </w:style>
  <w:style w:type="character" w:customStyle="1" w:styleId="WW8Num58z0">
    <w:name w:val="WW8Num58z0"/>
    <w:rsid w:val="00265D49"/>
    <w:rPr>
      <w:rFonts w:ascii="Symbol" w:hAnsi="Symbol"/>
    </w:rPr>
  </w:style>
  <w:style w:type="character" w:customStyle="1" w:styleId="WW8Num58z2">
    <w:name w:val="WW8Num58z2"/>
    <w:rsid w:val="00265D49"/>
    <w:rPr>
      <w:rFonts w:ascii="Wingdings" w:hAnsi="Wingdings"/>
    </w:rPr>
  </w:style>
  <w:style w:type="character" w:customStyle="1" w:styleId="WW8Num60z0">
    <w:name w:val="WW8Num60z0"/>
    <w:rsid w:val="00265D49"/>
    <w:rPr>
      <w:rFonts w:ascii="Symbol" w:hAnsi="Symbol"/>
      <w:sz w:val="20"/>
    </w:rPr>
  </w:style>
  <w:style w:type="character" w:customStyle="1" w:styleId="WW8Num60z2">
    <w:name w:val="WW8Num60z2"/>
    <w:rsid w:val="00265D49"/>
    <w:rPr>
      <w:rFonts w:ascii="Wingdings" w:hAnsi="Wingdings"/>
      <w:sz w:val="20"/>
    </w:rPr>
  </w:style>
  <w:style w:type="character" w:customStyle="1" w:styleId="WW8Num65z1">
    <w:name w:val="WW8Num65z1"/>
    <w:rsid w:val="00265D49"/>
    <w:rPr>
      <w:rFonts w:ascii="Courier New" w:hAnsi="Courier New"/>
      <w:sz w:val="20"/>
    </w:rPr>
  </w:style>
  <w:style w:type="character" w:customStyle="1" w:styleId="WW8Num65z2">
    <w:name w:val="WW8Num65z2"/>
    <w:rsid w:val="00265D49"/>
    <w:rPr>
      <w:rFonts w:ascii="Wingdings" w:hAnsi="Wingdings"/>
      <w:sz w:val="20"/>
    </w:rPr>
  </w:style>
  <w:style w:type="character" w:customStyle="1" w:styleId="WW8Num67z1">
    <w:name w:val="WW8Num67z1"/>
    <w:rsid w:val="00265D49"/>
    <w:rPr>
      <w:rFonts w:ascii="Times New Roman" w:eastAsia="Times New Roman" w:hAnsi="Times New Roman" w:cs="Times New Roman"/>
    </w:rPr>
  </w:style>
  <w:style w:type="character" w:customStyle="1" w:styleId="WW8Num67z2">
    <w:name w:val="WW8Num67z2"/>
    <w:rsid w:val="00265D49"/>
    <w:rPr>
      <w:rFonts w:ascii="Wingdings" w:hAnsi="Wingdings"/>
    </w:rPr>
  </w:style>
  <w:style w:type="character" w:customStyle="1" w:styleId="WW8Num67z4">
    <w:name w:val="WW8Num67z4"/>
    <w:rsid w:val="00265D49"/>
    <w:rPr>
      <w:rFonts w:ascii="Courier New" w:hAnsi="Courier New" w:cs="Courier New"/>
    </w:rPr>
  </w:style>
  <w:style w:type="character" w:customStyle="1" w:styleId="WW8Num70z1">
    <w:name w:val="WW8Num70z1"/>
    <w:rsid w:val="00265D49"/>
    <w:rPr>
      <w:rFonts w:ascii="Courier New" w:hAnsi="Courier New" w:cs="Courier New"/>
    </w:rPr>
  </w:style>
  <w:style w:type="character" w:customStyle="1" w:styleId="WW8Num70z2">
    <w:name w:val="WW8Num70z2"/>
    <w:rsid w:val="00265D49"/>
    <w:rPr>
      <w:rFonts w:ascii="Wingdings" w:hAnsi="Wingdings"/>
    </w:rPr>
  </w:style>
  <w:style w:type="character" w:customStyle="1" w:styleId="WW8Num71z0">
    <w:name w:val="WW8Num71z0"/>
    <w:rsid w:val="00265D49"/>
    <w:rPr>
      <w:rFonts w:ascii="Symbol" w:hAnsi="Symbol"/>
      <w:sz w:val="20"/>
    </w:rPr>
  </w:style>
  <w:style w:type="character" w:customStyle="1" w:styleId="WW8Num71z2">
    <w:name w:val="WW8Num71z2"/>
    <w:rsid w:val="00265D49"/>
    <w:rPr>
      <w:rFonts w:ascii="Wingdings" w:hAnsi="Wingdings"/>
      <w:sz w:val="20"/>
    </w:rPr>
  </w:style>
  <w:style w:type="character" w:customStyle="1" w:styleId="WW8Num72z0">
    <w:name w:val="WW8Num72z0"/>
    <w:rsid w:val="00265D49"/>
    <w:rPr>
      <w:rFonts w:ascii="Symbol" w:hAnsi="Symbol"/>
    </w:rPr>
  </w:style>
  <w:style w:type="character" w:customStyle="1" w:styleId="WW8Num72z1">
    <w:name w:val="WW8Num72z1"/>
    <w:rsid w:val="00265D49"/>
    <w:rPr>
      <w:rFonts w:ascii="Courier New" w:hAnsi="Courier New" w:cs="Courier New"/>
    </w:rPr>
  </w:style>
  <w:style w:type="character" w:customStyle="1" w:styleId="WW8Num72z2">
    <w:name w:val="WW8Num72z2"/>
    <w:rsid w:val="00265D49"/>
    <w:rPr>
      <w:rFonts w:ascii="Wingdings" w:hAnsi="Wingdings"/>
    </w:rPr>
  </w:style>
  <w:style w:type="character" w:customStyle="1" w:styleId="WW8Num73z1">
    <w:name w:val="WW8Num73z1"/>
    <w:rsid w:val="00265D49"/>
    <w:rPr>
      <w:rFonts w:ascii="Courier New" w:hAnsi="Courier New"/>
      <w:sz w:val="20"/>
    </w:rPr>
  </w:style>
  <w:style w:type="character" w:customStyle="1" w:styleId="WW8Num73z2">
    <w:name w:val="WW8Num73z2"/>
    <w:rsid w:val="00265D49"/>
    <w:rPr>
      <w:rFonts w:ascii="Wingdings" w:hAnsi="Wingdings"/>
      <w:sz w:val="20"/>
    </w:rPr>
  </w:style>
  <w:style w:type="character" w:customStyle="1" w:styleId="WW8Num74z0">
    <w:name w:val="WW8Num74z0"/>
    <w:rsid w:val="00265D49"/>
    <w:rPr>
      <w:rFonts w:ascii="Symbol" w:hAnsi="Symbol"/>
      <w:sz w:val="20"/>
    </w:rPr>
  </w:style>
  <w:style w:type="character" w:customStyle="1" w:styleId="WW8Num74z2">
    <w:name w:val="WW8Num74z2"/>
    <w:rsid w:val="00265D49"/>
    <w:rPr>
      <w:rFonts w:ascii="Wingdings" w:hAnsi="Wingdings"/>
      <w:sz w:val="20"/>
    </w:rPr>
  </w:style>
  <w:style w:type="character" w:customStyle="1" w:styleId="WW8Num76z1">
    <w:name w:val="WW8Num76z1"/>
    <w:rsid w:val="00265D49"/>
    <w:rPr>
      <w:rFonts w:ascii="Symbol" w:hAnsi="Symbol"/>
    </w:rPr>
  </w:style>
  <w:style w:type="character" w:customStyle="1" w:styleId="WW8Num78z1">
    <w:name w:val="WW8Num78z1"/>
    <w:rsid w:val="00265D49"/>
    <w:rPr>
      <w:rFonts w:ascii="Courier New" w:hAnsi="Courier New" w:cs="Courier New"/>
    </w:rPr>
  </w:style>
  <w:style w:type="character" w:customStyle="1" w:styleId="WW8Num78z2">
    <w:name w:val="WW8Num78z2"/>
    <w:rsid w:val="00265D49"/>
    <w:rPr>
      <w:rFonts w:ascii="Wingdings" w:hAnsi="Wingdings"/>
    </w:rPr>
  </w:style>
  <w:style w:type="character" w:customStyle="1" w:styleId="WW8Num79z0">
    <w:name w:val="WW8Num79z0"/>
    <w:rsid w:val="00265D49"/>
    <w:rPr>
      <w:rFonts w:ascii="Symbol" w:hAnsi="Symbol"/>
    </w:rPr>
  </w:style>
  <w:style w:type="character" w:customStyle="1" w:styleId="WW8Num79z2">
    <w:name w:val="WW8Num79z2"/>
    <w:rsid w:val="00265D49"/>
    <w:rPr>
      <w:rFonts w:ascii="Wingdings" w:hAnsi="Wingdings"/>
    </w:rPr>
  </w:style>
  <w:style w:type="character" w:customStyle="1" w:styleId="WW8Num82z1">
    <w:name w:val="WW8Num82z1"/>
    <w:rsid w:val="00265D49"/>
    <w:rPr>
      <w:rFonts w:ascii="Courier New" w:hAnsi="Courier New"/>
      <w:sz w:val="20"/>
    </w:rPr>
  </w:style>
  <w:style w:type="character" w:customStyle="1" w:styleId="WW8Num82z2">
    <w:name w:val="WW8Num82z2"/>
    <w:rsid w:val="00265D49"/>
    <w:rPr>
      <w:rFonts w:ascii="Wingdings" w:hAnsi="Wingdings"/>
      <w:sz w:val="20"/>
    </w:rPr>
  </w:style>
  <w:style w:type="character" w:customStyle="1" w:styleId="WW8Num85z0">
    <w:name w:val="WW8Num85z0"/>
    <w:rsid w:val="00265D49"/>
    <w:rPr>
      <w:rFonts w:ascii="Symbol" w:hAnsi="Symbol"/>
    </w:rPr>
  </w:style>
  <w:style w:type="character" w:customStyle="1" w:styleId="WW8Num85z1">
    <w:name w:val="WW8Num85z1"/>
    <w:rsid w:val="00265D49"/>
    <w:rPr>
      <w:rFonts w:ascii="Courier New" w:hAnsi="Courier New" w:cs="Courier New"/>
    </w:rPr>
  </w:style>
  <w:style w:type="character" w:customStyle="1" w:styleId="WW8Num85z2">
    <w:name w:val="WW8Num85z2"/>
    <w:rsid w:val="00265D49"/>
    <w:rPr>
      <w:rFonts w:ascii="Wingdings" w:hAnsi="Wingdings"/>
    </w:rPr>
  </w:style>
  <w:style w:type="character" w:customStyle="1" w:styleId="WW8Num89z1">
    <w:name w:val="WW8Num89z1"/>
    <w:rsid w:val="00265D49"/>
    <w:rPr>
      <w:rFonts w:ascii="Courier New" w:hAnsi="Courier New"/>
      <w:sz w:val="20"/>
    </w:rPr>
  </w:style>
  <w:style w:type="character" w:customStyle="1" w:styleId="WW8Num89z2">
    <w:name w:val="WW8Num89z2"/>
    <w:rsid w:val="00265D49"/>
    <w:rPr>
      <w:rFonts w:ascii="Wingdings" w:hAnsi="Wingdings"/>
      <w:sz w:val="20"/>
    </w:rPr>
  </w:style>
  <w:style w:type="character" w:customStyle="1" w:styleId="WW8Num91z0">
    <w:name w:val="WW8Num91z0"/>
    <w:rsid w:val="00265D49"/>
    <w:rPr>
      <w:rFonts w:ascii="Symbol" w:hAnsi="Symbol"/>
    </w:rPr>
  </w:style>
  <w:style w:type="character" w:customStyle="1" w:styleId="WW8Num91z1">
    <w:name w:val="WW8Num91z1"/>
    <w:rsid w:val="00265D49"/>
    <w:rPr>
      <w:rFonts w:ascii="Courier New" w:hAnsi="Courier New" w:cs="Courier New"/>
    </w:rPr>
  </w:style>
  <w:style w:type="character" w:customStyle="1" w:styleId="WW8Num91z2">
    <w:name w:val="WW8Num91z2"/>
    <w:rsid w:val="00265D49"/>
    <w:rPr>
      <w:rFonts w:ascii="Wingdings" w:hAnsi="Wingdings"/>
    </w:rPr>
  </w:style>
  <w:style w:type="character" w:customStyle="1" w:styleId="WW8Num92z0">
    <w:name w:val="WW8Num92z0"/>
    <w:rsid w:val="00265D49"/>
    <w:rPr>
      <w:rFonts w:ascii="Symbol" w:hAnsi="Symbol"/>
      <w:sz w:val="20"/>
      <w:lang w:val="fr-FR"/>
    </w:rPr>
  </w:style>
  <w:style w:type="character" w:customStyle="1" w:styleId="WW8Num92z1">
    <w:name w:val="WW8Num92z1"/>
    <w:rsid w:val="00265D49"/>
    <w:rPr>
      <w:rFonts w:ascii="Courier New" w:hAnsi="Courier New"/>
      <w:sz w:val="20"/>
    </w:rPr>
  </w:style>
  <w:style w:type="character" w:customStyle="1" w:styleId="WW8Num92z2">
    <w:name w:val="WW8Num92z2"/>
    <w:rsid w:val="00265D49"/>
    <w:rPr>
      <w:rFonts w:ascii="Wingdings" w:hAnsi="Wingdings"/>
      <w:sz w:val="20"/>
    </w:rPr>
  </w:style>
  <w:style w:type="character" w:customStyle="1" w:styleId="WW8Num93z0">
    <w:name w:val="WW8Num93z0"/>
    <w:rsid w:val="00265D49"/>
    <w:rPr>
      <w:rFonts w:ascii="Symbol" w:hAnsi="Symbol"/>
      <w:sz w:val="20"/>
      <w:lang w:val="it-IT"/>
    </w:rPr>
  </w:style>
  <w:style w:type="character" w:customStyle="1" w:styleId="WW8Num93z1">
    <w:name w:val="WW8Num93z1"/>
    <w:rsid w:val="00265D49"/>
    <w:rPr>
      <w:rFonts w:ascii="Courier New" w:hAnsi="Courier New"/>
      <w:sz w:val="20"/>
    </w:rPr>
  </w:style>
  <w:style w:type="character" w:customStyle="1" w:styleId="WW8Num93z2">
    <w:name w:val="WW8Num93z2"/>
    <w:rsid w:val="00265D49"/>
    <w:rPr>
      <w:rFonts w:ascii="Wingdings" w:hAnsi="Wingdings"/>
      <w:sz w:val="20"/>
    </w:rPr>
  </w:style>
  <w:style w:type="character" w:customStyle="1" w:styleId="WW8Num96z0">
    <w:name w:val="WW8Num96z0"/>
    <w:rsid w:val="00265D49"/>
    <w:rPr>
      <w:rFonts w:ascii="Symbol" w:hAnsi="Symbol"/>
      <w:sz w:val="20"/>
    </w:rPr>
  </w:style>
  <w:style w:type="character" w:customStyle="1" w:styleId="WW8Num96z1">
    <w:name w:val="WW8Num96z1"/>
    <w:rsid w:val="00265D49"/>
    <w:rPr>
      <w:rFonts w:ascii="Courier New" w:hAnsi="Courier New"/>
      <w:sz w:val="20"/>
    </w:rPr>
  </w:style>
  <w:style w:type="character" w:customStyle="1" w:styleId="WW8Num96z2">
    <w:name w:val="WW8Num96z2"/>
    <w:rsid w:val="00265D49"/>
    <w:rPr>
      <w:rFonts w:ascii="Wingdings" w:hAnsi="Wingdings"/>
      <w:sz w:val="20"/>
    </w:rPr>
  </w:style>
  <w:style w:type="character" w:customStyle="1" w:styleId="WW8Num97z1">
    <w:name w:val="WW8Num97z1"/>
    <w:rsid w:val="00265D49"/>
    <w:rPr>
      <w:rFonts w:ascii="Symbol" w:hAnsi="Symbol"/>
    </w:rPr>
  </w:style>
  <w:style w:type="character" w:customStyle="1" w:styleId="WW8Num98z0">
    <w:name w:val="WW8Num98z0"/>
    <w:rsid w:val="00265D49"/>
    <w:rPr>
      <w:rFonts w:ascii="Symbol" w:hAnsi="Symbol"/>
      <w:sz w:val="20"/>
    </w:rPr>
  </w:style>
  <w:style w:type="character" w:customStyle="1" w:styleId="WW8Num98z1">
    <w:name w:val="WW8Num98z1"/>
    <w:rsid w:val="00265D49"/>
    <w:rPr>
      <w:rFonts w:ascii="Courier New" w:hAnsi="Courier New"/>
      <w:sz w:val="20"/>
    </w:rPr>
  </w:style>
  <w:style w:type="character" w:customStyle="1" w:styleId="WW8Num98z2">
    <w:name w:val="WW8Num98z2"/>
    <w:rsid w:val="00265D49"/>
    <w:rPr>
      <w:rFonts w:ascii="Wingdings" w:hAnsi="Wingdings"/>
      <w:sz w:val="20"/>
    </w:rPr>
  </w:style>
  <w:style w:type="character" w:customStyle="1" w:styleId="DefaultParagraphFont2">
    <w:name w:val="Default Paragraph Font2"/>
    <w:semiHidden/>
    <w:rsid w:val="00265D49"/>
  </w:style>
  <w:style w:type="character" w:customStyle="1" w:styleId="WW8Num10z0">
    <w:name w:val="WW8Num10z0"/>
    <w:rsid w:val="00265D49"/>
    <w:rPr>
      <w:rFonts w:ascii="Times New Roman" w:hAnsi="Times New Roman" w:cs="Times New Roman"/>
    </w:rPr>
  </w:style>
  <w:style w:type="character" w:customStyle="1" w:styleId="WW8Num20z0">
    <w:name w:val="WW8Num20z0"/>
    <w:rsid w:val="00265D49"/>
    <w:rPr>
      <w:rFonts w:ascii="Times New Roman" w:eastAsia="Times New Roman" w:hAnsi="Times New Roman" w:cs="Times New Roman"/>
    </w:rPr>
  </w:style>
  <w:style w:type="character" w:customStyle="1" w:styleId="WW8Num21z0">
    <w:name w:val="WW8Num21z0"/>
    <w:rsid w:val="00265D49"/>
    <w:rPr>
      <w:rFonts w:ascii="Wingdings" w:hAnsi="Wingdings"/>
    </w:rPr>
  </w:style>
  <w:style w:type="character" w:customStyle="1" w:styleId="WW8Num25z0">
    <w:name w:val="WW8Num25z0"/>
    <w:rsid w:val="00265D49"/>
    <w:rPr>
      <w:rFonts w:ascii="Symbol" w:hAnsi="Symbol"/>
    </w:rPr>
  </w:style>
  <w:style w:type="character" w:customStyle="1" w:styleId="WW8Num26z0">
    <w:name w:val="WW8Num26z0"/>
    <w:rsid w:val="00265D49"/>
    <w:rPr>
      <w:rFonts w:ascii="Times New Roman" w:eastAsia="Times New Roman" w:hAnsi="Times New Roman" w:cs="Times New Roman"/>
    </w:rPr>
  </w:style>
  <w:style w:type="character" w:customStyle="1" w:styleId="WW8Num32z1">
    <w:name w:val="WW8Num32z1"/>
    <w:rsid w:val="00265D49"/>
    <w:rPr>
      <w:rFonts w:ascii="Courier New" w:hAnsi="Courier New" w:cs="Courier New"/>
    </w:rPr>
  </w:style>
  <w:style w:type="character" w:customStyle="1" w:styleId="WW8Num32z3">
    <w:name w:val="WW8Num32z3"/>
    <w:rsid w:val="00265D49"/>
    <w:rPr>
      <w:rFonts w:ascii="Symbol" w:hAnsi="Symbol"/>
    </w:rPr>
  </w:style>
  <w:style w:type="character" w:customStyle="1" w:styleId="WW8Num32z4">
    <w:name w:val="WW8Num32z4"/>
    <w:rsid w:val="00265D49"/>
    <w:rPr>
      <w:rFonts w:ascii="Courier New" w:hAnsi="Courier New"/>
    </w:rPr>
  </w:style>
  <w:style w:type="character" w:customStyle="1" w:styleId="WW8Num33z0">
    <w:name w:val="WW8Num33z0"/>
    <w:rsid w:val="00265D49"/>
    <w:rPr>
      <w:rFonts w:ascii="Times New Roman" w:eastAsia="Times New Roman" w:hAnsi="Times New Roman" w:cs="Times New Roman"/>
    </w:rPr>
  </w:style>
  <w:style w:type="character" w:customStyle="1" w:styleId="WW8Num37z1">
    <w:name w:val="WW8Num37z1"/>
    <w:rsid w:val="00265D49"/>
    <w:rPr>
      <w:rFonts w:ascii="Wingdings" w:hAnsi="Wingdings"/>
    </w:rPr>
  </w:style>
  <w:style w:type="character" w:customStyle="1" w:styleId="WW8Num37z3">
    <w:name w:val="WW8Num37z3"/>
    <w:rsid w:val="00265D49"/>
    <w:rPr>
      <w:rFonts w:ascii="Symbol" w:hAnsi="Symbol"/>
    </w:rPr>
  </w:style>
  <w:style w:type="character" w:customStyle="1" w:styleId="WW-DefaultParagraphFont">
    <w:name w:val="WW-Default Paragraph Font"/>
    <w:rsid w:val="00265D49"/>
  </w:style>
  <w:style w:type="character" w:customStyle="1" w:styleId="WW-Absatz-Standardschriftart">
    <w:name w:val="WW-Absatz-Standardschriftart"/>
    <w:rsid w:val="00265D49"/>
  </w:style>
  <w:style w:type="character" w:customStyle="1" w:styleId="WW-Absatz-Standardschriftart1">
    <w:name w:val="WW-Absatz-Standardschriftart1"/>
    <w:rsid w:val="00265D49"/>
  </w:style>
  <w:style w:type="character" w:customStyle="1" w:styleId="DefaultParagraphFont1">
    <w:name w:val="Default Paragraph Font1"/>
    <w:rsid w:val="00265D49"/>
  </w:style>
  <w:style w:type="character" w:customStyle="1" w:styleId="WW8Num4z1">
    <w:name w:val="WW8Num4z1"/>
    <w:rsid w:val="00265D49"/>
    <w:rPr>
      <w:rFonts w:ascii="Symbol" w:hAnsi="Symbol" w:cs="StarSymbol"/>
      <w:sz w:val="18"/>
      <w:szCs w:val="18"/>
    </w:rPr>
  </w:style>
  <w:style w:type="character" w:customStyle="1" w:styleId="WW8Num5z1">
    <w:name w:val="WW8Num5z1"/>
    <w:rsid w:val="00265D49"/>
    <w:rPr>
      <w:rFonts w:ascii="Courier New" w:hAnsi="Courier New" w:cs="Courier New"/>
    </w:rPr>
  </w:style>
  <w:style w:type="character" w:customStyle="1" w:styleId="WW8Num5z2">
    <w:name w:val="WW8Num5z2"/>
    <w:rsid w:val="00265D49"/>
    <w:rPr>
      <w:rFonts w:ascii="Wingdings" w:hAnsi="Wingdings"/>
    </w:rPr>
  </w:style>
  <w:style w:type="character" w:customStyle="1" w:styleId="WW8Num5z3">
    <w:name w:val="WW8Num5z3"/>
    <w:rsid w:val="00265D49"/>
    <w:rPr>
      <w:rFonts w:ascii="Symbol" w:hAnsi="Symbol"/>
    </w:rPr>
  </w:style>
  <w:style w:type="character" w:customStyle="1" w:styleId="WW8Num6z1">
    <w:name w:val="WW8Num6z1"/>
    <w:rsid w:val="00265D49"/>
    <w:rPr>
      <w:rFonts w:ascii="Courier New" w:hAnsi="Courier New" w:cs="Courier New"/>
    </w:rPr>
  </w:style>
  <w:style w:type="character" w:customStyle="1" w:styleId="WW8Num6z2">
    <w:name w:val="WW8Num6z2"/>
    <w:rsid w:val="00265D49"/>
    <w:rPr>
      <w:rFonts w:ascii="Wingdings" w:hAnsi="Wingdings"/>
    </w:rPr>
  </w:style>
  <w:style w:type="character" w:customStyle="1" w:styleId="WW8Num6z3">
    <w:name w:val="WW8Num6z3"/>
    <w:rsid w:val="00265D49"/>
    <w:rPr>
      <w:rFonts w:ascii="Symbol" w:hAnsi="Symbol"/>
    </w:rPr>
  </w:style>
  <w:style w:type="character" w:customStyle="1" w:styleId="WW8Num8z1">
    <w:name w:val="WW8Num8z1"/>
    <w:rsid w:val="00265D49"/>
    <w:rPr>
      <w:rFonts w:ascii="Courier New" w:hAnsi="Courier New" w:cs="Courier New"/>
    </w:rPr>
  </w:style>
  <w:style w:type="character" w:customStyle="1" w:styleId="WW8Num8z2">
    <w:name w:val="WW8Num8z2"/>
    <w:rsid w:val="00265D49"/>
    <w:rPr>
      <w:rFonts w:ascii="Wingdings" w:hAnsi="Wingdings"/>
    </w:rPr>
  </w:style>
  <w:style w:type="character" w:customStyle="1" w:styleId="WW8Num8z3">
    <w:name w:val="WW8Num8z3"/>
    <w:rsid w:val="00265D49"/>
    <w:rPr>
      <w:rFonts w:ascii="Symbol" w:hAnsi="Symbol"/>
    </w:rPr>
  </w:style>
  <w:style w:type="character" w:customStyle="1" w:styleId="WW8Num14z0">
    <w:name w:val="WW8Num14z0"/>
    <w:rsid w:val="00265D49"/>
    <w:rPr>
      <w:rFonts w:ascii="Times New Roman" w:eastAsia="Times New Roman" w:hAnsi="Times New Roman" w:cs="Times New Roman"/>
    </w:rPr>
  </w:style>
  <w:style w:type="character" w:customStyle="1" w:styleId="WW8Num14z1">
    <w:name w:val="WW8Num14z1"/>
    <w:rsid w:val="00265D49"/>
    <w:rPr>
      <w:rFonts w:ascii="Courier New" w:hAnsi="Courier New" w:cs="Courier New"/>
    </w:rPr>
  </w:style>
  <w:style w:type="character" w:customStyle="1" w:styleId="WW8Num14z2">
    <w:name w:val="WW8Num14z2"/>
    <w:rsid w:val="00265D49"/>
    <w:rPr>
      <w:rFonts w:ascii="Wingdings" w:hAnsi="Wingdings"/>
    </w:rPr>
  </w:style>
  <w:style w:type="character" w:customStyle="1" w:styleId="WW8Num14z3">
    <w:name w:val="WW8Num14z3"/>
    <w:rsid w:val="00265D49"/>
    <w:rPr>
      <w:rFonts w:ascii="Symbol" w:hAnsi="Symbol"/>
    </w:rPr>
  </w:style>
  <w:style w:type="character" w:customStyle="1" w:styleId="WW8Num17z0">
    <w:name w:val="WW8Num17z0"/>
    <w:rsid w:val="00265D49"/>
    <w:rPr>
      <w:rFonts w:ascii="Symbol" w:hAnsi="Symbol"/>
    </w:rPr>
  </w:style>
  <w:style w:type="character" w:customStyle="1" w:styleId="WW8Num17z1">
    <w:name w:val="WW8Num17z1"/>
    <w:rsid w:val="00265D49"/>
    <w:rPr>
      <w:rFonts w:ascii="Courier New" w:hAnsi="Courier New" w:cs="Courier New"/>
    </w:rPr>
  </w:style>
  <w:style w:type="character" w:customStyle="1" w:styleId="WW8Num17z2">
    <w:name w:val="WW8Num17z2"/>
    <w:rsid w:val="00265D49"/>
    <w:rPr>
      <w:rFonts w:ascii="Wingdings" w:hAnsi="Wingdings"/>
    </w:rPr>
  </w:style>
  <w:style w:type="character" w:customStyle="1" w:styleId="WW8Num20z1">
    <w:name w:val="WW8Num20z1"/>
    <w:rsid w:val="00265D49"/>
    <w:rPr>
      <w:rFonts w:ascii="Courier New" w:hAnsi="Courier New" w:cs="Courier New"/>
    </w:rPr>
  </w:style>
  <w:style w:type="character" w:customStyle="1" w:styleId="WW8Num20z2">
    <w:name w:val="WW8Num20z2"/>
    <w:rsid w:val="00265D49"/>
    <w:rPr>
      <w:rFonts w:ascii="Wingdings" w:hAnsi="Wingdings"/>
    </w:rPr>
  </w:style>
  <w:style w:type="character" w:customStyle="1" w:styleId="WW8Num20z3">
    <w:name w:val="WW8Num20z3"/>
    <w:rsid w:val="00265D49"/>
    <w:rPr>
      <w:rFonts w:ascii="Symbol" w:hAnsi="Symbol"/>
    </w:rPr>
  </w:style>
  <w:style w:type="character" w:customStyle="1" w:styleId="WW8Num24z1">
    <w:name w:val="WW8Num24z1"/>
    <w:rsid w:val="00265D49"/>
    <w:rPr>
      <w:rFonts w:ascii="Courier New" w:hAnsi="Courier New" w:cs="Courier New"/>
    </w:rPr>
  </w:style>
  <w:style w:type="character" w:customStyle="1" w:styleId="WW8Num24z2">
    <w:name w:val="WW8Num24z2"/>
    <w:rsid w:val="00265D49"/>
    <w:rPr>
      <w:rFonts w:ascii="Wingdings" w:hAnsi="Wingdings"/>
    </w:rPr>
  </w:style>
  <w:style w:type="character" w:customStyle="1" w:styleId="WW8Num25z1">
    <w:name w:val="WW8Num25z1"/>
    <w:rsid w:val="00265D49"/>
    <w:rPr>
      <w:rFonts w:ascii="Times New Roman" w:eastAsia="Times New Roman" w:hAnsi="Times New Roman" w:cs="Times New Roman"/>
    </w:rPr>
  </w:style>
  <w:style w:type="character" w:customStyle="1" w:styleId="WW8Num25z2">
    <w:name w:val="WW8Num25z2"/>
    <w:rsid w:val="00265D49"/>
    <w:rPr>
      <w:rFonts w:ascii="Wingdings" w:hAnsi="Wingdings"/>
    </w:rPr>
  </w:style>
  <w:style w:type="character" w:customStyle="1" w:styleId="WW8Num25z4">
    <w:name w:val="WW8Num25z4"/>
    <w:rsid w:val="00265D49"/>
    <w:rPr>
      <w:rFonts w:ascii="Courier New" w:hAnsi="Courier New" w:cs="Courier New"/>
    </w:rPr>
  </w:style>
  <w:style w:type="character" w:customStyle="1" w:styleId="WW8Num26z1">
    <w:name w:val="WW8Num26z1"/>
    <w:rsid w:val="00265D49"/>
    <w:rPr>
      <w:rFonts w:ascii="Courier New" w:hAnsi="Courier New"/>
    </w:rPr>
  </w:style>
  <w:style w:type="character" w:customStyle="1" w:styleId="WW8Num26z2">
    <w:name w:val="WW8Num26z2"/>
    <w:rsid w:val="00265D49"/>
    <w:rPr>
      <w:rFonts w:ascii="Wingdings" w:hAnsi="Wingdings"/>
    </w:rPr>
  </w:style>
  <w:style w:type="character" w:customStyle="1" w:styleId="WW8Num26z3">
    <w:name w:val="WW8Num26z3"/>
    <w:rsid w:val="00265D49"/>
    <w:rPr>
      <w:rFonts w:ascii="Symbol" w:hAnsi="Symbol"/>
    </w:rPr>
  </w:style>
  <w:style w:type="character" w:customStyle="1" w:styleId="WW8Num29z1">
    <w:name w:val="WW8Num29z1"/>
    <w:rsid w:val="00265D49"/>
    <w:rPr>
      <w:rFonts w:ascii="Courier New" w:hAnsi="Courier New" w:cs="Courier New"/>
    </w:rPr>
  </w:style>
  <w:style w:type="character" w:customStyle="1" w:styleId="WW8Num29z2">
    <w:name w:val="WW8Num29z2"/>
    <w:rsid w:val="00265D49"/>
    <w:rPr>
      <w:rFonts w:ascii="Wingdings" w:hAnsi="Wingdings"/>
    </w:rPr>
  </w:style>
  <w:style w:type="character" w:customStyle="1" w:styleId="WW8Num29z3">
    <w:name w:val="WW8Num29z3"/>
    <w:rsid w:val="00265D49"/>
    <w:rPr>
      <w:rFonts w:ascii="Symbol" w:hAnsi="Symbol"/>
    </w:rPr>
  </w:style>
  <w:style w:type="character" w:customStyle="1" w:styleId="WW8Num30z0">
    <w:name w:val="WW8Num30z0"/>
    <w:rsid w:val="00265D49"/>
    <w:rPr>
      <w:rFonts w:ascii="Times New Roman" w:eastAsia="Times New Roman" w:hAnsi="Times New Roman" w:cs="Times New Roman"/>
    </w:rPr>
  </w:style>
  <w:style w:type="character" w:customStyle="1" w:styleId="WW8Num30z1">
    <w:name w:val="WW8Num30z1"/>
    <w:rsid w:val="00265D49"/>
    <w:rPr>
      <w:rFonts w:ascii="Courier New" w:hAnsi="Courier New" w:cs="Courier New"/>
    </w:rPr>
  </w:style>
  <w:style w:type="character" w:customStyle="1" w:styleId="WW8Num30z2">
    <w:name w:val="WW8Num30z2"/>
    <w:rsid w:val="00265D49"/>
    <w:rPr>
      <w:rFonts w:ascii="Wingdings" w:hAnsi="Wingdings"/>
    </w:rPr>
  </w:style>
  <w:style w:type="character" w:customStyle="1" w:styleId="WW8Num30z3">
    <w:name w:val="WW8Num30z3"/>
    <w:rsid w:val="00265D49"/>
    <w:rPr>
      <w:rFonts w:ascii="Symbol" w:hAnsi="Symbol"/>
    </w:rPr>
  </w:style>
  <w:style w:type="character" w:customStyle="1" w:styleId="WW8Num31z1">
    <w:name w:val="WW8Num31z1"/>
    <w:rsid w:val="00265D49"/>
    <w:rPr>
      <w:rFonts w:ascii="Courier New" w:hAnsi="Courier New" w:cs="Courier New"/>
    </w:rPr>
  </w:style>
  <w:style w:type="character" w:customStyle="1" w:styleId="WW8Num31z2">
    <w:name w:val="WW8Num31z2"/>
    <w:rsid w:val="00265D49"/>
    <w:rPr>
      <w:rFonts w:ascii="Wingdings" w:hAnsi="Wingdings"/>
    </w:rPr>
  </w:style>
  <w:style w:type="character" w:customStyle="1" w:styleId="WW8Num31z3">
    <w:name w:val="WW8Num31z3"/>
    <w:rsid w:val="00265D49"/>
    <w:rPr>
      <w:rFonts w:ascii="Symbol" w:hAnsi="Symbol"/>
    </w:rPr>
  </w:style>
  <w:style w:type="character" w:customStyle="1" w:styleId="WW8Num32z2">
    <w:name w:val="WW8Num32z2"/>
    <w:rsid w:val="00265D49"/>
    <w:rPr>
      <w:rFonts w:ascii="Wingdings" w:hAnsi="Wingdings"/>
    </w:rPr>
  </w:style>
  <w:style w:type="character" w:customStyle="1" w:styleId="WW8Num33z2">
    <w:name w:val="WW8Num33z2"/>
    <w:rsid w:val="00265D49"/>
    <w:rPr>
      <w:rFonts w:ascii="Wingdings" w:hAnsi="Wingdings"/>
    </w:rPr>
  </w:style>
  <w:style w:type="character" w:customStyle="1" w:styleId="WW8Num33z3">
    <w:name w:val="WW8Num33z3"/>
    <w:rsid w:val="00265D49"/>
    <w:rPr>
      <w:rFonts w:ascii="Symbol" w:hAnsi="Symbol"/>
    </w:rPr>
  </w:style>
  <w:style w:type="character" w:customStyle="1" w:styleId="WW8Num33z4">
    <w:name w:val="WW8Num33z4"/>
    <w:rsid w:val="00265D49"/>
    <w:rPr>
      <w:rFonts w:ascii="Courier New" w:hAnsi="Courier New"/>
    </w:rPr>
  </w:style>
  <w:style w:type="character" w:customStyle="1" w:styleId="WW8Num34z1">
    <w:name w:val="WW8Num34z1"/>
    <w:rsid w:val="00265D49"/>
    <w:rPr>
      <w:rFonts w:ascii="Courier New" w:hAnsi="Courier New" w:cs="Courier New"/>
    </w:rPr>
  </w:style>
  <w:style w:type="character" w:customStyle="1" w:styleId="WW8Num34z2">
    <w:name w:val="WW8Num34z2"/>
    <w:rsid w:val="00265D49"/>
    <w:rPr>
      <w:rFonts w:ascii="Wingdings" w:hAnsi="Wingdings"/>
    </w:rPr>
  </w:style>
  <w:style w:type="character" w:customStyle="1" w:styleId="WW8Num36z1">
    <w:name w:val="WW8Num36z1"/>
    <w:rsid w:val="00265D49"/>
    <w:rPr>
      <w:rFonts w:ascii="Times New Roman" w:eastAsia="Times New Roman" w:hAnsi="Times New Roman" w:cs="Times New Roman"/>
    </w:rPr>
  </w:style>
  <w:style w:type="character" w:customStyle="1" w:styleId="WW8Num36z2">
    <w:name w:val="WW8Num36z2"/>
    <w:rsid w:val="00265D49"/>
    <w:rPr>
      <w:rFonts w:ascii="Wingdings" w:hAnsi="Wingdings"/>
    </w:rPr>
  </w:style>
  <w:style w:type="character" w:customStyle="1" w:styleId="WW8Num36z4">
    <w:name w:val="WW8Num36z4"/>
    <w:rsid w:val="00265D49"/>
    <w:rPr>
      <w:rFonts w:ascii="Courier New" w:hAnsi="Courier New"/>
    </w:rPr>
  </w:style>
  <w:style w:type="character" w:customStyle="1" w:styleId="WW8Num37z4">
    <w:name w:val="WW8Num37z4"/>
    <w:rsid w:val="00265D49"/>
    <w:rPr>
      <w:rFonts w:ascii="Courier New" w:hAnsi="Courier New"/>
    </w:rPr>
  </w:style>
  <w:style w:type="character" w:customStyle="1" w:styleId="WW8Num38z1">
    <w:name w:val="WW8Num38z1"/>
    <w:rsid w:val="00265D49"/>
    <w:rPr>
      <w:rFonts w:ascii="Courier New" w:hAnsi="Courier New" w:cs="Courier New"/>
    </w:rPr>
  </w:style>
  <w:style w:type="character" w:customStyle="1" w:styleId="WW8Num38z2">
    <w:name w:val="WW8Num38z2"/>
    <w:rsid w:val="00265D49"/>
    <w:rPr>
      <w:rFonts w:ascii="Wingdings" w:hAnsi="Wingdings"/>
    </w:rPr>
  </w:style>
  <w:style w:type="character" w:customStyle="1" w:styleId="WW8Num38z3">
    <w:name w:val="WW8Num38z3"/>
    <w:rsid w:val="00265D49"/>
    <w:rPr>
      <w:rFonts w:ascii="Symbol" w:hAnsi="Symbol"/>
    </w:rPr>
  </w:style>
  <w:style w:type="character" w:customStyle="1" w:styleId="WW8Num39z1">
    <w:name w:val="WW8Num39z1"/>
    <w:rsid w:val="00265D49"/>
    <w:rPr>
      <w:rFonts w:ascii="Courier New" w:hAnsi="Courier New" w:cs="Courier New"/>
    </w:rPr>
  </w:style>
  <w:style w:type="character" w:customStyle="1" w:styleId="WW8Num39z2">
    <w:name w:val="WW8Num39z2"/>
    <w:rsid w:val="00265D49"/>
    <w:rPr>
      <w:rFonts w:ascii="Wingdings" w:hAnsi="Wingdings"/>
    </w:rPr>
  </w:style>
  <w:style w:type="character" w:customStyle="1" w:styleId="WW8Num39z3">
    <w:name w:val="WW8Num39z3"/>
    <w:rsid w:val="00265D49"/>
    <w:rPr>
      <w:rFonts w:ascii="Symbol" w:hAnsi="Symbol"/>
    </w:rPr>
  </w:style>
  <w:style w:type="character" w:customStyle="1" w:styleId="WW8Num40z2">
    <w:name w:val="WW8Num40z2"/>
    <w:rsid w:val="00265D49"/>
    <w:rPr>
      <w:rFonts w:ascii="Wingdings" w:hAnsi="Wingdings"/>
    </w:rPr>
  </w:style>
  <w:style w:type="character" w:customStyle="1" w:styleId="WW8Num41z1">
    <w:name w:val="WW8Num41z1"/>
    <w:rsid w:val="00265D49"/>
    <w:rPr>
      <w:rFonts w:ascii="Courier New" w:hAnsi="Courier New" w:cs="Courier New"/>
    </w:rPr>
  </w:style>
  <w:style w:type="character" w:customStyle="1" w:styleId="WW8Num41z2">
    <w:name w:val="WW8Num41z2"/>
    <w:rsid w:val="00265D49"/>
    <w:rPr>
      <w:rFonts w:ascii="Wingdings" w:hAnsi="Wingdings"/>
    </w:rPr>
  </w:style>
  <w:style w:type="character" w:customStyle="1" w:styleId="WW8Num42z1">
    <w:name w:val="WW8Num42z1"/>
    <w:rsid w:val="00265D49"/>
    <w:rPr>
      <w:rFonts w:ascii="Courier New" w:hAnsi="Courier New"/>
    </w:rPr>
  </w:style>
  <w:style w:type="character" w:customStyle="1" w:styleId="WW8Num42z3">
    <w:name w:val="WW8Num42z3"/>
    <w:rsid w:val="00265D49"/>
    <w:rPr>
      <w:rFonts w:ascii="Symbol" w:hAnsi="Symbol"/>
    </w:rPr>
  </w:style>
  <w:style w:type="character" w:customStyle="1" w:styleId="WW8Num43z1">
    <w:name w:val="WW8Num43z1"/>
    <w:rsid w:val="00265D49"/>
    <w:rPr>
      <w:rFonts w:ascii="Courier New" w:hAnsi="Courier New" w:cs="Courier New"/>
    </w:rPr>
  </w:style>
  <w:style w:type="character" w:customStyle="1" w:styleId="WW8Num43z2">
    <w:name w:val="WW8Num43z2"/>
    <w:rsid w:val="00265D49"/>
    <w:rPr>
      <w:rFonts w:ascii="Wingdings" w:hAnsi="Wingdings"/>
    </w:rPr>
  </w:style>
  <w:style w:type="character" w:customStyle="1" w:styleId="WW8Num44z1">
    <w:name w:val="WW8Num44z1"/>
    <w:rsid w:val="00265D49"/>
    <w:rPr>
      <w:rFonts w:ascii="Courier New" w:hAnsi="Courier New" w:cs="Courier New"/>
    </w:rPr>
  </w:style>
  <w:style w:type="character" w:customStyle="1" w:styleId="WW8Num44z2">
    <w:name w:val="WW8Num44z2"/>
    <w:rsid w:val="00265D49"/>
    <w:rPr>
      <w:rFonts w:ascii="Wingdings" w:hAnsi="Wingdings"/>
    </w:rPr>
  </w:style>
  <w:style w:type="character" w:customStyle="1" w:styleId="WW8Num45z1">
    <w:name w:val="WW8Num45z1"/>
    <w:rsid w:val="00265D49"/>
    <w:rPr>
      <w:rFonts w:ascii="Courier New" w:hAnsi="Courier New"/>
    </w:rPr>
  </w:style>
  <w:style w:type="character" w:customStyle="1" w:styleId="WW8Num45z2">
    <w:name w:val="WW8Num45z2"/>
    <w:rsid w:val="00265D49"/>
    <w:rPr>
      <w:rFonts w:ascii="Wingdings" w:hAnsi="Wingdings"/>
    </w:rPr>
  </w:style>
  <w:style w:type="character" w:customStyle="1" w:styleId="WW8Num46z1">
    <w:name w:val="WW8Num46z1"/>
    <w:rsid w:val="00265D49"/>
    <w:rPr>
      <w:rFonts w:ascii="Courier New" w:hAnsi="Courier New" w:cs="Courier New"/>
    </w:rPr>
  </w:style>
  <w:style w:type="character" w:customStyle="1" w:styleId="WW8Num46z2">
    <w:name w:val="WW8Num46z2"/>
    <w:rsid w:val="00265D49"/>
    <w:rPr>
      <w:rFonts w:ascii="Wingdings" w:hAnsi="Wingdings"/>
    </w:rPr>
  </w:style>
  <w:style w:type="character" w:customStyle="1" w:styleId="WW8Num46z3">
    <w:name w:val="WW8Num46z3"/>
    <w:rsid w:val="00265D49"/>
    <w:rPr>
      <w:rFonts w:ascii="Symbol" w:hAnsi="Symbol"/>
    </w:rPr>
  </w:style>
  <w:style w:type="character" w:customStyle="1" w:styleId="WW8Num47z3">
    <w:name w:val="WW8Num47z3"/>
    <w:rsid w:val="00265D49"/>
    <w:rPr>
      <w:rFonts w:ascii="Symbol" w:hAnsi="Symbol"/>
    </w:rPr>
  </w:style>
  <w:style w:type="character" w:customStyle="1" w:styleId="WW8Num48z3">
    <w:name w:val="WW8Num48z3"/>
    <w:rsid w:val="00265D49"/>
    <w:rPr>
      <w:rFonts w:ascii="Symbol" w:hAnsi="Symbol"/>
    </w:rPr>
  </w:style>
  <w:style w:type="character" w:customStyle="1" w:styleId="WW-DefaultParagraphFont1">
    <w:name w:val="WW-Default Paragraph Font1"/>
    <w:rsid w:val="00265D49"/>
  </w:style>
  <w:style w:type="character" w:customStyle="1" w:styleId="FootnoteCharacters">
    <w:name w:val="Footnote Characters"/>
    <w:rsid w:val="00265D49"/>
    <w:rPr>
      <w:position w:val="1"/>
      <w:sz w:val="16"/>
    </w:rPr>
  </w:style>
  <w:style w:type="character" w:customStyle="1" w:styleId="Autor">
    <w:name w:val="Autor"/>
    <w:rsid w:val="00265D49"/>
    <w:rPr>
      <w:smallCaps/>
      <w:color w:val="0000FF"/>
    </w:rPr>
  </w:style>
  <w:style w:type="character" w:customStyle="1" w:styleId="FootnoteReference1">
    <w:name w:val="Footnote Reference1"/>
    <w:rsid w:val="00265D49"/>
    <w:rPr>
      <w:vertAlign w:val="superscript"/>
    </w:rPr>
  </w:style>
  <w:style w:type="character" w:customStyle="1" w:styleId="EndnoteCharacters">
    <w:name w:val="Endnote Characters"/>
    <w:rsid w:val="00265D49"/>
    <w:rPr>
      <w:vertAlign w:val="superscript"/>
    </w:rPr>
  </w:style>
  <w:style w:type="character" w:customStyle="1" w:styleId="WW-EndnoteCharacters">
    <w:name w:val="WW-Endnote Characters"/>
    <w:rsid w:val="00265D49"/>
  </w:style>
  <w:style w:type="character" w:customStyle="1" w:styleId="FootnoteReference2">
    <w:name w:val="Footnote Reference2"/>
    <w:semiHidden/>
    <w:rsid w:val="00265D49"/>
    <w:rPr>
      <w:vertAlign w:val="superscript"/>
    </w:rPr>
  </w:style>
  <w:style w:type="character" w:customStyle="1" w:styleId="EndnoteReference1">
    <w:name w:val="Endnote Reference1"/>
    <w:semiHidden/>
    <w:rsid w:val="00265D49"/>
    <w:rPr>
      <w:vertAlign w:val="superscript"/>
    </w:rPr>
  </w:style>
  <w:style w:type="character" w:customStyle="1" w:styleId="NumberingSymbols">
    <w:name w:val="Numbering Symbols"/>
    <w:rsid w:val="00265D49"/>
  </w:style>
  <w:style w:type="character" w:customStyle="1" w:styleId="WW-FootnoteReference">
    <w:name w:val="WW-Footnote Reference"/>
    <w:rsid w:val="00265D49"/>
    <w:rPr>
      <w:vertAlign w:val="superscript"/>
    </w:rPr>
  </w:style>
  <w:style w:type="character" w:customStyle="1" w:styleId="WW-EndnoteReference">
    <w:name w:val="WW-Endnote Reference"/>
    <w:rsid w:val="00265D49"/>
    <w:rPr>
      <w:vertAlign w:val="superscript"/>
    </w:rPr>
  </w:style>
  <w:style w:type="character" w:customStyle="1" w:styleId="Bullets">
    <w:name w:val="Bullets"/>
    <w:rsid w:val="00265D49"/>
    <w:rPr>
      <w:rFonts w:ascii="StarSymbol" w:eastAsia="StarSymbol" w:hAnsi="StarSymbol" w:cs="StarSymbol"/>
      <w:sz w:val="18"/>
      <w:szCs w:val="18"/>
    </w:rPr>
  </w:style>
  <w:style w:type="paragraph" w:customStyle="1" w:styleId="Heading">
    <w:name w:val="Heading"/>
    <w:basedOn w:val="Normal"/>
    <w:next w:val="BodyText0"/>
    <w:rsid w:val="00265D49"/>
    <w:pPr>
      <w:keepNext/>
      <w:suppressAutoHyphens/>
      <w:overflowPunct w:val="0"/>
      <w:autoSpaceDE w:val="0"/>
      <w:spacing w:before="240" w:after="120" w:line="320" w:lineRule="atLeast"/>
      <w:jc w:val="both"/>
      <w:textAlignment w:val="baseline"/>
    </w:pPr>
    <w:rPr>
      <w:rFonts w:ascii="Arial" w:eastAsia="Arial Unicode MS" w:hAnsi="Arial" w:cs="Tahoma"/>
      <w:sz w:val="28"/>
      <w:szCs w:val="28"/>
      <w:lang w:eastAsia="ar-SA"/>
    </w:rPr>
  </w:style>
  <w:style w:type="paragraph" w:styleId="List">
    <w:name w:val="List"/>
    <w:basedOn w:val="Normal"/>
    <w:rsid w:val="00265D49"/>
    <w:pPr>
      <w:suppressAutoHyphens/>
      <w:spacing w:after="0" w:line="240" w:lineRule="auto"/>
      <w:jc w:val="both"/>
    </w:pPr>
    <w:rPr>
      <w:rFonts w:ascii="Times New Roman" w:eastAsia="Times New Roman" w:hAnsi="Times New Roman" w:cs="Times New Roman"/>
      <w:color w:val="000000"/>
      <w:sz w:val="24"/>
      <w:szCs w:val="20"/>
      <w:lang w:val="ro-RO" w:eastAsia="ar-SA"/>
    </w:rPr>
  </w:style>
  <w:style w:type="paragraph" w:customStyle="1" w:styleId="Index">
    <w:name w:val="Index"/>
    <w:basedOn w:val="Normal"/>
    <w:rsid w:val="00265D49"/>
    <w:pPr>
      <w:suppressLineNumbers/>
      <w:suppressAutoHyphens/>
      <w:overflowPunct w:val="0"/>
      <w:autoSpaceDE w:val="0"/>
      <w:spacing w:after="120" w:line="320" w:lineRule="atLeast"/>
      <w:jc w:val="both"/>
      <w:textAlignment w:val="baseline"/>
    </w:pPr>
    <w:rPr>
      <w:rFonts w:ascii="Times New Roman" w:eastAsia="Times New Roman" w:hAnsi="Times New Roman" w:cs="Tahoma"/>
      <w:sz w:val="24"/>
      <w:szCs w:val="20"/>
      <w:lang w:eastAsia="ar-SA"/>
    </w:rPr>
  </w:style>
  <w:style w:type="paragraph" w:customStyle="1" w:styleId="A1">
    <w:name w:val="A1"/>
    <w:rsid w:val="00265D49"/>
    <w:pPr>
      <w:suppressAutoHyphens/>
      <w:overflowPunct w:val="0"/>
      <w:autoSpaceDE w:val="0"/>
      <w:spacing w:after="120" w:line="320" w:lineRule="atLeast"/>
      <w:ind w:left="431" w:hanging="431"/>
      <w:jc w:val="both"/>
      <w:textAlignment w:val="baseline"/>
    </w:pPr>
    <w:rPr>
      <w:rFonts w:ascii="Times New Roman" w:eastAsia="Times New Roman" w:hAnsi="Times New Roman" w:cs="Times New Roman"/>
      <w:sz w:val="24"/>
      <w:szCs w:val="20"/>
      <w:lang w:val="de-DE" w:eastAsia="ar-SA"/>
    </w:rPr>
  </w:style>
  <w:style w:type="paragraph" w:customStyle="1" w:styleId="A2">
    <w:name w:val="A2"/>
    <w:rsid w:val="00265D49"/>
    <w:pPr>
      <w:suppressAutoHyphens/>
      <w:overflowPunct w:val="0"/>
      <w:autoSpaceDE w:val="0"/>
      <w:spacing w:after="120" w:line="320" w:lineRule="atLeast"/>
      <w:ind w:left="862" w:hanging="431"/>
      <w:jc w:val="both"/>
      <w:textAlignment w:val="baseline"/>
    </w:pPr>
    <w:rPr>
      <w:rFonts w:ascii="Times New Roman" w:eastAsia="Times New Roman" w:hAnsi="Times New Roman" w:cs="Times New Roman"/>
      <w:sz w:val="24"/>
      <w:szCs w:val="20"/>
      <w:lang w:val="de-DE" w:eastAsia="ar-SA"/>
    </w:rPr>
  </w:style>
  <w:style w:type="paragraph" w:customStyle="1" w:styleId="A3">
    <w:name w:val="A3"/>
    <w:rsid w:val="00265D49"/>
    <w:pPr>
      <w:suppressAutoHyphens/>
      <w:overflowPunct w:val="0"/>
      <w:autoSpaceDE w:val="0"/>
      <w:spacing w:after="120" w:line="320" w:lineRule="atLeast"/>
      <w:ind w:left="1299" w:hanging="431"/>
      <w:jc w:val="both"/>
      <w:textAlignment w:val="baseline"/>
    </w:pPr>
    <w:rPr>
      <w:rFonts w:ascii="Times New Roman" w:eastAsia="Times New Roman" w:hAnsi="Times New Roman" w:cs="Times New Roman"/>
      <w:sz w:val="24"/>
      <w:szCs w:val="20"/>
      <w:lang w:val="de-DE" w:eastAsia="ar-SA"/>
    </w:rPr>
  </w:style>
  <w:style w:type="paragraph" w:customStyle="1" w:styleId="A4">
    <w:name w:val="A4"/>
    <w:rsid w:val="00265D49"/>
    <w:pPr>
      <w:tabs>
        <w:tab w:val="left" w:pos="1728"/>
      </w:tabs>
      <w:suppressAutoHyphens/>
      <w:overflowPunct w:val="0"/>
      <w:autoSpaceDE w:val="0"/>
      <w:spacing w:after="120" w:line="320" w:lineRule="atLeast"/>
      <w:ind w:left="1729" w:hanging="431"/>
      <w:jc w:val="both"/>
      <w:textAlignment w:val="baseline"/>
    </w:pPr>
    <w:rPr>
      <w:rFonts w:ascii="Times New Roman" w:eastAsia="Times New Roman" w:hAnsi="Times New Roman" w:cs="Times New Roman"/>
      <w:sz w:val="24"/>
      <w:szCs w:val="20"/>
      <w:lang w:val="de-DE" w:eastAsia="ar-SA"/>
    </w:rPr>
  </w:style>
  <w:style w:type="paragraph" w:customStyle="1" w:styleId="Abb-Verzeichnis">
    <w:name w:val="Abb.-Verzeichnis"/>
    <w:rsid w:val="00265D49"/>
    <w:pPr>
      <w:tabs>
        <w:tab w:val="right" w:pos="9356"/>
      </w:tabs>
      <w:suppressAutoHyphens/>
      <w:overflowPunct w:val="0"/>
      <w:autoSpaceDE w:val="0"/>
      <w:spacing w:after="120" w:line="220" w:lineRule="atLeast"/>
      <w:ind w:left="1582" w:right="862" w:hanging="1582"/>
      <w:jc w:val="both"/>
      <w:textAlignment w:val="baseline"/>
    </w:pPr>
    <w:rPr>
      <w:rFonts w:ascii="Times New Roman" w:eastAsia="Times New Roman" w:hAnsi="Times New Roman" w:cs="Times New Roman"/>
      <w:sz w:val="20"/>
      <w:szCs w:val="20"/>
      <w:lang w:val="de-DE" w:eastAsia="ar-SA"/>
    </w:rPr>
  </w:style>
  <w:style w:type="paragraph" w:customStyle="1" w:styleId="AM">
    <w:name w:val="AM"/>
    <w:rsid w:val="00265D49"/>
    <w:pPr>
      <w:suppressAutoHyphens/>
      <w:overflowPunct w:val="0"/>
      <w:autoSpaceDE w:val="0"/>
      <w:spacing w:after="240" w:line="320" w:lineRule="atLeast"/>
      <w:ind w:firstLine="431"/>
      <w:jc w:val="both"/>
      <w:textAlignment w:val="baseline"/>
    </w:pPr>
    <w:rPr>
      <w:rFonts w:ascii="Times New Roman" w:eastAsia="Times New Roman" w:hAnsi="Times New Roman" w:cs="Times New Roman"/>
      <w:sz w:val="24"/>
      <w:szCs w:val="20"/>
      <w:lang w:val="de-DE" w:eastAsia="ar-SA"/>
    </w:rPr>
  </w:style>
  <w:style w:type="paragraph" w:customStyle="1" w:styleId="Deckblatt">
    <w:name w:val="Deckblatt"/>
    <w:rsid w:val="00265D49"/>
    <w:pPr>
      <w:suppressAutoHyphens/>
      <w:overflowPunct w:val="0"/>
      <w:autoSpaceDE w:val="0"/>
      <w:spacing w:before="3600" w:after="0" w:line="400" w:lineRule="atLeast"/>
      <w:jc w:val="center"/>
      <w:textAlignment w:val="baseline"/>
    </w:pPr>
    <w:rPr>
      <w:rFonts w:ascii="Times New Roman" w:eastAsia="Times New Roman" w:hAnsi="Times New Roman" w:cs="Times New Roman"/>
      <w:b/>
      <w:sz w:val="48"/>
      <w:szCs w:val="20"/>
      <w:lang w:val="de-DE" w:eastAsia="ar-SA"/>
    </w:rPr>
  </w:style>
  <w:style w:type="paragraph" w:customStyle="1" w:styleId="I0">
    <w:name w:val="I0"/>
    <w:next w:val="Normal"/>
    <w:rsid w:val="00265D49"/>
    <w:pPr>
      <w:tabs>
        <w:tab w:val="right" w:pos="9356"/>
      </w:tabs>
      <w:suppressAutoHyphens/>
      <w:overflowPunct w:val="0"/>
      <w:autoSpaceDE w:val="0"/>
      <w:spacing w:before="120" w:line="320" w:lineRule="atLeast"/>
      <w:ind w:left="431" w:right="862" w:hanging="431"/>
      <w:textAlignment w:val="baseline"/>
    </w:pPr>
    <w:rPr>
      <w:rFonts w:ascii="Times New Roman" w:eastAsia="Times New Roman" w:hAnsi="Times New Roman" w:cs="Times New Roman"/>
      <w:b/>
      <w:sz w:val="24"/>
      <w:szCs w:val="20"/>
      <w:lang w:val="de-DE" w:eastAsia="ar-SA"/>
    </w:rPr>
  </w:style>
  <w:style w:type="paragraph" w:customStyle="1" w:styleId="I1">
    <w:name w:val="I1"/>
    <w:rsid w:val="00265D49"/>
    <w:pPr>
      <w:tabs>
        <w:tab w:val="right" w:pos="9356"/>
      </w:tabs>
      <w:suppressAutoHyphens/>
      <w:overflowPunct w:val="0"/>
      <w:autoSpaceDE w:val="0"/>
      <w:spacing w:before="120" w:line="320" w:lineRule="atLeast"/>
      <w:ind w:left="431" w:right="1185" w:hanging="431"/>
      <w:textAlignment w:val="baseline"/>
    </w:pPr>
    <w:rPr>
      <w:rFonts w:ascii="Times New Roman" w:eastAsia="Times New Roman" w:hAnsi="Times New Roman" w:cs="Times New Roman"/>
      <w:b/>
      <w:sz w:val="24"/>
      <w:szCs w:val="20"/>
      <w:lang w:val="de-DE" w:eastAsia="ar-SA"/>
    </w:rPr>
  </w:style>
  <w:style w:type="paragraph" w:customStyle="1" w:styleId="I2">
    <w:name w:val="I2"/>
    <w:basedOn w:val="I1"/>
    <w:rsid w:val="00265D49"/>
    <w:pPr>
      <w:spacing w:before="80" w:after="120"/>
      <w:ind w:left="993" w:hanging="567"/>
    </w:pPr>
  </w:style>
  <w:style w:type="paragraph" w:customStyle="1" w:styleId="I3">
    <w:name w:val="I3"/>
    <w:basedOn w:val="I2"/>
    <w:rsid w:val="00265D49"/>
    <w:pPr>
      <w:ind w:left="1701" w:hanging="709"/>
    </w:pPr>
    <w:rPr>
      <w:b w:val="0"/>
    </w:rPr>
  </w:style>
  <w:style w:type="paragraph" w:customStyle="1" w:styleId="I4">
    <w:name w:val="I4"/>
    <w:basedOn w:val="I3"/>
    <w:rsid w:val="00265D49"/>
    <w:pPr>
      <w:spacing w:before="40" w:after="80"/>
      <w:ind w:left="2552" w:hanging="850"/>
    </w:pPr>
  </w:style>
  <w:style w:type="paragraph" w:styleId="Index1">
    <w:name w:val="index 1"/>
    <w:basedOn w:val="Normal"/>
    <w:semiHidden/>
    <w:rsid w:val="00265D49"/>
    <w:pPr>
      <w:suppressAutoHyphens/>
      <w:overflowPunct w:val="0"/>
      <w:autoSpaceDE w:val="0"/>
      <w:spacing w:after="0" w:line="220" w:lineRule="atLeast"/>
      <w:ind w:left="288" w:hanging="288"/>
      <w:textAlignment w:val="baseline"/>
    </w:pPr>
    <w:rPr>
      <w:rFonts w:ascii="Courier" w:eastAsia="Times New Roman" w:hAnsi="Courier" w:cs="Times New Roman"/>
      <w:sz w:val="20"/>
      <w:szCs w:val="20"/>
      <w:lang w:eastAsia="ar-SA"/>
    </w:rPr>
  </w:style>
  <w:style w:type="paragraph" w:styleId="Index2">
    <w:name w:val="index 2"/>
    <w:basedOn w:val="Normal"/>
    <w:semiHidden/>
    <w:rsid w:val="00265D49"/>
    <w:pPr>
      <w:suppressAutoHyphens/>
      <w:overflowPunct w:val="0"/>
      <w:autoSpaceDE w:val="0"/>
      <w:spacing w:after="0" w:line="220" w:lineRule="atLeast"/>
      <w:ind w:left="576" w:hanging="288"/>
      <w:textAlignment w:val="baseline"/>
    </w:pPr>
    <w:rPr>
      <w:rFonts w:ascii="Courier" w:eastAsia="Times New Roman" w:hAnsi="Courier" w:cs="Times New Roman"/>
      <w:sz w:val="20"/>
      <w:szCs w:val="20"/>
      <w:lang w:eastAsia="ar-SA"/>
    </w:rPr>
  </w:style>
  <w:style w:type="paragraph" w:styleId="Index3">
    <w:name w:val="index 3"/>
    <w:basedOn w:val="Normal"/>
    <w:semiHidden/>
    <w:rsid w:val="00265D49"/>
    <w:pPr>
      <w:suppressAutoHyphens/>
      <w:overflowPunct w:val="0"/>
      <w:autoSpaceDE w:val="0"/>
      <w:spacing w:after="0" w:line="220" w:lineRule="atLeast"/>
      <w:ind w:left="864" w:hanging="288"/>
      <w:textAlignment w:val="baseline"/>
    </w:pPr>
    <w:rPr>
      <w:rFonts w:ascii="Courier" w:eastAsia="Times New Roman" w:hAnsi="Courier" w:cs="Times New Roman"/>
      <w:sz w:val="20"/>
      <w:szCs w:val="20"/>
      <w:lang w:eastAsia="ar-SA"/>
    </w:rPr>
  </w:style>
  <w:style w:type="paragraph" w:customStyle="1" w:styleId="Lit-Verzeichnis">
    <w:name w:val="Lit.-Verzeichnis"/>
    <w:rsid w:val="00265D49"/>
    <w:pPr>
      <w:suppressAutoHyphens/>
      <w:overflowPunct w:val="0"/>
      <w:autoSpaceDE w:val="0"/>
      <w:spacing w:after="120" w:line="280" w:lineRule="atLeast"/>
      <w:ind w:left="709" w:hanging="709"/>
      <w:jc w:val="both"/>
      <w:textAlignment w:val="baseline"/>
    </w:pPr>
    <w:rPr>
      <w:rFonts w:ascii="Times New Roman" w:eastAsia="Times New Roman" w:hAnsi="Times New Roman" w:cs="Times New Roman"/>
      <w:sz w:val="24"/>
      <w:szCs w:val="20"/>
      <w:lang w:eastAsia="ar-SA"/>
    </w:rPr>
  </w:style>
  <w:style w:type="paragraph" w:customStyle="1" w:styleId="Standard2">
    <w:name w:val="Standard2"/>
    <w:basedOn w:val="Normal"/>
    <w:rsid w:val="00265D49"/>
    <w:pPr>
      <w:suppressAutoHyphens/>
      <w:overflowPunct w:val="0"/>
      <w:autoSpaceDE w:val="0"/>
      <w:spacing w:after="0" w:line="320" w:lineRule="atLeast"/>
      <w:jc w:val="both"/>
      <w:textAlignment w:val="baseline"/>
    </w:pPr>
    <w:rPr>
      <w:rFonts w:ascii="Times New Roman" w:eastAsia="Times New Roman" w:hAnsi="Times New Roman" w:cs="Times New Roman"/>
      <w:sz w:val="24"/>
      <w:szCs w:val="20"/>
      <w:lang w:eastAsia="ar-SA"/>
    </w:rPr>
  </w:style>
  <w:style w:type="paragraph" w:customStyle="1" w:styleId="T1">
    <w:name w:val="T1"/>
    <w:next w:val="Normal"/>
    <w:rsid w:val="00265D49"/>
    <w:pPr>
      <w:suppressAutoHyphens/>
      <w:overflowPunct w:val="0"/>
      <w:autoSpaceDE w:val="0"/>
      <w:spacing w:before="280" w:after="280" w:line="320" w:lineRule="atLeast"/>
      <w:ind w:left="1224" w:hanging="1224"/>
      <w:jc w:val="both"/>
      <w:textAlignment w:val="baseline"/>
    </w:pPr>
    <w:rPr>
      <w:rFonts w:ascii="Times New Roman" w:eastAsia="Times New Roman" w:hAnsi="Times New Roman" w:cs="Times New Roman"/>
      <w:b/>
      <w:sz w:val="24"/>
      <w:szCs w:val="20"/>
      <w:lang w:val="de-DE" w:eastAsia="ar-SA"/>
    </w:rPr>
  </w:style>
  <w:style w:type="paragraph" w:customStyle="1" w:styleId="T2">
    <w:name w:val="T2"/>
    <w:next w:val="Normal"/>
    <w:rsid w:val="00265D49"/>
    <w:pPr>
      <w:suppressAutoHyphens/>
      <w:overflowPunct w:val="0"/>
      <w:autoSpaceDE w:val="0"/>
      <w:spacing w:before="280" w:after="280" w:line="320" w:lineRule="atLeast"/>
      <w:ind w:left="1656" w:hanging="1656"/>
      <w:jc w:val="both"/>
      <w:textAlignment w:val="baseline"/>
    </w:pPr>
    <w:rPr>
      <w:rFonts w:ascii="Times New Roman" w:eastAsia="Times New Roman" w:hAnsi="Times New Roman" w:cs="Times New Roman"/>
      <w:b/>
      <w:sz w:val="24"/>
      <w:szCs w:val="20"/>
      <w:lang w:val="de-DE" w:eastAsia="ar-SA"/>
    </w:rPr>
  </w:style>
  <w:style w:type="paragraph" w:customStyle="1" w:styleId="T3">
    <w:name w:val="T3"/>
    <w:next w:val="Normal"/>
    <w:rsid w:val="00265D49"/>
    <w:pPr>
      <w:suppressAutoHyphens/>
      <w:overflowPunct w:val="0"/>
      <w:autoSpaceDE w:val="0"/>
      <w:spacing w:before="280" w:after="280" w:line="320" w:lineRule="atLeast"/>
      <w:ind w:left="1800" w:hanging="1800"/>
      <w:jc w:val="both"/>
      <w:textAlignment w:val="baseline"/>
    </w:pPr>
    <w:rPr>
      <w:rFonts w:ascii="Times New Roman" w:eastAsia="Times New Roman" w:hAnsi="Times New Roman" w:cs="Times New Roman"/>
      <w:b/>
      <w:sz w:val="24"/>
      <w:szCs w:val="20"/>
      <w:lang w:val="de-DE" w:eastAsia="ar-SA"/>
    </w:rPr>
  </w:style>
  <w:style w:type="paragraph" w:customStyle="1" w:styleId="T4">
    <w:name w:val="T4"/>
    <w:next w:val="Normal"/>
    <w:rsid w:val="00265D49"/>
    <w:pPr>
      <w:suppressAutoHyphens/>
      <w:overflowPunct w:val="0"/>
      <w:autoSpaceDE w:val="0"/>
      <w:spacing w:before="280" w:after="280" w:line="320" w:lineRule="atLeast"/>
      <w:ind w:left="2112" w:hanging="2112"/>
      <w:jc w:val="both"/>
      <w:textAlignment w:val="baseline"/>
    </w:pPr>
    <w:rPr>
      <w:rFonts w:ascii="Times New Roman" w:eastAsia="Times New Roman" w:hAnsi="Times New Roman" w:cs="Times New Roman"/>
      <w:b/>
      <w:sz w:val="24"/>
      <w:szCs w:val="20"/>
      <w:lang w:val="de-DE" w:eastAsia="ar-SA"/>
    </w:rPr>
  </w:style>
  <w:style w:type="paragraph" w:customStyle="1" w:styleId="Tab-Funote">
    <w:name w:val="Tab.-Fußnote"/>
    <w:basedOn w:val="Normal"/>
    <w:next w:val="Normal"/>
    <w:rsid w:val="00265D49"/>
    <w:pPr>
      <w:suppressAutoHyphens/>
      <w:overflowPunct w:val="0"/>
      <w:autoSpaceDE w:val="0"/>
      <w:spacing w:after="0" w:line="240" w:lineRule="auto"/>
      <w:ind w:left="60" w:hanging="60"/>
      <w:jc w:val="both"/>
      <w:textAlignment w:val="baseline"/>
    </w:pPr>
    <w:rPr>
      <w:rFonts w:ascii="Times New Roman" w:eastAsia="Times New Roman" w:hAnsi="Times New Roman" w:cs="Times New Roman"/>
      <w:sz w:val="16"/>
      <w:szCs w:val="20"/>
      <w:lang w:eastAsia="ar-SA"/>
    </w:rPr>
  </w:style>
  <w:style w:type="paragraph" w:customStyle="1" w:styleId="Tab-Quelle">
    <w:name w:val="Tab.-Quelle"/>
    <w:next w:val="Normal"/>
    <w:rsid w:val="00265D49"/>
    <w:pPr>
      <w:suppressAutoHyphens/>
      <w:overflowPunct w:val="0"/>
      <w:autoSpaceDE w:val="0"/>
      <w:spacing w:before="120" w:after="120" w:line="240" w:lineRule="exact"/>
      <w:ind w:left="709" w:hanging="709"/>
      <w:jc w:val="both"/>
      <w:textAlignment w:val="baseline"/>
    </w:pPr>
    <w:rPr>
      <w:rFonts w:ascii="Times New Roman" w:eastAsia="Times New Roman" w:hAnsi="Times New Roman" w:cs="Times New Roman"/>
      <w:sz w:val="20"/>
      <w:szCs w:val="20"/>
      <w:lang w:val="de-DE" w:eastAsia="ar-SA"/>
    </w:rPr>
  </w:style>
  <w:style w:type="paragraph" w:customStyle="1" w:styleId="Tab-Text">
    <w:name w:val="Tab.-Text"/>
    <w:rsid w:val="00265D49"/>
    <w:pPr>
      <w:keepNext/>
      <w:keepLines/>
      <w:suppressAutoHyphens/>
      <w:overflowPunct w:val="0"/>
      <w:autoSpaceDE w:val="0"/>
      <w:spacing w:after="0" w:line="240" w:lineRule="atLeast"/>
      <w:jc w:val="both"/>
      <w:textAlignment w:val="baseline"/>
    </w:pPr>
    <w:rPr>
      <w:rFonts w:ascii="Times New Roman" w:eastAsia="Times New Roman" w:hAnsi="Times New Roman" w:cs="Times New Roman"/>
      <w:sz w:val="20"/>
      <w:szCs w:val="20"/>
      <w:lang w:val="de-DE" w:eastAsia="ar-SA"/>
    </w:rPr>
  </w:style>
  <w:style w:type="paragraph" w:customStyle="1" w:styleId="Tab-Verzeichnis">
    <w:name w:val="Tab.-Verzeichnis"/>
    <w:rsid w:val="00265D49"/>
    <w:pPr>
      <w:tabs>
        <w:tab w:val="right" w:pos="9356"/>
      </w:tabs>
      <w:suppressAutoHyphens/>
      <w:overflowPunct w:val="0"/>
      <w:autoSpaceDE w:val="0"/>
      <w:spacing w:after="120" w:line="260" w:lineRule="atLeast"/>
      <w:ind w:left="1298" w:right="1185" w:hanging="1298"/>
      <w:textAlignment w:val="baseline"/>
    </w:pPr>
    <w:rPr>
      <w:rFonts w:ascii="Times New Roman" w:eastAsia="Times New Roman" w:hAnsi="Times New Roman" w:cs="Times New Roman"/>
      <w:sz w:val="20"/>
      <w:szCs w:val="20"/>
      <w:lang w:val="de-DE" w:eastAsia="ar-SA"/>
    </w:rPr>
  </w:style>
  <w:style w:type="paragraph" w:customStyle="1" w:styleId="U1">
    <w:name w:val="U1"/>
    <w:next w:val="Normal"/>
    <w:rsid w:val="00265D49"/>
    <w:pPr>
      <w:keepNext/>
      <w:suppressAutoHyphens/>
      <w:overflowPunct w:val="0"/>
      <w:autoSpaceDE w:val="0"/>
      <w:spacing w:after="320" w:line="360" w:lineRule="atLeast"/>
      <w:ind w:left="425" w:hanging="425"/>
      <w:textAlignment w:val="baseline"/>
    </w:pPr>
    <w:rPr>
      <w:rFonts w:ascii="Times New Roman" w:eastAsia="Times New Roman" w:hAnsi="Times New Roman" w:cs="Times New Roman"/>
      <w:b/>
      <w:sz w:val="32"/>
      <w:szCs w:val="20"/>
      <w:lang w:val="de-DE" w:eastAsia="ar-SA"/>
    </w:rPr>
  </w:style>
  <w:style w:type="paragraph" w:customStyle="1" w:styleId="U2">
    <w:name w:val="U2"/>
    <w:next w:val="Normal"/>
    <w:rsid w:val="00265D49"/>
    <w:pPr>
      <w:keepNext/>
      <w:suppressAutoHyphens/>
      <w:overflowPunct w:val="0"/>
      <w:autoSpaceDE w:val="0"/>
      <w:spacing w:before="360" w:after="320" w:line="360" w:lineRule="atLeast"/>
      <w:ind w:left="425" w:hanging="425"/>
      <w:textAlignment w:val="baseline"/>
    </w:pPr>
    <w:rPr>
      <w:rFonts w:ascii="Times New Roman" w:eastAsia="Times New Roman" w:hAnsi="Times New Roman" w:cs="Times New Roman"/>
      <w:b/>
      <w:sz w:val="28"/>
      <w:szCs w:val="20"/>
      <w:lang w:val="de-DE" w:eastAsia="ar-SA"/>
    </w:rPr>
  </w:style>
  <w:style w:type="paragraph" w:customStyle="1" w:styleId="U3">
    <w:name w:val="U3"/>
    <w:next w:val="Normal"/>
    <w:rsid w:val="00265D49"/>
    <w:pPr>
      <w:keepNext/>
      <w:suppressAutoHyphens/>
      <w:overflowPunct w:val="0"/>
      <w:autoSpaceDE w:val="0"/>
      <w:spacing w:before="320" w:after="320" w:line="360" w:lineRule="atLeast"/>
      <w:ind w:left="567" w:hanging="567"/>
      <w:textAlignment w:val="baseline"/>
    </w:pPr>
    <w:rPr>
      <w:rFonts w:ascii="Times New Roman" w:eastAsia="Times New Roman" w:hAnsi="Times New Roman" w:cs="Times New Roman"/>
      <w:b/>
      <w:sz w:val="28"/>
      <w:szCs w:val="20"/>
      <w:lang w:val="de-DE" w:eastAsia="ar-SA"/>
    </w:rPr>
  </w:style>
  <w:style w:type="paragraph" w:customStyle="1" w:styleId="U4">
    <w:name w:val="U4"/>
    <w:next w:val="Normal"/>
    <w:rsid w:val="00265D49"/>
    <w:pPr>
      <w:keepNext/>
      <w:suppressAutoHyphens/>
      <w:overflowPunct w:val="0"/>
      <w:autoSpaceDE w:val="0"/>
      <w:spacing w:before="320" w:after="320" w:line="360" w:lineRule="atLeast"/>
      <w:ind w:left="851" w:hanging="851"/>
      <w:textAlignment w:val="baseline"/>
    </w:pPr>
    <w:rPr>
      <w:rFonts w:ascii="Times New Roman" w:eastAsia="Times New Roman" w:hAnsi="Times New Roman" w:cs="Times New Roman"/>
      <w:i/>
      <w:sz w:val="28"/>
      <w:szCs w:val="20"/>
      <w:lang w:val="de-DE" w:eastAsia="ar-SA"/>
    </w:rPr>
  </w:style>
  <w:style w:type="paragraph" w:customStyle="1" w:styleId="U5">
    <w:name w:val="U5"/>
    <w:next w:val="Normal"/>
    <w:rsid w:val="00265D49"/>
    <w:pPr>
      <w:keepNext/>
      <w:tabs>
        <w:tab w:val="left" w:pos="567"/>
        <w:tab w:val="left" w:pos="992"/>
      </w:tabs>
      <w:suppressAutoHyphens/>
      <w:overflowPunct w:val="0"/>
      <w:autoSpaceDE w:val="0"/>
      <w:spacing w:before="320" w:after="320" w:line="360" w:lineRule="atLeast"/>
      <w:ind w:left="567" w:hanging="567"/>
      <w:textAlignment w:val="baseline"/>
    </w:pPr>
    <w:rPr>
      <w:rFonts w:ascii="Times New Roman" w:eastAsia="Times New Roman" w:hAnsi="Times New Roman" w:cs="Times New Roman"/>
      <w:i/>
      <w:sz w:val="24"/>
      <w:szCs w:val="20"/>
      <w:lang w:val="de-DE" w:eastAsia="ar-SA"/>
    </w:rPr>
  </w:style>
  <w:style w:type="paragraph" w:customStyle="1" w:styleId="Formel">
    <w:name w:val="Formel"/>
    <w:basedOn w:val="Normal"/>
    <w:rsid w:val="00265D49"/>
    <w:pPr>
      <w:tabs>
        <w:tab w:val="center" w:pos="4536"/>
        <w:tab w:val="right" w:pos="9071"/>
      </w:tabs>
      <w:suppressAutoHyphens/>
      <w:overflowPunct w:val="0"/>
      <w:autoSpaceDE w:val="0"/>
      <w:spacing w:after="120" w:line="320" w:lineRule="atLeast"/>
      <w:jc w:val="both"/>
      <w:textAlignment w:val="baseline"/>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265D49"/>
    <w:pPr>
      <w:suppressAutoHyphens/>
      <w:overflowPunct w:val="0"/>
      <w:autoSpaceDE w:val="0"/>
      <w:spacing w:after="120" w:line="320" w:lineRule="atLeast"/>
      <w:ind w:left="3402" w:hanging="3402"/>
      <w:jc w:val="both"/>
      <w:textAlignment w:val="baseline"/>
    </w:pPr>
    <w:rPr>
      <w:rFonts w:ascii="Times New Roman" w:eastAsia="Times New Roman" w:hAnsi="Times New Roman" w:cs="Times New Roman"/>
      <w:sz w:val="24"/>
      <w:szCs w:val="20"/>
      <w:lang w:val="de-DE" w:eastAsia="ar-SA"/>
    </w:rPr>
  </w:style>
  <w:style w:type="character" w:customStyle="1" w:styleId="BodyTextIndentChar">
    <w:name w:val="Body Text Indent Char"/>
    <w:basedOn w:val="DefaultParagraphFont"/>
    <w:link w:val="BodyTextIndent"/>
    <w:rsid w:val="00265D49"/>
    <w:rPr>
      <w:rFonts w:ascii="Times New Roman" w:eastAsia="Times New Roman" w:hAnsi="Times New Roman" w:cs="Times New Roman"/>
      <w:sz w:val="24"/>
      <w:szCs w:val="20"/>
      <w:lang w:val="de-DE" w:eastAsia="ar-SA"/>
    </w:rPr>
  </w:style>
  <w:style w:type="paragraph" w:styleId="BodyTextIndent3">
    <w:name w:val="Body Text Indent 3"/>
    <w:basedOn w:val="Normal"/>
    <w:link w:val="BodyTextIndent3Char"/>
    <w:rsid w:val="00265D49"/>
    <w:pPr>
      <w:suppressAutoHyphens/>
      <w:overflowPunct w:val="0"/>
      <w:autoSpaceDE w:val="0"/>
      <w:spacing w:after="120" w:line="320" w:lineRule="atLeast"/>
      <w:ind w:left="1418" w:hanging="1418"/>
      <w:jc w:val="both"/>
      <w:textAlignment w:val="baseline"/>
    </w:pPr>
    <w:rPr>
      <w:rFonts w:ascii="Times New Roman" w:eastAsia="Times New Roman" w:hAnsi="Times New Roman" w:cs="Times New Roman"/>
      <w:i/>
      <w:iCs/>
      <w:sz w:val="24"/>
      <w:szCs w:val="20"/>
      <w:lang w:val="de-AT" w:eastAsia="ar-SA"/>
    </w:rPr>
  </w:style>
  <w:style w:type="character" w:customStyle="1" w:styleId="BodyTextIndent3Char">
    <w:name w:val="Body Text Indent 3 Char"/>
    <w:basedOn w:val="DefaultParagraphFont"/>
    <w:link w:val="BodyTextIndent3"/>
    <w:rsid w:val="00265D49"/>
    <w:rPr>
      <w:rFonts w:ascii="Times New Roman" w:eastAsia="Times New Roman" w:hAnsi="Times New Roman" w:cs="Times New Roman"/>
      <w:i/>
      <w:iCs/>
      <w:sz w:val="24"/>
      <w:szCs w:val="20"/>
      <w:lang w:val="de-AT" w:eastAsia="ar-SA"/>
    </w:rPr>
  </w:style>
  <w:style w:type="paragraph" w:customStyle="1" w:styleId="Aufzhlung">
    <w:name w:val="Aufzählung"/>
    <w:basedOn w:val="Normal"/>
    <w:rsid w:val="00265D49"/>
    <w:pPr>
      <w:suppressAutoHyphens/>
      <w:overflowPunct w:val="0"/>
      <w:autoSpaceDE w:val="0"/>
      <w:spacing w:after="120" w:line="320" w:lineRule="atLeast"/>
      <w:jc w:val="both"/>
      <w:textAlignment w:val="baseline"/>
    </w:pPr>
    <w:rPr>
      <w:rFonts w:ascii="Times New Roman" w:eastAsia="Times New Roman" w:hAnsi="Times New Roman" w:cs="Times New Roman"/>
      <w:sz w:val="24"/>
      <w:szCs w:val="20"/>
      <w:lang w:eastAsia="ar-SA"/>
    </w:rPr>
  </w:style>
  <w:style w:type="paragraph" w:customStyle="1" w:styleId="Literaturliste">
    <w:name w:val="Literaturliste"/>
    <w:basedOn w:val="Normal"/>
    <w:rsid w:val="00265D49"/>
    <w:pPr>
      <w:keepLines/>
      <w:widowControl w:val="0"/>
      <w:suppressAutoHyphens/>
      <w:spacing w:line="320" w:lineRule="atLeast"/>
      <w:ind w:left="397" w:hanging="397"/>
    </w:pPr>
    <w:rPr>
      <w:rFonts w:ascii="Arial" w:eastAsia="Times New Roman" w:hAnsi="Arial" w:cs="Times New Roman"/>
      <w:szCs w:val="20"/>
      <w:lang w:val="de-DE" w:eastAsia="ar-SA"/>
    </w:rPr>
  </w:style>
  <w:style w:type="paragraph" w:styleId="BodyText2">
    <w:name w:val="Body Text 2"/>
    <w:basedOn w:val="Normal"/>
    <w:link w:val="BodyText2Char"/>
    <w:rsid w:val="00265D49"/>
    <w:pPr>
      <w:suppressAutoHyphens/>
      <w:spacing w:after="0" w:line="300" w:lineRule="atLeast"/>
      <w:jc w:val="both"/>
    </w:pPr>
    <w:rPr>
      <w:rFonts w:ascii="Times New Roman" w:eastAsia="Times New Roman" w:hAnsi="Times New Roman" w:cs="Times New Roman"/>
      <w:sz w:val="24"/>
      <w:szCs w:val="20"/>
      <w:lang w:val="de-DE" w:eastAsia="ar-SA"/>
    </w:rPr>
  </w:style>
  <w:style w:type="character" w:customStyle="1" w:styleId="BodyText2Char">
    <w:name w:val="Body Text 2 Char"/>
    <w:basedOn w:val="DefaultParagraphFont"/>
    <w:link w:val="BodyText2"/>
    <w:rsid w:val="00265D49"/>
    <w:rPr>
      <w:rFonts w:ascii="Times New Roman" w:eastAsia="Times New Roman" w:hAnsi="Times New Roman" w:cs="Times New Roman"/>
      <w:sz w:val="24"/>
      <w:szCs w:val="20"/>
      <w:lang w:val="de-DE" w:eastAsia="ar-SA"/>
    </w:rPr>
  </w:style>
  <w:style w:type="paragraph" w:customStyle="1" w:styleId="Literatur">
    <w:name w:val="Literatur"/>
    <w:basedOn w:val="Normal"/>
    <w:rsid w:val="00265D49"/>
    <w:pPr>
      <w:tabs>
        <w:tab w:val="left" w:pos="1134"/>
      </w:tabs>
      <w:suppressAutoHyphens/>
      <w:spacing w:before="120" w:after="0" w:line="360" w:lineRule="auto"/>
      <w:ind w:left="1134" w:hanging="1134"/>
      <w:jc w:val="both"/>
    </w:pPr>
    <w:rPr>
      <w:rFonts w:ascii="Times New Roman" w:eastAsia="Times New Roman" w:hAnsi="Times New Roman" w:cs="Times New Roman"/>
      <w:sz w:val="24"/>
      <w:szCs w:val="20"/>
      <w:lang w:val="en-GB" w:eastAsia="ar-SA"/>
    </w:rPr>
  </w:style>
  <w:style w:type="paragraph" w:styleId="BlockText">
    <w:name w:val="Block Text"/>
    <w:basedOn w:val="Normal"/>
    <w:rsid w:val="00265D49"/>
    <w:pPr>
      <w:tabs>
        <w:tab w:val="left" w:pos="1620"/>
      </w:tabs>
      <w:suppressAutoHyphens/>
      <w:spacing w:before="120" w:after="0" w:line="360" w:lineRule="auto"/>
      <w:ind w:left="1620" w:right="249" w:hanging="1440"/>
      <w:jc w:val="both"/>
    </w:pPr>
    <w:rPr>
      <w:rFonts w:ascii="Arial Narrow" w:eastAsia="Times New Roman" w:hAnsi="Arial Narrow" w:cs="Times New Roman"/>
      <w:sz w:val="24"/>
      <w:szCs w:val="24"/>
      <w:lang w:val="de-AT" w:eastAsia="ar-SA"/>
    </w:rPr>
  </w:style>
  <w:style w:type="paragraph" w:customStyle="1" w:styleId="Lit">
    <w:name w:val="Lit"/>
    <w:basedOn w:val="Literaturliste"/>
    <w:rsid w:val="00265D49"/>
    <w:pPr>
      <w:jc w:val="both"/>
    </w:pPr>
    <w:rPr>
      <w:rFonts w:ascii="Times New Roman" w:hAnsi="Times New Roman"/>
      <w:lang w:val="en-GB"/>
    </w:rPr>
  </w:style>
  <w:style w:type="paragraph" w:customStyle="1" w:styleId="LitNeu">
    <w:name w:val="LitNeu"/>
    <w:basedOn w:val="Lit"/>
    <w:rsid w:val="00265D49"/>
    <w:pPr>
      <w:spacing w:after="60" w:line="280" w:lineRule="atLeast"/>
    </w:pPr>
  </w:style>
  <w:style w:type="paragraph" w:styleId="List2">
    <w:name w:val="List 2"/>
    <w:basedOn w:val="Normal"/>
    <w:rsid w:val="00265D49"/>
    <w:pPr>
      <w:suppressAutoHyphens/>
      <w:spacing w:after="0" w:line="240" w:lineRule="auto"/>
      <w:ind w:left="720" w:hanging="360"/>
    </w:pPr>
    <w:rPr>
      <w:rFonts w:ascii="Times New Roman" w:eastAsia="Times New Roman" w:hAnsi="Times New Roman" w:cs="Times New Roman"/>
      <w:sz w:val="24"/>
      <w:szCs w:val="24"/>
      <w:lang w:val="ro-RO" w:eastAsia="ar-SA"/>
    </w:rPr>
  </w:style>
  <w:style w:type="paragraph" w:customStyle="1" w:styleId="NormalWeb2">
    <w:name w:val="Normal (Web)2"/>
    <w:basedOn w:val="Normal"/>
    <w:rsid w:val="00265D49"/>
    <w:pPr>
      <w:suppressAutoHyphens/>
      <w:spacing w:before="105" w:after="105" w:line="240" w:lineRule="auto"/>
      <w:ind w:left="105" w:right="105"/>
    </w:pPr>
    <w:rPr>
      <w:rFonts w:ascii="Times New Roman" w:eastAsia="Times New Roman" w:hAnsi="Times New Roman" w:cs="Times New Roman"/>
      <w:color w:val="000000"/>
      <w:sz w:val="24"/>
      <w:szCs w:val="24"/>
      <w:lang w:eastAsia="ar-SA"/>
    </w:rPr>
  </w:style>
  <w:style w:type="paragraph" w:styleId="BodyText3">
    <w:name w:val="Body Text 3"/>
    <w:basedOn w:val="Normal"/>
    <w:link w:val="BodyText3Char"/>
    <w:rsid w:val="00265D49"/>
    <w:pPr>
      <w:suppressAutoHyphens/>
      <w:spacing w:after="120" w:line="240" w:lineRule="auto"/>
    </w:pPr>
    <w:rPr>
      <w:rFonts w:ascii="Times New Roman" w:eastAsia="Times New Roman" w:hAnsi="Times New Roman" w:cs="Times New Roman"/>
      <w:sz w:val="16"/>
      <w:szCs w:val="16"/>
      <w:lang w:val="ro-RO" w:eastAsia="ar-SA"/>
    </w:rPr>
  </w:style>
  <w:style w:type="character" w:customStyle="1" w:styleId="BodyText3Char">
    <w:name w:val="Body Text 3 Char"/>
    <w:basedOn w:val="DefaultParagraphFont"/>
    <w:link w:val="BodyText3"/>
    <w:rsid w:val="00265D49"/>
    <w:rPr>
      <w:rFonts w:ascii="Times New Roman" w:eastAsia="Times New Roman" w:hAnsi="Times New Roman" w:cs="Times New Roman"/>
      <w:sz w:val="16"/>
      <w:szCs w:val="16"/>
      <w:lang w:val="ro-RO" w:eastAsia="ar-SA"/>
    </w:rPr>
  </w:style>
  <w:style w:type="paragraph" w:customStyle="1" w:styleId="Capitol">
    <w:name w:val="Capitol"/>
    <w:basedOn w:val="Heading1"/>
    <w:rsid w:val="00265D49"/>
    <w:pPr>
      <w:keepLines w:val="0"/>
      <w:tabs>
        <w:tab w:val="left" w:pos="425"/>
      </w:tabs>
      <w:suppressAutoHyphens/>
      <w:spacing w:before="240" w:after="240" w:line="340" w:lineRule="exact"/>
      <w:jc w:val="both"/>
    </w:pPr>
    <w:rPr>
      <w:rFonts w:ascii="Arial" w:eastAsia="Times New Roman" w:hAnsi="Arial" w:cs="Arial"/>
      <w:color w:val="C0C0C0"/>
      <w:spacing w:val="28"/>
      <w:kern w:val="1"/>
      <w:sz w:val="22"/>
      <w:szCs w:val="24"/>
      <w:lang w:val="ro-RO" w:eastAsia="ar-SA"/>
    </w:rPr>
  </w:style>
  <w:style w:type="paragraph" w:customStyle="1" w:styleId="Style1">
    <w:name w:val="Style1"/>
    <w:basedOn w:val="Heading2"/>
    <w:rsid w:val="00265D49"/>
    <w:pPr>
      <w:keepNext w:val="0"/>
      <w:keepLines w:val="0"/>
      <w:tabs>
        <w:tab w:val="left" w:pos="450"/>
        <w:tab w:val="left" w:pos="709"/>
      </w:tabs>
      <w:suppressAutoHyphens/>
      <w:spacing w:before="80" w:after="80"/>
    </w:pPr>
    <w:rPr>
      <w:rFonts w:ascii="Arial" w:eastAsia="Times New Roman" w:hAnsi="Arial" w:cs="Arial"/>
      <w:b/>
      <w:bCs/>
      <w:color w:val="auto"/>
      <w:sz w:val="22"/>
      <w:szCs w:val="24"/>
      <w:lang w:eastAsia="ar-SA"/>
    </w:rPr>
  </w:style>
  <w:style w:type="paragraph" w:customStyle="1" w:styleId="BodyText31">
    <w:name w:val="Body Text 31"/>
    <w:basedOn w:val="Normal"/>
    <w:rsid w:val="00265D49"/>
    <w:pPr>
      <w:widowControl w:val="0"/>
      <w:suppressAutoHyphens/>
      <w:spacing w:after="0" w:line="240" w:lineRule="auto"/>
    </w:pPr>
    <w:rPr>
      <w:rFonts w:ascii="Times New Roman" w:eastAsia="Times New Roman" w:hAnsi="Times New Roman" w:cs="Times New Roman"/>
      <w:sz w:val="28"/>
      <w:szCs w:val="20"/>
      <w:lang w:val="ro-RO" w:eastAsia="ar-SA"/>
    </w:rPr>
  </w:style>
  <w:style w:type="paragraph" w:styleId="HTMLPreformatted">
    <w:name w:val="HTML Preformatted"/>
    <w:basedOn w:val="Normal"/>
    <w:link w:val="HTMLPreformattedChar"/>
    <w:rsid w:val="0026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val="en-GB" w:eastAsia="ar-SA"/>
    </w:rPr>
  </w:style>
  <w:style w:type="character" w:customStyle="1" w:styleId="HTMLPreformattedChar">
    <w:name w:val="HTML Preformatted Char"/>
    <w:basedOn w:val="DefaultParagraphFont"/>
    <w:link w:val="HTMLPreformatted"/>
    <w:rsid w:val="00265D49"/>
    <w:rPr>
      <w:rFonts w:ascii="Courier New" w:eastAsia="Times New Roman" w:hAnsi="Courier New" w:cs="Courier New"/>
      <w:sz w:val="24"/>
      <w:szCs w:val="24"/>
      <w:lang w:val="en-GB" w:eastAsia="ar-SA"/>
    </w:rPr>
  </w:style>
  <w:style w:type="paragraph" w:styleId="DocumentMap">
    <w:name w:val="Document Map"/>
    <w:basedOn w:val="Normal"/>
    <w:link w:val="DocumentMapChar"/>
    <w:semiHidden/>
    <w:rsid w:val="00265D49"/>
    <w:pPr>
      <w:shd w:val="clear" w:color="auto" w:fill="000080"/>
      <w:suppressAutoHyphens/>
      <w:spacing w:after="0" w:line="240" w:lineRule="auto"/>
    </w:pPr>
    <w:rPr>
      <w:rFonts w:ascii="Tahoma" w:eastAsia="Times New Roman" w:hAnsi="Tahoma" w:cs="Tahoma"/>
      <w:sz w:val="24"/>
      <w:szCs w:val="24"/>
      <w:lang w:val="ro-RO" w:eastAsia="ar-SA"/>
    </w:rPr>
  </w:style>
  <w:style w:type="character" w:customStyle="1" w:styleId="DocumentMapChar">
    <w:name w:val="Document Map Char"/>
    <w:basedOn w:val="DefaultParagraphFont"/>
    <w:link w:val="DocumentMap"/>
    <w:semiHidden/>
    <w:rsid w:val="00265D49"/>
    <w:rPr>
      <w:rFonts w:ascii="Tahoma" w:eastAsia="Times New Roman" w:hAnsi="Tahoma" w:cs="Tahoma"/>
      <w:sz w:val="24"/>
      <w:szCs w:val="24"/>
      <w:shd w:val="clear" w:color="auto" w:fill="000080"/>
      <w:lang w:val="ro-RO" w:eastAsia="ar-SA"/>
    </w:rPr>
  </w:style>
  <w:style w:type="paragraph" w:customStyle="1" w:styleId="TableHeading">
    <w:name w:val="Table Heading"/>
    <w:basedOn w:val="TableContents"/>
    <w:rsid w:val="00265D49"/>
    <w:pPr>
      <w:widowControl/>
      <w:overflowPunct w:val="0"/>
      <w:autoSpaceDE w:val="0"/>
      <w:spacing w:after="120" w:line="320" w:lineRule="atLeast"/>
      <w:jc w:val="center"/>
      <w:textAlignment w:val="baseline"/>
    </w:pPr>
    <w:rPr>
      <w:rFonts w:eastAsia="Times New Roman" w:cs="Times New Roman"/>
      <w:b/>
      <w:bCs/>
      <w:kern w:val="0"/>
      <w:szCs w:val="20"/>
      <w:lang w:val="en-US" w:eastAsia="ar-SA" w:bidi="ar-SA"/>
    </w:rPr>
  </w:style>
  <w:style w:type="paragraph" w:customStyle="1" w:styleId="Framecontents">
    <w:name w:val="Frame contents"/>
    <w:basedOn w:val="BodyText0"/>
    <w:rsid w:val="00265D49"/>
    <w:pPr>
      <w:suppressAutoHyphens/>
      <w:jc w:val="left"/>
    </w:pPr>
    <w:rPr>
      <w:i/>
      <w:szCs w:val="20"/>
      <w:lang w:val="de-DE" w:eastAsia="ar-SA"/>
    </w:rPr>
  </w:style>
  <w:style w:type="paragraph" w:styleId="ListBullet">
    <w:name w:val="List Bullet"/>
    <w:basedOn w:val="Normal"/>
    <w:rsid w:val="00265D49"/>
    <w:pPr>
      <w:tabs>
        <w:tab w:val="num" w:pos="644"/>
      </w:tabs>
      <w:spacing w:after="0" w:line="240" w:lineRule="auto"/>
    </w:pPr>
    <w:rPr>
      <w:rFonts w:ascii="Times New Roman" w:eastAsia="Times New Roman" w:hAnsi="Times New Roman" w:cs="Times New Roman"/>
      <w:sz w:val="24"/>
      <w:szCs w:val="24"/>
      <w:lang w:val="ro-RO" w:eastAsia="ar-SA"/>
    </w:rPr>
  </w:style>
  <w:style w:type="paragraph" w:styleId="ListBullet2">
    <w:name w:val="List Bullet 2"/>
    <w:basedOn w:val="Normal"/>
    <w:rsid w:val="00265D49"/>
    <w:pPr>
      <w:tabs>
        <w:tab w:val="num" w:pos="643"/>
      </w:tabs>
      <w:spacing w:after="0" w:line="240" w:lineRule="auto"/>
      <w:ind w:left="-283"/>
    </w:pPr>
    <w:rPr>
      <w:rFonts w:ascii="Times New Roman" w:eastAsia="Times New Roman" w:hAnsi="Times New Roman" w:cs="Times New Roman"/>
      <w:sz w:val="24"/>
      <w:szCs w:val="24"/>
      <w:lang w:val="ro-RO" w:eastAsia="ar-SA"/>
    </w:rPr>
  </w:style>
  <w:style w:type="paragraph" w:styleId="ListBullet3">
    <w:name w:val="List Bullet 3"/>
    <w:basedOn w:val="Normal"/>
    <w:rsid w:val="00265D49"/>
    <w:pPr>
      <w:tabs>
        <w:tab w:val="num" w:pos="926"/>
      </w:tabs>
      <w:spacing w:after="0" w:line="240" w:lineRule="auto"/>
      <w:ind w:left="-566"/>
    </w:pPr>
    <w:rPr>
      <w:rFonts w:ascii="Times New Roman" w:eastAsia="Times New Roman" w:hAnsi="Times New Roman" w:cs="Times New Roman"/>
      <w:sz w:val="24"/>
      <w:szCs w:val="24"/>
      <w:lang w:val="ro-RO" w:eastAsia="ar-SA"/>
    </w:rPr>
  </w:style>
  <w:style w:type="table" w:customStyle="1" w:styleId="TableGrid5">
    <w:name w:val="Table Grid5"/>
    <w:basedOn w:val="TableNormal"/>
    <w:next w:val="TableGrid"/>
    <w:uiPriority w:val="59"/>
    <w:rsid w:val="00265D49"/>
    <w:pPr>
      <w:suppressAutoHyphens/>
      <w:overflowPunct w:val="0"/>
      <w:autoSpaceDE w:val="0"/>
      <w:spacing w:after="120" w:line="320" w:lineRule="atLeast"/>
      <w:jc w:val="both"/>
      <w:textAlignment w:val="baseline"/>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2 Char"/>
    <w:link w:val="ListParagraph"/>
    <w:uiPriority w:val="34"/>
    <w:locked/>
    <w:rsid w:val="00265D49"/>
  </w:style>
  <w:style w:type="paragraph" w:customStyle="1" w:styleId="CM4">
    <w:name w:val="CM4"/>
    <w:basedOn w:val="Normal"/>
    <w:next w:val="Normal"/>
    <w:uiPriority w:val="99"/>
    <w:rsid w:val="00265D49"/>
    <w:pPr>
      <w:autoSpaceDE w:val="0"/>
      <w:autoSpaceDN w:val="0"/>
      <w:adjustRightInd w:val="0"/>
      <w:spacing w:after="0" w:line="240" w:lineRule="auto"/>
    </w:pPr>
    <w:rPr>
      <w:rFonts w:ascii="EUAlbertina" w:eastAsia="Calibri" w:hAnsi="EUAlbertina" w:cs="Times New Roman"/>
      <w:sz w:val="24"/>
      <w:szCs w:val="24"/>
      <w:lang w:val="ro-RO"/>
    </w:rPr>
  </w:style>
  <w:style w:type="table" w:customStyle="1" w:styleId="TableGrid6">
    <w:name w:val="Table Grid6"/>
    <w:basedOn w:val="TableNormal"/>
    <w:next w:val="TableGrid"/>
    <w:uiPriority w:val="59"/>
    <w:rsid w:val="0053579E"/>
    <w:pPr>
      <w:suppressAutoHyphens/>
      <w:overflowPunct w:val="0"/>
      <w:autoSpaceDE w:val="0"/>
      <w:spacing w:after="120" w:line="320" w:lineRule="atLeast"/>
      <w:jc w:val="both"/>
      <w:textAlignment w:val="baseline"/>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22E1D"/>
  </w:style>
  <w:style w:type="table" w:customStyle="1" w:styleId="TableGrid7">
    <w:name w:val="Table Grid7"/>
    <w:basedOn w:val="TableNormal"/>
    <w:next w:val="TableGrid"/>
    <w:uiPriority w:val="59"/>
    <w:rsid w:val="00E22E1D"/>
    <w:pPr>
      <w:suppressAutoHyphens/>
      <w:overflowPunct w:val="0"/>
      <w:autoSpaceDE w:val="0"/>
      <w:spacing w:after="120" w:line="320" w:lineRule="atLeast"/>
      <w:jc w:val="both"/>
      <w:textAlignment w:val="baseline"/>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1793E"/>
    <w:pPr>
      <w:suppressAutoHyphens/>
      <w:overflowPunct w:val="0"/>
      <w:autoSpaceDE w:val="0"/>
      <w:spacing w:after="120" w:line="320" w:lineRule="atLeast"/>
      <w:jc w:val="both"/>
      <w:textAlignment w:val="baseline"/>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7633A"/>
    <w:pPr>
      <w:suppressAutoHyphens/>
      <w:overflowPunct w:val="0"/>
      <w:autoSpaceDE w:val="0"/>
      <w:spacing w:after="120" w:line="320" w:lineRule="atLeast"/>
      <w:jc w:val="both"/>
      <w:textAlignment w:val="baseline"/>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97680">
      <w:bodyDiv w:val="1"/>
      <w:marLeft w:val="0"/>
      <w:marRight w:val="0"/>
      <w:marTop w:val="0"/>
      <w:marBottom w:val="0"/>
      <w:divBdr>
        <w:top w:val="none" w:sz="0" w:space="0" w:color="auto"/>
        <w:left w:val="none" w:sz="0" w:space="0" w:color="auto"/>
        <w:bottom w:val="none" w:sz="0" w:space="0" w:color="auto"/>
        <w:right w:val="none" w:sz="0" w:space="0" w:color="auto"/>
      </w:divBdr>
    </w:div>
    <w:div w:id="1054736759">
      <w:bodyDiv w:val="1"/>
      <w:marLeft w:val="0"/>
      <w:marRight w:val="0"/>
      <w:marTop w:val="0"/>
      <w:marBottom w:val="0"/>
      <w:divBdr>
        <w:top w:val="none" w:sz="0" w:space="0" w:color="auto"/>
        <w:left w:val="none" w:sz="0" w:space="0" w:color="auto"/>
        <w:bottom w:val="none" w:sz="0" w:space="0" w:color="auto"/>
        <w:right w:val="none" w:sz="0" w:space="0" w:color="auto"/>
      </w:divBdr>
      <w:divsChild>
        <w:div w:id="1137840905">
          <w:marLeft w:val="0"/>
          <w:marRight w:val="0"/>
          <w:marTop w:val="0"/>
          <w:marBottom w:val="0"/>
          <w:divBdr>
            <w:top w:val="none" w:sz="0" w:space="0" w:color="auto"/>
            <w:left w:val="none" w:sz="0" w:space="0" w:color="auto"/>
            <w:bottom w:val="none" w:sz="0" w:space="0" w:color="auto"/>
            <w:right w:val="none" w:sz="0" w:space="0" w:color="auto"/>
          </w:divBdr>
          <w:divsChild>
            <w:div w:id="1320768479">
              <w:marLeft w:val="0"/>
              <w:marRight w:val="0"/>
              <w:marTop w:val="0"/>
              <w:marBottom w:val="0"/>
              <w:divBdr>
                <w:top w:val="none" w:sz="0" w:space="0" w:color="auto"/>
                <w:left w:val="none" w:sz="0" w:space="0" w:color="auto"/>
                <w:bottom w:val="none" w:sz="0" w:space="0" w:color="auto"/>
                <w:right w:val="none" w:sz="0" w:space="0" w:color="auto"/>
              </w:divBdr>
              <w:divsChild>
                <w:div w:id="1965456738">
                  <w:marLeft w:val="0"/>
                  <w:marRight w:val="0"/>
                  <w:marTop w:val="0"/>
                  <w:marBottom w:val="0"/>
                  <w:divBdr>
                    <w:top w:val="none" w:sz="0" w:space="0" w:color="auto"/>
                    <w:left w:val="none" w:sz="0" w:space="0" w:color="auto"/>
                    <w:bottom w:val="none" w:sz="0" w:space="0" w:color="auto"/>
                    <w:right w:val="none" w:sz="0" w:space="0" w:color="auto"/>
                  </w:divBdr>
                  <w:divsChild>
                    <w:div w:id="650329112">
                      <w:marLeft w:val="0"/>
                      <w:marRight w:val="0"/>
                      <w:marTop w:val="0"/>
                      <w:marBottom w:val="0"/>
                      <w:divBdr>
                        <w:top w:val="none" w:sz="0" w:space="0" w:color="auto"/>
                        <w:left w:val="none" w:sz="0" w:space="0" w:color="auto"/>
                        <w:bottom w:val="none" w:sz="0" w:space="0" w:color="auto"/>
                        <w:right w:val="none" w:sz="0" w:space="0" w:color="auto"/>
                      </w:divBdr>
                      <w:divsChild>
                        <w:div w:id="1615480387">
                          <w:marLeft w:val="0"/>
                          <w:marRight w:val="0"/>
                          <w:marTop w:val="0"/>
                          <w:marBottom w:val="0"/>
                          <w:divBdr>
                            <w:top w:val="none" w:sz="0" w:space="0" w:color="auto"/>
                            <w:left w:val="none" w:sz="0" w:space="0" w:color="auto"/>
                            <w:bottom w:val="none" w:sz="0" w:space="0" w:color="auto"/>
                            <w:right w:val="none" w:sz="0" w:space="0" w:color="auto"/>
                          </w:divBdr>
                          <w:divsChild>
                            <w:div w:id="277031574">
                              <w:marLeft w:val="0"/>
                              <w:marRight w:val="0"/>
                              <w:marTop w:val="0"/>
                              <w:marBottom w:val="0"/>
                              <w:divBdr>
                                <w:top w:val="none" w:sz="0" w:space="0" w:color="auto"/>
                                <w:left w:val="none" w:sz="0" w:space="0" w:color="auto"/>
                                <w:bottom w:val="none" w:sz="0" w:space="0" w:color="auto"/>
                                <w:right w:val="none" w:sz="0" w:space="0" w:color="auto"/>
                              </w:divBdr>
                              <w:divsChild>
                                <w:div w:id="507865756">
                                  <w:marLeft w:val="0"/>
                                  <w:marRight w:val="0"/>
                                  <w:marTop w:val="0"/>
                                  <w:marBottom w:val="0"/>
                                  <w:divBdr>
                                    <w:top w:val="none" w:sz="0" w:space="0" w:color="auto"/>
                                    <w:left w:val="none" w:sz="0" w:space="0" w:color="auto"/>
                                    <w:bottom w:val="none" w:sz="0" w:space="0" w:color="auto"/>
                                    <w:right w:val="none" w:sz="0" w:space="0" w:color="auto"/>
                                  </w:divBdr>
                                  <w:divsChild>
                                    <w:div w:id="1881093945">
                                      <w:marLeft w:val="0"/>
                                      <w:marRight w:val="0"/>
                                      <w:marTop w:val="0"/>
                                      <w:marBottom w:val="0"/>
                                      <w:divBdr>
                                        <w:top w:val="none" w:sz="0" w:space="0" w:color="auto"/>
                                        <w:left w:val="none" w:sz="0" w:space="0" w:color="auto"/>
                                        <w:bottom w:val="none" w:sz="0" w:space="0" w:color="auto"/>
                                        <w:right w:val="none" w:sz="0" w:space="0" w:color="auto"/>
                                      </w:divBdr>
                                      <w:divsChild>
                                        <w:div w:id="928853952">
                                          <w:marLeft w:val="0"/>
                                          <w:marRight w:val="0"/>
                                          <w:marTop w:val="0"/>
                                          <w:marBottom w:val="0"/>
                                          <w:divBdr>
                                            <w:top w:val="none" w:sz="0" w:space="0" w:color="auto"/>
                                            <w:left w:val="none" w:sz="0" w:space="0" w:color="auto"/>
                                            <w:bottom w:val="none" w:sz="0" w:space="0" w:color="auto"/>
                                            <w:right w:val="none" w:sz="0" w:space="0" w:color="auto"/>
                                          </w:divBdr>
                                          <w:divsChild>
                                            <w:div w:id="548540569">
                                              <w:marLeft w:val="0"/>
                                              <w:marRight w:val="0"/>
                                              <w:marTop w:val="0"/>
                                              <w:marBottom w:val="0"/>
                                              <w:divBdr>
                                                <w:top w:val="none" w:sz="0" w:space="0" w:color="auto"/>
                                                <w:left w:val="none" w:sz="0" w:space="0" w:color="auto"/>
                                                <w:bottom w:val="none" w:sz="0" w:space="0" w:color="auto"/>
                                                <w:right w:val="none" w:sz="0" w:space="0" w:color="auto"/>
                                              </w:divBdr>
                                              <w:divsChild>
                                                <w:div w:id="337080539">
                                                  <w:marLeft w:val="0"/>
                                                  <w:marRight w:val="0"/>
                                                  <w:marTop w:val="0"/>
                                                  <w:marBottom w:val="0"/>
                                                  <w:divBdr>
                                                    <w:top w:val="none" w:sz="0" w:space="0" w:color="auto"/>
                                                    <w:left w:val="none" w:sz="0" w:space="0" w:color="auto"/>
                                                    <w:bottom w:val="none" w:sz="0" w:space="0" w:color="auto"/>
                                                    <w:right w:val="none" w:sz="0" w:space="0" w:color="auto"/>
                                                  </w:divBdr>
                                                  <w:divsChild>
                                                    <w:div w:id="2100365106">
                                                      <w:marLeft w:val="0"/>
                                                      <w:marRight w:val="0"/>
                                                      <w:marTop w:val="0"/>
                                                      <w:marBottom w:val="0"/>
                                                      <w:divBdr>
                                                        <w:top w:val="none" w:sz="0" w:space="0" w:color="auto"/>
                                                        <w:left w:val="none" w:sz="0" w:space="0" w:color="auto"/>
                                                        <w:bottom w:val="none" w:sz="0" w:space="0" w:color="auto"/>
                                                        <w:right w:val="none" w:sz="0" w:space="0" w:color="auto"/>
                                                      </w:divBdr>
                                                      <w:divsChild>
                                                        <w:div w:id="1898929288">
                                                          <w:marLeft w:val="0"/>
                                                          <w:marRight w:val="0"/>
                                                          <w:marTop w:val="0"/>
                                                          <w:marBottom w:val="0"/>
                                                          <w:divBdr>
                                                            <w:top w:val="none" w:sz="0" w:space="0" w:color="auto"/>
                                                            <w:left w:val="none" w:sz="0" w:space="0" w:color="auto"/>
                                                            <w:bottom w:val="none" w:sz="0" w:space="0" w:color="auto"/>
                                                            <w:right w:val="none" w:sz="0" w:space="0" w:color="auto"/>
                                                          </w:divBdr>
                                                          <w:divsChild>
                                                            <w:div w:id="661280046">
                                                              <w:marLeft w:val="0"/>
                                                              <w:marRight w:val="0"/>
                                                              <w:marTop w:val="0"/>
                                                              <w:marBottom w:val="0"/>
                                                              <w:divBdr>
                                                                <w:top w:val="none" w:sz="0" w:space="0" w:color="auto"/>
                                                                <w:left w:val="none" w:sz="0" w:space="0" w:color="auto"/>
                                                                <w:bottom w:val="none" w:sz="0" w:space="0" w:color="auto"/>
                                                                <w:right w:val="none" w:sz="0" w:space="0" w:color="auto"/>
                                                              </w:divBdr>
                                                              <w:divsChild>
                                                                <w:div w:id="87896168">
                                                                  <w:marLeft w:val="0"/>
                                                                  <w:marRight w:val="0"/>
                                                                  <w:marTop w:val="0"/>
                                                                  <w:marBottom w:val="0"/>
                                                                  <w:divBdr>
                                                                    <w:top w:val="none" w:sz="0" w:space="0" w:color="auto"/>
                                                                    <w:left w:val="none" w:sz="0" w:space="0" w:color="auto"/>
                                                                    <w:bottom w:val="none" w:sz="0" w:space="0" w:color="auto"/>
                                                                    <w:right w:val="none" w:sz="0" w:space="0" w:color="auto"/>
                                                                  </w:divBdr>
                                                                  <w:divsChild>
                                                                    <w:div w:id="1254702811">
                                                                      <w:marLeft w:val="0"/>
                                                                      <w:marRight w:val="0"/>
                                                                      <w:marTop w:val="0"/>
                                                                      <w:marBottom w:val="0"/>
                                                                      <w:divBdr>
                                                                        <w:top w:val="none" w:sz="0" w:space="0" w:color="auto"/>
                                                                        <w:left w:val="none" w:sz="0" w:space="0" w:color="auto"/>
                                                                        <w:bottom w:val="none" w:sz="0" w:space="0" w:color="auto"/>
                                                                        <w:right w:val="none" w:sz="0" w:space="0" w:color="auto"/>
                                                                      </w:divBdr>
                                                                      <w:divsChild>
                                                                        <w:div w:id="354767486">
                                                                          <w:marLeft w:val="0"/>
                                                                          <w:marRight w:val="0"/>
                                                                          <w:marTop w:val="0"/>
                                                                          <w:marBottom w:val="0"/>
                                                                          <w:divBdr>
                                                                            <w:top w:val="none" w:sz="0" w:space="0" w:color="auto"/>
                                                                            <w:left w:val="none" w:sz="0" w:space="0" w:color="auto"/>
                                                                            <w:bottom w:val="none" w:sz="0" w:space="0" w:color="auto"/>
                                                                            <w:right w:val="none" w:sz="0" w:space="0" w:color="auto"/>
                                                                          </w:divBdr>
                                                                          <w:divsChild>
                                                                            <w:div w:id="426662332">
                                                                              <w:marLeft w:val="0"/>
                                                                              <w:marRight w:val="0"/>
                                                                              <w:marTop w:val="0"/>
                                                                              <w:marBottom w:val="0"/>
                                                                              <w:divBdr>
                                                                                <w:top w:val="none" w:sz="0" w:space="0" w:color="auto"/>
                                                                                <w:left w:val="none" w:sz="0" w:space="0" w:color="auto"/>
                                                                                <w:bottom w:val="none" w:sz="0" w:space="0" w:color="auto"/>
                                                                                <w:right w:val="none" w:sz="0" w:space="0" w:color="auto"/>
                                                                              </w:divBdr>
                                                                              <w:divsChild>
                                                                                <w:div w:id="1873036834">
                                                                                  <w:marLeft w:val="0"/>
                                                                                  <w:marRight w:val="0"/>
                                                                                  <w:marTop w:val="0"/>
                                                                                  <w:marBottom w:val="0"/>
                                                                                  <w:divBdr>
                                                                                    <w:top w:val="none" w:sz="0" w:space="0" w:color="auto"/>
                                                                                    <w:left w:val="none" w:sz="0" w:space="0" w:color="auto"/>
                                                                                    <w:bottom w:val="none" w:sz="0" w:space="0" w:color="auto"/>
                                                                                    <w:right w:val="none" w:sz="0" w:space="0" w:color="auto"/>
                                                                                  </w:divBdr>
                                                                                  <w:divsChild>
                                                                                    <w:div w:id="1647658682">
                                                                                      <w:marLeft w:val="0"/>
                                                                                      <w:marRight w:val="0"/>
                                                                                      <w:marTop w:val="0"/>
                                                                                      <w:marBottom w:val="0"/>
                                                                                      <w:divBdr>
                                                                                        <w:top w:val="none" w:sz="0" w:space="0" w:color="auto"/>
                                                                                        <w:left w:val="none" w:sz="0" w:space="0" w:color="auto"/>
                                                                                        <w:bottom w:val="none" w:sz="0" w:space="0" w:color="auto"/>
                                                                                        <w:right w:val="none" w:sz="0" w:space="0" w:color="auto"/>
                                                                                      </w:divBdr>
                                                                                      <w:divsChild>
                                                                                        <w:div w:id="1414743458">
                                                                                          <w:marLeft w:val="0"/>
                                                                                          <w:marRight w:val="0"/>
                                                                                          <w:marTop w:val="0"/>
                                                                                          <w:marBottom w:val="0"/>
                                                                                          <w:divBdr>
                                                                                            <w:top w:val="none" w:sz="0" w:space="0" w:color="auto"/>
                                                                                            <w:left w:val="none" w:sz="0" w:space="0" w:color="auto"/>
                                                                                            <w:bottom w:val="none" w:sz="0" w:space="0" w:color="auto"/>
                                                                                            <w:right w:val="none" w:sz="0" w:space="0" w:color="auto"/>
                                                                                          </w:divBdr>
                                                                                          <w:divsChild>
                                                                                            <w:div w:id="447969687">
                                                                                              <w:marLeft w:val="0"/>
                                                                                              <w:marRight w:val="0"/>
                                                                                              <w:marTop w:val="0"/>
                                                                                              <w:marBottom w:val="0"/>
                                                                                              <w:divBdr>
                                                                                                <w:top w:val="none" w:sz="0" w:space="0" w:color="auto"/>
                                                                                                <w:left w:val="none" w:sz="0" w:space="0" w:color="auto"/>
                                                                                                <w:bottom w:val="none" w:sz="0" w:space="0" w:color="auto"/>
                                                                                                <w:right w:val="none" w:sz="0" w:space="0" w:color="auto"/>
                                                                                              </w:divBdr>
                                                                                              <w:divsChild>
                                                                                                <w:div w:id="910232798">
                                                                                                  <w:marLeft w:val="0"/>
                                                                                                  <w:marRight w:val="0"/>
                                                                                                  <w:marTop w:val="0"/>
                                                                                                  <w:marBottom w:val="0"/>
                                                                                                  <w:divBdr>
                                                                                                    <w:top w:val="none" w:sz="0" w:space="0" w:color="auto"/>
                                                                                                    <w:left w:val="none" w:sz="0" w:space="0" w:color="auto"/>
                                                                                                    <w:bottom w:val="none" w:sz="0" w:space="0" w:color="auto"/>
                                                                                                    <w:right w:val="none" w:sz="0" w:space="0" w:color="auto"/>
                                                                                                  </w:divBdr>
                                                                                                  <w:divsChild>
                                                                                                    <w:div w:id="2144078016">
                                                                                                      <w:marLeft w:val="0"/>
                                                                                                      <w:marRight w:val="0"/>
                                                                                                      <w:marTop w:val="0"/>
                                                                                                      <w:marBottom w:val="0"/>
                                                                                                      <w:divBdr>
                                                                                                        <w:top w:val="none" w:sz="0" w:space="0" w:color="auto"/>
                                                                                                        <w:left w:val="none" w:sz="0" w:space="0" w:color="auto"/>
                                                                                                        <w:bottom w:val="none" w:sz="0" w:space="0" w:color="auto"/>
                                                                                                        <w:right w:val="none" w:sz="0" w:space="0" w:color="auto"/>
                                                                                                      </w:divBdr>
                                                                                                      <w:divsChild>
                                                                                                        <w:div w:id="68506770">
                                                                                                          <w:marLeft w:val="0"/>
                                                                                                          <w:marRight w:val="0"/>
                                                                                                          <w:marTop w:val="0"/>
                                                                                                          <w:marBottom w:val="0"/>
                                                                                                          <w:divBdr>
                                                                                                            <w:top w:val="none" w:sz="0" w:space="0" w:color="auto"/>
                                                                                                            <w:left w:val="none" w:sz="0" w:space="0" w:color="auto"/>
                                                                                                            <w:bottom w:val="none" w:sz="0" w:space="0" w:color="auto"/>
                                                                                                            <w:right w:val="none" w:sz="0" w:space="0" w:color="auto"/>
                                                                                                          </w:divBdr>
                                                                                                          <w:divsChild>
                                                                                                            <w:div w:id="1259950392">
                                                                                                              <w:marLeft w:val="0"/>
                                                                                                              <w:marRight w:val="0"/>
                                                                                                              <w:marTop w:val="0"/>
                                                                                                              <w:marBottom w:val="0"/>
                                                                                                              <w:divBdr>
                                                                                                                <w:top w:val="none" w:sz="0" w:space="0" w:color="auto"/>
                                                                                                                <w:left w:val="none" w:sz="0" w:space="0" w:color="auto"/>
                                                                                                                <w:bottom w:val="none" w:sz="0" w:space="0" w:color="auto"/>
                                                                                                                <w:right w:val="none" w:sz="0" w:space="0" w:color="auto"/>
                                                                                                              </w:divBdr>
                                                                                                              <w:divsChild>
                                                                                                                <w:div w:id="1809930929">
                                                                                                                  <w:marLeft w:val="0"/>
                                                                                                                  <w:marRight w:val="0"/>
                                                                                                                  <w:marTop w:val="0"/>
                                                                                                                  <w:marBottom w:val="0"/>
                                                                                                                  <w:divBdr>
                                                                                                                    <w:top w:val="none" w:sz="0" w:space="0" w:color="auto"/>
                                                                                                                    <w:left w:val="none" w:sz="0" w:space="0" w:color="auto"/>
                                                                                                                    <w:bottom w:val="none" w:sz="0" w:space="0" w:color="auto"/>
                                                                                                                    <w:right w:val="none" w:sz="0" w:space="0" w:color="auto"/>
                                                                                                                  </w:divBdr>
                                                                                                                  <w:divsChild>
                                                                                                                    <w:div w:id="1196237766">
                                                                                                                      <w:marLeft w:val="0"/>
                                                                                                                      <w:marRight w:val="0"/>
                                                                                                                      <w:marTop w:val="0"/>
                                                                                                                      <w:marBottom w:val="0"/>
                                                                                                                      <w:divBdr>
                                                                                                                        <w:top w:val="none" w:sz="0" w:space="0" w:color="auto"/>
                                                                                                                        <w:left w:val="none" w:sz="0" w:space="0" w:color="auto"/>
                                                                                                                        <w:bottom w:val="none" w:sz="0" w:space="0" w:color="auto"/>
                                                                                                                        <w:right w:val="none" w:sz="0" w:space="0" w:color="auto"/>
                                                                                                                      </w:divBdr>
                                                                                                                      <w:divsChild>
                                                                                                                        <w:div w:id="616108966">
                                                                                                                          <w:marLeft w:val="0"/>
                                                                                                                          <w:marRight w:val="0"/>
                                                                                                                          <w:marTop w:val="0"/>
                                                                                                                          <w:marBottom w:val="0"/>
                                                                                                                          <w:divBdr>
                                                                                                                            <w:top w:val="none" w:sz="0" w:space="0" w:color="auto"/>
                                                                                                                            <w:left w:val="none" w:sz="0" w:space="0" w:color="auto"/>
                                                                                                                            <w:bottom w:val="none" w:sz="0" w:space="0" w:color="auto"/>
                                                                                                                            <w:right w:val="none" w:sz="0" w:space="0" w:color="auto"/>
                                                                                                                          </w:divBdr>
                                                                                                                          <w:divsChild>
                                                                                                                            <w:div w:id="1624573249">
                                                                                                                              <w:marLeft w:val="0"/>
                                                                                                                              <w:marRight w:val="0"/>
                                                                                                                              <w:marTop w:val="0"/>
                                                                                                                              <w:marBottom w:val="0"/>
                                                                                                                              <w:divBdr>
                                                                                                                                <w:top w:val="none" w:sz="0" w:space="0" w:color="auto"/>
                                                                                                                                <w:left w:val="none" w:sz="0" w:space="0" w:color="auto"/>
                                                                                                                                <w:bottom w:val="none" w:sz="0" w:space="0" w:color="auto"/>
                                                                                                                                <w:right w:val="none" w:sz="0" w:space="0" w:color="auto"/>
                                                                                                                              </w:divBdr>
                                                                                                                              <w:divsChild>
                                                                                                                                <w:div w:id="829836298">
                                                                                                                                  <w:marLeft w:val="0"/>
                                                                                                                                  <w:marRight w:val="0"/>
                                                                                                                                  <w:marTop w:val="0"/>
                                                                                                                                  <w:marBottom w:val="0"/>
                                                                                                                                  <w:divBdr>
                                                                                                                                    <w:top w:val="none" w:sz="0" w:space="0" w:color="auto"/>
                                                                                                                                    <w:left w:val="none" w:sz="0" w:space="0" w:color="auto"/>
                                                                                                                                    <w:bottom w:val="none" w:sz="0" w:space="0" w:color="auto"/>
                                                                                                                                    <w:right w:val="none" w:sz="0" w:space="0" w:color="auto"/>
                                                                                                                                  </w:divBdr>
                                                                                                                                </w:div>
                                                                                                                                <w:div w:id="1052466756">
                                                                                                                                  <w:marLeft w:val="0"/>
                                                                                                                                  <w:marRight w:val="0"/>
                                                                                                                                  <w:marTop w:val="0"/>
                                                                                                                                  <w:marBottom w:val="0"/>
                                                                                                                                  <w:divBdr>
                                                                                                                                    <w:top w:val="none" w:sz="0" w:space="0" w:color="auto"/>
                                                                                                                                    <w:left w:val="none" w:sz="0" w:space="0" w:color="auto"/>
                                                                                                                                    <w:bottom w:val="none" w:sz="0" w:space="0" w:color="auto"/>
                                                                                                                                    <w:right w:val="none" w:sz="0" w:space="0" w:color="auto"/>
                                                                                                                                  </w:divBdr>
                                                                                                                                </w:div>
                                                                                                                                <w:div w:id="1919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9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nlinelibrary.wiley.com/doi/10.1111/jzo.1973.171.issue-2/issuetoc" TargetMode="External"/><Relationship Id="rId18" Type="http://schemas.openxmlformats.org/officeDocument/2006/relationships/hyperlink" Target="http://www.jstor.org/stable/1564356" TargetMode="External"/><Relationship Id="rId3" Type="http://schemas.openxmlformats.org/officeDocument/2006/relationships/styles" Target="styles.xml"/><Relationship Id="rId21" Type="http://schemas.openxmlformats.org/officeDocument/2006/relationships/hyperlink" Target="http://www.iucnredlist.org/details/12433/0" TargetMode="External"/><Relationship Id="rId7" Type="http://schemas.openxmlformats.org/officeDocument/2006/relationships/endnotes" Target="endnotes.xml"/><Relationship Id="rId12" Type="http://schemas.openxmlformats.org/officeDocument/2006/relationships/hyperlink" Target="https://www.google.com/url?sa=t&amp;rct=j&amp;q=&amp;esrc=s&amp;source=web&amp;cd=3&amp;cad=rja&amp;uact=8&amp;ved=0CDAQFjAC&amp;url=http%3A%2F%2Frjh.folium.ru%2F&amp;ei=VqWtU-SjGqvOygOQ24B4&amp;usg=AFQjCNF_zDR-Sm-P2rtUAndr5jyDPQQU_Q&amp;sig2=1osbLIUGfeMn622aqZaH8Q&amp;bvm=bv.69837884,d.bGQ" TargetMode="External"/><Relationship Id="rId17" Type="http://schemas.openxmlformats.org/officeDocument/2006/relationships/hyperlink" Target="http://onlinelibrary.wiley.com/doi/10.1111/bij.1977.9.issue-4/issuet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sa=t&amp;rct=j&amp;q=&amp;esrc=s&amp;source=web&amp;cd=2&amp;cad=rja&amp;uact=8&amp;ved=0CCcQFjAB&amp;url=http%3A%2F%2Fjournalseek.net%2Fcgi-bin%2Fjournalseek%2Fjournalsearch.cgi%3Ffield%3Dissn%26query%3D0003-9136&amp;ei=TKutU6TZLemr7Aa-voGABA&amp;usg=AFQjCNHIRECyWd1pyw8UwvGVoeZiq6lgTg&amp;sig2=bM9GknV6XY_zVHi0EMwiMA" TargetMode="External"/><Relationship Id="rId20" Type="http://schemas.openxmlformats.org/officeDocument/2006/relationships/hyperlink" Target="http://eunis.eea.europa.eu/species/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2&amp;cad=rja&amp;uact=8&amp;ved=0CCUQFjAB&amp;url=http%3A%2F%2Fwww.maik.rssi.ru%2Fjournals%2Fecol.htm&amp;ei=u-6iU9vqOqLl4QSFjYCgBg&amp;usg=AFQjCNG_MOcydp5kcvgc6-cC6uEgUltFqA&amp;bvm=bv.69411363,d.bG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url?sa=t&amp;rct=j&amp;q=&amp;esrc=s&amp;source=web&amp;cd=1&amp;cad=rja&amp;uact=8&amp;ved=0CB4QFjAA&amp;url=http%3A%2F%2Fwww.nrcresearchpress.com%2Fjournal%2Fcjz&amp;ei=W7GtU4W7H-Hk4QTK4IC4Aw&amp;usg=AFQjCNECaA0FHeMclhrnLmD9wFJS0R7SdQ&amp;sig2=Ya8D0OO85qH485FrwQ0qkg&amp;bvm=bv.69837884,d.bGE" TargetMode="External"/><Relationship Id="rId23" Type="http://schemas.openxmlformats.org/officeDocument/2006/relationships/hyperlink" Target="http://www.recensamantromania.ro/rezultate-2/" TargetMode="External"/><Relationship Id="rId10" Type="http://schemas.openxmlformats.org/officeDocument/2006/relationships/footer" Target="footer3.xml"/><Relationship Id="rId19" Type="http://schemas.openxmlformats.org/officeDocument/2006/relationships/hyperlink" Target="http://patrimoniu.gov.ro/ro/monumente-istorice/lista-patrimoniului-mondial-unesco/9-monumente-istorice/34-raport-de-monitorizare-a-cetatilor-dacice-din-muntii-orastie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ogle.com/url?sa=t&amp;rct=j&amp;q=&amp;esrc=s&amp;source=web&amp;cd=2&amp;cad=rja&amp;uact=8&amp;ved=0CDIQFjAB&amp;url=http%3A%2F%2Fwww.researchgate.net%2Fjournal%2F0394-9370_Ethology_Ecology_and_Evolution&amp;ei=BTh2U-uVH4eM7Qbg5YHoCA&amp;usg=AFQjCNErL3MFaUJynuK1gYdGLsJxGBFc2A&amp;sig2=URKl7KJGzG5M-SYbX0V_Ug&amp;bvm=bv.66699033,d.ZGU" TargetMode="External"/><Relationship Id="rId22" Type="http://schemas.openxmlformats.org/officeDocument/2006/relationships/hyperlink" Target="http://www.iucnredlist.org/details/1741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5E672-A1D0-4D6B-95BC-1F238514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307</Pages>
  <Words>75240</Words>
  <Characters>428871</Characters>
  <Application>Microsoft Office Word</Application>
  <DocSecurity>0</DocSecurity>
  <Lines>3573</Lines>
  <Paragraphs>1006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Bogdan</dc:creator>
  <cp:lastModifiedBy>Catalina</cp:lastModifiedBy>
  <cp:revision>4</cp:revision>
  <cp:lastPrinted>2015-08-23T18:14:00Z</cp:lastPrinted>
  <dcterms:created xsi:type="dcterms:W3CDTF">2019-07-11T09:07:00Z</dcterms:created>
  <dcterms:modified xsi:type="dcterms:W3CDTF">2019-07-11T12:18:00Z</dcterms:modified>
</cp:coreProperties>
</file>