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6D802" w14:textId="77777777" w:rsidR="00944D03" w:rsidRPr="00CD2EDA" w:rsidRDefault="00944D03" w:rsidP="009E40FB">
      <w:pPr>
        <w:ind w:right="141"/>
        <w:jc w:val="center"/>
        <w:rPr>
          <w:b/>
          <w:noProof/>
        </w:rPr>
      </w:pPr>
      <w:r w:rsidRPr="00CD2EDA">
        <w:rPr>
          <w:b/>
          <w:noProof/>
        </w:rPr>
        <w:t>NOTĂ DE FUNDAMENTARE</w:t>
      </w:r>
    </w:p>
    <w:p w14:paraId="22A99B6C" w14:textId="77777777" w:rsidR="00944D03" w:rsidRPr="00CD2EDA" w:rsidRDefault="00944D03" w:rsidP="009E40FB">
      <w:pPr>
        <w:rPr>
          <w:noProof/>
        </w:rPr>
      </w:pPr>
    </w:p>
    <w:tbl>
      <w:tblPr>
        <w:tblW w:w="103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334"/>
        <w:gridCol w:w="269"/>
        <w:gridCol w:w="50"/>
        <w:gridCol w:w="943"/>
        <w:gridCol w:w="450"/>
        <w:gridCol w:w="473"/>
        <w:gridCol w:w="427"/>
        <w:gridCol w:w="541"/>
        <w:gridCol w:w="4107"/>
        <w:gridCol w:w="18"/>
        <w:gridCol w:w="12"/>
        <w:gridCol w:w="10"/>
      </w:tblGrid>
      <w:tr w:rsidR="00944D03" w:rsidRPr="00CD2EDA" w14:paraId="47D7C494" w14:textId="77777777" w:rsidTr="00944D03">
        <w:trPr>
          <w:gridAfter w:val="1"/>
          <w:wAfter w:w="8" w:type="dxa"/>
          <w:trHeight w:val="382"/>
        </w:trPr>
        <w:tc>
          <w:tcPr>
            <w:tcW w:w="10382" w:type="dxa"/>
            <w:gridSpan w:val="12"/>
            <w:vAlign w:val="center"/>
          </w:tcPr>
          <w:p w14:paraId="5FBC37C7" w14:textId="77777777" w:rsidR="00944D03" w:rsidRPr="009A6AB0" w:rsidRDefault="00944D03" w:rsidP="009E40FB">
            <w:pPr>
              <w:autoSpaceDE w:val="0"/>
              <w:autoSpaceDN w:val="0"/>
              <w:adjustRightInd w:val="0"/>
              <w:jc w:val="center"/>
              <w:rPr>
                <w:b/>
                <w:noProof/>
                <w:sz w:val="6"/>
                <w:szCs w:val="6"/>
              </w:rPr>
            </w:pPr>
          </w:p>
          <w:p w14:paraId="52B4BA50" w14:textId="77777777" w:rsidR="00944D03" w:rsidRPr="00CD2EDA" w:rsidRDefault="00944D03" w:rsidP="009E40FB">
            <w:pPr>
              <w:autoSpaceDE w:val="0"/>
              <w:autoSpaceDN w:val="0"/>
              <w:adjustRightInd w:val="0"/>
              <w:jc w:val="center"/>
              <w:rPr>
                <w:b/>
                <w:noProof/>
              </w:rPr>
            </w:pPr>
            <w:r w:rsidRPr="00CD2EDA">
              <w:rPr>
                <w:b/>
                <w:noProof/>
              </w:rPr>
              <w:t>Secţiunea 1: Titlul proiectului de act normativ</w:t>
            </w:r>
          </w:p>
          <w:p w14:paraId="7A5C73EA" w14:textId="77777777" w:rsidR="00944D03" w:rsidRPr="009A6AB0" w:rsidRDefault="00944D03" w:rsidP="009E40FB">
            <w:pPr>
              <w:autoSpaceDE w:val="0"/>
              <w:autoSpaceDN w:val="0"/>
              <w:adjustRightInd w:val="0"/>
              <w:jc w:val="center"/>
              <w:rPr>
                <w:b/>
                <w:noProof/>
                <w:sz w:val="6"/>
                <w:szCs w:val="6"/>
              </w:rPr>
            </w:pPr>
          </w:p>
        </w:tc>
      </w:tr>
      <w:tr w:rsidR="00944D03" w:rsidRPr="00CD2EDA" w14:paraId="44675A23" w14:textId="77777777" w:rsidTr="00944D03">
        <w:trPr>
          <w:gridAfter w:val="1"/>
          <w:wAfter w:w="8" w:type="dxa"/>
          <w:trHeight w:val="425"/>
        </w:trPr>
        <w:tc>
          <w:tcPr>
            <w:tcW w:w="10382" w:type="dxa"/>
            <w:gridSpan w:val="12"/>
            <w:vAlign w:val="center"/>
          </w:tcPr>
          <w:p w14:paraId="3B9D433F" w14:textId="77777777" w:rsidR="00944D03" w:rsidRPr="00CD2EDA" w:rsidRDefault="00944D03" w:rsidP="009E40FB">
            <w:pPr>
              <w:jc w:val="center"/>
              <w:rPr>
                <w:b/>
                <w:noProof/>
                <w:sz w:val="10"/>
                <w:szCs w:val="10"/>
                <w:lang w:val="pt-BR"/>
              </w:rPr>
            </w:pPr>
          </w:p>
          <w:p w14:paraId="1B29ADCB" w14:textId="77777777" w:rsidR="00944D03" w:rsidRPr="00FD086B" w:rsidRDefault="00944D03" w:rsidP="009E40FB">
            <w:pPr>
              <w:jc w:val="center"/>
              <w:rPr>
                <w:b/>
                <w:noProof/>
                <w:sz w:val="20"/>
                <w:szCs w:val="20"/>
                <w:lang w:val="pt-BR"/>
              </w:rPr>
            </w:pPr>
          </w:p>
          <w:p w14:paraId="28FCF96C" w14:textId="77777777" w:rsidR="00944D03" w:rsidRPr="00FD086B" w:rsidRDefault="00944D03" w:rsidP="009E40FB">
            <w:pPr>
              <w:jc w:val="center"/>
              <w:rPr>
                <w:b/>
                <w:noProof/>
                <w:sz w:val="20"/>
                <w:szCs w:val="20"/>
                <w:lang w:val="pt-BR"/>
              </w:rPr>
            </w:pPr>
            <w:r w:rsidRPr="00CD2EDA">
              <w:rPr>
                <w:b/>
                <w:noProof/>
                <w:lang w:val="pt-BR"/>
              </w:rPr>
              <w:t>HOTĂRÂRE A GUVERNULUI</w:t>
            </w:r>
          </w:p>
          <w:p w14:paraId="0BF97250" w14:textId="77777777" w:rsidR="00944D03" w:rsidRPr="00CD2EDA" w:rsidRDefault="00944D03" w:rsidP="009E40FB">
            <w:pPr>
              <w:ind w:left="-60"/>
              <w:jc w:val="center"/>
              <w:rPr>
                <w:b/>
                <w:noProof/>
                <w:sz w:val="10"/>
                <w:szCs w:val="10"/>
                <w:lang w:val="pt-BR"/>
              </w:rPr>
            </w:pPr>
          </w:p>
          <w:p w14:paraId="7BA324E0" w14:textId="1966283E" w:rsidR="00944D03" w:rsidRPr="00521FAC" w:rsidRDefault="00944D03" w:rsidP="009E40FB">
            <w:pPr>
              <w:autoSpaceDE w:val="0"/>
              <w:autoSpaceDN w:val="0"/>
              <w:adjustRightInd w:val="0"/>
              <w:spacing w:line="276" w:lineRule="auto"/>
              <w:jc w:val="center"/>
              <w:rPr>
                <w:b/>
                <w:color w:val="000000"/>
                <w:lang w:val="pt-BR"/>
              </w:rPr>
            </w:pPr>
            <w:bookmarkStart w:id="0" w:name="_Hlk49432411"/>
            <w:r w:rsidRPr="001568C3">
              <w:rPr>
                <w:b/>
                <w:color w:val="000000"/>
                <w:lang w:val="pt-BR"/>
              </w:rPr>
              <w:t>privind actualizarea datelor de identificare și a caracteristicilor tehnice a unor bunuri mobile care aparțin domeniului public al statului, aflate în administrarea Ministerului Mediului, Apelor și Pădurilor - Regia Națională a Pădurilor</w:t>
            </w:r>
            <w:r>
              <w:rPr>
                <w:b/>
                <w:color w:val="000000"/>
                <w:lang w:val="pt-BR"/>
              </w:rPr>
              <w:t xml:space="preserve"> </w:t>
            </w:r>
            <w:r w:rsidR="00BB0E40">
              <w:rPr>
                <w:b/>
                <w:color w:val="000000"/>
                <w:lang w:val="pt-BR"/>
              </w:rPr>
              <w:t>prin</w:t>
            </w:r>
            <w:r>
              <w:rPr>
                <w:b/>
                <w:color w:val="000000"/>
                <w:lang w:val="pt-BR"/>
              </w:rPr>
              <w:t xml:space="preserve"> Romsilva</w:t>
            </w:r>
            <w:r w:rsidRPr="001568C3">
              <w:rPr>
                <w:b/>
                <w:color w:val="000000"/>
                <w:lang w:val="pt-BR"/>
              </w:rPr>
              <w:t>, precum și trecerea acestora din domeniul public în domeniul privat al statului, ca urmare a clasării, și pentru actualizarea anexei nr. 12 la Hotărârea Guvernului nr. 1705/2006 pentru aprobarea inventarului centralizat al bunurilor din domeniul public al statului</w:t>
            </w:r>
          </w:p>
          <w:bookmarkEnd w:id="0"/>
          <w:p w14:paraId="3CCA9FF5" w14:textId="77777777" w:rsidR="00944D03" w:rsidRPr="00CD2EDA" w:rsidRDefault="00944D03" w:rsidP="009E40FB">
            <w:pPr>
              <w:jc w:val="center"/>
              <w:rPr>
                <w:b/>
                <w:noProof/>
                <w:sz w:val="10"/>
                <w:szCs w:val="10"/>
              </w:rPr>
            </w:pPr>
          </w:p>
        </w:tc>
      </w:tr>
      <w:tr w:rsidR="00944D03" w:rsidRPr="00CD2EDA" w14:paraId="6010C550" w14:textId="77777777" w:rsidTr="00944D03">
        <w:trPr>
          <w:gridAfter w:val="1"/>
          <w:wAfter w:w="8" w:type="dxa"/>
          <w:trHeight w:val="324"/>
        </w:trPr>
        <w:tc>
          <w:tcPr>
            <w:tcW w:w="10382" w:type="dxa"/>
            <w:gridSpan w:val="12"/>
            <w:vAlign w:val="center"/>
          </w:tcPr>
          <w:p w14:paraId="4BF9CC47" w14:textId="77777777" w:rsidR="00944D03" w:rsidRPr="00CD2EDA" w:rsidRDefault="00944D03" w:rsidP="009E40FB">
            <w:pPr>
              <w:contextualSpacing/>
              <w:jc w:val="center"/>
              <w:rPr>
                <w:b/>
                <w:noProof/>
                <w:sz w:val="10"/>
                <w:szCs w:val="10"/>
              </w:rPr>
            </w:pPr>
          </w:p>
          <w:p w14:paraId="491E9848" w14:textId="77777777" w:rsidR="00944D03" w:rsidRPr="00CD2EDA" w:rsidRDefault="00944D03" w:rsidP="009E40FB">
            <w:pPr>
              <w:contextualSpacing/>
              <w:jc w:val="center"/>
              <w:rPr>
                <w:b/>
                <w:noProof/>
                <w:sz w:val="10"/>
                <w:szCs w:val="10"/>
              </w:rPr>
            </w:pPr>
            <w:r w:rsidRPr="00CD2EDA">
              <w:rPr>
                <w:b/>
                <w:noProof/>
                <w:sz w:val="10"/>
                <w:szCs w:val="10"/>
              </w:rPr>
              <w:t xml:space="preserve">       </w:t>
            </w:r>
          </w:p>
          <w:p w14:paraId="35C4EFDA" w14:textId="77777777" w:rsidR="00944D03" w:rsidRPr="00CD2EDA" w:rsidRDefault="00944D03" w:rsidP="009E40FB">
            <w:pPr>
              <w:contextualSpacing/>
              <w:jc w:val="center"/>
              <w:rPr>
                <w:b/>
                <w:noProof/>
              </w:rPr>
            </w:pPr>
            <w:r w:rsidRPr="00CD2EDA">
              <w:rPr>
                <w:b/>
                <w:noProof/>
              </w:rPr>
              <w:t>Secţiunea a 2-a: Motivul emiterii actului normativ</w:t>
            </w:r>
          </w:p>
          <w:p w14:paraId="5F325509" w14:textId="77777777" w:rsidR="00944D03" w:rsidRPr="00CD2EDA" w:rsidRDefault="00944D03" w:rsidP="009E40FB">
            <w:pPr>
              <w:contextualSpacing/>
              <w:jc w:val="center"/>
              <w:rPr>
                <w:b/>
                <w:noProof/>
                <w:sz w:val="10"/>
                <w:szCs w:val="10"/>
              </w:rPr>
            </w:pPr>
          </w:p>
          <w:p w14:paraId="28F5281E" w14:textId="77777777" w:rsidR="00944D03" w:rsidRPr="00CD2EDA" w:rsidRDefault="00944D03" w:rsidP="009E40FB">
            <w:pPr>
              <w:contextualSpacing/>
              <w:rPr>
                <w:noProof/>
                <w:sz w:val="10"/>
                <w:szCs w:val="10"/>
                <w:highlight w:val="yellow"/>
              </w:rPr>
            </w:pPr>
          </w:p>
        </w:tc>
      </w:tr>
      <w:tr w:rsidR="00944D03" w:rsidRPr="00CD2EDA" w14:paraId="1C2B8C44" w14:textId="77777777" w:rsidTr="00944D03">
        <w:trPr>
          <w:gridAfter w:val="2"/>
          <w:wAfter w:w="20" w:type="dxa"/>
          <w:trHeight w:val="83"/>
        </w:trPr>
        <w:tc>
          <w:tcPr>
            <w:tcW w:w="756" w:type="dxa"/>
            <w:vAlign w:val="center"/>
          </w:tcPr>
          <w:p w14:paraId="7E6E73A9" w14:textId="77777777" w:rsidR="00944D03" w:rsidRPr="00CD2EDA" w:rsidRDefault="00944D03" w:rsidP="009E40FB">
            <w:pPr>
              <w:jc w:val="right"/>
              <w:rPr>
                <w:noProof/>
              </w:rPr>
            </w:pPr>
            <w:r w:rsidRPr="00CD2EDA">
              <w:rPr>
                <w:noProof/>
              </w:rPr>
              <w:t>2.1.</w:t>
            </w:r>
          </w:p>
        </w:tc>
        <w:tc>
          <w:tcPr>
            <w:tcW w:w="2334" w:type="dxa"/>
            <w:vAlign w:val="center"/>
          </w:tcPr>
          <w:p w14:paraId="6E582648" w14:textId="77777777" w:rsidR="00944D03" w:rsidRPr="00CD2EDA" w:rsidRDefault="00944D03" w:rsidP="009E40FB">
            <w:pPr>
              <w:contextualSpacing/>
              <w:rPr>
                <w:noProof/>
              </w:rPr>
            </w:pPr>
            <w:r w:rsidRPr="00CD2EDA">
              <w:rPr>
                <w:noProof/>
              </w:rPr>
              <w:t>Sursa proiectului de act normativ</w:t>
            </w:r>
          </w:p>
        </w:tc>
        <w:tc>
          <w:tcPr>
            <w:tcW w:w="7280" w:type="dxa"/>
            <w:gridSpan w:val="9"/>
            <w:vAlign w:val="center"/>
          </w:tcPr>
          <w:p w14:paraId="46C19D27" w14:textId="775A576C" w:rsidR="00944D03" w:rsidRDefault="00944D03" w:rsidP="009E40FB">
            <w:pPr>
              <w:autoSpaceDE w:val="0"/>
              <w:autoSpaceDN w:val="0"/>
              <w:adjustRightInd w:val="0"/>
              <w:rPr>
                <w:bCs/>
                <w:iCs/>
                <w:noProof/>
              </w:rPr>
            </w:pPr>
            <w:r w:rsidRPr="00CD2EDA">
              <w:rPr>
                <w:bCs/>
                <w:iCs/>
                <w:noProof/>
              </w:rPr>
              <w:t>Inițiativa Ministerului Mediului, Apelor și Pădurilor</w:t>
            </w:r>
          </w:p>
          <w:p w14:paraId="5FD8B6CE" w14:textId="77777777" w:rsidR="00AC3A58" w:rsidRPr="00AC3A58" w:rsidRDefault="00AC3A58" w:rsidP="009E40FB">
            <w:pPr>
              <w:autoSpaceDE w:val="0"/>
              <w:autoSpaceDN w:val="0"/>
              <w:adjustRightInd w:val="0"/>
              <w:rPr>
                <w:bCs/>
                <w:iCs/>
                <w:noProof/>
                <w:sz w:val="4"/>
                <w:szCs w:val="4"/>
              </w:rPr>
            </w:pPr>
          </w:p>
          <w:p w14:paraId="0CB6CAE5" w14:textId="569A03D2" w:rsidR="00944D03" w:rsidRDefault="00944D03" w:rsidP="009E40FB">
            <w:pPr>
              <w:autoSpaceDE w:val="0"/>
              <w:autoSpaceDN w:val="0"/>
              <w:adjustRightInd w:val="0"/>
              <w:jc w:val="both"/>
              <w:rPr>
                <w:bCs/>
                <w:iCs/>
                <w:noProof/>
              </w:rPr>
            </w:pPr>
            <w:r>
              <w:rPr>
                <w:bCs/>
                <w:iCs/>
                <w:noProof/>
              </w:rPr>
              <w:t xml:space="preserve">În temeiul </w:t>
            </w:r>
            <w:r w:rsidRPr="00944D03">
              <w:rPr>
                <w:bCs/>
                <w:iCs/>
                <w:noProof/>
              </w:rPr>
              <w:t>art. 108</w:t>
            </w:r>
            <w:r w:rsidRPr="001568C3">
              <w:rPr>
                <w:bCs/>
                <w:iCs/>
                <w:noProof/>
              </w:rPr>
              <w:t xml:space="preserve"> din Constituţia României, republicată, al art. 288 alin. (1) și art. 361 alin. (1) din Ordonanţa de urgenţă a Guvernului nr. 57/2019 privind Codul administrativ, cu modifică</w:t>
            </w:r>
            <w:r>
              <w:rPr>
                <w:bCs/>
                <w:iCs/>
                <w:noProof/>
              </w:rPr>
              <w:t>rile şi completările ulterioare</w:t>
            </w:r>
          </w:p>
          <w:p w14:paraId="5B9271FB" w14:textId="77777777" w:rsidR="00944D03" w:rsidRPr="00B7207E" w:rsidRDefault="00944D03" w:rsidP="009E40FB">
            <w:pPr>
              <w:autoSpaceDE w:val="0"/>
              <w:autoSpaceDN w:val="0"/>
              <w:adjustRightInd w:val="0"/>
              <w:rPr>
                <w:bCs/>
                <w:noProof/>
                <w:lang w:val="en-US"/>
              </w:rPr>
            </w:pPr>
            <w:r w:rsidRPr="001568C3">
              <w:rPr>
                <w:bCs/>
                <w:iCs/>
                <w:noProof/>
              </w:rPr>
              <w:tab/>
            </w:r>
          </w:p>
        </w:tc>
      </w:tr>
      <w:tr w:rsidR="00944D03" w:rsidRPr="00CD2EDA" w14:paraId="2BB16B1E" w14:textId="77777777" w:rsidTr="00944D03">
        <w:trPr>
          <w:gridAfter w:val="2"/>
          <w:wAfter w:w="20" w:type="dxa"/>
          <w:trHeight w:val="7104"/>
        </w:trPr>
        <w:tc>
          <w:tcPr>
            <w:tcW w:w="756" w:type="dxa"/>
            <w:vAlign w:val="center"/>
          </w:tcPr>
          <w:p w14:paraId="4DB0DDA0" w14:textId="77777777" w:rsidR="00944D03" w:rsidRPr="00CD2EDA" w:rsidRDefault="00944D03" w:rsidP="009E40FB">
            <w:pPr>
              <w:jc w:val="right"/>
              <w:rPr>
                <w:noProof/>
                <w:vertAlign w:val="superscript"/>
              </w:rPr>
            </w:pPr>
            <w:r w:rsidRPr="00CD2EDA">
              <w:rPr>
                <w:noProof/>
              </w:rPr>
              <w:t>2.2.</w:t>
            </w:r>
          </w:p>
        </w:tc>
        <w:tc>
          <w:tcPr>
            <w:tcW w:w="2334" w:type="dxa"/>
            <w:vAlign w:val="center"/>
          </w:tcPr>
          <w:p w14:paraId="15332390" w14:textId="77777777" w:rsidR="00944D03" w:rsidRPr="00CD2EDA" w:rsidRDefault="00944D03" w:rsidP="009E40FB">
            <w:pPr>
              <w:jc w:val="both"/>
              <w:rPr>
                <w:noProof/>
              </w:rPr>
            </w:pPr>
            <w:r w:rsidRPr="00CD2EDA">
              <w:rPr>
                <w:noProof/>
              </w:rPr>
              <w:t>Descrierea situaţiei actuale</w:t>
            </w:r>
          </w:p>
        </w:tc>
        <w:tc>
          <w:tcPr>
            <w:tcW w:w="7280" w:type="dxa"/>
            <w:gridSpan w:val="9"/>
            <w:vAlign w:val="center"/>
          </w:tcPr>
          <w:p w14:paraId="65E7F605" w14:textId="77777777" w:rsidR="00944D03" w:rsidRDefault="00944D03" w:rsidP="009E40FB">
            <w:pPr>
              <w:autoSpaceDE w:val="0"/>
              <w:autoSpaceDN w:val="0"/>
              <w:adjustRightInd w:val="0"/>
              <w:spacing w:line="276" w:lineRule="auto"/>
              <w:jc w:val="both"/>
              <w:rPr>
                <w:noProof/>
              </w:rPr>
            </w:pPr>
            <w:r>
              <w:rPr>
                <w:noProof/>
              </w:rPr>
              <w:t xml:space="preserve">      Ministerul Mediului, Apelor și Pădurilor funcționează ca organ de specialitate al administrației publice centrale, cu personalitate juridică, în subordinea Guvernului, care administrează bunurile din domeniul public al statului de natura celor prevăzute la art. 136 alin. (3) din Constituţia României, republicată, la art. 286 alin. (2) din Ordonanța de urgență a Guvernului nr. 57/2019 privind Codul administrativ, cu modificările și  completările ulterioare, precum şi alte bunuri prevăzute în anexa nr. 12 la Hotărârea Guvernului nr. 1705/2006 pentru aprobarea inventarului centralizat al bunurilor din domeniul public al statului, cu modificările şi completările ulterioare.</w:t>
            </w:r>
          </w:p>
          <w:p w14:paraId="0ED60C30" w14:textId="77777777" w:rsidR="00944D03" w:rsidRDefault="00944D03" w:rsidP="009E40FB">
            <w:pPr>
              <w:autoSpaceDE w:val="0"/>
              <w:autoSpaceDN w:val="0"/>
              <w:adjustRightInd w:val="0"/>
              <w:spacing w:line="276" w:lineRule="auto"/>
              <w:jc w:val="both"/>
              <w:rPr>
                <w:noProof/>
              </w:rPr>
            </w:pPr>
            <w:r>
              <w:rPr>
                <w:noProof/>
              </w:rPr>
              <w:t xml:space="preserve">        În conformitate cu prevederile art. 288 alin. (1) din Ordonanța de urgență a Guvernului nr. 57/2019, cu modificările şi completările ulterioare,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p>
          <w:p w14:paraId="449E5645" w14:textId="77777777" w:rsidR="00944D03" w:rsidRDefault="00944D03" w:rsidP="009E40FB">
            <w:pPr>
              <w:autoSpaceDE w:val="0"/>
              <w:autoSpaceDN w:val="0"/>
              <w:adjustRightInd w:val="0"/>
              <w:spacing w:line="276" w:lineRule="auto"/>
              <w:jc w:val="both"/>
              <w:rPr>
                <w:noProof/>
              </w:rPr>
            </w:pPr>
            <w:r>
              <w:rPr>
                <w:noProof/>
              </w:rPr>
              <w:t xml:space="preserve">       De asemenea, potrivit art. 361 alin. (</w:t>
            </w:r>
            <w:r w:rsidRPr="001568C3">
              <w:rPr>
                <w:noProof/>
              </w:rPr>
              <w:t>1) din Ordonanța de urgență a Guvernului nr. 57/2019, cu modifică</w:t>
            </w:r>
            <w:r>
              <w:rPr>
                <w:noProof/>
              </w:rPr>
              <w:t>rile şi completările ulterioare</w:t>
            </w:r>
            <w:r w:rsidRPr="001568C3">
              <w:rPr>
                <w:noProof/>
              </w:rPr>
              <w:t xml:space="preserve"> </w:t>
            </w:r>
            <w:r>
              <w:rPr>
                <w:noProof/>
              </w:rPr>
              <w:t>„</w:t>
            </w:r>
            <w:r w:rsidRPr="00734B31">
              <w:rPr>
                <w:noProof/>
              </w:rPr>
              <w:t>Trecerea unui bun din domeniul public al statului în domeniul privat al acestuia se face prin hotărâre a Guvernului, dacă prin lege nu se dispune altfel</w:t>
            </w:r>
            <w:r>
              <w:rPr>
                <w:noProof/>
              </w:rPr>
              <w:t>.”</w:t>
            </w:r>
          </w:p>
          <w:p w14:paraId="09605DD3" w14:textId="495CB65C" w:rsidR="00944D03" w:rsidRDefault="0081192D" w:rsidP="009E40FB">
            <w:pPr>
              <w:autoSpaceDE w:val="0"/>
              <w:autoSpaceDN w:val="0"/>
              <w:adjustRightInd w:val="0"/>
              <w:spacing w:line="276" w:lineRule="auto"/>
              <w:jc w:val="both"/>
              <w:rPr>
                <w:noProof/>
              </w:rPr>
            </w:pPr>
            <w:r>
              <w:rPr>
                <w:noProof/>
              </w:rPr>
              <w:t xml:space="preserve">       Totodată, art.</w:t>
            </w:r>
            <w:r w:rsidR="00944D03">
              <w:rPr>
                <w:noProof/>
              </w:rPr>
              <w:t>2</w:t>
            </w:r>
            <w:r>
              <w:rPr>
                <w:noProof/>
              </w:rPr>
              <w:t xml:space="preserve"> alin(1) și (2)</w:t>
            </w:r>
            <w:r w:rsidR="00944D03">
              <w:rPr>
                <w:noProof/>
              </w:rPr>
              <w:t xml:space="preserve"> din Hotărârea Guvernului nr. 1705/2006, cu modificările şi completările ulterioare</w:t>
            </w:r>
            <w:r>
              <w:rPr>
                <w:noProof/>
              </w:rPr>
              <w:t>, prevede că „</w:t>
            </w:r>
            <w:r w:rsidR="00944D03">
              <w:rPr>
                <w:noProof/>
              </w:rPr>
              <w:t xml:space="preserve">modificările intervenite în inventarul centralizat al bunurilor din domeniul public al statului se aprobă în condiţiile legii, prin acte normative adoptate în acest sens, iniţiate de către ministere sau de alte organe de specialitate ale </w:t>
            </w:r>
            <w:r w:rsidR="00944D03">
              <w:rPr>
                <w:noProof/>
              </w:rPr>
              <w:lastRenderedPageBreak/>
              <w:t>autorităţilor publice centrale, aflate în subordinea Guvernului, precum şi de autorităţi administrative autonome şi autorităţile administraţiei publice locale, prin Ministerul Administraţiei şi Internelor. Operarea modificărilor în inventarul centralizat al bunurilor din domeniul public al statului se face prin sistemul securizat al Ministerului Finanţelor de către instituţiile prevăzute la alin. (1), în termen de 90 de zile de la intrarea în vigoare a actelor normative prevăzute la alin. (1).”</w:t>
            </w:r>
          </w:p>
          <w:p w14:paraId="50FC2970" w14:textId="77777777" w:rsidR="00944D03" w:rsidRDefault="00944D03" w:rsidP="009E40FB">
            <w:pPr>
              <w:autoSpaceDE w:val="0"/>
              <w:autoSpaceDN w:val="0"/>
              <w:adjustRightInd w:val="0"/>
              <w:spacing w:line="276" w:lineRule="auto"/>
              <w:jc w:val="both"/>
              <w:rPr>
                <w:noProof/>
              </w:rPr>
            </w:pPr>
            <w:r>
              <w:rPr>
                <w:noProof/>
              </w:rPr>
              <w:t xml:space="preserve">       Legea calului nr. 389/2005, cu modificările ulterioare și Ordonanța de urgență a Guvernului nr.139/2002 privind desființarea Societății Naționale Cai de Rasă - S.A. și preluarea patrimoniului acesteia de către Regia Națională a Pădurilor, aprobată cu modificări și completări prin Legea nr. 24/2003, cu modificările și completările ulterioare reglementează activitatea din domeniul creșterii cabalinelor din patrimoniul statului.</w:t>
            </w:r>
          </w:p>
          <w:p w14:paraId="74CE99F5" w14:textId="77777777" w:rsidR="00944D03" w:rsidRDefault="00944D03" w:rsidP="009E40FB">
            <w:pPr>
              <w:autoSpaceDE w:val="0"/>
              <w:autoSpaceDN w:val="0"/>
              <w:adjustRightInd w:val="0"/>
              <w:spacing w:line="276" w:lineRule="auto"/>
              <w:jc w:val="both"/>
              <w:rPr>
                <w:noProof/>
              </w:rPr>
            </w:pPr>
            <w:r>
              <w:rPr>
                <w:noProof/>
              </w:rPr>
              <w:t xml:space="preserve">       În conformitate cu Hotărârea Guvernului nr. 229/2009 privind reorganizarea Regiei Naționale a Pădurilor - Romsilva și aprobarea regulamentului de organizare și funcționare, cu modificările și completările ulterioare, în cadrul acesteia funcționează, Direcția de creștere, exploatare și ameliorare a cabalinelor, unitate cu personalitate juridică, specializată în  activitatea de creștere, exploatare și ameliorare a cabalinelor de rasă din patrimoniul statului. Potrivit Regulamentului de organizare și funcționare al Regiei Naționale a Pădurilor – Romsilva , principala activitate desfășurată este „silvicultură și alte activități forestiere”, clasa CAEN 0210.</w:t>
            </w:r>
          </w:p>
          <w:p w14:paraId="34F537E7" w14:textId="77777777" w:rsidR="00944D03" w:rsidRDefault="00944D03" w:rsidP="009E40FB">
            <w:pPr>
              <w:autoSpaceDE w:val="0"/>
              <w:autoSpaceDN w:val="0"/>
              <w:adjustRightInd w:val="0"/>
              <w:spacing w:line="276" w:lineRule="auto"/>
              <w:jc w:val="both"/>
              <w:rPr>
                <w:noProof/>
              </w:rPr>
            </w:pPr>
            <w:r>
              <w:rPr>
                <w:bCs/>
                <w:noProof/>
              </w:rPr>
              <w:t xml:space="preserve">        </w:t>
            </w:r>
            <w:r w:rsidRPr="001568C3">
              <w:rPr>
                <w:bCs/>
                <w:noProof/>
              </w:rPr>
              <w:t>De asemenea, Regia Națională a Pădurilor – Romsilva, prin Direcția de Creștere, Exploatare și Ameliorare a Cabalinelor desfășoară ca activitate principală și „Agricultură, vânătoare și servicii anexe” clasa CAEN 01, cod CAEN 0143- „Creșterea cailor și a altor cabaline”.</w:t>
            </w:r>
          </w:p>
          <w:p w14:paraId="3E6E61F9" w14:textId="77777777" w:rsidR="00944D03" w:rsidRPr="00CD2EDA" w:rsidRDefault="00944D03" w:rsidP="009E40FB">
            <w:pPr>
              <w:autoSpaceDE w:val="0"/>
              <w:autoSpaceDN w:val="0"/>
              <w:adjustRightInd w:val="0"/>
              <w:spacing w:line="276" w:lineRule="auto"/>
              <w:jc w:val="both"/>
              <w:rPr>
                <w:noProof/>
              </w:rPr>
            </w:pPr>
            <w:r>
              <w:rPr>
                <w:noProof/>
              </w:rPr>
              <w:t xml:space="preserve">        Herghelia Națională cuprinde totalitatea cabalinelor de rasă, patrimoniu genetic naţional, aflate în proprietatea publică a statului și cabalinele din sectorul privat, ce se finanţează de la bugetul de stat, prin bugetul autorităţii publice centrale care răspunde de silvicultură şi prin bugetul Regiei Naţionale a Pădurilor - Romsilva. Categoriile de cabaline care compun Herghelia Națională sunt: armăsari pepinieri, armăsari de montă publică și iepe mamă.</w:t>
            </w:r>
          </w:p>
        </w:tc>
      </w:tr>
      <w:tr w:rsidR="00944D03" w:rsidRPr="00CD2EDA" w14:paraId="2C4C83EB" w14:textId="77777777" w:rsidTr="00944D03">
        <w:trPr>
          <w:gridAfter w:val="2"/>
          <w:wAfter w:w="20" w:type="dxa"/>
          <w:trHeight w:val="83"/>
        </w:trPr>
        <w:tc>
          <w:tcPr>
            <w:tcW w:w="756" w:type="dxa"/>
            <w:vAlign w:val="center"/>
          </w:tcPr>
          <w:p w14:paraId="506739AF" w14:textId="77777777" w:rsidR="00944D03" w:rsidRPr="00CD2EDA" w:rsidRDefault="00944D03" w:rsidP="009E40FB">
            <w:pPr>
              <w:jc w:val="right"/>
              <w:rPr>
                <w:noProof/>
              </w:rPr>
            </w:pPr>
            <w:r w:rsidRPr="00CD2EDA">
              <w:rPr>
                <w:noProof/>
              </w:rPr>
              <w:lastRenderedPageBreak/>
              <w:t>2.3.</w:t>
            </w:r>
          </w:p>
        </w:tc>
        <w:tc>
          <w:tcPr>
            <w:tcW w:w="2334" w:type="dxa"/>
            <w:vAlign w:val="center"/>
          </w:tcPr>
          <w:p w14:paraId="231CDBF9" w14:textId="77777777" w:rsidR="00944D03" w:rsidRPr="00CD2EDA" w:rsidRDefault="00944D03" w:rsidP="009E40FB">
            <w:pPr>
              <w:jc w:val="both"/>
              <w:rPr>
                <w:noProof/>
              </w:rPr>
            </w:pPr>
            <w:r w:rsidRPr="00CD2EDA">
              <w:rPr>
                <w:iCs/>
                <w:noProof/>
              </w:rPr>
              <w:t>Schimbări</w:t>
            </w:r>
            <w:r w:rsidRPr="00CD2EDA">
              <w:rPr>
                <w:noProof/>
              </w:rPr>
              <w:t xml:space="preserve"> preconizate</w:t>
            </w:r>
          </w:p>
        </w:tc>
        <w:tc>
          <w:tcPr>
            <w:tcW w:w="7280" w:type="dxa"/>
            <w:gridSpan w:val="9"/>
            <w:tcBorders>
              <w:top w:val="outset" w:sz="6" w:space="0" w:color="auto"/>
              <w:left w:val="outset" w:sz="6" w:space="0" w:color="auto"/>
              <w:bottom w:val="outset" w:sz="6" w:space="0" w:color="auto"/>
              <w:right w:val="outset" w:sz="6" w:space="0" w:color="auto"/>
            </w:tcBorders>
          </w:tcPr>
          <w:p w14:paraId="252F9A6D" w14:textId="2BB9E420" w:rsidR="00944D03" w:rsidRPr="00EE370E" w:rsidRDefault="00944D03" w:rsidP="009E40FB">
            <w:pPr>
              <w:numPr>
                <w:ilvl w:val="0"/>
                <w:numId w:val="1"/>
              </w:numPr>
              <w:spacing w:line="276" w:lineRule="auto"/>
              <w:ind w:left="-14" w:firstLine="0"/>
              <w:jc w:val="both"/>
              <w:rPr>
                <w:bCs/>
              </w:rPr>
            </w:pPr>
            <w:r w:rsidRPr="00EE370E">
              <w:rPr>
                <w:bCs/>
              </w:rPr>
              <w:t xml:space="preserve">         Prin promovarea prezentului proiect de act normativ se are în vedere actualizarea </w:t>
            </w:r>
            <w:r w:rsidRPr="00957068">
              <w:rPr>
                <w:bCs/>
              </w:rPr>
              <w:t>d</w:t>
            </w:r>
            <w:r>
              <w:rPr>
                <w:bCs/>
              </w:rPr>
              <w:t xml:space="preserve">atelor de identificare și </w:t>
            </w:r>
            <w:r w:rsidRPr="00957068">
              <w:rPr>
                <w:bCs/>
              </w:rPr>
              <w:t xml:space="preserve">a </w:t>
            </w:r>
            <w:r w:rsidRPr="00EF4D93">
              <w:rPr>
                <w:bCs/>
              </w:rPr>
              <w:t>caracteristicilor tehnice</w:t>
            </w:r>
            <w:r w:rsidRPr="00957068">
              <w:rPr>
                <w:bCs/>
              </w:rPr>
              <w:t>,</w:t>
            </w:r>
            <w:r>
              <w:rPr>
                <w:bCs/>
              </w:rPr>
              <w:t xml:space="preserve"> precum</w:t>
            </w:r>
            <w:r w:rsidRPr="00957068">
              <w:rPr>
                <w:bCs/>
              </w:rPr>
              <w:t xml:space="preserve"> și trecerea</w:t>
            </w:r>
            <w:r w:rsidRPr="00EE370E">
              <w:rPr>
                <w:bCs/>
              </w:rPr>
              <w:t xml:space="preserve"> din domeniul public în domeniul privat al statului a </w:t>
            </w:r>
            <w:r w:rsidR="00593CD9" w:rsidRPr="00EE370E">
              <w:rPr>
                <w:bCs/>
              </w:rPr>
              <w:t>158</w:t>
            </w:r>
            <w:r w:rsidRPr="00EE370E">
              <w:rPr>
                <w:bCs/>
              </w:rPr>
              <w:t xml:space="preserve"> bunuri mobile din inventarul centralizat al bunurilor din domeniul public al statului, având datele de identificare prevăzute în anexa care face parte integrantă din proiectul de act normativ</w:t>
            </w:r>
            <w:r>
              <w:rPr>
                <w:bCs/>
              </w:rPr>
              <w:t>. Acestea</w:t>
            </w:r>
            <w:r w:rsidRPr="00B95117">
              <w:rPr>
                <w:bCs/>
              </w:rPr>
              <w:t xml:space="preserve"> reprez</w:t>
            </w:r>
            <w:r>
              <w:rPr>
                <w:bCs/>
              </w:rPr>
              <w:t>intă</w:t>
            </w:r>
            <w:r w:rsidRPr="00B95117">
              <w:rPr>
                <w:bCs/>
              </w:rPr>
              <w:t xml:space="preserve"> cabaline din patrimoniul public, clasate în subunitățile RNP – Romsilva Direcția de Creștere, Exploatare și Amelioarare a Cabalinelor RA, ca urmare a desfășurării </w:t>
            </w:r>
            <w:r w:rsidR="00EE370E" w:rsidRPr="00EE370E">
              <w:rPr>
                <w:bCs/>
              </w:rPr>
              <w:t xml:space="preserve">lucrărilor de evaluare și clasare </w:t>
            </w:r>
            <w:r w:rsidRPr="00B95117">
              <w:rPr>
                <w:bCs/>
              </w:rPr>
              <w:t xml:space="preserve">a efectivelor de cabaline aparținând patrimoniului public al statului, reformate din Herghelia Națională de către Comisia Națională de Clasare și Evaluare a Cabalinelor </w:t>
            </w:r>
            <w:r w:rsidRPr="00B95117">
              <w:rPr>
                <w:bCs/>
              </w:rPr>
              <w:lastRenderedPageBreak/>
              <w:t>de Rasa realizat în intervalul 01.06.</w:t>
            </w:r>
            <w:r>
              <w:rPr>
                <w:bCs/>
              </w:rPr>
              <w:t>202</w:t>
            </w:r>
            <w:r w:rsidR="00AC3A58">
              <w:rPr>
                <w:bCs/>
              </w:rPr>
              <w:t>1</w:t>
            </w:r>
            <w:r w:rsidRPr="00B95117">
              <w:rPr>
                <w:bCs/>
              </w:rPr>
              <w:t>-31.12.202</w:t>
            </w:r>
            <w:r w:rsidR="00AC3A58">
              <w:rPr>
                <w:bCs/>
              </w:rPr>
              <w:t>2</w:t>
            </w:r>
            <w:r w:rsidRPr="00B95117">
              <w:rPr>
                <w:bCs/>
              </w:rPr>
              <w:t>, prin procese - verbale de clasare a cabalinelor.</w:t>
            </w:r>
          </w:p>
          <w:p w14:paraId="2E441F91" w14:textId="7734CCE4" w:rsidR="00944D03" w:rsidRPr="00EE370E" w:rsidRDefault="00944D03" w:rsidP="009E40FB">
            <w:pPr>
              <w:numPr>
                <w:ilvl w:val="1"/>
                <w:numId w:val="1"/>
              </w:numPr>
              <w:spacing w:line="276" w:lineRule="auto"/>
              <w:ind w:left="76" w:firstLine="0"/>
              <w:jc w:val="both"/>
              <w:rPr>
                <w:bCs/>
              </w:rPr>
            </w:pPr>
            <w:r>
              <w:rPr>
                <w:bCs/>
              </w:rPr>
              <w:t xml:space="preserve">         Caracteristicile tehnice se actualizeză în sensul completării cu datele microcipului individual alocat de către </w:t>
            </w:r>
            <w:r w:rsidRPr="00125D78">
              <w:rPr>
                <w:bCs/>
              </w:rPr>
              <w:t>Agenţia Natională pentru Zootehnie “Prof. Dr. G. K. Constantinescu”</w:t>
            </w:r>
            <w:r>
              <w:rPr>
                <w:bCs/>
              </w:rPr>
              <w:t xml:space="preserve"> și cu datele de dangalizare, ce </w:t>
            </w:r>
            <w:r w:rsidRPr="00125D78">
              <w:rPr>
                <w:bCs/>
              </w:rPr>
              <w:t>sunt însemnele folosite pentru individualizarea animalelor</w:t>
            </w:r>
            <w:r>
              <w:rPr>
                <w:bCs/>
              </w:rPr>
              <w:t xml:space="preserve">. </w:t>
            </w:r>
            <w:r w:rsidR="00A03D93" w:rsidRPr="00EE370E">
              <w:rPr>
                <w:bCs/>
              </w:rPr>
              <w:t xml:space="preserve">Identitatea cabalinei </w:t>
            </w:r>
            <w:r w:rsidR="00EE370E" w:rsidRPr="00EE370E">
              <w:rPr>
                <w:bCs/>
              </w:rPr>
              <w:t xml:space="preserve">se face prin lucrările de identificare și individualizare în prima luna din viață prin implantarea unui microcip care are un număr de unic pentru fiecare cabalină și prin operațiunea de dangalizare cu fierul încins </w:t>
            </w:r>
            <w:r w:rsidR="00A03D93" w:rsidRPr="00EE370E">
              <w:rPr>
                <w:bCs/>
              </w:rPr>
              <w:t xml:space="preserve">prin dangalele aplicate la vârsta înțărcării și constau în simbolurile pentru: linia și numărul de reproducător al tatalui și simbolul liniei genealogice a mamei pe de o parte. </w:t>
            </w:r>
            <w:r w:rsidR="0081192D">
              <w:rPr>
                <w:bCs/>
              </w:rPr>
              <w:t>Iar pe de altă parte,</w:t>
            </w:r>
            <w:r w:rsidR="00A03D93" w:rsidRPr="00EE370E">
              <w:rPr>
                <w:bCs/>
              </w:rPr>
              <w:t xml:space="preserve"> numărul de ordine al produsului și </w:t>
            </w:r>
            <w:r w:rsidR="00EE370E" w:rsidRPr="00EE370E">
              <w:rPr>
                <w:bCs/>
              </w:rPr>
              <w:t xml:space="preserve">simbolul sau inițiala hergheliei unde s-a născut și </w:t>
            </w:r>
            <w:r w:rsidR="00A03D93" w:rsidRPr="00EE370E">
              <w:rPr>
                <w:bCs/>
              </w:rPr>
              <w:t xml:space="preserve">a fost înregistrat mânzul. </w:t>
            </w:r>
            <w:r w:rsidR="001C5815" w:rsidRPr="00EE370E">
              <w:rPr>
                <w:bCs/>
              </w:rPr>
              <w:t>Dangalele au caracter permanent, aplicându-se prin metoda fierului roșu</w:t>
            </w:r>
            <w:r w:rsidR="00A03D93" w:rsidRPr="00EE370E">
              <w:rPr>
                <w:bCs/>
              </w:rPr>
              <w:t xml:space="preserve"> </w:t>
            </w:r>
            <w:r w:rsidR="001C5815" w:rsidRPr="00EE370E">
              <w:rPr>
                <w:bCs/>
              </w:rPr>
              <w:t>în jurul vârstei de 6</w:t>
            </w:r>
            <w:r w:rsidR="00EE370E" w:rsidRPr="00EE370E">
              <w:rPr>
                <w:bCs/>
              </w:rPr>
              <w:t xml:space="preserve"> </w:t>
            </w:r>
            <w:r w:rsidR="001C5815" w:rsidRPr="00EE370E">
              <w:rPr>
                <w:bCs/>
              </w:rPr>
              <w:t>luni</w:t>
            </w:r>
            <w:r w:rsidR="00A03D93" w:rsidRPr="00EE370E">
              <w:rPr>
                <w:bCs/>
              </w:rPr>
              <w:t xml:space="preserve"> a cabalinei</w:t>
            </w:r>
            <w:r w:rsidR="00E42ECF" w:rsidRPr="00EE370E">
              <w:rPr>
                <w:bCs/>
              </w:rPr>
              <w:t>.</w:t>
            </w:r>
          </w:p>
          <w:p w14:paraId="3CADE607" w14:textId="36DDE79B" w:rsidR="00BB0E40" w:rsidRDefault="00BB0E40" w:rsidP="009E40FB">
            <w:pPr>
              <w:numPr>
                <w:ilvl w:val="1"/>
                <w:numId w:val="1"/>
              </w:numPr>
              <w:tabs>
                <w:tab w:val="clear" w:pos="0"/>
                <w:tab w:val="left" w:pos="76"/>
              </w:tabs>
              <w:spacing w:line="276" w:lineRule="auto"/>
              <w:ind w:left="76" w:firstLine="540"/>
              <w:jc w:val="both"/>
              <w:rPr>
                <w:bCs/>
              </w:rPr>
            </w:pPr>
            <w:r w:rsidRPr="006B1DFE">
              <w:rPr>
                <w:bCs/>
              </w:rPr>
              <w:t xml:space="preserve">Pentru cabalinele care se găsesc în categoria “iepe mama”– din punct de vedere zootehnic, acestea primesc indicativul/numărul de iapă mamă, abia în momentul intrării la reproducție </w:t>
            </w:r>
            <w:r w:rsidR="00EE370E" w:rsidRPr="00EE370E">
              <w:rPr>
                <w:bCs/>
              </w:rPr>
              <w:t>(minim 3 ani sau 3 ani și 6 luni)</w:t>
            </w:r>
            <w:r w:rsidRPr="006B1DFE">
              <w:rPr>
                <w:bCs/>
              </w:rPr>
              <w:t>, ca atare, în pașapoartele cablinelor respective, care sunt emise în primul an de viață, apare doar numele cabalinei, fără numărul de iapă mamă (care urmează a fi alocat ulterior). Totodată dangalele de pe gât se atribuie tot cu această ocazie, fiind considerat</w:t>
            </w:r>
            <w:r>
              <w:rPr>
                <w:bCs/>
              </w:rPr>
              <w:t>e</w:t>
            </w:r>
            <w:r w:rsidRPr="006B1DFE">
              <w:rPr>
                <w:bCs/>
              </w:rPr>
              <w:t xml:space="preserve"> elemente tehnice aduse în susținerea identității cabalinelor respective, pentru identificarea lor core</w:t>
            </w:r>
            <w:r w:rsidRPr="00EE370E">
              <w:rPr>
                <w:bCs/>
              </w:rPr>
              <w:t>ctă</w:t>
            </w:r>
            <w:r w:rsidR="00EE370E" w:rsidRPr="00EE370E">
              <w:rPr>
                <w:bCs/>
              </w:rPr>
              <w:t xml:space="preserve"> ca </w:t>
            </w:r>
            <w:r w:rsidR="00EE370E">
              <w:rPr>
                <w:bCs/>
              </w:rPr>
              <w:t xml:space="preserve">fiind </w:t>
            </w:r>
            <w:r w:rsidR="00EE370E" w:rsidRPr="00EE370E">
              <w:rPr>
                <w:bCs/>
              </w:rPr>
              <w:t>cabaline aprobate la reproducție</w:t>
            </w:r>
            <w:r w:rsidRPr="006B1DFE">
              <w:rPr>
                <w:bCs/>
              </w:rPr>
              <w:t>.</w:t>
            </w:r>
          </w:p>
          <w:p w14:paraId="656C4BCE" w14:textId="3FA5477B" w:rsidR="001C5815" w:rsidRPr="001C5815" w:rsidRDefault="001536D0" w:rsidP="009E40FB">
            <w:pPr>
              <w:pStyle w:val="ListParagraph"/>
              <w:numPr>
                <w:ilvl w:val="1"/>
                <w:numId w:val="1"/>
              </w:numPr>
              <w:spacing w:line="276" w:lineRule="auto"/>
              <w:ind w:left="76" w:firstLine="40"/>
              <w:jc w:val="both"/>
              <w:rPr>
                <w:bCs/>
              </w:rPr>
            </w:pPr>
            <w:r w:rsidRPr="001536D0">
              <w:rPr>
                <w:bCs/>
              </w:rPr>
              <w:t xml:space="preserve">        </w:t>
            </w:r>
            <w:r w:rsidR="00536E18" w:rsidRPr="001536D0">
              <w:rPr>
                <w:bCs/>
              </w:rPr>
              <w:t>Pentru cabaline ce fac trecerea din categoria Armăsar de Mont</w:t>
            </w:r>
            <w:r w:rsidR="00AC3A58">
              <w:rPr>
                <w:bCs/>
              </w:rPr>
              <w:t>ă</w:t>
            </w:r>
            <w:r w:rsidR="00536E18" w:rsidRPr="001536D0">
              <w:rPr>
                <w:bCs/>
              </w:rPr>
              <w:t xml:space="preserve"> Publică în categoria Armăsar Pepinier, </w:t>
            </w:r>
            <w:r w:rsidR="001C5815" w:rsidRPr="001C5815">
              <w:rPr>
                <w:bCs/>
              </w:rPr>
              <w:t>Comisi</w:t>
            </w:r>
            <w:r w:rsidR="00AC3A58">
              <w:rPr>
                <w:bCs/>
              </w:rPr>
              <w:t>a</w:t>
            </w:r>
            <w:r w:rsidR="001C5815" w:rsidRPr="001C5815">
              <w:rPr>
                <w:bCs/>
              </w:rPr>
              <w:t xml:space="preserve"> Național</w:t>
            </w:r>
            <w:r w:rsidR="00AC3A58">
              <w:rPr>
                <w:bCs/>
              </w:rPr>
              <w:t>ă</w:t>
            </w:r>
            <w:r w:rsidR="001C5815" w:rsidRPr="001C5815">
              <w:rPr>
                <w:bCs/>
              </w:rPr>
              <w:t xml:space="preserve"> de Clasare și Evaluare a Cabalinelor de Rasă</w:t>
            </w:r>
            <w:r w:rsidR="001C5815">
              <w:rPr>
                <w:bCs/>
              </w:rPr>
              <w:t xml:space="preserve"> </w:t>
            </w:r>
            <w:r w:rsidR="001C5815" w:rsidRPr="001C5815">
              <w:rPr>
                <w:bCs/>
              </w:rPr>
              <w:t>atribuie cabaline</w:t>
            </w:r>
            <w:r w:rsidR="001C5815">
              <w:rPr>
                <w:bCs/>
              </w:rPr>
              <w:t>lor</w:t>
            </w:r>
            <w:r w:rsidR="001C5815" w:rsidRPr="001C5815">
              <w:rPr>
                <w:bCs/>
              </w:rPr>
              <w:t xml:space="preserve"> numele de reproducător, în funcție de</w:t>
            </w:r>
            <w:r w:rsidRPr="001536D0">
              <w:rPr>
                <w:bCs/>
              </w:rPr>
              <w:t xml:space="preserve"> regulile Registrului genealogic al rasei</w:t>
            </w:r>
            <w:r w:rsidR="00EE370E">
              <w:rPr>
                <w:bCs/>
              </w:rPr>
              <w:t xml:space="preserve"> </w:t>
            </w:r>
            <w:r w:rsidR="00EE370E" w:rsidRPr="00EE370E">
              <w:rPr>
                <w:bCs/>
              </w:rPr>
              <w:t>din care cabalinele respective fac parte</w:t>
            </w:r>
            <w:r w:rsidRPr="001536D0">
              <w:rPr>
                <w:bCs/>
              </w:rPr>
              <w:t>.</w:t>
            </w:r>
            <w:r w:rsidR="001C5815">
              <w:rPr>
                <w:bCs/>
              </w:rPr>
              <w:t xml:space="preserve"> Acest nume</w:t>
            </w:r>
            <w:r w:rsidR="00EE370E">
              <w:rPr>
                <w:bCs/>
              </w:rPr>
              <w:t>,</w:t>
            </w:r>
            <w:r w:rsidR="00EE370E" w:rsidRPr="00EE370E">
              <w:rPr>
                <w:bCs/>
              </w:rPr>
              <w:t xml:space="preserve"> la unele rase</w:t>
            </w:r>
            <w:r w:rsidR="00EE370E">
              <w:rPr>
                <w:bCs/>
              </w:rPr>
              <w:t>,</w:t>
            </w:r>
            <w:r w:rsidR="001C5815">
              <w:rPr>
                <w:bCs/>
              </w:rPr>
              <w:t xml:space="preserve"> </w:t>
            </w:r>
            <w:r w:rsidR="00E42ECF">
              <w:rPr>
                <w:bCs/>
              </w:rPr>
              <w:t>este</w:t>
            </w:r>
            <w:r w:rsidR="001C5815">
              <w:rPr>
                <w:bCs/>
              </w:rPr>
              <w:t xml:space="preserve"> d</w:t>
            </w:r>
            <w:r w:rsidR="001C5815" w:rsidRPr="001C5815">
              <w:rPr>
                <w:bCs/>
              </w:rPr>
              <w:t>iferit de numele</w:t>
            </w:r>
            <w:r w:rsidR="00EE370E" w:rsidRPr="00EE370E">
              <w:rPr>
                <w:bCs/>
              </w:rPr>
              <w:t xml:space="preserve"> de mânz</w:t>
            </w:r>
            <w:r w:rsidR="001C5815" w:rsidRPr="001C5815">
              <w:rPr>
                <w:bCs/>
              </w:rPr>
              <w:t xml:space="preserve"> cu care este înregistrat în evidentele zootehnice și economice primare</w:t>
            </w:r>
            <w:r w:rsidR="001C5815">
              <w:rPr>
                <w:bCs/>
              </w:rPr>
              <w:t xml:space="preserve"> de până la data atribuirii, î</w:t>
            </w:r>
            <w:r w:rsidR="001C5815" w:rsidRPr="001C5815">
              <w:rPr>
                <w:bCs/>
              </w:rPr>
              <w:t>nsă datele de identificare</w:t>
            </w:r>
            <w:r w:rsidR="00E42ECF">
              <w:rPr>
                <w:bCs/>
              </w:rPr>
              <w:t>,</w:t>
            </w:r>
            <w:r w:rsidR="001C5815">
              <w:rPr>
                <w:bCs/>
              </w:rPr>
              <w:t xml:space="preserve"> respectiv, </w:t>
            </w:r>
            <w:r w:rsidR="001C5815" w:rsidRPr="001C5815">
              <w:rPr>
                <w:bCs/>
              </w:rPr>
              <w:t>dangale</w:t>
            </w:r>
            <w:r w:rsidR="001C5815">
              <w:rPr>
                <w:bCs/>
              </w:rPr>
              <w:t>le</w:t>
            </w:r>
            <w:r w:rsidR="001C5815" w:rsidRPr="001C5815">
              <w:rPr>
                <w:bCs/>
              </w:rPr>
              <w:t xml:space="preserve"> și microcip</w:t>
            </w:r>
            <w:r w:rsidR="001C5815">
              <w:rPr>
                <w:bCs/>
              </w:rPr>
              <w:t>ul</w:t>
            </w:r>
            <w:r w:rsidR="001C5815" w:rsidRPr="001C5815">
              <w:rPr>
                <w:bCs/>
              </w:rPr>
              <w:t xml:space="preserve"> rămân acele</w:t>
            </w:r>
            <w:r w:rsidR="0081192D">
              <w:rPr>
                <w:bCs/>
              </w:rPr>
              <w:t>a</w:t>
            </w:r>
            <w:r w:rsidR="001C5815">
              <w:rPr>
                <w:bCs/>
              </w:rPr>
              <w:t>ș</w:t>
            </w:r>
            <w:r w:rsidR="001C5815" w:rsidRPr="001C5815">
              <w:rPr>
                <w:bCs/>
              </w:rPr>
              <w:t>i</w:t>
            </w:r>
            <w:r w:rsidR="001C5815">
              <w:rPr>
                <w:bCs/>
              </w:rPr>
              <w:t>.</w:t>
            </w:r>
            <w:r w:rsidR="00944D03" w:rsidRPr="00EE370E">
              <w:rPr>
                <w:bCs/>
              </w:rPr>
              <w:t xml:space="preserve"> </w:t>
            </w:r>
            <w:r w:rsidR="00E42ECF" w:rsidRPr="00EE370E">
              <w:rPr>
                <w:bCs/>
              </w:rPr>
              <w:t>S</w:t>
            </w:r>
            <w:r w:rsidR="00E42ECF" w:rsidRPr="001536D0">
              <w:rPr>
                <w:bCs/>
              </w:rPr>
              <w:t>ituația este reversibilă: dacă trec din categoria Armăsar Pepinier în Armăsar de Mont</w:t>
            </w:r>
            <w:r w:rsidR="00AC3A58">
              <w:rPr>
                <w:bCs/>
              </w:rPr>
              <w:t>ă</w:t>
            </w:r>
            <w:r w:rsidR="00E42ECF" w:rsidRPr="001536D0">
              <w:rPr>
                <w:bCs/>
              </w:rPr>
              <w:t xml:space="preserve"> Publică, aceștia își reiau numele de Armăsar de Mont</w:t>
            </w:r>
            <w:r w:rsidR="00AC3A58">
              <w:rPr>
                <w:bCs/>
              </w:rPr>
              <w:t>ă</w:t>
            </w:r>
            <w:r w:rsidR="00E42ECF" w:rsidRPr="001536D0">
              <w:rPr>
                <w:bCs/>
              </w:rPr>
              <w:t xml:space="preserve"> Publică</w:t>
            </w:r>
            <w:r w:rsidR="00EE370E">
              <w:rPr>
                <w:bCs/>
              </w:rPr>
              <w:t xml:space="preserve"> </w:t>
            </w:r>
            <w:r w:rsidR="00EE370E" w:rsidRPr="00EE370E">
              <w:rPr>
                <w:bCs/>
              </w:rPr>
              <w:t>(adică numele de mânz)</w:t>
            </w:r>
            <w:r w:rsidR="00E42ECF">
              <w:rPr>
                <w:bCs/>
              </w:rPr>
              <w:t>.</w:t>
            </w:r>
            <w:r w:rsidR="00944D03" w:rsidRPr="00EE370E">
              <w:rPr>
                <w:bCs/>
              </w:rPr>
              <w:t xml:space="preserve">       </w:t>
            </w:r>
            <w:r w:rsidR="001C5815" w:rsidRPr="00EE370E">
              <w:rPr>
                <w:bCs/>
              </w:rPr>
              <w:t xml:space="preserve">   </w:t>
            </w:r>
          </w:p>
          <w:p w14:paraId="067BBA99" w14:textId="218E29DE" w:rsidR="00944D03" w:rsidRPr="001C5815" w:rsidRDefault="001C5815" w:rsidP="009E40FB">
            <w:pPr>
              <w:pStyle w:val="ListParagraph"/>
              <w:numPr>
                <w:ilvl w:val="1"/>
                <w:numId w:val="1"/>
              </w:numPr>
              <w:spacing w:line="276" w:lineRule="auto"/>
              <w:ind w:left="76" w:firstLine="40"/>
              <w:jc w:val="both"/>
              <w:rPr>
                <w:bCs/>
              </w:rPr>
            </w:pPr>
            <w:r w:rsidRPr="00EE370E">
              <w:rPr>
                <w:bCs/>
              </w:rPr>
              <w:t xml:space="preserve">         </w:t>
            </w:r>
            <w:r w:rsidR="0081192D">
              <w:rPr>
                <w:bCs/>
              </w:rPr>
              <w:t>De asemenea, a</w:t>
            </w:r>
            <w:r w:rsidR="00944D03" w:rsidRPr="00EE370E">
              <w:rPr>
                <w:bCs/>
              </w:rPr>
              <w:t xml:space="preserve">u fost actualizate datele de identificare, precum denumirea și data nașterii, acolo unde a fost cazul, prin depunerea documentelor în vederea justificării realității. </w:t>
            </w:r>
          </w:p>
          <w:p w14:paraId="07E26A5D" w14:textId="3DA83B53" w:rsidR="0077464C" w:rsidRPr="00EE370E" w:rsidRDefault="0077464C" w:rsidP="009E40FB">
            <w:pPr>
              <w:pStyle w:val="ListParagraph"/>
              <w:spacing w:line="276" w:lineRule="auto"/>
              <w:ind w:left="76"/>
              <w:jc w:val="both"/>
              <w:rPr>
                <w:bCs/>
              </w:rPr>
            </w:pPr>
            <w:r>
              <w:rPr>
                <w:bCs/>
              </w:rPr>
              <w:t xml:space="preserve">          </w:t>
            </w:r>
            <w:r w:rsidRPr="0077464C">
              <w:rPr>
                <w:bCs/>
              </w:rPr>
              <w:t>Comisia de clasare este formată din specialiști</w:t>
            </w:r>
            <w:r>
              <w:rPr>
                <w:bCs/>
              </w:rPr>
              <w:t xml:space="preserve"> </w:t>
            </w:r>
            <w:r w:rsidRPr="0077464C">
              <w:rPr>
                <w:bCs/>
              </w:rPr>
              <w:t>(ingineri</w:t>
            </w:r>
            <w:r>
              <w:rPr>
                <w:bCs/>
              </w:rPr>
              <w:t xml:space="preserve"> </w:t>
            </w:r>
            <w:r w:rsidRPr="0077464C">
              <w:rPr>
                <w:bCs/>
                <w:noProof/>
                <w:lang w:val="en-US"/>
              </w:rPr>
              <w:drawing>
                <wp:inline distT="0" distB="0" distL="0" distR="0" wp14:anchorId="59E2EBA5" wp14:editId="7176FD45">
                  <wp:extent cx="4310" cy="4309"/>
                  <wp:effectExtent l="0" t="0" r="0" b="0"/>
                  <wp:docPr id="6845" name="Picture 6845"/>
                  <wp:cNvGraphicFramePr/>
                  <a:graphic xmlns:a="http://schemas.openxmlformats.org/drawingml/2006/main">
                    <a:graphicData uri="http://schemas.openxmlformats.org/drawingml/2006/picture">
                      <pic:pic xmlns:pic="http://schemas.openxmlformats.org/drawingml/2006/picture">
                        <pic:nvPicPr>
                          <pic:cNvPr id="6845" name="Picture 6845"/>
                          <pic:cNvPicPr/>
                        </pic:nvPicPr>
                        <pic:blipFill>
                          <a:blip r:embed="rId7"/>
                          <a:stretch>
                            <a:fillRect/>
                          </a:stretch>
                        </pic:blipFill>
                        <pic:spPr>
                          <a:xfrm>
                            <a:off x="0" y="0"/>
                            <a:ext cx="4310" cy="4309"/>
                          </a:xfrm>
                          <a:prstGeom prst="rect">
                            <a:avLst/>
                          </a:prstGeom>
                        </pic:spPr>
                      </pic:pic>
                    </a:graphicData>
                  </a:graphic>
                </wp:inline>
              </w:drawing>
            </w:r>
            <w:r w:rsidRPr="0077464C">
              <w:rPr>
                <w:bCs/>
              </w:rPr>
              <w:t>zootehniști, medici veterinari)</w:t>
            </w:r>
            <w:r w:rsidR="00EE370E">
              <w:rPr>
                <w:bCs/>
              </w:rPr>
              <w:t xml:space="preserve">, </w:t>
            </w:r>
            <w:r w:rsidR="00EE370E" w:rsidRPr="00EE370E">
              <w:rPr>
                <w:bCs/>
              </w:rPr>
              <w:t>conform prevederilor legale în vigoare în domeniu zootehniei</w:t>
            </w:r>
            <w:r w:rsidR="00EE370E">
              <w:rPr>
                <w:bCs/>
              </w:rPr>
              <w:t>,</w:t>
            </w:r>
            <w:r w:rsidRPr="0077464C">
              <w:rPr>
                <w:bCs/>
              </w:rPr>
              <w:t xml:space="preserve"> care nu sunt angajați ai </w:t>
            </w:r>
            <w:r w:rsidR="00AC3A58" w:rsidRPr="00AC3A58">
              <w:rPr>
                <w:bCs/>
              </w:rPr>
              <w:t>RNP – Romsilva Direcția de Creștere, Exploatare și Amelioarare a Cabalinelor RA</w:t>
            </w:r>
            <w:r w:rsidR="0081192D">
              <w:rPr>
                <w:bCs/>
              </w:rPr>
              <w:t>. A</w:t>
            </w:r>
            <w:r w:rsidRPr="0077464C">
              <w:rPr>
                <w:bCs/>
              </w:rPr>
              <w:t>stfe</w:t>
            </w:r>
            <w:r>
              <w:rPr>
                <w:bCs/>
              </w:rPr>
              <w:t>l</w:t>
            </w:r>
            <w:r w:rsidR="0081192D">
              <w:rPr>
                <w:bCs/>
              </w:rPr>
              <w:t>, procesele-</w:t>
            </w:r>
            <w:r w:rsidRPr="0077464C">
              <w:rPr>
                <w:bCs/>
              </w:rPr>
              <w:t xml:space="preserve">verbale de clasare nu sunt concepute și redactate de </w:t>
            </w:r>
            <w:r>
              <w:rPr>
                <w:bCs/>
              </w:rPr>
              <w:t xml:space="preserve">către </w:t>
            </w:r>
            <w:r w:rsidRPr="0077464C">
              <w:rPr>
                <w:bCs/>
              </w:rPr>
              <w:t xml:space="preserve">angajații </w:t>
            </w:r>
            <w:r w:rsidR="00AC3A58" w:rsidRPr="00AC3A58">
              <w:rPr>
                <w:bCs/>
              </w:rPr>
              <w:t>RNP – Romsilva Direcția de Creștere, Exploatare și Amelioarare a Cabalinelor RA</w:t>
            </w:r>
            <w:r w:rsidRPr="0077464C">
              <w:rPr>
                <w:bCs/>
              </w:rPr>
              <w:t>, aceștia având doar rol de observatori în cadrul lucrărilor de clasare</w:t>
            </w:r>
            <w:r w:rsidR="00EE370E">
              <w:rPr>
                <w:bCs/>
              </w:rPr>
              <w:t xml:space="preserve"> a </w:t>
            </w:r>
            <w:r w:rsidR="00EE370E" w:rsidRPr="00EE370E">
              <w:rPr>
                <w:bCs/>
              </w:rPr>
              <w:t>cabalinelor</w:t>
            </w:r>
            <w:r>
              <w:rPr>
                <w:bCs/>
              </w:rPr>
              <w:t xml:space="preserve">. </w:t>
            </w:r>
            <w:r w:rsidR="0081192D">
              <w:rPr>
                <w:bCs/>
              </w:rPr>
              <w:t>Așadar, în unele procese-</w:t>
            </w:r>
            <w:r>
              <w:rPr>
                <w:bCs/>
              </w:rPr>
              <w:t xml:space="preserve">verbale de clasare, </w:t>
            </w:r>
            <w:r w:rsidR="00536E18">
              <w:rPr>
                <w:bCs/>
              </w:rPr>
              <w:t xml:space="preserve">există </w:t>
            </w:r>
            <w:r>
              <w:rPr>
                <w:bCs/>
              </w:rPr>
              <w:t xml:space="preserve">mențiunea de trecere </w:t>
            </w:r>
            <w:r>
              <w:rPr>
                <w:bCs/>
              </w:rPr>
              <w:lastRenderedPageBreak/>
              <w:t>în categoria Sport, iar c</w:t>
            </w:r>
            <w:r w:rsidRPr="00EE370E">
              <w:rPr>
                <w:bCs/>
              </w:rPr>
              <w:t>onform prevederilor Legii nr.389/2005</w:t>
            </w:r>
            <w:r w:rsidR="0081192D">
              <w:rPr>
                <w:bCs/>
              </w:rPr>
              <w:t>, cu modificările ulterioare</w:t>
            </w:r>
            <w:r w:rsidRPr="00EE370E">
              <w:rPr>
                <w:bCs/>
              </w:rPr>
              <w:t>, categoria</w:t>
            </w:r>
            <w:r w:rsidR="0081192D">
              <w:rPr>
                <w:bCs/>
              </w:rPr>
              <w:t xml:space="preserve"> Sport, în care s-a facut trecerea</w:t>
            </w:r>
            <w:r w:rsidRPr="00EE370E">
              <w:rPr>
                <w:bCs/>
              </w:rPr>
              <w:t xml:space="preserve"> </w:t>
            </w:r>
            <w:r w:rsidRPr="00EE370E">
              <w:rPr>
                <w:bCs/>
                <w:noProof/>
                <w:lang w:val="en-US"/>
              </w:rPr>
              <w:drawing>
                <wp:inline distT="0" distB="0" distL="0" distR="0" wp14:anchorId="43C5D5B6" wp14:editId="17A4774B">
                  <wp:extent cx="4311" cy="4309"/>
                  <wp:effectExtent l="0" t="0" r="0" b="0"/>
                  <wp:docPr id="11269" name="Picture 11269"/>
                  <wp:cNvGraphicFramePr/>
                  <a:graphic xmlns:a="http://schemas.openxmlformats.org/drawingml/2006/main">
                    <a:graphicData uri="http://schemas.openxmlformats.org/drawingml/2006/picture">
                      <pic:pic xmlns:pic="http://schemas.openxmlformats.org/drawingml/2006/picture">
                        <pic:nvPicPr>
                          <pic:cNvPr id="11269" name="Picture 11269"/>
                          <pic:cNvPicPr/>
                        </pic:nvPicPr>
                        <pic:blipFill>
                          <a:blip r:embed="rId7"/>
                          <a:stretch>
                            <a:fillRect/>
                          </a:stretch>
                        </pic:blipFill>
                        <pic:spPr>
                          <a:xfrm>
                            <a:off x="0" y="0"/>
                            <a:ext cx="4311" cy="4309"/>
                          </a:xfrm>
                          <a:prstGeom prst="rect">
                            <a:avLst/>
                          </a:prstGeom>
                        </pic:spPr>
                      </pic:pic>
                    </a:graphicData>
                  </a:graphic>
                </wp:inline>
              </w:drawing>
            </w:r>
            <w:r w:rsidRPr="00EE370E">
              <w:rPr>
                <w:bCs/>
              </w:rPr>
              <w:t>nu mai face parte din categoria Herghelia Națională, și dintr-o eroare de tehnoredactare</w:t>
            </w:r>
            <w:r w:rsidR="00536E18" w:rsidRPr="00EE370E">
              <w:rPr>
                <w:bCs/>
              </w:rPr>
              <w:t xml:space="preserve">, comisia </w:t>
            </w:r>
            <w:r w:rsidRPr="00EE370E">
              <w:rPr>
                <w:bCs/>
              </w:rPr>
              <w:t xml:space="preserve">nu a folosit termenul de </w:t>
            </w:r>
            <w:r w:rsidR="0081192D">
              <w:rPr>
                <w:bCs/>
              </w:rPr>
              <w:t>„</w:t>
            </w:r>
            <w:r w:rsidRPr="00EE370E">
              <w:rPr>
                <w:bCs/>
              </w:rPr>
              <w:t xml:space="preserve">ieșire” din categoria Iapă Mamă și a folosit termenul de </w:t>
            </w:r>
            <w:r w:rsidR="0081192D">
              <w:rPr>
                <w:bCs/>
              </w:rPr>
              <w:t>„</w:t>
            </w:r>
            <w:r w:rsidRPr="00EE370E">
              <w:rPr>
                <w:bCs/>
              </w:rPr>
              <w:t>trecere în categoaria Sport".</w:t>
            </w:r>
          </w:p>
          <w:p w14:paraId="53B2268B" w14:textId="5459AB67" w:rsidR="00944D03" w:rsidRPr="00EE370E" w:rsidRDefault="00944D03" w:rsidP="009E40FB">
            <w:pPr>
              <w:numPr>
                <w:ilvl w:val="1"/>
                <w:numId w:val="1"/>
              </w:numPr>
              <w:spacing w:line="276" w:lineRule="auto"/>
              <w:ind w:left="76" w:firstLine="0"/>
              <w:jc w:val="both"/>
              <w:rPr>
                <w:bCs/>
              </w:rPr>
            </w:pPr>
            <w:r w:rsidRPr="00EE370E">
              <w:rPr>
                <w:bCs/>
              </w:rPr>
              <w:t xml:space="preserve">          </w:t>
            </w:r>
            <w:r w:rsidRPr="00A251D4">
              <w:rPr>
                <w:bCs/>
              </w:rPr>
              <w:t>Pe cale de consecinţă se impune</w:t>
            </w:r>
            <w:r>
              <w:rPr>
                <w:bCs/>
              </w:rPr>
              <w:t xml:space="preserve"> ca </w:t>
            </w:r>
            <w:r w:rsidRPr="00A251D4">
              <w:rPr>
                <w:bCs/>
              </w:rPr>
              <w:t>necesară îndreptarea erorii materiale din inventarul centralizat</w:t>
            </w:r>
            <w:r>
              <w:rPr>
                <w:bCs/>
              </w:rPr>
              <w:t xml:space="preserve"> </w:t>
            </w:r>
            <w:r w:rsidRPr="00EE370E">
              <w:rPr>
                <w:bCs/>
              </w:rPr>
              <w:t>al bunurilor din domeniul public al statului</w:t>
            </w:r>
            <w:r>
              <w:rPr>
                <w:bCs/>
              </w:rPr>
              <w:t>,</w:t>
            </w:r>
            <w:r w:rsidRPr="00A251D4">
              <w:rPr>
                <w:bCs/>
              </w:rPr>
              <w:t xml:space="preserve"> prin actualizarea în </w:t>
            </w:r>
            <w:r>
              <w:rPr>
                <w:bCs/>
              </w:rPr>
              <w:t>conformitate cu</w:t>
            </w:r>
            <w:r w:rsidRPr="00A251D4">
              <w:rPr>
                <w:bCs/>
              </w:rPr>
              <w:t xml:space="preserve"> prezentul</w:t>
            </w:r>
            <w:r>
              <w:rPr>
                <w:bCs/>
              </w:rPr>
              <w:t xml:space="preserve"> proiect de</w:t>
            </w:r>
            <w:r w:rsidRPr="00A251D4">
              <w:rPr>
                <w:bCs/>
              </w:rPr>
              <w:t xml:space="preserve"> act normativ, </w:t>
            </w:r>
            <w:r>
              <w:rPr>
                <w:bCs/>
              </w:rPr>
              <w:t>în temeiul</w:t>
            </w:r>
            <w:r w:rsidRPr="00A251D4">
              <w:rPr>
                <w:bCs/>
              </w:rPr>
              <w:t xml:space="preserve"> prevederilor art. </w:t>
            </w:r>
            <w:r w:rsidRPr="005E1504">
              <w:rPr>
                <w:bCs/>
              </w:rPr>
              <w:t>288 alin. (1) din Ordonanţa de urgenţă a Guvernului nr. 57/2019, cu modificările şi completările ulterioare,</w:t>
            </w:r>
            <w:r w:rsidRPr="00A251D4">
              <w:rPr>
                <w:bCs/>
              </w:rPr>
              <w:t xml:space="preserve"> coroborat cu prevederile art. 2 alin. (1) din Hotărârea Guvernului nr. 1705/2006</w:t>
            </w:r>
            <w:r w:rsidR="0081192D">
              <w:rPr>
                <w:bCs/>
              </w:rPr>
              <w:t>, cu modificările și completările ulterioare</w:t>
            </w:r>
            <w:r w:rsidRPr="00C75341">
              <w:rPr>
                <w:bCs/>
              </w:rPr>
              <w:t>.</w:t>
            </w:r>
            <w:r>
              <w:rPr>
                <w:bCs/>
              </w:rPr>
              <w:t xml:space="preserve"> </w:t>
            </w:r>
            <w:r w:rsidRPr="00EE370E">
              <w:rPr>
                <w:bCs/>
              </w:rPr>
              <w:t xml:space="preserve">       </w:t>
            </w:r>
          </w:p>
          <w:p w14:paraId="0FB2A2EA" w14:textId="03D5F5D4" w:rsidR="00944D03" w:rsidRDefault="00944D03" w:rsidP="009E40FB">
            <w:pPr>
              <w:numPr>
                <w:ilvl w:val="1"/>
                <w:numId w:val="1"/>
              </w:numPr>
              <w:spacing w:line="276" w:lineRule="auto"/>
              <w:ind w:left="76" w:firstLine="0"/>
              <w:jc w:val="both"/>
              <w:rPr>
                <w:bCs/>
              </w:rPr>
            </w:pPr>
            <w:r w:rsidRPr="00EE370E">
              <w:rPr>
                <w:bCs/>
              </w:rPr>
              <w:t xml:space="preserve">         </w:t>
            </w:r>
            <w:r>
              <w:rPr>
                <w:bCs/>
              </w:rPr>
              <w:t xml:space="preserve">Promovarea în </w:t>
            </w:r>
            <w:r w:rsidRPr="00EE370E">
              <w:rPr>
                <w:bCs/>
              </w:rPr>
              <w:t>Herghelia Națională</w:t>
            </w:r>
            <w:r w:rsidRPr="00517E25">
              <w:rPr>
                <w:bCs/>
              </w:rPr>
              <w:t xml:space="preserve"> se efectuează în momentul în care aceste cabaline ajung la o vârstă </w:t>
            </w:r>
            <w:r w:rsidR="00EE370E" w:rsidRPr="00EE370E">
              <w:rPr>
                <w:bCs/>
              </w:rPr>
              <w:t>(minim 3 ani sau 3</w:t>
            </w:r>
            <w:r w:rsidR="00EE370E">
              <w:rPr>
                <w:bCs/>
              </w:rPr>
              <w:t xml:space="preserve"> </w:t>
            </w:r>
            <w:r w:rsidR="00EE370E" w:rsidRPr="00EE370E">
              <w:rPr>
                <w:bCs/>
              </w:rPr>
              <w:t>ani și 6 luni) în funcție de rasă</w:t>
            </w:r>
            <w:r w:rsidR="00EE370E">
              <w:rPr>
                <w:bCs/>
              </w:rPr>
              <w:t>,</w:t>
            </w:r>
            <w:r w:rsidR="00EE370E" w:rsidRPr="00EE370E">
              <w:rPr>
                <w:bCs/>
              </w:rPr>
              <w:t xml:space="preserve"> la care cabalinele </w:t>
            </w:r>
            <w:r w:rsidRPr="00517E25">
              <w:rPr>
                <w:bCs/>
              </w:rPr>
              <w:t>ar putea îndeplini criteriile de bonitare care sunt necesare a exista pentru fiecare cabalină în parte, conform legislaƫiei specifice în vigoare,</w:t>
            </w:r>
            <w:r>
              <w:rPr>
                <w:bCs/>
              </w:rPr>
              <w:t xml:space="preserve"> respectiv</w:t>
            </w:r>
            <w:r w:rsidRPr="00517E25">
              <w:rPr>
                <w:bCs/>
              </w:rPr>
              <w:t xml:space="preserve"> Lege</w:t>
            </w:r>
            <w:r>
              <w:rPr>
                <w:bCs/>
              </w:rPr>
              <w:t xml:space="preserve">a </w:t>
            </w:r>
            <w:r w:rsidRPr="00734B31">
              <w:rPr>
                <w:bCs/>
              </w:rPr>
              <w:t xml:space="preserve">nr. 389/2005, cu modificările ulterioare şi </w:t>
            </w:r>
            <w:r w:rsidRPr="00EE370E">
              <w:rPr>
                <w:bCs/>
              </w:rPr>
              <w:t>Legea zootehniei nr. 32/2019</w:t>
            </w:r>
            <w:r w:rsidRPr="00734B31">
              <w:rPr>
                <w:bCs/>
              </w:rPr>
              <w:t xml:space="preserve">, </w:t>
            </w:r>
            <w:r>
              <w:rPr>
                <w:bCs/>
              </w:rPr>
              <w:t>cu modificările ulterioare.</w:t>
            </w:r>
          </w:p>
          <w:p w14:paraId="25D44811" w14:textId="0388F8CF" w:rsidR="00944D03" w:rsidRDefault="00944D03" w:rsidP="009E40FB">
            <w:pPr>
              <w:numPr>
                <w:ilvl w:val="1"/>
                <w:numId w:val="1"/>
              </w:numPr>
              <w:spacing w:line="276" w:lineRule="auto"/>
              <w:ind w:left="76" w:firstLine="0"/>
              <w:jc w:val="both"/>
              <w:rPr>
                <w:bCs/>
              </w:rPr>
            </w:pPr>
            <w:r w:rsidRPr="00170BD7">
              <w:rPr>
                <w:bCs/>
              </w:rPr>
              <w:t xml:space="preserve">        Promovarea acestor cabaline se face în baza proceselor-verbale de </w:t>
            </w:r>
            <w:r w:rsidR="003C3109" w:rsidRPr="00170BD7">
              <w:rPr>
                <w:bCs/>
              </w:rPr>
              <w:t xml:space="preserve">promovare </w:t>
            </w:r>
            <w:r w:rsidRPr="00734B31">
              <w:rPr>
                <w:bCs/>
              </w:rPr>
              <w:t>a tineretului cabalin, r</w:t>
            </w:r>
            <w:r>
              <w:rPr>
                <w:bCs/>
              </w:rPr>
              <w:t>e</w:t>
            </w:r>
            <w:r w:rsidRPr="00734B31">
              <w:rPr>
                <w:bCs/>
              </w:rPr>
              <w:t>spectiv a proceselor-verbale de clasare ale comisiilor naţionale de clasare şi evaluare a cabalinelor numite prin Ordinul ministrului agriculturii şi dezvoltării rurale nr. 152/2010 pentru stabilirea componenței Comisiei Naționale de Clasare și Evaluare a Cabalinelor de Rasă</w:t>
            </w:r>
            <w:r>
              <w:rPr>
                <w:bCs/>
              </w:rPr>
              <w:t xml:space="preserve"> </w:t>
            </w:r>
            <w:r w:rsidRPr="00734B31">
              <w:rPr>
                <w:bCs/>
              </w:rPr>
              <w:t xml:space="preserve">şi </w:t>
            </w:r>
            <w:r>
              <w:rPr>
                <w:bCs/>
              </w:rPr>
              <w:t xml:space="preserve">a </w:t>
            </w:r>
            <w:r w:rsidRPr="00EE370E">
              <w:rPr>
                <w:bCs/>
              </w:rPr>
              <w:t>Ordinului ministrului mediului, apelor și pădurilor nr. 1087/2020 privind aprobarea normelor de cheltuieli finanţate de la bugetul de stat pentru întreţinerea cabalinelor care fac parte din categoria Herghelia Naţională, precum şi aprobarea preţurilor de decontare pentru cabalinele promovate în Herghelia Naţională</w:t>
            </w:r>
            <w:r w:rsidRPr="00734B31">
              <w:rPr>
                <w:bCs/>
              </w:rPr>
              <w:t>, prin care se stabilește că acestea îndeplinesc condițiile legale pentru a fi folosite sau nu la reproducție.</w:t>
            </w:r>
            <w:r w:rsidR="00BB0E40">
              <w:rPr>
                <w:bCs/>
              </w:rPr>
              <w:t xml:space="preserve"> </w:t>
            </w:r>
          </w:p>
          <w:p w14:paraId="22A738B5" w14:textId="4E10FB91" w:rsidR="004B04E5" w:rsidRPr="004B04E5" w:rsidRDefault="004B04E5" w:rsidP="0081192D">
            <w:pPr>
              <w:pStyle w:val="ListParagraph"/>
              <w:ind w:left="76"/>
              <w:jc w:val="both"/>
              <w:rPr>
                <w:bCs/>
              </w:rPr>
            </w:pPr>
            <w:r w:rsidRPr="00EE370E">
              <w:rPr>
                <w:bCs/>
              </w:rPr>
              <w:t xml:space="preserve">          Prezentul proiect </w:t>
            </w:r>
            <w:r w:rsidR="002D6130" w:rsidRPr="00EE370E">
              <w:rPr>
                <w:bCs/>
              </w:rPr>
              <w:t xml:space="preserve">de act normativ </w:t>
            </w:r>
            <w:r w:rsidRPr="00EE370E">
              <w:rPr>
                <w:bCs/>
              </w:rPr>
              <w:t>vizează t</w:t>
            </w:r>
            <w:r w:rsidRPr="004B04E5">
              <w:rPr>
                <w:bCs/>
              </w:rPr>
              <w:t>recerea</w:t>
            </w:r>
            <w:r w:rsidRPr="00EE370E">
              <w:rPr>
                <w:bCs/>
              </w:rPr>
              <w:t xml:space="preserve"> din domeniul public în domeniul privat al statului a</w:t>
            </w:r>
            <w:r w:rsidRPr="004B04E5">
              <w:rPr>
                <w:bCs/>
              </w:rPr>
              <w:t xml:space="preserve"> bunurilor mobile din inventarul centralizat pentru </w:t>
            </w:r>
            <w:r w:rsidR="0081192D">
              <w:rPr>
                <w:bCs/>
              </w:rPr>
              <w:t xml:space="preserve">perioada 01.06.2021-31.12.2022, </w:t>
            </w:r>
            <w:r w:rsidRPr="004B04E5">
              <w:rPr>
                <w:bCs/>
              </w:rPr>
              <w:t>în vederea valorificării acestora.</w:t>
            </w:r>
          </w:p>
          <w:p w14:paraId="04372F6E" w14:textId="0751DA69" w:rsidR="004B04E5" w:rsidRPr="004B04E5" w:rsidRDefault="004B04E5" w:rsidP="009E40FB">
            <w:pPr>
              <w:pStyle w:val="ListParagraph"/>
              <w:ind w:left="76"/>
              <w:jc w:val="both"/>
              <w:rPr>
                <w:bCs/>
              </w:rPr>
            </w:pPr>
            <w:r w:rsidRPr="00EE370E">
              <w:rPr>
                <w:bCs/>
              </w:rPr>
              <w:t xml:space="preserve">          </w:t>
            </w:r>
            <w:r w:rsidRPr="004B04E5">
              <w:rPr>
                <w:bCs/>
              </w:rPr>
              <w:t>Trecerea bunurilor din domeniul public al statului în domeniul privat se face în temeiul prevederilor art. 361 alin. (1) din Ordonanța de urgență a Guvernului nr. 57/2019, cu modificările și completările ulterioare.</w:t>
            </w:r>
          </w:p>
          <w:p w14:paraId="58907B52" w14:textId="1212A683" w:rsidR="00944D03" w:rsidRPr="00EE370E" w:rsidRDefault="00944D03" w:rsidP="009E40FB">
            <w:pPr>
              <w:numPr>
                <w:ilvl w:val="1"/>
                <w:numId w:val="1"/>
              </w:numPr>
              <w:spacing w:line="276" w:lineRule="auto"/>
              <w:ind w:left="76" w:firstLine="0"/>
              <w:jc w:val="both"/>
              <w:rPr>
                <w:bCs/>
              </w:rPr>
            </w:pPr>
            <w:r w:rsidRPr="00EE370E">
              <w:rPr>
                <w:bCs/>
              </w:rPr>
              <w:t xml:space="preserve">          Operațiunea juridică de trecere din proprietatea publică a statului în proprietatea privată a acestuia are ca bază legală procesul verbal de clasare a cabalinelor, cu secțiune de ieșire</w:t>
            </w:r>
            <w:r w:rsidR="00EE370E" w:rsidRPr="00EE370E">
              <w:rPr>
                <w:bCs/>
              </w:rPr>
              <w:t>/trecere</w:t>
            </w:r>
            <w:r w:rsidRPr="00EE370E">
              <w:rPr>
                <w:bCs/>
              </w:rPr>
              <w:t xml:space="preserve"> din Herghelia Naƫională</w:t>
            </w:r>
            <w:r w:rsidR="003C3109" w:rsidRPr="00EE370E">
              <w:rPr>
                <w:bCs/>
              </w:rPr>
              <w:t xml:space="preserve"> conform prevederilor din </w:t>
            </w:r>
            <w:r w:rsidR="003C3109" w:rsidRPr="00170BD7">
              <w:rPr>
                <w:bCs/>
              </w:rPr>
              <w:t>Legea nr. 389/2005, cu modificările ulterioare</w:t>
            </w:r>
            <w:r w:rsidRPr="00EE370E">
              <w:rPr>
                <w:bCs/>
              </w:rPr>
              <w:t xml:space="preserve">. </w:t>
            </w:r>
          </w:p>
          <w:p w14:paraId="39D7DF37" w14:textId="276E0C8D" w:rsidR="00944D03" w:rsidRPr="00EE370E" w:rsidRDefault="00944D03" w:rsidP="009E40FB">
            <w:pPr>
              <w:numPr>
                <w:ilvl w:val="1"/>
                <w:numId w:val="1"/>
              </w:numPr>
              <w:tabs>
                <w:tab w:val="left" w:pos="822"/>
                <w:tab w:val="left" w:pos="912"/>
              </w:tabs>
              <w:spacing w:line="276" w:lineRule="auto"/>
              <w:ind w:left="76" w:firstLine="0"/>
              <w:jc w:val="both"/>
              <w:rPr>
                <w:bCs/>
              </w:rPr>
            </w:pPr>
            <w:r w:rsidRPr="00EE370E">
              <w:rPr>
                <w:bCs/>
              </w:rPr>
              <w:t xml:space="preserve">            Operațiunea se realizează de către Comisia Națională de Clasare și Evaluare a Cabalinelor de Rasă </w:t>
            </w:r>
            <w:r w:rsidRPr="00170BD7">
              <w:rPr>
                <w:bCs/>
              </w:rPr>
              <w:t xml:space="preserve">numită prin Ordinul ministrului agriculturii şi dezvoltării rurale nr. 152/2010, care, în urma examinării individuale a efectivelor de cabaline, a rezultatelor obținute la fișa de </w:t>
            </w:r>
            <w:r w:rsidRPr="00170BD7">
              <w:rPr>
                <w:bCs/>
              </w:rPr>
              <w:lastRenderedPageBreak/>
              <w:t>bonitare</w:t>
            </w:r>
            <w:r w:rsidR="003C3109" w:rsidRPr="00170BD7">
              <w:rPr>
                <w:bCs/>
              </w:rPr>
              <w:t xml:space="preserve">, a registrului de tratamente, a </w:t>
            </w:r>
            <w:r w:rsidR="003F49C4" w:rsidRPr="00170BD7">
              <w:rPr>
                <w:bCs/>
              </w:rPr>
              <w:t>registrului de mânji, a condicii de montă și fătări</w:t>
            </w:r>
            <w:r w:rsidRPr="00170BD7">
              <w:rPr>
                <w:bCs/>
              </w:rPr>
              <w:t xml:space="preserve"> și în baza prevederilor art. 361 alin. (3) </w:t>
            </w:r>
            <w:r w:rsidRPr="00EE370E">
              <w:rPr>
                <w:bCs/>
              </w:rPr>
              <w:t xml:space="preserve">din Ordonanța de urgență a Guvernului nr. 57/2019, cu modificările şi completările ulterioare, </w:t>
            </w:r>
            <w:r w:rsidRPr="00170BD7">
              <w:rPr>
                <w:bCs/>
              </w:rPr>
              <w:t xml:space="preserve">propune </w:t>
            </w:r>
            <w:bookmarkStart w:id="1" w:name="_Hlk119071161"/>
            <w:r w:rsidRPr="00170BD7">
              <w:rPr>
                <w:bCs/>
              </w:rPr>
              <w:t>ieșirea cabalinelor din Herghelia Naƫională pe următoarele motive:</w:t>
            </w:r>
          </w:p>
          <w:p w14:paraId="299B266F" w14:textId="41F6DDF5" w:rsidR="00944D03" w:rsidRPr="00EE370E" w:rsidRDefault="0081192D" w:rsidP="009E40FB">
            <w:pPr>
              <w:numPr>
                <w:ilvl w:val="1"/>
                <w:numId w:val="1"/>
              </w:numPr>
              <w:spacing w:line="276" w:lineRule="auto"/>
              <w:ind w:left="76" w:firstLine="0"/>
              <w:jc w:val="both"/>
              <w:rPr>
                <w:bCs/>
              </w:rPr>
            </w:pPr>
            <w:r>
              <w:rPr>
                <w:bCs/>
              </w:rPr>
              <w:t>a) i</w:t>
            </w:r>
            <w:r w:rsidR="00944D03" w:rsidRPr="00EE370E">
              <w:rPr>
                <w:bCs/>
              </w:rPr>
              <w:t>eșirea din categoria „iepe mamă” se realizează în urma consultărilor evidențelor zootehnice ale unității, a verificării paternității</w:t>
            </w:r>
            <w:r w:rsidR="00EE370E" w:rsidRPr="00EE370E">
              <w:rPr>
                <w:bCs/>
              </w:rPr>
              <w:t>, a stării de sănătate</w:t>
            </w:r>
            <w:r w:rsidR="00944D03" w:rsidRPr="00EE370E">
              <w:rPr>
                <w:bCs/>
              </w:rPr>
              <w:t xml:space="preserve"> și a stadiului activității de reproducție;</w:t>
            </w:r>
          </w:p>
          <w:p w14:paraId="401E47EA" w14:textId="479EF8BA" w:rsidR="00944D03" w:rsidRPr="00EE370E" w:rsidRDefault="0081192D" w:rsidP="009E40FB">
            <w:pPr>
              <w:numPr>
                <w:ilvl w:val="1"/>
                <w:numId w:val="1"/>
              </w:numPr>
              <w:spacing w:line="276" w:lineRule="auto"/>
              <w:ind w:left="76" w:firstLine="0"/>
              <w:jc w:val="both"/>
              <w:rPr>
                <w:bCs/>
              </w:rPr>
            </w:pPr>
            <w:r>
              <w:rPr>
                <w:bCs/>
              </w:rPr>
              <w:t>b) i</w:t>
            </w:r>
            <w:r w:rsidR="00944D03" w:rsidRPr="00EE370E">
              <w:rPr>
                <w:bCs/>
              </w:rPr>
              <w:t xml:space="preserve">eșirea din categoriile „armăsari de montă publică și armăsari pepinieri” se realizează </w:t>
            </w:r>
            <w:r w:rsidR="003F49C4" w:rsidRPr="00EE370E">
              <w:rPr>
                <w:bCs/>
              </w:rPr>
              <w:t>în urma consultăr</w:t>
            </w:r>
            <w:r w:rsidR="00AA5A0C" w:rsidRPr="00EE370E">
              <w:rPr>
                <w:bCs/>
              </w:rPr>
              <w:t>i</w:t>
            </w:r>
            <w:r w:rsidR="003F49C4" w:rsidRPr="00EE370E">
              <w:rPr>
                <w:bCs/>
              </w:rPr>
              <w:t xml:space="preserve">i registrelor privind activitatea de reproducție, a registrului de tratamente a verificării paternității sau în unele situații </w:t>
            </w:r>
            <w:r w:rsidR="00944D03" w:rsidRPr="00EE370E">
              <w:rPr>
                <w:bCs/>
              </w:rPr>
              <w:t>în vederea testării în sportul ecvestru de înaltă performanță;</w:t>
            </w:r>
          </w:p>
          <w:p w14:paraId="64B9C2CF" w14:textId="23695049" w:rsidR="00944D03" w:rsidRPr="00EE370E" w:rsidRDefault="0081192D" w:rsidP="009E40FB">
            <w:pPr>
              <w:numPr>
                <w:ilvl w:val="1"/>
                <w:numId w:val="1"/>
              </w:numPr>
              <w:spacing w:line="276" w:lineRule="auto"/>
              <w:ind w:left="76" w:firstLine="0"/>
              <w:jc w:val="both"/>
              <w:rPr>
                <w:bCs/>
              </w:rPr>
            </w:pPr>
            <w:r>
              <w:rPr>
                <w:bCs/>
              </w:rPr>
              <w:t>c) i</w:t>
            </w:r>
            <w:r w:rsidR="00944D03" w:rsidRPr="00EE370E">
              <w:rPr>
                <w:bCs/>
              </w:rPr>
              <w:t xml:space="preserve">eșiri </w:t>
            </w:r>
            <w:r w:rsidR="003F49C4" w:rsidRPr="00EE370E">
              <w:rPr>
                <w:bCs/>
              </w:rPr>
              <w:t xml:space="preserve">din categoriile „armăsari de montă publică”,  armăsari pepinieri” și „iepe mamă”  </w:t>
            </w:r>
            <w:r w:rsidR="00095530" w:rsidRPr="00EE370E">
              <w:rPr>
                <w:bCs/>
              </w:rPr>
              <w:t xml:space="preserve">în principal sunt </w:t>
            </w:r>
            <w:r w:rsidR="00944D03" w:rsidRPr="00EE370E">
              <w:rPr>
                <w:bCs/>
              </w:rPr>
              <w:t>cauzate de uzură fiziologică, de starea de sănătate</w:t>
            </w:r>
            <w:r w:rsidR="00095530" w:rsidRPr="00EE370E">
              <w:rPr>
                <w:bCs/>
              </w:rPr>
              <w:t xml:space="preserve"> care face imposibilă folosirea la reproducție, în situația unor accidente </w:t>
            </w:r>
            <w:r w:rsidR="00944D03" w:rsidRPr="00EE370E">
              <w:rPr>
                <w:bCs/>
              </w:rPr>
              <w:t xml:space="preserve">sau </w:t>
            </w:r>
            <w:r w:rsidR="00095530" w:rsidRPr="00EE370E">
              <w:rPr>
                <w:bCs/>
              </w:rPr>
              <w:t xml:space="preserve">în unele cazuri excepționale datorită unui  </w:t>
            </w:r>
            <w:r w:rsidR="00944D03" w:rsidRPr="00EE370E">
              <w:rPr>
                <w:bCs/>
              </w:rPr>
              <w:t>supranumerar pe linie genealogică.</w:t>
            </w:r>
          </w:p>
          <w:bookmarkEnd w:id="1"/>
          <w:p w14:paraId="76621856" w14:textId="77777777" w:rsidR="00944D03" w:rsidRPr="00EE370E" w:rsidRDefault="00944D03" w:rsidP="009E40FB">
            <w:pPr>
              <w:numPr>
                <w:ilvl w:val="1"/>
                <w:numId w:val="1"/>
              </w:numPr>
              <w:spacing w:line="276" w:lineRule="auto"/>
              <w:ind w:left="76" w:firstLine="0"/>
              <w:jc w:val="both"/>
              <w:rPr>
                <w:bCs/>
              </w:rPr>
            </w:pPr>
          </w:p>
        </w:tc>
      </w:tr>
      <w:tr w:rsidR="00944D03" w:rsidRPr="00CD2EDA" w14:paraId="050BC210" w14:textId="77777777" w:rsidTr="00944D03">
        <w:trPr>
          <w:gridAfter w:val="2"/>
          <w:wAfter w:w="20" w:type="dxa"/>
          <w:trHeight w:val="83"/>
        </w:trPr>
        <w:tc>
          <w:tcPr>
            <w:tcW w:w="756" w:type="dxa"/>
            <w:vAlign w:val="center"/>
          </w:tcPr>
          <w:p w14:paraId="0E6D9EC6" w14:textId="77777777" w:rsidR="00944D03" w:rsidRPr="00CD2EDA" w:rsidRDefault="00944D03" w:rsidP="009E40FB">
            <w:pPr>
              <w:jc w:val="right"/>
              <w:rPr>
                <w:bCs/>
                <w:noProof/>
              </w:rPr>
            </w:pPr>
            <w:r w:rsidRPr="00CD2EDA">
              <w:rPr>
                <w:bCs/>
                <w:noProof/>
              </w:rPr>
              <w:lastRenderedPageBreak/>
              <w:t>2.4.</w:t>
            </w:r>
          </w:p>
        </w:tc>
        <w:tc>
          <w:tcPr>
            <w:tcW w:w="2334" w:type="dxa"/>
            <w:vAlign w:val="center"/>
          </w:tcPr>
          <w:p w14:paraId="1E70C196" w14:textId="77777777" w:rsidR="00944D03" w:rsidRPr="00CD2EDA" w:rsidRDefault="00944D03" w:rsidP="009E40FB">
            <w:pPr>
              <w:rPr>
                <w:bCs/>
                <w:noProof/>
              </w:rPr>
            </w:pPr>
            <w:r w:rsidRPr="00CD2EDA">
              <w:rPr>
                <w:bCs/>
                <w:noProof/>
              </w:rPr>
              <w:t>Alte informaţii</w:t>
            </w:r>
          </w:p>
        </w:tc>
        <w:tc>
          <w:tcPr>
            <w:tcW w:w="7280" w:type="dxa"/>
            <w:gridSpan w:val="9"/>
            <w:vAlign w:val="center"/>
          </w:tcPr>
          <w:p w14:paraId="66BF5F0C" w14:textId="77777777" w:rsidR="00944D03" w:rsidRPr="00F40FDF" w:rsidRDefault="00944D03" w:rsidP="009E40FB">
            <w:pPr>
              <w:spacing w:line="276" w:lineRule="auto"/>
              <w:jc w:val="both"/>
              <w:rPr>
                <w:sz w:val="6"/>
                <w:szCs w:val="6"/>
                <w:lang w:eastAsia="ro-RO"/>
              </w:rPr>
            </w:pPr>
            <w:r w:rsidRPr="00F40FDF">
              <w:rPr>
                <w:sz w:val="6"/>
                <w:szCs w:val="6"/>
                <w:lang w:eastAsia="ro-RO"/>
              </w:rPr>
              <w:t xml:space="preserve">      </w:t>
            </w:r>
          </w:p>
          <w:p w14:paraId="56AE3B1B" w14:textId="77777777" w:rsidR="00944D03" w:rsidRDefault="00944D03" w:rsidP="009E40FB">
            <w:pPr>
              <w:spacing w:line="276" w:lineRule="auto"/>
              <w:ind w:left="-108" w:firstLine="108"/>
              <w:jc w:val="both"/>
              <w:rPr>
                <w:lang w:eastAsia="ro-RO"/>
              </w:rPr>
            </w:pPr>
            <w:r>
              <w:rPr>
                <w:lang w:eastAsia="ro-RO"/>
              </w:rPr>
              <w:t xml:space="preserve">             </w:t>
            </w:r>
            <w:r w:rsidRPr="00671965">
              <w:rPr>
                <w:lang w:eastAsia="ro-RO"/>
              </w:rPr>
              <w:t>Menționăm faptul că anexa proiectului de act normativ a fost întocmită cu respectarea prevederilor Ordinului ministrului finanțelor publice nr. 1718/2011 pentru aprobarea Precizărilor privind întocmirea și actualizarea inventarului centralizat al bunurilor din domeniul public al statului, cu modificările și completările ulterioare.</w:t>
            </w:r>
          </w:p>
          <w:p w14:paraId="751E5C4A" w14:textId="77777777" w:rsidR="00944D03" w:rsidRDefault="00944D03" w:rsidP="009E40FB">
            <w:pPr>
              <w:spacing w:line="276" w:lineRule="auto"/>
              <w:jc w:val="both"/>
              <w:rPr>
                <w:lang w:eastAsia="ro-RO"/>
              </w:rPr>
            </w:pPr>
            <w:r>
              <w:rPr>
                <w:lang w:eastAsia="ro-RO"/>
              </w:rPr>
              <w:t xml:space="preserve">            </w:t>
            </w:r>
            <w:r w:rsidRPr="00CD2EDA">
              <w:rPr>
                <w:lang w:eastAsia="ro-RO"/>
              </w:rPr>
              <w:t>Necesitatea şi oportunitatea promovării proiectului de act normativ, realitatea şi corectitudinea datelor prezentate aparţin Regiei Naţionale a  Pădurilor – Romsilva care promovează acest proiect prin Ministerul Mediului, Apelor și Pădurilor, în temeiul art.</w:t>
            </w:r>
            <w:r>
              <w:rPr>
                <w:lang w:eastAsia="ro-RO"/>
              </w:rPr>
              <w:t xml:space="preserve"> </w:t>
            </w:r>
            <w:r w:rsidRPr="00CD2EDA">
              <w:rPr>
                <w:lang w:eastAsia="ro-RO"/>
              </w:rPr>
              <w:t>1 lit.</w:t>
            </w:r>
            <w:r>
              <w:rPr>
                <w:lang w:eastAsia="ro-RO"/>
              </w:rPr>
              <w:t xml:space="preserve"> </w:t>
            </w:r>
            <w:r w:rsidRPr="00CD2EDA">
              <w:rPr>
                <w:lang w:eastAsia="ro-RO"/>
              </w:rPr>
              <w:t>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w:t>
            </w:r>
            <w:r>
              <w:rPr>
                <w:lang w:eastAsia="ro-RO"/>
              </w:rPr>
              <w:t>, cu modificările ulterioare.</w:t>
            </w:r>
          </w:p>
          <w:p w14:paraId="28C768C9" w14:textId="77777777" w:rsidR="00944D03" w:rsidRPr="00CD2EDA" w:rsidRDefault="00944D03" w:rsidP="009E40FB">
            <w:pPr>
              <w:spacing w:line="276" w:lineRule="auto"/>
              <w:jc w:val="both"/>
              <w:rPr>
                <w:lang w:eastAsia="ro-RO"/>
              </w:rPr>
            </w:pPr>
            <w:r w:rsidRPr="00CD2EDA">
              <w:rPr>
                <w:lang w:eastAsia="ro-RO"/>
              </w:rPr>
              <w:t xml:space="preserve">          </w:t>
            </w:r>
            <w:r w:rsidRPr="009A6AB0">
              <w:rPr>
                <w:lang w:eastAsia="ro-RO"/>
              </w:rPr>
              <w:t>Situația juridică a bunurilor prevăzute în anexa</w:t>
            </w:r>
            <w:r>
              <w:rPr>
                <w:lang w:eastAsia="ro-RO"/>
              </w:rPr>
              <w:t xml:space="preserve"> </w:t>
            </w:r>
            <w:r w:rsidRPr="009A6AB0">
              <w:rPr>
                <w:lang w:eastAsia="ro-RO"/>
              </w:rPr>
              <w:t>proiectul</w:t>
            </w:r>
            <w:r>
              <w:rPr>
                <w:lang w:eastAsia="ro-RO"/>
              </w:rPr>
              <w:t>ui</w:t>
            </w:r>
            <w:r w:rsidRPr="009A6AB0">
              <w:rPr>
                <w:lang w:eastAsia="ro-RO"/>
              </w:rPr>
              <w:t xml:space="preserve"> de act normativ este neschimbată la momentul actual, iar destinația acestora o reprezintă dezvoltarea și menținerea patrimoniului genetic național în domeniul cabalinelor de rasă.</w:t>
            </w:r>
            <w:r w:rsidRPr="00CD2EDA">
              <w:rPr>
                <w:lang w:eastAsia="ro-RO"/>
              </w:rPr>
              <w:t xml:space="preserve"> </w:t>
            </w:r>
          </w:p>
        </w:tc>
      </w:tr>
      <w:tr w:rsidR="00944D03" w:rsidRPr="00CD2EDA" w14:paraId="0D12BC37" w14:textId="77777777" w:rsidTr="00944D03">
        <w:trPr>
          <w:gridAfter w:val="1"/>
          <w:wAfter w:w="8" w:type="dxa"/>
          <w:trHeight w:val="382"/>
        </w:trPr>
        <w:tc>
          <w:tcPr>
            <w:tcW w:w="10382" w:type="dxa"/>
            <w:gridSpan w:val="12"/>
            <w:vAlign w:val="center"/>
          </w:tcPr>
          <w:p w14:paraId="2F208787" w14:textId="77777777" w:rsidR="00944D03" w:rsidRPr="00CD2EDA" w:rsidRDefault="00944D03" w:rsidP="009E40FB">
            <w:pPr>
              <w:contextualSpacing/>
              <w:jc w:val="center"/>
              <w:rPr>
                <w:b/>
                <w:noProof/>
                <w:sz w:val="10"/>
                <w:szCs w:val="10"/>
              </w:rPr>
            </w:pPr>
          </w:p>
          <w:p w14:paraId="0DFC03DD" w14:textId="77777777" w:rsidR="00944D03" w:rsidRPr="00CD2EDA" w:rsidRDefault="00944D03" w:rsidP="009E40FB">
            <w:pPr>
              <w:contextualSpacing/>
              <w:jc w:val="center"/>
              <w:rPr>
                <w:b/>
                <w:noProof/>
              </w:rPr>
            </w:pPr>
            <w:r w:rsidRPr="00CD2EDA">
              <w:rPr>
                <w:b/>
                <w:noProof/>
              </w:rPr>
              <w:t>Secţiunea a 3-a: Impactul socioeconomic</w:t>
            </w:r>
          </w:p>
          <w:p w14:paraId="182CE325" w14:textId="77777777" w:rsidR="00944D03" w:rsidRPr="00CD2EDA" w:rsidRDefault="00944D03" w:rsidP="009E40FB">
            <w:pPr>
              <w:contextualSpacing/>
              <w:jc w:val="center"/>
              <w:rPr>
                <w:b/>
                <w:noProof/>
                <w:sz w:val="10"/>
                <w:szCs w:val="10"/>
              </w:rPr>
            </w:pPr>
          </w:p>
        </w:tc>
      </w:tr>
      <w:tr w:rsidR="00944D03" w:rsidRPr="00CD2EDA" w14:paraId="3B730B8D" w14:textId="77777777" w:rsidTr="00944D03">
        <w:trPr>
          <w:gridAfter w:val="2"/>
          <w:wAfter w:w="20" w:type="dxa"/>
          <w:trHeight w:val="50"/>
        </w:trPr>
        <w:tc>
          <w:tcPr>
            <w:tcW w:w="756" w:type="dxa"/>
          </w:tcPr>
          <w:p w14:paraId="22CB3F2F" w14:textId="77777777" w:rsidR="00944D03" w:rsidRPr="00CD2EDA" w:rsidRDefault="00944D03" w:rsidP="009E40FB">
            <w:pPr>
              <w:contextualSpacing/>
              <w:jc w:val="right"/>
              <w:rPr>
                <w:noProof/>
              </w:rPr>
            </w:pPr>
            <w:r w:rsidRPr="00CD2EDA">
              <w:rPr>
                <w:noProof/>
              </w:rPr>
              <w:t>3.1.</w:t>
            </w:r>
          </w:p>
        </w:tc>
        <w:tc>
          <w:tcPr>
            <w:tcW w:w="2334" w:type="dxa"/>
          </w:tcPr>
          <w:p w14:paraId="6A43A033" w14:textId="77777777" w:rsidR="00944D03" w:rsidRPr="00CD2EDA" w:rsidRDefault="00944D03" w:rsidP="009E40FB">
            <w:pPr>
              <w:contextualSpacing/>
              <w:rPr>
                <w:noProof/>
              </w:rPr>
            </w:pPr>
            <w:r w:rsidRPr="00CD2EDA">
              <w:rPr>
                <w:noProof/>
              </w:rPr>
              <w:t>Descrierea generală a beneficiilor şi costurilor estimate ca urmare a intrării în vigoare a actului normativ</w:t>
            </w:r>
          </w:p>
        </w:tc>
        <w:tc>
          <w:tcPr>
            <w:tcW w:w="7280" w:type="dxa"/>
            <w:gridSpan w:val="9"/>
            <w:vAlign w:val="center"/>
          </w:tcPr>
          <w:p w14:paraId="3F65B239" w14:textId="77777777" w:rsidR="00944D03" w:rsidRPr="00CD2EDA" w:rsidRDefault="00944D03" w:rsidP="009E40FB">
            <w:pPr>
              <w:rPr>
                <w:iCs/>
                <w:noProof/>
              </w:rPr>
            </w:pPr>
            <w:r w:rsidRPr="00CD2EDA">
              <w:rPr>
                <w:iCs/>
              </w:rPr>
              <w:t>Proiectul de act normativ nu se referă la acest subiect.</w:t>
            </w:r>
          </w:p>
        </w:tc>
      </w:tr>
      <w:tr w:rsidR="00944D03" w:rsidRPr="00CD2EDA" w14:paraId="04BCC86F" w14:textId="77777777" w:rsidTr="00944D03">
        <w:trPr>
          <w:gridAfter w:val="2"/>
          <w:wAfter w:w="20" w:type="dxa"/>
          <w:trHeight w:val="50"/>
        </w:trPr>
        <w:tc>
          <w:tcPr>
            <w:tcW w:w="756" w:type="dxa"/>
          </w:tcPr>
          <w:p w14:paraId="478EE7B4" w14:textId="77777777" w:rsidR="00944D03" w:rsidRPr="00CD2EDA" w:rsidRDefault="00944D03" w:rsidP="009E40FB">
            <w:pPr>
              <w:contextualSpacing/>
              <w:jc w:val="right"/>
              <w:rPr>
                <w:noProof/>
              </w:rPr>
            </w:pPr>
            <w:r w:rsidRPr="00CD2EDA">
              <w:rPr>
                <w:noProof/>
              </w:rPr>
              <w:t>3.2.</w:t>
            </w:r>
          </w:p>
        </w:tc>
        <w:tc>
          <w:tcPr>
            <w:tcW w:w="2334" w:type="dxa"/>
          </w:tcPr>
          <w:p w14:paraId="505BC92B" w14:textId="77777777" w:rsidR="00944D03" w:rsidRPr="00CD2EDA" w:rsidRDefault="00944D03" w:rsidP="009E40FB">
            <w:pPr>
              <w:contextualSpacing/>
              <w:rPr>
                <w:noProof/>
              </w:rPr>
            </w:pPr>
            <w:r w:rsidRPr="00CD2EDA">
              <w:rPr>
                <w:noProof/>
              </w:rPr>
              <w:t>Impactul social</w:t>
            </w:r>
          </w:p>
        </w:tc>
        <w:tc>
          <w:tcPr>
            <w:tcW w:w="7280" w:type="dxa"/>
            <w:gridSpan w:val="9"/>
            <w:vAlign w:val="center"/>
          </w:tcPr>
          <w:p w14:paraId="6C415C39" w14:textId="77777777" w:rsidR="00944D03" w:rsidRDefault="00944D03" w:rsidP="009E40FB">
            <w:pPr>
              <w:rPr>
                <w:iCs/>
              </w:rPr>
            </w:pPr>
            <w:r w:rsidRPr="00CD2EDA">
              <w:rPr>
                <w:iCs/>
              </w:rPr>
              <w:t>Proiectul de act normativ nu se referă la acest subiect.</w:t>
            </w:r>
          </w:p>
          <w:p w14:paraId="227BDC3D" w14:textId="77777777" w:rsidR="00944D03" w:rsidRPr="00CD2EDA" w:rsidRDefault="00944D03" w:rsidP="009E40FB">
            <w:pPr>
              <w:rPr>
                <w:iCs/>
                <w:noProof/>
              </w:rPr>
            </w:pPr>
          </w:p>
        </w:tc>
      </w:tr>
      <w:tr w:rsidR="00944D03" w:rsidRPr="00CD2EDA" w14:paraId="273C7364" w14:textId="77777777" w:rsidTr="00944D03">
        <w:trPr>
          <w:gridAfter w:val="2"/>
          <w:wAfter w:w="20" w:type="dxa"/>
          <w:trHeight w:val="50"/>
        </w:trPr>
        <w:tc>
          <w:tcPr>
            <w:tcW w:w="756" w:type="dxa"/>
          </w:tcPr>
          <w:p w14:paraId="59620D9C" w14:textId="77777777" w:rsidR="00944D03" w:rsidRPr="00CD2EDA" w:rsidRDefault="00944D03" w:rsidP="009E40FB">
            <w:pPr>
              <w:contextualSpacing/>
              <w:jc w:val="right"/>
              <w:rPr>
                <w:noProof/>
              </w:rPr>
            </w:pPr>
            <w:r w:rsidRPr="00CD2EDA">
              <w:rPr>
                <w:noProof/>
              </w:rPr>
              <w:t>3.3.</w:t>
            </w:r>
          </w:p>
        </w:tc>
        <w:tc>
          <w:tcPr>
            <w:tcW w:w="2334" w:type="dxa"/>
          </w:tcPr>
          <w:p w14:paraId="21B0F7DC" w14:textId="77777777" w:rsidR="00944D03" w:rsidRPr="00CD2EDA" w:rsidRDefault="00944D03" w:rsidP="009E40FB">
            <w:pPr>
              <w:contextualSpacing/>
              <w:rPr>
                <w:noProof/>
              </w:rPr>
            </w:pPr>
            <w:r w:rsidRPr="00CD2EDA">
              <w:rPr>
                <w:noProof/>
              </w:rPr>
              <w:t xml:space="preserve">Impactul asupra drepturilor şi </w:t>
            </w:r>
            <w:r w:rsidRPr="00CD2EDA">
              <w:rPr>
                <w:noProof/>
              </w:rPr>
              <w:lastRenderedPageBreak/>
              <w:t>libertăţilor fundamentale ale omului</w:t>
            </w:r>
          </w:p>
        </w:tc>
        <w:tc>
          <w:tcPr>
            <w:tcW w:w="7280" w:type="dxa"/>
            <w:gridSpan w:val="9"/>
            <w:vAlign w:val="center"/>
          </w:tcPr>
          <w:p w14:paraId="1D2172C3" w14:textId="77777777" w:rsidR="00944D03" w:rsidRPr="00CD2EDA" w:rsidRDefault="00944D03" w:rsidP="009E40FB">
            <w:pPr>
              <w:rPr>
                <w:iCs/>
                <w:noProof/>
              </w:rPr>
            </w:pPr>
            <w:r w:rsidRPr="00CD2EDA">
              <w:rPr>
                <w:iCs/>
              </w:rPr>
              <w:lastRenderedPageBreak/>
              <w:t>Proiectul de act normativ nu se referă la acest subiect.</w:t>
            </w:r>
          </w:p>
        </w:tc>
      </w:tr>
      <w:tr w:rsidR="00944D03" w:rsidRPr="00CD2EDA" w14:paraId="05B7C900" w14:textId="77777777" w:rsidTr="00944D03">
        <w:trPr>
          <w:gridAfter w:val="2"/>
          <w:wAfter w:w="20" w:type="dxa"/>
          <w:trHeight w:val="50"/>
        </w:trPr>
        <w:tc>
          <w:tcPr>
            <w:tcW w:w="756" w:type="dxa"/>
          </w:tcPr>
          <w:p w14:paraId="552380EB" w14:textId="77777777" w:rsidR="00944D03" w:rsidRPr="00CD2EDA" w:rsidRDefault="00944D03" w:rsidP="009E40FB">
            <w:pPr>
              <w:contextualSpacing/>
              <w:jc w:val="right"/>
              <w:rPr>
                <w:noProof/>
              </w:rPr>
            </w:pPr>
            <w:r w:rsidRPr="00CD2EDA">
              <w:rPr>
                <w:noProof/>
              </w:rPr>
              <w:t>3.4.</w:t>
            </w:r>
          </w:p>
        </w:tc>
        <w:tc>
          <w:tcPr>
            <w:tcW w:w="2334" w:type="dxa"/>
          </w:tcPr>
          <w:p w14:paraId="4E159D0C" w14:textId="77777777" w:rsidR="00944D03" w:rsidRPr="00CD2EDA" w:rsidRDefault="00944D03" w:rsidP="009E40FB">
            <w:pPr>
              <w:contextualSpacing/>
              <w:rPr>
                <w:noProof/>
              </w:rPr>
            </w:pPr>
            <w:r w:rsidRPr="00CD2EDA">
              <w:rPr>
                <w:noProof/>
              </w:rPr>
              <w:t>Impactul macroeconomic</w:t>
            </w:r>
          </w:p>
        </w:tc>
        <w:tc>
          <w:tcPr>
            <w:tcW w:w="7280" w:type="dxa"/>
            <w:gridSpan w:val="9"/>
            <w:vAlign w:val="center"/>
          </w:tcPr>
          <w:p w14:paraId="2E36C1DB" w14:textId="77777777" w:rsidR="00944D03" w:rsidRPr="00CD2EDA" w:rsidRDefault="00944D03" w:rsidP="009E40FB">
            <w:pPr>
              <w:rPr>
                <w:iCs/>
                <w:noProof/>
              </w:rPr>
            </w:pPr>
            <w:r w:rsidRPr="00CD2EDA">
              <w:rPr>
                <w:iCs/>
              </w:rPr>
              <w:t>Proiectul de act normativ nu se referă la acest subiect.</w:t>
            </w:r>
          </w:p>
        </w:tc>
      </w:tr>
      <w:tr w:rsidR="00944D03" w:rsidRPr="00CD2EDA" w14:paraId="3CCF3589" w14:textId="77777777" w:rsidTr="00944D03">
        <w:trPr>
          <w:gridAfter w:val="2"/>
          <w:wAfter w:w="20" w:type="dxa"/>
          <w:trHeight w:val="47"/>
        </w:trPr>
        <w:tc>
          <w:tcPr>
            <w:tcW w:w="756" w:type="dxa"/>
          </w:tcPr>
          <w:p w14:paraId="76A6C1B0" w14:textId="77777777" w:rsidR="00944D03" w:rsidRPr="00CD2EDA" w:rsidRDefault="00944D03" w:rsidP="009E40FB">
            <w:pPr>
              <w:contextualSpacing/>
              <w:jc w:val="right"/>
              <w:rPr>
                <w:noProof/>
              </w:rPr>
            </w:pPr>
            <w:r w:rsidRPr="00CD2EDA">
              <w:rPr>
                <w:noProof/>
              </w:rPr>
              <w:t>3.4.1.</w:t>
            </w:r>
          </w:p>
        </w:tc>
        <w:tc>
          <w:tcPr>
            <w:tcW w:w="2334" w:type="dxa"/>
          </w:tcPr>
          <w:p w14:paraId="76618215" w14:textId="77777777" w:rsidR="00944D03" w:rsidRPr="00CD2EDA" w:rsidRDefault="00944D03" w:rsidP="009E40FB">
            <w:pPr>
              <w:contextualSpacing/>
              <w:rPr>
                <w:noProof/>
              </w:rPr>
            </w:pPr>
            <w:r w:rsidRPr="00CD2EDA">
              <w:rPr>
                <w:noProof/>
              </w:rPr>
              <w:t>Impactul asupra economiei şi asupra principalilor indicatori macroeconomici</w:t>
            </w:r>
          </w:p>
        </w:tc>
        <w:tc>
          <w:tcPr>
            <w:tcW w:w="7280" w:type="dxa"/>
            <w:gridSpan w:val="9"/>
            <w:vAlign w:val="center"/>
          </w:tcPr>
          <w:p w14:paraId="15C8574B" w14:textId="77777777" w:rsidR="00944D03" w:rsidRPr="00CD2EDA" w:rsidRDefault="00944D03" w:rsidP="009E40FB">
            <w:pPr>
              <w:rPr>
                <w:iCs/>
                <w:noProof/>
              </w:rPr>
            </w:pPr>
          </w:p>
          <w:p w14:paraId="41C98EDE" w14:textId="77777777" w:rsidR="00944D03" w:rsidRPr="00CD2EDA" w:rsidRDefault="00944D03" w:rsidP="009E40FB">
            <w:pPr>
              <w:rPr>
                <w:iCs/>
                <w:noProof/>
              </w:rPr>
            </w:pPr>
            <w:r w:rsidRPr="00CD2EDA">
              <w:rPr>
                <w:iCs/>
              </w:rPr>
              <w:t>Proiectul de act normativ nu se referă la acest subiect.</w:t>
            </w:r>
          </w:p>
          <w:p w14:paraId="6C7AC472" w14:textId="77777777" w:rsidR="00944D03" w:rsidRPr="00CD2EDA" w:rsidRDefault="00944D03" w:rsidP="009E40FB">
            <w:pPr>
              <w:rPr>
                <w:iCs/>
                <w:noProof/>
              </w:rPr>
            </w:pPr>
          </w:p>
        </w:tc>
      </w:tr>
      <w:tr w:rsidR="00944D03" w:rsidRPr="00CD2EDA" w14:paraId="11DE93BF" w14:textId="77777777" w:rsidTr="00944D03">
        <w:trPr>
          <w:gridAfter w:val="2"/>
          <w:wAfter w:w="20" w:type="dxa"/>
          <w:trHeight w:val="47"/>
        </w:trPr>
        <w:tc>
          <w:tcPr>
            <w:tcW w:w="756" w:type="dxa"/>
          </w:tcPr>
          <w:p w14:paraId="7445A6CD" w14:textId="77777777" w:rsidR="00944D03" w:rsidRPr="00CD2EDA" w:rsidRDefault="00944D03" w:rsidP="009E40FB">
            <w:pPr>
              <w:contextualSpacing/>
              <w:jc w:val="right"/>
              <w:rPr>
                <w:noProof/>
              </w:rPr>
            </w:pPr>
            <w:r w:rsidRPr="00CD2EDA">
              <w:rPr>
                <w:noProof/>
              </w:rPr>
              <w:t>3.4.2.</w:t>
            </w:r>
          </w:p>
        </w:tc>
        <w:tc>
          <w:tcPr>
            <w:tcW w:w="2334" w:type="dxa"/>
          </w:tcPr>
          <w:p w14:paraId="2F1D051A" w14:textId="77777777" w:rsidR="00944D03" w:rsidRPr="00CD2EDA" w:rsidRDefault="00944D03" w:rsidP="009E40FB">
            <w:pPr>
              <w:rPr>
                <w:noProof/>
              </w:rPr>
            </w:pPr>
            <w:r w:rsidRPr="00CD2EDA">
              <w:rPr>
                <w:noProof/>
              </w:rPr>
              <w:t>Impactul asupra mediului concurenţial şi domeniul ajutoarelor de stat</w:t>
            </w:r>
          </w:p>
        </w:tc>
        <w:tc>
          <w:tcPr>
            <w:tcW w:w="7280" w:type="dxa"/>
            <w:gridSpan w:val="9"/>
            <w:vAlign w:val="center"/>
          </w:tcPr>
          <w:p w14:paraId="07598F64" w14:textId="77777777" w:rsidR="00944D03" w:rsidRPr="00CD2EDA" w:rsidRDefault="00944D03" w:rsidP="009E40FB">
            <w:pPr>
              <w:rPr>
                <w:iCs/>
                <w:noProof/>
              </w:rPr>
            </w:pPr>
            <w:r w:rsidRPr="00CD2EDA">
              <w:rPr>
                <w:iCs/>
              </w:rPr>
              <w:t>Proiectul de act normativ nu se referă la acest subiect.</w:t>
            </w:r>
          </w:p>
        </w:tc>
      </w:tr>
      <w:tr w:rsidR="00944D03" w:rsidRPr="00CD2EDA" w14:paraId="270F01B6" w14:textId="77777777" w:rsidTr="00944D03">
        <w:trPr>
          <w:gridAfter w:val="2"/>
          <w:wAfter w:w="20" w:type="dxa"/>
          <w:trHeight w:val="47"/>
        </w:trPr>
        <w:tc>
          <w:tcPr>
            <w:tcW w:w="756" w:type="dxa"/>
          </w:tcPr>
          <w:p w14:paraId="22D6C481" w14:textId="77777777" w:rsidR="00944D03" w:rsidRPr="00CD2EDA" w:rsidRDefault="00944D03" w:rsidP="009E40FB">
            <w:pPr>
              <w:contextualSpacing/>
              <w:jc w:val="right"/>
              <w:rPr>
                <w:noProof/>
              </w:rPr>
            </w:pPr>
            <w:r w:rsidRPr="00CD2EDA">
              <w:rPr>
                <w:noProof/>
              </w:rPr>
              <w:t>3.5.</w:t>
            </w:r>
          </w:p>
        </w:tc>
        <w:tc>
          <w:tcPr>
            <w:tcW w:w="2334" w:type="dxa"/>
          </w:tcPr>
          <w:p w14:paraId="243D5298" w14:textId="77777777" w:rsidR="00944D03" w:rsidRPr="00CD2EDA" w:rsidRDefault="00944D03" w:rsidP="009E40FB">
            <w:pPr>
              <w:rPr>
                <w:noProof/>
              </w:rPr>
            </w:pPr>
            <w:r w:rsidRPr="00CD2EDA">
              <w:rPr>
                <w:noProof/>
              </w:rPr>
              <w:t>Impactul asupra mediului de afaceri</w:t>
            </w:r>
          </w:p>
        </w:tc>
        <w:tc>
          <w:tcPr>
            <w:tcW w:w="7280" w:type="dxa"/>
            <w:gridSpan w:val="9"/>
            <w:vAlign w:val="center"/>
          </w:tcPr>
          <w:p w14:paraId="5F9660DE" w14:textId="77777777" w:rsidR="00944D03" w:rsidRPr="00CD2EDA" w:rsidRDefault="00944D03" w:rsidP="009E40FB">
            <w:pPr>
              <w:rPr>
                <w:iCs/>
                <w:noProof/>
              </w:rPr>
            </w:pPr>
            <w:r w:rsidRPr="00CD2EDA">
              <w:rPr>
                <w:iCs/>
              </w:rPr>
              <w:t>Proiectul de act normativ nu se referă la acest subiect.</w:t>
            </w:r>
          </w:p>
        </w:tc>
      </w:tr>
      <w:tr w:rsidR="00944D03" w:rsidRPr="00CD2EDA" w14:paraId="6F1A8A9D" w14:textId="77777777" w:rsidTr="00944D03">
        <w:trPr>
          <w:gridAfter w:val="2"/>
          <w:wAfter w:w="20" w:type="dxa"/>
          <w:trHeight w:val="47"/>
        </w:trPr>
        <w:tc>
          <w:tcPr>
            <w:tcW w:w="756" w:type="dxa"/>
          </w:tcPr>
          <w:p w14:paraId="05C16D86" w14:textId="77777777" w:rsidR="00944D03" w:rsidRPr="00CD2EDA" w:rsidRDefault="00944D03" w:rsidP="009E40FB">
            <w:pPr>
              <w:contextualSpacing/>
              <w:jc w:val="right"/>
              <w:rPr>
                <w:noProof/>
              </w:rPr>
            </w:pPr>
            <w:r w:rsidRPr="00CD2EDA">
              <w:rPr>
                <w:noProof/>
              </w:rPr>
              <w:t>3.6.</w:t>
            </w:r>
          </w:p>
        </w:tc>
        <w:tc>
          <w:tcPr>
            <w:tcW w:w="2334" w:type="dxa"/>
          </w:tcPr>
          <w:p w14:paraId="68936F51" w14:textId="77777777" w:rsidR="00944D03" w:rsidRPr="00CD2EDA" w:rsidRDefault="00944D03" w:rsidP="009E40FB">
            <w:pPr>
              <w:rPr>
                <w:noProof/>
              </w:rPr>
            </w:pPr>
            <w:r w:rsidRPr="00CD2EDA">
              <w:rPr>
                <w:noProof/>
              </w:rPr>
              <w:t>Impactul asupra mediului înconjurător</w:t>
            </w:r>
          </w:p>
        </w:tc>
        <w:tc>
          <w:tcPr>
            <w:tcW w:w="7280" w:type="dxa"/>
            <w:gridSpan w:val="9"/>
            <w:vAlign w:val="center"/>
          </w:tcPr>
          <w:p w14:paraId="7B2254C2" w14:textId="77777777" w:rsidR="00944D03" w:rsidRPr="00CD2EDA" w:rsidRDefault="00944D03" w:rsidP="009E40FB">
            <w:pPr>
              <w:rPr>
                <w:iCs/>
                <w:noProof/>
              </w:rPr>
            </w:pPr>
            <w:r w:rsidRPr="00CD2EDA">
              <w:rPr>
                <w:iCs/>
              </w:rPr>
              <w:t>Proiectul de act normativ nu se referă la acest subiect.</w:t>
            </w:r>
          </w:p>
        </w:tc>
      </w:tr>
      <w:tr w:rsidR="00944D03" w:rsidRPr="00CD2EDA" w14:paraId="4E20ECA4" w14:textId="77777777" w:rsidTr="00944D03">
        <w:trPr>
          <w:gridAfter w:val="2"/>
          <w:wAfter w:w="20" w:type="dxa"/>
          <w:trHeight w:val="47"/>
        </w:trPr>
        <w:tc>
          <w:tcPr>
            <w:tcW w:w="756" w:type="dxa"/>
          </w:tcPr>
          <w:p w14:paraId="684497DA" w14:textId="77777777" w:rsidR="00944D03" w:rsidRPr="00CD2EDA" w:rsidRDefault="00944D03" w:rsidP="009E40FB">
            <w:pPr>
              <w:contextualSpacing/>
              <w:jc w:val="right"/>
              <w:rPr>
                <w:noProof/>
              </w:rPr>
            </w:pPr>
            <w:r w:rsidRPr="00CD2EDA">
              <w:rPr>
                <w:noProof/>
              </w:rPr>
              <w:t>3.7.</w:t>
            </w:r>
          </w:p>
        </w:tc>
        <w:tc>
          <w:tcPr>
            <w:tcW w:w="2334" w:type="dxa"/>
          </w:tcPr>
          <w:p w14:paraId="2A8278EA" w14:textId="77777777" w:rsidR="00944D03" w:rsidRPr="00CD2EDA" w:rsidRDefault="00944D03" w:rsidP="009E40FB">
            <w:pPr>
              <w:rPr>
                <w:noProof/>
              </w:rPr>
            </w:pPr>
            <w:r w:rsidRPr="00CD2EDA">
              <w:rPr>
                <w:noProof/>
              </w:rPr>
              <w:t>Evaluarea costurilor şi beneficiilor din perspectiva inovării şi digitalizării</w:t>
            </w:r>
          </w:p>
        </w:tc>
        <w:tc>
          <w:tcPr>
            <w:tcW w:w="7280" w:type="dxa"/>
            <w:gridSpan w:val="9"/>
            <w:vAlign w:val="center"/>
          </w:tcPr>
          <w:p w14:paraId="6A656001" w14:textId="77777777" w:rsidR="00944D03" w:rsidRPr="00CD2EDA" w:rsidRDefault="00944D03" w:rsidP="009E40FB">
            <w:pPr>
              <w:rPr>
                <w:iCs/>
                <w:noProof/>
              </w:rPr>
            </w:pPr>
            <w:r w:rsidRPr="00CD2EDA">
              <w:rPr>
                <w:iCs/>
              </w:rPr>
              <w:t>Proiectul de act normativ nu se referă la acest subiect.</w:t>
            </w:r>
          </w:p>
        </w:tc>
      </w:tr>
      <w:tr w:rsidR="00944D03" w:rsidRPr="00CD2EDA" w14:paraId="702BEC67" w14:textId="77777777" w:rsidTr="00944D03">
        <w:trPr>
          <w:gridAfter w:val="2"/>
          <w:wAfter w:w="20" w:type="dxa"/>
          <w:trHeight w:val="47"/>
        </w:trPr>
        <w:tc>
          <w:tcPr>
            <w:tcW w:w="756" w:type="dxa"/>
          </w:tcPr>
          <w:p w14:paraId="60232718" w14:textId="77777777" w:rsidR="00944D03" w:rsidRPr="00CD2EDA" w:rsidRDefault="00944D03" w:rsidP="009E40FB">
            <w:pPr>
              <w:contextualSpacing/>
              <w:jc w:val="right"/>
              <w:rPr>
                <w:noProof/>
              </w:rPr>
            </w:pPr>
            <w:r w:rsidRPr="00CD2EDA">
              <w:rPr>
                <w:noProof/>
              </w:rPr>
              <w:t>3.8.</w:t>
            </w:r>
          </w:p>
        </w:tc>
        <w:tc>
          <w:tcPr>
            <w:tcW w:w="2334" w:type="dxa"/>
          </w:tcPr>
          <w:p w14:paraId="3F9FA38D" w14:textId="77777777" w:rsidR="00944D03" w:rsidRPr="00CD2EDA" w:rsidRDefault="00944D03" w:rsidP="009E40FB">
            <w:pPr>
              <w:rPr>
                <w:noProof/>
              </w:rPr>
            </w:pPr>
            <w:r w:rsidRPr="00CD2EDA">
              <w:rPr>
                <w:noProof/>
              </w:rPr>
              <w:t>Evaluarea costurilor şi beneficiilor din perspectiva dezvoltării durabile</w:t>
            </w:r>
          </w:p>
        </w:tc>
        <w:tc>
          <w:tcPr>
            <w:tcW w:w="7280" w:type="dxa"/>
            <w:gridSpan w:val="9"/>
            <w:vAlign w:val="center"/>
          </w:tcPr>
          <w:p w14:paraId="6A523E46" w14:textId="77777777" w:rsidR="00944D03" w:rsidRPr="00CD2EDA" w:rsidRDefault="00944D03" w:rsidP="009E40FB">
            <w:pPr>
              <w:contextualSpacing/>
              <w:rPr>
                <w:b/>
                <w:iCs/>
                <w:noProof/>
              </w:rPr>
            </w:pPr>
            <w:r w:rsidRPr="00CD2EDA">
              <w:rPr>
                <w:iCs/>
                <w:lang w:eastAsia="ro-RO"/>
              </w:rPr>
              <w:t xml:space="preserve"> </w:t>
            </w:r>
            <w:r w:rsidRPr="00CD2EDA">
              <w:rPr>
                <w:iCs/>
              </w:rPr>
              <w:t>Proiectul de act normativ nu se referă la acest subiect.</w:t>
            </w:r>
          </w:p>
        </w:tc>
      </w:tr>
      <w:tr w:rsidR="00944D03" w:rsidRPr="00CD2EDA" w14:paraId="770D44FC" w14:textId="77777777" w:rsidTr="00944D03">
        <w:trPr>
          <w:gridAfter w:val="2"/>
          <w:wAfter w:w="20" w:type="dxa"/>
          <w:trHeight w:val="47"/>
        </w:trPr>
        <w:tc>
          <w:tcPr>
            <w:tcW w:w="756" w:type="dxa"/>
          </w:tcPr>
          <w:p w14:paraId="6019179D" w14:textId="77777777" w:rsidR="00944D03" w:rsidRPr="00CD2EDA" w:rsidRDefault="00944D03" w:rsidP="009E40FB">
            <w:pPr>
              <w:contextualSpacing/>
              <w:jc w:val="right"/>
              <w:rPr>
                <w:noProof/>
              </w:rPr>
            </w:pPr>
            <w:r w:rsidRPr="00CD2EDA">
              <w:rPr>
                <w:noProof/>
              </w:rPr>
              <w:t>3.9.</w:t>
            </w:r>
          </w:p>
        </w:tc>
        <w:tc>
          <w:tcPr>
            <w:tcW w:w="2334" w:type="dxa"/>
          </w:tcPr>
          <w:p w14:paraId="3DABC6F7" w14:textId="77777777" w:rsidR="00944D03" w:rsidRPr="00CD2EDA" w:rsidRDefault="00944D03" w:rsidP="009E40FB">
            <w:pPr>
              <w:contextualSpacing/>
              <w:jc w:val="both"/>
              <w:rPr>
                <w:noProof/>
              </w:rPr>
            </w:pPr>
            <w:r w:rsidRPr="00CD2EDA">
              <w:rPr>
                <w:noProof/>
              </w:rPr>
              <w:t>Alte informaţii</w:t>
            </w:r>
          </w:p>
        </w:tc>
        <w:tc>
          <w:tcPr>
            <w:tcW w:w="7280" w:type="dxa"/>
            <w:gridSpan w:val="9"/>
            <w:vAlign w:val="center"/>
          </w:tcPr>
          <w:p w14:paraId="01FCBEE9" w14:textId="77777777" w:rsidR="00944D03" w:rsidRDefault="00944D03" w:rsidP="009E40FB">
            <w:pPr>
              <w:contextualSpacing/>
              <w:rPr>
                <w:iCs/>
              </w:rPr>
            </w:pPr>
            <w:r w:rsidRPr="00CD2EDA">
              <w:rPr>
                <w:iCs/>
              </w:rPr>
              <w:t>Nu au fost identificate.</w:t>
            </w:r>
          </w:p>
          <w:p w14:paraId="5834A791" w14:textId="77777777" w:rsidR="00944D03" w:rsidRPr="00CD2EDA" w:rsidRDefault="00944D03" w:rsidP="009E40FB">
            <w:pPr>
              <w:contextualSpacing/>
              <w:rPr>
                <w:b/>
                <w:iCs/>
                <w:noProof/>
              </w:rPr>
            </w:pPr>
          </w:p>
        </w:tc>
      </w:tr>
      <w:tr w:rsidR="00944D03" w:rsidRPr="00CD2EDA" w14:paraId="6E21B16E" w14:textId="77777777" w:rsidTr="00944D03">
        <w:trPr>
          <w:gridAfter w:val="1"/>
          <w:wAfter w:w="8" w:type="dxa"/>
          <w:trHeight w:val="47"/>
        </w:trPr>
        <w:tc>
          <w:tcPr>
            <w:tcW w:w="10382" w:type="dxa"/>
            <w:gridSpan w:val="12"/>
          </w:tcPr>
          <w:p w14:paraId="531C6A30" w14:textId="77777777" w:rsidR="00944D03" w:rsidRPr="00CD2EDA" w:rsidRDefault="00944D03" w:rsidP="009E40FB">
            <w:pPr>
              <w:contextualSpacing/>
              <w:jc w:val="center"/>
              <w:rPr>
                <w:b/>
                <w:noProof/>
                <w:sz w:val="10"/>
                <w:szCs w:val="10"/>
              </w:rPr>
            </w:pPr>
          </w:p>
          <w:p w14:paraId="042289FC" w14:textId="77777777" w:rsidR="00944D03" w:rsidRPr="00CD2EDA" w:rsidRDefault="00944D03" w:rsidP="009E40FB">
            <w:pPr>
              <w:spacing w:line="276" w:lineRule="auto"/>
              <w:contextualSpacing/>
              <w:jc w:val="center"/>
              <w:rPr>
                <w:b/>
                <w:noProof/>
              </w:rPr>
            </w:pPr>
            <w:r w:rsidRPr="00CD2EDA">
              <w:rPr>
                <w:b/>
                <w:noProof/>
              </w:rPr>
              <w:t>Secţiunea a 4-a: Impactul financiar asupra bugetului general consolidat atât pe termen scurt, pentru anul curent, cât şi pe termen lung (pe 5 ani), inclusiv informaţii cu privire la cheltuieli şi venituri</w:t>
            </w:r>
          </w:p>
          <w:p w14:paraId="3C143428" w14:textId="77777777" w:rsidR="00944D03" w:rsidRPr="00CD2EDA" w:rsidRDefault="00944D03" w:rsidP="009E40FB">
            <w:pPr>
              <w:contextualSpacing/>
              <w:jc w:val="center"/>
              <w:rPr>
                <w:b/>
                <w:noProof/>
                <w:sz w:val="10"/>
                <w:szCs w:val="10"/>
              </w:rPr>
            </w:pPr>
          </w:p>
        </w:tc>
      </w:tr>
      <w:tr w:rsidR="00944D03" w:rsidRPr="00CD2EDA" w14:paraId="381C326D" w14:textId="77777777" w:rsidTr="00944D03">
        <w:trPr>
          <w:gridAfter w:val="1"/>
          <w:wAfter w:w="8" w:type="dxa"/>
          <w:trHeight w:val="47"/>
        </w:trPr>
        <w:tc>
          <w:tcPr>
            <w:tcW w:w="10382" w:type="dxa"/>
            <w:gridSpan w:val="12"/>
          </w:tcPr>
          <w:p w14:paraId="1DA0AD11" w14:textId="77777777" w:rsidR="00944D03" w:rsidRPr="00CD2EDA" w:rsidRDefault="00944D03" w:rsidP="009E40FB">
            <w:pPr>
              <w:contextualSpacing/>
              <w:jc w:val="right"/>
              <w:rPr>
                <w:noProof/>
              </w:rPr>
            </w:pPr>
            <w:r w:rsidRPr="00CD2EDA">
              <w:rPr>
                <w:noProof/>
              </w:rPr>
              <w:t xml:space="preserve">- în mii lei (RON) – </w:t>
            </w:r>
          </w:p>
        </w:tc>
      </w:tr>
      <w:tr w:rsidR="00944D03" w:rsidRPr="00CD2EDA" w14:paraId="63655380" w14:textId="77777777" w:rsidTr="00944D03">
        <w:trPr>
          <w:gridAfter w:val="1"/>
          <w:wAfter w:w="9" w:type="dxa"/>
          <w:trHeight w:val="41"/>
        </w:trPr>
        <w:tc>
          <w:tcPr>
            <w:tcW w:w="3359" w:type="dxa"/>
            <w:gridSpan w:val="3"/>
            <w:vAlign w:val="center"/>
          </w:tcPr>
          <w:p w14:paraId="2CC763DA" w14:textId="77777777" w:rsidR="00944D03" w:rsidRPr="00CD2EDA" w:rsidRDefault="00944D03" w:rsidP="009E40FB">
            <w:pPr>
              <w:contextualSpacing/>
              <w:jc w:val="center"/>
              <w:rPr>
                <w:noProof/>
              </w:rPr>
            </w:pPr>
            <w:r w:rsidRPr="00CD2EDA">
              <w:rPr>
                <w:noProof/>
              </w:rPr>
              <w:t>Indicatori</w:t>
            </w:r>
          </w:p>
        </w:tc>
        <w:tc>
          <w:tcPr>
            <w:tcW w:w="993" w:type="dxa"/>
            <w:gridSpan w:val="2"/>
            <w:vAlign w:val="center"/>
          </w:tcPr>
          <w:p w14:paraId="784E7D61" w14:textId="77777777" w:rsidR="00944D03" w:rsidRPr="00CD2EDA" w:rsidRDefault="00944D03" w:rsidP="009E40FB">
            <w:pPr>
              <w:tabs>
                <w:tab w:val="left" w:pos="720"/>
              </w:tabs>
              <w:jc w:val="center"/>
              <w:rPr>
                <w:noProof/>
              </w:rPr>
            </w:pPr>
            <w:r w:rsidRPr="00CD2EDA">
              <w:rPr>
                <w:noProof/>
              </w:rPr>
              <w:t>Anul curent</w:t>
            </w:r>
          </w:p>
        </w:tc>
        <w:tc>
          <w:tcPr>
            <w:tcW w:w="1891" w:type="dxa"/>
            <w:gridSpan w:val="4"/>
            <w:vAlign w:val="center"/>
          </w:tcPr>
          <w:p w14:paraId="762CF49C" w14:textId="77777777" w:rsidR="00944D03" w:rsidRPr="00CD2EDA" w:rsidRDefault="00944D03" w:rsidP="009E40FB">
            <w:pPr>
              <w:tabs>
                <w:tab w:val="left" w:pos="720"/>
              </w:tabs>
              <w:jc w:val="center"/>
              <w:rPr>
                <w:noProof/>
              </w:rPr>
            </w:pPr>
            <w:r w:rsidRPr="00CD2EDA">
              <w:rPr>
                <w:noProof/>
              </w:rPr>
              <w:t>Următorii patru ani</w:t>
            </w:r>
          </w:p>
        </w:tc>
        <w:tc>
          <w:tcPr>
            <w:tcW w:w="4138" w:type="dxa"/>
            <w:gridSpan w:val="3"/>
            <w:vAlign w:val="center"/>
          </w:tcPr>
          <w:p w14:paraId="35B106F9" w14:textId="77777777" w:rsidR="00944D03" w:rsidRPr="00CD2EDA" w:rsidRDefault="00944D03" w:rsidP="009E40FB">
            <w:pPr>
              <w:tabs>
                <w:tab w:val="left" w:pos="720"/>
              </w:tabs>
              <w:jc w:val="center"/>
              <w:rPr>
                <w:noProof/>
              </w:rPr>
            </w:pPr>
            <w:r w:rsidRPr="00CD2EDA">
              <w:rPr>
                <w:noProof/>
              </w:rPr>
              <w:t>Media pe cinci ani</w:t>
            </w:r>
          </w:p>
        </w:tc>
      </w:tr>
      <w:tr w:rsidR="00944D03" w:rsidRPr="00CD2EDA" w14:paraId="45C6495D" w14:textId="77777777" w:rsidTr="00944D03">
        <w:trPr>
          <w:gridAfter w:val="1"/>
          <w:wAfter w:w="10" w:type="dxa"/>
          <w:trHeight w:val="41"/>
        </w:trPr>
        <w:tc>
          <w:tcPr>
            <w:tcW w:w="3359" w:type="dxa"/>
            <w:gridSpan w:val="3"/>
            <w:vAlign w:val="center"/>
          </w:tcPr>
          <w:p w14:paraId="4141358F" w14:textId="77777777" w:rsidR="00944D03" w:rsidRPr="00CD2EDA" w:rsidRDefault="00944D03" w:rsidP="009E40FB">
            <w:pPr>
              <w:contextualSpacing/>
              <w:jc w:val="center"/>
              <w:rPr>
                <w:noProof/>
              </w:rPr>
            </w:pPr>
            <w:r w:rsidRPr="00CD2EDA">
              <w:rPr>
                <w:noProof/>
              </w:rPr>
              <w:t>1</w:t>
            </w:r>
          </w:p>
        </w:tc>
        <w:tc>
          <w:tcPr>
            <w:tcW w:w="993" w:type="dxa"/>
            <w:gridSpan w:val="2"/>
            <w:vAlign w:val="center"/>
          </w:tcPr>
          <w:p w14:paraId="7DB0838A" w14:textId="77777777" w:rsidR="00944D03" w:rsidRPr="00CD2EDA" w:rsidRDefault="00944D03" w:rsidP="009E40FB">
            <w:pPr>
              <w:tabs>
                <w:tab w:val="left" w:pos="720"/>
              </w:tabs>
              <w:jc w:val="center"/>
              <w:rPr>
                <w:noProof/>
              </w:rPr>
            </w:pPr>
            <w:r w:rsidRPr="00CD2EDA">
              <w:rPr>
                <w:noProof/>
              </w:rPr>
              <w:t>2</w:t>
            </w:r>
          </w:p>
        </w:tc>
        <w:tc>
          <w:tcPr>
            <w:tcW w:w="450" w:type="dxa"/>
            <w:vAlign w:val="center"/>
          </w:tcPr>
          <w:p w14:paraId="77B3481B" w14:textId="77777777" w:rsidR="00944D03" w:rsidRPr="00CD2EDA" w:rsidRDefault="00944D03" w:rsidP="009E40FB">
            <w:pPr>
              <w:tabs>
                <w:tab w:val="left" w:pos="720"/>
              </w:tabs>
              <w:jc w:val="center"/>
              <w:rPr>
                <w:noProof/>
              </w:rPr>
            </w:pPr>
            <w:r w:rsidRPr="00CD2EDA">
              <w:rPr>
                <w:noProof/>
              </w:rPr>
              <w:t>3</w:t>
            </w:r>
          </w:p>
        </w:tc>
        <w:tc>
          <w:tcPr>
            <w:tcW w:w="473" w:type="dxa"/>
            <w:vAlign w:val="center"/>
          </w:tcPr>
          <w:p w14:paraId="33E22121" w14:textId="77777777" w:rsidR="00944D03" w:rsidRPr="00CD2EDA" w:rsidRDefault="00944D03" w:rsidP="009E40FB">
            <w:pPr>
              <w:tabs>
                <w:tab w:val="left" w:pos="720"/>
              </w:tabs>
              <w:jc w:val="center"/>
              <w:rPr>
                <w:noProof/>
              </w:rPr>
            </w:pPr>
            <w:r w:rsidRPr="00CD2EDA">
              <w:rPr>
                <w:noProof/>
              </w:rPr>
              <w:t>4</w:t>
            </w:r>
          </w:p>
        </w:tc>
        <w:tc>
          <w:tcPr>
            <w:tcW w:w="427" w:type="dxa"/>
            <w:vAlign w:val="center"/>
          </w:tcPr>
          <w:p w14:paraId="051DC96E" w14:textId="77777777" w:rsidR="00944D03" w:rsidRPr="00CD2EDA" w:rsidRDefault="00944D03" w:rsidP="009E40FB">
            <w:pPr>
              <w:tabs>
                <w:tab w:val="left" w:pos="720"/>
              </w:tabs>
              <w:jc w:val="center"/>
              <w:rPr>
                <w:noProof/>
              </w:rPr>
            </w:pPr>
            <w:r w:rsidRPr="00CD2EDA">
              <w:rPr>
                <w:noProof/>
              </w:rPr>
              <w:t>5</w:t>
            </w:r>
          </w:p>
        </w:tc>
        <w:tc>
          <w:tcPr>
            <w:tcW w:w="540" w:type="dxa"/>
            <w:vAlign w:val="center"/>
          </w:tcPr>
          <w:p w14:paraId="62C53DA7" w14:textId="77777777" w:rsidR="00944D03" w:rsidRPr="00CD2EDA" w:rsidRDefault="00944D03" w:rsidP="009E40FB">
            <w:pPr>
              <w:tabs>
                <w:tab w:val="left" w:pos="720"/>
              </w:tabs>
              <w:jc w:val="center"/>
              <w:rPr>
                <w:noProof/>
              </w:rPr>
            </w:pPr>
            <w:r w:rsidRPr="00CD2EDA">
              <w:rPr>
                <w:noProof/>
              </w:rPr>
              <w:t>6</w:t>
            </w:r>
          </w:p>
        </w:tc>
        <w:tc>
          <w:tcPr>
            <w:tcW w:w="4138" w:type="dxa"/>
            <w:gridSpan w:val="3"/>
            <w:vAlign w:val="center"/>
          </w:tcPr>
          <w:p w14:paraId="43DB0E74" w14:textId="77777777" w:rsidR="00944D03" w:rsidRPr="00CD2EDA" w:rsidRDefault="00944D03" w:rsidP="009E40FB">
            <w:pPr>
              <w:tabs>
                <w:tab w:val="left" w:pos="720"/>
              </w:tabs>
              <w:jc w:val="center"/>
              <w:rPr>
                <w:noProof/>
              </w:rPr>
            </w:pPr>
            <w:r w:rsidRPr="00CD2EDA">
              <w:rPr>
                <w:noProof/>
              </w:rPr>
              <w:t>7</w:t>
            </w:r>
          </w:p>
        </w:tc>
      </w:tr>
      <w:tr w:rsidR="00944D03" w:rsidRPr="00CD2EDA" w14:paraId="1877E09B" w14:textId="77777777" w:rsidTr="00944D03">
        <w:trPr>
          <w:gridAfter w:val="1"/>
          <w:wAfter w:w="10" w:type="dxa"/>
          <w:trHeight w:val="41"/>
        </w:trPr>
        <w:tc>
          <w:tcPr>
            <w:tcW w:w="3359" w:type="dxa"/>
            <w:gridSpan w:val="3"/>
            <w:vAlign w:val="center"/>
          </w:tcPr>
          <w:p w14:paraId="62F94ABA" w14:textId="77777777" w:rsidR="00944D03" w:rsidRPr="00CD2EDA" w:rsidRDefault="00944D03" w:rsidP="009E40FB">
            <w:pPr>
              <w:contextualSpacing/>
              <w:rPr>
                <w:noProof/>
              </w:rPr>
            </w:pPr>
            <w:r w:rsidRPr="00CD2EDA">
              <w:rPr>
                <w:noProof/>
              </w:rPr>
              <w:t>4.1. Modificări ale veniturilor bugetare, plus/minus, din care:</w:t>
            </w:r>
          </w:p>
        </w:tc>
        <w:tc>
          <w:tcPr>
            <w:tcW w:w="993" w:type="dxa"/>
            <w:gridSpan w:val="2"/>
            <w:vAlign w:val="center"/>
          </w:tcPr>
          <w:p w14:paraId="10B4A886" w14:textId="77777777" w:rsidR="00944D03" w:rsidRPr="00CD2EDA" w:rsidRDefault="00944D03" w:rsidP="009E40FB">
            <w:pPr>
              <w:tabs>
                <w:tab w:val="left" w:pos="720"/>
              </w:tabs>
              <w:jc w:val="center"/>
              <w:rPr>
                <w:noProof/>
              </w:rPr>
            </w:pPr>
          </w:p>
        </w:tc>
        <w:tc>
          <w:tcPr>
            <w:tcW w:w="450" w:type="dxa"/>
            <w:vAlign w:val="center"/>
          </w:tcPr>
          <w:p w14:paraId="7DB1E62E" w14:textId="77777777" w:rsidR="00944D03" w:rsidRPr="00CD2EDA" w:rsidRDefault="00944D03" w:rsidP="009E40FB">
            <w:pPr>
              <w:tabs>
                <w:tab w:val="left" w:pos="720"/>
              </w:tabs>
              <w:jc w:val="center"/>
              <w:rPr>
                <w:noProof/>
              </w:rPr>
            </w:pPr>
          </w:p>
        </w:tc>
        <w:tc>
          <w:tcPr>
            <w:tcW w:w="473" w:type="dxa"/>
            <w:vAlign w:val="center"/>
          </w:tcPr>
          <w:p w14:paraId="2CD87A2F" w14:textId="77777777" w:rsidR="00944D03" w:rsidRPr="00CD2EDA" w:rsidRDefault="00944D03" w:rsidP="009E40FB">
            <w:pPr>
              <w:tabs>
                <w:tab w:val="left" w:pos="720"/>
              </w:tabs>
              <w:jc w:val="center"/>
              <w:rPr>
                <w:noProof/>
              </w:rPr>
            </w:pPr>
          </w:p>
        </w:tc>
        <w:tc>
          <w:tcPr>
            <w:tcW w:w="427" w:type="dxa"/>
            <w:vAlign w:val="center"/>
          </w:tcPr>
          <w:p w14:paraId="07D42024" w14:textId="77777777" w:rsidR="00944D03" w:rsidRPr="00CD2EDA" w:rsidRDefault="00944D03" w:rsidP="009E40FB">
            <w:pPr>
              <w:tabs>
                <w:tab w:val="left" w:pos="720"/>
              </w:tabs>
              <w:jc w:val="center"/>
              <w:rPr>
                <w:noProof/>
              </w:rPr>
            </w:pPr>
          </w:p>
        </w:tc>
        <w:tc>
          <w:tcPr>
            <w:tcW w:w="540" w:type="dxa"/>
            <w:vAlign w:val="center"/>
          </w:tcPr>
          <w:p w14:paraId="6FE1A7FE" w14:textId="77777777" w:rsidR="00944D03" w:rsidRPr="00CD2EDA" w:rsidRDefault="00944D03" w:rsidP="009E40FB">
            <w:pPr>
              <w:tabs>
                <w:tab w:val="left" w:pos="720"/>
              </w:tabs>
              <w:jc w:val="center"/>
              <w:rPr>
                <w:noProof/>
              </w:rPr>
            </w:pPr>
          </w:p>
        </w:tc>
        <w:tc>
          <w:tcPr>
            <w:tcW w:w="4138" w:type="dxa"/>
            <w:gridSpan w:val="3"/>
            <w:vAlign w:val="center"/>
          </w:tcPr>
          <w:p w14:paraId="3EF6ADD7" w14:textId="77777777" w:rsidR="00944D03" w:rsidRPr="00CD2EDA" w:rsidRDefault="00944D03" w:rsidP="009E40FB">
            <w:pPr>
              <w:tabs>
                <w:tab w:val="left" w:pos="720"/>
              </w:tabs>
              <w:jc w:val="center"/>
              <w:rPr>
                <w:noProof/>
              </w:rPr>
            </w:pPr>
          </w:p>
        </w:tc>
      </w:tr>
      <w:tr w:rsidR="00944D03" w:rsidRPr="00CD2EDA" w14:paraId="15D86340" w14:textId="77777777" w:rsidTr="00944D03">
        <w:trPr>
          <w:gridAfter w:val="1"/>
          <w:wAfter w:w="10" w:type="dxa"/>
          <w:trHeight w:val="41"/>
        </w:trPr>
        <w:tc>
          <w:tcPr>
            <w:tcW w:w="3359" w:type="dxa"/>
            <w:gridSpan w:val="3"/>
            <w:vAlign w:val="center"/>
          </w:tcPr>
          <w:p w14:paraId="49F0696F" w14:textId="77777777" w:rsidR="00944D03" w:rsidRPr="00CD2EDA" w:rsidRDefault="00944D03" w:rsidP="009E40FB">
            <w:pPr>
              <w:contextualSpacing/>
              <w:rPr>
                <w:noProof/>
              </w:rPr>
            </w:pPr>
            <w:r w:rsidRPr="00CD2EDA">
              <w:rPr>
                <w:noProof/>
              </w:rPr>
              <w:t>a) buget de stat, din acesta:</w:t>
            </w:r>
          </w:p>
          <w:p w14:paraId="270999F9" w14:textId="77777777" w:rsidR="00944D03" w:rsidRPr="00CD2EDA" w:rsidRDefault="00944D03" w:rsidP="009E40FB">
            <w:pPr>
              <w:contextualSpacing/>
              <w:rPr>
                <w:noProof/>
              </w:rPr>
            </w:pPr>
            <w:r w:rsidRPr="00CD2EDA">
              <w:rPr>
                <w:noProof/>
              </w:rPr>
              <w:t>(i) impozit pe profit</w:t>
            </w:r>
          </w:p>
          <w:p w14:paraId="3664A659" w14:textId="77777777" w:rsidR="00944D03" w:rsidRPr="00CD2EDA" w:rsidRDefault="00944D03" w:rsidP="009E40FB">
            <w:pPr>
              <w:contextualSpacing/>
              <w:rPr>
                <w:noProof/>
              </w:rPr>
            </w:pPr>
            <w:r w:rsidRPr="00CD2EDA">
              <w:rPr>
                <w:noProof/>
              </w:rPr>
              <w:t>(ii) impozit pe venit</w:t>
            </w:r>
          </w:p>
        </w:tc>
        <w:tc>
          <w:tcPr>
            <w:tcW w:w="993" w:type="dxa"/>
            <w:gridSpan w:val="2"/>
            <w:vAlign w:val="center"/>
          </w:tcPr>
          <w:p w14:paraId="4E4E6359" w14:textId="77777777" w:rsidR="00944D03" w:rsidRPr="00CD2EDA" w:rsidRDefault="00944D03" w:rsidP="009E40FB">
            <w:pPr>
              <w:tabs>
                <w:tab w:val="left" w:pos="720"/>
              </w:tabs>
              <w:jc w:val="center"/>
              <w:rPr>
                <w:noProof/>
              </w:rPr>
            </w:pPr>
          </w:p>
        </w:tc>
        <w:tc>
          <w:tcPr>
            <w:tcW w:w="450" w:type="dxa"/>
            <w:vAlign w:val="center"/>
          </w:tcPr>
          <w:p w14:paraId="30461DF5" w14:textId="77777777" w:rsidR="00944D03" w:rsidRPr="00CD2EDA" w:rsidRDefault="00944D03" w:rsidP="009E40FB">
            <w:pPr>
              <w:tabs>
                <w:tab w:val="left" w:pos="720"/>
              </w:tabs>
              <w:jc w:val="center"/>
              <w:rPr>
                <w:noProof/>
              </w:rPr>
            </w:pPr>
          </w:p>
        </w:tc>
        <w:tc>
          <w:tcPr>
            <w:tcW w:w="473" w:type="dxa"/>
            <w:vAlign w:val="center"/>
          </w:tcPr>
          <w:p w14:paraId="0CF80491" w14:textId="77777777" w:rsidR="00944D03" w:rsidRPr="00CD2EDA" w:rsidRDefault="00944D03" w:rsidP="009E40FB">
            <w:pPr>
              <w:tabs>
                <w:tab w:val="left" w:pos="720"/>
              </w:tabs>
              <w:jc w:val="center"/>
              <w:rPr>
                <w:noProof/>
              </w:rPr>
            </w:pPr>
          </w:p>
        </w:tc>
        <w:tc>
          <w:tcPr>
            <w:tcW w:w="427" w:type="dxa"/>
            <w:vAlign w:val="center"/>
          </w:tcPr>
          <w:p w14:paraId="21D3E9DF" w14:textId="77777777" w:rsidR="00944D03" w:rsidRPr="00CD2EDA" w:rsidRDefault="00944D03" w:rsidP="009E40FB">
            <w:pPr>
              <w:tabs>
                <w:tab w:val="left" w:pos="720"/>
              </w:tabs>
              <w:jc w:val="center"/>
              <w:rPr>
                <w:noProof/>
              </w:rPr>
            </w:pPr>
          </w:p>
        </w:tc>
        <w:tc>
          <w:tcPr>
            <w:tcW w:w="540" w:type="dxa"/>
            <w:vAlign w:val="center"/>
          </w:tcPr>
          <w:p w14:paraId="59BFD685" w14:textId="77777777" w:rsidR="00944D03" w:rsidRPr="00CD2EDA" w:rsidRDefault="00944D03" w:rsidP="009E40FB">
            <w:pPr>
              <w:tabs>
                <w:tab w:val="left" w:pos="720"/>
              </w:tabs>
              <w:jc w:val="center"/>
              <w:rPr>
                <w:noProof/>
              </w:rPr>
            </w:pPr>
          </w:p>
        </w:tc>
        <w:tc>
          <w:tcPr>
            <w:tcW w:w="4138" w:type="dxa"/>
            <w:gridSpan w:val="3"/>
            <w:vAlign w:val="center"/>
          </w:tcPr>
          <w:p w14:paraId="2F95833C" w14:textId="77777777" w:rsidR="00944D03" w:rsidRPr="00CD2EDA" w:rsidRDefault="00944D03" w:rsidP="009E40FB">
            <w:pPr>
              <w:tabs>
                <w:tab w:val="left" w:pos="720"/>
              </w:tabs>
              <w:jc w:val="center"/>
              <w:rPr>
                <w:noProof/>
              </w:rPr>
            </w:pPr>
          </w:p>
        </w:tc>
      </w:tr>
      <w:tr w:rsidR="00944D03" w:rsidRPr="00CD2EDA" w14:paraId="163CBA02" w14:textId="77777777" w:rsidTr="00944D03">
        <w:trPr>
          <w:gridAfter w:val="1"/>
          <w:wAfter w:w="10" w:type="dxa"/>
          <w:trHeight w:val="41"/>
        </w:trPr>
        <w:tc>
          <w:tcPr>
            <w:tcW w:w="3359" w:type="dxa"/>
            <w:gridSpan w:val="3"/>
            <w:vAlign w:val="center"/>
          </w:tcPr>
          <w:p w14:paraId="2964488C" w14:textId="77777777" w:rsidR="00944D03" w:rsidRPr="00CD2EDA" w:rsidRDefault="00944D03" w:rsidP="009E40FB">
            <w:pPr>
              <w:contextualSpacing/>
              <w:rPr>
                <w:noProof/>
              </w:rPr>
            </w:pPr>
            <w:r w:rsidRPr="00CD2EDA">
              <w:rPr>
                <w:noProof/>
              </w:rPr>
              <w:t>b) bugete locale</w:t>
            </w:r>
          </w:p>
          <w:p w14:paraId="073FE27A" w14:textId="77777777" w:rsidR="00944D03" w:rsidRPr="00CD2EDA" w:rsidRDefault="00944D03" w:rsidP="009E40FB">
            <w:pPr>
              <w:contextualSpacing/>
              <w:rPr>
                <w:noProof/>
              </w:rPr>
            </w:pPr>
            <w:r w:rsidRPr="00CD2EDA">
              <w:rPr>
                <w:noProof/>
              </w:rPr>
              <w:t>(i) impozit pe profit</w:t>
            </w:r>
          </w:p>
        </w:tc>
        <w:tc>
          <w:tcPr>
            <w:tcW w:w="993" w:type="dxa"/>
            <w:gridSpan w:val="2"/>
            <w:vAlign w:val="center"/>
          </w:tcPr>
          <w:p w14:paraId="38E01DF7" w14:textId="77777777" w:rsidR="00944D03" w:rsidRPr="00CD2EDA" w:rsidRDefault="00944D03" w:rsidP="009E40FB">
            <w:pPr>
              <w:tabs>
                <w:tab w:val="left" w:pos="720"/>
              </w:tabs>
              <w:jc w:val="center"/>
              <w:rPr>
                <w:noProof/>
              </w:rPr>
            </w:pPr>
          </w:p>
        </w:tc>
        <w:tc>
          <w:tcPr>
            <w:tcW w:w="450" w:type="dxa"/>
            <w:vAlign w:val="center"/>
          </w:tcPr>
          <w:p w14:paraId="08EA56B0" w14:textId="77777777" w:rsidR="00944D03" w:rsidRPr="00CD2EDA" w:rsidRDefault="00944D03" w:rsidP="009E40FB">
            <w:pPr>
              <w:tabs>
                <w:tab w:val="left" w:pos="720"/>
              </w:tabs>
              <w:jc w:val="center"/>
              <w:rPr>
                <w:noProof/>
              </w:rPr>
            </w:pPr>
          </w:p>
        </w:tc>
        <w:tc>
          <w:tcPr>
            <w:tcW w:w="473" w:type="dxa"/>
            <w:vAlign w:val="center"/>
          </w:tcPr>
          <w:p w14:paraId="210C5C21" w14:textId="77777777" w:rsidR="00944D03" w:rsidRPr="00CD2EDA" w:rsidRDefault="00944D03" w:rsidP="009E40FB">
            <w:pPr>
              <w:tabs>
                <w:tab w:val="left" w:pos="720"/>
              </w:tabs>
              <w:jc w:val="center"/>
              <w:rPr>
                <w:noProof/>
              </w:rPr>
            </w:pPr>
          </w:p>
        </w:tc>
        <w:tc>
          <w:tcPr>
            <w:tcW w:w="427" w:type="dxa"/>
            <w:vAlign w:val="center"/>
          </w:tcPr>
          <w:p w14:paraId="72372EAF" w14:textId="77777777" w:rsidR="00944D03" w:rsidRPr="00CD2EDA" w:rsidRDefault="00944D03" w:rsidP="009E40FB">
            <w:pPr>
              <w:tabs>
                <w:tab w:val="left" w:pos="720"/>
              </w:tabs>
              <w:jc w:val="center"/>
              <w:rPr>
                <w:noProof/>
              </w:rPr>
            </w:pPr>
          </w:p>
        </w:tc>
        <w:tc>
          <w:tcPr>
            <w:tcW w:w="540" w:type="dxa"/>
            <w:vAlign w:val="center"/>
          </w:tcPr>
          <w:p w14:paraId="4A06E177" w14:textId="77777777" w:rsidR="00944D03" w:rsidRPr="00CD2EDA" w:rsidRDefault="00944D03" w:rsidP="009E40FB">
            <w:pPr>
              <w:tabs>
                <w:tab w:val="left" w:pos="720"/>
              </w:tabs>
              <w:jc w:val="center"/>
              <w:rPr>
                <w:noProof/>
              </w:rPr>
            </w:pPr>
          </w:p>
        </w:tc>
        <w:tc>
          <w:tcPr>
            <w:tcW w:w="4138" w:type="dxa"/>
            <w:gridSpan w:val="3"/>
            <w:vAlign w:val="center"/>
          </w:tcPr>
          <w:p w14:paraId="05046FAC" w14:textId="77777777" w:rsidR="00944D03" w:rsidRPr="00CD2EDA" w:rsidRDefault="00944D03" w:rsidP="009E40FB">
            <w:pPr>
              <w:tabs>
                <w:tab w:val="left" w:pos="720"/>
              </w:tabs>
              <w:jc w:val="center"/>
              <w:rPr>
                <w:noProof/>
              </w:rPr>
            </w:pPr>
          </w:p>
        </w:tc>
      </w:tr>
      <w:tr w:rsidR="00944D03" w:rsidRPr="00CD2EDA" w14:paraId="4F607ECA" w14:textId="77777777" w:rsidTr="00944D03">
        <w:trPr>
          <w:gridAfter w:val="1"/>
          <w:wAfter w:w="10" w:type="dxa"/>
          <w:trHeight w:val="41"/>
        </w:trPr>
        <w:tc>
          <w:tcPr>
            <w:tcW w:w="3359" w:type="dxa"/>
            <w:gridSpan w:val="3"/>
            <w:vAlign w:val="center"/>
          </w:tcPr>
          <w:p w14:paraId="32B88BC2" w14:textId="77777777" w:rsidR="00944D03" w:rsidRPr="00CD2EDA" w:rsidRDefault="00944D03" w:rsidP="009E40FB">
            <w:pPr>
              <w:contextualSpacing/>
              <w:rPr>
                <w:noProof/>
              </w:rPr>
            </w:pPr>
            <w:r w:rsidRPr="00CD2EDA">
              <w:rPr>
                <w:noProof/>
              </w:rPr>
              <w:t>c) bugetul asigurărilor sociale de stat:</w:t>
            </w:r>
          </w:p>
          <w:p w14:paraId="6CD671AF" w14:textId="77777777" w:rsidR="00944D03" w:rsidRPr="00CD2EDA" w:rsidRDefault="00944D03" w:rsidP="009E40FB">
            <w:pPr>
              <w:contextualSpacing/>
              <w:rPr>
                <w:noProof/>
              </w:rPr>
            </w:pPr>
            <w:r w:rsidRPr="00CD2EDA">
              <w:rPr>
                <w:noProof/>
              </w:rPr>
              <w:t>(i) contribuţii de asigurări</w:t>
            </w:r>
          </w:p>
        </w:tc>
        <w:tc>
          <w:tcPr>
            <w:tcW w:w="993" w:type="dxa"/>
            <w:gridSpan w:val="2"/>
            <w:vAlign w:val="center"/>
          </w:tcPr>
          <w:p w14:paraId="79D4291A" w14:textId="77777777" w:rsidR="00944D03" w:rsidRPr="00CD2EDA" w:rsidRDefault="00944D03" w:rsidP="009E40FB">
            <w:pPr>
              <w:tabs>
                <w:tab w:val="left" w:pos="720"/>
              </w:tabs>
              <w:jc w:val="center"/>
              <w:rPr>
                <w:noProof/>
              </w:rPr>
            </w:pPr>
          </w:p>
        </w:tc>
        <w:tc>
          <w:tcPr>
            <w:tcW w:w="450" w:type="dxa"/>
            <w:vAlign w:val="center"/>
          </w:tcPr>
          <w:p w14:paraId="5B39C540" w14:textId="77777777" w:rsidR="00944D03" w:rsidRPr="00CD2EDA" w:rsidRDefault="00944D03" w:rsidP="009E40FB">
            <w:pPr>
              <w:tabs>
                <w:tab w:val="left" w:pos="720"/>
              </w:tabs>
              <w:jc w:val="center"/>
              <w:rPr>
                <w:noProof/>
              </w:rPr>
            </w:pPr>
          </w:p>
        </w:tc>
        <w:tc>
          <w:tcPr>
            <w:tcW w:w="473" w:type="dxa"/>
            <w:vAlign w:val="center"/>
          </w:tcPr>
          <w:p w14:paraId="52511D5D" w14:textId="77777777" w:rsidR="00944D03" w:rsidRPr="00CD2EDA" w:rsidRDefault="00944D03" w:rsidP="009E40FB">
            <w:pPr>
              <w:tabs>
                <w:tab w:val="left" w:pos="720"/>
              </w:tabs>
              <w:jc w:val="center"/>
              <w:rPr>
                <w:noProof/>
              </w:rPr>
            </w:pPr>
          </w:p>
        </w:tc>
        <w:tc>
          <w:tcPr>
            <w:tcW w:w="427" w:type="dxa"/>
            <w:vAlign w:val="center"/>
          </w:tcPr>
          <w:p w14:paraId="0CE04EF5" w14:textId="77777777" w:rsidR="00944D03" w:rsidRPr="00CD2EDA" w:rsidRDefault="00944D03" w:rsidP="009E40FB">
            <w:pPr>
              <w:tabs>
                <w:tab w:val="left" w:pos="720"/>
              </w:tabs>
              <w:jc w:val="center"/>
              <w:rPr>
                <w:noProof/>
              </w:rPr>
            </w:pPr>
          </w:p>
        </w:tc>
        <w:tc>
          <w:tcPr>
            <w:tcW w:w="540" w:type="dxa"/>
            <w:vAlign w:val="center"/>
          </w:tcPr>
          <w:p w14:paraId="1441BC23" w14:textId="77777777" w:rsidR="00944D03" w:rsidRPr="00CD2EDA" w:rsidRDefault="00944D03" w:rsidP="009E40FB">
            <w:pPr>
              <w:tabs>
                <w:tab w:val="left" w:pos="720"/>
              </w:tabs>
              <w:jc w:val="center"/>
              <w:rPr>
                <w:noProof/>
              </w:rPr>
            </w:pPr>
          </w:p>
        </w:tc>
        <w:tc>
          <w:tcPr>
            <w:tcW w:w="4138" w:type="dxa"/>
            <w:gridSpan w:val="3"/>
            <w:vAlign w:val="center"/>
          </w:tcPr>
          <w:p w14:paraId="38DB47DB" w14:textId="77777777" w:rsidR="00944D03" w:rsidRPr="00CD2EDA" w:rsidRDefault="00944D03" w:rsidP="009E40FB">
            <w:pPr>
              <w:tabs>
                <w:tab w:val="left" w:pos="720"/>
              </w:tabs>
              <w:jc w:val="center"/>
              <w:rPr>
                <w:noProof/>
              </w:rPr>
            </w:pPr>
          </w:p>
        </w:tc>
      </w:tr>
      <w:tr w:rsidR="00944D03" w:rsidRPr="00CD2EDA" w14:paraId="7F9029B9" w14:textId="77777777" w:rsidTr="00944D03">
        <w:trPr>
          <w:gridAfter w:val="1"/>
          <w:wAfter w:w="10" w:type="dxa"/>
          <w:trHeight w:val="41"/>
        </w:trPr>
        <w:tc>
          <w:tcPr>
            <w:tcW w:w="3359" w:type="dxa"/>
            <w:gridSpan w:val="3"/>
            <w:vAlign w:val="center"/>
          </w:tcPr>
          <w:p w14:paraId="43ECEA3E" w14:textId="77777777" w:rsidR="00944D03" w:rsidRPr="00CD2EDA" w:rsidRDefault="00944D03" w:rsidP="009E40FB">
            <w:pPr>
              <w:contextualSpacing/>
              <w:rPr>
                <w:noProof/>
              </w:rPr>
            </w:pPr>
            <w:r w:rsidRPr="00CD2EDA">
              <w:rPr>
                <w:noProof/>
              </w:rPr>
              <w:t>d) alte tipuri de venituri</w:t>
            </w:r>
          </w:p>
          <w:p w14:paraId="72E324B6" w14:textId="77777777" w:rsidR="00944D03" w:rsidRPr="00CD2EDA" w:rsidRDefault="00944D03" w:rsidP="009E40FB">
            <w:pPr>
              <w:contextualSpacing/>
              <w:rPr>
                <w:noProof/>
              </w:rPr>
            </w:pPr>
            <w:r w:rsidRPr="00CD2EDA">
              <w:rPr>
                <w:noProof/>
              </w:rPr>
              <w:t>(se va menționa natura acestora)</w:t>
            </w:r>
          </w:p>
        </w:tc>
        <w:tc>
          <w:tcPr>
            <w:tcW w:w="993" w:type="dxa"/>
            <w:gridSpan w:val="2"/>
            <w:vAlign w:val="center"/>
          </w:tcPr>
          <w:p w14:paraId="0F04524E" w14:textId="77777777" w:rsidR="00944D03" w:rsidRPr="00CD2EDA" w:rsidRDefault="00944D03" w:rsidP="009E40FB">
            <w:pPr>
              <w:tabs>
                <w:tab w:val="left" w:pos="720"/>
              </w:tabs>
              <w:jc w:val="center"/>
              <w:rPr>
                <w:noProof/>
              </w:rPr>
            </w:pPr>
          </w:p>
        </w:tc>
        <w:tc>
          <w:tcPr>
            <w:tcW w:w="450" w:type="dxa"/>
            <w:vAlign w:val="center"/>
          </w:tcPr>
          <w:p w14:paraId="33D63B4D" w14:textId="77777777" w:rsidR="00944D03" w:rsidRPr="00CD2EDA" w:rsidRDefault="00944D03" w:rsidP="009E40FB">
            <w:pPr>
              <w:tabs>
                <w:tab w:val="left" w:pos="720"/>
              </w:tabs>
              <w:jc w:val="center"/>
              <w:rPr>
                <w:noProof/>
              </w:rPr>
            </w:pPr>
          </w:p>
        </w:tc>
        <w:tc>
          <w:tcPr>
            <w:tcW w:w="473" w:type="dxa"/>
            <w:vAlign w:val="center"/>
          </w:tcPr>
          <w:p w14:paraId="3CADBEF5" w14:textId="77777777" w:rsidR="00944D03" w:rsidRPr="00CD2EDA" w:rsidRDefault="00944D03" w:rsidP="009E40FB">
            <w:pPr>
              <w:tabs>
                <w:tab w:val="left" w:pos="720"/>
              </w:tabs>
              <w:jc w:val="center"/>
              <w:rPr>
                <w:noProof/>
              </w:rPr>
            </w:pPr>
          </w:p>
        </w:tc>
        <w:tc>
          <w:tcPr>
            <w:tcW w:w="427" w:type="dxa"/>
            <w:vAlign w:val="center"/>
          </w:tcPr>
          <w:p w14:paraId="70838981" w14:textId="77777777" w:rsidR="00944D03" w:rsidRPr="00CD2EDA" w:rsidRDefault="00944D03" w:rsidP="009E40FB">
            <w:pPr>
              <w:tabs>
                <w:tab w:val="left" w:pos="720"/>
              </w:tabs>
              <w:jc w:val="center"/>
              <w:rPr>
                <w:noProof/>
              </w:rPr>
            </w:pPr>
          </w:p>
        </w:tc>
        <w:tc>
          <w:tcPr>
            <w:tcW w:w="540" w:type="dxa"/>
            <w:vAlign w:val="center"/>
          </w:tcPr>
          <w:p w14:paraId="013F052A" w14:textId="77777777" w:rsidR="00944D03" w:rsidRPr="00CD2EDA" w:rsidRDefault="00944D03" w:rsidP="009E40FB">
            <w:pPr>
              <w:tabs>
                <w:tab w:val="left" w:pos="720"/>
              </w:tabs>
              <w:jc w:val="center"/>
              <w:rPr>
                <w:noProof/>
              </w:rPr>
            </w:pPr>
          </w:p>
        </w:tc>
        <w:tc>
          <w:tcPr>
            <w:tcW w:w="4138" w:type="dxa"/>
            <w:gridSpan w:val="3"/>
            <w:vAlign w:val="center"/>
          </w:tcPr>
          <w:p w14:paraId="69B5D3ED" w14:textId="77777777" w:rsidR="00944D03" w:rsidRPr="00CD2EDA" w:rsidRDefault="00944D03" w:rsidP="009E40FB">
            <w:pPr>
              <w:tabs>
                <w:tab w:val="left" w:pos="720"/>
              </w:tabs>
              <w:jc w:val="center"/>
              <w:rPr>
                <w:noProof/>
              </w:rPr>
            </w:pPr>
          </w:p>
        </w:tc>
      </w:tr>
      <w:tr w:rsidR="00944D03" w:rsidRPr="00CD2EDA" w14:paraId="7FECF7A3" w14:textId="77777777" w:rsidTr="00944D03">
        <w:trPr>
          <w:gridAfter w:val="1"/>
          <w:wAfter w:w="10" w:type="dxa"/>
          <w:trHeight w:val="41"/>
        </w:trPr>
        <w:tc>
          <w:tcPr>
            <w:tcW w:w="3359" w:type="dxa"/>
            <w:gridSpan w:val="3"/>
            <w:vAlign w:val="center"/>
          </w:tcPr>
          <w:p w14:paraId="589DA8D3" w14:textId="77777777" w:rsidR="00944D03" w:rsidRPr="00CD2EDA" w:rsidRDefault="00944D03" w:rsidP="009E40FB">
            <w:pPr>
              <w:contextualSpacing/>
              <w:rPr>
                <w:noProof/>
              </w:rPr>
            </w:pPr>
            <w:r w:rsidRPr="00CD2EDA">
              <w:rPr>
                <w:noProof/>
              </w:rPr>
              <w:t>4.2. Modificări ale cheltuielilor bugetare, plus/minus, din care:</w:t>
            </w:r>
          </w:p>
        </w:tc>
        <w:tc>
          <w:tcPr>
            <w:tcW w:w="993" w:type="dxa"/>
            <w:gridSpan w:val="2"/>
            <w:vAlign w:val="center"/>
          </w:tcPr>
          <w:p w14:paraId="336281FE" w14:textId="77777777" w:rsidR="00944D03" w:rsidRPr="00CD2EDA" w:rsidRDefault="00944D03" w:rsidP="009E40FB">
            <w:pPr>
              <w:tabs>
                <w:tab w:val="left" w:pos="720"/>
              </w:tabs>
              <w:jc w:val="center"/>
              <w:rPr>
                <w:noProof/>
              </w:rPr>
            </w:pPr>
          </w:p>
        </w:tc>
        <w:tc>
          <w:tcPr>
            <w:tcW w:w="450" w:type="dxa"/>
            <w:vAlign w:val="center"/>
          </w:tcPr>
          <w:p w14:paraId="6521B0DB" w14:textId="77777777" w:rsidR="00944D03" w:rsidRPr="00CD2EDA" w:rsidRDefault="00944D03" w:rsidP="009E40FB">
            <w:pPr>
              <w:tabs>
                <w:tab w:val="left" w:pos="720"/>
              </w:tabs>
              <w:jc w:val="center"/>
              <w:rPr>
                <w:noProof/>
              </w:rPr>
            </w:pPr>
          </w:p>
        </w:tc>
        <w:tc>
          <w:tcPr>
            <w:tcW w:w="473" w:type="dxa"/>
            <w:vAlign w:val="center"/>
          </w:tcPr>
          <w:p w14:paraId="588ABB9E" w14:textId="77777777" w:rsidR="00944D03" w:rsidRPr="00CD2EDA" w:rsidRDefault="00944D03" w:rsidP="009E40FB">
            <w:pPr>
              <w:tabs>
                <w:tab w:val="left" w:pos="720"/>
              </w:tabs>
              <w:jc w:val="center"/>
              <w:rPr>
                <w:noProof/>
              </w:rPr>
            </w:pPr>
          </w:p>
        </w:tc>
        <w:tc>
          <w:tcPr>
            <w:tcW w:w="427" w:type="dxa"/>
            <w:vAlign w:val="center"/>
          </w:tcPr>
          <w:p w14:paraId="5D4C721D" w14:textId="77777777" w:rsidR="00944D03" w:rsidRPr="00CD2EDA" w:rsidRDefault="00944D03" w:rsidP="009E40FB">
            <w:pPr>
              <w:tabs>
                <w:tab w:val="left" w:pos="720"/>
              </w:tabs>
              <w:jc w:val="center"/>
              <w:rPr>
                <w:noProof/>
              </w:rPr>
            </w:pPr>
          </w:p>
        </w:tc>
        <w:tc>
          <w:tcPr>
            <w:tcW w:w="540" w:type="dxa"/>
            <w:vAlign w:val="center"/>
          </w:tcPr>
          <w:p w14:paraId="58C2BAF2" w14:textId="77777777" w:rsidR="00944D03" w:rsidRPr="00CD2EDA" w:rsidRDefault="00944D03" w:rsidP="009E40FB">
            <w:pPr>
              <w:tabs>
                <w:tab w:val="left" w:pos="720"/>
              </w:tabs>
              <w:jc w:val="center"/>
              <w:rPr>
                <w:noProof/>
              </w:rPr>
            </w:pPr>
          </w:p>
        </w:tc>
        <w:tc>
          <w:tcPr>
            <w:tcW w:w="4138" w:type="dxa"/>
            <w:gridSpan w:val="3"/>
            <w:vAlign w:val="center"/>
          </w:tcPr>
          <w:p w14:paraId="418AABC8" w14:textId="77777777" w:rsidR="00944D03" w:rsidRPr="00CD2EDA" w:rsidRDefault="00944D03" w:rsidP="009E40FB">
            <w:pPr>
              <w:tabs>
                <w:tab w:val="left" w:pos="720"/>
              </w:tabs>
              <w:jc w:val="center"/>
              <w:rPr>
                <w:noProof/>
              </w:rPr>
            </w:pPr>
          </w:p>
        </w:tc>
      </w:tr>
      <w:tr w:rsidR="00944D03" w:rsidRPr="00CD2EDA" w14:paraId="6F091EE2" w14:textId="77777777" w:rsidTr="00944D03">
        <w:trPr>
          <w:gridAfter w:val="1"/>
          <w:wAfter w:w="10" w:type="dxa"/>
          <w:trHeight w:val="41"/>
        </w:trPr>
        <w:tc>
          <w:tcPr>
            <w:tcW w:w="3359" w:type="dxa"/>
            <w:gridSpan w:val="3"/>
            <w:vAlign w:val="center"/>
          </w:tcPr>
          <w:p w14:paraId="40E51C34" w14:textId="77777777" w:rsidR="00944D03" w:rsidRPr="00CD2EDA" w:rsidRDefault="00944D03" w:rsidP="009E40FB">
            <w:pPr>
              <w:contextualSpacing/>
              <w:rPr>
                <w:noProof/>
              </w:rPr>
            </w:pPr>
            <w:r w:rsidRPr="00CD2EDA">
              <w:rPr>
                <w:noProof/>
              </w:rPr>
              <w:t>a) buget de stat, din acesta:</w:t>
            </w:r>
          </w:p>
          <w:p w14:paraId="3077D7A0" w14:textId="77777777" w:rsidR="00944D03" w:rsidRPr="00CD2EDA" w:rsidRDefault="00944D03" w:rsidP="009E40FB">
            <w:pPr>
              <w:contextualSpacing/>
              <w:rPr>
                <w:noProof/>
              </w:rPr>
            </w:pPr>
            <w:r w:rsidRPr="00CD2EDA">
              <w:rPr>
                <w:noProof/>
              </w:rPr>
              <w:t>(i) cheltuieli de personal</w:t>
            </w:r>
          </w:p>
          <w:p w14:paraId="0097DBB6" w14:textId="77777777" w:rsidR="00944D03" w:rsidRPr="00CD2EDA" w:rsidRDefault="00944D03" w:rsidP="009E40FB">
            <w:pPr>
              <w:contextualSpacing/>
              <w:rPr>
                <w:noProof/>
              </w:rPr>
            </w:pPr>
            <w:r w:rsidRPr="00CD2EDA">
              <w:rPr>
                <w:noProof/>
              </w:rPr>
              <w:lastRenderedPageBreak/>
              <w:t>(ii) bunuri şi servicii</w:t>
            </w:r>
          </w:p>
        </w:tc>
        <w:tc>
          <w:tcPr>
            <w:tcW w:w="993" w:type="dxa"/>
            <w:gridSpan w:val="2"/>
            <w:vAlign w:val="center"/>
          </w:tcPr>
          <w:p w14:paraId="5CD48CA3" w14:textId="77777777" w:rsidR="00944D03" w:rsidRPr="00CD2EDA" w:rsidRDefault="00944D03" w:rsidP="009E40FB">
            <w:pPr>
              <w:tabs>
                <w:tab w:val="left" w:pos="720"/>
              </w:tabs>
              <w:jc w:val="center"/>
              <w:rPr>
                <w:noProof/>
              </w:rPr>
            </w:pPr>
          </w:p>
        </w:tc>
        <w:tc>
          <w:tcPr>
            <w:tcW w:w="450" w:type="dxa"/>
            <w:vAlign w:val="center"/>
          </w:tcPr>
          <w:p w14:paraId="612439E8" w14:textId="77777777" w:rsidR="00944D03" w:rsidRPr="00CD2EDA" w:rsidRDefault="00944D03" w:rsidP="009E40FB">
            <w:pPr>
              <w:tabs>
                <w:tab w:val="left" w:pos="720"/>
              </w:tabs>
              <w:jc w:val="center"/>
              <w:rPr>
                <w:noProof/>
              </w:rPr>
            </w:pPr>
          </w:p>
        </w:tc>
        <w:tc>
          <w:tcPr>
            <w:tcW w:w="473" w:type="dxa"/>
            <w:vAlign w:val="center"/>
          </w:tcPr>
          <w:p w14:paraId="45CE65C7" w14:textId="77777777" w:rsidR="00944D03" w:rsidRPr="00CD2EDA" w:rsidRDefault="00944D03" w:rsidP="009E40FB">
            <w:pPr>
              <w:tabs>
                <w:tab w:val="left" w:pos="720"/>
              </w:tabs>
              <w:jc w:val="center"/>
              <w:rPr>
                <w:noProof/>
              </w:rPr>
            </w:pPr>
          </w:p>
        </w:tc>
        <w:tc>
          <w:tcPr>
            <w:tcW w:w="427" w:type="dxa"/>
            <w:vAlign w:val="center"/>
          </w:tcPr>
          <w:p w14:paraId="1A235DBC" w14:textId="77777777" w:rsidR="00944D03" w:rsidRPr="00CD2EDA" w:rsidRDefault="00944D03" w:rsidP="009E40FB">
            <w:pPr>
              <w:tabs>
                <w:tab w:val="left" w:pos="720"/>
              </w:tabs>
              <w:jc w:val="center"/>
              <w:rPr>
                <w:noProof/>
              </w:rPr>
            </w:pPr>
          </w:p>
        </w:tc>
        <w:tc>
          <w:tcPr>
            <w:tcW w:w="540" w:type="dxa"/>
            <w:vAlign w:val="center"/>
          </w:tcPr>
          <w:p w14:paraId="59CFB1FD" w14:textId="77777777" w:rsidR="00944D03" w:rsidRPr="00CD2EDA" w:rsidRDefault="00944D03" w:rsidP="009E40FB">
            <w:pPr>
              <w:tabs>
                <w:tab w:val="left" w:pos="720"/>
              </w:tabs>
              <w:jc w:val="center"/>
              <w:rPr>
                <w:noProof/>
              </w:rPr>
            </w:pPr>
          </w:p>
        </w:tc>
        <w:tc>
          <w:tcPr>
            <w:tcW w:w="4138" w:type="dxa"/>
            <w:gridSpan w:val="3"/>
            <w:vAlign w:val="center"/>
          </w:tcPr>
          <w:p w14:paraId="0FEC15B3" w14:textId="77777777" w:rsidR="00944D03" w:rsidRPr="00CD2EDA" w:rsidRDefault="00944D03" w:rsidP="009E40FB">
            <w:pPr>
              <w:tabs>
                <w:tab w:val="left" w:pos="720"/>
              </w:tabs>
              <w:jc w:val="center"/>
              <w:rPr>
                <w:noProof/>
              </w:rPr>
            </w:pPr>
          </w:p>
        </w:tc>
      </w:tr>
      <w:tr w:rsidR="00944D03" w:rsidRPr="00CD2EDA" w14:paraId="4686A456" w14:textId="77777777" w:rsidTr="00944D03">
        <w:trPr>
          <w:gridAfter w:val="1"/>
          <w:wAfter w:w="10" w:type="dxa"/>
          <w:trHeight w:val="41"/>
        </w:trPr>
        <w:tc>
          <w:tcPr>
            <w:tcW w:w="3359" w:type="dxa"/>
            <w:gridSpan w:val="3"/>
            <w:vAlign w:val="center"/>
          </w:tcPr>
          <w:p w14:paraId="4BF2C068" w14:textId="77777777" w:rsidR="00944D03" w:rsidRPr="00CD2EDA" w:rsidRDefault="00944D03" w:rsidP="009E40FB">
            <w:pPr>
              <w:contextualSpacing/>
              <w:rPr>
                <w:noProof/>
              </w:rPr>
            </w:pPr>
            <w:r w:rsidRPr="00CD2EDA">
              <w:rPr>
                <w:noProof/>
              </w:rPr>
              <w:t>b) bugete locale:</w:t>
            </w:r>
          </w:p>
          <w:p w14:paraId="3ACC3CCF" w14:textId="77777777" w:rsidR="00944D03" w:rsidRPr="00CD2EDA" w:rsidRDefault="00944D03" w:rsidP="009E40FB">
            <w:pPr>
              <w:contextualSpacing/>
              <w:rPr>
                <w:noProof/>
              </w:rPr>
            </w:pPr>
            <w:r w:rsidRPr="00CD2EDA">
              <w:rPr>
                <w:noProof/>
              </w:rPr>
              <w:t>(i) cheltuieli de personal</w:t>
            </w:r>
          </w:p>
          <w:p w14:paraId="4845A1AC" w14:textId="77777777" w:rsidR="00944D03" w:rsidRPr="00CD2EDA" w:rsidRDefault="00944D03" w:rsidP="009E40FB">
            <w:pPr>
              <w:contextualSpacing/>
              <w:rPr>
                <w:noProof/>
              </w:rPr>
            </w:pPr>
            <w:r w:rsidRPr="00CD2EDA">
              <w:rPr>
                <w:noProof/>
              </w:rPr>
              <w:t>(ii) bunuri şi servicii</w:t>
            </w:r>
          </w:p>
        </w:tc>
        <w:tc>
          <w:tcPr>
            <w:tcW w:w="993" w:type="dxa"/>
            <w:gridSpan w:val="2"/>
            <w:vAlign w:val="center"/>
          </w:tcPr>
          <w:p w14:paraId="32582079" w14:textId="77777777" w:rsidR="00944D03" w:rsidRPr="00CD2EDA" w:rsidRDefault="00944D03" w:rsidP="009E40FB">
            <w:pPr>
              <w:tabs>
                <w:tab w:val="left" w:pos="720"/>
              </w:tabs>
              <w:jc w:val="center"/>
              <w:rPr>
                <w:noProof/>
              </w:rPr>
            </w:pPr>
          </w:p>
        </w:tc>
        <w:tc>
          <w:tcPr>
            <w:tcW w:w="450" w:type="dxa"/>
            <w:vAlign w:val="center"/>
          </w:tcPr>
          <w:p w14:paraId="79E28564" w14:textId="77777777" w:rsidR="00944D03" w:rsidRPr="00CD2EDA" w:rsidRDefault="00944D03" w:rsidP="009E40FB">
            <w:pPr>
              <w:tabs>
                <w:tab w:val="left" w:pos="720"/>
              </w:tabs>
              <w:jc w:val="center"/>
              <w:rPr>
                <w:noProof/>
              </w:rPr>
            </w:pPr>
          </w:p>
        </w:tc>
        <w:tc>
          <w:tcPr>
            <w:tcW w:w="473" w:type="dxa"/>
            <w:vAlign w:val="center"/>
          </w:tcPr>
          <w:p w14:paraId="02243974" w14:textId="77777777" w:rsidR="00944D03" w:rsidRPr="00CD2EDA" w:rsidRDefault="00944D03" w:rsidP="009E40FB">
            <w:pPr>
              <w:tabs>
                <w:tab w:val="left" w:pos="720"/>
              </w:tabs>
              <w:jc w:val="center"/>
              <w:rPr>
                <w:noProof/>
              </w:rPr>
            </w:pPr>
          </w:p>
        </w:tc>
        <w:tc>
          <w:tcPr>
            <w:tcW w:w="427" w:type="dxa"/>
            <w:vAlign w:val="center"/>
          </w:tcPr>
          <w:p w14:paraId="42BCCED0" w14:textId="77777777" w:rsidR="00944D03" w:rsidRPr="00CD2EDA" w:rsidRDefault="00944D03" w:rsidP="009E40FB">
            <w:pPr>
              <w:tabs>
                <w:tab w:val="left" w:pos="720"/>
              </w:tabs>
              <w:jc w:val="center"/>
              <w:rPr>
                <w:noProof/>
              </w:rPr>
            </w:pPr>
          </w:p>
        </w:tc>
        <w:tc>
          <w:tcPr>
            <w:tcW w:w="540" w:type="dxa"/>
            <w:vAlign w:val="center"/>
          </w:tcPr>
          <w:p w14:paraId="6056D9D4" w14:textId="77777777" w:rsidR="00944D03" w:rsidRPr="00CD2EDA" w:rsidRDefault="00944D03" w:rsidP="009E40FB">
            <w:pPr>
              <w:tabs>
                <w:tab w:val="left" w:pos="720"/>
              </w:tabs>
              <w:jc w:val="center"/>
              <w:rPr>
                <w:noProof/>
              </w:rPr>
            </w:pPr>
          </w:p>
        </w:tc>
        <w:tc>
          <w:tcPr>
            <w:tcW w:w="4138" w:type="dxa"/>
            <w:gridSpan w:val="3"/>
            <w:vAlign w:val="center"/>
          </w:tcPr>
          <w:p w14:paraId="7EEF89CE" w14:textId="77777777" w:rsidR="00944D03" w:rsidRPr="00CD2EDA" w:rsidRDefault="00944D03" w:rsidP="009E40FB">
            <w:pPr>
              <w:tabs>
                <w:tab w:val="left" w:pos="720"/>
              </w:tabs>
              <w:jc w:val="center"/>
              <w:rPr>
                <w:noProof/>
              </w:rPr>
            </w:pPr>
          </w:p>
        </w:tc>
      </w:tr>
      <w:tr w:rsidR="00944D03" w:rsidRPr="00CD2EDA" w14:paraId="5F42E176" w14:textId="77777777" w:rsidTr="00944D03">
        <w:trPr>
          <w:gridAfter w:val="1"/>
          <w:wAfter w:w="10" w:type="dxa"/>
          <w:trHeight w:val="41"/>
        </w:trPr>
        <w:tc>
          <w:tcPr>
            <w:tcW w:w="3359" w:type="dxa"/>
            <w:gridSpan w:val="3"/>
            <w:vAlign w:val="center"/>
          </w:tcPr>
          <w:p w14:paraId="365B64DD" w14:textId="77777777" w:rsidR="00944D03" w:rsidRPr="00CD2EDA" w:rsidRDefault="00944D03" w:rsidP="009E40FB">
            <w:pPr>
              <w:contextualSpacing/>
              <w:rPr>
                <w:noProof/>
              </w:rPr>
            </w:pPr>
            <w:r w:rsidRPr="00CD2EDA">
              <w:rPr>
                <w:noProof/>
              </w:rPr>
              <w:t>c) bugetul asigurărilor sociale de stat:</w:t>
            </w:r>
          </w:p>
          <w:p w14:paraId="6B394228" w14:textId="77777777" w:rsidR="00944D03" w:rsidRPr="00CD2EDA" w:rsidRDefault="00944D03" w:rsidP="009E40FB">
            <w:pPr>
              <w:contextualSpacing/>
              <w:rPr>
                <w:noProof/>
              </w:rPr>
            </w:pPr>
            <w:r w:rsidRPr="00CD2EDA">
              <w:rPr>
                <w:noProof/>
              </w:rPr>
              <w:t>(i) cheltuieli de personal</w:t>
            </w:r>
          </w:p>
          <w:p w14:paraId="0EABEA80" w14:textId="77777777" w:rsidR="00944D03" w:rsidRPr="00CD2EDA" w:rsidRDefault="00944D03" w:rsidP="009E40FB">
            <w:pPr>
              <w:contextualSpacing/>
              <w:rPr>
                <w:noProof/>
              </w:rPr>
            </w:pPr>
            <w:r w:rsidRPr="00CD2EDA">
              <w:rPr>
                <w:noProof/>
              </w:rPr>
              <w:t>(ii) bunuri şi servicii</w:t>
            </w:r>
          </w:p>
        </w:tc>
        <w:tc>
          <w:tcPr>
            <w:tcW w:w="993" w:type="dxa"/>
            <w:gridSpan w:val="2"/>
            <w:vAlign w:val="center"/>
          </w:tcPr>
          <w:p w14:paraId="744FEE9D" w14:textId="77777777" w:rsidR="00944D03" w:rsidRPr="00CD2EDA" w:rsidRDefault="00944D03" w:rsidP="009E40FB">
            <w:pPr>
              <w:tabs>
                <w:tab w:val="left" w:pos="720"/>
              </w:tabs>
              <w:jc w:val="center"/>
              <w:rPr>
                <w:noProof/>
              </w:rPr>
            </w:pPr>
          </w:p>
        </w:tc>
        <w:tc>
          <w:tcPr>
            <w:tcW w:w="450" w:type="dxa"/>
            <w:vAlign w:val="center"/>
          </w:tcPr>
          <w:p w14:paraId="3981ED21" w14:textId="77777777" w:rsidR="00944D03" w:rsidRPr="00CD2EDA" w:rsidRDefault="00944D03" w:rsidP="009E40FB">
            <w:pPr>
              <w:tabs>
                <w:tab w:val="left" w:pos="720"/>
              </w:tabs>
              <w:jc w:val="center"/>
              <w:rPr>
                <w:noProof/>
              </w:rPr>
            </w:pPr>
          </w:p>
        </w:tc>
        <w:tc>
          <w:tcPr>
            <w:tcW w:w="473" w:type="dxa"/>
            <w:vAlign w:val="center"/>
          </w:tcPr>
          <w:p w14:paraId="4872DAA3" w14:textId="77777777" w:rsidR="00944D03" w:rsidRPr="00CD2EDA" w:rsidRDefault="00944D03" w:rsidP="009E40FB">
            <w:pPr>
              <w:tabs>
                <w:tab w:val="left" w:pos="720"/>
              </w:tabs>
              <w:jc w:val="center"/>
              <w:rPr>
                <w:noProof/>
              </w:rPr>
            </w:pPr>
          </w:p>
        </w:tc>
        <w:tc>
          <w:tcPr>
            <w:tcW w:w="427" w:type="dxa"/>
            <w:vAlign w:val="center"/>
          </w:tcPr>
          <w:p w14:paraId="793A7C46" w14:textId="77777777" w:rsidR="00944D03" w:rsidRPr="00CD2EDA" w:rsidRDefault="00944D03" w:rsidP="009E40FB">
            <w:pPr>
              <w:tabs>
                <w:tab w:val="left" w:pos="720"/>
              </w:tabs>
              <w:jc w:val="center"/>
              <w:rPr>
                <w:noProof/>
              </w:rPr>
            </w:pPr>
          </w:p>
        </w:tc>
        <w:tc>
          <w:tcPr>
            <w:tcW w:w="540" w:type="dxa"/>
            <w:vAlign w:val="center"/>
          </w:tcPr>
          <w:p w14:paraId="53BE7A32" w14:textId="77777777" w:rsidR="00944D03" w:rsidRPr="00CD2EDA" w:rsidRDefault="00944D03" w:rsidP="009E40FB">
            <w:pPr>
              <w:tabs>
                <w:tab w:val="left" w:pos="720"/>
              </w:tabs>
              <w:jc w:val="center"/>
              <w:rPr>
                <w:noProof/>
              </w:rPr>
            </w:pPr>
          </w:p>
        </w:tc>
        <w:tc>
          <w:tcPr>
            <w:tcW w:w="4138" w:type="dxa"/>
            <w:gridSpan w:val="3"/>
            <w:vAlign w:val="center"/>
          </w:tcPr>
          <w:p w14:paraId="4D62B83D" w14:textId="77777777" w:rsidR="00944D03" w:rsidRPr="00CD2EDA" w:rsidRDefault="00944D03" w:rsidP="009E40FB">
            <w:pPr>
              <w:tabs>
                <w:tab w:val="left" w:pos="720"/>
              </w:tabs>
              <w:jc w:val="center"/>
              <w:rPr>
                <w:noProof/>
              </w:rPr>
            </w:pPr>
          </w:p>
        </w:tc>
      </w:tr>
      <w:tr w:rsidR="00944D03" w:rsidRPr="00CD2EDA" w14:paraId="35FD726C" w14:textId="77777777" w:rsidTr="00944D03">
        <w:trPr>
          <w:gridAfter w:val="1"/>
          <w:wAfter w:w="10" w:type="dxa"/>
          <w:trHeight w:val="41"/>
        </w:trPr>
        <w:tc>
          <w:tcPr>
            <w:tcW w:w="3359" w:type="dxa"/>
            <w:gridSpan w:val="3"/>
            <w:vAlign w:val="center"/>
          </w:tcPr>
          <w:p w14:paraId="23D05BE3" w14:textId="77777777" w:rsidR="00944D03" w:rsidRPr="00CD2EDA" w:rsidRDefault="00944D03" w:rsidP="009E40FB">
            <w:pPr>
              <w:contextualSpacing/>
              <w:rPr>
                <w:noProof/>
              </w:rPr>
            </w:pPr>
            <w:r w:rsidRPr="00CD2EDA">
              <w:rPr>
                <w:noProof/>
              </w:rPr>
              <w:t>d) alte tipuri de cheltuieli</w:t>
            </w:r>
          </w:p>
          <w:p w14:paraId="0B61DC26" w14:textId="77777777" w:rsidR="00944D03" w:rsidRPr="00CD2EDA" w:rsidRDefault="00944D03" w:rsidP="009E40FB">
            <w:pPr>
              <w:contextualSpacing/>
              <w:rPr>
                <w:noProof/>
              </w:rPr>
            </w:pPr>
            <w:r w:rsidRPr="00CD2EDA">
              <w:rPr>
                <w:noProof/>
              </w:rPr>
              <w:t>(se va menționa natura acestora)</w:t>
            </w:r>
          </w:p>
        </w:tc>
        <w:tc>
          <w:tcPr>
            <w:tcW w:w="993" w:type="dxa"/>
            <w:gridSpan w:val="2"/>
            <w:vAlign w:val="center"/>
          </w:tcPr>
          <w:p w14:paraId="444758A0" w14:textId="77777777" w:rsidR="00944D03" w:rsidRPr="00CD2EDA" w:rsidRDefault="00944D03" w:rsidP="009E40FB">
            <w:pPr>
              <w:tabs>
                <w:tab w:val="left" w:pos="720"/>
              </w:tabs>
              <w:jc w:val="center"/>
              <w:rPr>
                <w:noProof/>
              </w:rPr>
            </w:pPr>
          </w:p>
        </w:tc>
        <w:tc>
          <w:tcPr>
            <w:tcW w:w="450" w:type="dxa"/>
            <w:vAlign w:val="center"/>
          </w:tcPr>
          <w:p w14:paraId="001FBC29" w14:textId="77777777" w:rsidR="00944D03" w:rsidRPr="00CD2EDA" w:rsidRDefault="00944D03" w:rsidP="009E40FB">
            <w:pPr>
              <w:tabs>
                <w:tab w:val="left" w:pos="720"/>
              </w:tabs>
              <w:jc w:val="center"/>
              <w:rPr>
                <w:noProof/>
              </w:rPr>
            </w:pPr>
          </w:p>
        </w:tc>
        <w:tc>
          <w:tcPr>
            <w:tcW w:w="473" w:type="dxa"/>
            <w:vAlign w:val="center"/>
          </w:tcPr>
          <w:p w14:paraId="5C820FB0" w14:textId="77777777" w:rsidR="00944D03" w:rsidRPr="00CD2EDA" w:rsidRDefault="00944D03" w:rsidP="009E40FB">
            <w:pPr>
              <w:tabs>
                <w:tab w:val="left" w:pos="720"/>
              </w:tabs>
              <w:jc w:val="center"/>
              <w:rPr>
                <w:noProof/>
              </w:rPr>
            </w:pPr>
          </w:p>
        </w:tc>
        <w:tc>
          <w:tcPr>
            <w:tcW w:w="427" w:type="dxa"/>
            <w:vAlign w:val="center"/>
          </w:tcPr>
          <w:p w14:paraId="04A0C5E2" w14:textId="77777777" w:rsidR="00944D03" w:rsidRPr="00CD2EDA" w:rsidRDefault="00944D03" w:rsidP="009E40FB">
            <w:pPr>
              <w:tabs>
                <w:tab w:val="left" w:pos="720"/>
              </w:tabs>
              <w:jc w:val="center"/>
              <w:rPr>
                <w:noProof/>
              </w:rPr>
            </w:pPr>
          </w:p>
        </w:tc>
        <w:tc>
          <w:tcPr>
            <w:tcW w:w="540" w:type="dxa"/>
            <w:vAlign w:val="center"/>
          </w:tcPr>
          <w:p w14:paraId="26D42307" w14:textId="77777777" w:rsidR="00944D03" w:rsidRPr="00CD2EDA" w:rsidRDefault="00944D03" w:rsidP="009E40FB">
            <w:pPr>
              <w:tabs>
                <w:tab w:val="left" w:pos="720"/>
              </w:tabs>
              <w:jc w:val="center"/>
              <w:rPr>
                <w:noProof/>
              </w:rPr>
            </w:pPr>
          </w:p>
        </w:tc>
        <w:tc>
          <w:tcPr>
            <w:tcW w:w="4138" w:type="dxa"/>
            <w:gridSpan w:val="3"/>
            <w:vAlign w:val="center"/>
          </w:tcPr>
          <w:p w14:paraId="335098AA" w14:textId="77777777" w:rsidR="00944D03" w:rsidRPr="00CD2EDA" w:rsidRDefault="00944D03" w:rsidP="009E40FB">
            <w:pPr>
              <w:tabs>
                <w:tab w:val="left" w:pos="720"/>
              </w:tabs>
              <w:jc w:val="center"/>
              <w:rPr>
                <w:noProof/>
              </w:rPr>
            </w:pPr>
          </w:p>
        </w:tc>
      </w:tr>
      <w:tr w:rsidR="00944D03" w:rsidRPr="00CD2EDA" w14:paraId="658C0B93" w14:textId="77777777" w:rsidTr="00944D03">
        <w:trPr>
          <w:gridAfter w:val="1"/>
          <w:wAfter w:w="10" w:type="dxa"/>
          <w:trHeight w:val="41"/>
        </w:trPr>
        <w:tc>
          <w:tcPr>
            <w:tcW w:w="3359" w:type="dxa"/>
            <w:gridSpan w:val="3"/>
            <w:vAlign w:val="center"/>
          </w:tcPr>
          <w:p w14:paraId="571B69B5" w14:textId="77777777" w:rsidR="00944D03" w:rsidRPr="00CD2EDA" w:rsidRDefault="00944D03" w:rsidP="009E40FB">
            <w:pPr>
              <w:contextualSpacing/>
              <w:rPr>
                <w:noProof/>
              </w:rPr>
            </w:pPr>
            <w:r w:rsidRPr="00CD2EDA">
              <w:rPr>
                <w:noProof/>
              </w:rPr>
              <w:t>4.3. Impact financiar, plus/minus, din care:</w:t>
            </w:r>
          </w:p>
        </w:tc>
        <w:tc>
          <w:tcPr>
            <w:tcW w:w="993" w:type="dxa"/>
            <w:gridSpan w:val="2"/>
            <w:vAlign w:val="center"/>
          </w:tcPr>
          <w:p w14:paraId="51B321BD" w14:textId="77777777" w:rsidR="00944D03" w:rsidRPr="00CD2EDA" w:rsidRDefault="00944D03" w:rsidP="009E40FB">
            <w:pPr>
              <w:tabs>
                <w:tab w:val="left" w:pos="720"/>
              </w:tabs>
              <w:jc w:val="center"/>
              <w:rPr>
                <w:noProof/>
              </w:rPr>
            </w:pPr>
          </w:p>
        </w:tc>
        <w:tc>
          <w:tcPr>
            <w:tcW w:w="450" w:type="dxa"/>
            <w:vAlign w:val="center"/>
          </w:tcPr>
          <w:p w14:paraId="60223975" w14:textId="77777777" w:rsidR="00944D03" w:rsidRPr="00CD2EDA" w:rsidRDefault="00944D03" w:rsidP="009E40FB">
            <w:pPr>
              <w:tabs>
                <w:tab w:val="left" w:pos="720"/>
              </w:tabs>
              <w:jc w:val="center"/>
              <w:rPr>
                <w:noProof/>
              </w:rPr>
            </w:pPr>
          </w:p>
        </w:tc>
        <w:tc>
          <w:tcPr>
            <w:tcW w:w="473" w:type="dxa"/>
            <w:vAlign w:val="center"/>
          </w:tcPr>
          <w:p w14:paraId="1C0329A1" w14:textId="77777777" w:rsidR="00944D03" w:rsidRPr="00CD2EDA" w:rsidRDefault="00944D03" w:rsidP="009E40FB">
            <w:pPr>
              <w:tabs>
                <w:tab w:val="left" w:pos="720"/>
              </w:tabs>
              <w:jc w:val="center"/>
              <w:rPr>
                <w:noProof/>
              </w:rPr>
            </w:pPr>
          </w:p>
        </w:tc>
        <w:tc>
          <w:tcPr>
            <w:tcW w:w="427" w:type="dxa"/>
            <w:vAlign w:val="center"/>
          </w:tcPr>
          <w:p w14:paraId="4060BD16" w14:textId="77777777" w:rsidR="00944D03" w:rsidRPr="00CD2EDA" w:rsidRDefault="00944D03" w:rsidP="009E40FB">
            <w:pPr>
              <w:tabs>
                <w:tab w:val="left" w:pos="720"/>
              </w:tabs>
              <w:jc w:val="center"/>
              <w:rPr>
                <w:noProof/>
              </w:rPr>
            </w:pPr>
          </w:p>
        </w:tc>
        <w:tc>
          <w:tcPr>
            <w:tcW w:w="540" w:type="dxa"/>
            <w:vAlign w:val="center"/>
          </w:tcPr>
          <w:p w14:paraId="5A42C64A" w14:textId="77777777" w:rsidR="00944D03" w:rsidRPr="00CD2EDA" w:rsidRDefault="00944D03" w:rsidP="009E40FB">
            <w:pPr>
              <w:tabs>
                <w:tab w:val="left" w:pos="720"/>
              </w:tabs>
              <w:jc w:val="center"/>
              <w:rPr>
                <w:noProof/>
              </w:rPr>
            </w:pPr>
          </w:p>
        </w:tc>
        <w:tc>
          <w:tcPr>
            <w:tcW w:w="4138" w:type="dxa"/>
            <w:gridSpan w:val="3"/>
            <w:vAlign w:val="center"/>
          </w:tcPr>
          <w:p w14:paraId="4EBDE1CB" w14:textId="77777777" w:rsidR="00944D03" w:rsidRPr="00CD2EDA" w:rsidRDefault="00944D03" w:rsidP="009E40FB">
            <w:pPr>
              <w:tabs>
                <w:tab w:val="left" w:pos="720"/>
              </w:tabs>
              <w:jc w:val="center"/>
              <w:rPr>
                <w:noProof/>
              </w:rPr>
            </w:pPr>
          </w:p>
        </w:tc>
      </w:tr>
      <w:tr w:rsidR="00944D03" w:rsidRPr="00CD2EDA" w14:paraId="68FB8C5E" w14:textId="77777777" w:rsidTr="00944D03">
        <w:trPr>
          <w:gridAfter w:val="1"/>
          <w:wAfter w:w="10" w:type="dxa"/>
          <w:trHeight w:val="41"/>
        </w:trPr>
        <w:tc>
          <w:tcPr>
            <w:tcW w:w="3359" w:type="dxa"/>
            <w:gridSpan w:val="3"/>
            <w:vAlign w:val="center"/>
          </w:tcPr>
          <w:p w14:paraId="48A4F6A5" w14:textId="77777777" w:rsidR="00944D03" w:rsidRPr="00CD2EDA" w:rsidRDefault="00944D03" w:rsidP="009E40FB">
            <w:pPr>
              <w:contextualSpacing/>
              <w:rPr>
                <w:noProof/>
              </w:rPr>
            </w:pPr>
            <w:r w:rsidRPr="00CD2EDA">
              <w:rPr>
                <w:noProof/>
              </w:rPr>
              <w:t>a) buget de stat</w:t>
            </w:r>
          </w:p>
        </w:tc>
        <w:tc>
          <w:tcPr>
            <w:tcW w:w="993" w:type="dxa"/>
            <w:gridSpan w:val="2"/>
            <w:vAlign w:val="center"/>
          </w:tcPr>
          <w:p w14:paraId="7B96F586" w14:textId="77777777" w:rsidR="00944D03" w:rsidRPr="00CD2EDA" w:rsidRDefault="00944D03" w:rsidP="009E40FB">
            <w:pPr>
              <w:tabs>
                <w:tab w:val="left" w:pos="720"/>
              </w:tabs>
              <w:jc w:val="center"/>
              <w:rPr>
                <w:noProof/>
              </w:rPr>
            </w:pPr>
          </w:p>
        </w:tc>
        <w:tc>
          <w:tcPr>
            <w:tcW w:w="450" w:type="dxa"/>
            <w:vAlign w:val="center"/>
          </w:tcPr>
          <w:p w14:paraId="695610DC" w14:textId="77777777" w:rsidR="00944D03" w:rsidRPr="00CD2EDA" w:rsidRDefault="00944D03" w:rsidP="009E40FB">
            <w:pPr>
              <w:tabs>
                <w:tab w:val="left" w:pos="720"/>
              </w:tabs>
              <w:jc w:val="center"/>
              <w:rPr>
                <w:noProof/>
              </w:rPr>
            </w:pPr>
          </w:p>
        </w:tc>
        <w:tc>
          <w:tcPr>
            <w:tcW w:w="473" w:type="dxa"/>
            <w:vAlign w:val="center"/>
          </w:tcPr>
          <w:p w14:paraId="25D1B971" w14:textId="77777777" w:rsidR="00944D03" w:rsidRPr="00CD2EDA" w:rsidRDefault="00944D03" w:rsidP="009E40FB">
            <w:pPr>
              <w:tabs>
                <w:tab w:val="left" w:pos="720"/>
              </w:tabs>
              <w:jc w:val="center"/>
              <w:rPr>
                <w:noProof/>
              </w:rPr>
            </w:pPr>
          </w:p>
        </w:tc>
        <w:tc>
          <w:tcPr>
            <w:tcW w:w="427" w:type="dxa"/>
            <w:vAlign w:val="center"/>
          </w:tcPr>
          <w:p w14:paraId="79C3DEA4" w14:textId="77777777" w:rsidR="00944D03" w:rsidRPr="00CD2EDA" w:rsidRDefault="00944D03" w:rsidP="009E40FB">
            <w:pPr>
              <w:tabs>
                <w:tab w:val="left" w:pos="720"/>
              </w:tabs>
              <w:jc w:val="center"/>
              <w:rPr>
                <w:noProof/>
              </w:rPr>
            </w:pPr>
          </w:p>
        </w:tc>
        <w:tc>
          <w:tcPr>
            <w:tcW w:w="540" w:type="dxa"/>
            <w:vAlign w:val="center"/>
          </w:tcPr>
          <w:p w14:paraId="6A413B6D" w14:textId="77777777" w:rsidR="00944D03" w:rsidRPr="00CD2EDA" w:rsidRDefault="00944D03" w:rsidP="009E40FB">
            <w:pPr>
              <w:tabs>
                <w:tab w:val="left" w:pos="720"/>
              </w:tabs>
              <w:jc w:val="center"/>
              <w:rPr>
                <w:noProof/>
              </w:rPr>
            </w:pPr>
          </w:p>
        </w:tc>
        <w:tc>
          <w:tcPr>
            <w:tcW w:w="4138" w:type="dxa"/>
            <w:gridSpan w:val="3"/>
            <w:vAlign w:val="center"/>
          </w:tcPr>
          <w:p w14:paraId="6391BC8E" w14:textId="77777777" w:rsidR="00944D03" w:rsidRPr="00CD2EDA" w:rsidRDefault="00944D03" w:rsidP="009E40FB">
            <w:pPr>
              <w:tabs>
                <w:tab w:val="left" w:pos="720"/>
              </w:tabs>
              <w:jc w:val="center"/>
              <w:rPr>
                <w:noProof/>
              </w:rPr>
            </w:pPr>
          </w:p>
        </w:tc>
      </w:tr>
      <w:tr w:rsidR="00944D03" w:rsidRPr="00CD2EDA" w14:paraId="2442488E" w14:textId="77777777" w:rsidTr="00944D03">
        <w:trPr>
          <w:gridAfter w:val="1"/>
          <w:wAfter w:w="10" w:type="dxa"/>
          <w:trHeight w:val="41"/>
        </w:trPr>
        <w:tc>
          <w:tcPr>
            <w:tcW w:w="3359" w:type="dxa"/>
            <w:gridSpan w:val="3"/>
            <w:vAlign w:val="center"/>
          </w:tcPr>
          <w:p w14:paraId="1544EADC" w14:textId="77777777" w:rsidR="00944D03" w:rsidRPr="00CD2EDA" w:rsidRDefault="00944D03" w:rsidP="009E40FB">
            <w:pPr>
              <w:contextualSpacing/>
              <w:rPr>
                <w:noProof/>
              </w:rPr>
            </w:pPr>
            <w:r w:rsidRPr="00CD2EDA">
              <w:rPr>
                <w:noProof/>
              </w:rPr>
              <w:t>b) bugete locale</w:t>
            </w:r>
          </w:p>
        </w:tc>
        <w:tc>
          <w:tcPr>
            <w:tcW w:w="993" w:type="dxa"/>
            <w:gridSpan w:val="2"/>
            <w:vAlign w:val="center"/>
          </w:tcPr>
          <w:p w14:paraId="0FF2C54E" w14:textId="77777777" w:rsidR="00944D03" w:rsidRPr="00CD2EDA" w:rsidRDefault="00944D03" w:rsidP="009E40FB">
            <w:pPr>
              <w:tabs>
                <w:tab w:val="left" w:pos="720"/>
              </w:tabs>
              <w:jc w:val="center"/>
              <w:rPr>
                <w:noProof/>
              </w:rPr>
            </w:pPr>
          </w:p>
        </w:tc>
        <w:tc>
          <w:tcPr>
            <w:tcW w:w="450" w:type="dxa"/>
            <w:vAlign w:val="center"/>
          </w:tcPr>
          <w:p w14:paraId="6F87EA78" w14:textId="77777777" w:rsidR="00944D03" w:rsidRPr="00CD2EDA" w:rsidRDefault="00944D03" w:rsidP="009E40FB">
            <w:pPr>
              <w:tabs>
                <w:tab w:val="left" w:pos="720"/>
              </w:tabs>
              <w:jc w:val="center"/>
              <w:rPr>
                <w:noProof/>
              </w:rPr>
            </w:pPr>
          </w:p>
        </w:tc>
        <w:tc>
          <w:tcPr>
            <w:tcW w:w="473" w:type="dxa"/>
            <w:vAlign w:val="center"/>
          </w:tcPr>
          <w:p w14:paraId="4C3AF315" w14:textId="77777777" w:rsidR="00944D03" w:rsidRPr="00CD2EDA" w:rsidRDefault="00944D03" w:rsidP="009E40FB">
            <w:pPr>
              <w:tabs>
                <w:tab w:val="left" w:pos="720"/>
              </w:tabs>
              <w:jc w:val="center"/>
              <w:rPr>
                <w:noProof/>
              </w:rPr>
            </w:pPr>
          </w:p>
        </w:tc>
        <w:tc>
          <w:tcPr>
            <w:tcW w:w="427" w:type="dxa"/>
            <w:vAlign w:val="center"/>
          </w:tcPr>
          <w:p w14:paraId="0C8C3F47" w14:textId="77777777" w:rsidR="00944D03" w:rsidRPr="00CD2EDA" w:rsidRDefault="00944D03" w:rsidP="009E40FB">
            <w:pPr>
              <w:tabs>
                <w:tab w:val="left" w:pos="720"/>
              </w:tabs>
              <w:jc w:val="center"/>
              <w:rPr>
                <w:noProof/>
              </w:rPr>
            </w:pPr>
          </w:p>
        </w:tc>
        <w:tc>
          <w:tcPr>
            <w:tcW w:w="540" w:type="dxa"/>
            <w:vAlign w:val="center"/>
          </w:tcPr>
          <w:p w14:paraId="7B6447AD" w14:textId="77777777" w:rsidR="00944D03" w:rsidRPr="00CD2EDA" w:rsidRDefault="00944D03" w:rsidP="009E40FB">
            <w:pPr>
              <w:tabs>
                <w:tab w:val="left" w:pos="720"/>
              </w:tabs>
              <w:jc w:val="center"/>
              <w:rPr>
                <w:noProof/>
              </w:rPr>
            </w:pPr>
          </w:p>
        </w:tc>
        <w:tc>
          <w:tcPr>
            <w:tcW w:w="4138" w:type="dxa"/>
            <w:gridSpan w:val="3"/>
            <w:vAlign w:val="center"/>
          </w:tcPr>
          <w:p w14:paraId="511EC397" w14:textId="77777777" w:rsidR="00944D03" w:rsidRPr="00CD2EDA" w:rsidRDefault="00944D03" w:rsidP="009E40FB">
            <w:pPr>
              <w:tabs>
                <w:tab w:val="left" w:pos="720"/>
              </w:tabs>
              <w:jc w:val="center"/>
              <w:rPr>
                <w:noProof/>
              </w:rPr>
            </w:pPr>
          </w:p>
        </w:tc>
      </w:tr>
      <w:tr w:rsidR="00944D03" w:rsidRPr="00CD2EDA" w14:paraId="7ADD8C20" w14:textId="77777777" w:rsidTr="00944D03">
        <w:trPr>
          <w:gridAfter w:val="1"/>
          <w:wAfter w:w="10" w:type="dxa"/>
          <w:trHeight w:val="41"/>
        </w:trPr>
        <w:tc>
          <w:tcPr>
            <w:tcW w:w="3359" w:type="dxa"/>
            <w:gridSpan w:val="3"/>
            <w:vAlign w:val="center"/>
          </w:tcPr>
          <w:p w14:paraId="1DE63B1E" w14:textId="77777777" w:rsidR="00944D03" w:rsidRPr="00CD2EDA" w:rsidRDefault="00944D03" w:rsidP="009E40FB">
            <w:pPr>
              <w:contextualSpacing/>
              <w:rPr>
                <w:noProof/>
              </w:rPr>
            </w:pPr>
            <w:r w:rsidRPr="00CD2EDA">
              <w:rPr>
                <w:noProof/>
              </w:rPr>
              <w:t>4.4. Propuneri pentru acoperirea creşterii cheltuielilor bugetare</w:t>
            </w:r>
          </w:p>
        </w:tc>
        <w:tc>
          <w:tcPr>
            <w:tcW w:w="993" w:type="dxa"/>
            <w:gridSpan w:val="2"/>
            <w:vAlign w:val="center"/>
          </w:tcPr>
          <w:p w14:paraId="2476A4F9" w14:textId="77777777" w:rsidR="00944D03" w:rsidRPr="00CD2EDA" w:rsidRDefault="00944D03" w:rsidP="009E40FB">
            <w:pPr>
              <w:tabs>
                <w:tab w:val="left" w:pos="720"/>
              </w:tabs>
              <w:jc w:val="center"/>
              <w:rPr>
                <w:noProof/>
              </w:rPr>
            </w:pPr>
          </w:p>
        </w:tc>
        <w:tc>
          <w:tcPr>
            <w:tcW w:w="450" w:type="dxa"/>
            <w:vAlign w:val="center"/>
          </w:tcPr>
          <w:p w14:paraId="76A3AB56" w14:textId="77777777" w:rsidR="00944D03" w:rsidRPr="00CD2EDA" w:rsidRDefault="00944D03" w:rsidP="009E40FB">
            <w:pPr>
              <w:tabs>
                <w:tab w:val="left" w:pos="720"/>
              </w:tabs>
              <w:jc w:val="center"/>
              <w:rPr>
                <w:noProof/>
              </w:rPr>
            </w:pPr>
          </w:p>
        </w:tc>
        <w:tc>
          <w:tcPr>
            <w:tcW w:w="473" w:type="dxa"/>
            <w:vAlign w:val="center"/>
          </w:tcPr>
          <w:p w14:paraId="7FF0FBFF" w14:textId="77777777" w:rsidR="00944D03" w:rsidRPr="00CD2EDA" w:rsidRDefault="00944D03" w:rsidP="009E40FB">
            <w:pPr>
              <w:tabs>
                <w:tab w:val="left" w:pos="720"/>
              </w:tabs>
              <w:jc w:val="center"/>
              <w:rPr>
                <w:noProof/>
              </w:rPr>
            </w:pPr>
          </w:p>
        </w:tc>
        <w:tc>
          <w:tcPr>
            <w:tcW w:w="427" w:type="dxa"/>
            <w:vAlign w:val="center"/>
          </w:tcPr>
          <w:p w14:paraId="5B006C48" w14:textId="77777777" w:rsidR="00944D03" w:rsidRPr="00CD2EDA" w:rsidRDefault="00944D03" w:rsidP="009E40FB">
            <w:pPr>
              <w:tabs>
                <w:tab w:val="left" w:pos="720"/>
              </w:tabs>
              <w:jc w:val="center"/>
              <w:rPr>
                <w:noProof/>
              </w:rPr>
            </w:pPr>
          </w:p>
        </w:tc>
        <w:tc>
          <w:tcPr>
            <w:tcW w:w="540" w:type="dxa"/>
            <w:vAlign w:val="center"/>
          </w:tcPr>
          <w:p w14:paraId="3A46EFBB" w14:textId="77777777" w:rsidR="00944D03" w:rsidRPr="00CD2EDA" w:rsidRDefault="00944D03" w:rsidP="009E40FB">
            <w:pPr>
              <w:tabs>
                <w:tab w:val="left" w:pos="720"/>
              </w:tabs>
              <w:jc w:val="center"/>
              <w:rPr>
                <w:noProof/>
              </w:rPr>
            </w:pPr>
          </w:p>
        </w:tc>
        <w:tc>
          <w:tcPr>
            <w:tcW w:w="4138" w:type="dxa"/>
            <w:gridSpan w:val="3"/>
            <w:vAlign w:val="center"/>
          </w:tcPr>
          <w:p w14:paraId="4E67B026" w14:textId="77777777" w:rsidR="00944D03" w:rsidRPr="00CD2EDA" w:rsidRDefault="00944D03" w:rsidP="009E40FB">
            <w:pPr>
              <w:tabs>
                <w:tab w:val="left" w:pos="720"/>
              </w:tabs>
              <w:jc w:val="center"/>
              <w:rPr>
                <w:noProof/>
              </w:rPr>
            </w:pPr>
          </w:p>
        </w:tc>
      </w:tr>
      <w:tr w:rsidR="00944D03" w:rsidRPr="00CD2EDA" w14:paraId="71079AE5" w14:textId="77777777" w:rsidTr="00944D03">
        <w:trPr>
          <w:gridAfter w:val="1"/>
          <w:wAfter w:w="10" w:type="dxa"/>
          <w:trHeight w:val="41"/>
        </w:trPr>
        <w:tc>
          <w:tcPr>
            <w:tcW w:w="3359" w:type="dxa"/>
            <w:gridSpan w:val="3"/>
            <w:vAlign w:val="center"/>
          </w:tcPr>
          <w:p w14:paraId="20559E2A" w14:textId="77777777" w:rsidR="00944D03" w:rsidRPr="00CD2EDA" w:rsidRDefault="00944D03" w:rsidP="009E40FB">
            <w:pPr>
              <w:contextualSpacing/>
              <w:rPr>
                <w:noProof/>
              </w:rPr>
            </w:pPr>
            <w:r w:rsidRPr="00CD2EDA">
              <w:rPr>
                <w:noProof/>
              </w:rPr>
              <w:t>4.5. Propuneri pentru a compensa reducerea veniturilor bugetare</w:t>
            </w:r>
          </w:p>
        </w:tc>
        <w:tc>
          <w:tcPr>
            <w:tcW w:w="993" w:type="dxa"/>
            <w:gridSpan w:val="2"/>
            <w:vAlign w:val="center"/>
          </w:tcPr>
          <w:p w14:paraId="0FA17286" w14:textId="77777777" w:rsidR="00944D03" w:rsidRPr="00CD2EDA" w:rsidRDefault="00944D03" w:rsidP="009E40FB">
            <w:pPr>
              <w:tabs>
                <w:tab w:val="left" w:pos="720"/>
              </w:tabs>
              <w:jc w:val="center"/>
              <w:rPr>
                <w:noProof/>
              </w:rPr>
            </w:pPr>
          </w:p>
        </w:tc>
        <w:tc>
          <w:tcPr>
            <w:tcW w:w="450" w:type="dxa"/>
            <w:vAlign w:val="center"/>
          </w:tcPr>
          <w:p w14:paraId="3FB33A2C" w14:textId="77777777" w:rsidR="00944D03" w:rsidRPr="00CD2EDA" w:rsidRDefault="00944D03" w:rsidP="009E40FB">
            <w:pPr>
              <w:tabs>
                <w:tab w:val="left" w:pos="720"/>
              </w:tabs>
              <w:jc w:val="center"/>
              <w:rPr>
                <w:noProof/>
              </w:rPr>
            </w:pPr>
          </w:p>
        </w:tc>
        <w:tc>
          <w:tcPr>
            <w:tcW w:w="473" w:type="dxa"/>
            <w:vAlign w:val="center"/>
          </w:tcPr>
          <w:p w14:paraId="59CB8C5D" w14:textId="77777777" w:rsidR="00944D03" w:rsidRPr="00CD2EDA" w:rsidRDefault="00944D03" w:rsidP="009E40FB">
            <w:pPr>
              <w:tabs>
                <w:tab w:val="left" w:pos="720"/>
              </w:tabs>
              <w:jc w:val="center"/>
              <w:rPr>
                <w:noProof/>
              </w:rPr>
            </w:pPr>
          </w:p>
        </w:tc>
        <w:tc>
          <w:tcPr>
            <w:tcW w:w="427" w:type="dxa"/>
            <w:vAlign w:val="center"/>
          </w:tcPr>
          <w:p w14:paraId="70D4B894" w14:textId="77777777" w:rsidR="00944D03" w:rsidRPr="00CD2EDA" w:rsidRDefault="00944D03" w:rsidP="009E40FB">
            <w:pPr>
              <w:tabs>
                <w:tab w:val="left" w:pos="720"/>
              </w:tabs>
              <w:jc w:val="center"/>
              <w:rPr>
                <w:noProof/>
              </w:rPr>
            </w:pPr>
          </w:p>
        </w:tc>
        <w:tc>
          <w:tcPr>
            <w:tcW w:w="540" w:type="dxa"/>
            <w:vAlign w:val="center"/>
          </w:tcPr>
          <w:p w14:paraId="2BB9FC14" w14:textId="77777777" w:rsidR="00944D03" w:rsidRPr="00CD2EDA" w:rsidRDefault="00944D03" w:rsidP="009E40FB">
            <w:pPr>
              <w:tabs>
                <w:tab w:val="left" w:pos="720"/>
              </w:tabs>
              <w:jc w:val="center"/>
              <w:rPr>
                <w:noProof/>
              </w:rPr>
            </w:pPr>
          </w:p>
        </w:tc>
        <w:tc>
          <w:tcPr>
            <w:tcW w:w="4138" w:type="dxa"/>
            <w:gridSpan w:val="3"/>
            <w:vAlign w:val="center"/>
          </w:tcPr>
          <w:p w14:paraId="19085DEA" w14:textId="77777777" w:rsidR="00944D03" w:rsidRPr="00CD2EDA" w:rsidRDefault="00944D03" w:rsidP="009E40FB">
            <w:pPr>
              <w:tabs>
                <w:tab w:val="left" w:pos="720"/>
              </w:tabs>
              <w:jc w:val="center"/>
              <w:rPr>
                <w:noProof/>
              </w:rPr>
            </w:pPr>
          </w:p>
        </w:tc>
      </w:tr>
      <w:tr w:rsidR="00944D03" w:rsidRPr="00CD2EDA" w14:paraId="1B50CD61" w14:textId="77777777" w:rsidTr="00944D03">
        <w:trPr>
          <w:gridAfter w:val="1"/>
          <w:wAfter w:w="10" w:type="dxa"/>
          <w:trHeight w:val="41"/>
        </w:trPr>
        <w:tc>
          <w:tcPr>
            <w:tcW w:w="3359" w:type="dxa"/>
            <w:gridSpan w:val="3"/>
            <w:vAlign w:val="center"/>
          </w:tcPr>
          <w:p w14:paraId="4BCE2892" w14:textId="77777777" w:rsidR="00944D03" w:rsidRPr="00CD2EDA" w:rsidRDefault="00944D03" w:rsidP="009E40FB">
            <w:pPr>
              <w:contextualSpacing/>
              <w:rPr>
                <w:noProof/>
              </w:rPr>
            </w:pPr>
            <w:r w:rsidRPr="00CD2EDA">
              <w:rPr>
                <w:noProof/>
              </w:rPr>
              <w:t>4.6. Calcule detaliate privind fundamentarea modificărilor veniturilor şi/sau cheltuielilor bugetare</w:t>
            </w:r>
          </w:p>
        </w:tc>
        <w:tc>
          <w:tcPr>
            <w:tcW w:w="993" w:type="dxa"/>
            <w:gridSpan w:val="2"/>
            <w:vAlign w:val="center"/>
          </w:tcPr>
          <w:p w14:paraId="3EF739BD" w14:textId="77777777" w:rsidR="00944D03" w:rsidRPr="00CD2EDA" w:rsidRDefault="00944D03" w:rsidP="009E40FB">
            <w:pPr>
              <w:tabs>
                <w:tab w:val="left" w:pos="720"/>
              </w:tabs>
              <w:jc w:val="center"/>
              <w:rPr>
                <w:noProof/>
              </w:rPr>
            </w:pPr>
          </w:p>
        </w:tc>
        <w:tc>
          <w:tcPr>
            <w:tcW w:w="450" w:type="dxa"/>
            <w:vAlign w:val="center"/>
          </w:tcPr>
          <w:p w14:paraId="2D6ED330" w14:textId="77777777" w:rsidR="00944D03" w:rsidRPr="00CD2EDA" w:rsidRDefault="00944D03" w:rsidP="009E40FB">
            <w:pPr>
              <w:tabs>
                <w:tab w:val="left" w:pos="720"/>
              </w:tabs>
              <w:jc w:val="center"/>
              <w:rPr>
                <w:noProof/>
              </w:rPr>
            </w:pPr>
          </w:p>
        </w:tc>
        <w:tc>
          <w:tcPr>
            <w:tcW w:w="473" w:type="dxa"/>
            <w:vAlign w:val="center"/>
          </w:tcPr>
          <w:p w14:paraId="0FA8B5E0" w14:textId="77777777" w:rsidR="00944D03" w:rsidRPr="00CD2EDA" w:rsidRDefault="00944D03" w:rsidP="009E40FB">
            <w:pPr>
              <w:tabs>
                <w:tab w:val="left" w:pos="720"/>
              </w:tabs>
              <w:jc w:val="center"/>
              <w:rPr>
                <w:noProof/>
              </w:rPr>
            </w:pPr>
          </w:p>
        </w:tc>
        <w:tc>
          <w:tcPr>
            <w:tcW w:w="427" w:type="dxa"/>
            <w:vAlign w:val="center"/>
          </w:tcPr>
          <w:p w14:paraId="56561942" w14:textId="77777777" w:rsidR="00944D03" w:rsidRPr="00CD2EDA" w:rsidRDefault="00944D03" w:rsidP="009E40FB">
            <w:pPr>
              <w:tabs>
                <w:tab w:val="left" w:pos="720"/>
              </w:tabs>
              <w:jc w:val="center"/>
              <w:rPr>
                <w:noProof/>
              </w:rPr>
            </w:pPr>
          </w:p>
        </w:tc>
        <w:tc>
          <w:tcPr>
            <w:tcW w:w="540" w:type="dxa"/>
            <w:vAlign w:val="center"/>
          </w:tcPr>
          <w:p w14:paraId="4013CC5F" w14:textId="77777777" w:rsidR="00944D03" w:rsidRPr="00CD2EDA" w:rsidRDefault="00944D03" w:rsidP="009E40FB">
            <w:pPr>
              <w:tabs>
                <w:tab w:val="left" w:pos="720"/>
              </w:tabs>
              <w:jc w:val="center"/>
              <w:rPr>
                <w:noProof/>
              </w:rPr>
            </w:pPr>
          </w:p>
        </w:tc>
        <w:tc>
          <w:tcPr>
            <w:tcW w:w="4138" w:type="dxa"/>
            <w:gridSpan w:val="3"/>
            <w:vAlign w:val="center"/>
          </w:tcPr>
          <w:p w14:paraId="529438B8" w14:textId="77777777" w:rsidR="00944D03" w:rsidRPr="00CD2EDA" w:rsidRDefault="00944D03" w:rsidP="009E40FB">
            <w:pPr>
              <w:tabs>
                <w:tab w:val="left" w:pos="720"/>
              </w:tabs>
              <w:jc w:val="center"/>
              <w:rPr>
                <w:noProof/>
              </w:rPr>
            </w:pPr>
          </w:p>
        </w:tc>
      </w:tr>
      <w:tr w:rsidR="00944D03" w:rsidRPr="00CD2EDA" w14:paraId="5DB93F08" w14:textId="77777777" w:rsidTr="00944D03">
        <w:trPr>
          <w:gridAfter w:val="1"/>
          <w:wAfter w:w="10" w:type="dxa"/>
          <w:trHeight w:val="41"/>
        </w:trPr>
        <w:tc>
          <w:tcPr>
            <w:tcW w:w="3359" w:type="dxa"/>
            <w:gridSpan w:val="3"/>
            <w:vAlign w:val="center"/>
          </w:tcPr>
          <w:p w14:paraId="05E3B040" w14:textId="77777777" w:rsidR="00944D03" w:rsidRPr="00CD2EDA" w:rsidRDefault="00944D03" w:rsidP="009E40FB">
            <w:pPr>
              <w:contextualSpacing/>
              <w:rPr>
                <w:noProof/>
              </w:rPr>
            </w:pPr>
            <w:r w:rsidRPr="00CD2EDA">
              <w:rPr>
                <w:noProof/>
              </w:rPr>
              <w:t>4.7. Prezentarea, în cazul proiectelor de acte normative a căror adoptare atrage majorarea cheltuielilor bugetare, a următoarelor documente:</w:t>
            </w:r>
          </w:p>
        </w:tc>
        <w:tc>
          <w:tcPr>
            <w:tcW w:w="993" w:type="dxa"/>
            <w:gridSpan w:val="2"/>
            <w:vAlign w:val="center"/>
          </w:tcPr>
          <w:p w14:paraId="0AED2899" w14:textId="77777777" w:rsidR="00944D03" w:rsidRPr="00CD2EDA" w:rsidRDefault="00944D03" w:rsidP="009E40FB">
            <w:pPr>
              <w:tabs>
                <w:tab w:val="left" w:pos="720"/>
              </w:tabs>
              <w:jc w:val="center"/>
              <w:rPr>
                <w:noProof/>
              </w:rPr>
            </w:pPr>
          </w:p>
        </w:tc>
        <w:tc>
          <w:tcPr>
            <w:tcW w:w="450" w:type="dxa"/>
            <w:vAlign w:val="center"/>
          </w:tcPr>
          <w:p w14:paraId="473B228A" w14:textId="77777777" w:rsidR="00944D03" w:rsidRPr="00CD2EDA" w:rsidRDefault="00944D03" w:rsidP="009E40FB">
            <w:pPr>
              <w:tabs>
                <w:tab w:val="left" w:pos="720"/>
              </w:tabs>
              <w:jc w:val="center"/>
              <w:rPr>
                <w:noProof/>
              </w:rPr>
            </w:pPr>
          </w:p>
        </w:tc>
        <w:tc>
          <w:tcPr>
            <w:tcW w:w="473" w:type="dxa"/>
            <w:vAlign w:val="center"/>
          </w:tcPr>
          <w:p w14:paraId="42A8E15F" w14:textId="77777777" w:rsidR="00944D03" w:rsidRPr="00CD2EDA" w:rsidRDefault="00944D03" w:rsidP="009E40FB">
            <w:pPr>
              <w:tabs>
                <w:tab w:val="left" w:pos="720"/>
              </w:tabs>
              <w:jc w:val="center"/>
              <w:rPr>
                <w:noProof/>
              </w:rPr>
            </w:pPr>
          </w:p>
        </w:tc>
        <w:tc>
          <w:tcPr>
            <w:tcW w:w="427" w:type="dxa"/>
            <w:vAlign w:val="center"/>
          </w:tcPr>
          <w:p w14:paraId="63DAE029" w14:textId="77777777" w:rsidR="00944D03" w:rsidRPr="00CD2EDA" w:rsidRDefault="00944D03" w:rsidP="009E40FB">
            <w:pPr>
              <w:tabs>
                <w:tab w:val="left" w:pos="720"/>
              </w:tabs>
              <w:jc w:val="center"/>
              <w:rPr>
                <w:noProof/>
              </w:rPr>
            </w:pPr>
          </w:p>
        </w:tc>
        <w:tc>
          <w:tcPr>
            <w:tcW w:w="540" w:type="dxa"/>
            <w:vAlign w:val="center"/>
          </w:tcPr>
          <w:p w14:paraId="5ED67F40" w14:textId="77777777" w:rsidR="00944D03" w:rsidRPr="00CD2EDA" w:rsidRDefault="00944D03" w:rsidP="009E40FB">
            <w:pPr>
              <w:tabs>
                <w:tab w:val="left" w:pos="720"/>
              </w:tabs>
              <w:jc w:val="center"/>
              <w:rPr>
                <w:noProof/>
              </w:rPr>
            </w:pPr>
          </w:p>
        </w:tc>
        <w:tc>
          <w:tcPr>
            <w:tcW w:w="4138" w:type="dxa"/>
            <w:gridSpan w:val="3"/>
            <w:vAlign w:val="center"/>
          </w:tcPr>
          <w:p w14:paraId="65DCABD7" w14:textId="77777777" w:rsidR="00944D03" w:rsidRPr="00CD2EDA" w:rsidRDefault="00944D03" w:rsidP="009E40FB">
            <w:pPr>
              <w:tabs>
                <w:tab w:val="left" w:pos="720"/>
              </w:tabs>
              <w:jc w:val="center"/>
              <w:rPr>
                <w:noProof/>
              </w:rPr>
            </w:pPr>
          </w:p>
        </w:tc>
      </w:tr>
      <w:tr w:rsidR="00944D03" w:rsidRPr="00CD2EDA" w14:paraId="77FE63F4" w14:textId="77777777" w:rsidTr="00944D03">
        <w:trPr>
          <w:gridAfter w:val="1"/>
          <w:wAfter w:w="10" w:type="dxa"/>
          <w:trHeight w:val="41"/>
        </w:trPr>
        <w:tc>
          <w:tcPr>
            <w:tcW w:w="3359" w:type="dxa"/>
            <w:gridSpan w:val="3"/>
            <w:vAlign w:val="center"/>
          </w:tcPr>
          <w:p w14:paraId="26B3ED46" w14:textId="77777777" w:rsidR="00944D03" w:rsidRPr="00CD2EDA" w:rsidRDefault="00944D03" w:rsidP="009E40FB">
            <w:pPr>
              <w:contextualSpacing/>
              <w:rPr>
                <w:noProof/>
              </w:rPr>
            </w:pPr>
            <w:r w:rsidRPr="00CD2EDA">
              <w:rPr>
                <w:noProof/>
              </w:rPr>
              <w:t>a) fişa financiară prevăzută la art. 15 din Legea nr. 500/2002 privind finanţele publice, cu modificările şi completările ulterioare, însoţită de ipotezele şi metodologia de calcul utilizate;</w:t>
            </w:r>
          </w:p>
          <w:p w14:paraId="5FA26853" w14:textId="77777777" w:rsidR="00944D03" w:rsidRPr="00CD2EDA" w:rsidRDefault="00944D03" w:rsidP="009E40FB">
            <w:pPr>
              <w:contextualSpacing/>
              <w:rPr>
                <w:noProof/>
              </w:rPr>
            </w:pPr>
            <w:r w:rsidRPr="00CD2EDA">
              <w:rPr>
                <w:noProof/>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993" w:type="dxa"/>
            <w:gridSpan w:val="2"/>
            <w:vAlign w:val="center"/>
          </w:tcPr>
          <w:p w14:paraId="74892672" w14:textId="77777777" w:rsidR="00944D03" w:rsidRPr="00CD2EDA" w:rsidRDefault="00944D03" w:rsidP="009E40FB">
            <w:pPr>
              <w:tabs>
                <w:tab w:val="left" w:pos="720"/>
              </w:tabs>
              <w:jc w:val="center"/>
              <w:rPr>
                <w:noProof/>
              </w:rPr>
            </w:pPr>
          </w:p>
        </w:tc>
        <w:tc>
          <w:tcPr>
            <w:tcW w:w="450" w:type="dxa"/>
            <w:vAlign w:val="center"/>
          </w:tcPr>
          <w:p w14:paraId="4C94CBA4" w14:textId="77777777" w:rsidR="00944D03" w:rsidRPr="00CD2EDA" w:rsidRDefault="00944D03" w:rsidP="009E40FB">
            <w:pPr>
              <w:tabs>
                <w:tab w:val="left" w:pos="720"/>
              </w:tabs>
              <w:jc w:val="center"/>
              <w:rPr>
                <w:noProof/>
              </w:rPr>
            </w:pPr>
          </w:p>
        </w:tc>
        <w:tc>
          <w:tcPr>
            <w:tcW w:w="473" w:type="dxa"/>
            <w:vAlign w:val="center"/>
          </w:tcPr>
          <w:p w14:paraId="03551F89" w14:textId="77777777" w:rsidR="00944D03" w:rsidRPr="00CD2EDA" w:rsidRDefault="00944D03" w:rsidP="009E40FB">
            <w:pPr>
              <w:tabs>
                <w:tab w:val="left" w:pos="720"/>
              </w:tabs>
              <w:jc w:val="center"/>
              <w:rPr>
                <w:noProof/>
              </w:rPr>
            </w:pPr>
          </w:p>
        </w:tc>
        <w:tc>
          <w:tcPr>
            <w:tcW w:w="427" w:type="dxa"/>
            <w:vAlign w:val="center"/>
          </w:tcPr>
          <w:p w14:paraId="73A76CC9" w14:textId="77777777" w:rsidR="00944D03" w:rsidRPr="00CD2EDA" w:rsidRDefault="00944D03" w:rsidP="009E40FB">
            <w:pPr>
              <w:tabs>
                <w:tab w:val="left" w:pos="720"/>
              </w:tabs>
              <w:jc w:val="center"/>
              <w:rPr>
                <w:noProof/>
              </w:rPr>
            </w:pPr>
          </w:p>
        </w:tc>
        <w:tc>
          <w:tcPr>
            <w:tcW w:w="540" w:type="dxa"/>
            <w:vAlign w:val="center"/>
          </w:tcPr>
          <w:p w14:paraId="790546B1" w14:textId="77777777" w:rsidR="00944D03" w:rsidRPr="00CD2EDA" w:rsidRDefault="00944D03" w:rsidP="009E40FB">
            <w:pPr>
              <w:tabs>
                <w:tab w:val="left" w:pos="720"/>
              </w:tabs>
              <w:jc w:val="center"/>
              <w:rPr>
                <w:noProof/>
              </w:rPr>
            </w:pPr>
          </w:p>
        </w:tc>
        <w:tc>
          <w:tcPr>
            <w:tcW w:w="4138" w:type="dxa"/>
            <w:gridSpan w:val="3"/>
            <w:vAlign w:val="center"/>
          </w:tcPr>
          <w:p w14:paraId="5A75E5D1" w14:textId="77777777" w:rsidR="00944D03" w:rsidRPr="00CD2EDA" w:rsidRDefault="00944D03" w:rsidP="009E40FB">
            <w:pPr>
              <w:tabs>
                <w:tab w:val="left" w:pos="720"/>
              </w:tabs>
              <w:jc w:val="center"/>
              <w:rPr>
                <w:noProof/>
              </w:rPr>
            </w:pPr>
          </w:p>
        </w:tc>
      </w:tr>
      <w:tr w:rsidR="00944D03" w:rsidRPr="00CD2EDA" w14:paraId="60D26B7F" w14:textId="77777777" w:rsidTr="00944D03">
        <w:trPr>
          <w:gridAfter w:val="1"/>
          <w:wAfter w:w="10" w:type="dxa"/>
          <w:trHeight w:val="41"/>
        </w:trPr>
        <w:tc>
          <w:tcPr>
            <w:tcW w:w="3359" w:type="dxa"/>
            <w:gridSpan w:val="3"/>
            <w:vAlign w:val="center"/>
          </w:tcPr>
          <w:p w14:paraId="754D9075" w14:textId="77777777" w:rsidR="00944D03" w:rsidRPr="00CD2EDA" w:rsidRDefault="00944D03" w:rsidP="009E40FB">
            <w:pPr>
              <w:contextualSpacing/>
              <w:rPr>
                <w:noProof/>
              </w:rPr>
            </w:pPr>
            <w:r w:rsidRPr="00CD2EDA">
              <w:rPr>
                <w:noProof/>
              </w:rPr>
              <w:t>4.8. Alte informații</w:t>
            </w:r>
          </w:p>
        </w:tc>
        <w:tc>
          <w:tcPr>
            <w:tcW w:w="993" w:type="dxa"/>
            <w:gridSpan w:val="2"/>
            <w:vAlign w:val="center"/>
          </w:tcPr>
          <w:p w14:paraId="3BABCC6B" w14:textId="77777777" w:rsidR="00944D03" w:rsidRPr="00CD2EDA" w:rsidRDefault="00944D03" w:rsidP="009E40FB">
            <w:pPr>
              <w:tabs>
                <w:tab w:val="left" w:pos="720"/>
              </w:tabs>
              <w:jc w:val="center"/>
              <w:rPr>
                <w:noProof/>
              </w:rPr>
            </w:pPr>
          </w:p>
        </w:tc>
        <w:tc>
          <w:tcPr>
            <w:tcW w:w="450" w:type="dxa"/>
            <w:vAlign w:val="center"/>
          </w:tcPr>
          <w:p w14:paraId="48CDFEB6" w14:textId="77777777" w:rsidR="00944D03" w:rsidRPr="00CD2EDA" w:rsidRDefault="00944D03" w:rsidP="009E40FB">
            <w:pPr>
              <w:tabs>
                <w:tab w:val="left" w:pos="720"/>
              </w:tabs>
              <w:jc w:val="center"/>
              <w:rPr>
                <w:noProof/>
              </w:rPr>
            </w:pPr>
          </w:p>
        </w:tc>
        <w:tc>
          <w:tcPr>
            <w:tcW w:w="473" w:type="dxa"/>
            <w:vAlign w:val="center"/>
          </w:tcPr>
          <w:p w14:paraId="21B15DCB" w14:textId="77777777" w:rsidR="00944D03" w:rsidRPr="00CD2EDA" w:rsidRDefault="00944D03" w:rsidP="009E40FB">
            <w:pPr>
              <w:tabs>
                <w:tab w:val="left" w:pos="720"/>
              </w:tabs>
              <w:jc w:val="center"/>
              <w:rPr>
                <w:noProof/>
              </w:rPr>
            </w:pPr>
          </w:p>
        </w:tc>
        <w:tc>
          <w:tcPr>
            <w:tcW w:w="427" w:type="dxa"/>
            <w:vAlign w:val="center"/>
          </w:tcPr>
          <w:p w14:paraId="2C67E7C6" w14:textId="77777777" w:rsidR="00944D03" w:rsidRPr="00CD2EDA" w:rsidRDefault="00944D03" w:rsidP="009E40FB">
            <w:pPr>
              <w:tabs>
                <w:tab w:val="left" w:pos="720"/>
              </w:tabs>
              <w:jc w:val="center"/>
              <w:rPr>
                <w:noProof/>
              </w:rPr>
            </w:pPr>
          </w:p>
        </w:tc>
        <w:tc>
          <w:tcPr>
            <w:tcW w:w="540" w:type="dxa"/>
            <w:vAlign w:val="center"/>
          </w:tcPr>
          <w:p w14:paraId="29336528" w14:textId="77777777" w:rsidR="00944D03" w:rsidRPr="00CD2EDA" w:rsidRDefault="00944D03" w:rsidP="009E40FB">
            <w:pPr>
              <w:tabs>
                <w:tab w:val="left" w:pos="720"/>
              </w:tabs>
              <w:jc w:val="center"/>
              <w:rPr>
                <w:noProof/>
              </w:rPr>
            </w:pPr>
          </w:p>
        </w:tc>
        <w:tc>
          <w:tcPr>
            <w:tcW w:w="4138" w:type="dxa"/>
            <w:gridSpan w:val="3"/>
            <w:vAlign w:val="center"/>
          </w:tcPr>
          <w:p w14:paraId="33BC7B49" w14:textId="77777777" w:rsidR="00944D03" w:rsidRPr="00CD2EDA" w:rsidRDefault="00944D03" w:rsidP="009E40FB">
            <w:pPr>
              <w:tabs>
                <w:tab w:val="left" w:pos="720"/>
              </w:tabs>
              <w:jc w:val="center"/>
              <w:rPr>
                <w:noProof/>
              </w:rPr>
            </w:pPr>
          </w:p>
        </w:tc>
      </w:tr>
      <w:tr w:rsidR="00944D03" w:rsidRPr="00CD2EDA" w14:paraId="6A538F2D" w14:textId="77777777" w:rsidTr="00944D03">
        <w:trPr>
          <w:gridAfter w:val="1"/>
          <w:wAfter w:w="8" w:type="dxa"/>
          <w:trHeight w:val="41"/>
        </w:trPr>
        <w:tc>
          <w:tcPr>
            <w:tcW w:w="10382" w:type="dxa"/>
            <w:gridSpan w:val="12"/>
          </w:tcPr>
          <w:p w14:paraId="0372C806" w14:textId="77777777" w:rsidR="00944D03" w:rsidRDefault="00944D03" w:rsidP="009E40FB">
            <w:pPr>
              <w:contextualSpacing/>
              <w:jc w:val="center"/>
              <w:rPr>
                <w:b/>
                <w:noProof/>
                <w:sz w:val="10"/>
                <w:szCs w:val="10"/>
              </w:rPr>
            </w:pPr>
          </w:p>
          <w:p w14:paraId="65703C55" w14:textId="77777777" w:rsidR="00944D03" w:rsidRDefault="00944D03" w:rsidP="009E40FB">
            <w:pPr>
              <w:contextualSpacing/>
              <w:jc w:val="center"/>
              <w:rPr>
                <w:b/>
                <w:noProof/>
                <w:sz w:val="10"/>
                <w:szCs w:val="10"/>
              </w:rPr>
            </w:pPr>
          </w:p>
          <w:p w14:paraId="1DC784E3" w14:textId="77777777" w:rsidR="00944D03" w:rsidRPr="00CD2EDA" w:rsidRDefault="00944D03" w:rsidP="009E40FB">
            <w:pPr>
              <w:contextualSpacing/>
              <w:jc w:val="center"/>
              <w:rPr>
                <w:b/>
                <w:noProof/>
                <w:sz w:val="10"/>
                <w:szCs w:val="10"/>
              </w:rPr>
            </w:pPr>
          </w:p>
          <w:p w14:paraId="0A41C38C" w14:textId="77777777" w:rsidR="00944D03" w:rsidRPr="00CD2EDA" w:rsidRDefault="00944D03" w:rsidP="009E40FB">
            <w:pPr>
              <w:contextualSpacing/>
              <w:jc w:val="center"/>
              <w:rPr>
                <w:b/>
                <w:iCs/>
                <w:noProof/>
              </w:rPr>
            </w:pPr>
            <w:r w:rsidRPr="00CD2EDA">
              <w:rPr>
                <w:b/>
                <w:noProof/>
              </w:rPr>
              <w:t xml:space="preserve">Secţiunea a 5-a: </w:t>
            </w:r>
            <w:r w:rsidRPr="00CD2EDA">
              <w:rPr>
                <w:b/>
                <w:iCs/>
                <w:noProof/>
              </w:rPr>
              <w:t>Efectele proiectului de act normativ asupra legislaţiei în vigoare</w:t>
            </w:r>
          </w:p>
          <w:p w14:paraId="17F7857D" w14:textId="77777777" w:rsidR="00944D03" w:rsidRPr="00CD2EDA" w:rsidRDefault="00944D03" w:rsidP="009E40FB">
            <w:pPr>
              <w:contextualSpacing/>
              <w:jc w:val="center"/>
              <w:rPr>
                <w:iCs/>
                <w:noProof/>
              </w:rPr>
            </w:pPr>
          </w:p>
          <w:p w14:paraId="0DC8C5A9" w14:textId="77777777" w:rsidR="00944D03" w:rsidRPr="00CD2EDA" w:rsidRDefault="00944D03" w:rsidP="009E40FB">
            <w:pPr>
              <w:contextualSpacing/>
              <w:jc w:val="center"/>
              <w:rPr>
                <w:iCs/>
                <w:noProof/>
                <w:sz w:val="10"/>
                <w:szCs w:val="10"/>
              </w:rPr>
            </w:pPr>
          </w:p>
        </w:tc>
      </w:tr>
      <w:tr w:rsidR="00944D03" w:rsidRPr="00CD2EDA" w14:paraId="3A83014F" w14:textId="77777777" w:rsidTr="00944D03">
        <w:trPr>
          <w:trHeight w:val="41"/>
        </w:trPr>
        <w:tc>
          <w:tcPr>
            <w:tcW w:w="756" w:type="dxa"/>
          </w:tcPr>
          <w:p w14:paraId="22A8A6B0" w14:textId="77777777" w:rsidR="00944D03" w:rsidRPr="00CD2EDA" w:rsidRDefault="00944D03" w:rsidP="009E40FB">
            <w:pPr>
              <w:contextualSpacing/>
              <w:jc w:val="right"/>
              <w:rPr>
                <w:noProof/>
              </w:rPr>
            </w:pPr>
            <w:r w:rsidRPr="00CD2EDA">
              <w:rPr>
                <w:noProof/>
              </w:rPr>
              <w:t>5.1.</w:t>
            </w:r>
          </w:p>
        </w:tc>
        <w:tc>
          <w:tcPr>
            <w:tcW w:w="2602" w:type="dxa"/>
            <w:gridSpan w:val="2"/>
            <w:vAlign w:val="center"/>
          </w:tcPr>
          <w:p w14:paraId="3B0F72A6" w14:textId="77777777" w:rsidR="00944D03" w:rsidRPr="00CD2EDA" w:rsidRDefault="00944D03" w:rsidP="009E40FB">
            <w:pPr>
              <w:autoSpaceDE w:val="0"/>
              <w:autoSpaceDN w:val="0"/>
              <w:adjustRightInd w:val="0"/>
              <w:rPr>
                <w:i/>
                <w:iCs/>
                <w:noProof/>
              </w:rPr>
            </w:pPr>
            <w:r w:rsidRPr="00CD2EDA">
              <w:rPr>
                <w:iCs/>
                <w:noProof/>
              </w:rPr>
              <w:t xml:space="preserve">Măsuri normative necesare pentru aplicarea prevederilor </w:t>
            </w:r>
            <w:r w:rsidRPr="00CD2EDA">
              <w:rPr>
                <w:iCs/>
                <w:noProof/>
              </w:rPr>
              <w:lastRenderedPageBreak/>
              <w:t>proiectului de act normativ</w:t>
            </w:r>
          </w:p>
        </w:tc>
        <w:tc>
          <w:tcPr>
            <w:tcW w:w="7032" w:type="dxa"/>
            <w:gridSpan w:val="10"/>
          </w:tcPr>
          <w:p w14:paraId="5AAE136F" w14:textId="77777777" w:rsidR="00944D03" w:rsidRDefault="00944D03" w:rsidP="009E40FB">
            <w:pPr>
              <w:jc w:val="both"/>
              <w:rPr>
                <w:noProof/>
              </w:rPr>
            </w:pPr>
            <w:r w:rsidRPr="00CD2EDA">
              <w:rPr>
                <w:noProof/>
              </w:rPr>
              <w:lastRenderedPageBreak/>
              <w:t xml:space="preserve">Prin adoptarea prezentului proiect de act normativ se </w:t>
            </w:r>
            <w:r>
              <w:rPr>
                <w:noProof/>
              </w:rPr>
              <w:t>modifică</w:t>
            </w:r>
            <w:r w:rsidRPr="00CD2EDA">
              <w:rPr>
                <w:noProof/>
              </w:rPr>
              <w:t xml:space="preserve"> anexa nr.12 </w:t>
            </w:r>
            <w:smartTag w:uri="urn:schemas-microsoft-com:office:smarttags" w:element="PersonName">
              <w:smartTagPr>
                <w:attr w:name="ProductID" w:val="la Hotărârea Guvernului"/>
              </w:smartTagPr>
              <w:r w:rsidRPr="00CD2EDA">
                <w:rPr>
                  <w:noProof/>
                </w:rPr>
                <w:t>la Hotărârea Guvernului</w:t>
              </w:r>
            </w:smartTag>
            <w:r w:rsidRPr="00CD2EDA">
              <w:rPr>
                <w:noProof/>
              </w:rPr>
              <w:t xml:space="preserve"> nr. 1705/2006 pentru aprobarea inventarului centralizat al bunurilor din domeniul public al statului, cu modificările şi completările ulterioare.</w:t>
            </w:r>
          </w:p>
          <w:p w14:paraId="632C6DF3" w14:textId="77777777" w:rsidR="00944D03" w:rsidRPr="00CD2EDA" w:rsidRDefault="00944D03" w:rsidP="009E40FB">
            <w:pPr>
              <w:jc w:val="both"/>
              <w:rPr>
                <w:i/>
                <w:noProof/>
              </w:rPr>
            </w:pPr>
          </w:p>
        </w:tc>
      </w:tr>
      <w:tr w:rsidR="00944D03" w:rsidRPr="00CD2EDA" w14:paraId="10583D6C" w14:textId="77777777" w:rsidTr="00944D03">
        <w:trPr>
          <w:trHeight w:val="41"/>
        </w:trPr>
        <w:tc>
          <w:tcPr>
            <w:tcW w:w="756" w:type="dxa"/>
          </w:tcPr>
          <w:p w14:paraId="4ED5FB1B" w14:textId="77777777" w:rsidR="00944D03" w:rsidRPr="00CD2EDA" w:rsidRDefault="00944D03" w:rsidP="009E40FB">
            <w:pPr>
              <w:contextualSpacing/>
              <w:jc w:val="right"/>
              <w:rPr>
                <w:noProof/>
              </w:rPr>
            </w:pPr>
            <w:r w:rsidRPr="00CD2EDA">
              <w:rPr>
                <w:noProof/>
              </w:rPr>
              <w:lastRenderedPageBreak/>
              <w:t>5.2.</w:t>
            </w:r>
          </w:p>
        </w:tc>
        <w:tc>
          <w:tcPr>
            <w:tcW w:w="2602" w:type="dxa"/>
            <w:gridSpan w:val="2"/>
          </w:tcPr>
          <w:p w14:paraId="020F189F" w14:textId="77777777" w:rsidR="00944D03" w:rsidRPr="00CD2EDA" w:rsidRDefault="00944D03" w:rsidP="009E40FB">
            <w:pPr>
              <w:autoSpaceDE w:val="0"/>
              <w:autoSpaceDN w:val="0"/>
              <w:adjustRightInd w:val="0"/>
              <w:rPr>
                <w:iCs/>
                <w:noProof/>
              </w:rPr>
            </w:pPr>
            <w:r w:rsidRPr="00CD2EDA">
              <w:rPr>
                <w:iCs/>
                <w:noProof/>
              </w:rPr>
              <w:t>Impactul asupra legislaţiei în domeniul achiziţiilor publice</w:t>
            </w:r>
          </w:p>
        </w:tc>
        <w:tc>
          <w:tcPr>
            <w:tcW w:w="7032" w:type="dxa"/>
            <w:gridSpan w:val="10"/>
            <w:vAlign w:val="center"/>
          </w:tcPr>
          <w:p w14:paraId="18304F20" w14:textId="77777777" w:rsidR="00944D03" w:rsidRPr="00CD2EDA" w:rsidRDefault="00944D03" w:rsidP="009E40FB">
            <w:pPr>
              <w:rPr>
                <w:iCs/>
                <w:noProof/>
              </w:rPr>
            </w:pPr>
            <w:r w:rsidRPr="00CD2EDA">
              <w:rPr>
                <w:iCs/>
              </w:rPr>
              <w:t>Proiectul de act normativ nu se referă la acest subiect.</w:t>
            </w:r>
          </w:p>
        </w:tc>
      </w:tr>
      <w:tr w:rsidR="00944D03" w:rsidRPr="00CD2EDA" w14:paraId="1220E2E5" w14:textId="77777777" w:rsidTr="00944D03">
        <w:trPr>
          <w:trHeight w:val="41"/>
        </w:trPr>
        <w:tc>
          <w:tcPr>
            <w:tcW w:w="756" w:type="dxa"/>
          </w:tcPr>
          <w:p w14:paraId="24390498" w14:textId="77777777" w:rsidR="00944D03" w:rsidRPr="00CD2EDA" w:rsidRDefault="00944D03" w:rsidP="009E40FB">
            <w:pPr>
              <w:contextualSpacing/>
              <w:jc w:val="right"/>
              <w:rPr>
                <w:noProof/>
              </w:rPr>
            </w:pPr>
            <w:r w:rsidRPr="00CD2EDA">
              <w:rPr>
                <w:noProof/>
              </w:rPr>
              <w:t>5.3.</w:t>
            </w:r>
          </w:p>
        </w:tc>
        <w:tc>
          <w:tcPr>
            <w:tcW w:w="2602" w:type="dxa"/>
            <w:gridSpan w:val="2"/>
          </w:tcPr>
          <w:p w14:paraId="3A720313" w14:textId="77777777" w:rsidR="00944D03" w:rsidRPr="00CD2EDA" w:rsidRDefault="00944D03" w:rsidP="009E40FB">
            <w:pPr>
              <w:autoSpaceDE w:val="0"/>
              <w:autoSpaceDN w:val="0"/>
              <w:adjustRightInd w:val="0"/>
              <w:rPr>
                <w:iCs/>
                <w:noProof/>
              </w:rPr>
            </w:pPr>
            <w:r w:rsidRPr="00CD2EDA">
              <w:rPr>
                <w:iCs/>
                <w:noProof/>
              </w:rPr>
              <w:t>Conformitatea proiectului de act normativ cu legislaţia UE (în cazul proiectelor ce transpun sau asigură aplicarea unor prevederi de drept UE).</w:t>
            </w:r>
          </w:p>
        </w:tc>
        <w:tc>
          <w:tcPr>
            <w:tcW w:w="7032" w:type="dxa"/>
            <w:gridSpan w:val="10"/>
            <w:vAlign w:val="center"/>
          </w:tcPr>
          <w:p w14:paraId="42ECD129" w14:textId="77777777" w:rsidR="00944D03" w:rsidRPr="00CD2EDA" w:rsidRDefault="00944D03" w:rsidP="009E40FB">
            <w:pPr>
              <w:rPr>
                <w:b/>
                <w:iCs/>
                <w:noProof/>
              </w:rPr>
            </w:pPr>
            <w:r w:rsidRPr="00CD2EDA">
              <w:rPr>
                <w:iCs/>
              </w:rPr>
              <w:t>Proiectul de act normativ nu se referă la acest subiect.</w:t>
            </w:r>
          </w:p>
        </w:tc>
      </w:tr>
      <w:tr w:rsidR="00944D03" w:rsidRPr="00CD2EDA" w14:paraId="136A21A5" w14:textId="77777777" w:rsidTr="00944D03">
        <w:trPr>
          <w:trHeight w:val="41"/>
        </w:trPr>
        <w:tc>
          <w:tcPr>
            <w:tcW w:w="756" w:type="dxa"/>
          </w:tcPr>
          <w:p w14:paraId="12AD2C3B" w14:textId="77777777" w:rsidR="00944D03" w:rsidRPr="00CD2EDA" w:rsidRDefault="00944D03" w:rsidP="009E40FB">
            <w:pPr>
              <w:contextualSpacing/>
              <w:jc w:val="right"/>
              <w:rPr>
                <w:noProof/>
              </w:rPr>
            </w:pPr>
            <w:r w:rsidRPr="00CD2EDA">
              <w:rPr>
                <w:noProof/>
              </w:rPr>
              <w:t>5.3.1.</w:t>
            </w:r>
          </w:p>
        </w:tc>
        <w:tc>
          <w:tcPr>
            <w:tcW w:w="2602" w:type="dxa"/>
            <w:gridSpan w:val="2"/>
          </w:tcPr>
          <w:p w14:paraId="1886A063" w14:textId="77777777" w:rsidR="00944D03" w:rsidRPr="00CD2EDA" w:rsidRDefault="00944D03" w:rsidP="009E40FB">
            <w:pPr>
              <w:autoSpaceDE w:val="0"/>
              <w:autoSpaceDN w:val="0"/>
              <w:adjustRightInd w:val="0"/>
              <w:rPr>
                <w:iCs/>
                <w:noProof/>
              </w:rPr>
            </w:pPr>
            <w:r w:rsidRPr="00CD2EDA">
              <w:rPr>
                <w:iCs/>
                <w:noProof/>
              </w:rPr>
              <w:t>Măsuri normative necesare transpunerii directivelor UE</w:t>
            </w:r>
          </w:p>
        </w:tc>
        <w:tc>
          <w:tcPr>
            <w:tcW w:w="7032" w:type="dxa"/>
            <w:gridSpan w:val="10"/>
            <w:vAlign w:val="center"/>
          </w:tcPr>
          <w:p w14:paraId="7FC3BE58" w14:textId="77777777" w:rsidR="00944D03" w:rsidRPr="00CD2EDA" w:rsidRDefault="00944D03" w:rsidP="009E40FB">
            <w:pPr>
              <w:rPr>
                <w:b/>
                <w:iCs/>
                <w:noProof/>
              </w:rPr>
            </w:pPr>
            <w:r w:rsidRPr="00CD2EDA">
              <w:rPr>
                <w:iCs/>
              </w:rPr>
              <w:t>Proiectul de act normativ nu se referă la acest subiect.</w:t>
            </w:r>
          </w:p>
        </w:tc>
      </w:tr>
      <w:tr w:rsidR="00944D03" w:rsidRPr="00CD2EDA" w14:paraId="1C7C09B8" w14:textId="77777777" w:rsidTr="00944D03">
        <w:trPr>
          <w:trHeight w:val="41"/>
        </w:trPr>
        <w:tc>
          <w:tcPr>
            <w:tcW w:w="756" w:type="dxa"/>
          </w:tcPr>
          <w:p w14:paraId="69996B2A" w14:textId="77777777" w:rsidR="00944D03" w:rsidRPr="00CD2EDA" w:rsidRDefault="00944D03" w:rsidP="009E40FB">
            <w:pPr>
              <w:contextualSpacing/>
              <w:jc w:val="right"/>
              <w:rPr>
                <w:noProof/>
              </w:rPr>
            </w:pPr>
            <w:r w:rsidRPr="00CD2EDA">
              <w:rPr>
                <w:noProof/>
              </w:rPr>
              <w:t>5.3.2.</w:t>
            </w:r>
          </w:p>
        </w:tc>
        <w:tc>
          <w:tcPr>
            <w:tcW w:w="2602" w:type="dxa"/>
            <w:gridSpan w:val="2"/>
          </w:tcPr>
          <w:p w14:paraId="3DB11B40" w14:textId="77777777" w:rsidR="00944D03" w:rsidRPr="00CD2EDA" w:rsidRDefault="00944D03" w:rsidP="009E40FB">
            <w:pPr>
              <w:autoSpaceDE w:val="0"/>
              <w:autoSpaceDN w:val="0"/>
              <w:adjustRightInd w:val="0"/>
              <w:rPr>
                <w:iCs/>
                <w:noProof/>
              </w:rPr>
            </w:pPr>
            <w:r w:rsidRPr="00CD2EDA">
              <w:rPr>
                <w:iCs/>
                <w:noProof/>
              </w:rPr>
              <w:t>Măsuri normative necesare aplicării actelor legislative ale UE</w:t>
            </w:r>
          </w:p>
        </w:tc>
        <w:tc>
          <w:tcPr>
            <w:tcW w:w="7032" w:type="dxa"/>
            <w:gridSpan w:val="10"/>
            <w:vAlign w:val="center"/>
          </w:tcPr>
          <w:p w14:paraId="4E6F3CCB" w14:textId="77777777" w:rsidR="00944D03" w:rsidRPr="00CD2EDA" w:rsidRDefault="00944D03" w:rsidP="009E40FB">
            <w:pPr>
              <w:rPr>
                <w:b/>
                <w:iCs/>
                <w:noProof/>
              </w:rPr>
            </w:pPr>
            <w:r w:rsidRPr="00CD2EDA">
              <w:rPr>
                <w:iCs/>
              </w:rPr>
              <w:t>Proiectul de act normativ nu se referă la acest subiect.</w:t>
            </w:r>
          </w:p>
        </w:tc>
      </w:tr>
      <w:tr w:rsidR="00944D03" w:rsidRPr="00CD2EDA" w14:paraId="2279AE6B" w14:textId="77777777" w:rsidTr="00944D03">
        <w:trPr>
          <w:trHeight w:val="41"/>
        </w:trPr>
        <w:tc>
          <w:tcPr>
            <w:tcW w:w="756" w:type="dxa"/>
          </w:tcPr>
          <w:p w14:paraId="5D8DA6BE" w14:textId="77777777" w:rsidR="00944D03" w:rsidRPr="00CD2EDA" w:rsidRDefault="00944D03" w:rsidP="009E40FB">
            <w:pPr>
              <w:contextualSpacing/>
              <w:jc w:val="right"/>
              <w:rPr>
                <w:noProof/>
              </w:rPr>
            </w:pPr>
            <w:r w:rsidRPr="00CD2EDA">
              <w:rPr>
                <w:noProof/>
              </w:rPr>
              <w:t>5.4.</w:t>
            </w:r>
          </w:p>
        </w:tc>
        <w:tc>
          <w:tcPr>
            <w:tcW w:w="2602" w:type="dxa"/>
            <w:gridSpan w:val="2"/>
          </w:tcPr>
          <w:p w14:paraId="1E42AB21" w14:textId="77777777" w:rsidR="00944D03" w:rsidRPr="00CD2EDA" w:rsidRDefault="00944D03" w:rsidP="009E40FB">
            <w:pPr>
              <w:autoSpaceDE w:val="0"/>
              <w:autoSpaceDN w:val="0"/>
              <w:adjustRightInd w:val="0"/>
              <w:rPr>
                <w:iCs/>
                <w:noProof/>
              </w:rPr>
            </w:pPr>
            <w:r w:rsidRPr="00CD2EDA">
              <w:rPr>
                <w:iCs/>
                <w:noProof/>
              </w:rPr>
              <w:t xml:space="preserve">Hotărâri ale Curţii de Justiţie a Uniunii Europene </w:t>
            </w:r>
          </w:p>
        </w:tc>
        <w:tc>
          <w:tcPr>
            <w:tcW w:w="7032" w:type="dxa"/>
            <w:gridSpan w:val="10"/>
            <w:vAlign w:val="center"/>
          </w:tcPr>
          <w:p w14:paraId="7EABDE3C" w14:textId="77777777" w:rsidR="00944D03" w:rsidRPr="00CD2EDA" w:rsidRDefault="00944D03" w:rsidP="009E40FB">
            <w:pPr>
              <w:rPr>
                <w:b/>
                <w:iCs/>
                <w:noProof/>
              </w:rPr>
            </w:pPr>
            <w:r w:rsidRPr="00CD2EDA">
              <w:rPr>
                <w:iCs/>
              </w:rPr>
              <w:t>Proiectul de act normativ nu se referă la acest subiect.</w:t>
            </w:r>
          </w:p>
        </w:tc>
      </w:tr>
      <w:tr w:rsidR="00944D03" w:rsidRPr="00CD2EDA" w14:paraId="568CC378" w14:textId="77777777" w:rsidTr="00944D03">
        <w:trPr>
          <w:trHeight w:val="234"/>
        </w:trPr>
        <w:tc>
          <w:tcPr>
            <w:tcW w:w="756" w:type="dxa"/>
          </w:tcPr>
          <w:p w14:paraId="3124F3D9" w14:textId="77777777" w:rsidR="00944D03" w:rsidRPr="00CD2EDA" w:rsidRDefault="00944D03" w:rsidP="009E40FB">
            <w:pPr>
              <w:contextualSpacing/>
              <w:jc w:val="right"/>
              <w:rPr>
                <w:noProof/>
              </w:rPr>
            </w:pPr>
            <w:r w:rsidRPr="00CD2EDA">
              <w:rPr>
                <w:noProof/>
              </w:rPr>
              <w:t>5.5.</w:t>
            </w:r>
          </w:p>
        </w:tc>
        <w:tc>
          <w:tcPr>
            <w:tcW w:w="2602" w:type="dxa"/>
            <w:gridSpan w:val="2"/>
            <w:vAlign w:val="center"/>
          </w:tcPr>
          <w:p w14:paraId="71AB8F6A" w14:textId="77777777" w:rsidR="00944D03" w:rsidRPr="00CD2EDA" w:rsidRDefault="00944D03" w:rsidP="009E40FB">
            <w:pPr>
              <w:autoSpaceDE w:val="0"/>
              <w:autoSpaceDN w:val="0"/>
              <w:adjustRightInd w:val="0"/>
              <w:rPr>
                <w:iCs/>
                <w:noProof/>
              </w:rPr>
            </w:pPr>
            <w:r w:rsidRPr="00CD2EDA">
              <w:rPr>
                <w:iCs/>
                <w:noProof/>
              </w:rPr>
              <w:t xml:space="preserve">Alte acte normative şi/sau documente internaţionale din care decurg angajamente asumate </w:t>
            </w:r>
          </w:p>
        </w:tc>
        <w:tc>
          <w:tcPr>
            <w:tcW w:w="7032" w:type="dxa"/>
            <w:gridSpan w:val="10"/>
            <w:vAlign w:val="center"/>
          </w:tcPr>
          <w:p w14:paraId="5DA9CF91" w14:textId="77777777" w:rsidR="00944D03" w:rsidRPr="00CD2EDA" w:rsidRDefault="00944D03" w:rsidP="009E40FB">
            <w:pPr>
              <w:contextualSpacing/>
              <w:rPr>
                <w:b/>
                <w:iCs/>
                <w:noProof/>
              </w:rPr>
            </w:pPr>
            <w:r w:rsidRPr="00CD2EDA">
              <w:rPr>
                <w:iCs/>
              </w:rPr>
              <w:t>Proiectul de act normativ nu se referă la acest subiect.</w:t>
            </w:r>
          </w:p>
        </w:tc>
      </w:tr>
      <w:tr w:rsidR="00944D03" w:rsidRPr="00CD2EDA" w14:paraId="1A1EBF69" w14:textId="77777777" w:rsidTr="00944D03">
        <w:trPr>
          <w:trHeight w:val="458"/>
        </w:trPr>
        <w:tc>
          <w:tcPr>
            <w:tcW w:w="756" w:type="dxa"/>
          </w:tcPr>
          <w:p w14:paraId="7133AB9B" w14:textId="77777777" w:rsidR="00944D03" w:rsidRPr="00CD2EDA" w:rsidRDefault="00944D03" w:rsidP="009E40FB">
            <w:pPr>
              <w:contextualSpacing/>
              <w:jc w:val="right"/>
              <w:rPr>
                <w:noProof/>
              </w:rPr>
            </w:pPr>
            <w:r w:rsidRPr="00CD2EDA">
              <w:rPr>
                <w:noProof/>
              </w:rPr>
              <w:t>5.6.</w:t>
            </w:r>
          </w:p>
        </w:tc>
        <w:tc>
          <w:tcPr>
            <w:tcW w:w="2602" w:type="dxa"/>
            <w:gridSpan w:val="2"/>
            <w:vAlign w:val="center"/>
          </w:tcPr>
          <w:p w14:paraId="664B516B" w14:textId="77777777" w:rsidR="00944D03" w:rsidRPr="00CD2EDA" w:rsidRDefault="00944D03" w:rsidP="009E40FB">
            <w:pPr>
              <w:autoSpaceDE w:val="0"/>
              <w:autoSpaceDN w:val="0"/>
              <w:adjustRightInd w:val="0"/>
              <w:rPr>
                <w:iCs/>
                <w:noProof/>
              </w:rPr>
            </w:pPr>
            <w:r w:rsidRPr="00CD2EDA">
              <w:rPr>
                <w:iCs/>
                <w:noProof/>
              </w:rPr>
              <w:t>Alte informaţii</w:t>
            </w:r>
          </w:p>
        </w:tc>
        <w:tc>
          <w:tcPr>
            <w:tcW w:w="7032" w:type="dxa"/>
            <w:gridSpan w:val="10"/>
            <w:vAlign w:val="center"/>
          </w:tcPr>
          <w:p w14:paraId="727F564D" w14:textId="77777777" w:rsidR="00944D03" w:rsidRPr="00CD2EDA" w:rsidRDefault="00944D03" w:rsidP="009E40FB">
            <w:pPr>
              <w:contextualSpacing/>
              <w:rPr>
                <w:b/>
                <w:iCs/>
                <w:noProof/>
              </w:rPr>
            </w:pPr>
            <w:r w:rsidRPr="00CD2EDA">
              <w:rPr>
                <w:iCs/>
              </w:rPr>
              <w:t>Nu au fost identificate.</w:t>
            </w:r>
          </w:p>
        </w:tc>
      </w:tr>
      <w:tr w:rsidR="00944D03" w:rsidRPr="00CD2EDA" w14:paraId="672AD861" w14:textId="77777777" w:rsidTr="00944D03">
        <w:trPr>
          <w:gridAfter w:val="1"/>
          <w:wAfter w:w="8" w:type="dxa"/>
          <w:trHeight w:val="41"/>
        </w:trPr>
        <w:tc>
          <w:tcPr>
            <w:tcW w:w="10382" w:type="dxa"/>
            <w:gridSpan w:val="12"/>
            <w:vAlign w:val="center"/>
          </w:tcPr>
          <w:p w14:paraId="28A1E74D" w14:textId="77777777" w:rsidR="00944D03" w:rsidRPr="00CD2EDA" w:rsidRDefault="00944D03" w:rsidP="009E40FB">
            <w:pPr>
              <w:contextualSpacing/>
              <w:jc w:val="center"/>
              <w:rPr>
                <w:b/>
                <w:noProof/>
                <w:sz w:val="10"/>
                <w:szCs w:val="10"/>
              </w:rPr>
            </w:pPr>
          </w:p>
          <w:p w14:paraId="66334BBD" w14:textId="77777777" w:rsidR="00944D03" w:rsidRPr="00CD2EDA" w:rsidRDefault="00944D03" w:rsidP="009E40FB">
            <w:pPr>
              <w:contextualSpacing/>
              <w:jc w:val="center"/>
              <w:rPr>
                <w:b/>
                <w:noProof/>
              </w:rPr>
            </w:pPr>
          </w:p>
          <w:p w14:paraId="58ED7889" w14:textId="77777777" w:rsidR="00944D03" w:rsidRPr="00CD2EDA" w:rsidRDefault="00944D03" w:rsidP="009E40FB">
            <w:pPr>
              <w:contextualSpacing/>
              <w:jc w:val="center"/>
              <w:rPr>
                <w:b/>
                <w:noProof/>
              </w:rPr>
            </w:pPr>
            <w:r w:rsidRPr="00CD2EDA">
              <w:rPr>
                <w:b/>
                <w:noProof/>
              </w:rPr>
              <w:t>Secţiunea a 6-a: Consultările efectuate în vederea elaborării proiectului de act normativ</w:t>
            </w:r>
          </w:p>
          <w:p w14:paraId="293608AC" w14:textId="77777777" w:rsidR="00944D03" w:rsidRPr="00CD2EDA" w:rsidRDefault="00944D03" w:rsidP="009E40FB">
            <w:pPr>
              <w:contextualSpacing/>
              <w:jc w:val="center"/>
              <w:rPr>
                <w:b/>
                <w:noProof/>
              </w:rPr>
            </w:pPr>
          </w:p>
          <w:p w14:paraId="18F76D5A" w14:textId="77777777" w:rsidR="00944D03" w:rsidRPr="00CD2EDA" w:rsidRDefault="00944D03" w:rsidP="009E40FB">
            <w:pPr>
              <w:contextualSpacing/>
              <w:jc w:val="center"/>
              <w:rPr>
                <w:b/>
                <w:noProof/>
                <w:sz w:val="10"/>
                <w:szCs w:val="10"/>
              </w:rPr>
            </w:pPr>
          </w:p>
        </w:tc>
      </w:tr>
      <w:tr w:rsidR="00944D03" w:rsidRPr="00CD2EDA" w14:paraId="2E3E0787" w14:textId="77777777" w:rsidTr="00944D03">
        <w:trPr>
          <w:gridAfter w:val="3"/>
          <w:wAfter w:w="39" w:type="dxa"/>
          <w:trHeight w:val="50"/>
        </w:trPr>
        <w:tc>
          <w:tcPr>
            <w:tcW w:w="756" w:type="dxa"/>
          </w:tcPr>
          <w:p w14:paraId="71BBF466" w14:textId="77777777" w:rsidR="00944D03" w:rsidRPr="00CD2EDA" w:rsidRDefault="00944D03" w:rsidP="009E40FB">
            <w:pPr>
              <w:contextualSpacing/>
              <w:jc w:val="right"/>
              <w:rPr>
                <w:noProof/>
              </w:rPr>
            </w:pPr>
            <w:r w:rsidRPr="00CD2EDA">
              <w:rPr>
                <w:noProof/>
              </w:rPr>
              <w:t>6.1.</w:t>
            </w:r>
          </w:p>
        </w:tc>
        <w:tc>
          <w:tcPr>
            <w:tcW w:w="2602" w:type="dxa"/>
            <w:gridSpan w:val="2"/>
          </w:tcPr>
          <w:p w14:paraId="529BF439" w14:textId="77777777" w:rsidR="00944D03" w:rsidRPr="00CD2EDA" w:rsidRDefault="00944D03" w:rsidP="009E40FB">
            <w:pPr>
              <w:contextualSpacing/>
              <w:rPr>
                <w:noProof/>
              </w:rPr>
            </w:pPr>
            <w:r w:rsidRPr="00CD2EDA">
              <w:rPr>
                <w:noProof/>
              </w:rPr>
              <w:t>Informaţii privind neaplicarea procedurii de participare la elaborarea actelor normative</w:t>
            </w:r>
          </w:p>
        </w:tc>
        <w:tc>
          <w:tcPr>
            <w:tcW w:w="6993" w:type="dxa"/>
            <w:gridSpan w:val="7"/>
            <w:tcBorders>
              <w:top w:val="outset" w:sz="6" w:space="0" w:color="auto"/>
              <w:left w:val="outset" w:sz="6" w:space="0" w:color="auto"/>
              <w:bottom w:val="outset" w:sz="6" w:space="0" w:color="auto"/>
              <w:right w:val="outset" w:sz="6" w:space="0" w:color="auto"/>
            </w:tcBorders>
            <w:vAlign w:val="center"/>
          </w:tcPr>
          <w:p w14:paraId="43F5229F" w14:textId="77777777" w:rsidR="00944D03" w:rsidRPr="00CD2EDA" w:rsidRDefault="00944D03" w:rsidP="009E40FB">
            <w:pPr>
              <w:tabs>
                <w:tab w:val="left" w:pos="-540"/>
                <w:tab w:val="left" w:pos="0"/>
              </w:tabs>
              <w:spacing w:line="288" w:lineRule="auto"/>
              <w:rPr>
                <w:iCs/>
                <w:noProof/>
                <w:highlight w:val="yellow"/>
              </w:rPr>
            </w:pPr>
            <w:r w:rsidRPr="00CD2EDA">
              <w:rPr>
                <w:iCs/>
              </w:rPr>
              <w:t>Proiectul de act normativ nu se referă la acest subiect.</w:t>
            </w:r>
          </w:p>
        </w:tc>
      </w:tr>
      <w:tr w:rsidR="00944D03" w:rsidRPr="00CD2EDA" w14:paraId="7FA6A20D" w14:textId="77777777" w:rsidTr="00944D03">
        <w:trPr>
          <w:gridAfter w:val="3"/>
          <w:wAfter w:w="39" w:type="dxa"/>
          <w:trHeight w:val="47"/>
        </w:trPr>
        <w:tc>
          <w:tcPr>
            <w:tcW w:w="756" w:type="dxa"/>
          </w:tcPr>
          <w:p w14:paraId="1CB390C0" w14:textId="77777777" w:rsidR="00944D03" w:rsidRPr="00CD2EDA" w:rsidRDefault="00944D03" w:rsidP="009E40FB">
            <w:pPr>
              <w:contextualSpacing/>
              <w:jc w:val="right"/>
              <w:rPr>
                <w:noProof/>
              </w:rPr>
            </w:pPr>
            <w:r w:rsidRPr="00CD2EDA">
              <w:rPr>
                <w:noProof/>
              </w:rPr>
              <w:t>6.2.</w:t>
            </w:r>
          </w:p>
        </w:tc>
        <w:tc>
          <w:tcPr>
            <w:tcW w:w="2602" w:type="dxa"/>
            <w:gridSpan w:val="2"/>
          </w:tcPr>
          <w:p w14:paraId="2FC4CCE6" w14:textId="77777777" w:rsidR="00944D03" w:rsidRPr="00CD2EDA" w:rsidRDefault="00944D03" w:rsidP="009E40FB">
            <w:pPr>
              <w:contextualSpacing/>
              <w:rPr>
                <w:noProof/>
              </w:rPr>
            </w:pPr>
            <w:r w:rsidRPr="00CD2EDA">
              <w:rPr>
                <w:noProof/>
              </w:rPr>
              <w:t>Informaţii privind procesul de consultare cu organizaţii neguvernamentale, institute de cercetare şi alte organisme implicate</w:t>
            </w:r>
          </w:p>
        </w:tc>
        <w:tc>
          <w:tcPr>
            <w:tcW w:w="6993" w:type="dxa"/>
            <w:gridSpan w:val="7"/>
            <w:tcBorders>
              <w:top w:val="outset" w:sz="6" w:space="0" w:color="auto"/>
              <w:left w:val="outset" w:sz="6" w:space="0" w:color="auto"/>
              <w:bottom w:val="outset" w:sz="6" w:space="0" w:color="auto"/>
              <w:right w:val="outset" w:sz="6" w:space="0" w:color="auto"/>
            </w:tcBorders>
            <w:vAlign w:val="center"/>
          </w:tcPr>
          <w:p w14:paraId="2BF56168" w14:textId="77777777" w:rsidR="00944D03" w:rsidRPr="00CD2EDA" w:rsidRDefault="00944D03" w:rsidP="009E40FB">
            <w:pPr>
              <w:tabs>
                <w:tab w:val="left" w:pos="-540"/>
                <w:tab w:val="left" w:pos="0"/>
              </w:tabs>
              <w:spacing w:line="288" w:lineRule="auto"/>
              <w:rPr>
                <w:iCs/>
                <w:noProof/>
              </w:rPr>
            </w:pPr>
            <w:r w:rsidRPr="00CD2EDA">
              <w:rPr>
                <w:iCs/>
              </w:rPr>
              <w:t>Proiectul de act normativ nu se referă la acest subiect.</w:t>
            </w:r>
          </w:p>
        </w:tc>
      </w:tr>
      <w:tr w:rsidR="00944D03" w:rsidRPr="00CD2EDA" w14:paraId="79EB005E" w14:textId="77777777" w:rsidTr="00944D03">
        <w:trPr>
          <w:gridAfter w:val="3"/>
          <w:wAfter w:w="39" w:type="dxa"/>
          <w:trHeight w:val="47"/>
        </w:trPr>
        <w:tc>
          <w:tcPr>
            <w:tcW w:w="756" w:type="dxa"/>
          </w:tcPr>
          <w:p w14:paraId="36A3D3AB" w14:textId="77777777" w:rsidR="00944D03" w:rsidRPr="00CD2EDA" w:rsidRDefault="00944D03" w:rsidP="009E40FB">
            <w:pPr>
              <w:contextualSpacing/>
              <w:jc w:val="right"/>
              <w:rPr>
                <w:noProof/>
              </w:rPr>
            </w:pPr>
            <w:r w:rsidRPr="00CD2EDA">
              <w:rPr>
                <w:noProof/>
              </w:rPr>
              <w:t>6.3.</w:t>
            </w:r>
          </w:p>
        </w:tc>
        <w:tc>
          <w:tcPr>
            <w:tcW w:w="2602" w:type="dxa"/>
            <w:gridSpan w:val="2"/>
          </w:tcPr>
          <w:p w14:paraId="45FC2634" w14:textId="77777777" w:rsidR="00944D03" w:rsidRPr="00CD2EDA" w:rsidRDefault="00944D03" w:rsidP="009E40FB">
            <w:pPr>
              <w:contextualSpacing/>
              <w:rPr>
                <w:noProof/>
              </w:rPr>
            </w:pPr>
            <w:r w:rsidRPr="00CD2EDA">
              <w:rPr>
                <w:noProof/>
              </w:rPr>
              <w:t>Informaţii despre consultările organizate cu autorităţile administraţiei publice locale</w:t>
            </w:r>
          </w:p>
        </w:tc>
        <w:tc>
          <w:tcPr>
            <w:tcW w:w="6993" w:type="dxa"/>
            <w:gridSpan w:val="7"/>
            <w:tcBorders>
              <w:top w:val="outset" w:sz="6" w:space="0" w:color="auto"/>
              <w:left w:val="outset" w:sz="6" w:space="0" w:color="auto"/>
              <w:bottom w:val="outset" w:sz="6" w:space="0" w:color="auto"/>
              <w:right w:val="outset" w:sz="6" w:space="0" w:color="auto"/>
            </w:tcBorders>
            <w:vAlign w:val="center"/>
          </w:tcPr>
          <w:p w14:paraId="755285FC" w14:textId="77777777" w:rsidR="00944D03" w:rsidRPr="00CD2EDA" w:rsidRDefault="00944D03" w:rsidP="009E40FB">
            <w:pPr>
              <w:tabs>
                <w:tab w:val="left" w:pos="-540"/>
                <w:tab w:val="left" w:pos="0"/>
              </w:tabs>
              <w:spacing w:line="288" w:lineRule="auto"/>
              <w:rPr>
                <w:iCs/>
                <w:noProof/>
              </w:rPr>
            </w:pPr>
            <w:r w:rsidRPr="00CD2EDA">
              <w:rPr>
                <w:iCs/>
              </w:rPr>
              <w:t>Proiectul de act normativ nu se referă la acest subiect.</w:t>
            </w:r>
          </w:p>
        </w:tc>
      </w:tr>
      <w:tr w:rsidR="00944D03" w:rsidRPr="00CD2EDA" w14:paraId="1D47652D" w14:textId="77777777" w:rsidTr="00944D03">
        <w:trPr>
          <w:gridAfter w:val="3"/>
          <w:wAfter w:w="39" w:type="dxa"/>
          <w:trHeight w:val="47"/>
        </w:trPr>
        <w:tc>
          <w:tcPr>
            <w:tcW w:w="756" w:type="dxa"/>
          </w:tcPr>
          <w:p w14:paraId="4779FEAC" w14:textId="77777777" w:rsidR="00944D03" w:rsidRPr="00CD2EDA" w:rsidRDefault="00944D03" w:rsidP="009E40FB">
            <w:pPr>
              <w:contextualSpacing/>
              <w:jc w:val="right"/>
              <w:rPr>
                <w:noProof/>
              </w:rPr>
            </w:pPr>
            <w:r w:rsidRPr="00CD2EDA">
              <w:rPr>
                <w:noProof/>
              </w:rPr>
              <w:t>6.4.</w:t>
            </w:r>
          </w:p>
        </w:tc>
        <w:tc>
          <w:tcPr>
            <w:tcW w:w="2602" w:type="dxa"/>
            <w:gridSpan w:val="2"/>
          </w:tcPr>
          <w:p w14:paraId="2E2BF54F" w14:textId="77777777" w:rsidR="00944D03" w:rsidRPr="00CD2EDA" w:rsidRDefault="00944D03" w:rsidP="009E40FB">
            <w:pPr>
              <w:rPr>
                <w:noProof/>
              </w:rPr>
            </w:pPr>
            <w:r w:rsidRPr="00CD2EDA">
              <w:rPr>
                <w:noProof/>
              </w:rPr>
              <w:t>Informaţii privind puncte de vedere/opinii emise de organisme consultative constituite prin acte normative</w:t>
            </w:r>
          </w:p>
        </w:tc>
        <w:tc>
          <w:tcPr>
            <w:tcW w:w="6993" w:type="dxa"/>
            <w:gridSpan w:val="7"/>
            <w:tcBorders>
              <w:top w:val="outset" w:sz="6" w:space="0" w:color="auto"/>
              <w:left w:val="outset" w:sz="6" w:space="0" w:color="auto"/>
              <w:bottom w:val="outset" w:sz="6" w:space="0" w:color="auto"/>
              <w:right w:val="outset" w:sz="6" w:space="0" w:color="auto"/>
            </w:tcBorders>
            <w:vAlign w:val="center"/>
          </w:tcPr>
          <w:p w14:paraId="676EB5F5" w14:textId="77777777" w:rsidR="00944D03" w:rsidRPr="00CD2EDA" w:rsidRDefault="00944D03" w:rsidP="009E40FB">
            <w:pPr>
              <w:jc w:val="both"/>
              <w:rPr>
                <w:iCs/>
                <w:noProof/>
              </w:rPr>
            </w:pPr>
            <w:r w:rsidRPr="00CD2EDA">
              <w:rPr>
                <w:iCs/>
              </w:rPr>
              <w:t>Proiectul de act normativ nu se referă la acest subiect.</w:t>
            </w:r>
          </w:p>
        </w:tc>
      </w:tr>
      <w:tr w:rsidR="00944D03" w:rsidRPr="00CD2EDA" w14:paraId="74559DDF" w14:textId="77777777" w:rsidTr="00944D03">
        <w:trPr>
          <w:gridAfter w:val="3"/>
          <w:wAfter w:w="39" w:type="dxa"/>
          <w:trHeight w:val="47"/>
        </w:trPr>
        <w:tc>
          <w:tcPr>
            <w:tcW w:w="756" w:type="dxa"/>
          </w:tcPr>
          <w:p w14:paraId="57013BC6" w14:textId="77777777" w:rsidR="00944D03" w:rsidRPr="00CD2EDA" w:rsidRDefault="00944D03" w:rsidP="009E40FB">
            <w:pPr>
              <w:contextualSpacing/>
              <w:jc w:val="right"/>
              <w:rPr>
                <w:noProof/>
              </w:rPr>
            </w:pPr>
            <w:r w:rsidRPr="00CD2EDA">
              <w:rPr>
                <w:noProof/>
              </w:rPr>
              <w:lastRenderedPageBreak/>
              <w:t>6.5.</w:t>
            </w:r>
          </w:p>
        </w:tc>
        <w:tc>
          <w:tcPr>
            <w:tcW w:w="2602" w:type="dxa"/>
            <w:gridSpan w:val="2"/>
          </w:tcPr>
          <w:p w14:paraId="655EFF42" w14:textId="77777777" w:rsidR="00944D03" w:rsidRPr="00CD2EDA" w:rsidRDefault="00944D03" w:rsidP="009E40FB">
            <w:pPr>
              <w:autoSpaceDE w:val="0"/>
              <w:autoSpaceDN w:val="0"/>
              <w:adjustRightInd w:val="0"/>
              <w:rPr>
                <w:noProof/>
              </w:rPr>
            </w:pPr>
            <w:r w:rsidRPr="00CD2EDA">
              <w:rPr>
                <w:noProof/>
              </w:rPr>
              <w:t xml:space="preserve">Informaţii privind avizarea de către:                           </w:t>
            </w:r>
          </w:p>
          <w:p w14:paraId="08736923" w14:textId="77777777" w:rsidR="00944D03" w:rsidRPr="00CD2EDA" w:rsidRDefault="00944D03" w:rsidP="009E40FB">
            <w:pPr>
              <w:autoSpaceDE w:val="0"/>
              <w:autoSpaceDN w:val="0"/>
              <w:adjustRightInd w:val="0"/>
              <w:rPr>
                <w:noProof/>
              </w:rPr>
            </w:pPr>
            <w:r w:rsidRPr="00CD2EDA">
              <w:rPr>
                <w:noProof/>
              </w:rPr>
              <w:t xml:space="preserve">a) Consiliul Legislativ </w:t>
            </w:r>
          </w:p>
          <w:p w14:paraId="4E95153E" w14:textId="77777777" w:rsidR="00944D03" w:rsidRPr="00CD2EDA" w:rsidRDefault="00944D03" w:rsidP="009E40FB">
            <w:pPr>
              <w:autoSpaceDE w:val="0"/>
              <w:autoSpaceDN w:val="0"/>
              <w:adjustRightInd w:val="0"/>
              <w:rPr>
                <w:noProof/>
              </w:rPr>
            </w:pPr>
            <w:r w:rsidRPr="00CD2EDA">
              <w:rPr>
                <w:noProof/>
              </w:rPr>
              <w:t xml:space="preserve">b) Consiliul Suprem de Apărare a Ţării                         </w:t>
            </w:r>
          </w:p>
          <w:p w14:paraId="485CC7D6" w14:textId="77777777" w:rsidR="00944D03" w:rsidRPr="00CD2EDA" w:rsidRDefault="00944D03" w:rsidP="009E40FB">
            <w:pPr>
              <w:autoSpaceDE w:val="0"/>
              <w:autoSpaceDN w:val="0"/>
              <w:adjustRightInd w:val="0"/>
              <w:rPr>
                <w:noProof/>
              </w:rPr>
            </w:pPr>
            <w:r w:rsidRPr="00CD2EDA">
              <w:rPr>
                <w:noProof/>
              </w:rPr>
              <w:t xml:space="preserve">c) Consiliul Economic şi Social </w:t>
            </w:r>
          </w:p>
          <w:p w14:paraId="2A6B2E31" w14:textId="77777777" w:rsidR="00944D03" w:rsidRPr="00CD2EDA" w:rsidRDefault="00944D03" w:rsidP="009E40FB">
            <w:pPr>
              <w:autoSpaceDE w:val="0"/>
              <w:autoSpaceDN w:val="0"/>
              <w:adjustRightInd w:val="0"/>
              <w:rPr>
                <w:noProof/>
              </w:rPr>
            </w:pPr>
            <w:r w:rsidRPr="00CD2EDA">
              <w:rPr>
                <w:noProof/>
              </w:rPr>
              <w:t xml:space="preserve">d) Consiliul Concurenţei    </w:t>
            </w:r>
          </w:p>
          <w:p w14:paraId="6CD7D248" w14:textId="77777777" w:rsidR="00944D03" w:rsidRPr="00CD2EDA" w:rsidRDefault="00944D03" w:rsidP="009E40FB">
            <w:pPr>
              <w:autoSpaceDE w:val="0"/>
              <w:autoSpaceDN w:val="0"/>
              <w:adjustRightInd w:val="0"/>
              <w:rPr>
                <w:noProof/>
              </w:rPr>
            </w:pPr>
            <w:r w:rsidRPr="00CD2EDA">
              <w:rPr>
                <w:noProof/>
              </w:rPr>
              <w:t xml:space="preserve">e) Curtea de Conturi             </w:t>
            </w:r>
          </w:p>
        </w:tc>
        <w:tc>
          <w:tcPr>
            <w:tcW w:w="6993" w:type="dxa"/>
            <w:gridSpan w:val="7"/>
            <w:tcBorders>
              <w:top w:val="outset" w:sz="6" w:space="0" w:color="auto"/>
              <w:left w:val="outset" w:sz="6" w:space="0" w:color="auto"/>
              <w:bottom w:val="outset" w:sz="6" w:space="0" w:color="auto"/>
              <w:right w:val="outset" w:sz="6" w:space="0" w:color="auto"/>
            </w:tcBorders>
            <w:vAlign w:val="center"/>
          </w:tcPr>
          <w:p w14:paraId="2EAB151C" w14:textId="77777777" w:rsidR="00944D03" w:rsidRPr="00CD2EDA" w:rsidRDefault="00944D03" w:rsidP="009E40FB">
            <w:pPr>
              <w:rPr>
                <w:iCs/>
                <w:noProof/>
              </w:rPr>
            </w:pPr>
            <w:r w:rsidRPr="00CD2EDA">
              <w:rPr>
                <w:iCs/>
              </w:rPr>
              <w:t>Proiectul de act normativ nu se referă la acest subiect.</w:t>
            </w:r>
          </w:p>
        </w:tc>
      </w:tr>
      <w:tr w:rsidR="00944D03" w:rsidRPr="00CD2EDA" w14:paraId="41D8D29C" w14:textId="77777777" w:rsidTr="00944D03">
        <w:trPr>
          <w:gridAfter w:val="3"/>
          <w:wAfter w:w="39" w:type="dxa"/>
          <w:trHeight w:val="353"/>
        </w:trPr>
        <w:tc>
          <w:tcPr>
            <w:tcW w:w="756" w:type="dxa"/>
          </w:tcPr>
          <w:p w14:paraId="139677E3" w14:textId="77777777" w:rsidR="00944D03" w:rsidRPr="00CD2EDA" w:rsidRDefault="00944D03" w:rsidP="009E40FB">
            <w:pPr>
              <w:contextualSpacing/>
              <w:jc w:val="right"/>
              <w:rPr>
                <w:noProof/>
              </w:rPr>
            </w:pPr>
            <w:r w:rsidRPr="00CD2EDA">
              <w:rPr>
                <w:noProof/>
              </w:rPr>
              <w:t>6.6.</w:t>
            </w:r>
          </w:p>
        </w:tc>
        <w:tc>
          <w:tcPr>
            <w:tcW w:w="2602" w:type="dxa"/>
            <w:gridSpan w:val="2"/>
            <w:vAlign w:val="center"/>
          </w:tcPr>
          <w:p w14:paraId="0E820D52" w14:textId="77777777" w:rsidR="00944D03" w:rsidRPr="00CD2EDA" w:rsidRDefault="00944D03" w:rsidP="009E40FB">
            <w:pPr>
              <w:autoSpaceDE w:val="0"/>
              <w:autoSpaceDN w:val="0"/>
              <w:adjustRightInd w:val="0"/>
              <w:rPr>
                <w:iCs/>
                <w:noProof/>
              </w:rPr>
            </w:pPr>
            <w:r w:rsidRPr="00CD2EDA">
              <w:rPr>
                <w:iCs/>
                <w:noProof/>
              </w:rPr>
              <w:t xml:space="preserve">Alte informaţii                  </w:t>
            </w:r>
          </w:p>
        </w:tc>
        <w:tc>
          <w:tcPr>
            <w:tcW w:w="6993" w:type="dxa"/>
            <w:gridSpan w:val="7"/>
            <w:tcBorders>
              <w:top w:val="outset" w:sz="6" w:space="0" w:color="auto"/>
              <w:left w:val="outset" w:sz="6" w:space="0" w:color="auto"/>
              <w:bottom w:val="outset" w:sz="6" w:space="0" w:color="auto"/>
              <w:right w:val="outset" w:sz="6" w:space="0" w:color="auto"/>
            </w:tcBorders>
            <w:vAlign w:val="center"/>
          </w:tcPr>
          <w:p w14:paraId="2E45ABB4" w14:textId="77777777" w:rsidR="00944D03" w:rsidRPr="00CD2EDA" w:rsidRDefault="00944D03" w:rsidP="009E40FB">
            <w:pPr>
              <w:rPr>
                <w:iCs/>
                <w:noProof/>
              </w:rPr>
            </w:pPr>
            <w:r w:rsidRPr="00CD2EDA">
              <w:rPr>
                <w:iCs/>
              </w:rPr>
              <w:t>Nu au fost identificate.</w:t>
            </w:r>
          </w:p>
        </w:tc>
      </w:tr>
      <w:tr w:rsidR="00944D03" w:rsidRPr="00CD2EDA" w14:paraId="5744DED3" w14:textId="77777777" w:rsidTr="00944D03">
        <w:trPr>
          <w:gridAfter w:val="1"/>
          <w:wAfter w:w="8" w:type="dxa"/>
          <w:trHeight w:val="47"/>
        </w:trPr>
        <w:tc>
          <w:tcPr>
            <w:tcW w:w="10382" w:type="dxa"/>
            <w:gridSpan w:val="12"/>
            <w:vAlign w:val="center"/>
          </w:tcPr>
          <w:p w14:paraId="361489AF" w14:textId="77777777" w:rsidR="00944D03" w:rsidRPr="001A17DA" w:rsidRDefault="00944D03" w:rsidP="009E40FB">
            <w:pPr>
              <w:contextualSpacing/>
              <w:jc w:val="center"/>
              <w:rPr>
                <w:b/>
                <w:noProof/>
                <w:sz w:val="10"/>
                <w:szCs w:val="10"/>
              </w:rPr>
            </w:pPr>
          </w:p>
          <w:p w14:paraId="4CF2BE56" w14:textId="77777777" w:rsidR="00944D03" w:rsidRPr="00CD2EDA" w:rsidRDefault="00944D03" w:rsidP="009E40FB">
            <w:pPr>
              <w:contextualSpacing/>
              <w:jc w:val="center"/>
              <w:rPr>
                <w:b/>
                <w:noProof/>
              </w:rPr>
            </w:pPr>
            <w:r w:rsidRPr="00CD2EDA">
              <w:rPr>
                <w:b/>
                <w:noProof/>
              </w:rPr>
              <w:t xml:space="preserve">Secţiunea a 7-a: Activităţi de informare publică privind elaborarea şi implementarea </w:t>
            </w:r>
          </w:p>
          <w:p w14:paraId="177CD930" w14:textId="77777777" w:rsidR="00944D03" w:rsidRPr="00CD2EDA" w:rsidRDefault="00944D03" w:rsidP="009E40FB">
            <w:pPr>
              <w:contextualSpacing/>
              <w:jc w:val="center"/>
              <w:rPr>
                <w:b/>
                <w:noProof/>
              </w:rPr>
            </w:pPr>
            <w:r w:rsidRPr="00CD2EDA">
              <w:rPr>
                <w:b/>
                <w:noProof/>
              </w:rPr>
              <w:t>proiectului de act normativ</w:t>
            </w:r>
          </w:p>
          <w:p w14:paraId="2BA4C827" w14:textId="77777777" w:rsidR="00944D03" w:rsidRPr="00CD2EDA" w:rsidRDefault="00944D03" w:rsidP="009E40FB">
            <w:pPr>
              <w:contextualSpacing/>
              <w:jc w:val="center"/>
              <w:rPr>
                <w:b/>
                <w:noProof/>
              </w:rPr>
            </w:pPr>
          </w:p>
          <w:p w14:paraId="6B9F3F1B" w14:textId="77777777" w:rsidR="00944D03" w:rsidRPr="00CD2EDA" w:rsidRDefault="00944D03" w:rsidP="009E40FB">
            <w:pPr>
              <w:contextualSpacing/>
              <w:jc w:val="center"/>
              <w:rPr>
                <w:noProof/>
                <w:sz w:val="10"/>
                <w:szCs w:val="10"/>
              </w:rPr>
            </w:pPr>
          </w:p>
        </w:tc>
      </w:tr>
      <w:tr w:rsidR="00944D03" w:rsidRPr="00CD2EDA" w14:paraId="313C3DA6" w14:textId="77777777" w:rsidTr="00944D03">
        <w:trPr>
          <w:gridAfter w:val="1"/>
          <w:wAfter w:w="9" w:type="dxa"/>
          <w:trHeight w:val="97"/>
        </w:trPr>
        <w:tc>
          <w:tcPr>
            <w:tcW w:w="756" w:type="dxa"/>
            <w:vAlign w:val="center"/>
          </w:tcPr>
          <w:p w14:paraId="082533C6" w14:textId="77777777" w:rsidR="00944D03" w:rsidRPr="00CD2EDA" w:rsidRDefault="00944D03" w:rsidP="009E40FB">
            <w:pPr>
              <w:contextualSpacing/>
              <w:jc w:val="right"/>
              <w:rPr>
                <w:noProof/>
              </w:rPr>
            </w:pPr>
            <w:r w:rsidRPr="00CD2EDA">
              <w:rPr>
                <w:noProof/>
              </w:rPr>
              <w:t>7.1.</w:t>
            </w:r>
          </w:p>
        </w:tc>
        <w:tc>
          <w:tcPr>
            <w:tcW w:w="2653" w:type="dxa"/>
            <w:gridSpan w:val="3"/>
          </w:tcPr>
          <w:p w14:paraId="163FF4B8" w14:textId="77777777" w:rsidR="00944D03" w:rsidRPr="00CD2EDA" w:rsidRDefault="00944D03" w:rsidP="009E40FB">
            <w:pPr>
              <w:contextualSpacing/>
              <w:rPr>
                <w:iCs/>
                <w:noProof/>
              </w:rPr>
            </w:pPr>
            <w:r w:rsidRPr="00CD2EDA">
              <w:rPr>
                <w:noProof/>
              </w:rPr>
              <w:t>Informarea societăţii civile cu privire la elaborarea proiectului de act normativ</w:t>
            </w:r>
          </w:p>
        </w:tc>
        <w:tc>
          <w:tcPr>
            <w:tcW w:w="6972" w:type="dxa"/>
            <w:gridSpan w:val="8"/>
            <w:vAlign w:val="center"/>
          </w:tcPr>
          <w:p w14:paraId="2E9BFCC1" w14:textId="77777777" w:rsidR="00944D03" w:rsidRPr="00CD2EDA" w:rsidRDefault="00944D03" w:rsidP="009E40FB">
            <w:pPr>
              <w:autoSpaceDE w:val="0"/>
              <w:autoSpaceDN w:val="0"/>
              <w:adjustRightInd w:val="0"/>
              <w:jc w:val="both"/>
              <w:rPr>
                <w:noProof/>
              </w:rPr>
            </w:pPr>
            <w:r>
              <w:rPr>
                <w:noProof/>
              </w:rPr>
              <w:t xml:space="preserve">În elaborarea proiectului de act normativ </w:t>
            </w:r>
            <w:r w:rsidRPr="00CD2EDA">
              <w:rPr>
                <w:noProof/>
              </w:rPr>
              <w:t xml:space="preserve">a fost îndeplinită procedura </w:t>
            </w:r>
            <w:r>
              <w:rPr>
                <w:noProof/>
              </w:rPr>
              <w:t>stabilită prin</w:t>
            </w:r>
            <w:r w:rsidRPr="00CD2EDA">
              <w:rPr>
                <w:noProof/>
              </w:rPr>
              <w:t xml:space="preserve"> Legea nr. 52/2003 privind transparenţa decizională în administraţia publică, republicată, cu modificările ulterioare.</w:t>
            </w:r>
          </w:p>
        </w:tc>
      </w:tr>
      <w:tr w:rsidR="00944D03" w:rsidRPr="00CD2EDA" w14:paraId="3CB27F9F" w14:textId="77777777" w:rsidTr="00944D03">
        <w:trPr>
          <w:gridAfter w:val="1"/>
          <w:wAfter w:w="9" w:type="dxa"/>
          <w:trHeight w:val="725"/>
        </w:trPr>
        <w:tc>
          <w:tcPr>
            <w:tcW w:w="756" w:type="dxa"/>
            <w:vAlign w:val="center"/>
          </w:tcPr>
          <w:p w14:paraId="6F15D25B" w14:textId="77777777" w:rsidR="00944D03" w:rsidRPr="00CD2EDA" w:rsidRDefault="00944D03" w:rsidP="009E40FB">
            <w:pPr>
              <w:contextualSpacing/>
              <w:jc w:val="right"/>
              <w:rPr>
                <w:noProof/>
              </w:rPr>
            </w:pPr>
            <w:r w:rsidRPr="00CD2EDA">
              <w:rPr>
                <w:noProof/>
              </w:rPr>
              <w:t>7.2.</w:t>
            </w:r>
          </w:p>
        </w:tc>
        <w:tc>
          <w:tcPr>
            <w:tcW w:w="2653" w:type="dxa"/>
            <w:gridSpan w:val="3"/>
          </w:tcPr>
          <w:p w14:paraId="3333F115" w14:textId="77777777" w:rsidR="00944D03" w:rsidRPr="00CD2EDA" w:rsidRDefault="00944D03" w:rsidP="009E40FB">
            <w:pPr>
              <w:rPr>
                <w:noProof/>
              </w:rPr>
            </w:pPr>
            <w:r w:rsidRPr="00CD2EDA">
              <w:rPr>
                <w:noProof/>
              </w:rPr>
              <w:t>Informarea societăţii civile cu privire la eventualul impact asupra mediului în urma implementării proiectului de act normativ, precum şi efectele asupra sănătăţii şi securităţii cetăţenilor sau diversităţii biologice</w:t>
            </w:r>
          </w:p>
        </w:tc>
        <w:tc>
          <w:tcPr>
            <w:tcW w:w="6972" w:type="dxa"/>
            <w:gridSpan w:val="8"/>
            <w:vAlign w:val="center"/>
          </w:tcPr>
          <w:p w14:paraId="6AB48E90" w14:textId="77777777" w:rsidR="00944D03" w:rsidRPr="00CD2EDA" w:rsidRDefault="00944D03" w:rsidP="009E40FB">
            <w:pPr>
              <w:rPr>
                <w:noProof/>
              </w:rPr>
            </w:pPr>
          </w:p>
          <w:p w14:paraId="2BCE25A5" w14:textId="77777777" w:rsidR="00944D03" w:rsidRPr="00CD2EDA" w:rsidRDefault="00944D03" w:rsidP="009E40FB">
            <w:pPr>
              <w:rPr>
                <w:noProof/>
              </w:rPr>
            </w:pPr>
            <w:r w:rsidRPr="00CD2EDA">
              <w:rPr>
                <w:noProof/>
              </w:rPr>
              <w:t>Proiectul de act normativ nu se referă la acest subiect.</w:t>
            </w:r>
          </w:p>
          <w:p w14:paraId="1E870409" w14:textId="77777777" w:rsidR="00944D03" w:rsidRPr="00CD2EDA" w:rsidRDefault="00944D03" w:rsidP="009E40FB">
            <w:pPr>
              <w:rPr>
                <w:noProof/>
              </w:rPr>
            </w:pPr>
          </w:p>
        </w:tc>
      </w:tr>
      <w:tr w:rsidR="00944D03" w:rsidRPr="00CD2EDA" w14:paraId="7BCFA518" w14:textId="77777777" w:rsidTr="00944D03">
        <w:trPr>
          <w:gridAfter w:val="1"/>
          <w:wAfter w:w="8" w:type="dxa"/>
          <w:trHeight w:val="734"/>
        </w:trPr>
        <w:tc>
          <w:tcPr>
            <w:tcW w:w="10382" w:type="dxa"/>
            <w:gridSpan w:val="12"/>
            <w:vAlign w:val="center"/>
          </w:tcPr>
          <w:p w14:paraId="26D6D300" w14:textId="77777777" w:rsidR="00944D03" w:rsidRPr="00CD2EDA" w:rsidRDefault="00944D03" w:rsidP="009E40FB">
            <w:pPr>
              <w:contextualSpacing/>
              <w:jc w:val="center"/>
              <w:rPr>
                <w:b/>
                <w:noProof/>
                <w:sz w:val="10"/>
                <w:szCs w:val="10"/>
              </w:rPr>
            </w:pPr>
          </w:p>
          <w:p w14:paraId="1A69717B" w14:textId="77777777" w:rsidR="00944D03" w:rsidRPr="00CD2EDA" w:rsidRDefault="00944D03" w:rsidP="009E40FB">
            <w:pPr>
              <w:contextualSpacing/>
              <w:jc w:val="center"/>
              <w:rPr>
                <w:b/>
                <w:noProof/>
              </w:rPr>
            </w:pPr>
            <w:r w:rsidRPr="00CD2EDA">
              <w:rPr>
                <w:b/>
                <w:noProof/>
              </w:rPr>
              <w:t>Secţiunea a 8-a: Măsuri de implementare</w:t>
            </w:r>
            <w:r>
              <w:rPr>
                <w:b/>
                <w:noProof/>
              </w:rPr>
              <w:t>a, monitorizarea și evaluarea proiectului de act normativ</w:t>
            </w:r>
          </w:p>
          <w:p w14:paraId="5A33444A" w14:textId="77777777" w:rsidR="00944D03" w:rsidRPr="00CD2EDA" w:rsidRDefault="00944D03" w:rsidP="009E40FB">
            <w:pPr>
              <w:contextualSpacing/>
              <w:rPr>
                <w:noProof/>
                <w:sz w:val="10"/>
                <w:szCs w:val="10"/>
              </w:rPr>
            </w:pPr>
          </w:p>
        </w:tc>
      </w:tr>
      <w:tr w:rsidR="00944D03" w:rsidRPr="00CD2EDA" w14:paraId="1B2AD779" w14:textId="77777777" w:rsidTr="00944D03">
        <w:trPr>
          <w:gridAfter w:val="1"/>
          <w:wAfter w:w="9" w:type="dxa"/>
          <w:trHeight w:val="792"/>
        </w:trPr>
        <w:tc>
          <w:tcPr>
            <w:tcW w:w="756" w:type="dxa"/>
            <w:vAlign w:val="center"/>
          </w:tcPr>
          <w:p w14:paraId="67FD7E3B" w14:textId="77777777" w:rsidR="00944D03" w:rsidRPr="00CD2EDA" w:rsidRDefault="00944D03" w:rsidP="009E40FB">
            <w:pPr>
              <w:contextualSpacing/>
              <w:rPr>
                <w:noProof/>
              </w:rPr>
            </w:pPr>
            <w:r w:rsidRPr="00CD2EDA">
              <w:rPr>
                <w:noProof/>
              </w:rPr>
              <w:t>8.1.</w:t>
            </w:r>
          </w:p>
        </w:tc>
        <w:tc>
          <w:tcPr>
            <w:tcW w:w="2653" w:type="dxa"/>
            <w:gridSpan w:val="3"/>
            <w:vAlign w:val="center"/>
          </w:tcPr>
          <w:p w14:paraId="02E088A9" w14:textId="77777777" w:rsidR="00944D03" w:rsidRPr="00CD2EDA" w:rsidRDefault="00944D03" w:rsidP="009E40FB">
            <w:pPr>
              <w:contextualSpacing/>
              <w:rPr>
                <w:iCs/>
                <w:noProof/>
              </w:rPr>
            </w:pPr>
            <w:r w:rsidRPr="00CD2EDA">
              <w:rPr>
                <w:noProof/>
              </w:rPr>
              <w:t xml:space="preserve">Măsuri de punere în aplicare a proiectului de act normativ </w:t>
            </w:r>
          </w:p>
        </w:tc>
        <w:tc>
          <w:tcPr>
            <w:tcW w:w="6972" w:type="dxa"/>
            <w:gridSpan w:val="8"/>
            <w:vAlign w:val="center"/>
          </w:tcPr>
          <w:p w14:paraId="7AE76C18" w14:textId="77777777" w:rsidR="00944D03" w:rsidRPr="00CD2EDA" w:rsidRDefault="00944D03" w:rsidP="009E40FB">
            <w:pPr>
              <w:autoSpaceDE w:val="0"/>
              <w:autoSpaceDN w:val="0"/>
              <w:adjustRightInd w:val="0"/>
              <w:rPr>
                <w:noProof/>
              </w:rPr>
            </w:pPr>
            <w:r w:rsidRPr="00CD2EDA">
              <w:rPr>
                <w:noProof/>
              </w:rPr>
              <w:t>Proiectul de act normativ nu se referă la acest subiect.</w:t>
            </w:r>
          </w:p>
        </w:tc>
      </w:tr>
      <w:tr w:rsidR="00944D03" w:rsidRPr="00CD2EDA" w14:paraId="1357E02B" w14:textId="77777777" w:rsidTr="00944D03">
        <w:trPr>
          <w:gridAfter w:val="1"/>
          <w:wAfter w:w="9" w:type="dxa"/>
          <w:trHeight w:val="499"/>
        </w:trPr>
        <w:tc>
          <w:tcPr>
            <w:tcW w:w="756" w:type="dxa"/>
            <w:vAlign w:val="center"/>
          </w:tcPr>
          <w:p w14:paraId="55990603" w14:textId="77777777" w:rsidR="00944D03" w:rsidRPr="00CD2EDA" w:rsidRDefault="00944D03" w:rsidP="009E40FB">
            <w:pPr>
              <w:contextualSpacing/>
              <w:rPr>
                <w:noProof/>
              </w:rPr>
            </w:pPr>
            <w:r w:rsidRPr="00CD2EDA">
              <w:rPr>
                <w:noProof/>
              </w:rPr>
              <w:t>8.2.</w:t>
            </w:r>
          </w:p>
        </w:tc>
        <w:tc>
          <w:tcPr>
            <w:tcW w:w="2653" w:type="dxa"/>
            <w:gridSpan w:val="3"/>
            <w:vAlign w:val="center"/>
          </w:tcPr>
          <w:p w14:paraId="6A887EBF" w14:textId="77777777" w:rsidR="00944D03" w:rsidRPr="00CD2EDA" w:rsidRDefault="00944D03" w:rsidP="009E40FB">
            <w:pPr>
              <w:autoSpaceDE w:val="0"/>
              <w:autoSpaceDN w:val="0"/>
              <w:adjustRightInd w:val="0"/>
              <w:rPr>
                <w:iCs/>
                <w:noProof/>
              </w:rPr>
            </w:pPr>
            <w:r w:rsidRPr="00CD2EDA">
              <w:rPr>
                <w:iCs/>
                <w:noProof/>
              </w:rPr>
              <w:t xml:space="preserve">Alte informaţii    </w:t>
            </w:r>
          </w:p>
        </w:tc>
        <w:tc>
          <w:tcPr>
            <w:tcW w:w="6972" w:type="dxa"/>
            <w:gridSpan w:val="8"/>
            <w:vAlign w:val="center"/>
          </w:tcPr>
          <w:p w14:paraId="1173678A" w14:textId="77777777" w:rsidR="00944D03" w:rsidRPr="00CD2EDA" w:rsidRDefault="00944D03" w:rsidP="009E40FB">
            <w:pPr>
              <w:rPr>
                <w:noProof/>
              </w:rPr>
            </w:pPr>
            <w:r w:rsidRPr="00CD2EDA">
              <w:rPr>
                <w:noProof/>
              </w:rPr>
              <w:t>Nu au fost identificate.</w:t>
            </w:r>
          </w:p>
        </w:tc>
      </w:tr>
    </w:tbl>
    <w:p w14:paraId="6CB9D05A" w14:textId="77777777" w:rsidR="00944D03" w:rsidRDefault="00944D03" w:rsidP="009E40FB">
      <w:pPr>
        <w:autoSpaceDE w:val="0"/>
        <w:autoSpaceDN w:val="0"/>
        <w:adjustRightInd w:val="0"/>
        <w:spacing w:line="276" w:lineRule="auto"/>
        <w:jc w:val="both"/>
        <w:rPr>
          <w:noProof/>
        </w:rPr>
      </w:pPr>
    </w:p>
    <w:p w14:paraId="01A58432" w14:textId="77777777" w:rsidR="00944D03" w:rsidRDefault="00944D03" w:rsidP="009E40FB">
      <w:pPr>
        <w:autoSpaceDE w:val="0"/>
        <w:autoSpaceDN w:val="0"/>
        <w:adjustRightInd w:val="0"/>
        <w:spacing w:line="276" w:lineRule="auto"/>
        <w:jc w:val="both"/>
        <w:rPr>
          <w:noProof/>
        </w:rPr>
      </w:pPr>
    </w:p>
    <w:p w14:paraId="68696A6C" w14:textId="6D45DFEB" w:rsidR="00944D03" w:rsidRDefault="00944D03" w:rsidP="009E40FB">
      <w:pPr>
        <w:autoSpaceDE w:val="0"/>
        <w:autoSpaceDN w:val="0"/>
        <w:adjustRightInd w:val="0"/>
        <w:spacing w:line="276" w:lineRule="auto"/>
        <w:jc w:val="both"/>
        <w:rPr>
          <w:noProof/>
        </w:rPr>
      </w:pPr>
    </w:p>
    <w:p w14:paraId="2CAC1B54" w14:textId="61A14127" w:rsidR="00AC3A58" w:rsidRDefault="00AC3A58" w:rsidP="009E40FB">
      <w:pPr>
        <w:autoSpaceDE w:val="0"/>
        <w:autoSpaceDN w:val="0"/>
        <w:adjustRightInd w:val="0"/>
        <w:spacing w:line="276" w:lineRule="auto"/>
        <w:jc w:val="both"/>
        <w:rPr>
          <w:noProof/>
        </w:rPr>
      </w:pPr>
    </w:p>
    <w:p w14:paraId="6C753FB8" w14:textId="77777777" w:rsidR="00500E86" w:rsidRDefault="00500E86" w:rsidP="009E40FB">
      <w:pPr>
        <w:autoSpaceDE w:val="0"/>
        <w:autoSpaceDN w:val="0"/>
        <w:adjustRightInd w:val="0"/>
        <w:spacing w:line="276" w:lineRule="auto"/>
        <w:jc w:val="both"/>
        <w:rPr>
          <w:noProof/>
        </w:rPr>
      </w:pPr>
    </w:p>
    <w:p w14:paraId="34D99702" w14:textId="77777777" w:rsidR="00500E86" w:rsidRDefault="00500E86" w:rsidP="009E40FB">
      <w:pPr>
        <w:autoSpaceDE w:val="0"/>
        <w:autoSpaceDN w:val="0"/>
        <w:adjustRightInd w:val="0"/>
        <w:spacing w:line="276" w:lineRule="auto"/>
        <w:jc w:val="both"/>
        <w:rPr>
          <w:noProof/>
        </w:rPr>
      </w:pPr>
    </w:p>
    <w:p w14:paraId="024D54A1" w14:textId="6BB467B2" w:rsidR="00AC3A58" w:rsidRDefault="00AC3A58" w:rsidP="009E40FB">
      <w:pPr>
        <w:autoSpaceDE w:val="0"/>
        <w:autoSpaceDN w:val="0"/>
        <w:adjustRightInd w:val="0"/>
        <w:spacing w:line="276" w:lineRule="auto"/>
        <w:jc w:val="both"/>
        <w:rPr>
          <w:noProof/>
        </w:rPr>
      </w:pPr>
    </w:p>
    <w:p w14:paraId="02FB1540" w14:textId="756AECEC" w:rsidR="00AC3A58" w:rsidRDefault="00AC3A58" w:rsidP="009E40FB">
      <w:pPr>
        <w:autoSpaceDE w:val="0"/>
        <w:autoSpaceDN w:val="0"/>
        <w:adjustRightInd w:val="0"/>
        <w:spacing w:line="276" w:lineRule="auto"/>
        <w:jc w:val="both"/>
        <w:rPr>
          <w:noProof/>
        </w:rPr>
      </w:pPr>
    </w:p>
    <w:p w14:paraId="22100E2D" w14:textId="5CFCA93D" w:rsidR="00AC3A58" w:rsidRDefault="00AC3A58" w:rsidP="009E40FB">
      <w:pPr>
        <w:autoSpaceDE w:val="0"/>
        <w:autoSpaceDN w:val="0"/>
        <w:adjustRightInd w:val="0"/>
        <w:spacing w:line="276" w:lineRule="auto"/>
        <w:jc w:val="both"/>
        <w:rPr>
          <w:noProof/>
        </w:rPr>
      </w:pPr>
    </w:p>
    <w:p w14:paraId="63F581A5" w14:textId="5C7B73C7" w:rsidR="00AC3A58" w:rsidRDefault="00AC3A58" w:rsidP="009E40FB">
      <w:pPr>
        <w:autoSpaceDE w:val="0"/>
        <w:autoSpaceDN w:val="0"/>
        <w:adjustRightInd w:val="0"/>
        <w:spacing w:line="276" w:lineRule="auto"/>
        <w:jc w:val="both"/>
        <w:rPr>
          <w:noProof/>
        </w:rPr>
      </w:pPr>
    </w:p>
    <w:p w14:paraId="07157529" w14:textId="5D3C4D88" w:rsidR="00AC3A58" w:rsidRDefault="00AC3A58" w:rsidP="009E40FB">
      <w:pPr>
        <w:autoSpaceDE w:val="0"/>
        <w:autoSpaceDN w:val="0"/>
        <w:adjustRightInd w:val="0"/>
        <w:spacing w:line="276" w:lineRule="auto"/>
        <w:jc w:val="both"/>
        <w:rPr>
          <w:noProof/>
        </w:rPr>
      </w:pPr>
    </w:p>
    <w:p w14:paraId="6D77379D" w14:textId="119D80BE" w:rsidR="00AC3A58" w:rsidRDefault="00AC3A58" w:rsidP="009E40FB">
      <w:pPr>
        <w:autoSpaceDE w:val="0"/>
        <w:autoSpaceDN w:val="0"/>
        <w:adjustRightInd w:val="0"/>
        <w:spacing w:line="276" w:lineRule="auto"/>
        <w:jc w:val="both"/>
        <w:rPr>
          <w:noProof/>
        </w:rPr>
      </w:pPr>
    </w:p>
    <w:p w14:paraId="1A39D378" w14:textId="77777777" w:rsidR="0081192D" w:rsidRDefault="0081192D" w:rsidP="009E40FB">
      <w:pPr>
        <w:autoSpaceDE w:val="0"/>
        <w:autoSpaceDN w:val="0"/>
        <w:adjustRightInd w:val="0"/>
        <w:spacing w:line="276" w:lineRule="auto"/>
        <w:jc w:val="both"/>
        <w:rPr>
          <w:noProof/>
        </w:rPr>
      </w:pPr>
    </w:p>
    <w:p w14:paraId="6260B27E" w14:textId="32AC71D4" w:rsidR="00AC3A58" w:rsidRDefault="00AC3A58" w:rsidP="009E40FB">
      <w:pPr>
        <w:autoSpaceDE w:val="0"/>
        <w:autoSpaceDN w:val="0"/>
        <w:adjustRightInd w:val="0"/>
        <w:spacing w:line="276" w:lineRule="auto"/>
        <w:jc w:val="both"/>
        <w:rPr>
          <w:noProof/>
        </w:rPr>
      </w:pPr>
    </w:p>
    <w:p w14:paraId="2D3F8C97" w14:textId="04D5A591" w:rsidR="00944D03" w:rsidRPr="00734B31" w:rsidRDefault="00944D03" w:rsidP="009E40FB">
      <w:pPr>
        <w:autoSpaceDE w:val="0"/>
        <w:autoSpaceDN w:val="0"/>
        <w:adjustRightInd w:val="0"/>
        <w:spacing w:line="276" w:lineRule="auto"/>
        <w:jc w:val="both"/>
        <w:rPr>
          <w:b/>
          <w:noProof/>
        </w:rPr>
      </w:pPr>
      <w:r w:rsidRPr="00CD2EDA">
        <w:rPr>
          <w:noProof/>
        </w:rPr>
        <w:lastRenderedPageBreak/>
        <w:t xml:space="preserve">Pentru considerentele de mai sus, am elaborat prezentul proiect de </w:t>
      </w:r>
      <w:r w:rsidRPr="00CD2EDA">
        <w:rPr>
          <w:b/>
          <w:noProof/>
        </w:rPr>
        <w:t>Hotărâre a Guvernului</w:t>
      </w:r>
      <w:r>
        <w:rPr>
          <w:b/>
          <w:noProof/>
        </w:rPr>
        <w:t xml:space="preserve"> </w:t>
      </w:r>
      <w:bookmarkStart w:id="2" w:name="_Hlk111190700"/>
      <w:r w:rsidRPr="0059580E">
        <w:rPr>
          <w:b/>
          <w:noProof/>
        </w:rPr>
        <w:t xml:space="preserve">privind actualizarea datelor de identificare și a caracteristicilor tehnice a unor bunuri mobile care aparțin domeniului public al statului, aflate în administrarea Ministerului Mediului, Apelor și Pădurilor </w:t>
      </w:r>
      <w:r w:rsidR="00AC3A58">
        <w:rPr>
          <w:b/>
          <w:noProof/>
        </w:rPr>
        <w:t>prin</w:t>
      </w:r>
      <w:r w:rsidRPr="0059580E">
        <w:rPr>
          <w:b/>
          <w:noProof/>
        </w:rPr>
        <w:t xml:space="preserve"> Regia Națională a Pădurilor - Romsilva, precum și trecerea acestora din domeniul public în domeniul privat al statului, ca urmare a clasării, și pentru actualizarea anexei nr. 12 la Hotărârea Guvernului nr. 1705/2006 pentru aprobarea inventarului centralizat al bunurilor din domeniul public al statului</w:t>
      </w:r>
      <w:bookmarkEnd w:id="2"/>
      <w:r w:rsidRPr="00CD2EDA">
        <w:rPr>
          <w:bCs/>
          <w:noProof/>
          <w:spacing w:val="6"/>
        </w:rPr>
        <w:t>,</w:t>
      </w:r>
      <w:r w:rsidRPr="00CD2EDA">
        <w:rPr>
          <w:b/>
          <w:noProof/>
          <w:spacing w:val="6"/>
        </w:rPr>
        <w:t xml:space="preserve"> </w:t>
      </w:r>
      <w:r w:rsidRPr="00CD2EDA">
        <w:rPr>
          <w:noProof/>
        </w:rPr>
        <w:t>care în forma prezentată, a fost avizat de ministerele interesate</w:t>
      </w:r>
      <w:r w:rsidR="00901A88">
        <w:rPr>
          <w:noProof/>
        </w:rPr>
        <w:t xml:space="preserve"> </w:t>
      </w:r>
      <w:r w:rsidRPr="00CD2EDA">
        <w:rPr>
          <w:noProof/>
        </w:rPr>
        <w:t>şi pe care</w:t>
      </w:r>
      <w:r w:rsidRPr="00AC3A58">
        <w:rPr>
          <w:noProof/>
        </w:rPr>
        <w:t xml:space="preserve"> </w:t>
      </w:r>
      <w:r w:rsidRPr="00A71DAA">
        <w:rPr>
          <w:noProof/>
        </w:rPr>
        <w:t>îl</w:t>
      </w:r>
      <w:r w:rsidRPr="00CD2EDA">
        <w:rPr>
          <w:noProof/>
        </w:rPr>
        <w:t xml:space="preserve"> supunem spre adoptare.</w:t>
      </w:r>
    </w:p>
    <w:p w14:paraId="7A0154D1" w14:textId="77777777" w:rsidR="00944D03" w:rsidRPr="00CD2EDA" w:rsidRDefault="00944D03" w:rsidP="009E40FB">
      <w:pPr>
        <w:jc w:val="center"/>
        <w:rPr>
          <w:noProof/>
        </w:rPr>
      </w:pPr>
    </w:p>
    <w:p w14:paraId="201FDF92" w14:textId="77777777" w:rsidR="00944D03" w:rsidRPr="00CD2EDA" w:rsidRDefault="00944D03" w:rsidP="009E40FB">
      <w:pPr>
        <w:jc w:val="center"/>
        <w:rPr>
          <w:b/>
          <w:noProof/>
        </w:rPr>
      </w:pPr>
    </w:p>
    <w:p w14:paraId="3851CB22" w14:textId="77777777" w:rsidR="00500E86" w:rsidRPr="00813063" w:rsidRDefault="00500E86" w:rsidP="00500E86">
      <w:pPr>
        <w:jc w:val="center"/>
        <w:rPr>
          <w:b/>
          <w:noProof/>
        </w:rPr>
      </w:pPr>
    </w:p>
    <w:p w14:paraId="34EAAABF" w14:textId="77777777" w:rsidR="00500E86" w:rsidRPr="00813063" w:rsidRDefault="00500E86" w:rsidP="00500E86">
      <w:pPr>
        <w:rPr>
          <w:b/>
          <w:noProof/>
        </w:rPr>
      </w:pPr>
    </w:p>
    <w:p w14:paraId="29A54199" w14:textId="77777777" w:rsidR="00500E86" w:rsidRPr="00813063" w:rsidRDefault="00500E86" w:rsidP="00500E86">
      <w:pPr>
        <w:jc w:val="center"/>
        <w:rPr>
          <w:b/>
          <w:lang w:eastAsia="ro-RO"/>
        </w:rPr>
      </w:pPr>
      <w:r w:rsidRPr="00813063">
        <w:rPr>
          <w:b/>
          <w:lang w:eastAsia="ro-RO"/>
        </w:rPr>
        <w:t>MINISTRUL MEDIULUI, APELOR ȘI PĂDURILOR</w:t>
      </w:r>
    </w:p>
    <w:p w14:paraId="43D246C0" w14:textId="77777777" w:rsidR="00500E86" w:rsidRPr="00813063" w:rsidRDefault="00500E86" w:rsidP="00500E86">
      <w:pPr>
        <w:jc w:val="center"/>
        <w:rPr>
          <w:b/>
          <w:lang w:eastAsia="ro-RO"/>
        </w:rPr>
      </w:pPr>
    </w:p>
    <w:p w14:paraId="74F1081E" w14:textId="5A3140B4" w:rsidR="00500E86" w:rsidRPr="00813063" w:rsidRDefault="00500E86" w:rsidP="00500E86">
      <w:pPr>
        <w:jc w:val="center"/>
        <w:rPr>
          <w:b/>
          <w:bCs/>
          <w:lang w:eastAsia="ro-RO"/>
        </w:rPr>
      </w:pPr>
      <w:r w:rsidRPr="00500E86">
        <w:rPr>
          <w:b/>
          <w:bCs/>
          <w:lang w:eastAsia="ro-RO"/>
        </w:rPr>
        <w:t>MIRCEA FECHET</w:t>
      </w:r>
    </w:p>
    <w:p w14:paraId="5DD154F7" w14:textId="77777777" w:rsidR="00500E86" w:rsidRPr="00813063" w:rsidRDefault="00500E86" w:rsidP="00500E86">
      <w:pPr>
        <w:jc w:val="center"/>
        <w:rPr>
          <w:b/>
          <w:lang w:eastAsia="ro-RO"/>
        </w:rPr>
      </w:pPr>
    </w:p>
    <w:p w14:paraId="42B5817D" w14:textId="77777777" w:rsidR="00500E86" w:rsidRPr="00813063" w:rsidRDefault="00500E86" w:rsidP="00500E86">
      <w:pPr>
        <w:jc w:val="center"/>
        <w:rPr>
          <w:b/>
          <w:lang w:eastAsia="ro-RO"/>
        </w:rPr>
      </w:pPr>
    </w:p>
    <w:p w14:paraId="4835789E" w14:textId="77777777" w:rsidR="00500E86" w:rsidRPr="00813063" w:rsidRDefault="00500E86" w:rsidP="00500E86">
      <w:pPr>
        <w:jc w:val="center"/>
        <w:rPr>
          <w:b/>
          <w:lang w:eastAsia="ro-RO"/>
        </w:rPr>
      </w:pPr>
    </w:p>
    <w:p w14:paraId="466127EE" w14:textId="77777777" w:rsidR="00500E86" w:rsidRPr="00813063" w:rsidRDefault="00500E86" w:rsidP="00500E86">
      <w:pPr>
        <w:jc w:val="center"/>
        <w:rPr>
          <w:b/>
          <w:lang w:eastAsia="ro-RO"/>
        </w:rPr>
      </w:pPr>
    </w:p>
    <w:p w14:paraId="1845A9D5" w14:textId="77777777" w:rsidR="00500E86" w:rsidRPr="00813063" w:rsidRDefault="00500E86" w:rsidP="00500E86">
      <w:pPr>
        <w:jc w:val="center"/>
        <w:rPr>
          <w:b/>
          <w:lang w:eastAsia="ro-RO"/>
        </w:rPr>
      </w:pPr>
    </w:p>
    <w:p w14:paraId="500E74AF" w14:textId="544AF105" w:rsidR="00500E86" w:rsidRPr="00CA2AD4" w:rsidRDefault="00CA2AD4" w:rsidP="00CA2AD4">
      <w:pPr>
        <w:jc w:val="center"/>
        <w:rPr>
          <w:b/>
          <w:lang w:eastAsia="ro-RO"/>
        </w:rPr>
      </w:pPr>
      <w:r>
        <w:rPr>
          <w:b/>
          <w:lang w:eastAsia="ro-RO"/>
        </w:rPr>
        <w:t>AVIZĂM:</w:t>
      </w:r>
      <w:bookmarkStart w:id="3" w:name="_GoBack"/>
      <w:bookmarkEnd w:id="3"/>
    </w:p>
    <w:p w14:paraId="559F3683" w14:textId="77777777" w:rsidR="00500E86" w:rsidRPr="00813063" w:rsidRDefault="00500E86" w:rsidP="00500E86">
      <w:pPr>
        <w:jc w:val="center"/>
        <w:rPr>
          <w:b/>
          <w:u w:val="single"/>
          <w:lang w:eastAsia="ro-RO"/>
        </w:rPr>
      </w:pPr>
    </w:p>
    <w:p w14:paraId="57FB30BB" w14:textId="77777777" w:rsidR="00500E86" w:rsidRPr="00813063" w:rsidRDefault="00500E86" w:rsidP="00500E86">
      <w:pPr>
        <w:jc w:val="center"/>
        <w:rPr>
          <w:b/>
          <w:u w:val="single"/>
          <w:lang w:eastAsia="ro-RO"/>
        </w:rPr>
      </w:pPr>
    </w:p>
    <w:tbl>
      <w:tblPr>
        <w:tblW w:w="0" w:type="auto"/>
        <w:tblInd w:w="-295" w:type="dxa"/>
        <w:tblLook w:val="0000" w:firstRow="0" w:lastRow="0" w:firstColumn="0" w:lastColumn="0" w:noHBand="0" w:noVBand="0"/>
      </w:tblPr>
      <w:tblGrid>
        <w:gridCol w:w="829"/>
        <w:gridCol w:w="9556"/>
      </w:tblGrid>
      <w:tr w:rsidR="00500E86" w:rsidRPr="00813063" w14:paraId="340BD607" w14:textId="77777777" w:rsidTr="00EC5531">
        <w:trPr>
          <w:trHeight w:val="2414"/>
        </w:trPr>
        <w:tc>
          <w:tcPr>
            <w:tcW w:w="829" w:type="dxa"/>
          </w:tcPr>
          <w:p w14:paraId="5A895A69" w14:textId="77777777" w:rsidR="00500E86" w:rsidRPr="00813063" w:rsidRDefault="00500E86" w:rsidP="00EC5531">
            <w:pPr>
              <w:jc w:val="center"/>
              <w:rPr>
                <w:b/>
                <w:u w:val="single"/>
                <w:lang w:eastAsia="ro-RO"/>
              </w:rPr>
            </w:pPr>
          </w:p>
          <w:p w14:paraId="625E5E3C" w14:textId="77777777" w:rsidR="00500E86" w:rsidRPr="00813063" w:rsidRDefault="00500E86" w:rsidP="00EC5531">
            <w:pPr>
              <w:jc w:val="center"/>
              <w:rPr>
                <w:b/>
                <w:u w:val="single"/>
                <w:lang w:eastAsia="ro-RO"/>
              </w:rPr>
            </w:pPr>
          </w:p>
          <w:p w14:paraId="595219CF" w14:textId="77777777" w:rsidR="00500E86" w:rsidRPr="00813063" w:rsidRDefault="00500E86" w:rsidP="00EC5531">
            <w:pPr>
              <w:jc w:val="center"/>
              <w:rPr>
                <w:b/>
                <w:u w:val="single"/>
                <w:lang w:eastAsia="ro-RO"/>
              </w:rPr>
            </w:pPr>
          </w:p>
          <w:p w14:paraId="3DB4F743" w14:textId="77777777" w:rsidR="00500E86" w:rsidRPr="00813063" w:rsidRDefault="00500E86" w:rsidP="00EC5531">
            <w:pPr>
              <w:jc w:val="center"/>
              <w:rPr>
                <w:b/>
                <w:u w:val="single"/>
                <w:lang w:eastAsia="ro-RO"/>
              </w:rPr>
            </w:pPr>
          </w:p>
          <w:p w14:paraId="627E8FBE" w14:textId="77777777" w:rsidR="00500E86" w:rsidRPr="00813063" w:rsidRDefault="00500E86" w:rsidP="00EC5531">
            <w:pPr>
              <w:jc w:val="center"/>
              <w:rPr>
                <w:b/>
                <w:u w:val="single"/>
                <w:lang w:eastAsia="ro-RO"/>
              </w:rPr>
            </w:pPr>
          </w:p>
          <w:p w14:paraId="2C5D5407" w14:textId="77777777" w:rsidR="00500E86" w:rsidRPr="00813063" w:rsidRDefault="00500E86" w:rsidP="00EC5531">
            <w:pPr>
              <w:jc w:val="center"/>
              <w:rPr>
                <w:b/>
                <w:u w:val="single"/>
                <w:lang w:eastAsia="ro-RO"/>
              </w:rPr>
            </w:pPr>
          </w:p>
          <w:p w14:paraId="136D4884" w14:textId="77777777" w:rsidR="00500E86" w:rsidRPr="00813063" w:rsidRDefault="00500E86" w:rsidP="00EC5531">
            <w:pPr>
              <w:jc w:val="center"/>
              <w:rPr>
                <w:b/>
                <w:u w:val="single"/>
                <w:lang w:eastAsia="ro-RO"/>
              </w:rPr>
            </w:pPr>
          </w:p>
          <w:p w14:paraId="6283BDBA" w14:textId="77777777" w:rsidR="00500E86" w:rsidRPr="00813063" w:rsidRDefault="00500E86" w:rsidP="00EC5531">
            <w:pPr>
              <w:jc w:val="center"/>
              <w:rPr>
                <w:b/>
                <w:u w:val="single"/>
                <w:lang w:eastAsia="ro-RO"/>
              </w:rPr>
            </w:pPr>
          </w:p>
          <w:p w14:paraId="7312773D" w14:textId="77777777" w:rsidR="00500E86" w:rsidRPr="00813063" w:rsidRDefault="00500E86" w:rsidP="00EC5531">
            <w:pPr>
              <w:jc w:val="center"/>
              <w:rPr>
                <w:b/>
                <w:u w:val="single"/>
                <w:lang w:eastAsia="ro-RO"/>
              </w:rPr>
            </w:pPr>
          </w:p>
          <w:p w14:paraId="267543DE" w14:textId="77777777" w:rsidR="00500E86" w:rsidRPr="00813063" w:rsidRDefault="00500E86" w:rsidP="00EC5531">
            <w:pPr>
              <w:jc w:val="center"/>
              <w:rPr>
                <w:b/>
                <w:u w:val="single"/>
                <w:lang w:eastAsia="ro-RO"/>
              </w:rPr>
            </w:pPr>
          </w:p>
        </w:tc>
        <w:tc>
          <w:tcPr>
            <w:tcW w:w="9556" w:type="dxa"/>
          </w:tcPr>
          <w:p w14:paraId="7BB953EB" w14:textId="77777777" w:rsidR="00500E86" w:rsidRPr="00813063" w:rsidRDefault="00500E86" w:rsidP="00EC5531">
            <w:pPr>
              <w:jc w:val="center"/>
              <w:rPr>
                <w:b/>
                <w:u w:val="single"/>
                <w:lang w:eastAsia="ro-RO"/>
              </w:rPr>
            </w:pPr>
          </w:p>
          <w:p w14:paraId="0FD54806" w14:textId="77777777" w:rsidR="00500E86" w:rsidRPr="00813063" w:rsidRDefault="00500E86" w:rsidP="00EC5531">
            <w:pPr>
              <w:jc w:val="center"/>
              <w:rPr>
                <w:b/>
                <w:u w:val="single"/>
                <w:lang w:eastAsia="ro-RO"/>
              </w:rPr>
            </w:pPr>
          </w:p>
          <w:p w14:paraId="0438C628" w14:textId="77777777" w:rsidR="00500E86" w:rsidRPr="00813063" w:rsidRDefault="00500E86" w:rsidP="00EC5531">
            <w:pPr>
              <w:jc w:val="center"/>
              <w:rPr>
                <w:b/>
                <w:strike/>
                <w:u w:val="single"/>
                <w:lang w:eastAsia="ro-RO"/>
              </w:rPr>
            </w:pPr>
            <w:r w:rsidRPr="00813063">
              <w:rPr>
                <w:b/>
                <w:lang w:eastAsia="ro-RO"/>
              </w:rPr>
              <w:t>MINISTRUL FINANŢELOR</w:t>
            </w:r>
          </w:p>
          <w:p w14:paraId="111693F2" w14:textId="77777777" w:rsidR="00500E86" w:rsidRPr="00813063" w:rsidRDefault="00500E86" w:rsidP="00EC5531">
            <w:pPr>
              <w:jc w:val="center"/>
              <w:rPr>
                <w:b/>
                <w:lang w:eastAsia="ro-RO"/>
              </w:rPr>
            </w:pPr>
          </w:p>
          <w:p w14:paraId="2A367339" w14:textId="5BE30C1A" w:rsidR="00500E86" w:rsidRPr="00813063" w:rsidRDefault="00500E86" w:rsidP="00EC5531">
            <w:pPr>
              <w:jc w:val="center"/>
              <w:rPr>
                <w:b/>
                <w:bCs/>
                <w:lang w:eastAsia="ro-RO"/>
              </w:rPr>
            </w:pPr>
            <w:r w:rsidRPr="00500E86">
              <w:rPr>
                <w:b/>
                <w:bCs/>
                <w:lang w:eastAsia="ro-RO"/>
              </w:rPr>
              <w:t>MARCEL-IOAN BOLOȘ</w:t>
            </w:r>
          </w:p>
          <w:p w14:paraId="05EF100D" w14:textId="77777777" w:rsidR="00500E86" w:rsidRPr="00813063" w:rsidRDefault="00500E86" w:rsidP="00EC5531">
            <w:pPr>
              <w:jc w:val="center"/>
              <w:rPr>
                <w:b/>
                <w:lang w:eastAsia="ro-RO"/>
              </w:rPr>
            </w:pPr>
          </w:p>
          <w:p w14:paraId="3F477AFF" w14:textId="77777777" w:rsidR="00500E86" w:rsidRPr="00813063" w:rsidRDefault="00500E86" w:rsidP="00EC5531">
            <w:pPr>
              <w:jc w:val="center"/>
              <w:rPr>
                <w:b/>
                <w:u w:val="single"/>
                <w:lang w:eastAsia="ro-RO"/>
              </w:rPr>
            </w:pPr>
          </w:p>
          <w:p w14:paraId="34464BEC" w14:textId="77777777" w:rsidR="00500E86" w:rsidRPr="00813063" w:rsidRDefault="00500E86" w:rsidP="00EC5531">
            <w:pPr>
              <w:jc w:val="center"/>
              <w:rPr>
                <w:b/>
                <w:lang w:eastAsia="ro-RO"/>
              </w:rPr>
            </w:pPr>
          </w:p>
          <w:p w14:paraId="07DB7AEC" w14:textId="77777777" w:rsidR="00500E86" w:rsidRPr="00813063" w:rsidRDefault="00500E86" w:rsidP="00EC5531">
            <w:pPr>
              <w:jc w:val="center"/>
              <w:rPr>
                <w:b/>
                <w:lang w:eastAsia="ro-RO"/>
              </w:rPr>
            </w:pPr>
          </w:p>
          <w:p w14:paraId="0A076F94" w14:textId="77777777" w:rsidR="00500E86" w:rsidRPr="00813063" w:rsidRDefault="00500E86" w:rsidP="00EC5531">
            <w:pPr>
              <w:jc w:val="center"/>
              <w:rPr>
                <w:b/>
                <w:lang w:eastAsia="ro-RO"/>
              </w:rPr>
            </w:pPr>
          </w:p>
          <w:p w14:paraId="5A502AF3" w14:textId="77777777" w:rsidR="00500E86" w:rsidRPr="00813063" w:rsidRDefault="00500E86" w:rsidP="00EC5531">
            <w:pPr>
              <w:jc w:val="center"/>
              <w:rPr>
                <w:b/>
                <w:lang w:eastAsia="ro-RO"/>
              </w:rPr>
            </w:pPr>
          </w:p>
          <w:p w14:paraId="508C903B" w14:textId="77777777" w:rsidR="00500E86" w:rsidRPr="00813063" w:rsidRDefault="00500E86" w:rsidP="00EC5531">
            <w:pPr>
              <w:jc w:val="center"/>
              <w:rPr>
                <w:b/>
                <w:lang w:eastAsia="ro-RO"/>
              </w:rPr>
            </w:pPr>
          </w:p>
          <w:p w14:paraId="3B860D1D" w14:textId="77777777" w:rsidR="00500E86" w:rsidRPr="00813063" w:rsidRDefault="00500E86" w:rsidP="00EC5531">
            <w:pPr>
              <w:jc w:val="center"/>
              <w:rPr>
                <w:b/>
                <w:strike/>
                <w:u w:val="single"/>
                <w:lang w:eastAsia="ro-RO"/>
              </w:rPr>
            </w:pPr>
            <w:r w:rsidRPr="00813063">
              <w:rPr>
                <w:b/>
                <w:lang w:eastAsia="ro-RO"/>
              </w:rPr>
              <w:t>MINISTRUL JUSTIŢIEI</w:t>
            </w:r>
          </w:p>
          <w:p w14:paraId="20B1D7AC" w14:textId="77777777" w:rsidR="00500E86" w:rsidRPr="00813063" w:rsidRDefault="00500E86" w:rsidP="00EC5531">
            <w:pPr>
              <w:jc w:val="center"/>
              <w:rPr>
                <w:b/>
                <w:bCs/>
                <w:lang w:eastAsia="ro-RO"/>
              </w:rPr>
            </w:pPr>
          </w:p>
          <w:p w14:paraId="61AB958F" w14:textId="27C11902" w:rsidR="00500E86" w:rsidRPr="00813063" w:rsidRDefault="00500E86" w:rsidP="00EC5531">
            <w:pPr>
              <w:jc w:val="center"/>
              <w:rPr>
                <w:b/>
                <w:bCs/>
                <w:lang w:eastAsia="ro-RO"/>
              </w:rPr>
            </w:pPr>
            <w:r w:rsidRPr="00500E86">
              <w:rPr>
                <w:b/>
                <w:bCs/>
                <w:lang w:eastAsia="ro-RO"/>
              </w:rPr>
              <w:t>ALINA-ȘTEFANIA GORGHIU</w:t>
            </w:r>
          </w:p>
          <w:p w14:paraId="0E957202" w14:textId="77777777" w:rsidR="00500E86" w:rsidRPr="00813063" w:rsidRDefault="00500E86" w:rsidP="00EC5531">
            <w:pPr>
              <w:jc w:val="center"/>
              <w:rPr>
                <w:b/>
                <w:bCs/>
                <w:lang w:eastAsia="ro-RO"/>
              </w:rPr>
            </w:pPr>
          </w:p>
          <w:p w14:paraId="16436F27" w14:textId="77777777" w:rsidR="00500E86" w:rsidRPr="00813063" w:rsidRDefault="00500E86" w:rsidP="00EC5531">
            <w:pPr>
              <w:jc w:val="center"/>
              <w:rPr>
                <w:b/>
                <w:u w:val="single"/>
                <w:lang w:eastAsia="ro-RO"/>
              </w:rPr>
            </w:pPr>
          </w:p>
        </w:tc>
      </w:tr>
    </w:tbl>
    <w:p w14:paraId="451EA07C" w14:textId="77777777" w:rsidR="00500E86" w:rsidRPr="00813063" w:rsidRDefault="00500E86" w:rsidP="00500E86">
      <w:pPr>
        <w:jc w:val="center"/>
        <w:rPr>
          <w:b/>
          <w:lang w:eastAsia="ro-RO"/>
        </w:rPr>
      </w:pPr>
    </w:p>
    <w:tbl>
      <w:tblPr>
        <w:tblW w:w="0" w:type="auto"/>
        <w:tblLook w:val="04A0" w:firstRow="1" w:lastRow="0" w:firstColumn="1" w:lastColumn="0" w:noHBand="0" w:noVBand="1"/>
      </w:tblPr>
      <w:tblGrid>
        <w:gridCol w:w="5104"/>
        <w:gridCol w:w="5103"/>
      </w:tblGrid>
      <w:tr w:rsidR="00500E86" w:rsidRPr="00813063" w14:paraId="77103184" w14:textId="77777777" w:rsidTr="00EC5531">
        <w:tc>
          <w:tcPr>
            <w:tcW w:w="5211" w:type="dxa"/>
          </w:tcPr>
          <w:p w14:paraId="42FF9C00" w14:textId="77777777" w:rsidR="00500E86" w:rsidRPr="00813063" w:rsidRDefault="00500E86" w:rsidP="00EC5531">
            <w:pPr>
              <w:rPr>
                <w:b/>
                <w:lang w:eastAsia="ro-RO"/>
              </w:rPr>
            </w:pPr>
          </w:p>
        </w:tc>
        <w:tc>
          <w:tcPr>
            <w:tcW w:w="5211" w:type="dxa"/>
          </w:tcPr>
          <w:p w14:paraId="63107581" w14:textId="77777777" w:rsidR="00500E86" w:rsidRPr="00813063" w:rsidRDefault="00500E86" w:rsidP="00EC5531">
            <w:pPr>
              <w:jc w:val="center"/>
              <w:rPr>
                <w:rFonts w:eastAsia="SimSun"/>
                <w:b/>
                <w:lang w:eastAsia="zh-CN"/>
              </w:rPr>
            </w:pPr>
          </w:p>
          <w:p w14:paraId="0978B6F9" w14:textId="77777777" w:rsidR="00500E86" w:rsidRPr="00813063" w:rsidRDefault="00500E86" w:rsidP="00EC5531">
            <w:pPr>
              <w:jc w:val="center"/>
              <w:rPr>
                <w:rFonts w:eastAsia="SimSun"/>
                <w:b/>
                <w:lang w:eastAsia="zh-CN"/>
              </w:rPr>
            </w:pPr>
          </w:p>
        </w:tc>
      </w:tr>
    </w:tbl>
    <w:p w14:paraId="43488499" w14:textId="77777777" w:rsidR="00500E86" w:rsidRPr="00813063" w:rsidRDefault="00500E86" w:rsidP="00500E86">
      <w:pPr>
        <w:rPr>
          <w:b/>
          <w:lang w:eastAsia="ro-RO"/>
        </w:rPr>
      </w:pPr>
    </w:p>
    <w:p w14:paraId="5013ADEF" w14:textId="77777777" w:rsidR="00500E86" w:rsidRPr="00813063" w:rsidRDefault="00500E86" w:rsidP="00500E86">
      <w:pPr>
        <w:rPr>
          <w:b/>
          <w:lang w:eastAsia="ro-RO"/>
        </w:rPr>
      </w:pPr>
    </w:p>
    <w:p w14:paraId="6577D053" w14:textId="77777777" w:rsidR="00995CA3" w:rsidRPr="00500E86" w:rsidRDefault="00995CA3" w:rsidP="00500E86">
      <w:pPr>
        <w:rPr>
          <w:bCs/>
        </w:rPr>
      </w:pPr>
    </w:p>
    <w:sectPr w:rsidR="00995CA3" w:rsidRPr="00500E86" w:rsidSect="00D70879">
      <w:headerReference w:type="default" r:id="rId8"/>
      <w:footerReference w:type="even" r:id="rId9"/>
      <w:footerReference w:type="default" r:id="rId10"/>
      <w:headerReference w:type="first" r:id="rId11"/>
      <w:pgSz w:w="11909" w:h="16834" w:code="9"/>
      <w:pgMar w:top="426" w:right="851" w:bottom="426" w:left="85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A2930" w14:textId="77777777" w:rsidR="008872CC" w:rsidRDefault="008872CC">
      <w:r>
        <w:separator/>
      </w:r>
    </w:p>
  </w:endnote>
  <w:endnote w:type="continuationSeparator" w:id="0">
    <w:p w14:paraId="2786BC3A" w14:textId="77777777" w:rsidR="008872CC" w:rsidRDefault="0088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7CD0D" w14:textId="77777777" w:rsidR="00416833" w:rsidRDefault="00C94703" w:rsidP="00DD1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234B4" w14:textId="77777777" w:rsidR="00416833" w:rsidRDefault="008872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5698A" w14:textId="77777777" w:rsidR="00416833" w:rsidRPr="00DD15B6" w:rsidRDefault="008872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BEDDA" w14:textId="77777777" w:rsidR="008872CC" w:rsidRDefault="008872CC">
      <w:r>
        <w:separator/>
      </w:r>
    </w:p>
  </w:footnote>
  <w:footnote w:type="continuationSeparator" w:id="0">
    <w:p w14:paraId="2AA6071D" w14:textId="77777777" w:rsidR="008872CC" w:rsidRDefault="00887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900203"/>
      <w:docPartObj>
        <w:docPartGallery w:val="Watermarks"/>
        <w:docPartUnique/>
      </w:docPartObj>
    </w:sdtPr>
    <w:sdtEndPr/>
    <w:sdtContent>
      <w:p w14:paraId="3CFC22F0" w14:textId="5ACC4A7B" w:rsidR="001A4D6C" w:rsidRDefault="008872CC">
        <w:pPr>
          <w:pStyle w:val="Header"/>
        </w:pPr>
        <w:r>
          <w:rPr>
            <w:noProof/>
          </w:rPr>
          <w:pict w14:anchorId="5E071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19923" o:spid="_x0000_s2049" type="#_x0000_t136" style="position:absolute;margin-left:0;margin-top:0;width:503.65pt;height:215.85pt;rotation:315;z-index:-251658752;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EBF3D" w14:textId="6A5226A0" w:rsidR="001A4D6C" w:rsidRDefault="008872CC">
    <w:pPr>
      <w:pStyle w:val="Header"/>
    </w:pPr>
    <w:r>
      <w:rPr>
        <w:noProof/>
      </w:rPr>
      <w:pict w14:anchorId="5E071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7.85pt;margin-top:271.85pt;width:503.65pt;height:215.85pt;rotation:315;z-index:-251657728;mso-position-horizontal-relative:margin;mso-position-vertical-relative:margin" o:allowincell="f" fillcolor="silver" stroked="f">
          <v:fill opacity=".5"/>
          <v:textpath style="font-family:&quot;Calibri&quot;;font-size:1pt" string="P R O I E C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B4"/>
    <w:rsid w:val="00050A2B"/>
    <w:rsid w:val="00095530"/>
    <w:rsid w:val="000D433A"/>
    <w:rsid w:val="001536D0"/>
    <w:rsid w:val="00170BD7"/>
    <w:rsid w:val="001C5815"/>
    <w:rsid w:val="00273F66"/>
    <w:rsid w:val="002D6130"/>
    <w:rsid w:val="003516EF"/>
    <w:rsid w:val="003C3109"/>
    <w:rsid w:val="003C7042"/>
    <w:rsid w:val="003E2E8F"/>
    <w:rsid w:val="003F49C4"/>
    <w:rsid w:val="004B04E5"/>
    <w:rsid w:val="00500E86"/>
    <w:rsid w:val="00536E18"/>
    <w:rsid w:val="00555B22"/>
    <w:rsid w:val="00593CD9"/>
    <w:rsid w:val="006065E3"/>
    <w:rsid w:val="0077464C"/>
    <w:rsid w:val="007F08B4"/>
    <w:rsid w:val="0081192D"/>
    <w:rsid w:val="008872CC"/>
    <w:rsid w:val="00901A88"/>
    <w:rsid w:val="00944D03"/>
    <w:rsid w:val="00995CA3"/>
    <w:rsid w:val="009B0B04"/>
    <w:rsid w:val="009C2A07"/>
    <w:rsid w:val="009E40FB"/>
    <w:rsid w:val="00A03D93"/>
    <w:rsid w:val="00A71DAA"/>
    <w:rsid w:val="00AA5A0C"/>
    <w:rsid w:val="00AC3A58"/>
    <w:rsid w:val="00BB0E40"/>
    <w:rsid w:val="00C90A1A"/>
    <w:rsid w:val="00C94703"/>
    <w:rsid w:val="00CA2AD4"/>
    <w:rsid w:val="00D25521"/>
    <w:rsid w:val="00E42ECF"/>
    <w:rsid w:val="00EA6580"/>
    <w:rsid w:val="00EE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0F615F07"/>
  <w15:chartTrackingRefBased/>
  <w15:docId w15:val="{C707F3CE-9A03-46AA-9C90-8EB4D24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03"/>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4D03"/>
    <w:pPr>
      <w:tabs>
        <w:tab w:val="center" w:pos="4153"/>
        <w:tab w:val="right" w:pos="8306"/>
      </w:tabs>
    </w:pPr>
  </w:style>
  <w:style w:type="character" w:customStyle="1" w:styleId="FooterChar">
    <w:name w:val="Footer Char"/>
    <w:basedOn w:val="DefaultParagraphFont"/>
    <w:link w:val="Footer"/>
    <w:rsid w:val="00944D03"/>
    <w:rPr>
      <w:rFonts w:ascii="Times New Roman" w:eastAsia="Times New Roman" w:hAnsi="Times New Roman" w:cs="Times New Roman"/>
      <w:sz w:val="24"/>
      <w:szCs w:val="24"/>
      <w:lang w:val="ro-RO"/>
    </w:rPr>
  </w:style>
  <w:style w:type="character" w:styleId="PageNumber">
    <w:name w:val="page number"/>
    <w:basedOn w:val="DefaultParagraphFont"/>
    <w:rsid w:val="00944D03"/>
  </w:style>
  <w:style w:type="paragraph" w:styleId="Header">
    <w:name w:val="header"/>
    <w:basedOn w:val="Normal"/>
    <w:link w:val="HeaderChar"/>
    <w:rsid w:val="00944D03"/>
    <w:pPr>
      <w:tabs>
        <w:tab w:val="center" w:pos="4320"/>
        <w:tab w:val="right" w:pos="8640"/>
      </w:tabs>
    </w:pPr>
    <w:rPr>
      <w:lang w:eastAsia="ro-RO"/>
    </w:rPr>
  </w:style>
  <w:style w:type="character" w:customStyle="1" w:styleId="HeaderChar">
    <w:name w:val="Header Char"/>
    <w:basedOn w:val="DefaultParagraphFont"/>
    <w:link w:val="Header"/>
    <w:rsid w:val="00944D03"/>
    <w:rPr>
      <w:rFonts w:ascii="Times New Roman" w:eastAsia="Times New Roman" w:hAnsi="Times New Roman" w:cs="Times New Roman"/>
      <w:sz w:val="24"/>
      <w:szCs w:val="24"/>
      <w:lang w:val="ro-RO" w:eastAsia="ro-RO"/>
    </w:rPr>
  </w:style>
  <w:style w:type="character" w:styleId="Hyperlink">
    <w:name w:val="Hyperlink"/>
    <w:uiPriority w:val="99"/>
    <w:unhideWhenUsed/>
    <w:rsid w:val="00944D03"/>
    <w:rPr>
      <w:color w:val="0000FF"/>
      <w:u w:val="single"/>
    </w:rPr>
  </w:style>
  <w:style w:type="paragraph" w:styleId="ListParagraph">
    <w:name w:val="List Paragraph"/>
    <w:basedOn w:val="Normal"/>
    <w:uiPriority w:val="34"/>
    <w:qFormat/>
    <w:rsid w:val="00944D0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10</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OLTEANU</dc:creator>
  <cp:keywords/>
  <dc:description/>
  <cp:lastModifiedBy>User</cp:lastModifiedBy>
  <cp:revision>15</cp:revision>
  <cp:lastPrinted>2023-05-26T09:25:00Z</cp:lastPrinted>
  <dcterms:created xsi:type="dcterms:W3CDTF">2022-11-11T07:06:00Z</dcterms:created>
  <dcterms:modified xsi:type="dcterms:W3CDTF">2023-07-17T10:15:00Z</dcterms:modified>
</cp:coreProperties>
</file>