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E6CC" w14:textId="76E3FFB7" w:rsidR="001B5480" w:rsidRDefault="001B5480" w:rsidP="009F074A">
      <w:pPr>
        <w:spacing w:before="120" w:after="0" w:line="360" w:lineRule="auto"/>
        <w:rPr>
          <w:rFonts w:ascii="Times New Roman" w:eastAsia="Times New Roman" w:hAnsi="Times New Roman" w:cs="Times New Roman"/>
          <w:sz w:val="24"/>
          <w:szCs w:val="24"/>
          <w:lang w:val="ro-RO" w:eastAsia="ro-RO"/>
        </w:rPr>
      </w:pPr>
    </w:p>
    <w:p w14:paraId="6F3989E3"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NOTĂ DE FUNDAMENTARE</w:t>
      </w:r>
    </w:p>
    <w:p w14:paraId="0D6BC1E1"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tbl>
      <w:tblPr>
        <w:tblW w:w="10515" w:type="dxa"/>
        <w:tblInd w:w="-459" w:type="dxa"/>
        <w:tblLayout w:type="fixed"/>
        <w:tblLook w:val="04A0" w:firstRow="1" w:lastRow="0" w:firstColumn="1" w:lastColumn="0" w:noHBand="0" w:noVBand="1"/>
      </w:tblPr>
      <w:tblGrid>
        <w:gridCol w:w="2551"/>
        <w:gridCol w:w="2399"/>
        <w:gridCol w:w="10"/>
        <w:gridCol w:w="5555"/>
      </w:tblGrid>
      <w:tr w:rsidR="001B5480" w:rsidRPr="001B5480" w14:paraId="55E2E715" w14:textId="77777777" w:rsidTr="00912727">
        <w:trPr>
          <w:trHeight w:val="1561"/>
        </w:trPr>
        <w:tc>
          <w:tcPr>
            <w:tcW w:w="10515" w:type="dxa"/>
            <w:gridSpan w:val="4"/>
            <w:tcBorders>
              <w:top w:val="single" w:sz="4" w:space="0" w:color="000000"/>
              <w:left w:val="single" w:sz="4" w:space="0" w:color="000000"/>
              <w:bottom w:val="single" w:sz="4" w:space="0" w:color="000000"/>
              <w:right w:val="single" w:sz="4" w:space="0" w:color="000000"/>
            </w:tcBorders>
          </w:tcPr>
          <w:p w14:paraId="79F98451"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1</w:t>
            </w:r>
          </w:p>
          <w:p w14:paraId="7455FE60"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Titlul proiectului de act normativ</w:t>
            </w:r>
          </w:p>
          <w:p w14:paraId="220C98E5"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p w14:paraId="585251F2"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Hotărâre a Guvernului</w:t>
            </w:r>
          </w:p>
          <w:p w14:paraId="691E9910" w14:textId="2A6988BB" w:rsidR="001B5480" w:rsidRPr="001B5480" w:rsidRDefault="001B5480" w:rsidP="001B5480">
            <w:pPr>
              <w:suppressAutoHyphens/>
              <w:spacing w:after="200" w:line="276" w:lineRule="auto"/>
              <w:jc w:val="center"/>
              <w:rPr>
                <w:rFonts w:ascii="Times New Roman" w:eastAsia="Times New Roman" w:hAnsi="Times New Roman" w:cs="Times New Roman"/>
                <w:sz w:val="24"/>
                <w:szCs w:val="24"/>
                <w:lang w:val="ro-RO" w:eastAsia="ar-SA"/>
              </w:rPr>
            </w:pPr>
            <w:r w:rsidRPr="001B5480">
              <w:rPr>
                <w:rFonts w:ascii="Times New Roman" w:eastAsia="Times New Roman" w:hAnsi="Times New Roman" w:cs="Times New Roman"/>
                <w:sz w:val="24"/>
                <w:szCs w:val="24"/>
                <w:lang w:val="ro-RO" w:eastAsia="ar-SA"/>
              </w:rPr>
              <w:t>privind aprobarea obiectivului de investiții</w:t>
            </w:r>
            <w:r w:rsidRPr="001B5480">
              <w:rPr>
                <w:rFonts w:ascii="Times New Roman" w:eastAsia="Times New Roman" w:hAnsi="Times New Roman" w:cs="Times New Roman"/>
                <w:b/>
                <w:sz w:val="24"/>
                <w:szCs w:val="24"/>
                <w:lang w:val="ro-RO"/>
              </w:rPr>
              <w:t xml:space="preserve"> </w:t>
            </w:r>
            <w:r w:rsidR="00B55DCA" w:rsidRPr="00B55DCA">
              <w:rPr>
                <w:rFonts w:ascii="Times New Roman" w:eastAsia="Times New Roman" w:hAnsi="Times New Roman" w:cs="Times New Roman"/>
                <w:b/>
                <w:i/>
                <w:iCs/>
                <w:sz w:val="24"/>
                <w:szCs w:val="24"/>
                <w:lang w:val="ro-RO"/>
              </w:rPr>
              <w:t>„Modernizarea infrastructurii de monitorizare și avertizare a fenomenelor hidro-meteorologice severe în vederea asigurării protecției vieții și a bunurilor materiale – INFRAMETEO”</w:t>
            </w:r>
            <w:r w:rsidR="00B55DCA">
              <w:rPr>
                <w:rFonts w:ascii="Times New Roman" w:eastAsia="Times New Roman" w:hAnsi="Times New Roman" w:cs="Times New Roman"/>
                <w:b/>
                <w:i/>
                <w:iCs/>
                <w:sz w:val="24"/>
                <w:szCs w:val="24"/>
                <w:lang w:val="ro-RO"/>
              </w:rPr>
              <w:t xml:space="preserve"> </w:t>
            </w:r>
            <w:r w:rsidRPr="001B5480">
              <w:rPr>
                <w:rFonts w:ascii="Times New Roman" w:eastAsia="Times New Roman" w:hAnsi="Times New Roman" w:cs="Times New Roman"/>
                <w:sz w:val="24"/>
                <w:szCs w:val="24"/>
                <w:lang w:val="ro-RO" w:eastAsia="ar-SA"/>
              </w:rPr>
              <w:t>precum și a caracteristicilor principale și a indicatorilor tehnico-economici aferenți acestuia</w:t>
            </w:r>
          </w:p>
        </w:tc>
      </w:tr>
      <w:tr w:rsidR="001B5480" w:rsidRPr="001B5480" w14:paraId="65922CA2" w14:textId="77777777" w:rsidTr="00912727">
        <w:tc>
          <w:tcPr>
            <w:tcW w:w="10515" w:type="dxa"/>
            <w:gridSpan w:val="4"/>
            <w:tcBorders>
              <w:top w:val="single" w:sz="4" w:space="0" w:color="000000"/>
              <w:left w:val="single" w:sz="4" w:space="0" w:color="000000"/>
              <w:bottom w:val="single" w:sz="4" w:space="0" w:color="000000"/>
              <w:right w:val="single" w:sz="4" w:space="0" w:color="000000"/>
            </w:tcBorders>
          </w:tcPr>
          <w:p w14:paraId="7CC7FC86"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p w14:paraId="1F2F901A"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2-a</w:t>
            </w:r>
          </w:p>
          <w:p w14:paraId="7EB7ECD0"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Motivul emiterii actului normativ</w:t>
            </w:r>
          </w:p>
          <w:p w14:paraId="7104F0AE" w14:textId="77777777" w:rsidR="001B5480" w:rsidRPr="001B5480" w:rsidRDefault="001B5480" w:rsidP="001B5480">
            <w:pPr>
              <w:suppressAutoHyphens/>
              <w:spacing w:after="0" w:line="240" w:lineRule="auto"/>
              <w:jc w:val="center"/>
              <w:rPr>
                <w:rFonts w:ascii="Times New Roman" w:eastAsia="Calibri" w:hAnsi="Times New Roman" w:cs="Times New Roman"/>
                <w:b/>
                <w:sz w:val="28"/>
                <w:szCs w:val="28"/>
                <w:lang w:val="ro-RO" w:eastAsia="ar-SA"/>
              </w:rPr>
            </w:pPr>
          </w:p>
        </w:tc>
      </w:tr>
      <w:tr w:rsidR="001B5480" w:rsidRPr="001B5480" w14:paraId="4A451F2E" w14:textId="77777777" w:rsidTr="00912727">
        <w:tc>
          <w:tcPr>
            <w:tcW w:w="2551" w:type="dxa"/>
            <w:tcBorders>
              <w:top w:val="single" w:sz="4" w:space="0" w:color="000000"/>
              <w:left w:val="single" w:sz="4" w:space="0" w:color="000000"/>
              <w:bottom w:val="single" w:sz="4" w:space="0" w:color="000000"/>
              <w:right w:val="nil"/>
            </w:tcBorders>
          </w:tcPr>
          <w:p w14:paraId="33C73292" w14:textId="77777777" w:rsidR="001B5480" w:rsidRPr="001B5480" w:rsidRDefault="001B5480" w:rsidP="001B5480">
            <w:pPr>
              <w:spacing w:after="0" w:line="240" w:lineRule="auto"/>
              <w:jc w:val="center"/>
              <w:rPr>
                <w:rFonts w:ascii="Times New Roman" w:eastAsia="Calibri" w:hAnsi="Times New Roman" w:cs="Times New Roman"/>
                <w:b/>
                <w:sz w:val="24"/>
                <w:szCs w:val="24"/>
                <w:lang w:val="ro-RO"/>
              </w:rPr>
            </w:pPr>
            <w:r w:rsidRPr="001B5480">
              <w:rPr>
                <w:rFonts w:ascii="Times New Roman" w:eastAsia="Calibri" w:hAnsi="Times New Roman" w:cs="Times New Roman"/>
                <w:sz w:val="24"/>
                <w:szCs w:val="24"/>
                <w:lang w:val="ro-RO" w:eastAsia="ar-SA"/>
              </w:rPr>
              <w:t xml:space="preserve">1. </w:t>
            </w:r>
            <w:r w:rsidRPr="001B5480">
              <w:rPr>
                <w:rFonts w:ascii="Times New Roman" w:eastAsia="Calibri" w:hAnsi="Times New Roman" w:cs="Times New Roman"/>
                <w:b/>
                <w:sz w:val="24"/>
                <w:szCs w:val="24"/>
                <w:lang w:val="ro-RO"/>
              </w:rPr>
              <w:t>Descrierea situației actuale</w:t>
            </w:r>
          </w:p>
          <w:p w14:paraId="7BEBDE35"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7964" w:type="dxa"/>
            <w:gridSpan w:val="3"/>
            <w:tcBorders>
              <w:top w:val="single" w:sz="4" w:space="0" w:color="000000"/>
              <w:left w:val="single" w:sz="4" w:space="0" w:color="000000"/>
              <w:bottom w:val="single" w:sz="4" w:space="0" w:color="000000"/>
              <w:right w:val="single" w:sz="4" w:space="0" w:color="000000"/>
            </w:tcBorders>
          </w:tcPr>
          <w:p w14:paraId="7A6E252F" w14:textId="77777777" w:rsidR="005B2AFA" w:rsidRPr="005B2AFA" w:rsidRDefault="005B2AFA" w:rsidP="005B2AF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5B2AFA">
              <w:rPr>
                <w:rFonts w:ascii="Times New Roman" w:eastAsia="Calibri" w:hAnsi="Times New Roman" w:cs="Times New Roman"/>
                <w:sz w:val="24"/>
                <w:szCs w:val="24"/>
                <w:lang w:val="ro-RO" w:eastAsia="ar-SA"/>
              </w:rPr>
              <w:t>Continuarea procesului de modernizare și dezvoltare a sistemului național de monitorizare și avertizare a fenomenelor meteorologice periculoase pentru asigurarea protecției vieții și a bunurilor materiale, având în vedere următoarea situație actuală:</w:t>
            </w:r>
          </w:p>
          <w:p w14:paraId="6E956C50" w14:textId="00EEB43D" w:rsidR="005B2AFA" w:rsidRPr="005B2AFA" w:rsidRDefault="005B2AFA" w:rsidP="005B2AF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5B2AFA">
              <w:rPr>
                <w:rFonts w:ascii="Times New Roman" w:eastAsia="Calibri" w:hAnsi="Times New Roman" w:cs="Times New Roman"/>
                <w:sz w:val="24"/>
                <w:szCs w:val="24"/>
                <w:lang w:val="ro-RO" w:eastAsia="ar-SA"/>
              </w:rPr>
              <w:t>•</w:t>
            </w:r>
            <w:r w:rsidRPr="005B2AFA">
              <w:rPr>
                <w:rFonts w:ascii="Times New Roman" w:eastAsia="Calibri" w:hAnsi="Times New Roman" w:cs="Times New Roman"/>
                <w:sz w:val="24"/>
                <w:szCs w:val="24"/>
                <w:lang w:val="ro-RO" w:eastAsia="ar-SA"/>
              </w:rPr>
              <w:tab/>
              <w:t>Rețeaua actuală de radare meteorologice a Administraţi</w:t>
            </w:r>
            <w:r w:rsidR="00566A97">
              <w:rPr>
                <w:rFonts w:ascii="Times New Roman" w:eastAsia="Calibri" w:hAnsi="Times New Roman" w:cs="Times New Roman"/>
                <w:sz w:val="24"/>
                <w:szCs w:val="24"/>
                <w:lang w:val="ro-RO" w:eastAsia="ar-SA"/>
              </w:rPr>
              <w:t>ei</w:t>
            </w:r>
            <w:r w:rsidRPr="005B2AFA">
              <w:rPr>
                <w:rFonts w:ascii="Times New Roman" w:eastAsia="Calibri" w:hAnsi="Times New Roman" w:cs="Times New Roman"/>
                <w:sz w:val="24"/>
                <w:szCs w:val="24"/>
                <w:lang w:val="ro-RO" w:eastAsia="ar-SA"/>
              </w:rPr>
              <w:t xml:space="preserve"> Naţională de Meteorologie este formată din sisteme ce încorporează tehnologia anilor 1990, astfel că radarele sunt depășite tehnologic de actualele tipuri de echipamente. Alte deficiențe ale situației actuale sunt reprezentate de următoarele: uzura fizică și morală avansate, încetarea producției componentelor, astfel că nu se mai asigură piese de schimb. În acest context și având în vedere creșterea frecvenței și intensității fenomenelor meteorologice extreme cu caracter local și viteza mare de deplasare a maselor noroase, este necesară implementarea noilor tehnologii ale sistemelor radar prin achiziția a 7 radare meteorologice Doppler, dual-polarimetrice, în bandă S. Investiția va contribui la diminuarea efectelor principalelor riscuri identificate în Evaluarea Națională a Riscurilor, accentuate de schimbările climatice, în principal de inundaţii şi eroziune costieră, prin îmbunătățirea detecției și monitorizării spațio-temporale a evoluției și intensității structurilor mezovortex și a super-celulelor generatoare de precipitaţii abundente, precum și a prognozelor ploilor torenţiale, căderilor de grindină și intensificărilor puternice ale vântului, asociate furtunilor convective.</w:t>
            </w:r>
          </w:p>
          <w:p w14:paraId="75693D28" w14:textId="54C1F0CB" w:rsidR="005B2AFA" w:rsidRPr="005B2AFA" w:rsidRDefault="005B2AFA" w:rsidP="005B2AF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5B2AFA">
              <w:rPr>
                <w:rFonts w:ascii="Times New Roman" w:eastAsia="Calibri" w:hAnsi="Times New Roman" w:cs="Times New Roman"/>
                <w:sz w:val="24"/>
                <w:szCs w:val="24"/>
                <w:lang w:val="ro-RO" w:eastAsia="ar-SA"/>
              </w:rPr>
              <w:t>•</w:t>
            </w:r>
            <w:r w:rsidRPr="005B2AFA">
              <w:rPr>
                <w:rFonts w:ascii="Times New Roman" w:eastAsia="Calibri" w:hAnsi="Times New Roman" w:cs="Times New Roman"/>
                <w:sz w:val="24"/>
                <w:szCs w:val="24"/>
                <w:lang w:val="ro-RO" w:eastAsia="ar-SA"/>
              </w:rPr>
              <w:tab/>
              <w:t>Detecția în timp real a fulgerelor oferă indicatori timpurii ai localizării și intensităţii dezvoltărilor convective, precum și pentru a urmări deplasarea furtunilor. Administrația Națională de Meteorologie a avut  în dotare un sistem (rețea) de detecție și localizare a descărcărilor electrice atmosferice.  Rețeaua a fost realizată în anul 2002 și era  formată din 8 sisteme de detectare (Safir3000) amplasate pe întreg teritoriul României. În prezent, datorită uzurii fizice și morale, întreaga rețea de senzori de detecție a fulgerelor implementată în anul 2002, este nefuncțională, ast</w:t>
            </w:r>
            <w:r w:rsidR="00912727">
              <w:rPr>
                <w:rFonts w:ascii="Times New Roman" w:eastAsia="Calibri" w:hAnsi="Times New Roman" w:cs="Times New Roman"/>
                <w:sz w:val="24"/>
                <w:szCs w:val="24"/>
                <w:lang w:val="ro-RO" w:eastAsia="ar-SA"/>
              </w:rPr>
              <w:t>fel că est</w:t>
            </w:r>
            <w:r w:rsidRPr="005B2AFA">
              <w:rPr>
                <w:rFonts w:ascii="Times New Roman" w:eastAsia="Calibri" w:hAnsi="Times New Roman" w:cs="Times New Roman"/>
                <w:sz w:val="24"/>
                <w:szCs w:val="24"/>
                <w:lang w:val="ro-RO" w:eastAsia="ar-SA"/>
              </w:rPr>
              <w:t>e</w:t>
            </w:r>
            <w:r w:rsidR="00912727">
              <w:rPr>
                <w:rFonts w:ascii="Times New Roman" w:eastAsia="Calibri" w:hAnsi="Times New Roman" w:cs="Times New Roman"/>
                <w:sz w:val="24"/>
                <w:szCs w:val="24"/>
                <w:lang w:val="ro-RO" w:eastAsia="ar-SA"/>
              </w:rPr>
              <w:t xml:space="preserve"> </w:t>
            </w:r>
            <w:r w:rsidRPr="005B2AFA">
              <w:rPr>
                <w:rFonts w:ascii="Times New Roman" w:eastAsia="Calibri" w:hAnsi="Times New Roman" w:cs="Times New Roman"/>
                <w:sz w:val="24"/>
                <w:szCs w:val="24"/>
                <w:lang w:val="ro-RO" w:eastAsia="ar-SA"/>
              </w:rPr>
              <w:t>necesară achiziția unei noi rețele de detecție a fulgerelor.</w:t>
            </w:r>
          </w:p>
          <w:p w14:paraId="615C30B9" w14:textId="3148E21B" w:rsidR="005B2AFA" w:rsidRPr="005B2AFA" w:rsidRDefault="005B2AFA" w:rsidP="005B2AF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5B2AFA">
              <w:rPr>
                <w:rFonts w:ascii="Times New Roman" w:eastAsia="Calibri" w:hAnsi="Times New Roman" w:cs="Times New Roman"/>
                <w:sz w:val="24"/>
                <w:szCs w:val="24"/>
                <w:lang w:val="ro-RO" w:eastAsia="ar-SA"/>
              </w:rPr>
              <w:t>•</w:t>
            </w:r>
            <w:r w:rsidRPr="005B2AFA">
              <w:rPr>
                <w:rFonts w:ascii="Times New Roman" w:eastAsia="Calibri" w:hAnsi="Times New Roman" w:cs="Times New Roman"/>
                <w:sz w:val="24"/>
                <w:szCs w:val="24"/>
                <w:lang w:val="ro-RO" w:eastAsia="ar-SA"/>
              </w:rPr>
              <w:tab/>
              <w:t xml:space="preserve">În prezent, Administraţia Naţională de Meteorologie deţine o infrastructură de comunicaţii naţională învechită, atât la nivel central cât şi la sediile regionale şi locaţiile radar, parte din aceasta fiind în funcţiune din anul 2006, având echipamente pentru care producătorul nu mai asigură suport hardware şi software. Această reţea WAN nu poate asigura un nivel crescut de procesare şi securitate și în acelaşi timp nu face faţă nevoilor actuale de trafic de date ale organizaţiei care este în continuă creştere pe toate tronsoanele reţelei </w:t>
            </w:r>
            <w:r w:rsidRPr="005B2AFA">
              <w:rPr>
                <w:rFonts w:ascii="Times New Roman" w:eastAsia="Calibri" w:hAnsi="Times New Roman" w:cs="Times New Roman"/>
                <w:sz w:val="24"/>
                <w:szCs w:val="24"/>
                <w:lang w:val="ro-RO" w:eastAsia="ar-SA"/>
              </w:rPr>
              <w:lastRenderedPageBreak/>
              <w:t>WAN.  La nivelul Administrației Naționale de Meteorologie au fost identificate o serie de deficiențe ale infrastructurii meteorologice care impietează respectarea obligațiilor derivate din actele legislative în vigoare și acordurile internaționale încheiate.</w:t>
            </w:r>
          </w:p>
          <w:p w14:paraId="28C61987" w14:textId="77777777" w:rsidR="005B2AFA" w:rsidRPr="005B2AFA" w:rsidRDefault="005B2AFA" w:rsidP="005B2AF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5B2AFA">
              <w:rPr>
                <w:rFonts w:ascii="Times New Roman" w:eastAsia="Calibri" w:hAnsi="Times New Roman" w:cs="Times New Roman"/>
                <w:sz w:val="24"/>
                <w:szCs w:val="24"/>
                <w:lang w:val="ro-RO" w:eastAsia="ar-SA"/>
              </w:rPr>
              <w:t>•</w:t>
            </w:r>
            <w:r w:rsidRPr="005B2AFA">
              <w:rPr>
                <w:rFonts w:ascii="Times New Roman" w:eastAsia="Calibri" w:hAnsi="Times New Roman" w:cs="Times New Roman"/>
                <w:sz w:val="24"/>
                <w:szCs w:val="24"/>
                <w:lang w:val="ro-RO" w:eastAsia="ar-SA"/>
              </w:rPr>
              <w:tab/>
              <w:t>Pentru stațiile meteorologice automate din arhitectura de generație mai veche, mentenanța este din ce în ce mai dificil de asigurat, datorită reducerii/lipsei de pe piață a traductorilor și sistemelor de achiziție a datelor, în condițiile apariției unor generații noi de sisteme și echipamente, cu performanțe mult superioare. Situația actuală, dacă se va menține, va conduce inevitabil la mărirea nivelului de incertitudine, precum și a perioadelor de indisponibilitate în cazul măsurătorilor parametrilor meteorologici, în timpul sezonului rece și în situațiile în care apar fenomene meteorologice severe, generatoare de inundații și pagube materiale. Prin proiect se propune astfel modernizarea acestora.</w:t>
            </w:r>
          </w:p>
          <w:p w14:paraId="52CE0E3C" w14:textId="356EC47A" w:rsidR="005B2AFA" w:rsidRPr="005B2AFA" w:rsidRDefault="005B2AFA" w:rsidP="005B2AF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5B2AFA">
              <w:rPr>
                <w:rFonts w:ascii="Times New Roman" w:eastAsia="Calibri" w:hAnsi="Times New Roman" w:cs="Times New Roman"/>
                <w:sz w:val="24"/>
                <w:szCs w:val="24"/>
                <w:lang w:val="ro-RO" w:eastAsia="ar-SA"/>
              </w:rPr>
              <w:t>•</w:t>
            </w:r>
            <w:r w:rsidRPr="005B2AFA">
              <w:rPr>
                <w:rFonts w:ascii="Times New Roman" w:eastAsia="Calibri" w:hAnsi="Times New Roman" w:cs="Times New Roman"/>
                <w:sz w:val="24"/>
                <w:szCs w:val="24"/>
                <w:lang w:val="ro-RO" w:eastAsia="ar-SA"/>
              </w:rPr>
              <w:tab/>
              <w:t>Începând cu anul 2022 se vor lansa și vor deveni operaționali sateliții geostaționari și polar-orbitali europeni din seria Meteosat Third Generation (MTG) respectiv Metop Second Generation (MetopSG). Cerințele hardware și software pentru recepția, prelucrarea, vizualizarea, arhivarea și diseminarea datelor de la noile generații de sateliți meteorologici fac ca sistemul actual aflat în funcțiune la Administraţia Naţională de Meteorologie să nu mai poată fi folosit odată cu intrarea în funcțiune a noii generații de sateliți. Prin proiect se propune astfel achiziția unui nou sistem de recepție, prelucrare și diseminare date de la sateliții meteorologici.</w:t>
            </w:r>
          </w:p>
          <w:p w14:paraId="4604E47F" w14:textId="77777777" w:rsidR="005B2AFA" w:rsidRPr="005B2AFA" w:rsidRDefault="005B2AFA" w:rsidP="005B2AF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5B2AFA">
              <w:rPr>
                <w:rFonts w:ascii="Times New Roman" w:eastAsia="Calibri" w:hAnsi="Times New Roman" w:cs="Times New Roman"/>
                <w:sz w:val="24"/>
                <w:szCs w:val="24"/>
                <w:lang w:val="ro-RO" w:eastAsia="ar-SA"/>
              </w:rPr>
              <w:t>•</w:t>
            </w:r>
            <w:r w:rsidRPr="005B2AFA">
              <w:rPr>
                <w:rFonts w:ascii="Times New Roman" w:eastAsia="Calibri" w:hAnsi="Times New Roman" w:cs="Times New Roman"/>
                <w:sz w:val="24"/>
                <w:szCs w:val="24"/>
                <w:lang w:val="ro-RO" w:eastAsia="ar-SA"/>
              </w:rPr>
              <w:tab/>
              <w:t xml:space="preserve"> În prezent, în România, nu există un sistem care să permită accesul la informaţii satelitare de rezoluţie spectrală şi spaţială înaltă, furnizate de sateliţii Copernicus Sentinel-1, Sentinel-2, Sentinel-3 și Sentinel-5P foarte utile pentru identificarea zonelor afectate şi evaluarea impactului fenomenelor extreme şi ale dezastrelor naturale generate în special de precipitaţiile abundente de pe teritoriul României. Prin proiect se propune astfel achiziția unui nou sistem de prelucrare și diseminare date de la sateliții Copernicus.</w:t>
            </w:r>
          </w:p>
          <w:p w14:paraId="44BEA7AA" w14:textId="3B7FB2C5" w:rsidR="005B2AFA" w:rsidRPr="005B2AFA" w:rsidRDefault="005B2AFA" w:rsidP="005B2AF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5B2AFA">
              <w:rPr>
                <w:rFonts w:ascii="Times New Roman" w:eastAsia="Calibri" w:hAnsi="Times New Roman" w:cs="Times New Roman"/>
                <w:sz w:val="24"/>
                <w:szCs w:val="24"/>
                <w:lang w:val="ro-RO" w:eastAsia="ar-SA"/>
              </w:rPr>
              <w:t>•</w:t>
            </w:r>
            <w:r w:rsidRPr="005B2AFA">
              <w:rPr>
                <w:rFonts w:ascii="Times New Roman" w:eastAsia="Calibri" w:hAnsi="Times New Roman" w:cs="Times New Roman"/>
                <w:sz w:val="24"/>
                <w:szCs w:val="24"/>
                <w:lang w:val="ro-RO" w:eastAsia="ar-SA"/>
              </w:rPr>
              <w:tab/>
              <w:t xml:space="preserve">În prezent, la nivelul </w:t>
            </w:r>
            <w:r w:rsidR="00566A97" w:rsidRPr="00566A97">
              <w:rPr>
                <w:rFonts w:ascii="Times New Roman" w:eastAsia="Calibri" w:hAnsi="Times New Roman" w:cs="Times New Roman"/>
                <w:sz w:val="24"/>
                <w:szCs w:val="24"/>
                <w:lang w:val="ro-RO" w:eastAsia="ar-SA"/>
              </w:rPr>
              <w:t>Organizației Meteorologice Mondiale</w:t>
            </w:r>
            <w:r w:rsidRPr="005B2AFA">
              <w:rPr>
                <w:rFonts w:ascii="Times New Roman" w:eastAsia="Calibri" w:hAnsi="Times New Roman" w:cs="Times New Roman"/>
                <w:sz w:val="24"/>
                <w:szCs w:val="24"/>
                <w:lang w:val="ro-RO" w:eastAsia="ar-SA"/>
              </w:rPr>
              <w:t xml:space="preserve"> nu există implementat un proiect prin care să fie conectate în timp real Serviciile Meteorologice Naționale, în ceea ce privește schimbul operativ de date agrometeorologice. Regiunea a VI-a Europa nu dispune de un centru unic unde să se realizeze stocarea și arhivarea datelor agrometeorologice, instalarea unui portal web care să permită accesul la produsele agrometeorologice în timp real, diseminarea în timp real a informațiilor agrometeorologice către principalii beneficiari, precum și asigurarea intercomunicării cu celelalte centre agrometeorologice naționale din Uniunea Europeană.</w:t>
            </w:r>
          </w:p>
          <w:p w14:paraId="218298B8" w14:textId="2ED9AF0E" w:rsidR="005B2AFA" w:rsidRDefault="005B2AFA" w:rsidP="005B2AF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5B2AFA">
              <w:rPr>
                <w:rFonts w:ascii="Times New Roman" w:eastAsia="Calibri" w:hAnsi="Times New Roman" w:cs="Times New Roman"/>
                <w:sz w:val="24"/>
                <w:szCs w:val="24"/>
                <w:lang w:val="ro-RO" w:eastAsia="ar-SA"/>
              </w:rPr>
              <w:t>•</w:t>
            </w:r>
            <w:r w:rsidRPr="005B2AFA">
              <w:rPr>
                <w:rFonts w:ascii="Times New Roman" w:eastAsia="Calibri" w:hAnsi="Times New Roman" w:cs="Times New Roman"/>
                <w:sz w:val="24"/>
                <w:szCs w:val="24"/>
                <w:lang w:val="ro-RO" w:eastAsia="ar-SA"/>
              </w:rPr>
              <w:tab/>
              <w:t xml:space="preserve">Astfel, înfiinţarea Centrului Agrometeorologic pentru Regiunea VI - Europa din cadul </w:t>
            </w:r>
            <w:r w:rsidR="00566A97" w:rsidRPr="00566A97">
              <w:rPr>
                <w:rFonts w:ascii="Times New Roman" w:eastAsia="Calibri" w:hAnsi="Times New Roman" w:cs="Times New Roman"/>
                <w:sz w:val="24"/>
                <w:szCs w:val="24"/>
                <w:lang w:val="ro-RO" w:eastAsia="ar-SA"/>
              </w:rPr>
              <w:t>Organizați</w:t>
            </w:r>
            <w:r w:rsidR="00566A97">
              <w:rPr>
                <w:rFonts w:ascii="Times New Roman" w:eastAsia="Calibri" w:hAnsi="Times New Roman" w:cs="Times New Roman"/>
                <w:sz w:val="24"/>
                <w:szCs w:val="24"/>
                <w:lang w:val="ro-RO" w:eastAsia="ar-SA"/>
              </w:rPr>
              <w:t>ei</w:t>
            </w:r>
            <w:r w:rsidR="00566A97" w:rsidRPr="00566A97">
              <w:rPr>
                <w:rFonts w:ascii="Times New Roman" w:eastAsia="Calibri" w:hAnsi="Times New Roman" w:cs="Times New Roman"/>
                <w:sz w:val="24"/>
                <w:szCs w:val="24"/>
                <w:lang w:val="ro-RO" w:eastAsia="ar-SA"/>
              </w:rPr>
              <w:t xml:space="preserve"> Meteorologice Mondiale</w:t>
            </w:r>
            <w:r w:rsidRPr="005B2AFA">
              <w:rPr>
                <w:rFonts w:ascii="Times New Roman" w:eastAsia="Calibri" w:hAnsi="Times New Roman" w:cs="Times New Roman"/>
                <w:sz w:val="24"/>
                <w:szCs w:val="24"/>
                <w:lang w:val="ro-RO" w:eastAsia="ar-SA"/>
              </w:rPr>
              <w:t xml:space="preserve"> va contribui la determinarea impactului vremii și climei asupra sistemelor agricole existente și viitoare, precum și acțiunile necesare pentru asigurarea sustenabilității pe termen lung a sistemelor agricole în cadrul RA VI Europa. Centrul va oferi țărilor europene date și informații agrometeorologice relevante, cum ar fi umiditatea solului și fenologia plantelor, buletine și produse/servicii agrometeorologice, precum și activități suport de formare profesională.</w:t>
            </w:r>
          </w:p>
          <w:p w14:paraId="612B1DE9" w14:textId="77777777" w:rsidR="001B2C37" w:rsidRPr="005B2AFA" w:rsidRDefault="001B2C37" w:rsidP="001B2C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p>
          <w:p w14:paraId="1D8D7C1B" w14:textId="0977B15F" w:rsidR="005B2AFA" w:rsidRPr="005B2AFA" w:rsidRDefault="00566A97" w:rsidP="005B2AF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Pr>
                <w:rFonts w:ascii="Times New Roman" w:eastAsia="Calibri" w:hAnsi="Times New Roman" w:cs="Times New Roman"/>
                <w:sz w:val="24"/>
                <w:szCs w:val="24"/>
                <w:lang w:val="ro-RO" w:eastAsia="ar-SA"/>
              </w:rPr>
              <w:t>P</w:t>
            </w:r>
            <w:r w:rsidR="005B2AFA" w:rsidRPr="005B2AFA">
              <w:rPr>
                <w:rFonts w:ascii="Times New Roman" w:eastAsia="Calibri" w:hAnsi="Times New Roman" w:cs="Times New Roman"/>
                <w:sz w:val="24"/>
                <w:szCs w:val="24"/>
                <w:lang w:val="ro-RO" w:eastAsia="ar-SA"/>
              </w:rPr>
              <w:t xml:space="preserve">rin implementarea acestui proiect, se modernizează infrastructura existentă deținută de Administraţia Naţională de Meteorologie, având ca efecte: </w:t>
            </w:r>
          </w:p>
          <w:p w14:paraId="57DECA62" w14:textId="5A4321A2" w:rsidR="005B2AFA" w:rsidRPr="005B2AFA" w:rsidRDefault="005B2AFA" w:rsidP="005B2AF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5B2AFA">
              <w:rPr>
                <w:rFonts w:ascii="Times New Roman" w:eastAsia="Calibri" w:hAnsi="Times New Roman" w:cs="Times New Roman"/>
                <w:sz w:val="24"/>
                <w:szCs w:val="24"/>
                <w:lang w:val="ro-RO" w:eastAsia="ar-SA"/>
              </w:rPr>
              <w:t>•</w:t>
            </w:r>
            <w:r>
              <w:rPr>
                <w:rFonts w:ascii="Times New Roman" w:eastAsia="Calibri" w:hAnsi="Times New Roman" w:cs="Times New Roman"/>
                <w:sz w:val="24"/>
                <w:szCs w:val="24"/>
                <w:lang w:val="ro-RO" w:eastAsia="ar-SA"/>
              </w:rPr>
              <w:t xml:space="preserve"> </w:t>
            </w:r>
            <w:r w:rsidRPr="005B2AFA">
              <w:rPr>
                <w:rFonts w:ascii="Times New Roman" w:eastAsia="Calibri" w:hAnsi="Times New Roman" w:cs="Times New Roman"/>
                <w:sz w:val="24"/>
                <w:szCs w:val="24"/>
                <w:lang w:val="ro-RO" w:eastAsia="ar-SA"/>
              </w:rPr>
              <w:t>evitarea pagubelor materiale prin prognoze emise din timp, cu acuratețe, utilizând noile echipamente</w:t>
            </w:r>
            <w:r w:rsidR="00566A97">
              <w:rPr>
                <w:rFonts w:ascii="Times New Roman" w:eastAsia="Calibri" w:hAnsi="Times New Roman" w:cs="Times New Roman"/>
                <w:sz w:val="24"/>
                <w:szCs w:val="24"/>
                <w:lang w:val="ro-RO" w:eastAsia="ar-SA"/>
              </w:rPr>
              <w:t>,</w:t>
            </w:r>
          </w:p>
          <w:p w14:paraId="09BA4711" w14:textId="6935A51E" w:rsidR="001B5480" w:rsidRPr="00566A97" w:rsidRDefault="005B2AFA" w:rsidP="00566A9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5B2AFA">
              <w:rPr>
                <w:rFonts w:ascii="Times New Roman" w:eastAsia="Calibri" w:hAnsi="Times New Roman" w:cs="Times New Roman"/>
                <w:sz w:val="24"/>
                <w:szCs w:val="24"/>
                <w:lang w:val="ro-RO" w:eastAsia="ar-SA"/>
              </w:rPr>
              <w:t>•</w:t>
            </w:r>
            <w:r>
              <w:rPr>
                <w:rFonts w:ascii="Times New Roman" w:eastAsia="Calibri" w:hAnsi="Times New Roman" w:cs="Times New Roman"/>
                <w:sz w:val="24"/>
                <w:szCs w:val="24"/>
                <w:lang w:val="ro-RO" w:eastAsia="ar-SA"/>
              </w:rPr>
              <w:t xml:space="preserve"> </w:t>
            </w:r>
            <w:r w:rsidRPr="005B2AFA">
              <w:rPr>
                <w:rFonts w:ascii="Times New Roman" w:eastAsia="Calibri" w:hAnsi="Times New Roman" w:cs="Times New Roman"/>
                <w:sz w:val="24"/>
                <w:szCs w:val="24"/>
                <w:lang w:val="ro-RO" w:eastAsia="ar-SA"/>
              </w:rPr>
              <w:t>evitarea pierderilor de vieți omenești prin prognozarea cu acuratețe crescută a fenomenelor meteo extreme</w:t>
            </w:r>
            <w:r w:rsidR="00566A97">
              <w:rPr>
                <w:rFonts w:ascii="Times New Roman" w:eastAsia="Calibri" w:hAnsi="Times New Roman" w:cs="Times New Roman"/>
                <w:sz w:val="24"/>
                <w:szCs w:val="24"/>
                <w:lang w:val="ro-RO" w:eastAsia="ar-SA"/>
              </w:rPr>
              <w:t>.</w:t>
            </w:r>
          </w:p>
        </w:tc>
      </w:tr>
      <w:tr w:rsidR="001B5480" w:rsidRPr="001B5480" w14:paraId="5D2BC06B" w14:textId="77777777" w:rsidTr="00912727">
        <w:trPr>
          <w:trHeight w:val="971"/>
        </w:trPr>
        <w:tc>
          <w:tcPr>
            <w:tcW w:w="2551" w:type="dxa"/>
            <w:tcBorders>
              <w:top w:val="single" w:sz="4" w:space="0" w:color="000000"/>
              <w:left w:val="single" w:sz="4" w:space="0" w:color="000000"/>
              <w:bottom w:val="single" w:sz="4" w:space="0" w:color="000000"/>
              <w:right w:val="nil"/>
            </w:tcBorders>
            <w:vAlign w:val="center"/>
            <w:hideMark/>
          </w:tcPr>
          <w:p w14:paraId="58CA16E7" w14:textId="77777777" w:rsidR="001B5480" w:rsidRPr="001B5480" w:rsidRDefault="001B5480" w:rsidP="001B5480">
            <w:pPr>
              <w:spacing w:after="0" w:line="276" w:lineRule="auto"/>
              <w:jc w:val="both"/>
              <w:rPr>
                <w:rFonts w:ascii="Times New Roman" w:eastAsia="Calibri" w:hAnsi="Times New Roman" w:cs="Times New Roman"/>
                <w:sz w:val="24"/>
                <w:szCs w:val="24"/>
                <w:lang w:val="ro-RO"/>
              </w:rPr>
            </w:pPr>
            <w:r w:rsidRPr="001B5480">
              <w:rPr>
                <w:rFonts w:ascii="Times New Roman" w:eastAsia="Calibri" w:hAnsi="Times New Roman" w:cs="Times New Roman"/>
                <w:sz w:val="24"/>
                <w:szCs w:val="24"/>
                <w:lang w:val="ro-RO"/>
              </w:rPr>
              <w:lastRenderedPageBreak/>
              <w:t>1</w:t>
            </w:r>
            <w:r w:rsidRPr="001B5480">
              <w:rPr>
                <w:rFonts w:ascii="Times New Roman" w:eastAsia="Calibri" w:hAnsi="Times New Roman" w:cs="Times New Roman"/>
                <w:sz w:val="24"/>
                <w:szCs w:val="24"/>
                <w:vertAlign w:val="superscript"/>
                <w:lang w:val="ro-RO"/>
              </w:rPr>
              <w:t>1</w:t>
            </w:r>
            <w:r w:rsidRPr="001B5480">
              <w:rPr>
                <w:rFonts w:ascii="Times New Roman" w:eastAsia="Calibri" w:hAnsi="Times New Roman" w:cs="Times New Roman"/>
                <w:sz w:val="24"/>
                <w:szCs w:val="24"/>
                <w:lang w:val="ro-RO"/>
              </w:rPr>
              <w:t xml:space="preserve"> În cazul proiectelor de acte normative care transpun legislație comunitară sau creează cadrul pentru aplicarea directă a acestuia</w:t>
            </w:r>
          </w:p>
        </w:tc>
        <w:tc>
          <w:tcPr>
            <w:tcW w:w="7964" w:type="dxa"/>
            <w:gridSpan w:val="3"/>
            <w:tcBorders>
              <w:top w:val="single" w:sz="4" w:space="0" w:color="000000"/>
              <w:left w:val="single" w:sz="4" w:space="0" w:color="000000"/>
              <w:bottom w:val="single" w:sz="4" w:space="0" w:color="000000"/>
              <w:right w:val="single" w:sz="4" w:space="0" w:color="000000"/>
            </w:tcBorders>
            <w:vAlign w:val="center"/>
            <w:hideMark/>
          </w:tcPr>
          <w:p w14:paraId="5BDD8B09" w14:textId="77777777" w:rsidR="001B5480" w:rsidRPr="001B5480" w:rsidRDefault="001B5480" w:rsidP="001B5480">
            <w:pPr>
              <w:suppressAutoHyphens/>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08CC740B" w14:textId="77777777" w:rsidTr="00912727">
        <w:trPr>
          <w:trHeight w:val="971"/>
        </w:trPr>
        <w:tc>
          <w:tcPr>
            <w:tcW w:w="2551" w:type="dxa"/>
            <w:tcBorders>
              <w:top w:val="single" w:sz="4" w:space="0" w:color="000000"/>
              <w:left w:val="single" w:sz="4" w:space="0" w:color="000000"/>
              <w:bottom w:val="single" w:sz="4" w:space="0" w:color="000000"/>
              <w:right w:val="nil"/>
            </w:tcBorders>
            <w:hideMark/>
          </w:tcPr>
          <w:p w14:paraId="7281B524"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 Schimbări preconizate</w:t>
            </w:r>
          </w:p>
        </w:tc>
        <w:tc>
          <w:tcPr>
            <w:tcW w:w="7964" w:type="dxa"/>
            <w:gridSpan w:val="3"/>
            <w:tcBorders>
              <w:top w:val="single" w:sz="4" w:space="0" w:color="000000"/>
              <w:left w:val="single" w:sz="4" w:space="0" w:color="000000"/>
              <w:bottom w:val="single" w:sz="4" w:space="0" w:color="000000"/>
              <w:right w:val="single" w:sz="4" w:space="0" w:color="000000"/>
            </w:tcBorders>
          </w:tcPr>
          <w:p w14:paraId="03B49009" w14:textId="77777777" w:rsidR="00566A97" w:rsidRPr="00566A97" w:rsidRDefault="00566A97" w:rsidP="00566A97">
            <w:pPr>
              <w:suppressAutoHyphens/>
              <w:spacing w:after="0" w:line="240" w:lineRule="auto"/>
              <w:jc w:val="both"/>
              <w:rPr>
                <w:rFonts w:ascii="Times New Roman" w:eastAsia="Calibri" w:hAnsi="Times New Roman" w:cs="Times New Roman"/>
                <w:sz w:val="24"/>
                <w:szCs w:val="24"/>
                <w:lang w:val="ro-RO" w:eastAsia="ar-SA"/>
              </w:rPr>
            </w:pPr>
            <w:r w:rsidRPr="00566A97">
              <w:rPr>
                <w:rFonts w:ascii="Times New Roman" w:eastAsia="Calibri" w:hAnsi="Times New Roman" w:cs="Times New Roman"/>
                <w:sz w:val="24"/>
                <w:szCs w:val="24"/>
                <w:lang w:val="ro-RO" w:eastAsia="ar-SA"/>
              </w:rPr>
              <w:t>Proiectul INFRAMETEO va continua dezvoltarea sistemului național de monitorizare și avertizare a fenomenelor meteorologice periculoase pentru asigurarea protecției vieții și a bunurilor materiale prin implementarea celor 7 obiective specifice.</w:t>
            </w:r>
          </w:p>
          <w:p w14:paraId="5E316CE0" w14:textId="77C93033" w:rsidR="001B5480" w:rsidRDefault="00566A97" w:rsidP="00566A97">
            <w:pPr>
              <w:suppressAutoHyphens/>
              <w:spacing w:after="0" w:line="240" w:lineRule="auto"/>
              <w:jc w:val="both"/>
              <w:rPr>
                <w:rFonts w:ascii="Times New Roman" w:eastAsia="Calibri" w:hAnsi="Times New Roman" w:cs="Times New Roman"/>
                <w:sz w:val="24"/>
                <w:szCs w:val="24"/>
                <w:lang w:val="ro-RO" w:eastAsia="ar-SA"/>
              </w:rPr>
            </w:pPr>
            <w:r w:rsidRPr="00566A97">
              <w:rPr>
                <w:rFonts w:ascii="Times New Roman" w:eastAsia="Calibri" w:hAnsi="Times New Roman" w:cs="Times New Roman"/>
                <w:sz w:val="24"/>
                <w:szCs w:val="24"/>
                <w:lang w:val="ro-RO" w:eastAsia="ar-SA"/>
              </w:rPr>
              <w:t>Observaţiile meteorologice (măsurători ale cantităţilor de precipitaţii la staţiile meteorologice, precum şi detecţia şi monitorizarea sistemelor noroase precipitabile cu ajutorul radarelor meteorologice Doppler) au o importanță majoră în procesul de supraveghere și prognoză a episoadelor de ploaie generatoare de inundații. Din punct de vedere social,  prin achiziţia, retehnologicarea şi modernizarea reţelei de radare şi staţii meteorologice va fi protejat împotriva inundațiilor un număr semnificativ de persoane.</w:t>
            </w:r>
          </w:p>
          <w:p w14:paraId="7C4B0A89" w14:textId="65E02D44" w:rsidR="001B2C37" w:rsidRDefault="001B2C37" w:rsidP="00566A97">
            <w:pPr>
              <w:suppressAutoHyphens/>
              <w:spacing w:after="0" w:line="240" w:lineRule="auto"/>
              <w:jc w:val="both"/>
              <w:rPr>
                <w:rFonts w:ascii="Times New Roman" w:eastAsia="Calibri" w:hAnsi="Times New Roman" w:cs="Times New Roman"/>
                <w:sz w:val="24"/>
                <w:szCs w:val="24"/>
                <w:lang w:val="ro-RO" w:eastAsia="ar-SA"/>
              </w:rPr>
            </w:pPr>
          </w:p>
          <w:p w14:paraId="19E88159"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 xml:space="preserve">Obiectivele specifice ale proiectului includ: </w:t>
            </w:r>
          </w:p>
          <w:p w14:paraId="07B6FFEA"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 xml:space="preserve">• Obiectivul 1 - Modernizarea rețelei de radare meteorologice (7 radare meteorologice Doppler, dual-polarimetrice, în bandă S); </w:t>
            </w:r>
          </w:p>
          <w:p w14:paraId="1284598D"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 xml:space="preserve">•  Obiectivul 2 - Modernizarea rețelei de detecție a fulgerelor; </w:t>
            </w:r>
          </w:p>
          <w:p w14:paraId="7A6C29C5"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 xml:space="preserve">• Obiectivul 3 - Modernizarea infrastructurii de comunicații și îmbunătățirea performanțelor sistemului informatic al Administrației Naționale de Meteorologie; </w:t>
            </w:r>
          </w:p>
          <w:p w14:paraId="228B6992"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 xml:space="preserve">•  Obiectivul 4 - Extinderea modernizării rețelei naționale de stații meteorologice automate; </w:t>
            </w:r>
          </w:p>
          <w:p w14:paraId="595DDB62"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 xml:space="preserve">•  Obiectivul 5 - Sistem de recepție, prelucrare, vizualizare, arhivare și diseminare a datelor de la sateliții meteorologici și de supraveghere a atmosferei; </w:t>
            </w:r>
          </w:p>
          <w:p w14:paraId="00B6142D"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 xml:space="preserve">•  Obiectivul 6 - Sistem de recepție, prelucrare, arhivare și diseminare a datelor de la sateliții Copernicus Sentinel-1, Sentinel-2, Sentinel-3 și Sentinel-5P de tip capabil să asigure înregistrări ale zonelor afectate de dezastre sau situații de criză pe teritoriul național; </w:t>
            </w:r>
          </w:p>
          <w:p w14:paraId="64358183" w14:textId="116E0781" w:rsid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 Obiectivul 7 - Înființarea Centrului Agrometeorologic pentru Regiunea VI-Europa din cadrul Organizației Meteorologice Mondiale</w:t>
            </w:r>
            <w:r w:rsidR="00E51693">
              <w:rPr>
                <w:rFonts w:ascii="Times New Roman" w:eastAsia="Calibri" w:hAnsi="Times New Roman" w:cs="Times New Roman"/>
                <w:sz w:val="24"/>
                <w:szCs w:val="24"/>
                <w:lang w:val="ro-RO" w:eastAsia="ar-SA"/>
              </w:rPr>
              <w:t xml:space="preserve"> cu următoarele caracteristici:</w:t>
            </w:r>
          </w:p>
          <w:p w14:paraId="529895D9" w14:textId="77777777" w:rsidR="00E51693" w:rsidRPr="00E51693" w:rsidRDefault="00E51693" w:rsidP="00E51693">
            <w:pPr>
              <w:suppressAutoHyphens/>
              <w:spacing w:after="0" w:line="240" w:lineRule="auto"/>
              <w:jc w:val="both"/>
              <w:rPr>
                <w:rFonts w:ascii="Times New Roman" w:eastAsia="Calibri" w:hAnsi="Times New Roman" w:cs="Times New Roman"/>
                <w:sz w:val="24"/>
                <w:szCs w:val="24"/>
                <w:lang w:val="ro-RO" w:eastAsia="ar-SA"/>
              </w:rPr>
            </w:pPr>
            <w:r w:rsidRPr="00E51693">
              <w:rPr>
                <w:rFonts w:ascii="Times New Roman" w:eastAsia="Calibri" w:hAnsi="Times New Roman" w:cs="Times New Roman"/>
                <w:sz w:val="24"/>
                <w:szCs w:val="24"/>
                <w:lang w:val="ro-RO" w:eastAsia="ar-SA"/>
              </w:rPr>
              <w:t>‒</w:t>
            </w:r>
            <w:r w:rsidRPr="00E51693">
              <w:rPr>
                <w:rFonts w:ascii="Times New Roman" w:eastAsia="Calibri" w:hAnsi="Times New Roman" w:cs="Times New Roman"/>
                <w:sz w:val="24"/>
                <w:szCs w:val="24"/>
                <w:lang w:val="ro-RO" w:eastAsia="ar-SA"/>
              </w:rPr>
              <w:tab/>
              <w:t>Regim de înălțime: D+P+2E</w:t>
            </w:r>
          </w:p>
          <w:p w14:paraId="42B99759" w14:textId="77777777" w:rsidR="00E51693" w:rsidRPr="00E51693" w:rsidRDefault="00E51693" w:rsidP="00E51693">
            <w:pPr>
              <w:suppressAutoHyphens/>
              <w:spacing w:after="0" w:line="240" w:lineRule="auto"/>
              <w:jc w:val="both"/>
              <w:rPr>
                <w:rFonts w:ascii="Times New Roman" w:eastAsia="Calibri" w:hAnsi="Times New Roman" w:cs="Times New Roman"/>
                <w:sz w:val="24"/>
                <w:szCs w:val="24"/>
                <w:lang w:val="ro-RO" w:eastAsia="ar-SA"/>
              </w:rPr>
            </w:pPr>
            <w:r w:rsidRPr="00E51693">
              <w:rPr>
                <w:rFonts w:ascii="Times New Roman" w:eastAsia="Calibri" w:hAnsi="Times New Roman" w:cs="Times New Roman"/>
                <w:sz w:val="24"/>
                <w:szCs w:val="24"/>
                <w:lang w:val="ro-RO" w:eastAsia="ar-SA"/>
              </w:rPr>
              <w:t>‒</w:t>
            </w:r>
            <w:r w:rsidRPr="00E51693">
              <w:rPr>
                <w:rFonts w:ascii="Times New Roman" w:eastAsia="Calibri" w:hAnsi="Times New Roman" w:cs="Times New Roman"/>
                <w:sz w:val="24"/>
                <w:szCs w:val="24"/>
                <w:lang w:val="ro-RO" w:eastAsia="ar-SA"/>
              </w:rPr>
              <w:tab/>
              <w:t>Suprafața desfășurată: 2663,00 m2</w:t>
            </w:r>
          </w:p>
          <w:p w14:paraId="64F0124A" w14:textId="77777777" w:rsidR="00E51693" w:rsidRPr="00E51693" w:rsidRDefault="00E51693" w:rsidP="00E51693">
            <w:pPr>
              <w:suppressAutoHyphens/>
              <w:spacing w:after="0" w:line="240" w:lineRule="auto"/>
              <w:jc w:val="both"/>
              <w:rPr>
                <w:rFonts w:ascii="Times New Roman" w:eastAsia="Calibri" w:hAnsi="Times New Roman" w:cs="Times New Roman"/>
                <w:sz w:val="24"/>
                <w:szCs w:val="24"/>
                <w:lang w:val="ro-RO" w:eastAsia="ar-SA"/>
              </w:rPr>
            </w:pPr>
            <w:r w:rsidRPr="00E51693">
              <w:rPr>
                <w:rFonts w:ascii="Times New Roman" w:eastAsia="Calibri" w:hAnsi="Times New Roman" w:cs="Times New Roman"/>
                <w:sz w:val="24"/>
                <w:szCs w:val="24"/>
                <w:lang w:val="ro-RO" w:eastAsia="ar-SA"/>
              </w:rPr>
              <w:t>‒</w:t>
            </w:r>
            <w:r w:rsidRPr="00E51693">
              <w:rPr>
                <w:rFonts w:ascii="Times New Roman" w:eastAsia="Calibri" w:hAnsi="Times New Roman" w:cs="Times New Roman"/>
                <w:sz w:val="24"/>
                <w:szCs w:val="24"/>
                <w:lang w:val="ro-RO" w:eastAsia="ar-SA"/>
              </w:rPr>
              <w:tab/>
              <w:t>Echiparea clădirii cu IT Datacenter</w:t>
            </w:r>
          </w:p>
          <w:p w14:paraId="446A4016" w14:textId="3B2969BA" w:rsidR="00566A97" w:rsidRDefault="00566A97" w:rsidP="00566A97">
            <w:pPr>
              <w:suppressAutoHyphens/>
              <w:spacing w:after="0" w:line="240" w:lineRule="auto"/>
              <w:jc w:val="both"/>
              <w:rPr>
                <w:rFonts w:ascii="Times New Roman" w:eastAsia="Calibri" w:hAnsi="Times New Roman" w:cs="Times New Roman"/>
                <w:sz w:val="24"/>
                <w:szCs w:val="24"/>
                <w:lang w:val="ro-RO" w:eastAsia="ar-SA"/>
              </w:rPr>
            </w:pPr>
          </w:p>
          <w:p w14:paraId="1F47E6BB"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Investița se va realiza la nivel național,  în toate cele 7 Centre Meteorologice Regionale.</w:t>
            </w:r>
          </w:p>
          <w:p w14:paraId="246B5D4A"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w:t>
            </w:r>
            <w:r w:rsidRPr="001B2C37">
              <w:rPr>
                <w:rFonts w:ascii="Times New Roman" w:eastAsia="Calibri" w:hAnsi="Times New Roman" w:cs="Times New Roman"/>
                <w:sz w:val="24"/>
                <w:szCs w:val="24"/>
                <w:lang w:val="ro-RO" w:eastAsia="ar-SA"/>
              </w:rPr>
              <w:tab/>
              <w:t>Centrul Meteorologic Regional Muntenia</w:t>
            </w:r>
          </w:p>
          <w:p w14:paraId="45E6B30E"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w:t>
            </w:r>
            <w:r w:rsidRPr="001B2C37">
              <w:rPr>
                <w:rFonts w:ascii="Times New Roman" w:eastAsia="Calibri" w:hAnsi="Times New Roman" w:cs="Times New Roman"/>
                <w:sz w:val="24"/>
                <w:szCs w:val="24"/>
                <w:lang w:val="ro-RO" w:eastAsia="ar-SA"/>
              </w:rPr>
              <w:tab/>
              <w:t>Centrul Meteorologic Regional Dobrogea</w:t>
            </w:r>
          </w:p>
          <w:p w14:paraId="3E6FEB64"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w:t>
            </w:r>
            <w:r w:rsidRPr="001B2C37">
              <w:rPr>
                <w:rFonts w:ascii="Times New Roman" w:eastAsia="Calibri" w:hAnsi="Times New Roman" w:cs="Times New Roman"/>
                <w:sz w:val="24"/>
                <w:szCs w:val="24"/>
                <w:lang w:val="ro-RO" w:eastAsia="ar-SA"/>
              </w:rPr>
              <w:tab/>
              <w:t>Centrul Meteorologic Regional Moldova</w:t>
            </w:r>
          </w:p>
          <w:p w14:paraId="66A623DB"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w:t>
            </w:r>
            <w:r w:rsidRPr="001B2C37">
              <w:rPr>
                <w:rFonts w:ascii="Times New Roman" w:eastAsia="Calibri" w:hAnsi="Times New Roman" w:cs="Times New Roman"/>
                <w:sz w:val="24"/>
                <w:szCs w:val="24"/>
                <w:lang w:val="ro-RO" w:eastAsia="ar-SA"/>
              </w:rPr>
              <w:tab/>
              <w:t>Centrul Meteorologic Regional Transilvania Sud</w:t>
            </w:r>
          </w:p>
          <w:p w14:paraId="0EBA822C"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w:t>
            </w:r>
            <w:r w:rsidRPr="001B2C37">
              <w:rPr>
                <w:rFonts w:ascii="Times New Roman" w:eastAsia="Calibri" w:hAnsi="Times New Roman" w:cs="Times New Roman"/>
                <w:sz w:val="24"/>
                <w:szCs w:val="24"/>
                <w:lang w:val="ro-RO" w:eastAsia="ar-SA"/>
              </w:rPr>
              <w:tab/>
              <w:t>Centrul Meteorologic Regional Transilvania Nord</w:t>
            </w:r>
          </w:p>
          <w:p w14:paraId="24207DE5" w14:textId="77777777" w:rsidR="001B2C37" w:rsidRPr="001B2C3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w:t>
            </w:r>
            <w:r w:rsidRPr="001B2C37">
              <w:rPr>
                <w:rFonts w:ascii="Times New Roman" w:eastAsia="Calibri" w:hAnsi="Times New Roman" w:cs="Times New Roman"/>
                <w:sz w:val="24"/>
                <w:szCs w:val="24"/>
                <w:lang w:val="ro-RO" w:eastAsia="ar-SA"/>
              </w:rPr>
              <w:tab/>
              <w:t>Centrul Meteorologic Regional Banat-Crișana</w:t>
            </w:r>
          </w:p>
          <w:p w14:paraId="3EC9E754" w14:textId="0D8A7E9B" w:rsidR="00566A97" w:rsidRDefault="001B2C37" w:rsidP="001B2C37">
            <w:pPr>
              <w:suppressAutoHyphens/>
              <w:spacing w:after="0" w:line="240" w:lineRule="auto"/>
              <w:jc w:val="both"/>
              <w:rPr>
                <w:rFonts w:ascii="Times New Roman" w:eastAsia="Calibri" w:hAnsi="Times New Roman" w:cs="Times New Roman"/>
                <w:sz w:val="24"/>
                <w:szCs w:val="24"/>
                <w:lang w:val="ro-RO" w:eastAsia="ar-SA"/>
              </w:rPr>
            </w:pPr>
            <w:r w:rsidRPr="001B2C37">
              <w:rPr>
                <w:rFonts w:ascii="Times New Roman" w:eastAsia="Calibri" w:hAnsi="Times New Roman" w:cs="Times New Roman"/>
                <w:sz w:val="24"/>
                <w:szCs w:val="24"/>
                <w:lang w:val="ro-RO" w:eastAsia="ar-SA"/>
              </w:rPr>
              <w:t>•</w:t>
            </w:r>
            <w:r w:rsidRPr="001B2C37">
              <w:rPr>
                <w:rFonts w:ascii="Times New Roman" w:eastAsia="Calibri" w:hAnsi="Times New Roman" w:cs="Times New Roman"/>
                <w:sz w:val="24"/>
                <w:szCs w:val="24"/>
                <w:lang w:val="ro-RO" w:eastAsia="ar-SA"/>
              </w:rPr>
              <w:tab/>
              <w:t>Centrul Meteorologic Regional Oltenia</w:t>
            </w:r>
          </w:p>
          <w:p w14:paraId="0804B0CD" w14:textId="77777777" w:rsidR="004768BF" w:rsidRPr="001B5480" w:rsidRDefault="004768BF" w:rsidP="004768BF">
            <w:pPr>
              <w:suppressAutoHyphens/>
              <w:spacing w:after="0" w:line="240" w:lineRule="auto"/>
              <w:jc w:val="both"/>
              <w:rPr>
                <w:rFonts w:ascii="Times New Roman" w:eastAsia="Calibri" w:hAnsi="Times New Roman" w:cs="Times New Roman"/>
                <w:bCs/>
                <w:sz w:val="24"/>
                <w:szCs w:val="24"/>
                <w:lang w:val="ro-RO" w:eastAsia="ar-SA"/>
              </w:rPr>
            </w:pPr>
          </w:p>
          <w:p w14:paraId="2F3F8E3D" w14:textId="77777777" w:rsidR="00912727" w:rsidRDefault="001B5480" w:rsidP="001B5480">
            <w:pPr>
              <w:suppressAutoHyphens/>
              <w:spacing w:after="0" w:line="240" w:lineRule="auto"/>
              <w:jc w:val="both"/>
              <w:rPr>
                <w:rFonts w:ascii="Times New Roman" w:eastAsia="Times New Roman" w:hAnsi="Times New Roman" w:cs="Times New Roman"/>
                <w:bCs/>
                <w:iCs/>
                <w:sz w:val="24"/>
                <w:szCs w:val="24"/>
                <w:lang w:val="ro-RO"/>
              </w:rPr>
            </w:pPr>
            <w:r w:rsidRPr="001B5480">
              <w:rPr>
                <w:rFonts w:ascii="Times New Roman" w:eastAsia="Times New Roman" w:hAnsi="Times New Roman" w:cs="Times New Roman"/>
                <w:bCs/>
                <w:iCs/>
                <w:sz w:val="24"/>
                <w:szCs w:val="24"/>
                <w:lang w:val="ro-RO"/>
              </w:rPr>
              <w:t xml:space="preserve">Soluțiile tehnice sunt în concordanță cu cerințele Directivei  2000/60/CE a </w:t>
            </w:r>
          </w:p>
          <w:p w14:paraId="4BB98CA7" w14:textId="34408E15" w:rsidR="001B5480" w:rsidRDefault="001B5480" w:rsidP="001B5480">
            <w:pPr>
              <w:suppressAutoHyphens/>
              <w:spacing w:after="0" w:line="240" w:lineRule="auto"/>
              <w:jc w:val="both"/>
              <w:rPr>
                <w:rFonts w:ascii="Times New Roman" w:eastAsia="Times New Roman" w:hAnsi="Times New Roman" w:cs="Times New Roman"/>
                <w:bCs/>
                <w:iCs/>
                <w:sz w:val="24"/>
                <w:szCs w:val="24"/>
                <w:lang w:val="ro-RO"/>
              </w:rPr>
            </w:pPr>
            <w:r w:rsidRPr="001B5480">
              <w:rPr>
                <w:rFonts w:ascii="Times New Roman" w:eastAsia="Times New Roman" w:hAnsi="Times New Roman" w:cs="Times New Roman"/>
                <w:bCs/>
                <w:iCs/>
                <w:sz w:val="24"/>
                <w:szCs w:val="24"/>
                <w:lang w:val="ro-RO"/>
              </w:rPr>
              <w:lastRenderedPageBreak/>
              <w:t>Parlamentului European și a Consiliului din 23 octombrie 2000 de stabilire a unui cadru de politică comunitară în domeniul apei privind evaluarea și gestionarea riscului la inundații, pentru protecția și îmbunătățirea specificului mediului înconjurător și a aspectului său estetic și prevenirea sau minimizarea pierderilor economice prin reducerea riscului la inundații și măsuri de protecție locală în zonele populate.</w:t>
            </w:r>
          </w:p>
          <w:p w14:paraId="32EE217A" w14:textId="77777777" w:rsidR="00E51693" w:rsidRPr="001B5480" w:rsidRDefault="00E51693" w:rsidP="001B5480">
            <w:pPr>
              <w:suppressAutoHyphens/>
              <w:spacing w:after="0" w:line="240" w:lineRule="auto"/>
              <w:jc w:val="both"/>
              <w:rPr>
                <w:rFonts w:ascii="Times New Roman" w:eastAsia="Calibri" w:hAnsi="Times New Roman" w:cs="Times New Roman"/>
                <w:bCs/>
                <w:sz w:val="24"/>
                <w:szCs w:val="24"/>
                <w:lang w:val="ro-RO" w:eastAsia="ar-SA"/>
              </w:rPr>
            </w:pPr>
          </w:p>
          <w:p w14:paraId="7D1959C1" w14:textId="77777777" w:rsidR="001B5480" w:rsidRPr="001B5480" w:rsidRDefault="001B5480" w:rsidP="001B5480">
            <w:pPr>
              <w:suppressAutoHyphens/>
              <w:spacing w:after="0" w:line="240" w:lineRule="auto"/>
              <w:jc w:val="both"/>
              <w:rPr>
                <w:rFonts w:ascii="Times New Roman" w:eastAsia="Times New Roman" w:hAnsi="Times New Roman" w:cs="Times New Roman"/>
                <w:bCs/>
                <w:i/>
                <w:sz w:val="24"/>
                <w:szCs w:val="24"/>
                <w:lang w:val="ro-RO"/>
              </w:rPr>
            </w:pPr>
            <w:r w:rsidRPr="001B5480">
              <w:rPr>
                <w:rFonts w:ascii="Times New Roman" w:eastAsia="Times New Roman" w:hAnsi="Times New Roman" w:cs="Times New Roman"/>
                <w:bCs/>
                <w:i/>
                <w:sz w:val="24"/>
                <w:szCs w:val="24"/>
                <w:lang w:val="ro-RO"/>
              </w:rPr>
              <w:t>Valoarea obiectivului de investiții a fost avizată în Consiliului Interministerial de Avizare Lucrări Publice de Interes Național și Locuințe.</w:t>
            </w:r>
          </w:p>
          <w:p w14:paraId="50954031" w14:textId="77777777" w:rsidR="001B5480" w:rsidRPr="001B5480" w:rsidRDefault="001B5480" w:rsidP="001B5480">
            <w:pPr>
              <w:suppressAutoHyphens/>
              <w:spacing w:after="0" w:line="240" w:lineRule="auto"/>
              <w:jc w:val="both"/>
              <w:rPr>
                <w:rFonts w:ascii="Times New Roman" w:eastAsia="Times New Roman" w:hAnsi="Times New Roman" w:cs="Times New Roman"/>
                <w:bCs/>
                <w:iCs/>
                <w:sz w:val="24"/>
                <w:szCs w:val="24"/>
                <w:lang w:val="ro-RO" w:eastAsia="ar-SA"/>
              </w:rPr>
            </w:pPr>
          </w:p>
        </w:tc>
      </w:tr>
      <w:tr w:rsidR="001B5480" w:rsidRPr="001B5480" w14:paraId="7EA99A4A" w14:textId="77777777" w:rsidTr="00912727">
        <w:trPr>
          <w:trHeight w:val="262"/>
        </w:trPr>
        <w:tc>
          <w:tcPr>
            <w:tcW w:w="2551" w:type="dxa"/>
            <w:tcBorders>
              <w:top w:val="single" w:sz="4" w:space="0" w:color="000000"/>
              <w:left w:val="single" w:sz="4" w:space="0" w:color="000000"/>
              <w:bottom w:val="single" w:sz="4" w:space="0" w:color="000000"/>
              <w:right w:val="nil"/>
            </w:tcBorders>
            <w:hideMark/>
          </w:tcPr>
          <w:p w14:paraId="268C6E1D"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3.  Alte informații</w:t>
            </w:r>
          </w:p>
        </w:tc>
        <w:tc>
          <w:tcPr>
            <w:tcW w:w="7964" w:type="dxa"/>
            <w:gridSpan w:val="3"/>
            <w:tcBorders>
              <w:top w:val="single" w:sz="4" w:space="0" w:color="000000"/>
              <w:left w:val="single" w:sz="4" w:space="0" w:color="000000"/>
              <w:bottom w:val="single" w:sz="4" w:space="0" w:color="000000"/>
              <w:right w:val="single" w:sz="4" w:space="0" w:color="000000"/>
            </w:tcBorders>
            <w:hideMark/>
          </w:tcPr>
          <w:p w14:paraId="74691723"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r w:rsidR="001B5480" w:rsidRPr="001B5480" w14:paraId="1003234B" w14:textId="77777777" w:rsidTr="00912727">
        <w:tc>
          <w:tcPr>
            <w:tcW w:w="10515" w:type="dxa"/>
            <w:gridSpan w:val="4"/>
            <w:tcBorders>
              <w:top w:val="single" w:sz="4" w:space="0" w:color="000000"/>
              <w:left w:val="single" w:sz="4" w:space="0" w:color="000000"/>
              <w:bottom w:val="single" w:sz="4" w:space="0" w:color="000000"/>
              <w:right w:val="single" w:sz="4" w:space="0" w:color="000000"/>
            </w:tcBorders>
          </w:tcPr>
          <w:p w14:paraId="4B90FD65"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3-a</w:t>
            </w:r>
          </w:p>
          <w:p w14:paraId="1455F6EB"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Impactul socio-economic al proiectului de act normativ</w:t>
            </w:r>
          </w:p>
          <w:p w14:paraId="40EE4613"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p>
        </w:tc>
      </w:tr>
      <w:tr w:rsidR="001B5480" w:rsidRPr="001B5480" w14:paraId="1D2B165D" w14:textId="77777777" w:rsidTr="00912727">
        <w:tc>
          <w:tcPr>
            <w:tcW w:w="2551" w:type="dxa"/>
            <w:tcBorders>
              <w:top w:val="single" w:sz="4" w:space="0" w:color="000000"/>
              <w:left w:val="single" w:sz="4" w:space="0" w:color="000000"/>
              <w:bottom w:val="single" w:sz="4" w:space="0" w:color="000000"/>
              <w:right w:val="nil"/>
            </w:tcBorders>
          </w:tcPr>
          <w:p w14:paraId="636DA64C"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Impactul macroeconomic</w:t>
            </w:r>
          </w:p>
          <w:p w14:paraId="0091985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7964" w:type="dxa"/>
            <w:gridSpan w:val="3"/>
            <w:tcBorders>
              <w:top w:val="single" w:sz="4" w:space="0" w:color="000000"/>
              <w:left w:val="single" w:sz="4" w:space="0" w:color="000000"/>
              <w:bottom w:val="single" w:sz="4" w:space="0" w:color="000000"/>
              <w:right w:val="single" w:sz="4" w:space="0" w:color="000000"/>
            </w:tcBorders>
            <w:hideMark/>
          </w:tcPr>
          <w:p w14:paraId="6C8DF634" w14:textId="3D6F811A"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În timpul dezvoltării proiectului, impactul prognozat asupra mediului socio-economic va fi pozitiv, având în vedere că noi locuri de muncă vor fi create pentru comunitățile locale din zona în care lucrările de  </w:t>
            </w:r>
            <w:r w:rsidR="00E67E27">
              <w:rPr>
                <w:rFonts w:ascii="Times New Roman" w:eastAsia="Calibri" w:hAnsi="Times New Roman" w:cs="Times New Roman"/>
                <w:sz w:val="24"/>
                <w:szCs w:val="24"/>
                <w:lang w:val="ro-RO" w:eastAsia="ar-SA"/>
              </w:rPr>
              <w:t>m</w:t>
            </w:r>
            <w:r w:rsidR="00E67E27" w:rsidRPr="00E67E27">
              <w:rPr>
                <w:rFonts w:ascii="Times New Roman" w:eastAsia="Calibri" w:hAnsi="Times New Roman" w:cs="Times New Roman"/>
                <w:sz w:val="24"/>
                <w:szCs w:val="24"/>
                <w:lang w:val="ro-RO" w:eastAsia="ar-SA"/>
              </w:rPr>
              <w:t>odernizare</w:t>
            </w:r>
            <w:r w:rsidR="00E67E27">
              <w:rPr>
                <w:rFonts w:ascii="Times New Roman" w:eastAsia="Calibri" w:hAnsi="Times New Roman" w:cs="Times New Roman"/>
                <w:sz w:val="24"/>
                <w:szCs w:val="24"/>
                <w:lang w:val="ro-RO" w:eastAsia="ar-SA"/>
              </w:rPr>
              <w:t xml:space="preserve"> </w:t>
            </w:r>
            <w:r w:rsidR="00E67E27" w:rsidRPr="00E67E27">
              <w:rPr>
                <w:rFonts w:ascii="Times New Roman" w:eastAsia="Calibri" w:hAnsi="Times New Roman" w:cs="Times New Roman"/>
                <w:sz w:val="24"/>
                <w:szCs w:val="24"/>
                <w:lang w:val="ro-RO" w:eastAsia="ar-SA"/>
              </w:rPr>
              <w:t xml:space="preserve">a infrastructurii de monitorizare și avertizare a fenomenelor hidro-meteorologice severe în vederea asigurării protecției vieții și a bunurilor materiale – INFRAMETEO </w:t>
            </w:r>
            <w:r w:rsidRPr="001B5480">
              <w:rPr>
                <w:rFonts w:ascii="Times New Roman" w:eastAsia="Calibri" w:hAnsi="Times New Roman" w:cs="Times New Roman"/>
                <w:sz w:val="24"/>
                <w:szCs w:val="24"/>
                <w:lang w:val="ro-RO" w:eastAsia="ar-SA"/>
              </w:rPr>
              <w:t xml:space="preserve">se vor executa. </w:t>
            </w:r>
          </w:p>
        </w:tc>
      </w:tr>
      <w:tr w:rsidR="001B5480" w:rsidRPr="001B5480" w14:paraId="2B03936F" w14:textId="77777777" w:rsidTr="00912727">
        <w:tc>
          <w:tcPr>
            <w:tcW w:w="2551" w:type="dxa"/>
            <w:tcBorders>
              <w:top w:val="single" w:sz="4" w:space="0" w:color="000000"/>
              <w:left w:val="single" w:sz="4" w:space="0" w:color="000000"/>
              <w:bottom w:val="single" w:sz="4" w:space="0" w:color="000000"/>
              <w:right w:val="nil"/>
            </w:tcBorders>
            <w:hideMark/>
          </w:tcPr>
          <w:p w14:paraId="1905BB57" w14:textId="77777777" w:rsidR="001B5480" w:rsidRPr="001B5480" w:rsidRDefault="001B5480" w:rsidP="001B5480">
            <w:pPr>
              <w:suppressAutoHyphens/>
              <w:autoSpaceDE w:val="0"/>
              <w:spacing w:after="0" w:line="240" w:lineRule="auto"/>
              <w:rPr>
                <w:rFonts w:ascii="Times New Roman" w:eastAsia="Calibri" w:hAnsi="Times New Roman" w:cs="Times New Roman"/>
                <w:iCs/>
                <w:sz w:val="24"/>
                <w:szCs w:val="24"/>
                <w:lang w:val="ro-RO" w:eastAsia="ar-SA"/>
              </w:rPr>
            </w:pPr>
            <w:r w:rsidRPr="001B5480">
              <w:rPr>
                <w:rFonts w:ascii="Times New Roman" w:eastAsia="Calibri" w:hAnsi="Times New Roman" w:cs="Times New Roman"/>
                <w:iCs/>
                <w:sz w:val="24"/>
                <w:szCs w:val="24"/>
                <w:lang w:val="ro-RO" w:eastAsia="ar-SA"/>
              </w:rPr>
              <w:t>1</w:t>
            </w:r>
            <w:r w:rsidRPr="001B5480">
              <w:rPr>
                <w:rFonts w:ascii="Times New Roman" w:eastAsia="Calibri" w:hAnsi="Times New Roman" w:cs="Times New Roman"/>
                <w:iCs/>
                <w:sz w:val="24"/>
                <w:szCs w:val="24"/>
                <w:vertAlign w:val="superscript"/>
                <w:lang w:val="ro-RO" w:eastAsia="ar-SA"/>
              </w:rPr>
              <w:t>1</w:t>
            </w:r>
            <w:r w:rsidRPr="001B5480">
              <w:rPr>
                <w:rFonts w:ascii="Times New Roman" w:eastAsia="Calibri" w:hAnsi="Times New Roman" w:cs="Times New Roman"/>
                <w:iCs/>
                <w:sz w:val="24"/>
                <w:szCs w:val="24"/>
                <w:lang w:val="ro-RO" w:eastAsia="ar-SA"/>
              </w:rPr>
              <w:t>.Impactul asupra mediului concurențial și domeniului ajutoarelor de stat</w:t>
            </w:r>
          </w:p>
        </w:tc>
        <w:tc>
          <w:tcPr>
            <w:tcW w:w="7964" w:type="dxa"/>
            <w:gridSpan w:val="3"/>
            <w:tcBorders>
              <w:top w:val="single" w:sz="4" w:space="0" w:color="000000"/>
              <w:left w:val="single" w:sz="4" w:space="0" w:color="000000"/>
              <w:bottom w:val="single" w:sz="4" w:space="0" w:color="000000"/>
              <w:right w:val="single" w:sz="4" w:space="0" w:color="000000"/>
            </w:tcBorders>
            <w:hideMark/>
          </w:tcPr>
          <w:p w14:paraId="0BF0AC03"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338C6779" w14:textId="77777777" w:rsidTr="00912727">
        <w:tc>
          <w:tcPr>
            <w:tcW w:w="2551" w:type="dxa"/>
            <w:tcBorders>
              <w:top w:val="single" w:sz="4" w:space="0" w:color="000000"/>
              <w:left w:val="single" w:sz="4" w:space="0" w:color="000000"/>
              <w:bottom w:val="single" w:sz="4" w:space="0" w:color="000000"/>
              <w:right w:val="nil"/>
            </w:tcBorders>
            <w:hideMark/>
          </w:tcPr>
          <w:p w14:paraId="433BC079"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 Impactul asupra mediului de afaceri</w:t>
            </w:r>
          </w:p>
        </w:tc>
        <w:tc>
          <w:tcPr>
            <w:tcW w:w="7964" w:type="dxa"/>
            <w:gridSpan w:val="3"/>
            <w:tcBorders>
              <w:top w:val="single" w:sz="4" w:space="0" w:color="000000"/>
              <w:left w:val="single" w:sz="4" w:space="0" w:color="000000"/>
              <w:bottom w:val="single" w:sz="4" w:space="0" w:color="000000"/>
              <w:right w:val="single" w:sz="4" w:space="0" w:color="000000"/>
            </w:tcBorders>
            <w:hideMark/>
          </w:tcPr>
          <w:p w14:paraId="6653AFCE"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4788CFD5" w14:textId="77777777" w:rsidTr="00912727">
        <w:tc>
          <w:tcPr>
            <w:tcW w:w="2551" w:type="dxa"/>
            <w:tcBorders>
              <w:top w:val="single" w:sz="4" w:space="0" w:color="000000"/>
              <w:left w:val="single" w:sz="4" w:space="0" w:color="000000"/>
              <w:bottom w:val="single" w:sz="4" w:space="0" w:color="000000"/>
              <w:right w:val="nil"/>
            </w:tcBorders>
            <w:hideMark/>
          </w:tcPr>
          <w:p w14:paraId="2C6A6D8B"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w:t>
            </w:r>
            <w:r w:rsidRPr="001B5480">
              <w:rPr>
                <w:rFonts w:ascii="Times New Roman" w:eastAsia="Calibri" w:hAnsi="Times New Roman" w:cs="Times New Roman"/>
                <w:sz w:val="24"/>
                <w:szCs w:val="24"/>
                <w:vertAlign w:val="superscript"/>
                <w:lang w:val="ro-RO" w:eastAsia="ar-SA"/>
              </w:rPr>
              <w:t>1</w:t>
            </w:r>
            <w:r w:rsidRPr="001B5480">
              <w:rPr>
                <w:rFonts w:ascii="Times New Roman" w:eastAsia="Calibri" w:hAnsi="Times New Roman" w:cs="Times New Roman"/>
                <w:sz w:val="24"/>
                <w:szCs w:val="24"/>
                <w:lang w:val="ro-RO" w:eastAsia="ar-SA"/>
              </w:rPr>
              <w:t xml:space="preserve"> Impactul asupra sarcinilor administrative</w:t>
            </w:r>
          </w:p>
        </w:tc>
        <w:tc>
          <w:tcPr>
            <w:tcW w:w="7964" w:type="dxa"/>
            <w:gridSpan w:val="3"/>
            <w:tcBorders>
              <w:top w:val="single" w:sz="4" w:space="0" w:color="000000"/>
              <w:left w:val="single" w:sz="4" w:space="0" w:color="000000"/>
              <w:bottom w:val="single" w:sz="4" w:space="0" w:color="000000"/>
              <w:right w:val="single" w:sz="4" w:space="0" w:color="000000"/>
            </w:tcBorders>
          </w:tcPr>
          <w:p w14:paraId="09F92625"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p w14:paraId="36391935" w14:textId="77777777" w:rsidR="001B5480" w:rsidRPr="001B5480" w:rsidRDefault="001B5480" w:rsidP="001B5480">
            <w:pPr>
              <w:suppressAutoHyphens/>
              <w:spacing w:after="0" w:line="240" w:lineRule="auto"/>
              <w:ind w:firstLine="720"/>
              <w:jc w:val="both"/>
              <w:rPr>
                <w:rFonts w:ascii="Times New Roman" w:eastAsia="Calibri" w:hAnsi="Times New Roman" w:cs="Times New Roman"/>
                <w:sz w:val="24"/>
                <w:szCs w:val="24"/>
                <w:lang w:val="ro-RO" w:eastAsia="ar-SA"/>
              </w:rPr>
            </w:pPr>
          </w:p>
        </w:tc>
      </w:tr>
      <w:tr w:rsidR="001B5480" w:rsidRPr="001B5480" w14:paraId="49E65B38" w14:textId="77777777" w:rsidTr="00912727">
        <w:tc>
          <w:tcPr>
            <w:tcW w:w="2551" w:type="dxa"/>
            <w:tcBorders>
              <w:top w:val="single" w:sz="4" w:space="0" w:color="000000"/>
              <w:left w:val="single" w:sz="4" w:space="0" w:color="000000"/>
              <w:bottom w:val="single" w:sz="4" w:space="0" w:color="000000"/>
              <w:right w:val="nil"/>
            </w:tcBorders>
            <w:hideMark/>
          </w:tcPr>
          <w:p w14:paraId="669A0674"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Garamond" w:hAnsi="Times New Roman" w:cs="Times New Roman"/>
                <w:iCs/>
                <w:sz w:val="24"/>
                <w:szCs w:val="24"/>
                <w:lang w:val="ro-RO" w:eastAsia="ar-SA"/>
              </w:rPr>
              <w:t>2</w:t>
            </w:r>
            <w:r w:rsidRPr="001B5480">
              <w:rPr>
                <w:rFonts w:ascii="Times New Roman" w:eastAsia="Garamond" w:hAnsi="Times New Roman" w:cs="Times New Roman"/>
                <w:iCs/>
                <w:sz w:val="24"/>
                <w:szCs w:val="24"/>
                <w:vertAlign w:val="superscript"/>
                <w:lang w:val="ro-RO" w:eastAsia="ar-SA"/>
              </w:rPr>
              <w:t xml:space="preserve">2 </w:t>
            </w:r>
            <w:r w:rsidRPr="001B5480">
              <w:rPr>
                <w:rFonts w:ascii="Times New Roman" w:eastAsia="Garamond" w:hAnsi="Times New Roman" w:cs="Times New Roman"/>
                <w:iCs/>
                <w:sz w:val="24"/>
                <w:szCs w:val="24"/>
                <w:lang w:val="ro-RO" w:eastAsia="ar-SA"/>
              </w:rPr>
              <w:t>.Impactul asupra întreprinderilor mici și mijlocii</w:t>
            </w:r>
          </w:p>
        </w:tc>
        <w:tc>
          <w:tcPr>
            <w:tcW w:w="7964" w:type="dxa"/>
            <w:gridSpan w:val="3"/>
            <w:tcBorders>
              <w:top w:val="single" w:sz="4" w:space="0" w:color="000000"/>
              <w:left w:val="single" w:sz="4" w:space="0" w:color="000000"/>
              <w:bottom w:val="single" w:sz="4" w:space="0" w:color="000000"/>
              <w:right w:val="single" w:sz="4" w:space="0" w:color="000000"/>
            </w:tcBorders>
          </w:tcPr>
          <w:p w14:paraId="3DF67572"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p w14:paraId="33046012"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p>
        </w:tc>
      </w:tr>
      <w:tr w:rsidR="001B5480" w:rsidRPr="001B5480" w14:paraId="39086310" w14:textId="77777777" w:rsidTr="00912727">
        <w:trPr>
          <w:trHeight w:val="431"/>
        </w:trPr>
        <w:tc>
          <w:tcPr>
            <w:tcW w:w="2551" w:type="dxa"/>
            <w:tcBorders>
              <w:top w:val="single" w:sz="4" w:space="0" w:color="000000"/>
              <w:left w:val="single" w:sz="4" w:space="0" w:color="000000"/>
              <w:bottom w:val="single" w:sz="4" w:space="0" w:color="000000"/>
              <w:right w:val="nil"/>
            </w:tcBorders>
            <w:hideMark/>
          </w:tcPr>
          <w:p w14:paraId="2546548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 Impactul social</w:t>
            </w:r>
          </w:p>
        </w:tc>
        <w:tc>
          <w:tcPr>
            <w:tcW w:w="7964" w:type="dxa"/>
            <w:gridSpan w:val="3"/>
            <w:tcBorders>
              <w:top w:val="single" w:sz="4" w:space="0" w:color="000000"/>
              <w:left w:val="single" w:sz="4" w:space="0" w:color="000000"/>
              <w:bottom w:val="single" w:sz="4" w:space="0" w:color="000000"/>
              <w:right w:val="single" w:sz="4" w:space="0" w:color="000000"/>
            </w:tcBorders>
            <w:hideMark/>
          </w:tcPr>
          <w:p w14:paraId="16258913"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0A47EF2C" w14:textId="77777777" w:rsidTr="00912727">
        <w:tc>
          <w:tcPr>
            <w:tcW w:w="2551" w:type="dxa"/>
            <w:tcBorders>
              <w:top w:val="single" w:sz="4" w:space="0" w:color="000000"/>
              <w:left w:val="single" w:sz="4" w:space="0" w:color="000000"/>
              <w:bottom w:val="single" w:sz="4" w:space="0" w:color="auto"/>
              <w:right w:val="nil"/>
            </w:tcBorders>
            <w:hideMark/>
          </w:tcPr>
          <w:p w14:paraId="11CD296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 Impactul asupra mediului</w:t>
            </w:r>
          </w:p>
        </w:tc>
        <w:tc>
          <w:tcPr>
            <w:tcW w:w="7964" w:type="dxa"/>
            <w:gridSpan w:val="3"/>
            <w:tcBorders>
              <w:top w:val="single" w:sz="4" w:space="0" w:color="000000"/>
              <w:left w:val="single" w:sz="4" w:space="0" w:color="000000"/>
              <w:bottom w:val="single" w:sz="4" w:space="0" w:color="auto"/>
              <w:right w:val="single" w:sz="4" w:space="0" w:color="000000"/>
            </w:tcBorders>
            <w:hideMark/>
          </w:tcPr>
          <w:p w14:paraId="06B9AD3C"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Lucrările propuse a se executa, prin caracterul lor, au un impact negativ temporar asupra mediului, doar pe durata de execuție. Materialele utilizate vor fi ecologice, nepoluante și se vor integra în mediul înconjurător.</w:t>
            </w:r>
          </w:p>
          <w:p w14:paraId="1C378A5A"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respectă măsurile și condițiile care se impun pentru protecția biodiversității pe perioada realizării lucrărilor hidrotehnice și a organizării de șantier. Impactul asupra apelor subterane se poate considera minor datorită genurilor de lucrări alese care nu împiedică transferul apei din râu în freatic și invers. Impactul asupra aerului poate fi considerat minor.</w:t>
            </w:r>
          </w:p>
          <w:p w14:paraId="19C350FA"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Datorită traficului rutier al utilajelor grele, în timpul executării lucrărilor, poluarea fonică va fi crescută.</w:t>
            </w:r>
          </w:p>
          <w:p w14:paraId="750635B9" w14:textId="31A59096" w:rsidR="001B5480" w:rsidRPr="001B5480" w:rsidRDefault="001B5480" w:rsidP="001B5480">
            <w:pPr>
              <w:tabs>
                <w:tab w:val="left" w:pos="720"/>
              </w:tabs>
              <w:suppressAutoHyphens/>
              <w:spacing w:after="0" w:line="240" w:lineRule="auto"/>
              <w:jc w:val="both"/>
              <w:rPr>
                <w:rFonts w:ascii="Times New Roman" w:eastAsia="Calibri" w:hAnsi="Times New Roman" w:cs="Times New Roman"/>
                <w:color w:val="FF0000"/>
                <w:sz w:val="24"/>
                <w:szCs w:val="24"/>
                <w:lang w:val="ro-RO" w:eastAsia="ar-SA"/>
              </w:rPr>
            </w:pPr>
            <w:r w:rsidRPr="001B5480">
              <w:rPr>
                <w:rFonts w:ascii="Times New Roman" w:eastAsia="Calibri" w:hAnsi="Times New Roman" w:cs="Times New Roman"/>
                <w:sz w:val="24"/>
                <w:szCs w:val="24"/>
                <w:lang w:val="ro-RO" w:eastAsia="ar-SA"/>
              </w:rPr>
              <w:t xml:space="preserve">Lucrările vor respecta condițiile impuse prin </w:t>
            </w:r>
            <w:r w:rsidR="00E67E27" w:rsidRPr="00E67E27">
              <w:rPr>
                <w:rFonts w:ascii="Times New Roman" w:eastAsia="Calibri" w:hAnsi="Times New Roman" w:cs="Times New Roman"/>
                <w:sz w:val="24"/>
                <w:szCs w:val="24"/>
                <w:lang w:val="ro-RO" w:eastAsia="ar-SA"/>
              </w:rPr>
              <w:t xml:space="preserve">Decizia etapei de încadrare nr. 125/18.10.2021 emisă de </w:t>
            </w:r>
            <w:r w:rsidRPr="001B5480">
              <w:rPr>
                <w:rFonts w:ascii="Times New Roman" w:eastAsia="Calibri" w:hAnsi="Times New Roman" w:cs="Times New Roman"/>
                <w:sz w:val="24"/>
                <w:szCs w:val="24"/>
                <w:lang w:val="ro-RO" w:eastAsia="ar-SA"/>
              </w:rPr>
              <w:t>Agenția</w:t>
            </w:r>
            <w:r w:rsidR="00E67E27">
              <w:rPr>
                <w:rFonts w:ascii="Times New Roman" w:eastAsia="Calibri" w:hAnsi="Times New Roman" w:cs="Times New Roman"/>
                <w:sz w:val="24"/>
                <w:szCs w:val="24"/>
                <w:lang w:val="ro-RO" w:eastAsia="ar-SA"/>
              </w:rPr>
              <w:t xml:space="preserve"> Națională</w:t>
            </w:r>
            <w:r w:rsidRPr="001B5480">
              <w:rPr>
                <w:rFonts w:ascii="Times New Roman" w:eastAsia="Calibri" w:hAnsi="Times New Roman" w:cs="Times New Roman"/>
                <w:sz w:val="24"/>
                <w:szCs w:val="24"/>
                <w:lang w:val="ro-RO" w:eastAsia="ar-SA"/>
              </w:rPr>
              <w:t xml:space="preserve"> pentru Protecția Mediului.</w:t>
            </w:r>
          </w:p>
        </w:tc>
      </w:tr>
      <w:tr w:rsidR="001B5480" w:rsidRPr="001B5480" w14:paraId="15519321" w14:textId="77777777" w:rsidTr="00912727">
        <w:tc>
          <w:tcPr>
            <w:tcW w:w="2551" w:type="dxa"/>
            <w:tcBorders>
              <w:top w:val="single" w:sz="4" w:space="0" w:color="auto"/>
              <w:left w:val="single" w:sz="4" w:space="0" w:color="auto"/>
              <w:bottom w:val="single" w:sz="4" w:space="0" w:color="auto"/>
              <w:right w:val="nil"/>
            </w:tcBorders>
            <w:hideMark/>
          </w:tcPr>
          <w:p w14:paraId="04AF334B"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5. Alte informații</w:t>
            </w:r>
          </w:p>
        </w:tc>
        <w:tc>
          <w:tcPr>
            <w:tcW w:w="7964" w:type="dxa"/>
            <w:gridSpan w:val="3"/>
            <w:tcBorders>
              <w:top w:val="single" w:sz="4" w:space="0" w:color="auto"/>
              <w:left w:val="single" w:sz="4" w:space="0" w:color="000000"/>
              <w:bottom w:val="single" w:sz="4" w:space="0" w:color="auto"/>
              <w:right w:val="single" w:sz="4" w:space="0" w:color="auto"/>
            </w:tcBorders>
            <w:hideMark/>
          </w:tcPr>
          <w:p w14:paraId="2B977FE4" w14:textId="77777777" w:rsid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p w14:paraId="6E121382" w14:textId="77777777" w:rsidR="00912727" w:rsidRDefault="00912727" w:rsidP="001B5480">
            <w:pPr>
              <w:suppressAutoHyphens/>
              <w:spacing w:after="0" w:line="240" w:lineRule="auto"/>
              <w:jc w:val="both"/>
              <w:rPr>
                <w:rFonts w:ascii="Times New Roman" w:eastAsia="Calibri" w:hAnsi="Times New Roman" w:cs="Times New Roman"/>
                <w:sz w:val="24"/>
                <w:szCs w:val="24"/>
                <w:lang w:val="ro-RO" w:eastAsia="ar-SA"/>
              </w:rPr>
            </w:pPr>
          </w:p>
          <w:p w14:paraId="46835F95" w14:textId="77777777" w:rsidR="00912727" w:rsidRDefault="00912727" w:rsidP="001B5480">
            <w:pPr>
              <w:suppressAutoHyphens/>
              <w:spacing w:after="0" w:line="240" w:lineRule="auto"/>
              <w:jc w:val="both"/>
              <w:rPr>
                <w:rFonts w:ascii="Times New Roman" w:eastAsia="Calibri" w:hAnsi="Times New Roman" w:cs="Times New Roman"/>
                <w:sz w:val="24"/>
                <w:szCs w:val="24"/>
                <w:lang w:val="ro-RO" w:eastAsia="ar-SA"/>
              </w:rPr>
            </w:pPr>
          </w:p>
          <w:p w14:paraId="38F6AC9F" w14:textId="77777777" w:rsidR="00912727" w:rsidRDefault="00912727" w:rsidP="001B5480">
            <w:pPr>
              <w:suppressAutoHyphens/>
              <w:spacing w:after="0" w:line="240" w:lineRule="auto"/>
              <w:jc w:val="both"/>
              <w:rPr>
                <w:rFonts w:ascii="Times New Roman" w:eastAsia="Calibri" w:hAnsi="Times New Roman" w:cs="Times New Roman"/>
                <w:sz w:val="24"/>
                <w:szCs w:val="24"/>
                <w:lang w:val="ro-RO" w:eastAsia="ar-SA"/>
              </w:rPr>
            </w:pPr>
          </w:p>
          <w:p w14:paraId="6A493344" w14:textId="77777777" w:rsidR="00912727" w:rsidRDefault="00912727" w:rsidP="001B5480">
            <w:pPr>
              <w:suppressAutoHyphens/>
              <w:spacing w:after="0" w:line="240" w:lineRule="auto"/>
              <w:jc w:val="both"/>
              <w:rPr>
                <w:rFonts w:ascii="Times New Roman" w:eastAsia="Calibri" w:hAnsi="Times New Roman" w:cs="Times New Roman"/>
                <w:sz w:val="24"/>
                <w:szCs w:val="24"/>
                <w:lang w:val="ro-RO" w:eastAsia="ar-SA"/>
              </w:rPr>
            </w:pPr>
          </w:p>
          <w:p w14:paraId="154099F0" w14:textId="77777777" w:rsidR="00912727" w:rsidRDefault="00912727" w:rsidP="001B5480">
            <w:pPr>
              <w:suppressAutoHyphens/>
              <w:spacing w:after="0" w:line="240" w:lineRule="auto"/>
              <w:jc w:val="both"/>
              <w:rPr>
                <w:rFonts w:ascii="Times New Roman" w:eastAsia="Calibri" w:hAnsi="Times New Roman" w:cs="Times New Roman"/>
                <w:sz w:val="24"/>
                <w:szCs w:val="24"/>
                <w:lang w:val="ro-RO" w:eastAsia="ar-SA"/>
              </w:rPr>
            </w:pPr>
          </w:p>
          <w:p w14:paraId="504F8296" w14:textId="77777777" w:rsidR="00912727" w:rsidRPr="001B5480" w:rsidRDefault="00912727" w:rsidP="001B5480">
            <w:pPr>
              <w:suppressAutoHyphens/>
              <w:spacing w:after="0" w:line="240" w:lineRule="auto"/>
              <w:jc w:val="both"/>
              <w:rPr>
                <w:rFonts w:ascii="Times New Roman" w:eastAsia="Calibri" w:hAnsi="Times New Roman" w:cs="Times New Roman"/>
                <w:sz w:val="24"/>
                <w:szCs w:val="24"/>
                <w:lang w:val="ro-RO" w:eastAsia="ar-SA"/>
              </w:rPr>
            </w:pPr>
          </w:p>
        </w:tc>
      </w:tr>
      <w:tr w:rsidR="001B5480" w:rsidRPr="001B5480" w14:paraId="59004999" w14:textId="77777777" w:rsidTr="00912727">
        <w:tc>
          <w:tcPr>
            <w:tcW w:w="10515" w:type="dxa"/>
            <w:gridSpan w:val="4"/>
            <w:tcBorders>
              <w:top w:val="single" w:sz="4" w:space="0" w:color="auto"/>
              <w:left w:val="single" w:sz="4" w:space="0" w:color="000000"/>
              <w:bottom w:val="single" w:sz="4" w:space="0" w:color="000000"/>
              <w:right w:val="single" w:sz="4" w:space="0" w:color="000000"/>
            </w:tcBorders>
          </w:tcPr>
          <w:p w14:paraId="75861C45" w14:textId="77777777" w:rsidR="001B5480" w:rsidRPr="001B5480" w:rsidRDefault="001B5480" w:rsidP="001B5480">
            <w:pPr>
              <w:tabs>
                <w:tab w:val="left" w:pos="720"/>
                <w:tab w:val="left" w:pos="900"/>
              </w:tabs>
              <w:suppressAutoHyphens/>
              <w:spacing w:after="0" w:line="240" w:lineRule="auto"/>
              <w:jc w:val="center"/>
              <w:rPr>
                <w:rFonts w:ascii="Times New Roman" w:eastAsia="Calibri" w:hAnsi="Times New Roman" w:cs="Times New Roman"/>
                <w:b/>
                <w:sz w:val="24"/>
                <w:szCs w:val="24"/>
                <w:lang w:val="ro-RO" w:eastAsia="ar-SA"/>
              </w:rPr>
            </w:pPr>
          </w:p>
          <w:p w14:paraId="34F7879E" w14:textId="77777777" w:rsidR="001B5480" w:rsidRPr="001B5480" w:rsidRDefault="001B5480" w:rsidP="001B5480">
            <w:pPr>
              <w:tabs>
                <w:tab w:val="left" w:pos="720"/>
                <w:tab w:val="left" w:pos="900"/>
              </w:tabs>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lastRenderedPageBreak/>
              <w:t>Secțiunea a 4-a</w:t>
            </w:r>
          </w:p>
          <w:p w14:paraId="171A7851"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Impactul financiar asupra bugetului general consolidat, atât pe termen scurt, pentru anul curent, cât şi pe termen lung (pe 5 ani)</w:t>
            </w:r>
          </w:p>
          <w:p w14:paraId="6D866C94"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p>
        </w:tc>
      </w:tr>
      <w:tr w:rsidR="001B5480" w:rsidRPr="001B5480" w14:paraId="569C07B2" w14:textId="77777777" w:rsidTr="00912727">
        <w:tc>
          <w:tcPr>
            <w:tcW w:w="10515" w:type="dxa"/>
            <w:gridSpan w:val="4"/>
            <w:tcBorders>
              <w:top w:val="double" w:sz="2" w:space="0" w:color="C0C0C0"/>
              <w:left w:val="nil"/>
              <w:bottom w:val="double" w:sz="2" w:space="0" w:color="C0C0C0"/>
              <w:right w:val="single" w:sz="4" w:space="0" w:color="auto"/>
            </w:tcBorders>
            <w:tcMar>
              <w:top w:w="10" w:type="dxa"/>
              <w:left w:w="10" w:type="dxa"/>
              <w:bottom w:w="10" w:type="dxa"/>
              <w:right w:w="10" w:type="dxa"/>
            </w:tcMar>
          </w:tcPr>
          <w:p w14:paraId="7B1458B5" w14:textId="77777777" w:rsidR="001B5480" w:rsidRPr="001B5480" w:rsidRDefault="001B5480" w:rsidP="001B5480">
            <w:pPr>
              <w:tabs>
                <w:tab w:val="left" w:pos="720"/>
                <w:tab w:val="left" w:pos="900"/>
              </w:tabs>
              <w:suppressAutoHyphens/>
              <w:spacing w:after="0" w:line="240" w:lineRule="auto"/>
              <w:ind w:left="-10"/>
              <w:rPr>
                <w:rFonts w:ascii="Times New Roman" w:eastAsia="Calibri" w:hAnsi="Times New Roman" w:cs="Times New Roman"/>
                <w:b/>
                <w:sz w:val="2"/>
                <w:szCs w:val="2"/>
                <w:lang w:val="ro-RO" w:eastAsia="ar-SA"/>
              </w:rPr>
            </w:pPr>
          </w:p>
        </w:tc>
      </w:tr>
      <w:tr w:rsidR="001B5480" w:rsidRPr="001B5480" w14:paraId="35825B62" w14:textId="77777777" w:rsidTr="00912727">
        <w:tc>
          <w:tcPr>
            <w:tcW w:w="10515" w:type="dxa"/>
            <w:gridSpan w:val="4"/>
            <w:tcBorders>
              <w:top w:val="double" w:sz="2" w:space="0" w:color="C0C0C0"/>
              <w:left w:val="nil"/>
              <w:bottom w:val="double" w:sz="2" w:space="0" w:color="C0C0C0"/>
              <w:right w:val="single" w:sz="4" w:space="0" w:color="auto"/>
            </w:tcBorders>
            <w:tcMar>
              <w:top w:w="10" w:type="dxa"/>
              <w:left w:w="10" w:type="dxa"/>
              <w:bottom w:w="10" w:type="dxa"/>
              <w:right w:w="10" w:type="dxa"/>
            </w:tcMar>
          </w:tcPr>
          <w:p w14:paraId="3AE01FE4" w14:textId="77777777" w:rsidR="001B5480" w:rsidRPr="001B5480" w:rsidRDefault="001B5480" w:rsidP="001B5480">
            <w:pPr>
              <w:tabs>
                <w:tab w:val="left" w:pos="720"/>
                <w:tab w:val="left" w:pos="900"/>
              </w:tabs>
              <w:suppressAutoHyphens/>
              <w:spacing w:after="0" w:line="240" w:lineRule="auto"/>
              <w:ind w:left="-10"/>
              <w:rPr>
                <w:rFonts w:ascii="Times New Roman" w:eastAsia="Calibri" w:hAnsi="Times New Roman" w:cs="Times New Roman"/>
                <w:b/>
                <w:sz w:val="2"/>
                <w:szCs w:val="2"/>
                <w:lang w:val="ro-RO" w:eastAsia="ar-SA"/>
              </w:rPr>
            </w:pP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4A0" w:firstRow="1" w:lastRow="0" w:firstColumn="1" w:lastColumn="0" w:noHBand="0" w:noVBand="1"/>
            </w:tblPr>
            <w:tblGrid>
              <w:gridCol w:w="4945"/>
              <w:gridCol w:w="2014"/>
              <w:gridCol w:w="423"/>
              <w:gridCol w:w="738"/>
              <w:gridCol w:w="645"/>
              <w:gridCol w:w="707"/>
              <w:gridCol w:w="1568"/>
            </w:tblGrid>
            <w:tr w:rsidR="001B5480" w:rsidRPr="001B5480" w14:paraId="45BCF32B" w14:textId="77777777">
              <w:trPr>
                <w:trHeight w:val="337"/>
              </w:trPr>
              <w:tc>
                <w:tcPr>
                  <w:tcW w:w="11042" w:type="dxa"/>
                  <w:gridSpan w:val="7"/>
                  <w:tcBorders>
                    <w:top w:val="single" w:sz="4" w:space="0" w:color="auto"/>
                    <w:left w:val="single" w:sz="4" w:space="0" w:color="auto"/>
                    <w:bottom w:val="single" w:sz="4" w:space="0" w:color="auto"/>
                    <w:right w:val="single" w:sz="4" w:space="0" w:color="auto"/>
                  </w:tcBorders>
                  <w:vAlign w:val="center"/>
                  <w:hideMark/>
                </w:tcPr>
                <w:p w14:paraId="43343AB4" w14:textId="77777777" w:rsidR="001B5480" w:rsidRPr="001B5480" w:rsidRDefault="001B5480" w:rsidP="001B5480">
                  <w:pPr>
                    <w:suppressAutoHyphens/>
                    <w:spacing w:after="0" w:line="240" w:lineRule="auto"/>
                    <w:jc w:val="right"/>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 mii lei -</w:t>
                  </w:r>
                </w:p>
              </w:tc>
            </w:tr>
            <w:tr w:rsidR="001B5480" w:rsidRPr="001B5480" w14:paraId="7740871C" w14:textId="77777777">
              <w:trPr>
                <w:trHeight w:val="644"/>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C9820C"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Indicatori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8F06DC"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Anul curent</w:t>
                  </w:r>
                </w:p>
              </w:tc>
              <w:tc>
                <w:tcPr>
                  <w:tcW w:w="251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07138A"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Următorii 4 ani</w:t>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858B5F"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Media pe 5 ani</w:t>
                  </w:r>
                </w:p>
              </w:tc>
            </w:tr>
            <w:tr w:rsidR="001B5480" w:rsidRPr="001B5480" w14:paraId="2911F378"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8C47F1"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B0AB4F"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w:t>
                  </w: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EFD4"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w:t>
                  </w: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5A69A"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w:t>
                  </w: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D55542"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5</w:t>
                  </w: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34B3B9"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6</w:t>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DF8584"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7</w:t>
                  </w:r>
                </w:p>
              </w:tc>
            </w:tr>
            <w:tr w:rsidR="001B5480" w:rsidRPr="001B5480" w14:paraId="68356363" w14:textId="77777777">
              <w:trPr>
                <w:trHeight w:val="54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B60641"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Modificări ale veniturilor bugetare, plus/minus, din care: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1AC647"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1F27B7C0" w14:textId="77777777">
              <w:trPr>
                <w:trHeight w:val="28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32C5BF"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a) buget de stat, din acesta:</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9291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A6F7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62D15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06D25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C079F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131C0B"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4EB6D71B"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C10DDA"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impozit pe profit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3D3A8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FA970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80762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41A01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A8729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41070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B3FEB5D"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66F88E"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(ii) impozit pe venit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5A3FF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3F10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5218F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93C45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E13CD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E8C7A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3D6EE8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355A9A"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b) bugete locale:</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E19DB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6B375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35D1C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BC9CD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DA127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032CB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1E338D4"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8A6620"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impozit pe profit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7C977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CA9E4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269D3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69891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BD0FF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1B7EF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2C1C44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7E819"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c) bugetul asigurărilor sociale de stat: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5FBAB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8A915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F76DE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4138C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2CD55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00F4F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1A11AAA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949664"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contribuții de asigurări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A3AB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8A734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4BEF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CEB33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BF1D1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CD3907"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647FBDE0" w14:textId="77777777">
              <w:trPr>
                <w:trHeight w:val="55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CD35E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2.Modificări ale cheltuielilor bugetare, plus/minus, din care: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994885"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0F91FB0F"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A436FC" w14:textId="77777777" w:rsidR="001B5480" w:rsidRPr="001B5480" w:rsidRDefault="001B5480" w:rsidP="001B5480">
                  <w:pPr>
                    <w:suppressAutoHyphens/>
                    <w:spacing w:after="0" w:line="240" w:lineRule="auto"/>
                    <w:jc w:val="both"/>
                    <w:rPr>
                      <w:rFonts w:ascii="Times New Roman" w:eastAsia="Calibri" w:hAnsi="Times New Roman" w:cs="Times New Roman"/>
                      <w:b/>
                      <w:bCs/>
                      <w:sz w:val="24"/>
                      <w:szCs w:val="24"/>
                      <w:lang w:val="ro-RO" w:eastAsia="ar-SA"/>
                    </w:rPr>
                  </w:pPr>
                  <w:r w:rsidRPr="001B5480">
                    <w:rPr>
                      <w:rFonts w:ascii="Times New Roman" w:eastAsia="Calibri" w:hAnsi="Times New Roman" w:cs="Times New Roman"/>
                      <w:sz w:val="24"/>
                      <w:szCs w:val="24"/>
                      <w:lang w:val="ro-RO" w:eastAsia="ar-SA"/>
                    </w:rPr>
                    <w:t>a) buget de stat, din acesta:</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DDE17A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C3DF45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FD2F6C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B514BD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6548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74F96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8D67794"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5918DB"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cheltuieli de personal</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1B826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71C4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B404A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22DA4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1D83D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573D4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02108746"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637BD"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(ii) bunuri şi servicii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8538BB"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E4D6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4D333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B30FB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6F8D1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83A2F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3BDC279"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224738"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b)bugetele locale</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13116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906A87"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36E1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B4742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D7D9C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CB4FB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4C2ACF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DA6F21"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(i) cheltuieli de personal</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E6104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0BD5C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15068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A8AE6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7903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A37B6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6A4669F2"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7315B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(ii) bunuri şi servicii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14E2F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44DF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FB89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99A47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465B6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2CEB2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00E4A8B5"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B51E4"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c) bugetul asigurărilor sociale de stat: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15DA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53015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669A5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3B65C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D48C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9DFC4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C6B34C9"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8EAF7"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cheltuieli de personal</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CADCF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B25B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32328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C9FBA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C7100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BDB8E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9B7E2F4"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D4C5C8"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(ii) bunuri si servicii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B45D6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70FB4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64ED7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F604A7"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1D7D7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642A4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C440802"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8A84C8"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 Impact financiar, plus/minus, din care: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14B3D6"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48311342"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42AE3"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a) buget de stat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A1E318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35F444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8CAA2F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0DADBC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D8F4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DD41C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08A70A2C" w14:textId="77777777">
              <w:trPr>
                <w:trHeight w:val="28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BCAC03"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b) bugete locale</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1FAB2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6F77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0CF2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97B7C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711D8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85FF7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15CEA827" w14:textId="77777777">
              <w:trPr>
                <w:trHeight w:val="568"/>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3DF076"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4.Propuneri pentru acoperirea creșterii cheltuielilor bugetare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3E945D"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6C41E781" w14:textId="77777777">
              <w:trPr>
                <w:trHeight w:val="55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15970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5.Propuneri pentru a compensa reducerea veniturilor bugetare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4F4CCB"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66E5736B" w14:textId="77777777">
              <w:trPr>
                <w:trHeight w:val="50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B1EF3" w14:textId="77777777" w:rsidR="001B5480" w:rsidRPr="001B5480" w:rsidRDefault="001B5480" w:rsidP="001B5480">
                  <w:pPr>
                    <w:suppressAutoHyphens/>
                    <w:spacing w:after="0" w:line="276"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6.Calcule detaliate privind fundamentarea modificărilor veniturilor și/sau cheltuielilor bugetare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F1716" w14:textId="77777777" w:rsidR="001B5480" w:rsidRPr="001B5480" w:rsidRDefault="001B5480" w:rsidP="001B5480">
                  <w:pPr>
                    <w:suppressAutoHyphens/>
                    <w:spacing w:after="0" w:line="276"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02821378" w14:textId="77777777">
              <w:trPr>
                <w:trHeight w:val="1823"/>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89B43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7.Alte informații          </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D2EAAF" w14:textId="1BFE3A87" w:rsidR="001B5480" w:rsidRPr="001B5480" w:rsidRDefault="00E67E27" w:rsidP="001B5480">
                  <w:pPr>
                    <w:suppressAutoHyphens/>
                    <w:spacing w:after="200" w:line="276" w:lineRule="auto"/>
                    <w:ind w:right="533"/>
                    <w:jc w:val="both"/>
                    <w:rPr>
                      <w:rFonts w:ascii="Times New Roman" w:eastAsia="Calibri" w:hAnsi="Times New Roman" w:cs="Times New Roman"/>
                      <w:sz w:val="24"/>
                      <w:szCs w:val="24"/>
                      <w:lang w:val="ro-RO" w:eastAsia="ro-RO"/>
                    </w:rPr>
                  </w:pPr>
                  <w:r w:rsidRPr="00E67E27">
                    <w:rPr>
                      <w:rFonts w:ascii="Times New Roman" w:eastAsia="Calibri" w:hAnsi="Times New Roman" w:cs="Times New Roman"/>
                      <w:sz w:val="24"/>
                      <w:szCs w:val="24"/>
                      <w:lang w:val="ro-RO" w:eastAsia="ro-RO"/>
                    </w:rPr>
                    <w:t>Finanţarea investiției se realizează din  fonduri externe nerambursabile, de la bugetul de stat prin bugetul Ministerului, Mediului, Apelor și Pădurilor, în limita sumelor aprobate anual cu această destinație, conform programelor de investiții publice aprobate potrivit legii.</w:t>
                  </w:r>
                </w:p>
              </w:tc>
            </w:tr>
            <w:tr w:rsidR="001B5480" w:rsidRPr="001B5480" w14:paraId="139DD102" w14:textId="77777777">
              <w:trPr>
                <w:trHeight w:val="587"/>
              </w:trPr>
              <w:tc>
                <w:tcPr>
                  <w:tcW w:w="11042"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31988B" w14:textId="77777777" w:rsidR="001B5480" w:rsidRPr="001B5480" w:rsidRDefault="001B5480" w:rsidP="001B5480">
                  <w:pPr>
                    <w:suppressAutoHyphens/>
                    <w:autoSpaceDE w:val="0"/>
                    <w:spacing w:after="0" w:line="240" w:lineRule="auto"/>
                    <w:jc w:val="center"/>
                    <w:rPr>
                      <w:rFonts w:ascii="Times New Roman" w:eastAsia="Calibri" w:hAnsi="Times New Roman" w:cs="Times New Roman"/>
                      <w:b/>
                      <w:iCs/>
                      <w:sz w:val="24"/>
                      <w:szCs w:val="24"/>
                      <w:lang w:val="ro-RO" w:eastAsia="ar-SA"/>
                    </w:rPr>
                  </w:pPr>
                </w:p>
                <w:p w14:paraId="30B5DDF2" w14:textId="77777777" w:rsidR="001B5480" w:rsidRPr="001B5480" w:rsidRDefault="001B5480" w:rsidP="001B5480">
                  <w:pPr>
                    <w:suppressAutoHyphens/>
                    <w:autoSpaceDE w:val="0"/>
                    <w:spacing w:after="0" w:line="240" w:lineRule="auto"/>
                    <w:jc w:val="center"/>
                    <w:rPr>
                      <w:rFonts w:ascii="Times New Roman" w:eastAsia="Calibri" w:hAnsi="Times New Roman" w:cs="Times New Roman"/>
                      <w:b/>
                      <w:iCs/>
                      <w:sz w:val="24"/>
                      <w:szCs w:val="24"/>
                      <w:lang w:val="ro-RO" w:eastAsia="ar-SA"/>
                    </w:rPr>
                  </w:pPr>
                  <w:r w:rsidRPr="001B5480">
                    <w:rPr>
                      <w:rFonts w:ascii="Times New Roman" w:eastAsia="Calibri" w:hAnsi="Times New Roman" w:cs="Times New Roman"/>
                      <w:b/>
                      <w:iCs/>
                      <w:sz w:val="24"/>
                      <w:szCs w:val="24"/>
                      <w:lang w:val="ro-RO" w:eastAsia="ar-SA"/>
                    </w:rPr>
                    <w:t>Secțiunea a 5-a</w:t>
                  </w:r>
                </w:p>
                <w:p w14:paraId="4C106867" w14:textId="77777777" w:rsidR="001B5480" w:rsidRPr="001B5480" w:rsidRDefault="001B5480" w:rsidP="001B5480">
                  <w:pPr>
                    <w:suppressAutoHyphens/>
                    <w:overflowPunct w:val="0"/>
                    <w:autoSpaceDE w:val="0"/>
                    <w:spacing w:after="0" w:line="276" w:lineRule="auto"/>
                    <w:jc w:val="center"/>
                    <w:rPr>
                      <w:rFonts w:ascii="Times New Roman" w:eastAsia="Times New Roman" w:hAnsi="Times New Roman" w:cs="Times New Roman"/>
                      <w:b/>
                      <w:iCs/>
                      <w:sz w:val="24"/>
                      <w:szCs w:val="24"/>
                      <w:lang w:val="ro-RO" w:eastAsia="ar-SA"/>
                    </w:rPr>
                  </w:pPr>
                  <w:r w:rsidRPr="001B5480">
                    <w:rPr>
                      <w:rFonts w:ascii="Times New Roman" w:eastAsia="Times New Roman" w:hAnsi="Times New Roman" w:cs="Times New Roman"/>
                      <w:b/>
                      <w:iCs/>
                      <w:sz w:val="24"/>
                      <w:szCs w:val="24"/>
                      <w:lang w:val="ro-RO" w:eastAsia="ar-SA"/>
                    </w:rPr>
                    <w:lastRenderedPageBreak/>
                    <w:t xml:space="preserve">Efectele </w:t>
                  </w:r>
                  <w:r w:rsidRPr="001B5480">
                    <w:rPr>
                      <w:rFonts w:ascii="Times New Roman" w:eastAsia="Times New Roman" w:hAnsi="Times New Roman" w:cs="Times New Roman"/>
                      <w:b/>
                      <w:sz w:val="24"/>
                      <w:szCs w:val="24"/>
                      <w:lang w:val="ro-RO" w:eastAsia="ar-SA"/>
                    </w:rPr>
                    <w:t xml:space="preserve">proiectului de </w:t>
                  </w:r>
                  <w:r w:rsidRPr="001B5480">
                    <w:rPr>
                      <w:rFonts w:ascii="Times New Roman" w:eastAsia="Times New Roman" w:hAnsi="Times New Roman" w:cs="Times New Roman"/>
                      <w:b/>
                      <w:iCs/>
                      <w:sz w:val="24"/>
                      <w:szCs w:val="24"/>
                      <w:lang w:val="ro-RO" w:eastAsia="ar-SA"/>
                    </w:rPr>
                    <w:t>act normativ asupra legislației în vigoare</w:t>
                  </w:r>
                </w:p>
                <w:p w14:paraId="2C8208F1" w14:textId="77777777" w:rsidR="001B5480" w:rsidRPr="001B5480" w:rsidRDefault="001B5480" w:rsidP="001B5480">
                  <w:pPr>
                    <w:suppressAutoHyphens/>
                    <w:overflowPunct w:val="0"/>
                    <w:autoSpaceDE w:val="0"/>
                    <w:spacing w:after="0" w:line="276" w:lineRule="auto"/>
                    <w:jc w:val="center"/>
                    <w:rPr>
                      <w:rFonts w:ascii="Times New Roman" w:eastAsia="Times New Roman" w:hAnsi="Times New Roman" w:cs="Times New Roman"/>
                      <w:b/>
                      <w:iCs/>
                      <w:sz w:val="24"/>
                      <w:szCs w:val="24"/>
                      <w:lang w:val="ro-RO" w:eastAsia="ar-SA"/>
                    </w:rPr>
                  </w:pPr>
                </w:p>
              </w:tc>
            </w:tr>
          </w:tbl>
          <w:p w14:paraId="2867E9D5" w14:textId="77777777" w:rsidR="001B5480" w:rsidRPr="001B5480" w:rsidRDefault="001B5480" w:rsidP="001B5480">
            <w:pPr>
              <w:suppressAutoHyphens/>
              <w:autoSpaceDE w:val="0"/>
              <w:spacing w:after="0" w:line="240" w:lineRule="auto"/>
              <w:jc w:val="center"/>
              <w:rPr>
                <w:rFonts w:ascii="Times New Roman" w:eastAsia="Calibri" w:hAnsi="Times New Roman" w:cs="Times New Roman"/>
                <w:sz w:val="24"/>
                <w:szCs w:val="24"/>
                <w:lang w:val="ro-RO" w:eastAsia="ar-SA"/>
              </w:rPr>
            </w:pPr>
          </w:p>
        </w:tc>
      </w:tr>
      <w:tr w:rsidR="001B5480" w:rsidRPr="001B5480" w14:paraId="2EF7647E" w14:textId="77777777" w:rsidTr="00912727">
        <w:tc>
          <w:tcPr>
            <w:tcW w:w="10515" w:type="dxa"/>
            <w:gridSpan w:val="4"/>
            <w:tcBorders>
              <w:top w:val="double" w:sz="2" w:space="0" w:color="C0C0C0"/>
              <w:left w:val="nil"/>
              <w:bottom w:val="double" w:sz="2" w:space="0" w:color="C0C0C0"/>
              <w:right w:val="single" w:sz="4" w:space="0" w:color="auto"/>
            </w:tcBorders>
            <w:tcMar>
              <w:top w:w="10" w:type="dxa"/>
              <w:left w:w="10" w:type="dxa"/>
              <w:bottom w:w="10" w:type="dxa"/>
              <w:right w:w="10" w:type="dxa"/>
            </w:tcMar>
          </w:tcPr>
          <w:p w14:paraId="64F8919F" w14:textId="77777777" w:rsidR="001B5480" w:rsidRPr="001B5480" w:rsidRDefault="001B5480" w:rsidP="001B5480">
            <w:pPr>
              <w:tabs>
                <w:tab w:val="left" w:pos="720"/>
                <w:tab w:val="left" w:pos="900"/>
              </w:tabs>
              <w:suppressAutoHyphens/>
              <w:spacing w:after="0" w:line="240" w:lineRule="auto"/>
              <w:ind w:left="-10"/>
              <w:rPr>
                <w:rFonts w:ascii="Times New Roman" w:eastAsia="Calibri" w:hAnsi="Times New Roman" w:cs="Times New Roman"/>
                <w:b/>
                <w:sz w:val="2"/>
                <w:szCs w:val="2"/>
                <w:lang w:val="ro-RO" w:eastAsia="ar-SA"/>
              </w:rPr>
            </w:pPr>
          </w:p>
        </w:tc>
      </w:tr>
      <w:tr w:rsidR="00912727" w:rsidRPr="001B5480" w14:paraId="7C4D15D2" w14:textId="77777777" w:rsidTr="00912727">
        <w:tc>
          <w:tcPr>
            <w:tcW w:w="4950" w:type="dxa"/>
            <w:gridSpan w:val="2"/>
            <w:tcBorders>
              <w:top w:val="single" w:sz="4" w:space="0" w:color="000000"/>
              <w:left w:val="single" w:sz="4" w:space="0" w:color="000000"/>
              <w:bottom w:val="single" w:sz="4" w:space="0" w:color="000000"/>
              <w:right w:val="nil"/>
            </w:tcBorders>
            <w:hideMark/>
          </w:tcPr>
          <w:p w14:paraId="698537DA" w14:textId="77777777" w:rsidR="00912727" w:rsidRPr="00912727" w:rsidRDefault="00912727" w:rsidP="00912727">
            <w:pPr>
              <w:spacing w:after="0" w:line="240" w:lineRule="auto"/>
              <w:jc w:val="both"/>
              <w:rPr>
                <w:rFonts w:ascii="Times New Roman" w:hAnsi="Times New Roman"/>
                <w:sz w:val="24"/>
                <w:szCs w:val="24"/>
                <w:lang w:val="ro-RO"/>
              </w:rPr>
            </w:pPr>
            <w:r w:rsidRPr="00912727">
              <w:rPr>
                <w:rFonts w:ascii="Times New Roman" w:hAnsi="Times New Roman"/>
                <w:sz w:val="24"/>
                <w:szCs w:val="24"/>
                <w:lang w:val="ro-RO"/>
              </w:rPr>
              <w:t xml:space="preserve">1. Măsuri normative necesare pentru aplicarea prevederilor proiectului de act normativ: </w:t>
            </w:r>
          </w:p>
          <w:p w14:paraId="36BC9F21" w14:textId="77777777" w:rsidR="00912727" w:rsidRPr="00912727" w:rsidRDefault="00912727" w:rsidP="00912727">
            <w:pPr>
              <w:spacing w:after="0" w:line="240" w:lineRule="auto"/>
              <w:jc w:val="both"/>
              <w:rPr>
                <w:rFonts w:ascii="Times New Roman" w:hAnsi="Times New Roman"/>
                <w:sz w:val="24"/>
                <w:szCs w:val="24"/>
                <w:lang w:val="ro-RO"/>
              </w:rPr>
            </w:pPr>
            <w:r w:rsidRPr="00912727">
              <w:rPr>
                <w:rFonts w:ascii="Times New Roman" w:hAnsi="Times New Roman"/>
                <w:sz w:val="24"/>
                <w:szCs w:val="24"/>
                <w:lang w:val="ro-RO"/>
              </w:rPr>
              <w:t xml:space="preserve">a) acte normative în vigoare ce vor fi modificate sau abrogate, ca urmare a intrării în vigoare a proiectului de act normativ; </w:t>
            </w:r>
          </w:p>
          <w:p w14:paraId="78E84921" w14:textId="7D319545" w:rsidR="00912727" w:rsidRPr="00912727" w:rsidRDefault="00912727" w:rsidP="00912727">
            <w:pPr>
              <w:suppressAutoHyphens/>
              <w:spacing w:after="0" w:line="240" w:lineRule="auto"/>
              <w:jc w:val="both"/>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b) acte normative ce urmează a fi elaborate în vederea implementării noilor dispoziții.</w:t>
            </w:r>
          </w:p>
        </w:tc>
        <w:tc>
          <w:tcPr>
            <w:tcW w:w="5565" w:type="dxa"/>
            <w:gridSpan w:val="2"/>
            <w:tcBorders>
              <w:top w:val="single" w:sz="4" w:space="0" w:color="000000"/>
              <w:left w:val="single" w:sz="4" w:space="0" w:color="000000"/>
              <w:bottom w:val="single" w:sz="4" w:space="0" w:color="000000"/>
              <w:right w:val="single" w:sz="4" w:space="0" w:color="000000"/>
            </w:tcBorders>
            <w:hideMark/>
          </w:tcPr>
          <w:p w14:paraId="024A6D3B" w14:textId="7803C7EC" w:rsidR="00912727" w:rsidRPr="00912727" w:rsidRDefault="00912727" w:rsidP="00912727">
            <w:pPr>
              <w:suppressAutoHyphens/>
              <w:spacing w:after="0" w:line="240" w:lineRule="auto"/>
              <w:jc w:val="both"/>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Proiectul de act normativ nu se referă la acest subiect.</w:t>
            </w:r>
          </w:p>
        </w:tc>
      </w:tr>
      <w:tr w:rsidR="00912727" w:rsidRPr="001B5480" w14:paraId="7E2AD4DD" w14:textId="77777777" w:rsidTr="00912727">
        <w:tc>
          <w:tcPr>
            <w:tcW w:w="4950" w:type="dxa"/>
            <w:gridSpan w:val="2"/>
            <w:tcBorders>
              <w:top w:val="single" w:sz="4" w:space="0" w:color="000000"/>
              <w:left w:val="single" w:sz="4" w:space="0" w:color="000000"/>
              <w:bottom w:val="single" w:sz="4" w:space="0" w:color="000000"/>
              <w:right w:val="nil"/>
            </w:tcBorders>
          </w:tcPr>
          <w:p w14:paraId="3E8064E7" w14:textId="44199741" w:rsidR="00912727" w:rsidRPr="00912727" w:rsidRDefault="00912727" w:rsidP="00912727">
            <w:pPr>
              <w:suppressAutoHyphens/>
              <w:spacing w:after="0" w:line="240" w:lineRule="auto"/>
              <w:jc w:val="both"/>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1</w:t>
            </w:r>
            <w:r w:rsidRPr="00912727">
              <w:rPr>
                <w:rFonts w:ascii="Times New Roman" w:hAnsi="Times New Roman"/>
                <w:sz w:val="24"/>
                <w:szCs w:val="24"/>
                <w:vertAlign w:val="superscript"/>
                <w:lang w:val="ro-RO"/>
              </w:rPr>
              <w:t>1</w:t>
            </w:r>
            <w:r w:rsidRPr="00912727">
              <w:rPr>
                <w:rFonts w:ascii="Times New Roman" w:hAnsi="Times New Roman"/>
                <w:sz w:val="24"/>
                <w:szCs w:val="24"/>
                <w:lang w:val="ro-RO"/>
              </w:rPr>
              <w:t>. Compatibilitatea proiectului de act normativ cu legislația în domeniul achizițiilor publice</w:t>
            </w:r>
          </w:p>
        </w:tc>
        <w:tc>
          <w:tcPr>
            <w:tcW w:w="5565" w:type="dxa"/>
            <w:gridSpan w:val="2"/>
            <w:tcBorders>
              <w:top w:val="single" w:sz="4" w:space="0" w:color="000000"/>
              <w:left w:val="single" w:sz="4" w:space="0" w:color="000000"/>
              <w:bottom w:val="single" w:sz="4" w:space="0" w:color="000000"/>
              <w:right w:val="single" w:sz="4" w:space="0" w:color="000000"/>
            </w:tcBorders>
          </w:tcPr>
          <w:p w14:paraId="5EABC17E" w14:textId="24CC6F75" w:rsidR="00912727" w:rsidRPr="00912727" w:rsidRDefault="00912727" w:rsidP="00912727">
            <w:pPr>
              <w:suppressAutoHyphens/>
              <w:spacing w:after="0" w:line="240" w:lineRule="auto"/>
              <w:jc w:val="both"/>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Proiectul de act normativ nu se referă la acest subiect.</w:t>
            </w:r>
          </w:p>
        </w:tc>
      </w:tr>
      <w:tr w:rsidR="00912727" w:rsidRPr="001B5480" w14:paraId="24326933" w14:textId="77777777" w:rsidTr="00912727">
        <w:tc>
          <w:tcPr>
            <w:tcW w:w="4950" w:type="dxa"/>
            <w:gridSpan w:val="2"/>
            <w:tcBorders>
              <w:top w:val="single" w:sz="4" w:space="0" w:color="000000"/>
              <w:left w:val="single" w:sz="4" w:space="0" w:color="000000"/>
              <w:bottom w:val="single" w:sz="4" w:space="0" w:color="000000"/>
              <w:right w:val="nil"/>
            </w:tcBorders>
            <w:hideMark/>
          </w:tcPr>
          <w:p w14:paraId="344B0BA2" w14:textId="18658254" w:rsidR="00912727" w:rsidRPr="00912727" w:rsidRDefault="00912727" w:rsidP="00912727">
            <w:pPr>
              <w:suppressAutoHyphens/>
              <w:spacing w:after="0" w:line="240" w:lineRule="auto"/>
              <w:jc w:val="both"/>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2.</w:t>
            </w:r>
            <w:r w:rsidRPr="00912727">
              <w:rPr>
                <w:lang w:val="ro-RO"/>
              </w:rPr>
              <w:t xml:space="preserve"> </w:t>
            </w:r>
            <w:r w:rsidRPr="00912727">
              <w:rPr>
                <w:rFonts w:ascii="Times New Roman" w:hAnsi="Times New Roman"/>
                <w:sz w:val="24"/>
                <w:szCs w:val="24"/>
                <w:lang w:val="ro-RO"/>
              </w:rPr>
              <w:t>Conformitatea proiectului de act normativ cu legislația comunitară în cazul proiectelor ce transpun prevederi comunitare</w:t>
            </w:r>
          </w:p>
        </w:tc>
        <w:tc>
          <w:tcPr>
            <w:tcW w:w="5565" w:type="dxa"/>
            <w:gridSpan w:val="2"/>
            <w:tcBorders>
              <w:top w:val="single" w:sz="4" w:space="0" w:color="000000"/>
              <w:left w:val="single" w:sz="4" w:space="0" w:color="000000"/>
              <w:bottom w:val="single" w:sz="4" w:space="0" w:color="auto"/>
              <w:right w:val="single" w:sz="4" w:space="0" w:color="000000"/>
            </w:tcBorders>
            <w:hideMark/>
          </w:tcPr>
          <w:p w14:paraId="3E0A1773" w14:textId="4CA8C4A4" w:rsidR="00912727" w:rsidRPr="00912727" w:rsidRDefault="00912727" w:rsidP="00912727">
            <w:pPr>
              <w:suppressAutoHyphens/>
              <w:spacing w:after="0" w:line="240" w:lineRule="auto"/>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Proiectul de act normativ nu se referă la acest subiect.</w:t>
            </w:r>
          </w:p>
        </w:tc>
      </w:tr>
      <w:tr w:rsidR="00912727" w:rsidRPr="001B5480" w14:paraId="1B5E883D" w14:textId="77777777" w:rsidTr="00912727">
        <w:trPr>
          <w:trHeight w:val="677"/>
        </w:trPr>
        <w:tc>
          <w:tcPr>
            <w:tcW w:w="4950" w:type="dxa"/>
            <w:gridSpan w:val="2"/>
            <w:tcBorders>
              <w:top w:val="single" w:sz="4" w:space="0" w:color="000000"/>
              <w:left w:val="single" w:sz="4" w:space="0" w:color="000000"/>
              <w:bottom w:val="single" w:sz="4" w:space="0" w:color="000000"/>
              <w:right w:val="single" w:sz="4" w:space="0" w:color="auto"/>
            </w:tcBorders>
          </w:tcPr>
          <w:p w14:paraId="753AABC0" w14:textId="018CA624" w:rsidR="00912727" w:rsidRPr="00912727" w:rsidRDefault="00912727" w:rsidP="00912727">
            <w:pPr>
              <w:suppressAutoHyphens/>
              <w:spacing w:after="0" w:line="240" w:lineRule="auto"/>
              <w:jc w:val="both"/>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3. Măsuri normative necesare aplicării directe a actelor normative comunitare</w:t>
            </w:r>
          </w:p>
        </w:tc>
        <w:tc>
          <w:tcPr>
            <w:tcW w:w="5565" w:type="dxa"/>
            <w:gridSpan w:val="2"/>
            <w:tcBorders>
              <w:top w:val="single" w:sz="4" w:space="0" w:color="auto"/>
              <w:left w:val="single" w:sz="4" w:space="0" w:color="auto"/>
              <w:bottom w:val="single" w:sz="4" w:space="0" w:color="auto"/>
              <w:right w:val="single" w:sz="4" w:space="0" w:color="auto"/>
            </w:tcBorders>
            <w:hideMark/>
          </w:tcPr>
          <w:p w14:paraId="66DBDA9C" w14:textId="09945801" w:rsidR="00912727" w:rsidRPr="00912727" w:rsidRDefault="00912727" w:rsidP="00912727">
            <w:pPr>
              <w:suppressAutoHyphens/>
              <w:spacing w:after="0" w:line="276" w:lineRule="auto"/>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Proiectul de act normativ nu se referă la acest subiect.</w:t>
            </w:r>
          </w:p>
        </w:tc>
      </w:tr>
      <w:tr w:rsidR="00912727" w:rsidRPr="001B5480" w14:paraId="7C109D2E" w14:textId="77777777" w:rsidTr="00912727">
        <w:trPr>
          <w:trHeight w:val="475"/>
        </w:trPr>
        <w:tc>
          <w:tcPr>
            <w:tcW w:w="4950" w:type="dxa"/>
            <w:gridSpan w:val="2"/>
            <w:tcBorders>
              <w:top w:val="single" w:sz="4" w:space="0" w:color="000000"/>
              <w:left w:val="single" w:sz="4" w:space="0" w:color="000000"/>
              <w:bottom w:val="single" w:sz="4" w:space="0" w:color="000000"/>
              <w:right w:val="nil"/>
            </w:tcBorders>
            <w:hideMark/>
          </w:tcPr>
          <w:p w14:paraId="149D3F6A" w14:textId="07446074" w:rsidR="00912727" w:rsidRPr="00912727" w:rsidRDefault="00912727" w:rsidP="00912727">
            <w:pPr>
              <w:suppressAutoHyphens/>
              <w:spacing w:after="0" w:line="240" w:lineRule="auto"/>
              <w:jc w:val="both"/>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4.</w:t>
            </w:r>
            <w:r w:rsidRPr="00912727">
              <w:rPr>
                <w:lang w:val="ro-RO"/>
              </w:rPr>
              <w:t xml:space="preserve"> </w:t>
            </w:r>
            <w:r w:rsidRPr="00912727">
              <w:rPr>
                <w:rFonts w:ascii="Times New Roman" w:hAnsi="Times New Roman"/>
                <w:sz w:val="24"/>
                <w:szCs w:val="24"/>
                <w:lang w:val="ro-RO"/>
              </w:rPr>
              <w:t>Hotărâri ale Curții de Justiție a Uniunii Europene</w:t>
            </w:r>
          </w:p>
        </w:tc>
        <w:tc>
          <w:tcPr>
            <w:tcW w:w="5565" w:type="dxa"/>
            <w:gridSpan w:val="2"/>
            <w:tcBorders>
              <w:top w:val="single" w:sz="4" w:space="0" w:color="auto"/>
              <w:left w:val="single" w:sz="4" w:space="0" w:color="000000"/>
              <w:bottom w:val="single" w:sz="4" w:space="0" w:color="000000"/>
              <w:right w:val="single" w:sz="4" w:space="0" w:color="000000"/>
            </w:tcBorders>
            <w:hideMark/>
          </w:tcPr>
          <w:p w14:paraId="6F968246" w14:textId="3AAA1C8D" w:rsidR="00912727" w:rsidRPr="00912727" w:rsidRDefault="00912727" w:rsidP="00912727">
            <w:pPr>
              <w:suppressAutoHyphens/>
              <w:spacing w:after="0" w:line="276" w:lineRule="auto"/>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Proiectul de act normativ nu se referă la acest subiect.</w:t>
            </w:r>
          </w:p>
        </w:tc>
      </w:tr>
      <w:tr w:rsidR="00912727" w:rsidRPr="001B5480" w14:paraId="6A3278FE" w14:textId="77777777" w:rsidTr="00912727">
        <w:tc>
          <w:tcPr>
            <w:tcW w:w="4950" w:type="dxa"/>
            <w:gridSpan w:val="2"/>
            <w:tcBorders>
              <w:top w:val="single" w:sz="4" w:space="0" w:color="000000"/>
              <w:left w:val="single" w:sz="4" w:space="0" w:color="000000"/>
              <w:bottom w:val="single" w:sz="4" w:space="0" w:color="000000"/>
              <w:right w:val="nil"/>
            </w:tcBorders>
          </w:tcPr>
          <w:p w14:paraId="3353117C" w14:textId="2B162172" w:rsidR="00912727" w:rsidRPr="00912727" w:rsidRDefault="00912727" w:rsidP="00912727">
            <w:pPr>
              <w:suppressAutoHyphens/>
              <w:spacing w:after="0" w:line="240" w:lineRule="auto"/>
              <w:jc w:val="both"/>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5.Alte acte normative și/sau documente internaționale din care decurg angajamente.</w:t>
            </w:r>
          </w:p>
        </w:tc>
        <w:tc>
          <w:tcPr>
            <w:tcW w:w="5565" w:type="dxa"/>
            <w:gridSpan w:val="2"/>
            <w:tcBorders>
              <w:top w:val="single" w:sz="4" w:space="0" w:color="000000"/>
              <w:left w:val="single" w:sz="4" w:space="0" w:color="000000"/>
              <w:bottom w:val="single" w:sz="4" w:space="0" w:color="000000"/>
              <w:right w:val="single" w:sz="4" w:space="0" w:color="000000"/>
            </w:tcBorders>
            <w:hideMark/>
          </w:tcPr>
          <w:p w14:paraId="14D27DD8" w14:textId="2B5F02A3" w:rsidR="00912727" w:rsidRPr="00912727" w:rsidRDefault="00912727" w:rsidP="00912727">
            <w:pPr>
              <w:suppressAutoHyphens/>
              <w:spacing w:after="0" w:line="240" w:lineRule="auto"/>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Proiectul de act normativ nu se referă la acest subiect.</w:t>
            </w:r>
          </w:p>
        </w:tc>
      </w:tr>
      <w:tr w:rsidR="00912727" w:rsidRPr="001B5480" w14:paraId="7DEC2CAC" w14:textId="77777777" w:rsidTr="00912727">
        <w:trPr>
          <w:trHeight w:val="70"/>
        </w:trPr>
        <w:tc>
          <w:tcPr>
            <w:tcW w:w="4950" w:type="dxa"/>
            <w:gridSpan w:val="2"/>
            <w:tcBorders>
              <w:top w:val="single" w:sz="4" w:space="0" w:color="000000"/>
              <w:left w:val="single" w:sz="4" w:space="0" w:color="000000"/>
              <w:bottom w:val="single" w:sz="4" w:space="0" w:color="000000"/>
              <w:right w:val="nil"/>
            </w:tcBorders>
          </w:tcPr>
          <w:p w14:paraId="3DA2FDBA" w14:textId="76F4FFB4" w:rsidR="00912727" w:rsidRPr="00912727" w:rsidRDefault="00912727" w:rsidP="00912727">
            <w:pPr>
              <w:suppressAutoHyphens/>
              <w:spacing w:after="0" w:line="240" w:lineRule="auto"/>
              <w:jc w:val="both"/>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6.Alte informații</w:t>
            </w:r>
          </w:p>
        </w:tc>
        <w:tc>
          <w:tcPr>
            <w:tcW w:w="5565" w:type="dxa"/>
            <w:gridSpan w:val="2"/>
            <w:tcBorders>
              <w:top w:val="single" w:sz="4" w:space="0" w:color="000000"/>
              <w:left w:val="single" w:sz="4" w:space="0" w:color="000000"/>
              <w:bottom w:val="single" w:sz="4" w:space="0" w:color="000000"/>
              <w:right w:val="single" w:sz="4" w:space="0" w:color="000000"/>
            </w:tcBorders>
            <w:hideMark/>
          </w:tcPr>
          <w:p w14:paraId="30EC8D0E" w14:textId="6C7844D5" w:rsidR="00912727" w:rsidRPr="00912727" w:rsidRDefault="00912727" w:rsidP="00912727">
            <w:pPr>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912727">
              <w:rPr>
                <w:rFonts w:ascii="Times New Roman" w:hAnsi="Times New Roman"/>
                <w:sz w:val="24"/>
                <w:szCs w:val="24"/>
                <w:lang w:val="ro-RO"/>
              </w:rPr>
              <w:t>Nu au fost identificate.</w:t>
            </w:r>
          </w:p>
        </w:tc>
      </w:tr>
      <w:tr w:rsidR="001B5480" w:rsidRPr="001B5480" w14:paraId="3D57487B" w14:textId="77777777" w:rsidTr="00912727">
        <w:trPr>
          <w:trHeight w:val="611"/>
        </w:trPr>
        <w:tc>
          <w:tcPr>
            <w:tcW w:w="10515" w:type="dxa"/>
            <w:gridSpan w:val="4"/>
            <w:tcBorders>
              <w:top w:val="single" w:sz="4" w:space="0" w:color="000000"/>
              <w:left w:val="single" w:sz="4" w:space="0" w:color="000000"/>
              <w:bottom w:val="single" w:sz="4" w:space="0" w:color="000000"/>
              <w:right w:val="single" w:sz="4" w:space="0" w:color="000000"/>
            </w:tcBorders>
          </w:tcPr>
          <w:p w14:paraId="687AB379" w14:textId="77777777" w:rsidR="001B5480" w:rsidRPr="001B5480" w:rsidRDefault="001B5480" w:rsidP="001B5480">
            <w:pPr>
              <w:tabs>
                <w:tab w:val="left" w:pos="900"/>
              </w:tabs>
              <w:suppressAutoHyphens/>
              <w:spacing w:after="0" w:line="240" w:lineRule="auto"/>
              <w:jc w:val="center"/>
              <w:rPr>
                <w:rFonts w:ascii="Times New Roman" w:eastAsia="Calibri" w:hAnsi="Times New Roman" w:cs="Times New Roman"/>
                <w:b/>
                <w:sz w:val="24"/>
                <w:szCs w:val="24"/>
                <w:lang w:val="ro-RO" w:eastAsia="ar-SA"/>
              </w:rPr>
            </w:pPr>
          </w:p>
          <w:p w14:paraId="464425DD" w14:textId="77777777" w:rsidR="001B5480" w:rsidRPr="001B5480" w:rsidRDefault="001B5480" w:rsidP="001B5480">
            <w:pPr>
              <w:tabs>
                <w:tab w:val="left" w:pos="900"/>
              </w:tabs>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6-a</w:t>
            </w:r>
          </w:p>
          <w:p w14:paraId="3F6D6142" w14:textId="77777777" w:rsidR="001B5480" w:rsidRPr="001B5480" w:rsidRDefault="001B5480" w:rsidP="001B5480">
            <w:pPr>
              <w:autoSpaceDE w:val="0"/>
              <w:autoSpaceDN w:val="0"/>
              <w:adjustRightInd w:val="0"/>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Consultările efectuate în vederea elaborării proiectului de act normativ</w:t>
            </w:r>
          </w:p>
          <w:p w14:paraId="6238EFE0" w14:textId="77777777" w:rsidR="001B5480" w:rsidRPr="001B5480" w:rsidRDefault="001B5480" w:rsidP="001B5480">
            <w:pPr>
              <w:autoSpaceDE w:val="0"/>
              <w:autoSpaceDN w:val="0"/>
              <w:adjustRightInd w:val="0"/>
              <w:spacing w:after="0" w:line="240" w:lineRule="auto"/>
              <w:jc w:val="center"/>
              <w:rPr>
                <w:rFonts w:ascii="Times New Roman" w:eastAsia="Calibri" w:hAnsi="Times New Roman" w:cs="Times New Roman"/>
                <w:b/>
                <w:sz w:val="24"/>
                <w:szCs w:val="24"/>
                <w:lang w:val="ro-RO" w:eastAsia="ar-SA"/>
              </w:rPr>
            </w:pPr>
          </w:p>
        </w:tc>
      </w:tr>
      <w:tr w:rsidR="001B5480" w:rsidRPr="001B5480" w14:paraId="37ECC01B" w14:textId="77777777" w:rsidTr="00912727">
        <w:tc>
          <w:tcPr>
            <w:tcW w:w="4960" w:type="dxa"/>
            <w:gridSpan w:val="3"/>
            <w:tcBorders>
              <w:top w:val="single" w:sz="4" w:space="0" w:color="000000"/>
              <w:left w:val="single" w:sz="4" w:space="0" w:color="000000"/>
              <w:bottom w:val="single" w:sz="4" w:space="0" w:color="000000"/>
              <w:right w:val="nil"/>
            </w:tcBorders>
          </w:tcPr>
          <w:p w14:paraId="588463EF"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1.Informaţii privind procesul de consultare cu organizații neguvernamentale, institute de cercetare și alte organisme implicate</w:t>
            </w:r>
          </w:p>
          <w:p w14:paraId="50A85674" w14:textId="77777777" w:rsidR="001B5480" w:rsidRPr="001B5480" w:rsidRDefault="001B5480" w:rsidP="00912727">
            <w:pPr>
              <w:tabs>
                <w:tab w:val="left" w:pos="234"/>
                <w:tab w:val="left" w:pos="317"/>
                <w:tab w:val="left" w:pos="601"/>
                <w:tab w:val="left" w:pos="900"/>
              </w:tabs>
              <w:suppressAutoHyphens/>
              <w:spacing w:after="0" w:line="240" w:lineRule="auto"/>
              <w:jc w:val="both"/>
              <w:rPr>
                <w:rFonts w:ascii="Times New Roman" w:eastAsia="Calibri" w:hAnsi="Times New Roman" w:cs="Times New Roman"/>
                <w:sz w:val="24"/>
                <w:szCs w:val="24"/>
                <w:lang w:val="ro-RO" w:eastAsia="ar-SA"/>
              </w:rPr>
            </w:pPr>
          </w:p>
        </w:tc>
        <w:tc>
          <w:tcPr>
            <w:tcW w:w="5555" w:type="dxa"/>
            <w:tcBorders>
              <w:top w:val="single" w:sz="4" w:space="0" w:color="000000"/>
              <w:left w:val="single" w:sz="4" w:space="0" w:color="000000"/>
              <w:bottom w:val="single" w:sz="4" w:space="0" w:color="000000"/>
              <w:right w:val="single" w:sz="4" w:space="0" w:color="000000"/>
            </w:tcBorders>
            <w:hideMark/>
          </w:tcPr>
          <w:p w14:paraId="65097C27"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912727" w:rsidRPr="001B5480" w14:paraId="22D7712F" w14:textId="77777777" w:rsidTr="00912727">
        <w:tc>
          <w:tcPr>
            <w:tcW w:w="4960" w:type="dxa"/>
            <w:gridSpan w:val="3"/>
            <w:tcBorders>
              <w:top w:val="single" w:sz="4" w:space="0" w:color="000000"/>
              <w:left w:val="single" w:sz="4" w:space="0" w:color="000000"/>
              <w:bottom w:val="single" w:sz="4" w:space="0" w:color="000000"/>
              <w:right w:val="nil"/>
            </w:tcBorders>
          </w:tcPr>
          <w:p w14:paraId="1A4738AE" w14:textId="77777777" w:rsidR="00912727" w:rsidRPr="001B5480" w:rsidRDefault="00912727" w:rsidP="00912727">
            <w:pPr>
              <w:tabs>
                <w:tab w:val="left" w:pos="234"/>
                <w:tab w:val="left" w:pos="317"/>
                <w:tab w:val="left" w:pos="601"/>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2.Fundamentarea alegerii organizațiilor cu care a avut loc consultarea, precum și a modului în care activitatea acestor organizații este legată de obiectul proiectului de act normativ.</w:t>
            </w:r>
          </w:p>
          <w:p w14:paraId="748956A6" w14:textId="77777777" w:rsidR="00912727" w:rsidRPr="001B5480" w:rsidRDefault="00912727"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tc>
        <w:tc>
          <w:tcPr>
            <w:tcW w:w="5555" w:type="dxa"/>
            <w:tcBorders>
              <w:top w:val="single" w:sz="4" w:space="0" w:color="000000"/>
              <w:left w:val="single" w:sz="4" w:space="0" w:color="000000"/>
              <w:bottom w:val="single" w:sz="4" w:space="0" w:color="000000"/>
              <w:right w:val="single" w:sz="4" w:space="0" w:color="000000"/>
            </w:tcBorders>
          </w:tcPr>
          <w:p w14:paraId="53CE0D0C" w14:textId="382074E5" w:rsidR="00912727" w:rsidRPr="001B5480" w:rsidRDefault="00912727"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119CA651" w14:textId="77777777" w:rsidTr="00912727">
        <w:tc>
          <w:tcPr>
            <w:tcW w:w="4960" w:type="dxa"/>
            <w:gridSpan w:val="3"/>
            <w:tcBorders>
              <w:top w:val="single" w:sz="4" w:space="0" w:color="000000"/>
              <w:left w:val="single" w:sz="4" w:space="0" w:color="000000"/>
              <w:bottom w:val="single" w:sz="4" w:space="0" w:color="000000"/>
              <w:right w:val="nil"/>
            </w:tcBorders>
          </w:tcPr>
          <w:p w14:paraId="1092A0C8"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autorităților administrației publice locale la elaborarea proiectelor de acte normative</w:t>
            </w:r>
          </w:p>
          <w:p w14:paraId="642ECB61"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tc>
        <w:tc>
          <w:tcPr>
            <w:tcW w:w="5555" w:type="dxa"/>
            <w:tcBorders>
              <w:top w:val="single" w:sz="4" w:space="0" w:color="000000"/>
              <w:left w:val="single" w:sz="4" w:space="0" w:color="000000"/>
              <w:bottom w:val="single" w:sz="4" w:space="0" w:color="000000"/>
              <w:right w:val="single" w:sz="4" w:space="0" w:color="000000"/>
            </w:tcBorders>
            <w:hideMark/>
          </w:tcPr>
          <w:p w14:paraId="723D4750"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p w14:paraId="33E5CAAA"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 </w:t>
            </w:r>
          </w:p>
        </w:tc>
      </w:tr>
      <w:tr w:rsidR="001B5480" w:rsidRPr="001B5480" w14:paraId="1DC98056" w14:textId="77777777" w:rsidTr="00912727">
        <w:tc>
          <w:tcPr>
            <w:tcW w:w="4960" w:type="dxa"/>
            <w:gridSpan w:val="3"/>
            <w:tcBorders>
              <w:top w:val="single" w:sz="4" w:space="0" w:color="000000"/>
              <w:left w:val="single" w:sz="4" w:space="0" w:color="000000"/>
              <w:bottom w:val="single" w:sz="4" w:space="0" w:color="000000"/>
              <w:right w:val="nil"/>
            </w:tcBorders>
          </w:tcPr>
          <w:p w14:paraId="41A51AA3"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4.Consultările desfășurate în cadrul consiliilor interministeriale, în conformitate cu prevederile Hotărârii Guvernului nr. 750/2005 privind constituirea consiliilor interministeriale permanente</w:t>
            </w:r>
          </w:p>
          <w:p w14:paraId="75FBB54E"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tc>
        <w:tc>
          <w:tcPr>
            <w:tcW w:w="5555" w:type="dxa"/>
            <w:tcBorders>
              <w:top w:val="single" w:sz="4" w:space="0" w:color="000000"/>
              <w:left w:val="single" w:sz="4" w:space="0" w:color="000000"/>
              <w:bottom w:val="single" w:sz="4" w:space="0" w:color="000000"/>
              <w:right w:val="single" w:sz="4" w:space="0" w:color="000000"/>
            </w:tcBorders>
            <w:hideMark/>
          </w:tcPr>
          <w:p w14:paraId="54676639" w14:textId="0C16606C" w:rsidR="001B5480" w:rsidRPr="001B5480" w:rsidRDefault="001B5480" w:rsidP="001B5480">
            <w:pPr>
              <w:suppressAutoHyphens/>
              <w:spacing w:after="0" w:line="240" w:lineRule="auto"/>
              <w:jc w:val="both"/>
              <w:outlineLvl w:val="0"/>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În vederea adoptării de către Guvern a acestui proiect de act normativ, pentru aprobarea obiectivului de investiții  </w:t>
            </w:r>
            <w:r w:rsidRPr="001B5480">
              <w:rPr>
                <w:rFonts w:ascii="Times New Roman" w:eastAsia="Times New Roman" w:hAnsi="Times New Roman" w:cs="Tahoma"/>
                <w:b/>
                <w:bCs/>
                <w:sz w:val="24"/>
                <w:szCs w:val="24"/>
                <w:lang w:val="ro-RO"/>
              </w:rPr>
              <w:t xml:space="preserve"> </w:t>
            </w:r>
            <w:r w:rsidR="00E67E27" w:rsidRPr="00E67E27">
              <w:rPr>
                <w:rFonts w:ascii="Times New Roman" w:eastAsia="Times New Roman" w:hAnsi="Times New Roman" w:cs="Tahoma"/>
                <w:b/>
                <w:bCs/>
                <w:sz w:val="24"/>
                <w:szCs w:val="24"/>
                <w:lang w:val="ro-RO"/>
              </w:rPr>
              <w:t>„Modernizarea infrastructurii de monitorizare și avertizare a fenomenelor hidro-meteorologice severe în vederea asigurării protecției vieții și a bunurilor materiale – INFRAMETEO”</w:t>
            </w:r>
            <w:r w:rsidR="00E67E27">
              <w:rPr>
                <w:rFonts w:ascii="Times New Roman" w:eastAsia="Times New Roman" w:hAnsi="Times New Roman" w:cs="Tahoma"/>
                <w:b/>
                <w:bCs/>
                <w:sz w:val="24"/>
                <w:szCs w:val="24"/>
                <w:lang w:val="ro-RO"/>
              </w:rPr>
              <w:t xml:space="preserve"> </w:t>
            </w:r>
            <w:r w:rsidRPr="001B5480">
              <w:rPr>
                <w:rFonts w:ascii="Times New Roman" w:eastAsia="Calibri" w:hAnsi="Times New Roman" w:cs="Times New Roman"/>
                <w:sz w:val="24"/>
                <w:szCs w:val="24"/>
                <w:lang w:val="ro-RO" w:eastAsia="ar-SA"/>
              </w:rPr>
              <w:t xml:space="preserve">precum și a </w:t>
            </w:r>
            <w:r w:rsidRPr="006B7AE6">
              <w:rPr>
                <w:rFonts w:ascii="Times New Roman" w:eastAsia="Calibri" w:hAnsi="Times New Roman" w:cs="Times New Roman"/>
                <w:sz w:val="24"/>
                <w:szCs w:val="24"/>
                <w:lang w:val="ro-RO" w:eastAsia="ar-SA"/>
              </w:rPr>
              <w:t xml:space="preserve">caracteristicilor principale și a indicatorilor tehnico-economici aferenți acestuia, s-a obținut avizul </w:t>
            </w:r>
            <w:r w:rsidRPr="006B7AE6">
              <w:rPr>
                <w:rFonts w:ascii="Times New Roman" w:eastAsia="Calibri" w:hAnsi="Times New Roman" w:cs="Times New Roman"/>
                <w:sz w:val="24"/>
                <w:szCs w:val="24"/>
                <w:lang w:val="ro-RO" w:eastAsia="ar-SA"/>
              </w:rPr>
              <w:lastRenderedPageBreak/>
              <w:t>Consiliului Interministerial de Avizare Lucrări Publice de Interes Național și Locuințe</w:t>
            </w:r>
            <w:r w:rsidR="00D15F70" w:rsidRPr="006B7AE6">
              <w:rPr>
                <w:rFonts w:ascii="Times New Roman" w:eastAsia="Calibri" w:hAnsi="Times New Roman" w:cs="Times New Roman"/>
                <w:sz w:val="24"/>
                <w:szCs w:val="24"/>
                <w:lang w:val="ro-RO" w:eastAsia="ar-SA"/>
              </w:rPr>
              <w:t xml:space="preserve"> nr. </w:t>
            </w:r>
            <w:r w:rsidR="006B7AE6" w:rsidRPr="006B7AE6">
              <w:rPr>
                <w:rFonts w:ascii="Times New Roman" w:eastAsia="Calibri" w:hAnsi="Times New Roman" w:cs="Times New Roman"/>
                <w:sz w:val="24"/>
                <w:szCs w:val="24"/>
                <w:lang w:val="ro-RO" w:eastAsia="ar-SA"/>
              </w:rPr>
              <w:t>64</w:t>
            </w:r>
            <w:r w:rsidR="00D15F70" w:rsidRPr="006B7AE6">
              <w:rPr>
                <w:rFonts w:ascii="Times New Roman" w:eastAsia="Calibri" w:hAnsi="Times New Roman" w:cs="Times New Roman"/>
                <w:sz w:val="24"/>
                <w:szCs w:val="24"/>
                <w:lang w:val="ro-RO" w:eastAsia="ar-SA"/>
              </w:rPr>
              <w:t xml:space="preserve"> din 2</w:t>
            </w:r>
            <w:r w:rsidR="00F44A33" w:rsidRPr="006B7AE6">
              <w:rPr>
                <w:rFonts w:ascii="Times New Roman" w:eastAsia="Calibri" w:hAnsi="Times New Roman" w:cs="Times New Roman"/>
                <w:sz w:val="24"/>
                <w:szCs w:val="24"/>
                <w:lang w:val="ro-RO" w:eastAsia="ar-SA"/>
              </w:rPr>
              <w:t>4 noiembrie</w:t>
            </w:r>
            <w:r w:rsidR="00D15F70" w:rsidRPr="006B7AE6">
              <w:rPr>
                <w:rFonts w:ascii="Times New Roman" w:eastAsia="Calibri" w:hAnsi="Times New Roman" w:cs="Times New Roman"/>
                <w:sz w:val="24"/>
                <w:szCs w:val="24"/>
                <w:lang w:val="ro-RO" w:eastAsia="ar-SA"/>
              </w:rPr>
              <w:t xml:space="preserve"> 2021.</w:t>
            </w:r>
          </w:p>
        </w:tc>
      </w:tr>
      <w:tr w:rsidR="001B5480" w:rsidRPr="001B5480" w14:paraId="485FED0E" w14:textId="77777777" w:rsidTr="00912727">
        <w:tc>
          <w:tcPr>
            <w:tcW w:w="4960" w:type="dxa"/>
            <w:gridSpan w:val="3"/>
            <w:tcBorders>
              <w:top w:val="single" w:sz="4" w:space="0" w:color="000000"/>
              <w:left w:val="single" w:sz="4" w:space="0" w:color="000000"/>
              <w:bottom w:val="single" w:sz="4" w:space="0" w:color="000000"/>
              <w:right w:val="nil"/>
            </w:tcBorders>
            <w:hideMark/>
          </w:tcPr>
          <w:p w14:paraId="564D1EBC"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5.Informaţii privind avizarea de către</w:t>
            </w:r>
          </w:p>
          <w:p w14:paraId="67A0F4AD"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a) Consiliul Legislativ </w:t>
            </w:r>
          </w:p>
          <w:p w14:paraId="24D77DA5"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b) Consiliul Suprem de Apărare a Ţării </w:t>
            </w:r>
          </w:p>
          <w:p w14:paraId="79FBF2E3"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c) Consiliul Economic și Social</w:t>
            </w:r>
          </w:p>
          <w:p w14:paraId="51A1E766"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d) Consiliul Concurenţei </w:t>
            </w:r>
          </w:p>
          <w:p w14:paraId="4B37147D"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e) Curtea de Conturi</w:t>
            </w:r>
          </w:p>
        </w:tc>
        <w:tc>
          <w:tcPr>
            <w:tcW w:w="5555" w:type="dxa"/>
            <w:tcBorders>
              <w:top w:val="single" w:sz="4" w:space="0" w:color="000000"/>
              <w:left w:val="single" w:sz="4" w:space="0" w:color="000000"/>
              <w:bottom w:val="single" w:sz="4" w:space="0" w:color="000000"/>
              <w:right w:val="single" w:sz="4" w:space="0" w:color="000000"/>
            </w:tcBorders>
            <w:hideMark/>
          </w:tcPr>
          <w:p w14:paraId="1B19D07C"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42988134" w14:textId="77777777" w:rsidTr="00912727">
        <w:tc>
          <w:tcPr>
            <w:tcW w:w="4960" w:type="dxa"/>
            <w:gridSpan w:val="3"/>
            <w:tcBorders>
              <w:top w:val="single" w:sz="4" w:space="0" w:color="000000"/>
              <w:left w:val="single" w:sz="4" w:space="0" w:color="000000"/>
              <w:bottom w:val="single" w:sz="4" w:space="0" w:color="000000"/>
              <w:right w:val="nil"/>
            </w:tcBorders>
            <w:hideMark/>
          </w:tcPr>
          <w:p w14:paraId="2315FAEB"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6.Alte informaţii</w:t>
            </w:r>
          </w:p>
        </w:tc>
        <w:tc>
          <w:tcPr>
            <w:tcW w:w="5555" w:type="dxa"/>
            <w:tcBorders>
              <w:top w:val="single" w:sz="4" w:space="0" w:color="000000"/>
              <w:left w:val="single" w:sz="4" w:space="0" w:color="000000"/>
              <w:bottom w:val="single" w:sz="4" w:space="0" w:color="000000"/>
              <w:right w:val="single" w:sz="4" w:space="0" w:color="000000"/>
            </w:tcBorders>
          </w:tcPr>
          <w:p w14:paraId="1D47D221"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p w14:paraId="6754FDC6"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tc>
      </w:tr>
      <w:tr w:rsidR="001B5480" w:rsidRPr="001B5480" w14:paraId="58519F6C" w14:textId="77777777" w:rsidTr="00912727">
        <w:trPr>
          <w:trHeight w:val="652"/>
        </w:trPr>
        <w:tc>
          <w:tcPr>
            <w:tcW w:w="10515" w:type="dxa"/>
            <w:gridSpan w:val="4"/>
            <w:tcBorders>
              <w:top w:val="single" w:sz="4" w:space="0" w:color="auto"/>
              <w:left w:val="single" w:sz="4" w:space="0" w:color="000000"/>
              <w:bottom w:val="single" w:sz="4" w:space="0" w:color="000000"/>
              <w:right w:val="single" w:sz="4" w:space="0" w:color="000000"/>
            </w:tcBorders>
          </w:tcPr>
          <w:p w14:paraId="6FA16D6C" w14:textId="77777777" w:rsidR="001B5480" w:rsidRPr="001B5480" w:rsidRDefault="001B5480" w:rsidP="001B5480">
            <w:pPr>
              <w:suppressAutoHyphens/>
              <w:autoSpaceDE w:val="0"/>
              <w:autoSpaceDN w:val="0"/>
              <w:adjustRightInd w:val="0"/>
              <w:spacing w:after="0" w:line="240" w:lineRule="auto"/>
              <w:jc w:val="center"/>
              <w:rPr>
                <w:rFonts w:ascii="Times New Roman" w:eastAsia="Calibri" w:hAnsi="Times New Roman" w:cs="Times New Roman"/>
                <w:b/>
                <w:sz w:val="24"/>
                <w:szCs w:val="24"/>
                <w:lang w:val="ro-RO" w:eastAsia="ar-SA"/>
              </w:rPr>
            </w:pPr>
          </w:p>
          <w:p w14:paraId="1EEFB7A8" w14:textId="77777777" w:rsidR="001B5480" w:rsidRPr="001B5480" w:rsidRDefault="001B5480" w:rsidP="001B5480">
            <w:pPr>
              <w:suppressAutoHyphens/>
              <w:autoSpaceDE w:val="0"/>
              <w:autoSpaceDN w:val="0"/>
              <w:adjustRightInd w:val="0"/>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7-a</w:t>
            </w:r>
          </w:p>
          <w:p w14:paraId="6D655F67"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Activități de informare publică privind elaborarea</w:t>
            </w:r>
          </w:p>
          <w:p w14:paraId="6509D52C"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și implementarea proiectului de act normativ</w:t>
            </w:r>
          </w:p>
          <w:p w14:paraId="4543E269"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tc>
      </w:tr>
      <w:tr w:rsidR="001B5480" w:rsidRPr="001B5480" w14:paraId="65154EB5" w14:textId="77777777" w:rsidTr="00912727">
        <w:tc>
          <w:tcPr>
            <w:tcW w:w="4960" w:type="dxa"/>
            <w:gridSpan w:val="3"/>
            <w:tcBorders>
              <w:top w:val="single" w:sz="4" w:space="0" w:color="000000"/>
              <w:left w:val="single" w:sz="4" w:space="0" w:color="000000"/>
              <w:bottom w:val="single" w:sz="4" w:space="0" w:color="000000"/>
              <w:right w:val="nil"/>
            </w:tcBorders>
            <w:hideMark/>
          </w:tcPr>
          <w:p w14:paraId="4E5DE4CD"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Informarea societăţii civile cu privire la necesitatea elaborării proiectului de act normativ</w:t>
            </w:r>
          </w:p>
        </w:tc>
        <w:tc>
          <w:tcPr>
            <w:tcW w:w="5555" w:type="dxa"/>
            <w:tcBorders>
              <w:top w:val="single" w:sz="4" w:space="0" w:color="000000"/>
              <w:left w:val="single" w:sz="4" w:space="0" w:color="000000"/>
              <w:bottom w:val="single" w:sz="4" w:space="0" w:color="000000"/>
              <w:right w:val="single" w:sz="4" w:space="0" w:color="000000"/>
            </w:tcBorders>
            <w:hideMark/>
          </w:tcPr>
          <w:p w14:paraId="031F5BE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În elaborarea proiectului de act normativ a fost îndeplinită procedura stabilită prin Legea nr. 52/2003 privind transparența decizională în administrația publică, republicată.</w:t>
            </w:r>
          </w:p>
        </w:tc>
      </w:tr>
      <w:tr w:rsidR="001B5480" w:rsidRPr="001B5480" w14:paraId="19DB1582" w14:textId="77777777" w:rsidTr="00912727">
        <w:trPr>
          <w:trHeight w:val="1463"/>
        </w:trPr>
        <w:tc>
          <w:tcPr>
            <w:tcW w:w="4960" w:type="dxa"/>
            <w:gridSpan w:val="3"/>
            <w:tcBorders>
              <w:top w:val="single" w:sz="4" w:space="0" w:color="000000"/>
              <w:left w:val="single" w:sz="4" w:space="0" w:color="000000"/>
              <w:bottom w:val="single" w:sz="4" w:space="0" w:color="000000"/>
              <w:right w:val="nil"/>
            </w:tcBorders>
            <w:hideMark/>
          </w:tcPr>
          <w:p w14:paraId="7D7972E2"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 Informarea societăţii civile cu privire la eventualul impact asupra mediului în urma implementării proiectului de act normativ, precum şi efectele asupra sănătăţii şi securităţii cetăţenilor sau diversităţii biologice</w:t>
            </w:r>
          </w:p>
        </w:tc>
        <w:tc>
          <w:tcPr>
            <w:tcW w:w="5555" w:type="dxa"/>
            <w:tcBorders>
              <w:top w:val="single" w:sz="4" w:space="0" w:color="000000"/>
              <w:left w:val="single" w:sz="4" w:space="0" w:color="000000"/>
              <w:bottom w:val="single" w:sz="4" w:space="0" w:color="000000"/>
              <w:right w:val="single" w:sz="4" w:space="0" w:color="000000"/>
            </w:tcBorders>
          </w:tcPr>
          <w:p w14:paraId="373945FB"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p w14:paraId="2B3E8E05"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3D1F131E" w14:textId="77777777" w:rsidTr="00912727">
        <w:tc>
          <w:tcPr>
            <w:tcW w:w="4960" w:type="dxa"/>
            <w:gridSpan w:val="3"/>
            <w:tcBorders>
              <w:top w:val="single" w:sz="4" w:space="0" w:color="000000"/>
              <w:left w:val="single" w:sz="4" w:space="0" w:color="000000"/>
              <w:bottom w:val="single" w:sz="4" w:space="0" w:color="000000"/>
              <w:right w:val="nil"/>
            </w:tcBorders>
            <w:hideMark/>
          </w:tcPr>
          <w:p w14:paraId="04D4DED7"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3. Alte informaţii </w:t>
            </w:r>
          </w:p>
        </w:tc>
        <w:tc>
          <w:tcPr>
            <w:tcW w:w="5555" w:type="dxa"/>
            <w:tcBorders>
              <w:top w:val="single" w:sz="4" w:space="0" w:color="000000"/>
              <w:left w:val="single" w:sz="4" w:space="0" w:color="000000"/>
              <w:bottom w:val="single" w:sz="4" w:space="0" w:color="000000"/>
              <w:right w:val="single" w:sz="4" w:space="0" w:color="000000"/>
            </w:tcBorders>
            <w:hideMark/>
          </w:tcPr>
          <w:p w14:paraId="7575A3F0"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r w:rsidR="001B5480" w:rsidRPr="001B5480" w14:paraId="3709E0CA" w14:textId="77777777" w:rsidTr="00912727">
        <w:tc>
          <w:tcPr>
            <w:tcW w:w="10515" w:type="dxa"/>
            <w:gridSpan w:val="4"/>
            <w:tcBorders>
              <w:top w:val="single" w:sz="4" w:space="0" w:color="000000"/>
              <w:left w:val="single" w:sz="4" w:space="0" w:color="000000"/>
              <w:bottom w:val="single" w:sz="4" w:space="0" w:color="000000"/>
              <w:right w:val="single" w:sz="4" w:space="0" w:color="000000"/>
            </w:tcBorders>
          </w:tcPr>
          <w:p w14:paraId="6C2D3326"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p w14:paraId="1D101D10"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Secţiunea a 8-a</w:t>
            </w:r>
          </w:p>
          <w:p w14:paraId="0E37A3CA"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Măsuri de implementare</w:t>
            </w:r>
          </w:p>
          <w:p w14:paraId="07933FF9"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p>
        </w:tc>
      </w:tr>
      <w:tr w:rsidR="001B5480" w:rsidRPr="001B5480" w14:paraId="292F0490" w14:textId="77777777" w:rsidTr="00912727">
        <w:tc>
          <w:tcPr>
            <w:tcW w:w="4960" w:type="dxa"/>
            <w:gridSpan w:val="3"/>
            <w:tcBorders>
              <w:top w:val="single" w:sz="4" w:space="0" w:color="000000"/>
              <w:left w:val="single" w:sz="4" w:space="0" w:color="000000"/>
              <w:bottom w:val="single" w:sz="4" w:space="0" w:color="000000"/>
              <w:right w:val="nil"/>
            </w:tcBorders>
            <w:hideMark/>
          </w:tcPr>
          <w:p w14:paraId="11017B1B" w14:textId="77777777" w:rsidR="001B5480" w:rsidRPr="001B5480" w:rsidRDefault="001B5480" w:rsidP="001B5480">
            <w:pPr>
              <w:suppressAutoHyphens/>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Măsurile de punere în aplicare a proiectului de act normativ de către autorităţile administraţiei publice centrale şi/ sau locale – înfiinţarea</w:t>
            </w:r>
          </w:p>
          <w:p w14:paraId="00DC667F" w14:textId="77777777" w:rsidR="001B5480" w:rsidRPr="001B5480" w:rsidRDefault="001B5480" w:rsidP="001B5480">
            <w:pPr>
              <w:suppressAutoHyphens/>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unor noi organisme sau extinderea competenţelor instituţiilor existente</w:t>
            </w:r>
          </w:p>
        </w:tc>
        <w:tc>
          <w:tcPr>
            <w:tcW w:w="5555" w:type="dxa"/>
            <w:tcBorders>
              <w:top w:val="single" w:sz="4" w:space="0" w:color="000000"/>
              <w:left w:val="single" w:sz="4" w:space="0" w:color="000000"/>
              <w:bottom w:val="single" w:sz="4" w:space="0" w:color="000000"/>
              <w:right w:val="single" w:sz="4" w:space="0" w:color="000000"/>
            </w:tcBorders>
            <w:hideMark/>
          </w:tcPr>
          <w:p w14:paraId="2254C5A5"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3EB6FA89" w14:textId="77777777" w:rsidTr="00912727">
        <w:tc>
          <w:tcPr>
            <w:tcW w:w="4960" w:type="dxa"/>
            <w:gridSpan w:val="3"/>
            <w:tcBorders>
              <w:top w:val="single" w:sz="4" w:space="0" w:color="000000"/>
              <w:left w:val="single" w:sz="4" w:space="0" w:color="000000"/>
              <w:bottom w:val="single" w:sz="4" w:space="0" w:color="000000"/>
              <w:right w:val="nil"/>
            </w:tcBorders>
            <w:hideMark/>
          </w:tcPr>
          <w:p w14:paraId="0BCEE171"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2. Alte informații </w:t>
            </w:r>
          </w:p>
        </w:tc>
        <w:tc>
          <w:tcPr>
            <w:tcW w:w="5555" w:type="dxa"/>
            <w:tcBorders>
              <w:top w:val="single" w:sz="4" w:space="0" w:color="000000"/>
              <w:left w:val="single" w:sz="4" w:space="0" w:color="000000"/>
              <w:bottom w:val="single" w:sz="4" w:space="0" w:color="000000"/>
              <w:right w:val="single" w:sz="4" w:space="0" w:color="000000"/>
            </w:tcBorders>
            <w:hideMark/>
          </w:tcPr>
          <w:p w14:paraId="1AAB7512"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bl>
    <w:p w14:paraId="0CB62470" w14:textId="0D153C99" w:rsid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p w14:paraId="02C26BCA" w14:textId="77ADCC51" w:rsidR="004176B0" w:rsidRDefault="004176B0" w:rsidP="001B5480">
      <w:pPr>
        <w:suppressAutoHyphens/>
        <w:spacing w:after="0" w:line="240" w:lineRule="auto"/>
        <w:jc w:val="both"/>
        <w:rPr>
          <w:rFonts w:ascii="Times New Roman" w:eastAsia="Calibri" w:hAnsi="Times New Roman" w:cs="Times New Roman"/>
          <w:sz w:val="24"/>
          <w:szCs w:val="24"/>
          <w:lang w:val="ro-RO" w:eastAsia="ar-SA"/>
        </w:rPr>
      </w:pPr>
    </w:p>
    <w:p w14:paraId="61843883" w14:textId="2878D887" w:rsidR="004176B0" w:rsidRDefault="004176B0" w:rsidP="001B5480">
      <w:pPr>
        <w:suppressAutoHyphens/>
        <w:spacing w:after="0" w:line="240" w:lineRule="auto"/>
        <w:jc w:val="both"/>
        <w:rPr>
          <w:rFonts w:ascii="Times New Roman" w:eastAsia="Calibri" w:hAnsi="Times New Roman" w:cs="Times New Roman"/>
          <w:sz w:val="24"/>
          <w:szCs w:val="24"/>
          <w:lang w:val="ro-RO" w:eastAsia="ar-SA"/>
        </w:rPr>
      </w:pPr>
    </w:p>
    <w:p w14:paraId="3F176BD7" w14:textId="33EF14D0" w:rsidR="004176B0" w:rsidRDefault="004176B0" w:rsidP="001B5480">
      <w:pPr>
        <w:suppressAutoHyphens/>
        <w:spacing w:after="0" w:line="240" w:lineRule="auto"/>
        <w:jc w:val="both"/>
        <w:rPr>
          <w:rFonts w:ascii="Times New Roman" w:eastAsia="Calibri" w:hAnsi="Times New Roman" w:cs="Times New Roman"/>
          <w:sz w:val="24"/>
          <w:szCs w:val="24"/>
          <w:lang w:val="ro-RO" w:eastAsia="ar-SA"/>
        </w:rPr>
      </w:pPr>
    </w:p>
    <w:p w14:paraId="75FE41E8" w14:textId="36335306"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6A04DCD4" w14:textId="57988E13"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128F5FAC" w14:textId="21560B20"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7CF58298" w14:textId="719FF55B"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209492E1" w14:textId="7ED38E16"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14FEE5B8" w14:textId="11BF83E9"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7B3440BB" w14:textId="1EA443E4"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1ECD4258" w14:textId="4376EC81"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445BF617" w14:textId="16FCB968"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78619794" w14:textId="53010FEF"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6ACD37BC" w14:textId="5DE0276C"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42A0A392"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p w14:paraId="27AFEB70" w14:textId="59E56490" w:rsidR="001B5480" w:rsidRPr="001B5480" w:rsidRDefault="001B5480" w:rsidP="001B5480">
      <w:pPr>
        <w:suppressAutoHyphens/>
        <w:spacing w:after="0" w:line="240" w:lineRule="auto"/>
        <w:ind w:left="-426"/>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 xml:space="preserve">Pentru considerentele de mai sus, am elaborat prezentul proiect de </w:t>
      </w:r>
      <w:r w:rsidRPr="001B5480">
        <w:rPr>
          <w:rFonts w:ascii="Times New Roman" w:eastAsia="Calibri" w:hAnsi="Times New Roman" w:cs="Times New Roman"/>
          <w:b/>
          <w:bCs/>
          <w:sz w:val="24"/>
          <w:szCs w:val="24"/>
          <w:lang w:val="ro-RO" w:eastAsia="ar-SA"/>
        </w:rPr>
        <w:t>Hotărâre a Guvernului</w:t>
      </w:r>
      <w:r w:rsidRPr="001B5480">
        <w:rPr>
          <w:rFonts w:ascii="Times New Roman" w:eastAsia="Times New Roman" w:hAnsi="Times New Roman" w:cs="Times New Roman"/>
          <w:b/>
          <w:bCs/>
          <w:sz w:val="24"/>
          <w:szCs w:val="24"/>
          <w:lang w:val="ro-RO" w:eastAsia="ar-SA"/>
        </w:rPr>
        <w:t xml:space="preserve"> privind aprobarea obiectivului de investiții </w:t>
      </w:r>
      <w:r w:rsidR="00A72787" w:rsidRPr="00A72787">
        <w:rPr>
          <w:rFonts w:ascii="Times New Roman" w:eastAsia="Times New Roman" w:hAnsi="Times New Roman" w:cs="Times New Roman"/>
          <w:b/>
          <w:bCs/>
          <w:sz w:val="24"/>
          <w:szCs w:val="24"/>
          <w:lang w:val="ro-RO"/>
        </w:rPr>
        <w:t>„Modernizarea infrastructurii de monitorizare și avertizare a fenomenelor hidro-meteorologice severe în vederea asigurării protecției vieții și a bunurilor materiale – INFRAMETEO”</w:t>
      </w:r>
      <w:r w:rsidR="00E67C7C">
        <w:rPr>
          <w:rFonts w:ascii="Times New Roman" w:eastAsia="Times New Roman" w:hAnsi="Times New Roman" w:cs="Times New Roman"/>
          <w:b/>
          <w:bCs/>
          <w:sz w:val="24"/>
          <w:szCs w:val="24"/>
          <w:lang w:val="ro-RO"/>
        </w:rPr>
        <w:t xml:space="preserve"> </w:t>
      </w:r>
      <w:r w:rsidRPr="001B5480">
        <w:rPr>
          <w:rFonts w:ascii="Times New Roman" w:eastAsia="Times New Roman" w:hAnsi="Times New Roman" w:cs="Times New Roman"/>
          <w:b/>
          <w:bCs/>
          <w:sz w:val="24"/>
          <w:szCs w:val="24"/>
          <w:lang w:val="ro-RO" w:eastAsia="ar-SA"/>
        </w:rPr>
        <w:t>precum și a caracteristicilor principale și a indicatorilor tehnico-economici aferenți acestuia</w:t>
      </w:r>
      <w:r w:rsidRPr="001B5480">
        <w:rPr>
          <w:rFonts w:ascii="Times New Roman" w:eastAsia="Calibri" w:hAnsi="Times New Roman" w:cs="Times New Roman"/>
          <w:b/>
          <w:sz w:val="24"/>
          <w:szCs w:val="24"/>
          <w:lang w:val="ro-RO" w:eastAsia="ar-SA"/>
        </w:rPr>
        <w:t xml:space="preserve">, </w:t>
      </w:r>
      <w:r w:rsidRPr="001B5480">
        <w:rPr>
          <w:rFonts w:ascii="Times New Roman" w:eastAsia="Calibri" w:hAnsi="Times New Roman" w:cs="Times New Roman"/>
          <w:sz w:val="24"/>
          <w:szCs w:val="24"/>
          <w:lang w:val="ro-RO" w:eastAsia="ar-SA"/>
        </w:rPr>
        <w:t>care în forma prezentată a fost avizat de ministerele avizatoare și pe care</w:t>
      </w:r>
      <w:r w:rsidR="00175180">
        <w:rPr>
          <w:rFonts w:ascii="Times New Roman" w:eastAsia="Calibri" w:hAnsi="Times New Roman" w:cs="Times New Roman"/>
          <w:sz w:val="24"/>
          <w:szCs w:val="24"/>
          <w:lang w:val="ro-RO" w:eastAsia="ar-SA"/>
        </w:rPr>
        <w:t xml:space="preserve"> î</w:t>
      </w:r>
      <w:r w:rsidRPr="001B5480">
        <w:rPr>
          <w:rFonts w:ascii="Times New Roman" w:eastAsia="Calibri" w:hAnsi="Times New Roman" w:cs="Times New Roman"/>
          <w:sz w:val="24"/>
          <w:szCs w:val="24"/>
          <w:lang w:val="ro-RO" w:eastAsia="ar-SA"/>
        </w:rPr>
        <w:t>l supunem spre adoptare.</w:t>
      </w:r>
    </w:p>
    <w:p w14:paraId="22E7E189" w14:textId="77777777" w:rsidR="001B5480" w:rsidRPr="001B5480" w:rsidRDefault="001B5480" w:rsidP="001B5480">
      <w:pPr>
        <w:spacing w:after="0" w:line="240" w:lineRule="auto"/>
        <w:ind w:firstLine="708"/>
        <w:jc w:val="both"/>
        <w:rPr>
          <w:rFonts w:ascii="Times New Roman" w:eastAsia="Times New Roman" w:hAnsi="Times New Roman" w:cs="Times New Roman"/>
          <w:sz w:val="24"/>
          <w:szCs w:val="24"/>
          <w:lang w:val="ro-RO" w:bidi="en-US"/>
        </w:rPr>
      </w:pPr>
    </w:p>
    <w:p w14:paraId="34C400F0"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iCs/>
          <w:sz w:val="24"/>
          <w:szCs w:val="24"/>
          <w:lang w:val="ro-RO" w:eastAsia="ar-SA"/>
        </w:rPr>
      </w:pPr>
    </w:p>
    <w:p w14:paraId="5E64CB8E" w14:textId="77777777" w:rsidR="001B5480" w:rsidRPr="001B5480" w:rsidRDefault="001B5480" w:rsidP="001B5480">
      <w:pPr>
        <w:tabs>
          <w:tab w:val="left" w:pos="720"/>
        </w:tabs>
        <w:suppressAutoHyphens/>
        <w:spacing w:after="0" w:line="360" w:lineRule="auto"/>
        <w:jc w:val="both"/>
        <w:rPr>
          <w:rFonts w:ascii="Times New Roman" w:eastAsia="Calibri" w:hAnsi="Times New Roman" w:cs="Times New Roman"/>
          <w:iCs/>
          <w:sz w:val="24"/>
          <w:szCs w:val="24"/>
          <w:lang w:val="ro-RO" w:eastAsia="ar-SA"/>
        </w:rPr>
      </w:pPr>
    </w:p>
    <w:p w14:paraId="5BE1F4A7" w14:textId="77777777" w:rsidR="001B5480" w:rsidRPr="001B5480" w:rsidRDefault="001B5480" w:rsidP="001B5480">
      <w:pPr>
        <w:suppressAutoHyphens/>
        <w:spacing w:after="200" w:line="276"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MINISTRUL MEDIULUI, APELOR ȘI PĂDURILOR</w:t>
      </w:r>
    </w:p>
    <w:p w14:paraId="0673A45B" w14:textId="77777777" w:rsidR="001B5480" w:rsidRPr="001B5480" w:rsidRDefault="001B5480" w:rsidP="001B5480">
      <w:pPr>
        <w:suppressAutoHyphens/>
        <w:spacing w:after="200" w:line="276" w:lineRule="auto"/>
        <w:jc w:val="center"/>
        <w:rPr>
          <w:rFonts w:ascii="Times New Roman" w:eastAsia="Calibri" w:hAnsi="Times New Roman" w:cs="Times New Roman"/>
          <w:b/>
          <w:iCs/>
          <w:sz w:val="24"/>
          <w:szCs w:val="24"/>
          <w:lang w:val="ro-RO" w:eastAsia="ar-SA"/>
        </w:rPr>
      </w:pPr>
      <w:r w:rsidRPr="001B5480">
        <w:rPr>
          <w:rFonts w:ascii="Times New Roman" w:eastAsia="Calibri" w:hAnsi="Times New Roman" w:cs="Times New Roman"/>
          <w:b/>
          <w:iCs/>
          <w:sz w:val="24"/>
          <w:szCs w:val="24"/>
          <w:lang w:val="ro-RO" w:eastAsia="ar-SA"/>
        </w:rPr>
        <w:tab/>
        <w:t>Barna TÁNCZOS</w:t>
      </w:r>
    </w:p>
    <w:p w14:paraId="1D74E9F0" w14:textId="77777777" w:rsidR="001B5480" w:rsidRPr="001B5480" w:rsidRDefault="001B5480" w:rsidP="001B5480">
      <w:pPr>
        <w:suppressAutoHyphens/>
        <w:spacing w:after="200" w:line="276" w:lineRule="auto"/>
        <w:jc w:val="center"/>
        <w:rPr>
          <w:rFonts w:ascii="Times New Roman" w:eastAsia="Calibri" w:hAnsi="Times New Roman" w:cs="Times New Roman"/>
          <w:b/>
          <w:iCs/>
          <w:sz w:val="24"/>
          <w:szCs w:val="24"/>
          <w:lang w:val="ro-RO" w:eastAsia="ar-SA"/>
        </w:rPr>
      </w:pPr>
    </w:p>
    <w:p w14:paraId="293F5C7A" w14:textId="77777777" w:rsidR="001B5480" w:rsidRPr="001B5480" w:rsidRDefault="001B5480" w:rsidP="001B5480">
      <w:pPr>
        <w:suppressAutoHyphens/>
        <w:spacing w:after="200" w:line="276" w:lineRule="auto"/>
        <w:jc w:val="center"/>
        <w:rPr>
          <w:rFonts w:ascii="Times New Roman" w:eastAsia="Calibri" w:hAnsi="Times New Roman" w:cs="Times New Roman"/>
          <w:b/>
          <w:iCs/>
          <w:sz w:val="24"/>
          <w:szCs w:val="24"/>
          <w:lang w:val="ro-RO" w:eastAsia="ar-SA"/>
        </w:rPr>
      </w:pPr>
    </w:p>
    <w:p w14:paraId="7ECB8850" w14:textId="77777777" w:rsidR="001B5480" w:rsidRPr="001B5480" w:rsidRDefault="001B5480" w:rsidP="001B5480">
      <w:pPr>
        <w:suppressAutoHyphens/>
        <w:spacing w:after="200" w:line="276" w:lineRule="auto"/>
        <w:jc w:val="center"/>
        <w:rPr>
          <w:rFonts w:ascii="Times New Roman" w:eastAsia="Calibri" w:hAnsi="Times New Roman" w:cs="Times New Roman"/>
          <w:b/>
          <w:sz w:val="24"/>
          <w:szCs w:val="24"/>
          <w:lang w:val="ro-RO" w:eastAsia="ar-SA"/>
        </w:rPr>
      </w:pPr>
    </w:p>
    <w:p w14:paraId="613956A7" w14:textId="77777777" w:rsidR="001B5480" w:rsidRPr="001B5480" w:rsidRDefault="001B5480" w:rsidP="001B5480">
      <w:pPr>
        <w:suppressAutoHyphens/>
        <w:spacing w:after="200" w:line="276" w:lineRule="auto"/>
        <w:jc w:val="center"/>
        <w:rPr>
          <w:rFonts w:ascii="Times New Roman" w:eastAsia="Calibri" w:hAnsi="Times New Roman" w:cs="Times New Roman"/>
          <w:b/>
          <w:color w:val="000000"/>
          <w:sz w:val="24"/>
          <w:szCs w:val="24"/>
          <w:u w:val="single"/>
          <w:lang w:val="ro-RO" w:eastAsia="ar-SA"/>
        </w:rPr>
      </w:pPr>
      <w:r w:rsidRPr="001B5480">
        <w:rPr>
          <w:rFonts w:ascii="Times New Roman" w:eastAsia="Calibri" w:hAnsi="Times New Roman" w:cs="Times New Roman"/>
          <w:b/>
          <w:color w:val="000000"/>
          <w:sz w:val="24"/>
          <w:szCs w:val="24"/>
          <w:u w:val="single"/>
          <w:lang w:val="ro-RO" w:eastAsia="ar-SA"/>
        </w:rPr>
        <w:t>AVIZĂM FAVORABIL:</w:t>
      </w:r>
    </w:p>
    <w:p w14:paraId="6FBE2C97" w14:textId="77777777" w:rsidR="001B5480" w:rsidRPr="001B5480" w:rsidRDefault="001B5480" w:rsidP="001B5480">
      <w:pPr>
        <w:suppressAutoHyphens/>
        <w:spacing w:after="200" w:line="276" w:lineRule="auto"/>
        <w:rPr>
          <w:rFonts w:ascii="Times New Roman" w:eastAsia="Calibri" w:hAnsi="Times New Roman" w:cs="Times New Roman"/>
          <w:b/>
          <w:color w:val="000000"/>
          <w:sz w:val="24"/>
          <w:szCs w:val="24"/>
          <w:lang w:val="ro-RO" w:eastAsia="ar-SA"/>
        </w:rPr>
      </w:pPr>
    </w:p>
    <w:p w14:paraId="6DC19A95" w14:textId="77777777" w:rsidR="001B5480" w:rsidRPr="001B5480" w:rsidRDefault="001B5480" w:rsidP="001B5480">
      <w:pPr>
        <w:suppressAutoHyphens/>
        <w:spacing w:before="120" w:after="0" w:line="240" w:lineRule="auto"/>
        <w:jc w:val="center"/>
        <w:rPr>
          <w:rFonts w:ascii="Times New Roman" w:eastAsia="Calibri" w:hAnsi="Times New Roman" w:cs="Times New Roman"/>
          <w:b/>
          <w:bCs/>
          <w:color w:val="000000"/>
          <w:sz w:val="24"/>
          <w:szCs w:val="24"/>
          <w:lang w:val="ro-RO" w:eastAsia="ar-SA"/>
        </w:rPr>
      </w:pPr>
      <w:r w:rsidRPr="001B5480">
        <w:rPr>
          <w:rFonts w:ascii="Times New Roman" w:eastAsia="Calibri" w:hAnsi="Times New Roman" w:cs="Times New Roman"/>
          <w:b/>
          <w:bCs/>
          <w:color w:val="000000"/>
          <w:sz w:val="24"/>
          <w:szCs w:val="24"/>
          <w:lang w:val="ro-RO" w:eastAsia="ar-SA"/>
        </w:rPr>
        <w:t>VICEPRIM – MINISTRU</w:t>
      </w:r>
    </w:p>
    <w:p w14:paraId="37543E8A" w14:textId="7AF51585" w:rsidR="001B5480" w:rsidRPr="001B5480" w:rsidRDefault="004176B0" w:rsidP="001B5480">
      <w:pPr>
        <w:suppressAutoHyphens/>
        <w:spacing w:before="120" w:after="0" w:line="276" w:lineRule="auto"/>
        <w:jc w:val="center"/>
        <w:rPr>
          <w:rFonts w:ascii="Times New Roman" w:eastAsia="Calibri" w:hAnsi="Times New Roman" w:cs="Times New Roman"/>
          <w:b/>
          <w:bCs/>
          <w:color w:val="000000"/>
          <w:sz w:val="24"/>
          <w:szCs w:val="24"/>
          <w:lang w:val="ro-RO" w:eastAsia="ar-SA"/>
        </w:rPr>
      </w:pPr>
      <w:r w:rsidRPr="004176B0">
        <w:rPr>
          <w:rFonts w:ascii="Times New Roman" w:eastAsia="Calibri" w:hAnsi="Times New Roman" w:cs="Times New Roman"/>
          <w:b/>
          <w:bCs/>
          <w:color w:val="000000"/>
          <w:sz w:val="24"/>
          <w:szCs w:val="24"/>
          <w:lang w:val="ro-RO" w:eastAsia="ar-SA"/>
        </w:rPr>
        <w:t xml:space="preserve">Hunor </w:t>
      </w:r>
      <w:r w:rsidR="001B5480" w:rsidRPr="001B5480">
        <w:rPr>
          <w:rFonts w:ascii="Times New Roman" w:eastAsia="Calibri" w:hAnsi="Times New Roman" w:cs="Times New Roman"/>
          <w:b/>
          <w:bCs/>
          <w:color w:val="000000"/>
          <w:sz w:val="24"/>
          <w:szCs w:val="24"/>
          <w:lang w:val="ro-RO" w:eastAsia="ar-SA"/>
        </w:rPr>
        <w:t>K</w:t>
      </w:r>
      <w:r w:rsidRPr="001B5480">
        <w:rPr>
          <w:rFonts w:ascii="Times New Roman" w:eastAsia="Calibri" w:hAnsi="Times New Roman" w:cs="Times New Roman"/>
          <w:b/>
          <w:bCs/>
          <w:color w:val="000000"/>
          <w:sz w:val="24"/>
          <w:szCs w:val="24"/>
          <w:lang w:val="ro-RO" w:eastAsia="ar-SA"/>
        </w:rPr>
        <w:t xml:space="preserve">ELEMEN </w:t>
      </w:r>
    </w:p>
    <w:p w14:paraId="35F00A14" w14:textId="77777777" w:rsidR="001B5480" w:rsidRPr="001B5480" w:rsidRDefault="001B5480" w:rsidP="001B5480">
      <w:pPr>
        <w:suppressAutoHyphens/>
        <w:spacing w:after="200" w:line="276" w:lineRule="auto"/>
        <w:jc w:val="center"/>
        <w:rPr>
          <w:rFonts w:ascii="Times New Roman" w:eastAsia="Calibri" w:hAnsi="Times New Roman" w:cs="Times New Roman"/>
          <w:b/>
          <w:bCs/>
          <w:sz w:val="24"/>
          <w:szCs w:val="24"/>
          <w:lang w:val="ro-RO" w:eastAsia="ar-SA"/>
        </w:rPr>
      </w:pPr>
    </w:p>
    <w:p w14:paraId="4D19D810" w14:textId="77777777" w:rsidR="001B5480" w:rsidRPr="001B5480" w:rsidRDefault="001B5480" w:rsidP="00912727">
      <w:pPr>
        <w:suppressAutoHyphens/>
        <w:spacing w:after="200" w:line="276" w:lineRule="auto"/>
        <w:rPr>
          <w:rFonts w:ascii="Times New Roman" w:eastAsia="Calibri" w:hAnsi="Times New Roman" w:cs="Times New Roman"/>
          <w:b/>
          <w:bCs/>
          <w:sz w:val="24"/>
          <w:szCs w:val="24"/>
          <w:lang w:val="ro-RO" w:eastAsia="ar-SA"/>
        </w:rPr>
      </w:pPr>
    </w:p>
    <w:p w14:paraId="49154514" w14:textId="77777777" w:rsidR="0074332C" w:rsidRPr="001B5480" w:rsidRDefault="0074332C" w:rsidP="0074332C">
      <w:pPr>
        <w:suppressAutoHyphens/>
        <w:spacing w:after="200" w:line="276" w:lineRule="auto"/>
        <w:jc w:val="center"/>
        <w:rPr>
          <w:rFonts w:ascii="Times New Roman" w:eastAsia="Calibri" w:hAnsi="Times New Roman" w:cs="Times New Roman"/>
          <w:b/>
          <w:bCs/>
          <w:sz w:val="24"/>
          <w:szCs w:val="24"/>
          <w:lang w:val="ro-RO" w:eastAsia="ar-SA"/>
        </w:rPr>
      </w:pPr>
      <w:r w:rsidRPr="001B5480">
        <w:rPr>
          <w:rFonts w:ascii="Times New Roman" w:eastAsia="Calibri" w:hAnsi="Times New Roman" w:cs="Times New Roman"/>
          <w:b/>
          <w:bCs/>
          <w:sz w:val="24"/>
          <w:szCs w:val="24"/>
          <w:lang w:val="ro-RO" w:eastAsia="ar-SA"/>
        </w:rPr>
        <w:t>MINISTRUL DEZVOLTĂRII, LUCRĂRILOR PUBLICE ȘI ADMINISTRAȚIEI</w:t>
      </w:r>
    </w:p>
    <w:p w14:paraId="5007DDF7" w14:textId="77777777" w:rsidR="0074332C" w:rsidRPr="001B5480" w:rsidRDefault="0074332C" w:rsidP="0074332C">
      <w:pPr>
        <w:suppressAutoHyphens/>
        <w:spacing w:after="200" w:line="276" w:lineRule="auto"/>
        <w:jc w:val="center"/>
        <w:rPr>
          <w:rFonts w:ascii="Times New Roman" w:eastAsia="Calibri" w:hAnsi="Times New Roman" w:cs="Times New Roman"/>
          <w:b/>
          <w:sz w:val="24"/>
          <w:szCs w:val="24"/>
          <w:lang w:val="ro-RO" w:eastAsia="ar-SA"/>
        </w:rPr>
      </w:pPr>
      <w:r w:rsidRPr="004176B0">
        <w:rPr>
          <w:rFonts w:ascii="Times New Roman" w:eastAsia="Times New Roman" w:hAnsi="Times New Roman" w:cs="Times New Roman"/>
          <w:b/>
          <w:bCs/>
          <w:sz w:val="24"/>
          <w:szCs w:val="24"/>
          <w:lang w:val="ro-RO" w:eastAsia="ar-SA"/>
        </w:rPr>
        <w:t>Attila-Zoltán CSEKE</w:t>
      </w:r>
    </w:p>
    <w:p w14:paraId="58DB346E" w14:textId="77777777" w:rsidR="0074332C" w:rsidRDefault="0074332C" w:rsidP="0074332C">
      <w:pPr>
        <w:suppressAutoHyphens/>
        <w:spacing w:after="200" w:line="276" w:lineRule="auto"/>
        <w:jc w:val="center"/>
        <w:rPr>
          <w:rFonts w:ascii="Times New Roman" w:eastAsia="Calibri" w:hAnsi="Times New Roman" w:cs="Times New Roman"/>
          <w:b/>
          <w:sz w:val="24"/>
          <w:szCs w:val="24"/>
          <w:lang w:val="ro-RO" w:eastAsia="ar-SA"/>
        </w:rPr>
      </w:pPr>
    </w:p>
    <w:p w14:paraId="6C7748C9" w14:textId="77777777" w:rsidR="0074332C" w:rsidRPr="001B5480" w:rsidRDefault="0074332C" w:rsidP="0074332C">
      <w:pPr>
        <w:suppressAutoHyphens/>
        <w:spacing w:after="200" w:line="276" w:lineRule="auto"/>
        <w:jc w:val="center"/>
        <w:rPr>
          <w:rFonts w:ascii="Times New Roman" w:eastAsia="Calibri" w:hAnsi="Times New Roman" w:cs="Times New Roman"/>
          <w:b/>
          <w:sz w:val="24"/>
          <w:szCs w:val="24"/>
          <w:lang w:val="ro-RO" w:eastAsia="ar-SA"/>
        </w:rPr>
      </w:pPr>
    </w:p>
    <w:p w14:paraId="37302548" w14:textId="77777777" w:rsidR="0074332C" w:rsidRPr="00040FFB" w:rsidRDefault="0074332C" w:rsidP="0074332C">
      <w:pPr>
        <w:suppressAutoHyphens/>
        <w:spacing w:after="200" w:line="276" w:lineRule="auto"/>
        <w:jc w:val="center"/>
        <w:rPr>
          <w:rFonts w:ascii="Times New Roman" w:eastAsia="Calibri" w:hAnsi="Times New Roman" w:cs="Times New Roman"/>
          <w:b/>
          <w:bCs/>
          <w:sz w:val="26"/>
          <w:szCs w:val="26"/>
          <w:lang w:val="ro-RO" w:eastAsia="ar-SA"/>
        </w:rPr>
      </w:pPr>
      <w:r w:rsidRPr="00040FFB">
        <w:rPr>
          <w:rFonts w:ascii="Times New Roman" w:eastAsia="Calibri" w:hAnsi="Times New Roman" w:cs="Times New Roman"/>
          <w:b/>
          <w:bCs/>
          <w:sz w:val="26"/>
          <w:szCs w:val="26"/>
          <w:lang w:val="ro-RO" w:eastAsia="ar-SA"/>
        </w:rPr>
        <w:t xml:space="preserve">MINISTRUL INVESTIȚIILOR ȘI PROIECTELOR EUROPENE,  </w:t>
      </w:r>
    </w:p>
    <w:p w14:paraId="4D13021D" w14:textId="11CD8E5A" w:rsidR="0074332C" w:rsidRDefault="00345281" w:rsidP="0074332C">
      <w:pPr>
        <w:suppressAutoHyphens/>
        <w:spacing w:after="200" w:line="276" w:lineRule="auto"/>
        <w:jc w:val="center"/>
        <w:rPr>
          <w:rFonts w:ascii="Times New Roman" w:eastAsia="Calibri" w:hAnsi="Times New Roman" w:cs="Times New Roman"/>
          <w:b/>
          <w:sz w:val="24"/>
          <w:szCs w:val="24"/>
          <w:lang w:val="ro-RO" w:eastAsia="ar-SA"/>
        </w:rPr>
      </w:pPr>
      <w:r>
        <w:rPr>
          <w:rFonts w:ascii="Times New Roman" w:eastAsia="Calibri" w:hAnsi="Times New Roman" w:cs="Times New Roman"/>
          <w:b/>
          <w:bCs/>
          <w:sz w:val="26"/>
          <w:szCs w:val="26"/>
          <w:lang w:val="ro-RO" w:eastAsia="ar-SA"/>
        </w:rPr>
        <w:t>Dan VÎ</w:t>
      </w:r>
      <w:r w:rsidR="0074332C">
        <w:rPr>
          <w:rFonts w:ascii="Times New Roman" w:eastAsia="Calibri" w:hAnsi="Times New Roman" w:cs="Times New Roman"/>
          <w:b/>
          <w:bCs/>
          <w:sz w:val="26"/>
          <w:szCs w:val="26"/>
          <w:lang w:val="ro-RO" w:eastAsia="ar-SA"/>
        </w:rPr>
        <w:t>LCEANU</w:t>
      </w:r>
    </w:p>
    <w:p w14:paraId="6D44ECE5" w14:textId="77777777" w:rsidR="0074332C" w:rsidRDefault="0074332C" w:rsidP="0074332C">
      <w:pPr>
        <w:suppressAutoHyphens/>
        <w:spacing w:after="200" w:line="276" w:lineRule="auto"/>
        <w:jc w:val="center"/>
        <w:rPr>
          <w:rFonts w:ascii="Times New Roman" w:eastAsia="Calibri" w:hAnsi="Times New Roman" w:cs="Times New Roman"/>
          <w:b/>
          <w:sz w:val="24"/>
          <w:szCs w:val="24"/>
          <w:lang w:val="ro-RO" w:eastAsia="ar-SA"/>
        </w:rPr>
      </w:pPr>
    </w:p>
    <w:p w14:paraId="08410FA5" w14:textId="77777777" w:rsidR="0074332C" w:rsidRPr="001B5480" w:rsidRDefault="0074332C" w:rsidP="0074332C">
      <w:pPr>
        <w:suppressAutoHyphens/>
        <w:spacing w:after="200" w:line="276" w:lineRule="auto"/>
        <w:jc w:val="center"/>
        <w:rPr>
          <w:rFonts w:ascii="Times New Roman" w:eastAsia="Calibri" w:hAnsi="Times New Roman" w:cs="Times New Roman"/>
          <w:b/>
          <w:sz w:val="24"/>
          <w:szCs w:val="24"/>
          <w:lang w:val="ro-RO" w:eastAsia="ar-SA"/>
        </w:rPr>
      </w:pPr>
    </w:p>
    <w:p w14:paraId="4301E98F" w14:textId="77777777" w:rsidR="0074332C" w:rsidRPr="001B5480" w:rsidRDefault="0074332C" w:rsidP="0074332C">
      <w:pPr>
        <w:suppressAutoHyphens/>
        <w:spacing w:after="200" w:line="276" w:lineRule="auto"/>
        <w:jc w:val="center"/>
        <w:rPr>
          <w:rFonts w:ascii="Times New Roman" w:eastAsia="Calibri" w:hAnsi="Times New Roman" w:cs="Times New Roman"/>
          <w:b/>
          <w:bCs/>
          <w:sz w:val="24"/>
          <w:szCs w:val="24"/>
          <w:lang w:val="ro-RO" w:eastAsia="ar-SA"/>
        </w:rPr>
      </w:pPr>
      <w:r w:rsidRPr="001B5480">
        <w:rPr>
          <w:rFonts w:ascii="Times New Roman" w:eastAsia="Calibri" w:hAnsi="Times New Roman" w:cs="Times New Roman"/>
          <w:b/>
          <w:bCs/>
          <w:sz w:val="24"/>
          <w:szCs w:val="24"/>
          <w:lang w:val="ro-RO" w:eastAsia="ar-SA"/>
        </w:rPr>
        <w:t xml:space="preserve">MINISTRUL FINANŢELOR </w:t>
      </w:r>
    </w:p>
    <w:p w14:paraId="3B69EAC4" w14:textId="77777777" w:rsidR="0074332C" w:rsidRPr="001B5480" w:rsidRDefault="0074332C" w:rsidP="0074332C">
      <w:pPr>
        <w:suppressAutoHyphens/>
        <w:spacing w:after="0" w:line="240" w:lineRule="auto"/>
        <w:jc w:val="center"/>
        <w:rPr>
          <w:rFonts w:ascii="Times New Roman" w:eastAsia="Calibri" w:hAnsi="Times New Roman" w:cs="Times New Roman"/>
          <w:sz w:val="26"/>
          <w:szCs w:val="26"/>
          <w:highlight w:val="yellow"/>
          <w:lang w:val="ro-RO" w:eastAsia="ar-SA"/>
        </w:rPr>
      </w:pPr>
      <w:r>
        <w:rPr>
          <w:rFonts w:ascii="Times New Roman" w:eastAsia="Times New Roman" w:hAnsi="Times New Roman" w:cs="Times New Roman"/>
          <w:b/>
          <w:bCs/>
          <w:sz w:val="24"/>
          <w:szCs w:val="24"/>
          <w:lang w:val="ro-RO" w:eastAsia="ar-SA"/>
        </w:rPr>
        <w:t>Adrian CÂCIU</w:t>
      </w:r>
    </w:p>
    <w:p w14:paraId="22131214" w14:textId="77777777" w:rsidR="001B5480" w:rsidRPr="001B5480" w:rsidRDefault="001B5480" w:rsidP="001B5480">
      <w:pPr>
        <w:suppressAutoHyphens/>
        <w:spacing w:after="0" w:line="240" w:lineRule="auto"/>
        <w:rPr>
          <w:rFonts w:ascii="Times New Roman" w:eastAsia="Calibri" w:hAnsi="Times New Roman" w:cs="Times New Roman"/>
          <w:sz w:val="26"/>
          <w:szCs w:val="26"/>
          <w:highlight w:val="yellow"/>
          <w:lang w:val="ro-RO" w:eastAsia="ar-SA"/>
        </w:rPr>
      </w:pPr>
    </w:p>
    <w:p w14:paraId="50A9425C" w14:textId="73FCCDBD" w:rsidR="001B5480" w:rsidRDefault="001B5480" w:rsidP="001B5480">
      <w:pPr>
        <w:suppressAutoHyphens/>
        <w:spacing w:after="0" w:line="240" w:lineRule="auto"/>
        <w:rPr>
          <w:rFonts w:ascii="Times New Roman" w:eastAsia="Calibri" w:hAnsi="Times New Roman" w:cs="Times New Roman"/>
          <w:sz w:val="26"/>
          <w:szCs w:val="26"/>
          <w:highlight w:val="yellow"/>
          <w:lang w:val="ro-RO" w:eastAsia="ar-SA"/>
        </w:rPr>
      </w:pPr>
    </w:p>
    <w:p w14:paraId="0F8FCA31" w14:textId="7F970DD6" w:rsidR="004176B0" w:rsidRDefault="004176B0" w:rsidP="001B5480">
      <w:pPr>
        <w:suppressAutoHyphens/>
        <w:spacing w:after="0" w:line="240" w:lineRule="auto"/>
        <w:rPr>
          <w:rFonts w:ascii="Times New Roman" w:eastAsia="Calibri" w:hAnsi="Times New Roman" w:cs="Times New Roman"/>
          <w:sz w:val="26"/>
          <w:szCs w:val="26"/>
          <w:highlight w:val="yellow"/>
          <w:lang w:val="ro-RO" w:eastAsia="ar-SA"/>
        </w:rPr>
      </w:pPr>
    </w:p>
    <w:p w14:paraId="0863AD00" w14:textId="77777777" w:rsidR="001B5480" w:rsidRPr="001B5480" w:rsidRDefault="001B5480" w:rsidP="001B5480">
      <w:pPr>
        <w:suppressAutoHyphens/>
        <w:spacing w:after="0" w:line="240" w:lineRule="auto"/>
        <w:rPr>
          <w:rFonts w:ascii="Times New Roman" w:eastAsia="Calibri" w:hAnsi="Times New Roman" w:cs="Times New Roman"/>
          <w:sz w:val="26"/>
          <w:szCs w:val="26"/>
          <w:highlight w:val="yellow"/>
          <w:lang w:val="ro-RO" w:eastAsia="ar-SA"/>
        </w:rPr>
      </w:pPr>
    </w:p>
    <w:p w14:paraId="72F089DA" w14:textId="77777777" w:rsidR="001B5480" w:rsidRPr="001B5480" w:rsidRDefault="001B5480" w:rsidP="001B5480">
      <w:pPr>
        <w:spacing w:after="0" w:line="240" w:lineRule="auto"/>
        <w:jc w:val="both"/>
        <w:rPr>
          <w:rFonts w:ascii="Times New Roman" w:eastAsia="Times New Roman" w:hAnsi="Times New Roman" w:cs="Times New Roman"/>
          <w:i/>
          <w:sz w:val="24"/>
          <w:szCs w:val="24"/>
          <w:lang w:val="ro-RO" w:eastAsia="ro-RO"/>
        </w:rPr>
      </w:pPr>
      <w:r w:rsidRPr="001B5480">
        <w:rPr>
          <w:rFonts w:ascii="Times New Roman" w:eastAsia="Times New Roman" w:hAnsi="Times New Roman" w:cs="Times New Roman"/>
          <w:i/>
          <w:sz w:val="24"/>
          <w:szCs w:val="24"/>
          <w:lang w:val="ro-RO" w:eastAsia="ro-RO"/>
        </w:rPr>
        <w:t>AVIZEAZĂ</w:t>
      </w:r>
    </w:p>
    <w:p w14:paraId="7F74C46C"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3DA07220"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4F470F04" w14:textId="77777777" w:rsidR="001B5480" w:rsidRPr="001B5480" w:rsidRDefault="001B5480" w:rsidP="001B5480">
      <w:pPr>
        <w:tabs>
          <w:tab w:val="left" w:pos="3798"/>
        </w:tabs>
        <w:spacing w:after="0" w:line="240" w:lineRule="auto"/>
        <w:rPr>
          <w:rFonts w:ascii="Times New Roman" w:eastAsia="Times New Roman" w:hAnsi="Times New Roman" w:cs="Times New Roman"/>
          <w:b/>
          <w:bCs/>
          <w:iCs/>
          <w:sz w:val="24"/>
          <w:szCs w:val="24"/>
          <w:lang w:val="ro-RO" w:eastAsia="ro-RO"/>
        </w:rPr>
      </w:pPr>
      <w:r w:rsidRPr="001B5480">
        <w:rPr>
          <w:rFonts w:ascii="Times New Roman" w:eastAsia="Times New Roman" w:hAnsi="Times New Roman" w:cs="Times New Roman"/>
          <w:b/>
          <w:bCs/>
          <w:iCs/>
          <w:sz w:val="24"/>
          <w:szCs w:val="24"/>
          <w:lang w:val="ro-RO" w:eastAsia="ro-RO"/>
        </w:rPr>
        <w:tab/>
      </w:r>
    </w:p>
    <w:p w14:paraId="7417DAAD" w14:textId="1ED2F40B"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Secretar General</w:t>
      </w:r>
      <w:r w:rsidR="00912727">
        <w:rPr>
          <w:rFonts w:ascii="Times New Roman" w:eastAsia="Times New Roman" w:hAnsi="Times New Roman" w:cs="Times New Roman"/>
          <w:b/>
          <w:bCs/>
          <w:sz w:val="24"/>
          <w:szCs w:val="24"/>
          <w:lang w:val="ro-RO" w:eastAsia="ro-RO"/>
        </w:rPr>
        <w:t xml:space="preserve"> </w:t>
      </w:r>
      <w:r w:rsidR="00912727" w:rsidRPr="001B5480">
        <w:rPr>
          <w:rFonts w:ascii="Times New Roman" w:eastAsia="Times New Roman" w:hAnsi="Times New Roman" w:cs="Times New Roman"/>
          <w:b/>
          <w:sz w:val="24"/>
          <w:szCs w:val="24"/>
          <w:lang w:val="ro-RO" w:eastAsia="ro-RO"/>
        </w:rPr>
        <w:t>Adjunct</w:t>
      </w:r>
    </w:p>
    <w:p w14:paraId="522D10F6"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p>
    <w:p w14:paraId="1B2EA382" w14:textId="6AF49EEB" w:rsidR="001B5480" w:rsidRPr="001B5480" w:rsidRDefault="00912727" w:rsidP="001B5480">
      <w:pPr>
        <w:spacing w:after="0" w:line="240" w:lineRule="auto"/>
        <w:jc w:val="center"/>
        <w:rPr>
          <w:rFonts w:ascii="Times New Roman" w:eastAsia="Times New Roman" w:hAnsi="Times New Roman" w:cs="Times New Roman"/>
          <w:b/>
          <w:bCs/>
          <w:iCs/>
          <w:sz w:val="24"/>
          <w:szCs w:val="24"/>
          <w:lang w:val="ro-RO" w:eastAsia="ro-RO"/>
        </w:rPr>
      </w:pPr>
      <w:r w:rsidRPr="00912727">
        <w:rPr>
          <w:rFonts w:ascii="Times New Roman" w:eastAsia="Times New Roman" w:hAnsi="Times New Roman" w:cs="Times New Roman"/>
          <w:b/>
          <w:bCs/>
          <w:sz w:val="24"/>
          <w:szCs w:val="24"/>
          <w:lang w:val="ro-RO" w:eastAsia="ro-RO"/>
        </w:rPr>
        <w:t xml:space="preserve">Győző István </w:t>
      </w:r>
      <w:r w:rsidR="00D46685" w:rsidRPr="00912727">
        <w:rPr>
          <w:rFonts w:ascii="Times New Roman" w:eastAsia="Times New Roman" w:hAnsi="Times New Roman" w:cs="Times New Roman"/>
          <w:b/>
          <w:bCs/>
          <w:sz w:val="24"/>
          <w:szCs w:val="24"/>
          <w:lang w:val="ro-RO" w:eastAsia="ro-RO"/>
        </w:rPr>
        <w:t>BÁRCZ</w:t>
      </w:r>
      <w:r w:rsidR="00D46685">
        <w:rPr>
          <w:rFonts w:ascii="Times New Roman" w:eastAsia="Times New Roman" w:hAnsi="Times New Roman" w:cs="Times New Roman"/>
          <w:b/>
          <w:bCs/>
          <w:sz w:val="24"/>
          <w:szCs w:val="24"/>
          <w:lang w:val="ro-RO" w:eastAsia="ro-RO"/>
        </w:rPr>
        <w:t>I</w:t>
      </w:r>
    </w:p>
    <w:p w14:paraId="6743829F"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23F70A25"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574CF4FF"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3E5FC662" w14:textId="77777777" w:rsid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45819362" w14:textId="77777777" w:rsidR="00D46685" w:rsidRPr="001B5480" w:rsidRDefault="00D46685" w:rsidP="001B5480">
      <w:pPr>
        <w:spacing w:after="0" w:line="240" w:lineRule="auto"/>
        <w:jc w:val="center"/>
        <w:rPr>
          <w:rFonts w:ascii="Times New Roman" w:eastAsia="Times New Roman" w:hAnsi="Times New Roman" w:cs="Times New Roman"/>
          <w:b/>
          <w:bCs/>
          <w:iCs/>
          <w:sz w:val="24"/>
          <w:szCs w:val="24"/>
          <w:lang w:val="ro-RO" w:eastAsia="ro-RO"/>
        </w:rPr>
      </w:pPr>
    </w:p>
    <w:p w14:paraId="7B4A7F14"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Secretar General Adjunct</w:t>
      </w:r>
    </w:p>
    <w:p w14:paraId="73FA2E87"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5FD7F271"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Teodor DULCEAȚĂ</w:t>
      </w:r>
    </w:p>
    <w:p w14:paraId="7A7CCD90"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20E6F876"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57D6971D"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5E7021FA"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0ED469FC"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Direcția Juridică</w:t>
      </w:r>
    </w:p>
    <w:p w14:paraId="05F2AD2F"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Cristian ALEXE, Director</w:t>
      </w:r>
    </w:p>
    <w:p w14:paraId="49EAA63C"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p>
    <w:p w14:paraId="49F8348C" w14:textId="77777777" w:rsidR="001B5480" w:rsidRPr="001B5480" w:rsidRDefault="001B5480" w:rsidP="001B5480">
      <w:pPr>
        <w:spacing w:before="120" w:after="0" w:line="240" w:lineRule="auto"/>
        <w:rPr>
          <w:rFonts w:ascii="Times New Roman" w:eastAsia="Times New Roman" w:hAnsi="Times New Roman" w:cs="Times New Roman"/>
          <w:b/>
          <w:bCs/>
          <w:sz w:val="24"/>
          <w:szCs w:val="24"/>
          <w:lang w:val="ro-RO" w:eastAsia="ro-RO"/>
        </w:rPr>
      </w:pPr>
    </w:p>
    <w:p w14:paraId="5204B626"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Direcția Economico-Financiară</w:t>
      </w:r>
    </w:p>
    <w:p w14:paraId="19CCC119" w14:textId="77777777" w:rsidR="001B5480" w:rsidRPr="001B5480" w:rsidRDefault="001B5480" w:rsidP="001B5480">
      <w:pPr>
        <w:spacing w:before="6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Dinu-Octavian NICOLESCU, Director</w:t>
      </w:r>
    </w:p>
    <w:p w14:paraId="5F18A822" w14:textId="77777777" w:rsidR="001B5480" w:rsidRPr="001B5480" w:rsidRDefault="001B5480" w:rsidP="001B5480">
      <w:pPr>
        <w:spacing w:after="0" w:line="240" w:lineRule="auto"/>
        <w:jc w:val="center"/>
        <w:rPr>
          <w:rFonts w:ascii="Times New Roman" w:eastAsia="Times New Roman" w:hAnsi="Times New Roman" w:cs="Times New Roman"/>
          <w:b/>
          <w:bCs/>
          <w:sz w:val="24"/>
          <w:szCs w:val="24"/>
          <w:lang w:val="ro-RO" w:eastAsia="ro-RO"/>
        </w:rPr>
      </w:pPr>
    </w:p>
    <w:p w14:paraId="4FF70834" w14:textId="77777777" w:rsidR="001B5480" w:rsidRPr="001B5480" w:rsidRDefault="001B5480" w:rsidP="001B5480">
      <w:pPr>
        <w:spacing w:after="0" w:line="240" w:lineRule="auto"/>
        <w:rPr>
          <w:rFonts w:ascii="Times New Roman" w:eastAsia="Times New Roman" w:hAnsi="Times New Roman" w:cs="Times New Roman"/>
          <w:b/>
          <w:bCs/>
          <w:sz w:val="24"/>
          <w:szCs w:val="24"/>
          <w:lang w:val="ro-RO" w:eastAsia="ro-RO"/>
        </w:rPr>
      </w:pPr>
    </w:p>
    <w:p w14:paraId="5302834A" w14:textId="77777777" w:rsidR="001B5480" w:rsidRPr="001B5480" w:rsidRDefault="001B5480" w:rsidP="001B5480">
      <w:pPr>
        <w:spacing w:after="0" w:line="240" w:lineRule="auto"/>
        <w:jc w:val="center"/>
        <w:rPr>
          <w:rFonts w:ascii="Times New Roman" w:eastAsia="Times New Roman" w:hAnsi="Times New Roman" w:cs="Times New Roman"/>
          <w:b/>
          <w:bCs/>
          <w:sz w:val="24"/>
          <w:szCs w:val="24"/>
          <w:lang w:val="ro-RO" w:eastAsia="ro-RO"/>
        </w:rPr>
      </w:pPr>
    </w:p>
    <w:p w14:paraId="227383E7" w14:textId="77777777" w:rsidR="001B5480" w:rsidRPr="001B5480" w:rsidRDefault="001B5480" w:rsidP="001B5480">
      <w:pPr>
        <w:framePr w:hSpace="180" w:wrap="around" w:vAnchor="text" w:hAnchor="text" w:y="1"/>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Direcția Investiții,</w:t>
      </w:r>
    </w:p>
    <w:p w14:paraId="4497FC79" w14:textId="3023E14B" w:rsidR="001B5480" w:rsidRDefault="001B5480" w:rsidP="001B5480">
      <w:pPr>
        <w:framePr w:hSpace="180" w:wrap="around" w:vAnchor="text" w:hAnchor="text" w:y="1"/>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Eugenia NECEA, Director</w:t>
      </w:r>
    </w:p>
    <w:p w14:paraId="15BD99B5" w14:textId="77777777" w:rsidR="001B5480" w:rsidRPr="001B5480" w:rsidRDefault="001B5480" w:rsidP="001B5480">
      <w:pPr>
        <w:spacing w:before="60" w:after="0" w:line="240" w:lineRule="auto"/>
        <w:rPr>
          <w:rFonts w:ascii="Times New Roman" w:eastAsia="Times New Roman" w:hAnsi="Times New Roman" w:cs="Times New Roman"/>
          <w:b/>
          <w:bCs/>
          <w:sz w:val="24"/>
          <w:szCs w:val="24"/>
          <w:lang w:val="ro-RO" w:eastAsia="ro-RO"/>
        </w:rPr>
      </w:pPr>
    </w:p>
    <w:p w14:paraId="25BE6FE0" w14:textId="77777777" w:rsidR="001B5480" w:rsidRPr="001B5480" w:rsidRDefault="001B5480" w:rsidP="001B5480">
      <w:pPr>
        <w:spacing w:before="60" w:after="0" w:line="240" w:lineRule="auto"/>
        <w:jc w:val="center"/>
        <w:rPr>
          <w:rFonts w:ascii="Times New Roman" w:eastAsia="Times New Roman" w:hAnsi="Times New Roman" w:cs="Times New Roman"/>
          <w:b/>
          <w:bCs/>
          <w:sz w:val="24"/>
          <w:szCs w:val="24"/>
          <w:lang w:val="ro-RO" w:eastAsia="ro-RO"/>
        </w:rPr>
      </w:pPr>
    </w:p>
    <w:p w14:paraId="15D6A3EB" w14:textId="77777777" w:rsidR="001B5480" w:rsidRPr="001B5480" w:rsidRDefault="001B5480" w:rsidP="001B5480">
      <w:pPr>
        <w:spacing w:before="60" w:after="0" w:line="240" w:lineRule="auto"/>
        <w:jc w:val="center"/>
        <w:rPr>
          <w:rFonts w:ascii="Times New Roman" w:eastAsia="Times New Roman" w:hAnsi="Times New Roman" w:cs="Times New Roman"/>
          <w:b/>
          <w:bCs/>
          <w:sz w:val="24"/>
          <w:szCs w:val="24"/>
          <w:lang w:val="ro-RO" w:eastAsia="ro-RO"/>
        </w:rPr>
      </w:pPr>
    </w:p>
    <w:p w14:paraId="6CAA1A88" w14:textId="77777777" w:rsidR="009B7C34" w:rsidRDefault="009B7C34" w:rsidP="001B5480">
      <w:pPr>
        <w:spacing w:before="60" w:after="0" w:line="240" w:lineRule="auto"/>
        <w:jc w:val="center"/>
        <w:rPr>
          <w:rFonts w:ascii="Times New Roman" w:eastAsia="Times New Roman" w:hAnsi="Times New Roman" w:cs="Times New Roman"/>
          <w:b/>
          <w:bCs/>
          <w:sz w:val="24"/>
          <w:szCs w:val="24"/>
          <w:lang w:val="ro-RO" w:eastAsia="ro-RO"/>
        </w:rPr>
      </w:pPr>
      <w:r w:rsidRPr="009B7C34">
        <w:rPr>
          <w:rFonts w:ascii="Times New Roman" w:eastAsia="Times New Roman" w:hAnsi="Times New Roman" w:cs="Times New Roman"/>
          <w:b/>
          <w:bCs/>
          <w:sz w:val="24"/>
          <w:szCs w:val="24"/>
          <w:lang w:val="ro-RO" w:eastAsia="ro-RO"/>
        </w:rPr>
        <w:t xml:space="preserve">Administraţia Naţională de Meteorologie  </w:t>
      </w:r>
    </w:p>
    <w:p w14:paraId="515C516F" w14:textId="27FED1D0" w:rsidR="001B5480" w:rsidRPr="001B5480" w:rsidRDefault="009B7C34" w:rsidP="001B5480">
      <w:pPr>
        <w:spacing w:before="60" w:after="0" w:line="240" w:lineRule="auto"/>
        <w:jc w:val="center"/>
        <w:rPr>
          <w:rFonts w:ascii="Calibri" w:eastAsia="Calibri" w:hAnsi="Calibri" w:cs="Times New Roman"/>
          <w:lang w:val="ro-RO" w:eastAsia="ar-SA"/>
        </w:rPr>
      </w:pPr>
      <w:r w:rsidRPr="009B7C34">
        <w:rPr>
          <w:rFonts w:ascii="Times New Roman" w:eastAsia="Times New Roman" w:hAnsi="Times New Roman" w:cs="Times New Roman"/>
          <w:b/>
          <w:bCs/>
          <w:sz w:val="24"/>
          <w:szCs w:val="24"/>
          <w:lang w:val="ro-RO" w:eastAsia="ro-RO"/>
        </w:rPr>
        <w:t>Elena MATEESCU</w:t>
      </w:r>
      <w:r w:rsidR="001B5480" w:rsidRPr="001B5480">
        <w:rPr>
          <w:rFonts w:ascii="Times New Roman" w:eastAsia="Times New Roman" w:hAnsi="Times New Roman" w:cs="Times New Roman"/>
          <w:b/>
          <w:bCs/>
          <w:sz w:val="24"/>
          <w:szCs w:val="24"/>
          <w:lang w:val="ro-RO" w:eastAsia="ro-RO"/>
        </w:rPr>
        <w:t>, Director General</w:t>
      </w:r>
    </w:p>
    <w:p w14:paraId="23D606FE" w14:textId="77777777" w:rsidR="001B5480" w:rsidRDefault="001B5480" w:rsidP="009F074A">
      <w:pPr>
        <w:spacing w:before="120" w:after="0" w:line="360" w:lineRule="auto"/>
      </w:pPr>
    </w:p>
    <w:sectPr w:rsidR="001B5480" w:rsidSect="00FD1EAF">
      <w:headerReference w:type="even" r:id="rId8"/>
      <w:headerReference w:type="default" r:id="rId9"/>
      <w:footerReference w:type="even" r:id="rId10"/>
      <w:footerReference w:type="default" r:id="rId11"/>
      <w:headerReference w:type="first" r:id="rId12"/>
      <w:footerReference w:type="first" r:id="rId13"/>
      <w:pgSz w:w="12240" w:h="15840"/>
      <w:pgMar w:top="567" w:right="1134" w:bottom="142" w:left="1701" w:header="294" w:footer="2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D086" w14:textId="77777777" w:rsidR="000C08A7" w:rsidRDefault="000C08A7">
      <w:pPr>
        <w:spacing w:after="0" w:line="240" w:lineRule="auto"/>
      </w:pPr>
      <w:r>
        <w:separator/>
      </w:r>
    </w:p>
  </w:endnote>
  <w:endnote w:type="continuationSeparator" w:id="0">
    <w:p w14:paraId="63FAC00A" w14:textId="77777777" w:rsidR="000C08A7" w:rsidRDefault="000C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2C3B" w14:textId="77777777" w:rsidR="00236B6D" w:rsidRDefault="0023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0209" w14:textId="709D89A6" w:rsidR="002741F2" w:rsidRDefault="008832D2">
    <w:pPr>
      <w:pStyle w:val="Footer"/>
      <w:ind w:right="360"/>
    </w:pPr>
    <w:r>
      <w:rPr>
        <w:noProof/>
        <w:lang w:val="ro-RO" w:eastAsia="ro-RO"/>
      </w:rPr>
      <mc:AlternateContent>
        <mc:Choice Requires="wps">
          <w:drawing>
            <wp:anchor distT="0" distB="0" distL="0" distR="0" simplePos="0" relativeHeight="251659264" behindDoc="0" locked="0" layoutInCell="1" allowOverlap="1" wp14:anchorId="67148C49" wp14:editId="4252769F">
              <wp:simplePos x="0" y="0"/>
              <wp:positionH relativeFrom="page">
                <wp:posOffset>7037705</wp:posOffset>
              </wp:positionH>
              <wp:positionV relativeFrom="paragraph">
                <wp:posOffset>635</wp:posOffset>
              </wp:positionV>
              <wp:extent cx="13970" cy="203835"/>
              <wp:effectExtent l="0" t="0" r="0" b="0"/>
              <wp:wrapSquare wrapText="largest"/>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CD79" w14:textId="77777777" w:rsidR="002741F2" w:rsidRDefault="000C08A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48C49" id="_x0000_t202" coordsize="21600,21600" o:spt="202" path="m,l,21600r21600,l21600,xe">
              <v:stroke joinstyle="miter"/>
              <v:path gradientshapeok="t" o:connecttype="rect"/>
            </v:shapetype>
            <v:shape id="Casetă text 1"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seCgIAAP4DAAAOAAAAZHJzL2Uyb0RvYy54bWysU9uO0zAQfUfiHyy/0/QiYImarpauipCW&#10;i7TwAY7jJBaOx4zdJuWVX+PDdmy3pYI3hB+ssT1z5syZ8fp2Ggw7KPQabMUXszlnykpotO0q/vXL&#10;7sUNZz4I2wgDVlX8qDy/3Tx/th5dqZbQg2kUMgKxvhxdxfsQXFkUXvZqEH4GTll6bAEHEeiIXdGg&#10;GAl9MMVyPn9VjICNQ5DKe7q9z498k/DbVsnwqW29CsxUnLiFtGPa67gXm7UoOxSu1/JEQ/wDi0Fo&#10;S0kvUPciCLZH/RfUoCWChzbMJAwFtK2WKtVA1Szmf1Tz2AunUi0kjncXmfz/g5UfD5+R6YZ6x5kV&#10;A7VoK0ivXz9ZUFNgi6jQ6HxJjo+OXMP0FqboHav17gHkN88sbHthO3WHCGOvREMMU2RxFZpxfASp&#10;xw/QUCqxD5CAphaHCEiCMEKnTh0v3Yk0ZEy5evOaHiS9LOerm9XLSK0Q5TnWoQ/vFAwsGhVH6n3C&#10;FocHH7Lr2SVxB6ObnTYmHbCrtwbZQdCc7NLKscb1It+mWaF0Prum1P4aw9iIZCFi5nTxJikQi87l&#10;h6meTorW0BxJC4Q8lPSJyOgBf3A20kBW3H/fC1ScmfeW9IzTezbwbNRnQ1hJoRUPnGVzG/KU7x3q&#10;rifk3DELd6R5q5MgsTmZxYknDVmq6/Qh4hRfn5PX72+7eQIAAP//AwBQSwMEFAAGAAgAAAAhAF18&#10;lCvaAAAACQEAAA8AAABkcnMvZG93bnJldi54bWxMj8FOwzAQRO9I/IO1lbhRp6mAkMapoAiuqAGp&#10;VzfexlHidRS7bfh7Nic4zr7R7EyxnVwvLjiG1pOC1TIBgVR701Kj4Pvr/T4DEaImo3tPqOAHA2zL&#10;25tC58ZfaY+XKjaCQyjkWoGNccilDLVFp8PSD0jMTn50OrIcG2lGfeVw18s0SR6l0y3xB6sH3Fms&#10;u+rsFKw/06dD+KjedsMBn7ssvHYnskrdLaaXDYiIU/wzw1yfq0PJnY7+TCaInvUqydbsnYmYOR8e&#10;QBw5PU1BloX8v6D8BQAA//8DAFBLAQItABQABgAIAAAAIQC2gziS/gAAAOEBAAATAAAAAAAAAAAA&#10;AAAAAAAAAABbQ29udGVudF9UeXBlc10ueG1sUEsBAi0AFAAGAAgAAAAhADj9If/WAAAAlAEAAAsA&#10;AAAAAAAAAAAAAAAALwEAAF9yZWxzLy5yZWxzUEsBAi0AFAAGAAgAAAAhAFY/Ox4KAgAA/gMAAA4A&#10;AAAAAAAAAAAAAAAALgIAAGRycy9lMm9Eb2MueG1sUEsBAi0AFAAGAAgAAAAhAF18lCvaAAAACQEA&#10;AA8AAAAAAAAAAAAAAAAAZAQAAGRycy9kb3ducmV2LnhtbFBLBQYAAAAABAAEAPMAAABrBQAAAAA=&#10;" stroked="f">
              <v:fill opacity="0"/>
              <v:textbox inset="0,0,0,0">
                <w:txbxContent>
                  <w:p w14:paraId="1A56CD79" w14:textId="77777777" w:rsidR="002741F2" w:rsidRDefault="003E2778">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5F41" w14:textId="77777777" w:rsidR="00236B6D" w:rsidRDefault="0023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19DD" w14:textId="77777777" w:rsidR="000C08A7" w:rsidRDefault="000C08A7">
      <w:pPr>
        <w:spacing w:after="0" w:line="240" w:lineRule="auto"/>
      </w:pPr>
      <w:r>
        <w:separator/>
      </w:r>
    </w:p>
  </w:footnote>
  <w:footnote w:type="continuationSeparator" w:id="0">
    <w:p w14:paraId="444385D5" w14:textId="77777777" w:rsidR="000C08A7" w:rsidRDefault="000C0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C8A" w14:textId="5D8347AC" w:rsidR="00236B6D" w:rsidRDefault="000C08A7">
    <w:pPr>
      <w:pStyle w:val="Header"/>
    </w:pPr>
    <w:r>
      <w:rPr>
        <w:noProof/>
      </w:rPr>
      <w:pict w14:anchorId="1BD53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4" o:spid="_x0000_s1035" type="#_x0000_t136" style="position:absolute;margin-left:0;margin-top:0;width:515.7pt;height:147.3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AD5" w14:textId="193D0A5A" w:rsidR="00236B6D" w:rsidRDefault="000C08A7">
    <w:pPr>
      <w:pStyle w:val="Header"/>
    </w:pPr>
    <w:r>
      <w:rPr>
        <w:noProof/>
      </w:rPr>
      <w:pict w14:anchorId="78DED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5" o:spid="_x0000_s1036" type="#_x0000_t136" style="position:absolute;margin-left:0;margin-top:0;width:515.7pt;height:147.3pt;rotation:315;z-index:-25165107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4732" w14:textId="17ABF890" w:rsidR="00236B6D" w:rsidRDefault="000C08A7">
    <w:pPr>
      <w:pStyle w:val="Header"/>
    </w:pPr>
    <w:r>
      <w:rPr>
        <w:noProof/>
      </w:rPr>
      <w:pict w14:anchorId="1671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3" o:spid="_x0000_s1034" type="#_x0000_t136" style="position:absolute;margin-left:0;margin-top:0;width:515.7pt;height:147.3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BAE"/>
    <w:multiLevelType w:val="hybridMultilevel"/>
    <w:tmpl w:val="171A9146"/>
    <w:lvl w:ilvl="0" w:tplc="4CE4567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346E5"/>
    <w:multiLevelType w:val="hybridMultilevel"/>
    <w:tmpl w:val="CD60743E"/>
    <w:lvl w:ilvl="0" w:tplc="A12A6E52">
      <w:start w:val="1"/>
      <w:numFmt w:val="upperRoman"/>
      <w:lvlText w:val="%1."/>
      <w:lvlJc w:val="left"/>
      <w:pPr>
        <w:ind w:left="2166" w:hanging="72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15:restartNumberingAfterBreak="0">
    <w:nsid w:val="512948B9"/>
    <w:multiLevelType w:val="hybridMultilevel"/>
    <w:tmpl w:val="31AE455C"/>
    <w:lvl w:ilvl="0" w:tplc="04180001">
      <w:start w:val="1"/>
      <w:numFmt w:val="bullet"/>
      <w:lvlText w:val=""/>
      <w:lvlJc w:val="left"/>
      <w:pPr>
        <w:ind w:left="1451" w:hanging="360"/>
      </w:pPr>
      <w:rPr>
        <w:rFonts w:ascii="Symbol" w:hAnsi="Symbol" w:hint="default"/>
      </w:rPr>
    </w:lvl>
    <w:lvl w:ilvl="1" w:tplc="04180003" w:tentative="1">
      <w:start w:val="1"/>
      <w:numFmt w:val="bullet"/>
      <w:lvlText w:val="o"/>
      <w:lvlJc w:val="left"/>
      <w:pPr>
        <w:ind w:left="2171" w:hanging="360"/>
      </w:pPr>
      <w:rPr>
        <w:rFonts w:ascii="Courier New" w:hAnsi="Courier New" w:cs="Courier New" w:hint="default"/>
      </w:rPr>
    </w:lvl>
    <w:lvl w:ilvl="2" w:tplc="04180005" w:tentative="1">
      <w:start w:val="1"/>
      <w:numFmt w:val="bullet"/>
      <w:lvlText w:val=""/>
      <w:lvlJc w:val="left"/>
      <w:pPr>
        <w:ind w:left="2891" w:hanging="360"/>
      </w:pPr>
      <w:rPr>
        <w:rFonts w:ascii="Wingdings" w:hAnsi="Wingdings" w:hint="default"/>
      </w:rPr>
    </w:lvl>
    <w:lvl w:ilvl="3" w:tplc="04180001" w:tentative="1">
      <w:start w:val="1"/>
      <w:numFmt w:val="bullet"/>
      <w:lvlText w:val=""/>
      <w:lvlJc w:val="left"/>
      <w:pPr>
        <w:ind w:left="3611" w:hanging="360"/>
      </w:pPr>
      <w:rPr>
        <w:rFonts w:ascii="Symbol" w:hAnsi="Symbol" w:hint="default"/>
      </w:rPr>
    </w:lvl>
    <w:lvl w:ilvl="4" w:tplc="04180003" w:tentative="1">
      <w:start w:val="1"/>
      <w:numFmt w:val="bullet"/>
      <w:lvlText w:val="o"/>
      <w:lvlJc w:val="left"/>
      <w:pPr>
        <w:ind w:left="4331" w:hanging="360"/>
      </w:pPr>
      <w:rPr>
        <w:rFonts w:ascii="Courier New" w:hAnsi="Courier New" w:cs="Courier New" w:hint="default"/>
      </w:rPr>
    </w:lvl>
    <w:lvl w:ilvl="5" w:tplc="04180005" w:tentative="1">
      <w:start w:val="1"/>
      <w:numFmt w:val="bullet"/>
      <w:lvlText w:val=""/>
      <w:lvlJc w:val="left"/>
      <w:pPr>
        <w:ind w:left="5051" w:hanging="360"/>
      </w:pPr>
      <w:rPr>
        <w:rFonts w:ascii="Wingdings" w:hAnsi="Wingdings" w:hint="default"/>
      </w:rPr>
    </w:lvl>
    <w:lvl w:ilvl="6" w:tplc="04180001" w:tentative="1">
      <w:start w:val="1"/>
      <w:numFmt w:val="bullet"/>
      <w:lvlText w:val=""/>
      <w:lvlJc w:val="left"/>
      <w:pPr>
        <w:ind w:left="5771" w:hanging="360"/>
      </w:pPr>
      <w:rPr>
        <w:rFonts w:ascii="Symbol" w:hAnsi="Symbol" w:hint="default"/>
      </w:rPr>
    </w:lvl>
    <w:lvl w:ilvl="7" w:tplc="04180003" w:tentative="1">
      <w:start w:val="1"/>
      <w:numFmt w:val="bullet"/>
      <w:lvlText w:val="o"/>
      <w:lvlJc w:val="left"/>
      <w:pPr>
        <w:ind w:left="6491" w:hanging="360"/>
      </w:pPr>
      <w:rPr>
        <w:rFonts w:ascii="Courier New" w:hAnsi="Courier New" w:cs="Courier New" w:hint="default"/>
      </w:rPr>
    </w:lvl>
    <w:lvl w:ilvl="8" w:tplc="04180005" w:tentative="1">
      <w:start w:val="1"/>
      <w:numFmt w:val="bullet"/>
      <w:lvlText w:val=""/>
      <w:lvlJc w:val="left"/>
      <w:pPr>
        <w:ind w:left="7211" w:hanging="360"/>
      </w:pPr>
      <w:rPr>
        <w:rFonts w:ascii="Wingdings" w:hAnsi="Wingdings" w:hint="default"/>
      </w:rPr>
    </w:lvl>
  </w:abstractNum>
  <w:abstractNum w:abstractNumId="3" w15:restartNumberingAfterBreak="0">
    <w:nsid w:val="66884657"/>
    <w:multiLevelType w:val="hybridMultilevel"/>
    <w:tmpl w:val="E8827B7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95701CB"/>
    <w:multiLevelType w:val="hybridMultilevel"/>
    <w:tmpl w:val="E086FD16"/>
    <w:lvl w:ilvl="0" w:tplc="A976B928">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D2"/>
    <w:rsid w:val="00016582"/>
    <w:rsid w:val="00040FFB"/>
    <w:rsid w:val="000428DD"/>
    <w:rsid w:val="00060BBE"/>
    <w:rsid w:val="000851D1"/>
    <w:rsid w:val="000C08A7"/>
    <w:rsid w:val="000E5026"/>
    <w:rsid w:val="000F7CC6"/>
    <w:rsid w:val="00114704"/>
    <w:rsid w:val="00175180"/>
    <w:rsid w:val="0017573B"/>
    <w:rsid w:val="001B2C37"/>
    <w:rsid w:val="001B5480"/>
    <w:rsid w:val="001C6A5A"/>
    <w:rsid w:val="002359E3"/>
    <w:rsid w:val="00236B6D"/>
    <w:rsid w:val="002B2AA3"/>
    <w:rsid w:val="002B6619"/>
    <w:rsid w:val="00345281"/>
    <w:rsid w:val="00375ECA"/>
    <w:rsid w:val="003D1553"/>
    <w:rsid w:val="003E07E7"/>
    <w:rsid w:val="003E2778"/>
    <w:rsid w:val="003F3DEB"/>
    <w:rsid w:val="00412545"/>
    <w:rsid w:val="004176B0"/>
    <w:rsid w:val="00427F3A"/>
    <w:rsid w:val="004468E4"/>
    <w:rsid w:val="00475D57"/>
    <w:rsid w:val="004768BF"/>
    <w:rsid w:val="00480DF9"/>
    <w:rsid w:val="00487D54"/>
    <w:rsid w:val="004E1550"/>
    <w:rsid w:val="004F1542"/>
    <w:rsid w:val="004F7811"/>
    <w:rsid w:val="005464CC"/>
    <w:rsid w:val="0056229B"/>
    <w:rsid w:val="00566A97"/>
    <w:rsid w:val="00581CB4"/>
    <w:rsid w:val="005B2AFA"/>
    <w:rsid w:val="005D05DE"/>
    <w:rsid w:val="00611207"/>
    <w:rsid w:val="00680C3C"/>
    <w:rsid w:val="0069220B"/>
    <w:rsid w:val="006A1A30"/>
    <w:rsid w:val="006A4BC8"/>
    <w:rsid w:val="006A7600"/>
    <w:rsid w:val="006B245B"/>
    <w:rsid w:val="006B7AE6"/>
    <w:rsid w:val="006F2B84"/>
    <w:rsid w:val="006F76BE"/>
    <w:rsid w:val="00705A50"/>
    <w:rsid w:val="00707DC8"/>
    <w:rsid w:val="007208F5"/>
    <w:rsid w:val="0074332C"/>
    <w:rsid w:val="007E40AB"/>
    <w:rsid w:val="007F04B5"/>
    <w:rsid w:val="00831B9A"/>
    <w:rsid w:val="00845BAC"/>
    <w:rsid w:val="00850190"/>
    <w:rsid w:val="00852848"/>
    <w:rsid w:val="008832D2"/>
    <w:rsid w:val="00892FE4"/>
    <w:rsid w:val="008C5EE9"/>
    <w:rsid w:val="008F1DEF"/>
    <w:rsid w:val="00912727"/>
    <w:rsid w:val="009176D4"/>
    <w:rsid w:val="00956338"/>
    <w:rsid w:val="00972108"/>
    <w:rsid w:val="009B7C34"/>
    <w:rsid w:val="009D5DC5"/>
    <w:rsid w:val="009E69BD"/>
    <w:rsid w:val="009F074A"/>
    <w:rsid w:val="00A50D8E"/>
    <w:rsid w:val="00A6748D"/>
    <w:rsid w:val="00A72787"/>
    <w:rsid w:val="00A815F0"/>
    <w:rsid w:val="00AC53DC"/>
    <w:rsid w:val="00AF2FC1"/>
    <w:rsid w:val="00B15999"/>
    <w:rsid w:val="00B55DCA"/>
    <w:rsid w:val="00B575D1"/>
    <w:rsid w:val="00B66248"/>
    <w:rsid w:val="00B95F00"/>
    <w:rsid w:val="00BB4D48"/>
    <w:rsid w:val="00BF60EC"/>
    <w:rsid w:val="00C3193D"/>
    <w:rsid w:val="00C50ADD"/>
    <w:rsid w:val="00C77A08"/>
    <w:rsid w:val="00CA5AF6"/>
    <w:rsid w:val="00CB3F70"/>
    <w:rsid w:val="00CD1BE6"/>
    <w:rsid w:val="00D15F70"/>
    <w:rsid w:val="00D46685"/>
    <w:rsid w:val="00D71883"/>
    <w:rsid w:val="00D92082"/>
    <w:rsid w:val="00DE7B99"/>
    <w:rsid w:val="00E164D0"/>
    <w:rsid w:val="00E51693"/>
    <w:rsid w:val="00E634A1"/>
    <w:rsid w:val="00E67C7C"/>
    <w:rsid w:val="00E67E27"/>
    <w:rsid w:val="00EE0E0C"/>
    <w:rsid w:val="00EF38E6"/>
    <w:rsid w:val="00F44707"/>
    <w:rsid w:val="00F44A33"/>
    <w:rsid w:val="00F85CD1"/>
    <w:rsid w:val="00FD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FD91A"/>
  <w15:chartTrackingRefBased/>
  <w15:docId w15:val="{7F8E5134-C4EC-4943-9399-4142BFE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2D2"/>
  </w:style>
  <w:style w:type="paragraph" w:styleId="Header">
    <w:name w:val="header"/>
    <w:basedOn w:val="Normal"/>
    <w:link w:val="HeaderChar"/>
    <w:uiPriority w:val="99"/>
    <w:unhideWhenUsed/>
    <w:rsid w:val="0023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6D"/>
  </w:style>
  <w:style w:type="paragraph" w:styleId="ListParagraph">
    <w:name w:val="List Paragraph"/>
    <w:basedOn w:val="Normal"/>
    <w:uiPriority w:val="34"/>
    <w:qFormat/>
    <w:rsid w:val="00845BAC"/>
    <w:pPr>
      <w:ind w:left="720"/>
      <w:contextualSpacing/>
    </w:pPr>
  </w:style>
  <w:style w:type="paragraph" w:styleId="NoSpacing">
    <w:name w:val="No Spacing"/>
    <w:uiPriority w:val="1"/>
    <w:qFormat/>
    <w:rsid w:val="00E634A1"/>
    <w:pPr>
      <w:spacing w:after="0" w:line="240" w:lineRule="auto"/>
    </w:pPr>
  </w:style>
  <w:style w:type="paragraph" w:styleId="BalloonText">
    <w:name w:val="Balloon Text"/>
    <w:basedOn w:val="Normal"/>
    <w:link w:val="BalloonTextChar"/>
    <w:uiPriority w:val="99"/>
    <w:semiHidden/>
    <w:unhideWhenUsed/>
    <w:rsid w:val="00912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55709">
      <w:bodyDiv w:val="1"/>
      <w:marLeft w:val="0"/>
      <w:marRight w:val="0"/>
      <w:marTop w:val="0"/>
      <w:marBottom w:val="0"/>
      <w:divBdr>
        <w:top w:val="none" w:sz="0" w:space="0" w:color="auto"/>
        <w:left w:val="none" w:sz="0" w:space="0" w:color="auto"/>
        <w:bottom w:val="none" w:sz="0" w:space="0" w:color="auto"/>
        <w:right w:val="none" w:sz="0" w:space="0" w:color="auto"/>
      </w:divBdr>
    </w:div>
    <w:div w:id="10466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DD3C-10FC-447F-8EAC-41022D85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2878</Words>
  <Characters>16408</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Eugen Stefanescu</cp:lastModifiedBy>
  <cp:revision>2</cp:revision>
  <cp:lastPrinted>2021-12-06T12:20:00Z</cp:lastPrinted>
  <dcterms:created xsi:type="dcterms:W3CDTF">2021-12-06T13:07:00Z</dcterms:created>
  <dcterms:modified xsi:type="dcterms:W3CDTF">2021-12-06T13:07:00Z</dcterms:modified>
</cp:coreProperties>
</file>