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10D2" w14:textId="77777777" w:rsidR="00EC586F" w:rsidRPr="00D35CA9" w:rsidRDefault="00EC586F">
      <w:pPr>
        <w:ind w:right="141"/>
        <w:jc w:val="center"/>
        <w:rPr>
          <w:b/>
          <w:lang w:val="ro-RO"/>
        </w:rPr>
      </w:pPr>
    </w:p>
    <w:p w14:paraId="7D191F57" w14:textId="53ECF3F9" w:rsidR="00E00DC5" w:rsidRPr="00D35CA9" w:rsidRDefault="00B97646">
      <w:pPr>
        <w:ind w:right="141"/>
        <w:jc w:val="center"/>
        <w:rPr>
          <w:b/>
          <w:lang w:val="ro-RO"/>
        </w:rPr>
      </w:pPr>
      <w:r w:rsidRPr="00D35CA9">
        <w:rPr>
          <w:b/>
          <w:lang w:val="ro-RO"/>
        </w:rPr>
        <w:t>NOTĂ DE FUNDAMENTARE</w:t>
      </w:r>
    </w:p>
    <w:p w14:paraId="44586D53" w14:textId="77777777" w:rsidR="00EC586F" w:rsidRPr="00D35CA9" w:rsidRDefault="00EC586F">
      <w:pPr>
        <w:ind w:right="141"/>
        <w:jc w:val="center"/>
        <w:rPr>
          <w:b/>
          <w:lang w:val="ro-RO"/>
        </w:rPr>
      </w:pPr>
    </w:p>
    <w:p w14:paraId="5D935B15" w14:textId="77777777" w:rsidR="00E00DC5" w:rsidRPr="00D35CA9" w:rsidRDefault="00E00DC5">
      <w:pPr>
        <w:jc w:val="both"/>
        <w:rPr>
          <w:lang w:val="ro-RO"/>
        </w:rPr>
      </w:pPr>
    </w:p>
    <w:tbl>
      <w:tblPr>
        <w:tblW w:w="106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123"/>
        <w:gridCol w:w="2250"/>
        <w:gridCol w:w="1440"/>
        <w:gridCol w:w="630"/>
        <w:gridCol w:w="450"/>
        <w:gridCol w:w="450"/>
        <w:gridCol w:w="450"/>
        <w:gridCol w:w="2054"/>
        <w:gridCol w:w="9"/>
      </w:tblGrid>
      <w:tr w:rsidR="00D35CA9" w:rsidRPr="00D35CA9" w14:paraId="2A56F4A6" w14:textId="77777777" w:rsidTr="008F153D">
        <w:trPr>
          <w:trHeight w:val="692"/>
        </w:trPr>
        <w:tc>
          <w:tcPr>
            <w:tcW w:w="10613" w:type="dxa"/>
            <w:gridSpan w:val="10"/>
            <w:vAlign w:val="center"/>
          </w:tcPr>
          <w:p w14:paraId="791A149C" w14:textId="77777777" w:rsidR="00E00DC5" w:rsidRPr="00D35CA9" w:rsidRDefault="00E00DC5">
            <w:pPr>
              <w:autoSpaceDE w:val="0"/>
              <w:autoSpaceDN w:val="0"/>
              <w:adjustRightInd w:val="0"/>
              <w:jc w:val="center"/>
              <w:rPr>
                <w:b/>
                <w:sz w:val="10"/>
                <w:szCs w:val="10"/>
                <w:lang w:val="ro-RO"/>
              </w:rPr>
            </w:pPr>
          </w:p>
          <w:p w14:paraId="789598A8" w14:textId="77777777" w:rsidR="00E00DC5" w:rsidRPr="00D35CA9" w:rsidRDefault="00B97646">
            <w:pPr>
              <w:autoSpaceDE w:val="0"/>
              <w:autoSpaceDN w:val="0"/>
              <w:adjustRightInd w:val="0"/>
              <w:jc w:val="center"/>
              <w:rPr>
                <w:b/>
                <w:lang w:val="ro-RO"/>
              </w:rPr>
            </w:pPr>
            <w:r w:rsidRPr="00D35CA9">
              <w:rPr>
                <w:b/>
                <w:lang w:val="ro-RO"/>
              </w:rPr>
              <w:t>Secţiunea 1: Titlul proiectului de act normativ</w:t>
            </w:r>
          </w:p>
          <w:p w14:paraId="1E0E6C21" w14:textId="77777777" w:rsidR="00E00DC5" w:rsidRPr="00D35CA9" w:rsidRDefault="00E00DC5">
            <w:pPr>
              <w:autoSpaceDE w:val="0"/>
              <w:autoSpaceDN w:val="0"/>
              <w:adjustRightInd w:val="0"/>
              <w:jc w:val="center"/>
              <w:rPr>
                <w:b/>
                <w:sz w:val="10"/>
                <w:szCs w:val="10"/>
                <w:lang w:val="ro-RO"/>
              </w:rPr>
            </w:pPr>
          </w:p>
        </w:tc>
      </w:tr>
      <w:tr w:rsidR="00D35CA9" w:rsidRPr="00D35CA9" w14:paraId="14928D90" w14:textId="77777777" w:rsidTr="008F153D">
        <w:trPr>
          <w:trHeight w:val="1835"/>
        </w:trPr>
        <w:tc>
          <w:tcPr>
            <w:tcW w:w="10613" w:type="dxa"/>
            <w:gridSpan w:val="10"/>
            <w:vAlign w:val="center"/>
          </w:tcPr>
          <w:p w14:paraId="7F40DA3D" w14:textId="77777777" w:rsidR="00FB5F34" w:rsidRPr="00D35CA9" w:rsidRDefault="00FB5F34">
            <w:pPr>
              <w:jc w:val="center"/>
              <w:rPr>
                <w:b/>
                <w:sz w:val="10"/>
                <w:szCs w:val="10"/>
                <w:lang w:val="ro-RO"/>
              </w:rPr>
            </w:pPr>
          </w:p>
          <w:p w14:paraId="3F69CED5" w14:textId="33F2A8C2" w:rsidR="00E00DC5" w:rsidRPr="00D35CA9" w:rsidRDefault="00B97646">
            <w:pPr>
              <w:jc w:val="center"/>
              <w:rPr>
                <w:b/>
              </w:rPr>
            </w:pPr>
            <w:r w:rsidRPr="00D35CA9">
              <w:rPr>
                <w:b/>
                <w:lang w:val="ro-RO"/>
              </w:rPr>
              <w:t>HOTĂRÂRE A GUVERNULUI</w:t>
            </w:r>
          </w:p>
          <w:p w14:paraId="5930A050" w14:textId="77777777" w:rsidR="00E00DC5" w:rsidRPr="00D35CA9" w:rsidRDefault="00E00DC5">
            <w:pPr>
              <w:jc w:val="center"/>
              <w:rPr>
                <w:b/>
                <w:lang w:val="ro-RO"/>
              </w:rPr>
            </w:pPr>
          </w:p>
          <w:p w14:paraId="052FC483" w14:textId="059C9CA9" w:rsidR="00E00DC5" w:rsidRPr="00D35CA9" w:rsidRDefault="002D2D06" w:rsidP="008F153D">
            <w:pPr>
              <w:spacing w:line="360" w:lineRule="auto"/>
              <w:jc w:val="center"/>
              <w:rPr>
                <w:b/>
                <w:lang w:val="ro-RO"/>
              </w:rPr>
            </w:pPr>
            <w:r w:rsidRPr="00D35CA9">
              <w:rPr>
                <w:b/>
                <w:bCs/>
                <w:lang w:val="ro-RO"/>
              </w:rPr>
              <w:t xml:space="preserve">privind </w:t>
            </w:r>
            <w:r w:rsidR="00D44117" w:rsidRPr="00D35CA9">
              <w:rPr>
                <w:b/>
                <w:bCs/>
                <w:lang w:val="ro-RO"/>
              </w:rPr>
              <w:t>actualizarea valorilor de inventar a</w:t>
            </w:r>
            <w:r w:rsidR="001D2AFA" w:rsidRPr="00D35CA9">
              <w:rPr>
                <w:b/>
                <w:bCs/>
                <w:lang w:val="ro-RO"/>
              </w:rPr>
              <w:t>le</w:t>
            </w:r>
            <w:r w:rsidR="00EB0F37" w:rsidRPr="00D35CA9">
              <w:rPr>
                <w:b/>
                <w:bCs/>
                <w:lang w:val="ro-RO"/>
              </w:rPr>
              <w:t xml:space="preserve"> unor</w:t>
            </w:r>
            <w:r w:rsidR="00D44117" w:rsidRPr="00D35CA9">
              <w:rPr>
                <w:b/>
                <w:bCs/>
                <w:lang w:val="ro-RO"/>
              </w:rPr>
              <w:t xml:space="preserve"> bunuri imobile din domeniul public al statului aflate în administrarea Ministerul Mediului, Apelor şi Pădurilor </w:t>
            </w:r>
            <w:r w:rsidR="00D91407">
              <w:rPr>
                <w:b/>
                <w:bCs/>
                <w:lang w:val="ro-RO"/>
              </w:rPr>
              <w:t>prin</w:t>
            </w:r>
            <w:r w:rsidR="00D44117" w:rsidRPr="00D35CA9">
              <w:rPr>
                <w:b/>
                <w:bCs/>
                <w:lang w:val="ro-RO"/>
              </w:rPr>
              <w:t xml:space="preserve"> Regia Naţională a Pădurilor – Romsilva, ca urmare a reevaluării</w:t>
            </w:r>
          </w:p>
        </w:tc>
      </w:tr>
      <w:tr w:rsidR="00D35CA9" w:rsidRPr="00D35CA9" w14:paraId="5832442C" w14:textId="77777777" w:rsidTr="00FB5F34">
        <w:trPr>
          <w:trHeight w:val="647"/>
        </w:trPr>
        <w:tc>
          <w:tcPr>
            <w:tcW w:w="10613" w:type="dxa"/>
            <w:gridSpan w:val="10"/>
            <w:vAlign w:val="center"/>
          </w:tcPr>
          <w:p w14:paraId="1D4389AA" w14:textId="237924F0" w:rsidR="00E00DC5" w:rsidRPr="00D35CA9" w:rsidRDefault="00B97646" w:rsidP="00FB5F34">
            <w:pPr>
              <w:contextualSpacing/>
              <w:rPr>
                <w:b/>
                <w:sz w:val="10"/>
                <w:szCs w:val="10"/>
                <w:lang w:val="ro-RO"/>
              </w:rPr>
            </w:pPr>
            <w:r w:rsidRPr="00D35CA9">
              <w:rPr>
                <w:b/>
                <w:lang w:val="ro-RO"/>
              </w:rPr>
              <w:t xml:space="preserve">   </w:t>
            </w:r>
          </w:p>
          <w:p w14:paraId="4304FD19" w14:textId="77777777" w:rsidR="00E00DC5" w:rsidRPr="00D35CA9" w:rsidRDefault="00B97646">
            <w:pPr>
              <w:contextualSpacing/>
              <w:jc w:val="center"/>
              <w:rPr>
                <w:b/>
                <w:lang w:val="ro-RO"/>
              </w:rPr>
            </w:pPr>
            <w:r w:rsidRPr="00D35CA9">
              <w:rPr>
                <w:b/>
                <w:lang w:val="ro-RO"/>
              </w:rPr>
              <w:t>Secţiunea a 2-a: Motivul emiterii actului normativ</w:t>
            </w:r>
          </w:p>
          <w:p w14:paraId="78330420" w14:textId="77777777" w:rsidR="00E00DC5" w:rsidRPr="00D35CA9" w:rsidRDefault="00E00DC5">
            <w:pPr>
              <w:contextualSpacing/>
              <w:rPr>
                <w:sz w:val="10"/>
                <w:szCs w:val="10"/>
                <w:highlight w:val="yellow"/>
                <w:lang w:val="ro-RO"/>
              </w:rPr>
            </w:pPr>
          </w:p>
        </w:tc>
      </w:tr>
      <w:tr w:rsidR="00D35CA9" w:rsidRPr="00D35CA9" w14:paraId="2145D275" w14:textId="77777777" w:rsidTr="00B873ED">
        <w:trPr>
          <w:gridAfter w:val="1"/>
          <w:wAfter w:w="9" w:type="dxa"/>
          <w:trHeight w:val="90"/>
        </w:trPr>
        <w:tc>
          <w:tcPr>
            <w:tcW w:w="757" w:type="dxa"/>
            <w:vAlign w:val="center"/>
          </w:tcPr>
          <w:p w14:paraId="1B6E3244" w14:textId="77777777" w:rsidR="00E00DC5" w:rsidRPr="00D35CA9" w:rsidRDefault="00B97646">
            <w:pPr>
              <w:jc w:val="right"/>
              <w:rPr>
                <w:lang w:val="ro-RO"/>
              </w:rPr>
            </w:pPr>
            <w:r w:rsidRPr="00D35CA9">
              <w:rPr>
                <w:lang w:val="ro-RO"/>
              </w:rPr>
              <w:t>2.1.</w:t>
            </w:r>
          </w:p>
        </w:tc>
        <w:tc>
          <w:tcPr>
            <w:tcW w:w="2123" w:type="dxa"/>
            <w:vAlign w:val="center"/>
          </w:tcPr>
          <w:p w14:paraId="6D8B0BDB" w14:textId="77777777" w:rsidR="00E00DC5" w:rsidRPr="00D35CA9" w:rsidRDefault="00B97646">
            <w:pPr>
              <w:contextualSpacing/>
              <w:rPr>
                <w:lang w:val="ro-RO"/>
              </w:rPr>
            </w:pPr>
            <w:r w:rsidRPr="00D35CA9">
              <w:rPr>
                <w:lang w:val="ro-RO"/>
              </w:rPr>
              <w:t>Sursa proiectului de act normativ</w:t>
            </w:r>
          </w:p>
        </w:tc>
        <w:tc>
          <w:tcPr>
            <w:tcW w:w="7724" w:type="dxa"/>
            <w:gridSpan w:val="7"/>
            <w:vAlign w:val="center"/>
          </w:tcPr>
          <w:p w14:paraId="0A52B065" w14:textId="77777777" w:rsidR="00E00DC5" w:rsidRPr="00D35CA9" w:rsidRDefault="00B97646">
            <w:pPr>
              <w:autoSpaceDE w:val="0"/>
              <w:autoSpaceDN w:val="0"/>
              <w:adjustRightInd w:val="0"/>
              <w:rPr>
                <w:bCs/>
                <w:lang w:val="ro-RO"/>
              </w:rPr>
            </w:pPr>
            <w:r w:rsidRPr="00D35CA9">
              <w:rPr>
                <w:bCs/>
                <w:iCs/>
                <w:lang w:val="ro-RO"/>
              </w:rPr>
              <w:t xml:space="preserve">          Inițiativa Ministerului Mediului, Apelor și Pădurilor </w:t>
            </w:r>
          </w:p>
        </w:tc>
      </w:tr>
      <w:tr w:rsidR="00D35CA9" w:rsidRPr="00D35CA9" w14:paraId="2E4B4BB9" w14:textId="77777777" w:rsidTr="00B873ED">
        <w:trPr>
          <w:gridAfter w:val="1"/>
          <w:wAfter w:w="9" w:type="dxa"/>
          <w:trHeight w:val="90"/>
        </w:trPr>
        <w:tc>
          <w:tcPr>
            <w:tcW w:w="757" w:type="dxa"/>
            <w:vAlign w:val="center"/>
          </w:tcPr>
          <w:p w14:paraId="0EA79C16" w14:textId="77777777" w:rsidR="002D2D06" w:rsidRPr="00D35CA9" w:rsidRDefault="002D2D06" w:rsidP="002D2D06">
            <w:pPr>
              <w:jc w:val="right"/>
              <w:rPr>
                <w:vertAlign w:val="superscript"/>
                <w:lang w:val="ro-RO"/>
              </w:rPr>
            </w:pPr>
            <w:r w:rsidRPr="00D35CA9">
              <w:rPr>
                <w:lang w:val="ro-RO"/>
              </w:rPr>
              <w:t>2.2.</w:t>
            </w:r>
          </w:p>
        </w:tc>
        <w:tc>
          <w:tcPr>
            <w:tcW w:w="2123" w:type="dxa"/>
            <w:vAlign w:val="center"/>
          </w:tcPr>
          <w:p w14:paraId="4F1BB9B4" w14:textId="77777777" w:rsidR="002D2D06" w:rsidRPr="00D35CA9" w:rsidRDefault="002D2D06" w:rsidP="002D2D06">
            <w:pPr>
              <w:jc w:val="both"/>
              <w:rPr>
                <w:lang w:val="ro-RO"/>
              </w:rPr>
            </w:pPr>
            <w:r w:rsidRPr="00D35CA9">
              <w:rPr>
                <w:lang w:val="ro-RO"/>
              </w:rPr>
              <w:t>Descrierea situaţiei actuale</w:t>
            </w:r>
          </w:p>
        </w:tc>
        <w:tc>
          <w:tcPr>
            <w:tcW w:w="7724" w:type="dxa"/>
            <w:gridSpan w:val="7"/>
            <w:vAlign w:val="center"/>
          </w:tcPr>
          <w:p w14:paraId="64BC5FD5" w14:textId="77777777" w:rsidR="002D2D06" w:rsidRPr="00D35CA9" w:rsidRDefault="002D2D06" w:rsidP="002D2D06">
            <w:pPr>
              <w:autoSpaceDE w:val="0"/>
              <w:autoSpaceDN w:val="0"/>
              <w:adjustRightInd w:val="0"/>
              <w:spacing w:line="276" w:lineRule="auto"/>
              <w:jc w:val="both"/>
              <w:rPr>
                <w:lang w:val="ro-RO"/>
              </w:rPr>
            </w:pPr>
            <w:r w:rsidRPr="00D35CA9">
              <w:rPr>
                <w:lang w:val="ro-RO"/>
              </w:rPr>
              <w:t xml:space="preserve">          Ministerul Mediului, Apelor și Pădurilor funcționează ca organ de specialitate al administrației publice centrale, cu personalitate juridică, în subordinea Guvernului, care administrează bunurile din domeniul public al statului de natura celor prevăzute la art.136 alin.(3) din Constituţia României, republicată, la art.286 alin.(2) din Ordonanța de urgență a Guvernului nr. 57/2019 privind Codul administrativ, cu modificările şi completările ulterioare, precum şi alte bunuri prevăzute în anexa nr. 12 la Hotărârea Guvernului nr.1705/2006 pentru aprobarea inventarului centralizat al bunurilor din domeniul public al statului, cu modificările şi completările ulterioare.</w:t>
            </w:r>
          </w:p>
          <w:p w14:paraId="29B56238" w14:textId="02B62066" w:rsidR="002D2D06" w:rsidRPr="00D35CA9" w:rsidRDefault="002D2D06" w:rsidP="002D2D06">
            <w:pPr>
              <w:autoSpaceDE w:val="0"/>
              <w:autoSpaceDN w:val="0"/>
              <w:adjustRightInd w:val="0"/>
              <w:spacing w:line="276" w:lineRule="auto"/>
              <w:jc w:val="both"/>
              <w:rPr>
                <w:lang w:val="ro-RO"/>
              </w:rPr>
            </w:pPr>
            <w:r w:rsidRPr="00D35CA9">
              <w:rPr>
                <w:lang w:val="ro-RO"/>
              </w:rPr>
              <w:t xml:space="preserve">           În conformitate cu prevederile art.288 alin.(1) și art.299 din Ordonanța de urgență a Guvernului nr. 57/2019, cu modificările și completările ulterioare,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p>
          <w:p w14:paraId="65BC1B0D" w14:textId="0DB38DC0" w:rsidR="002D2D06" w:rsidRPr="00D35CA9" w:rsidRDefault="002D2D06" w:rsidP="002D2D06">
            <w:pPr>
              <w:autoSpaceDE w:val="0"/>
              <w:autoSpaceDN w:val="0"/>
              <w:adjustRightInd w:val="0"/>
              <w:spacing w:line="276" w:lineRule="auto"/>
              <w:jc w:val="both"/>
              <w:rPr>
                <w:lang w:val="ro-RO"/>
              </w:rPr>
            </w:pPr>
            <w:r w:rsidRPr="00D35CA9">
              <w:rPr>
                <w:lang w:val="ro-RO"/>
              </w:rPr>
              <w:t xml:space="preserve">           Totodată, art.2 alin.(1) şi (2) din Hotărârea Guvernului nr. 1705/2006 pentru aprobarea inventarului centralizat al bunurilor din domeniul public al statului, cu modificările şi completările ulterioare,</w:t>
            </w:r>
            <w:r w:rsidR="00B40D8A" w:rsidRPr="00D35CA9">
              <w:rPr>
                <w:lang w:val="ro-RO"/>
              </w:rPr>
              <w:t xml:space="preserve"> prevede că:</w:t>
            </w:r>
            <w:r w:rsidRPr="00D35CA9">
              <w:rPr>
                <w:lang w:val="ro-RO"/>
              </w:rPr>
              <w:t xml:space="preserve"> „modificările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administrative autonome şi autorităţile administraţiei publice locale, prin Minister</w:t>
            </w:r>
            <w:r w:rsidR="00765EC5" w:rsidRPr="00D35CA9">
              <w:rPr>
                <w:lang w:val="ro-RO"/>
              </w:rPr>
              <w:t>ul Administraţiei şi Internelor</w:t>
            </w:r>
            <w:r w:rsidRPr="00D35CA9">
              <w:rPr>
                <w:lang w:val="ro-RO"/>
              </w:rPr>
              <w:t xml:space="preserve">. Operarea modificărilor în inventarul centralizat al bunurilor din domeniul public al statului se face prin sistemul securizat al </w:t>
            </w:r>
            <w:r w:rsidRPr="00D35CA9">
              <w:rPr>
                <w:lang w:val="ro-RO"/>
              </w:rPr>
              <w:lastRenderedPageBreak/>
              <w:t>Ministerului Finanţelor de către instituţiile prevăzute la alin.(1), în termen de 90 de zile de la intrarea în vigoare a actelor normative prevăzute la alin. (1).</w:t>
            </w:r>
            <w:r w:rsidR="00765EC5" w:rsidRPr="00D35CA9">
              <w:rPr>
                <w:lang w:val="ro-RO"/>
              </w:rPr>
              <w:t>”</w:t>
            </w:r>
          </w:p>
          <w:p w14:paraId="6638DB8B" w14:textId="1621A473" w:rsidR="002D2D06" w:rsidRPr="00D35CA9" w:rsidRDefault="002D2D06" w:rsidP="002D2D06">
            <w:pPr>
              <w:autoSpaceDE w:val="0"/>
              <w:autoSpaceDN w:val="0"/>
              <w:adjustRightInd w:val="0"/>
              <w:spacing w:line="276" w:lineRule="auto"/>
              <w:jc w:val="both"/>
              <w:rPr>
                <w:lang w:val="ro-RO"/>
              </w:rPr>
            </w:pPr>
            <w:r w:rsidRPr="00D35CA9">
              <w:rPr>
                <w:lang w:val="ro-RO"/>
              </w:rPr>
              <w:t xml:space="preserve">          În conformitate cu prevederile art. 2ˡ coroborate cu cele ale art. 2² din Ordonanța Guvernului nr. 81/2003 privind reevaluarea şi amortizarea activelor fixe aflate în patrimoniul instituţiilor publice, aprobată prin Legea nr. 493/2003, cu modificările şi completările ulterioare, “reevaluarea activelor fixe corporale se efectuează cu scopul determinării valorii juste a acestora, ţinându-se seama de inflaţie, utilitatea bunului, starea acestuia şi de preţul pieţei, atunci când valoarea contabilă diferă semnificativ de valoarea justă” și “începând cu data de 1 ianuarie 2008, activele fixe corporale de natura construcţiilor şi terenurilor aflate în patrimoniul instituţiilor publice vor fi reevaluate cel puţin o dată la 3 ani, în condiţiile prevăzute la art. 2ˡ, de o comisie numită de conducătorul instituţiei publice sau de evaluatori autorizaţi conform reglementărilor legale în vigoare, rezultatele reevaluării urmând a fi înregistrate în contabilitate până la finele anului în care s-a efectuat reevaluarea”.</w:t>
            </w:r>
          </w:p>
        </w:tc>
      </w:tr>
      <w:tr w:rsidR="00D35CA9" w:rsidRPr="00D35CA9" w14:paraId="4D3513A8" w14:textId="77777777" w:rsidTr="00B873ED">
        <w:trPr>
          <w:gridAfter w:val="1"/>
          <w:wAfter w:w="9" w:type="dxa"/>
          <w:trHeight w:val="90"/>
        </w:trPr>
        <w:tc>
          <w:tcPr>
            <w:tcW w:w="757" w:type="dxa"/>
            <w:vAlign w:val="center"/>
          </w:tcPr>
          <w:p w14:paraId="19A4C516" w14:textId="77777777" w:rsidR="002D2D06" w:rsidRPr="00D35CA9" w:rsidRDefault="002D2D06" w:rsidP="002D2D06">
            <w:pPr>
              <w:jc w:val="right"/>
              <w:rPr>
                <w:lang w:val="ro-RO"/>
              </w:rPr>
            </w:pPr>
            <w:r w:rsidRPr="00D35CA9">
              <w:rPr>
                <w:lang w:val="ro-RO"/>
              </w:rPr>
              <w:lastRenderedPageBreak/>
              <w:t>2.3.</w:t>
            </w:r>
          </w:p>
        </w:tc>
        <w:tc>
          <w:tcPr>
            <w:tcW w:w="2123" w:type="dxa"/>
            <w:vAlign w:val="center"/>
          </w:tcPr>
          <w:p w14:paraId="61299E67" w14:textId="77777777" w:rsidR="002D2D06" w:rsidRPr="00D35CA9" w:rsidRDefault="002D2D06" w:rsidP="002D2D06">
            <w:pPr>
              <w:jc w:val="both"/>
              <w:rPr>
                <w:lang w:val="ro-RO"/>
              </w:rPr>
            </w:pPr>
            <w:r w:rsidRPr="00D35CA9">
              <w:rPr>
                <w:iCs/>
                <w:lang w:val="ro-RO"/>
              </w:rPr>
              <w:t>Schimbări</w:t>
            </w:r>
            <w:r w:rsidRPr="00D35CA9">
              <w:rPr>
                <w:lang w:val="ro-RO"/>
              </w:rPr>
              <w:t xml:space="preserve"> preconizate</w:t>
            </w:r>
          </w:p>
        </w:tc>
        <w:tc>
          <w:tcPr>
            <w:tcW w:w="7724" w:type="dxa"/>
            <w:gridSpan w:val="7"/>
            <w:tcBorders>
              <w:top w:val="outset" w:sz="6" w:space="0" w:color="auto"/>
              <w:left w:val="outset" w:sz="6" w:space="0" w:color="auto"/>
              <w:bottom w:val="outset" w:sz="6" w:space="0" w:color="auto"/>
              <w:right w:val="outset" w:sz="6" w:space="0" w:color="auto"/>
            </w:tcBorders>
          </w:tcPr>
          <w:p w14:paraId="0CC61E03" w14:textId="5F07C122" w:rsidR="002D2D06" w:rsidRPr="00D35CA9" w:rsidRDefault="002D2D06" w:rsidP="002D2D06">
            <w:pPr>
              <w:spacing w:line="276" w:lineRule="auto"/>
              <w:jc w:val="both"/>
              <w:rPr>
                <w:b/>
                <w:bCs/>
                <w:lang w:val="ro-RO"/>
              </w:rPr>
            </w:pPr>
            <w:r w:rsidRPr="00D35CA9">
              <w:rPr>
                <w:lang w:val="ro-RO"/>
              </w:rPr>
              <w:t xml:space="preserve">          Prin promovarea prezentului proiect de act normativ se are în vedere actualizarea valorilor de inventar a</w:t>
            </w:r>
            <w:r w:rsidR="00D35CA9">
              <w:rPr>
                <w:lang w:val="ro-RO"/>
              </w:rPr>
              <w:t>le</w:t>
            </w:r>
            <w:r w:rsidR="00EB0F37" w:rsidRPr="00D35CA9">
              <w:rPr>
                <w:lang w:val="ro-RO"/>
              </w:rPr>
              <w:t xml:space="preserve"> unor</w:t>
            </w:r>
            <w:r w:rsidRPr="00D35CA9">
              <w:rPr>
                <w:lang w:val="ro-RO"/>
              </w:rPr>
              <w:t xml:space="preserve"> bunuri</w:t>
            </w:r>
            <w:r w:rsidR="006F3C15" w:rsidRPr="00D35CA9">
              <w:rPr>
                <w:lang w:val="ro-RO"/>
              </w:rPr>
              <w:t xml:space="preserve"> </w:t>
            </w:r>
            <w:r w:rsidRPr="00D35CA9">
              <w:rPr>
                <w:lang w:val="ro-RO"/>
              </w:rPr>
              <w:t xml:space="preserve">imobile din domeniul public al statului aflate în administrarea Ministerul Mediului, Apelor şi Pădurilor </w:t>
            </w:r>
            <w:r w:rsidR="005459AB">
              <w:rPr>
                <w:lang w:val="ro-RO"/>
              </w:rPr>
              <w:t>prin</w:t>
            </w:r>
            <w:r w:rsidRPr="00D35CA9">
              <w:rPr>
                <w:lang w:val="ro-RO"/>
              </w:rPr>
              <w:t xml:space="preserve"> Regia Naţională a Pădurilor – Romsilva, ca urmare a reevaluării, ce s-a realizat</w:t>
            </w:r>
            <w:r w:rsidR="001B343F" w:rsidRPr="00D35CA9">
              <w:rPr>
                <w:lang w:val="ro-RO"/>
              </w:rPr>
              <w:t xml:space="preserve">, conform anexei la prezentul proiect de </w:t>
            </w:r>
            <w:r w:rsidR="00853D0C" w:rsidRPr="00D35CA9">
              <w:rPr>
                <w:lang w:val="ro-RO"/>
              </w:rPr>
              <w:t>hotărâre a Guvernului</w:t>
            </w:r>
            <w:r w:rsidR="001B343F" w:rsidRPr="00D35CA9">
              <w:rPr>
                <w:lang w:val="ro-RO"/>
              </w:rPr>
              <w:t>, având la</w:t>
            </w:r>
            <w:r w:rsidRPr="00D35CA9">
              <w:rPr>
                <w:lang w:val="ro-RO"/>
              </w:rPr>
              <w:t xml:space="preserve"> baz</w:t>
            </w:r>
            <w:r w:rsidR="001B343F" w:rsidRPr="00D35CA9">
              <w:rPr>
                <w:lang w:val="ro-RO"/>
              </w:rPr>
              <w:t>ă</w:t>
            </w:r>
            <w:r w:rsidRPr="00D35CA9">
              <w:rPr>
                <w:lang w:val="ro-RO"/>
              </w:rPr>
              <w:t>:</w:t>
            </w:r>
          </w:p>
          <w:p w14:paraId="277A072C" w14:textId="4A3C6FFA" w:rsidR="002D2D06" w:rsidRPr="00D35CA9" w:rsidRDefault="00853D0C" w:rsidP="002D2D06">
            <w:pPr>
              <w:numPr>
                <w:ilvl w:val="0"/>
                <w:numId w:val="1"/>
              </w:numPr>
              <w:tabs>
                <w:tab w:val="clear" w:pos="750"/>
                <w:tab w:val="num" w:pos="526"/>
              </w:tabs>
              <w:spacing w:line="276" w:lineRule="auto"/>
              <w:ind w:left="346"/>
              <w:jc w:val="both"/>
              <w:rPr>
                <w:lang w:val="ro-RO"/>
              </w:rPr>
            </w:pPr>
            <w:r w:rsidRPr="00D35CA9">
              <w:rPr>
                <w:bCs/>
                <w:lang w:val="ro-RO"/>
              </w:rPr>
              <w:t>Ordinul</w:t>
            </w:r>
            <w:r w:rsidR="002D2D06" w:rsidRPr="00D35CA9">
              <w:rPr>
                <w:bCs/>
                <w:lang w:val="ro-RO"/>
              </w:rPr>
              <w:t xml:space="preserve"> </w:t>
            </w:r>
            <w:r w:rsidR="00765EC5" w:rsidRPr="00D35CA9">
              <w:rPr>
                <w:bCs/>
                <w:lang w:val="ro-RO"/>
              </w:rPr>
              <w:t>m</w:t>
            </w:r>
            <w:r w:rsidRPr="00D35CA9">
              <w:rPr>
                <w:bCs/>
                <w:lang w:val="ro-RO"/>
              </w:rPr>
              <w:t>inist</w:t>
            </w:r>
            <w:r w:rsidR="00765EC5" w:rsidRPr="00D35CA9">
              <w:rPr>
                <w:bCs/>
                <w:lang w:val="ro-RO"/>
              </w:rPr>
              <w:t>rului finanțelor publice nr.</w:t>
            </w:r>
            <w:r w:rsidR="002D2D06" w:rsidRPr="00D35CA9">
              <w:rPr>
                <w:bCs/>
                <w:lang w:val="ro-RO"/>
              </w:rPr>
              <w:t xml:space="preserve">1802/2014 pentru aprobarea Reglementărilor </w:t>
            </w:r>
            <w:r w:rsidR="002D2D06" w:rsidRPr="00D35CA9">
              <w:rPr>
                <w:lang w:val="ro-RO"/>
              </w:rPr>
              <w:t>contabile privind situaţiile financiare anuale individuale şi situaţiile financiare anuale consolidate</w:t>
            </w:r>
            <w:r w:rsidR="00765EC5" w:rsidRPr="00D35CA9">
              <w:rPr>
                <w:lang w:val="ro-RO"/>
              </w:rPr>
              <w:t>, cu modificările și completările ulterioare</w:t>
            </w:r>
            <w:r w:rsidR="002D2D06" w:rsidRPr="00D35CA9">
              <w:rPr>
                <w:lang w:val="ro-RO"/>
              </w:rPr>
              <w:t>;</w:t>
            </w:r>
          </w:p>
          <w:p w14:paraId="5D568C79" w14:textId="6117ADCF" w:rsidR="002D2D06" w:rsidRPr="00D35CA9" w:rsidRDefault="00853D0C" w:rsidP="002B3DF0">
            <w:pPr>
              <w:numPr>
                <w:ilvl w:val="0"/>
                <w:numId w:val="1"/>
              </w:numPr>
              <w:tabs>
                <w:tab w:val="clear" w:pos="750"/>
                <w:tab w:val="num" w:pos="526"/>
              </w:tabs>
              <w:spacing w:line="276" w:lineRule="auto"/>
              <w:ind w:left="346"/>
              <w:jc w:val="both"/>
              <w:rPr>
                <w:lang w:val="ro-RO"/>
              </w:rPr>
            </w:pPr>
            <w:r w:rsidRPr="00D35CA9">
              <w:rPr>
                <w:lang w:val="ro-RO"/>
              </w:rPr>
              <w:t>Ordinul</w:t>
            </w:r>
            <w:r w:rsidR="002D2D06" w:rsidRPr="00D35CA9">
              <w:rPr>
                <w:lang w:val="ro-RO"/>
              </w:rPr>
              <w:t xml:space="preserve"> </w:t>
            </w:r>
            <w:r w:rsidRPr="00D35CA9">
              <w:rPr>
                <w:bCs/>
                <w:lang w:val="ro-RO"/>
              </w:rPr>
              <w:t>minist</w:t>
            </w:r>
            <w:r w:rsidR="00765EC5" w:rsidRPr="00D35CA9">
              <w:rPr>
                <w:bCs/>
                <w:lang w:val="ro-RO"/>
              </w:rPr>
              <w:t>rul</w:t>
            </w:r>
            <w:r w:rsidRPr="00D35CA9">
              <w:rPr>
                <w:bCs/>
                <w:lang w:val="ro-RO"/>
              </w:rPr>
              <w:t>ui</w:t>
            </w:r>
            <w:r w:rsidR="00765EC5" w:rsidRPr="00D35CA9">
              <w:rPr>
                <w:bCs/>
                <w:lang w:val="ro-RO"/>
              </w:rPr>
              <w:t xml:space="preserve"> economiei </w:t>
            </w:r>
            <w:r w:rsidR="002D2D06" w:rsidRPr="00D35CA9">
              <w:rPr>
                <w:bCs/>
                <w:lang w:val="ro-RO"/>
              </w:rPr>
              <w:t xml:space="preserve">şi </w:t>
            </w:r>
            <w:r w:rsidR="00765EC5" w:rsidRPr="00D35CA9">
              <w:rPr>
                <w:bCs/>
                <w:lang w:val="ro-RO"/>
              </w:rPr>
              <w:t>finanţelor</w:t>
            </w:r>
            <w:r w:rsidR="00765EC5" w:rsidRPr="00D35CA9">
              <w:rPr>
                <w:lang w:val="ro-RO"/>
              </w:rPr>
              <w:t xml:space="preserve"> nr.</w:t>
            </w:r>
            <w:r w:rsidR="002D2D06" w:rsidRPr="00D35CA9">
              <w:rPr>
                <w:lang w:val="ro-RO"/>
              </w:rPr>
              <w:t>3471/2008 pentru aprobarea Normelor metodologice privind reevaluarea şi amortizarea activelor fixe corporale aflate în patrimoniul instituţiilor publice</w:t>
            </w:r>
            <w:r w:rsidR="00765EC5" w:rsidRPr="00D35CA9">
              <w:rPr>
                <w:lang w:val="ro-RO"/>
              </w:rPr>
              <w:t>, cu modificările și completările ulterioare</w:t>
            </w:r>
            <w:r w:rsidR="002D2D06" w:rsidRPr="00D35CA9">
              <w:rPr>
                <w:bCs/>
                <w:lang w:val="ro-RO"/>
              </w:rPr>
              <w:t>;</w:t>
            </w:r>
            <w:bookmarkStart w:id="0" w:name="_Hlk99969541"/>
          </w:p>
          <w:p w14:paraId="37A395AB" w14:textId="26D62EAE" w:rsidR="002D2D06" w:rsidRPr="00D35CA9" w:rsidRDefault="00765EC5" w:rsidP="002B3DF0">
            <w:pPr>
              <w:numPr>
                <w:ilvl w:val="0"/>
                <w:numId w:val="1"/>
              </w:numPr>
              <w:tabs>
                <w:tab w:val="clear" w:pos="750"/>
                <w:tab w:val="num" w:pos="526"/>
              </w:tabs>
              <w:spacing w:line="276" w:lineRule="auto"/>
              <w:ind w:left="346"/>
              <w:jc w:val="both"/>
              <w:rPr>
                <w:lang w:val="ro-RO"/>
              </w:rPr>
            </w:pPr>
            <w:r w:rsidRPr="00D35CA9">
              <w:rPr>
                <w:lang w:val="ro-RO"/>
              </w:rPr>
              <w:t>Ordinul m</w:t>
            </w:r>
            <w:r w:rsidR="007213DF" w:rsidRPr="00D35CA9">
              <w:rPr>
                <w:lang w:val="ro-RO"/>
              </w:rPr>
              <w:t>inist</w:t>
            </w:r>
            <w:r w:rsidRPr="00D35CA9">
              <w:rPr>
                <w:lang w:val="ro-RO"/>
              </w:rPr>
              <w:t>rului mediului, a</w:t>
            </w:r>
            <w:r w:rsidR="00395AC1">
              <w:rPr>
                <w:lang w:val="ro-RO"/>
              </w:rPr>
              <w:t>pelor și pădurilor nr.126/</w:t>
            </w:r>
            <w:r w:rsidRPr="00D35CA9">
              <w:rPr>
                <w:lang w:val="ro-RO"/>
              </w:rPr>
              <w:t>2022</w:t>
            </w:r>
            <w:r w:rsidR="002D2D06" w:rsidRPr="00D35CA9">
              <w:rPr>
                <w:lang w:val="ro-RO"/>
              </w:rPr>
              <w:t>, privind aprobarea reevaluării în anul 2022 a activelor fixe corporale care aparțin domeniului public al statului, date în administrarea Regiei Naționale a Pădurilor - Romsilva</w:t>
            </w:r>
            <w:bookmarkEnd w:id="0"/>
            <w:r w:rsidR="002D2D06" w:rsidRPr="00D35CA9">
              <w:rPr>
                <w:lang w:val="ro-RO"/>
              </w:rPr>
              <w:t xml:space="preserve"> precum și constituirii Comisiei de reevaluare a acestora.</w:t>
            </w:r>
          </w:p>
          <w:p w14:paraId="27B2688E" w14:textId="4ECC3DB8" w:rsidR="00D0628D" w:rsidRPr="00D0628D" w:rsidRDefault="002D2D06" w:rsidP="006C014C">
            <w:pPr>
              <w:spacing w:line="276" w:lineRule="auto"/>
              <w:jc w:val="both"/>
              <w:rPr>
                <w:bCs/>
              </w:rPr>
            </w:pPr>
            <w:r w:rsidRPr="00D35CA9">
              <w:rPr>
                <w:bCs/>
                <w:lang w:val="ro-RO"/>
              </w:rPr>
              <w:t xml:space="preserve">         </w:t>
            </w:r>
            <w:r w:rsidR="00D0628D" w:rsidRPr="00D0628D">
              <w:rPr>
                <w:bCs/>
              </w:rPr>
              <w:t xml:space="preserve">Conform </w:t>
            </w:r>
            <w:proofErr w:type="spellStart"/>
            <w:r w:rsidR="00D0628D" w:rsidRPr="00D0628D">
              <w:rPr>
                <w:bCs/>
              </w:rPr>
              <w:t>actelor</w:t>
            </w:r>
            <w:proofErr w:type="spellEnd"/>
            <w:r w:rsidR="00D0628D" w:rsidRPr="00D0628D">
              <w:rPr>
                <w:bCs/>
              </w:rPr>
              <w:t xml:space="preserve"> normative </w:t>
            </w:r>
            <w:proofErr w:type="spellStart"/>
            <w:r w:rsidR="00D0628D" w:rsidRPr="00D0628D">
              <w:rPr>
                <w:bCs/>
              </w:rPr>
              <w:t>prezentate</w:t>
            </w:r>
            <w:proofErr w:type="spellEnd"/>
            <w:r w:rsidR="00D0628D" w:rsidRPr="00D0628D">
              <w:rPr>
                <w:bCs/>
              </w:rPr>
              <w:t xml:space="preserve">, </w:t>
            </w:r>
            <w:proofErr w:type="spellStart"/>
            <w:r w:rsidR="00D0628D" w:rsidRPr="00D0628D">
              <w:rPr>
                <w:bCs/>
              </w:rPr>
              <w:t>bunurile</w:t>
            </w:r>
            <w:proofErr w:type="spellEnd"/>
            <w:r w:rsidR="00D0628D" w:rsidRPr="00D0628D">
              <w:rPr>
                <w:bCs/>
              </w:rPr>
              <w:t xml:space="preserve"> care au </w:t>
            </w:r>
            <w:proofErr w:type="spellStart"/>
            <w:r w:rsidR="00D0628D" w:rsidRPr="00D0628D">
              <w:rPr>
                <w:bCs/>
              </w:rPr>
              <w:t>fost</w:t>
            </w:r>
            <w:proofErr w:type="spellEnd"/>
            <w:r w:rsidR="00D0628D" w:rsidRPr="00D0628D">
              <w:rPr>
                <w:bCs/>
              </w:rPr>
              <w:t xml:space="preserve"> </w:t>
            </w:r>
            <w:proofErr w:type="spellStart"/>
            <w:r w:rsidR="00D0628D" w:rsidRPr="00D0628D">
              <w:rPr>
                <w:bCs/>
              </w:rPr>
              <w:t>supuse</w:t>
            </w:r>
            <w:proofErr w:type="spellEnd"/>
            <w:r w:rsidR="00D0628D" w:rsidRPr="00D0628D">
              <w:rPr>
                <w:bCs/>
              </w:rPr>
              <w:t xml:space="preserve"> </w:t>
            </w:r>
            <w:proofErr w:type="spellStart"/>
            <w:r w:rsidR="00D0628D" w:rsidRPr="00D0628D">
              <w:rPr>
                <w:bCs/>
              </w:rPr>
              <w:t>reevaluării</w:t>
            </w:r>
            <w:proofErr w:type="spellEnd"/>
            <w:r w:rsidR="00D0628D" w:rsidRPr="00D0628D">
              <w:rPr>
                <w:bCs/>
              </w:rPr>
              <w:t xml:space="preserve"> </w:t>
            </w:r>
            <w:proofErr w:type="spellStart"/>
            <w:r w:rsidR="00D0628D" w:rsidRPr="00D0628D">
              <w:rPr>
                <w:bCs/>
              </w:rPr>
              <w:t>sunt</w:t>
            </w:r>
            <w:proofErr w:type="spellEnd"/>
            <w:r w:rsidR="00D0628D" w:rsidRPr="00D0628D">
              <w:rPr>
                <w:bCs/>
              </w:rPr>
              <w:t xml:space="preserve"> </w:t>
            </w:r>
            <w:proofErr w:type="spellStart"/>
            <w:r w:rsidR="00D0628D">
              <w:rPr>
                <w:bCs/>
              </w:rPr>
              <w:t>bunuri</w:t>
            </w:r>
            <w:proofErr w:type="spellEnd"/>
            <w:r w:rsidR="00D0628D">
              <w:rPr>
                <w:bCs/>
              </w:rPr>
              <w:t xml:space="preserve"> </w:t>
            </w:r>
            <w:proofErr w:type="spellStart"/>
            <w:r w:rsidR="00BE7132">
              <w:rPr>
                <w:bCs/>
              </w:rPr>
              <w:t>imobile</w:t>
            </w:r>
            <w:proofErr w:type="spellEnd"/>
            <w:r w:rsidR="00BE7132">
              <w:rPr>
                <w:bCs/>
              </w:rPr>
              <w:t xml:space="preserve"> care</w:t>
            </w:r>
            <w:r w:rsidR="00D0628D" w:rsidRPr="00D0628D">
              <w:rPr>
                <w:bCs/>
              </w:rPr>
              <w:t xml:space="preserve"> </w:t>
            </w:r>
            <w:proofErr w:type="spellStart"/>
            <w:r w:rsidR="00D0628D" w:rsidRPr="00D0628D">
              <w:rPr>
                <w:bCs/>
              </w:rPr>
              <w:t>fac</w:t>
            </w:r>
            <w:proofErr w:type="spellEnd"/>
            <w:r w:rsidR="00D0628D" w:rsidRPr="00D0628D">
              <w:rPr>
                <w:bCs/>
              </w:rPr>
              <w:t xml:space="preserve"> parte din </w:t>
            </w:r>
            <w:proofErr w:type="spellStart"/>
            <w:r w:rsidR="00D0628D" w:rsidRPr="00D0628D">
              <w:rPr>
                <w:bCs/>
              </w:rPr>
              <w:t>domeniul</w:t>
            </w:r>
            <w:proofErr w:type="spellEnd"/>
            <w:r w:rsidR="00D0628D" w:rsidRPr="00D0628D">
              <w:rPr>
                <w:bCs/>
              </w:rPr>
              <w:t xml:space="preserve"> public al </w:t>
            </w:r>
            <w:proofErr w:type="spellStart"/>
            <w:r w:rsidR="00D0628D" w:rsidRPr="00D0628D">
              <w:rPr>
                <w:bCs/>
              </w:rPr>
              <w:t>statului</w:t>
            </w:r>
            <w:proofErr w:type="spellEnd"/>
            <w:r w:rsidR="00D0628D" w:rsidRPr="00D0628D">
              <w:rPr>
                <w:bCs/>
              </w:rPr>
              <w:t xml:space="preserve">, </w:t>
            </w:r>
            <w:proofErr w:type="spellStart"/>
            <w:r w:rsidR="00D0628D" w:rsidRPr="00D0628D">
              <w:rPr>
                <w:bCs/>
              </w:rPr>
              <w:t>fiind</w:t>
            </w:r>
            <w:proofErr w:type="spellEnd"/>
            <w:r w:rsidR="00D0628D" w:rsidRPr="00D0628D">
              <w:rPr>
                <w:bCs/>
              </w:rPr>
              <w:t xml:space="preserve"> </w:t>
            </w:r>
            <w:proofErr w:type="spellStart"/>
            <w:r w:rsidR="00D0628D" w:rsidRPr="00D0628D">
              <w:rPr>
                <w:bCs/>
              </w:rPr>
              <w:t>în</w:t>
            </w:r>
            <w:proofErr w:type="spellEnd"/>
            <w:r w:rsidR="00D0628D" w:rsidRPr="00D0628D">
              <w:rPr>
                <w:bCs/>
              </w:rPr>
              <w:t xml:space="preserve"> </w:t>
            </w:r>
            <w:proofErr w:type="spellStart"/>
            <w:r w:rsidR="00D0628D" w:rsidRPr="00D0628D">
              <w:rPr>
                <w:bCs/>
              </w:rPr>
              <w:t>administrarea</w:t>
            </w:r>
            <w:proofErr w:type="spellEnd"/>
            <w:r w:rsidR="00D0628D" w:rsidRPr="00D0628D">
              <w:rPr>
                <w:bCs/>
              </w:rPr>
              <w:t xml:space="preserve"> </w:t>
            </w:r>
            <w:proofErr w:type="spellStart"/>
            <w:r w:rsidR="00D0628D" w:rsidRPr="00D0628D">
              <w:rPr>
                <w:bCs/>
              </w:rPr>
              <w:t>Ministerului</w:t>
            </w:r>
            <w:proofErr w:type="spellEnd"/>
            <w:r w:rsidR="00D0628D" w:rsidRPr="00D0628D">
              <w:rPr>
                <w:bCs/>
              </w:rPr>
              <w:t xml:space="preserve"> </w:t>
            </w:r>
            <w:proofErr w:type="spellStart"/>
            <w:r w:rsidR="00D0628D" w:rsidRPr="00D0628D">
              <w:rPr>
                <w:bCs/>
              </w:rPr>
              <w:t>Mediului</w:t>
            </w:r>
            <w:proofErr w:type="spellEnd"/>
            <w:r w:rsidR="00D0628D" w:rsidRPr="00D0628D">
              <w:rPr>
                <w:bCs/>
              </w:rPr>
              <w:t xml:space="preserve">, </w:t>
            </w:r>
            <w:proofErr w:type="spellStart"/>
            <w:r w:rsidR="00D0628D" w:rsidRPr="00D0628D">
              <w:rPr>
                <w:bCs/>
              </w:rPr>
              <w:t>Apelor</w:t>
            </w:r>
            <w:proofErr w:type="spellEnd"/>
            <w:r w:rsidR="00D0628D" w:rsidRPr="00D0628D">
              <w:rPr>
                <w:bCs/>
              </w:rPr>
              <w:t xml:space="preserve"> </w:t>
            </w:r>
            <w:proofErr w:type="spellStart"/>
            <w:r w:rsidR="00D0628D" w:rsidRPr="00D0628D">
              <w:rPr>
                <w:bCs/>
              </w:rPr>
              <w:t>și</w:t>
            </w:r>
            <w:proofErr w:type="spellEnd"/>
            <w:r w:rsidR="00D0628D" w:rsidRPr="00D0628D">
              <w:rPr>
                <w:bCs/>
              </w:rPr>
              <w:t xml:space="preserve"> </w:t>
            </w:r>
            <w:proofErr w:type="spellStart"/>
            <w:r w:rsidR="00D0628D" w:rsidRPr="00D0628D">
              <w:rPr>
                <w:bCs/>
              </w:rPr>
              <w:t>Pădurilor</w:t>
            </w:r>
            <w:proofErr w:type="spellEnd"/>
            <w:r w:rsidR="00D0628D" w:rsidRPr="00D0628D">
              <w:rPr>
                <w:bCs/>
              </w:rPr>
              <w:t xml:space="preserve"> </w:t>
            </w:r>
            <w:proofErr w:type="spellStart"/>
            <w:r w:rsidR="00D0628D" w:rsidRPr="00D0628D">
              <w:rPr>
                <w:bCs/>
              </w:rPr>
              <w:t>prin</w:t>
            </w:r>
            <w:proofErr w:type="spellEnd"/>
            <w:r w:rsidR="00D0628D" w:rsidRPr="00D0628D">
              <w:rPr>
                <w:bCs/>
              </w:rPr>
              <w:t xml:space="preserve"> </w:t>
            </w:r>
            <w:proofErr w:type="spellStart"/>
            <w:r w:rsidR="00D0628D" w:rsidRPr="00D0628D">
              <w:rPr>
                <w:bCs/>
              </w:rPr>
              <w:t>Regia</w:t>
            </w:r>
            <w:proofErr w:type="spellEnd"/>
            <w:r w:rsidR="00D0628D" w:rsidRPr="00D0628D">
              <w:rPr>
                <w:bCs/>
              </w:rPr>
              <w:t xml:space="preserve"> </w:t>
            </w:r>
            <w:proofErr w:type="spellStart"/>
            <w:r w:rsidR="00D0628D" w:rsidRPr="00D0628D">
              <w:rPr>
                <w:bCs/>
              </w:rPr>
              <w:t>Națională</w:t>
            </w:r>
            <w:proofErr w:type="spellEnd"/>
            <w:r w:rsidR="00D0628D" w:rsidRPr="00D0628D">
              <w:rPr>
                <w:bCs/>
              </w:rPr>
              <w:t xml:space="preserve"> a </w:t>
            </w:r>
            <w:proofErr w:type="spellStart"/>
            <w:r w:rsidR="00D0628D" w:rsidRPr="00D0628D">
              <w:rPr>
                <w:bCs/>
              </w:rPr>
              <w:t>Pădurilor</w:t>
            </w:r>
            <w:proofErr w:type="spellEnd"/>
            <w:r w:rsidR="00D0628D" w:rsidRPr="00D0628D">
              <w:rPr>
                <w:bCs/>
              </w:rPr>
              <w:t xml:space="preserve"> - Romsilva. </w:t>
            </w:r>
            <w:proofErr w:type="spellStart"/>
            <w:r w:rsidR="00D0628D" w:rsidRPr="00D0628D">
              <w:rPr>
                <w:bCs/>
              </w:rPr>
              <w:t>Aceste</w:t>
            </w:r>
            <w:proofErr w:type="spellEnd"/>
            <w:r w:rsidR="00D0628D" w:rsidRPr="00D0628D">
              <w:rPr>
                <w:bCs/>
              </w:rPr>
              <w:t xml:space="preserve"> </w:t>
            </w:r>
            <w:proofErr w:type="spellStart"/>
            <w:r w:rsidR="00D0628D" w:rsidRPr="00D0628D">
              <w:rPr>
                <w:bCs/>
              </w:rPr>
              <w:t>bunuri</w:t>
            </w:r>
            <w:proofErr w:type="spellEnd"/>
            <w:r w:rsidR="00D0628D" w:rsidRPr="00D0628D">
              <w:rPr>
                <w:bCs/>
              </w:rPr>
              <w:t xml:space="preserve"> </w:t>
            </w:r>
            <w:proofErr w:type="spellStart"/>
            <w:r w:rsidR="00D0628D" w:rsidRPr="00D0628D">
              <w:rPr>
                <w:bCs/>
              </w:rPr>
              <w:t>sunt</w:t>
            </w:r>
            <w:proofErr w:type="spellEnd"/>
            <w:r w:rsidR="00D0628D" w:rsidRPr="00D0628D">
              <w:rPr>
                <w:bCs/>
              </w:rPr>
              <w:t xml:space="preserve"> </w:t>
            </w:r>
            <w:proofErr w:type="spellStart"/>
            <w:r w:rsidR="00D0628D" w:rsidRPr="00D0628D">
              <w:rPr>
                <w:bCs/>
              </w:rPr>
              <w:t>înscrise</w:t>
            </w:r>
            <w:proofErr w:type="spellEnd"/>
            <w:r w:rsidR="00D0628D" w:rsidRPr="00D0628D">
              <w:rPr>
                <w:bCs/>
              </w:rPr>
              <w:t xml:space="preserve"> </w:t>
            </w:r>
            <w:proofErr w:type="spellStart"/>
            <w:r w:rsidR="00D0628D">
              <w:rPr>
                <w:bCs/>
              </w:rPr>
              <w:t>în</w:t>
            </w:r>
            <w:proofErr w:type="spellEnd"/>
            <w:r w:rsidR="00D0628D" w:rsidRPr="00D0628D">
              <w:rPr>
                <w:bCs/>
              </w:rPr>
              <w:t xml:space="preserve"> </w:t>
            </w:r>
            <w:proofErr w:type="spellStart"/>
            <w:r w:rsidR="00D0628D" w:rsidRPr="00D0628D">
              <w:rPr>
                <w:bCs/>
              </w:rPr>
              <w:t>Inventarul</w:t>
            </w:r>
            <w:proofErr w:type="spellEnd"/>
            <w:r w:rsidR="00D0628D" w:rsidRPr="00D0628D">
              <w:rPr>
                <w:bCs/>
              </w:rPr>
              <w:t xml:space="preserve"> </w:t>
            </w:r>
            <w:proofErr w:type="spellStart"/>
            <w:r w:rsidR="00D0628D" w:rsidRPr="00D0628D">
              <w:rPr>
                <w:bCs/>
              </w:rPr>
              <w:t>centralizat</w:t>
            </w:r>
            <w:proofErr w:type="spellEnd"/>
            <w:r w:rsidR="00D0628D" w:rsidRPr="00D0628D">
              <w:rPr>
                <w:bCs/>
              </w:rPr>
              <w:t xml:space="preserve"> al </w:t>
            </w:r>
            <w:proofErr w:type="spellStart"/>
            <w:r w:rsidR="00D0628D" w:rsidRPr="00D0628D">
              <w:rPr>
                <w:bCs/>
              </w:rPr>
              <w:t>bunurilor</w:t>
            </w:r>
            <w:proofErr w:type="spellEnd"/>
            <w:r w:rsidR="00D0628D" w:rsidRPr="00D0628D">
              <w:rPr>
                <w:bCs/>
              </w:rPr>
              <w:t xml:space="preserve"> din </w:t>
            </w:r>
            <w:proofErr w:type="spellStart"/>
            <w:r w:rsidR="00D0628D" w:rsidRPr="00D0628D">
              <w:rPr>
                <w:bCs/>
              </w:rPr>
              <w:t>domeniul</w:t>
            </w:r>
            <w:proofErr w:type="spellEnd"/>
            <w:r w:rsidR="00D0628D" w:rsidRPr="00D0628D">
              <w:rPr>
                <w:bCs/>
              </w:rPr>
              <w:t xml:space="preserve"> public al </w:t>
            </w:r>
            <w:proofErr w:type="spellStart"/>
            <w:r w:rsidR="00D0628D" w:rsidRPr="00D0628D">
              <w:rPr>
                <w:bCs/>
              </w:rPr>
              <w:t>statului</w:t>
            </w:r>
            <w:proofErr w:type="spellEnd"/>
            <w:r w:rsidR="00D0628D" w:rsidRPr="00D0628D">
              <w:rPr>
                <w:bCs/>
              </w:rPr>
              <w:t xml:space="preserve"> care </w:t>
            </w:r>
            <w:proofErr w:type="spellStart"/>
            <w:r w:rsidR="00D0628D" w:rsidRPr="00D0628D">
              <w:rPr>
                <w:bCs/>
              </w:rPr>
              <w:t>este</w:t>
            </w:r>
            <w:proofErr w:type="spellEnd"/>
            <w:r w:rsidR="00D0628D" w:rsidRPr="00D0628D">
              <w:rPr>
                <w:bCs/>
              </w:rPr>
              <w:t xml:space="preserve"> </w:t>
            </w:r>
            <w:proofErr w:type="spellStart"/>
            <w:r w:rsidR="00D0628D" w:rsidRPr="00D0628D">
              <w:rPr>
                <w:bCs/>
              </w:rPr>
              <w:t>gestionat</w:t>
            </w:r>
            <w:proofErr w:type="spellEnd"/>
            <w:r w:rsidR="00D0628D" w:rsidRPr="00D0628D">
              <w:rPr>
                <w:bCs/>
              </w:rPr>
              <w:t xml:space="preserve"> de </w:t>
            </w:r>
            <w:proofErr w:type="spellStart"/>
            <w:r w:rsidR="00D0628D" w:rsidRPr="00D0628D">
              <w:rPr>
                <w:bCs/>
              </w:rPr>
              <w:t>Ministerul</w:t>
            </w:r>
            <w:proofErr w:type="spellEnd"/>
            <w:r w:rsidR="00D0628D" w:rsidRPr="00D0628D">
              <w:rPr>
                <w:bCs/>
              </w:rPr>
              <w:t xml:space="preserve"> </w:t>
            </w:r>
            <w:proofErr w:type="spellStart"/>
            <w:r w:rsidR="00D0628D" w:rsidRPr="00D0628D">
              <w:rPr>
                <w:bCs/>
              </w:rPr>
              <w:t>Finanțelor</w:t>
            </w:r>
            <w:proofErr w:type="spellEnd"/>
            <w:r w:rsidR="00D0628D" w:rsidRPr="00D0628D">
              <w:rPr>
                <w:bCs/>
              </w:rPr>
              <w:t>,</w:t>
            </w:r>
            <w:r w:rsidR="00D0628D">
              <w:rPr>
                <w:bCs/>
              </w:rPr>
              <w:t xml:space="preserve"> </w:t>
            </w:r>
            <w:proofErr w:type="spellStart"/>
            <w:r w:rsidR="00D0628D">
              <w:rPr>
                <w:bCs/>
              </w:rPr>
              <w:t>și</w:t>
            </w:r>
            <w:proofErr w:type="spellEnd"/>
            <w:r w:rsidR="00D0628D" w:rsidRPr="00D0628D">
              <w:rPr>
                <w:bCs/>
              </w:rPr>
              <w:t xml:space="preserve"> </w:t>
            </w:r>
            <w:proofErr w:type="spellStart"/>
            <w:r w:rsidR="00727431">
              <w:rPr>
                <w:bCs/>
              </w:rPr>
              <w:t>reprezintă</w:t>
            </w:r>
            <w:proofErr w:type="spellEnd"/>
            <w:r w:rsidR="00D0628D" w:rsidRPr="00D0628D">
              <w:rPr>
                <w:bCs/>
              </w:rPr>
              <w:t xml:space="preserve"> </w:t>
            </w:r>
            <w:proofErr w:type="spellStart"/>
            <w:r w:rsidR="00D0628D" w:rsidRPr="00D0628D">
              <w:rPr>
                <w:bCs/>
              </w:rPr>
              <w:t>acele</w:t>
            </w:r>
            <w:proofErr w:type="spellEnd"/>
            <w:r w:rsidR="00D0628D" w:rsidRPr="00D0628D">
              <w:rPr>
                <w:bCs/>
              </w:rPr>
              <w:t xml:space="preserve"> </w:t>
            </w:r>
            <w:proofErr w:type="spellStart"/>
            <w:r w:rsidR="00D0628D" w:rsidRPr="00D0628D">
              <w:rPr>
                <w:bCs/>
              </w:rPr>
              <w:t>bunuri</w:t>
            </w:r>
            <w:proofErr w:type="spellEnd"/>
            <w:r w:rsidR="00D0628D" w:rsidRPr="00D0628D">
              <w:rPr>
                <w:bCs/>
              </w:rPr>
              <w:t xml:space="preserve"> </w:t>
            </w:r>
            <w:proofErr w:type="spellStart"/>
            <w:r w:rsidR="00D0628D" w:rsidRPr="00D0628D">
              <w:rPr>
                <w:bCs/>
              </w:rPr>
              <w:t>imobile</w:t>
            </w:r>
            <w:proofErr w:type="spellEnd"/>
            <w:r w:rsidR="00D0628D" w:rsidRPr="00D0628D">
              <w:rPr>
                <w:bCs/>
              </w:rPr>
              <w:t xml:space="preserve"> care </w:t>
            </w:r>
            <w:proofErr w:type="spellStart"/>
            <w:r w:rsidR="00D0628D" w:rsidRPr="00D0628D">
              <w:rPr>
                <w:bCs/>
              </w:rPr>
              <w:t>sunt</w:t>
            </w:r>
            <w:proofErr w:type="spellEnd"/>
            <w:r w:rsidR="00D0628D" w:rsidRPr="00D0628D">
              <w:rPr>
                <w:bCs/>
              </w:rPr>
              <w:t xml:space="preserve"> </w:t>
            </w:r>
            <w:proofErr w:type="spellStart"/>
            <w:r w:rsidR="00D0628D" w:rsidRPr="00D0628D">
              <w:rPr>
                <w:bCs/>
              </w:rPr>
              <w:t>proprietatea</w:t>
            </w:r>
            <w:proofErr w:type="spellEnd"/>
            <w:r w:rsidR="00D0628D" w:rsidRPr="00D0628D">
              <w:rPr>
                <w:bCs/>
              </w:rPr>
              <w:t xml:space="preserve"> </w:t>
            </w:r>
            <w:proofErr w:type="spellStart"/>
            <w:r w:rsidR="00D0628D" w:rsidRPr="00D0628D">
              <w:rPr>
                <w:bCs/>
              </w:rPr>
              <w:t>statului</w:t>
            </w:r>
            <w:proofErr w:type="spellEnd"/>
            <w:r w:rsidR="00D0628D" w:rsidRPr="00D0628D">
              <w:rPr>
                <w:bCs/>
              </w:rPr>
              <w:t xml:space="preserve"> </w:t>
            </w:r>
            <w:proofErr w:type="spellStart"/>
            <w:r w:rsidR="00D0628D" w:rsidRPr="00D0628D">
              <w:rPr>
                <w:bCs/>
              </w:rPr>
              <w:t>și</w:t>
            </w:r>
            <w:proofErr w:type="spellEnd"/>
            <w:r w:rsidR="00D0628D" w:rsidRPr="00D0628D">
              <w:rPr>
                <w:bCs/>
              </w:rPr>
              <w:t xml:space="preserve"> </w:t>
            </w:r>
            <w:proofErr w:type="spellStart"/>
            <w:r w:rsidR="00D0628D" w:rsidRPr="00D0628D">
              <w:rPr>
                <w:bCs/>
              </w:rPr>
              <w:t>sunt</w:t>
            </w:r>
            <w:proofErr w:type="spellEnd"/>
            <w:r w:rsidR="00D0628D" w:rsidRPr="00D0628D">
              <w:rPr>
                <w:bCs/>
              </w:rPr>
              <w:t xml:space="preserve"> </w:t>
            </w:r>
            <w:proofErr w:type="spellStart"/>
            <w:r w:rsidR="00D0628D" w:rsidRPr="00D0628D">
              <w:rPr>
                <w:bCs/>
              </w:rPr>
              <w:t>destinate</w:t>
            </w:r>
            <w:proofErr w:type="spellEnd"/>
            <w:r w:rsidR="00D0628D" w:rsidRPr="00D0628D">
              <w:rPr>
                <w:bCs/>
              </w:rPr>
              <w:t xml:space="preserve"> </w:t>
            </w:r>
            <w:proofErr w:type="spellStart"/>
            <w:r w:rsidR="00D0628D" w:rsidRPr="00D0628D">
              <w:rPr>
                <w:bCs/>
              </w:rPr>
              <w:t>utilizării</w:t>
            </w:r>
            <w:proofErr w:type="spellEnd"/>
            <w:r w:rsidR="00D0628D" w:rsidRPr="00D0628D">
              <w:rPr>
                <w:bCs/>
              </w:rPr>
              <w:t xml:space="preserve"> </w:t>
            </w:r>
            <w:proofErr w:type="spellStart"/>
            <w:r w:rsidR="00D0628D" w:rsidRPr="00D0628D">
              <w:rPr>
                <w:bCs/>
              </w:rPr>
              <w:t>publice</w:t>
            </w:r>
            <w:proofErr w:type="spellEnd"/>
            <w:r w:rsidR="00D0628D" w:rsidRPr="00D0628D">
              <w:rPr>
                <w:bCs/>
              </w:rPr>
              <w:t xml:space="preserve"> </w:t>
            </w:r>
            <w:proofErr w:type="spellStart"/>
            <w:r w:rsidR="00D0628D" w:rsidRPr="00D0628D">
              <w:rPr>
                <w:bCs/>
              </w:rPr>
              <w:t>sau</w:t>
            </w:r>
            <w:proofErr w:type="spellEnd"/>
            <w:r w:rsidR="00D0628D" w:rsidRPr="00D0628D">
              <w:rPr>
                <w:bCs/>
              </w:rPr>
              <w:t xml:space="preserve"> </w:t>
            </w:r>
            <w:proofErr w:type="spellStart"/>
            <w:r w:rsidR="00D0628D" w:rsidRPr="00D0628D">
              <w:rPr>
                <w:bCs/>
              </w:rPr>
              <w:t>pentru</w:t>
            </w:r>
            <w:proofErr w:type="spellEnd"/>
            <w:r w:rsidR="00D0628D" w:rsidRPr="00D0628D">
              <w:rPr>
                <w:bCs/>
              </w:rPr>
              <w:t xml:space="preserve"> </w:t>
            </w:r>
            <w:proofErr w:type="spellStart"/>
            <w:r w:rsidR="00D0628D" w:rsidRPr="00D0628D">
              <w:rPr>
                <w:bCs/>
              </w:rPr>
              <w:t>îndeplinirea</w:t>
            </w:r>
            <w:proofErr w:type="spellEnd"/>
            <w:r w:rsidR="00D0628D" w:rsidRPr="00D0628D">
              <w:rPr>
                <w:bCs/>
              </w:rPr>
              <w:t xml:space="preserve"> </w:t>
            </w:r>
            <w:proofErr w:type="spellStart"/>
            <w:r w:rsidR="00D0628D" w:rsidRPr="00D0628D">
              <w:rPr>
                <w:bCs/>
              </w:rPr>
              <w:t>unor</w:t>
            </w:r>
            <w:proofErr w:type="spellEnd"/>
            <w:r w:rsidR="00D0628D" w:rsidRPr="00D0628D">
              <w:rPr>
                <w:bCs/>
              </w:rPr>
              <w:t xml:space="preserve"> </w:t>
            </w:r>
            <w:proofErr w:type="spellStart"/>
            <w:r w:rsidR="00D0628D" w:rsidRPr="00D0628D">
              <w:rPr>
                <w:bCs/>
              </w:rPr>
              <w:t>servicii</w:t>
            </w:r>
            <w:proofErr w:type="spellEnd"/>
            <w:r w:rsidR="00D0628D" w:rsidRPr="00D0628D">
              <w:rPr>
                <w:bCs/>
              </w:rPr>
              <w:t xml:space="preserve"> </w:t>
            </w:r>
            <w:proofErr w:type="spellStart"/>
            <w:r w:rsidR="00D0628D" w:rsidRPr="00D0628D">
              <w:rPr>
                <w:bCs/>
              </w:rPr>
              <w:t>publice</w:t>
            </w:r>
            <w:proofErr w:type="spellEnd"/>
            <w:r w:rsidR="00D0628D" w:rsidRPr="00D0628D">
              <w:rPr>
                <w:bCs/>
              </w:rPr>
              <w:t>.</w:t>
            </w:r>
          </w:p>
          <w:p w14:paraId="0FD082C2" w14:textId="63D24523" w:rsidR="002D2D06" w:rsidRPr="00D35CA9" w:rsidRDefault="005459AB" w:rsidP="00D0628D">
            <w:pPr>
              <w:spacing w:line="276" w:lineRule="auto"/>
              <w:jc w:val="both"/>
              <w:rPr>
                <w:lang w:val="ro-RO" w:eastAsia="ro-RO"/>
              </w:rPr>
            </w:pPr>
            <w:r>
              <w:rPr>
                <w:bCs/>
                <w:lang w:val="ro-RO"/>
              </w:rPr>
              <w:t xml:space="preserve">         </w:t>
            </w:r>
            <w:r w:rsidR="002D2D06" w:rsidRPr="00D35CA9">
              <w:rPr>
                <w:bCs/>
                <w:lang w:val="ro-RO"/>
              </w:rPr>
              <w:t xml:space="preserve">Menționăm faptul că anexa proiectului </w:t>
            </w:r>
            <w:r w:rsidR="00765EC5" w:rsidRPr="00D35CA9">
              <w:rPr>
                <w:bCs/>
                <w:lang w:val="ro-RO"/>
              </w:rPr>
              <w:t>de act normativ a fost întocmită</w:t>
            </w:r>
            <w:r w:rsidR="002D2D06" w:rsidRPr="00D35CA9">
              <w:rPr>
                <w:bCs/>
                <w:lang w:val="ro-RO"/>
              </w:rPr>
              <w:t xml:space="preserve"> cu respectarea prevederilor Ordinului ministrului finanțelor publice </w:t>
            </w:r>
            <w:r w:rsidR="002D2D06" w:rsidRPr="00D35CA9">
              <w:rPr>
                <w:bCs/>
                <w:lang w:val="ro-RO"/>
              </w:rPr>
              <w:lastRenderedPageBreak/>
              <w:t>nr.1718/2011 pentru aprobarea Precizărilor privind întocmirea și actualizarea inventarului centralizat al bunurilor din domeniul public al statului, cu modificările și completările ulterioare.</w:t>
            </w:r>
          </w:p>
        </w:tc>
      </w:tr>
      <w:tr w:rsidR="00D35CA9" w:rsidRPr="00D35CA9" w14:paraId="39E3D79A" w14:textId="77777777" w:rsidTr="00B873ED">
        <w:trPr>
          <w:gridAfter w:val="1"/>
          <w:wAfter w:w="9" w:type="dxa"/>
          <w:trHeight w:val="90"/>
        </w:trPr>
        <w:tc>
          <w:tcPr>
            <w:tcW w:w="757" w:type="dxa"/>
            <w:vAlign w:val="center"/>
          </w:tcPr>
          <w:p w14:paraId="0840034E" w14:textId="77777777" w:rsidR="002D2D06" w:rsidRPr="00D35CA9" w:rsidRDefault="002D2D06" w:rsidP="002D2D06">
            <w:pPr>
              <w:jc w:val="right"/>
              <w:rPr>
                <w:bCs/>
                <w:lang w:val="ro-RO"/>
              </w:rPr>
            </w:pPr>
            <w:r w:rsidRPr="00D35CA9">
              <w:rPr>
                <w:bCs/>
                <w:lang w:val="ro-RO"/>
              </w:rPr>
              <w:lastRenderedPageBreak/>
              <w:t>2.4.</w:t>
            </w:r>
          </w:p>
        </w:tc>
        <w:tc>
          <w:tcPr>
            <w:tcW w:w="2123" w:type="dxa"/>
            <w:vAlign w:val="center"/>
          </w:tcPr>
          <w:p w14:paraId="1ACB70B3" w14:textId="77777777" w:rsidR="002D2D06" w:rsidRPr="00D35CA9" w:rsidRDefault="002D2D06" w:rsidP="002D2D06">
            <w:pPr>
              <w:rPr>
                <w:bCs/>
                <w:lang w:val="ro-RO"/>
              </w:rPr>
            </w:pPr>
            <w:r w:rsidRPr="00D35CA9">
              <w:rPr>
                <w:bCs/>
                <w:lang w:val="ro-RO"/>
              </w:rPr>
              <w:t>Alte informaţii</w:t>
            </w:r>
          </w:p>
        </w:tc>
        <w:tc>
          <w:tcPr>
            <w:tcW w:w="7724" w:type="dxa"/>
            <w:gridSpan w:val="7"/>
            <w:vAlign w:val="center"/>
          </w:tcPr>
          <w:p w14:paraId="07F63A8F" w14:textId="265F1B66" w:rsidR="00FB5F34" w:rsidRPr="00D35CA9" w:rsidRDefault="002D2D06" w:rsidP="006C014C">
            <w:pPr>
              <w:spacing w:line="276" w:lineRule="auto"/>
              <w:jc w:val="both"/>
              <w:rPr>
                <w:lang w:val="ro-RO" w:eastAsia="ro-RO"/>
              </w:rPr>
            </w:pPr>
            <w:r w:rsidRPr="00D35CA9">
              <w:rPr>
                <w:lang w:val="ro-RO" w:eastAsia="ro-RO"/>
              </w:rPr>
              <w:t xml:space="preserve">         </w:t>
            </w:r>
            <w:r w:rsidR="00FB5F34" w:rsidRPr="00D35CA9">
              <w:rPr>
                <w:lang w:val="ro-RO" w:eastAsia="ro-RO"/>
              </w:rPr>
              <w:t xml:space="preserve">Prin Decizia nr. 25/17.01.2022, Directorul General al </w:t>
            </w:r>
            <w:r w:rsidR="001B343F" w:rsidRPr="00D35CA9">
              <w:rPr>
                <w:lang w:val="ro-RO" w:eastAsia="ro-RO"/>
              </w:rPr>
              <w:t xml:space="preserve">Regiei Naționale a Pădurilor – Romsilva </w:t>
            </w:r>
            <w:r w:rsidR="00FB5F34" w:rsidRPr="00D35CA9">
              <w:rPr>
                <w:lang w:val="ro-RO" w:eastAsia="ro-RO"/>
              </w:rPr>
              <w:t>a dispus reevaluarea bunurilor imobile aflate în domeniul public al statului și administrarea Ministerul Mediului, Apelor și Pădurilor prin Regia Națională a Pădurilor – Romsilva, întocmită la data de 31 decembrie 2021, din următoarele categorii:</w:t>
            </w:r>
          </w:p>
          <w:p w14:paraId="0C3126B1" w14:textId="77777777" w:rsidR="00FB5F34" w:rsidRPr="00D35CA9" w:rsidRDefault="00FB5F34" w:rsidP="006C014C">
            <w:pPr>
              <w:numPr>
                <w:ilvl w:val="0"/>
                <w:numId w:val="2"/>
              </w:numPr>
              <w:tabs>
                <w:tab w:val="num" w:pos="1806"/>
              </w:tabs>
              <w:spacing w:line="276" w:lineRule="auto"/>
              <w:jc w:val="both"/>
              <w:rPr>
                <w:lang w:val="ro-RO" w:eastAsia="ro-RO"/>
              </w:rPr>
            </w:pPr>
            <w:r w:rsidRPr="00D35CA9">
              <w:rPr>
                <w:lang w:val="ro-RO" w:eastAsia="ro-RO"/>
              </w:rPr>
              <w:t>terenuri;</w:t>
            </w:r>
          </w:p>
          <w:p w14:paraId="54A60441" w14:textId="77777777" w:rsidR="00FB5F34" w:rsidRPr="00D35CA9" w:rsidRDefault="00FB5F34" w:rsidP="006C014C">
            <w:pPr>
              <w:numPr>
                <w:ilvl w:val="0"/>
                <w:numId w:val="2"/>
              </w:numPr>
              <w:tabs>
                <w:tab w:val="num" w:pos="1806"/>
              </w:tabs>
              <w:spacing w:line="276" w:lineRule="auto"/>
              <w:jc w:val="both"/>
              <w:rPr>
                <w:lang w:val="ro-RO" w:eastAsia="ro-RO"/>
              </w:rPr>
            </w:pPr>
            <w:r w:rsidRPr="00D35CA9">
              <w:rPr>
                <w:lang w:val="ro-RO" w:eastAsia="ro-RO"/>
              </w:rPr>
              <w:t xml:space="preserve">amenajări de terenuri; </w:t>
            </w:r>
          </w:p>
          <w:p w14:paraId="7FFE150A" w14:textId="77777777" w:rsidR="00FB5F34" w:rsidRPr="00D35CA9" w:rsidRDefault="00FB5F34" w:rsidP="006C014C">
            <w:pPr>
              <w:numPr>
                <w:ilvl w:val="0"/>
                <w:numId w:val="2"/>
              </w:numPr>
              <w:tabs>
                <w:tab w:val="num" w:pos="1806"/>
              </w:tabs>
              <w:spacing w:line="276" w:lineRule="auto"/>
              <w:jc w:val="both"/>
              <w:rPr>
                <w:lang w:val="ro-RO" w:eastAsia="ro-RO"/>
              </w:rPr>
            </w:pPr>
            <w:r w:rsidRPr="00D35CA9">
              <w:rPr>
                <w:lang w:val="ro-RO" w:eastAsia="ro-RO"/>
              </w:rPr>
              <w:t>construcţii.</w:t>
            </w:r>
          </w:p>
          <w:p w14:paraId="25F2E5E5" w14:textId="043BDDA5" w:rsidR="00FB5F34" w:rsidRPr="00D35CA9" w:rsidRDefault="00FB5F34" w:rsidP="006C014C">
            <w:pPr>
              <w:spacing w:line="276" w:lineRule="auto"/>
              <w:jc w:val="both"/>
              <w:rPr>
                <w:lang w:val="ro-RO" w:eastAsia="ro-RO"/>
              </w:rPr>
            </w:pPr>
            <w:r w:rsidRPr="00D35CA9">
              <w:rPr>
                <w:lang w:val="ro-RO" w:eastAsia="ro-RO"/>
              </w:rPr>
              <w:t xml:space="preserve">         Actualizarea valorii bunurilor imobile de natura terenurilor şi/sau a construcţiilor, s-a facut având în vedere următoarele: </w:t>
            </w:r>
          </w:p>
          <w:p w14:paraId="726A3ECE" w14:textId="6FF13E80" w:rsidR="00FB5F34" w:rsidRPr="00D35CA9" w:rsidRDefault="007213DF" w:rsidP="006C014C">
            <w:pPr>
              <w:spacing w:line="276" w:lineRule="auto"/>
              <w:jc w:val="both"/>
              <w:rPr>
                <w:lang w:val="ro-RO" w:eastAsia="ro-RO"/>
              </w:rPr>
            </w:pPr>
            <w:r w:rsidRPr="00D35CA9">
              <w:rPr>
                <w:lang w:val="ro-RO" w:eastAsia="ro-RO"/>
              </w:rPr>
              <w:t>a)</w:t>
            </w:r>
            <w:r w:rsidR="00FB5F34" w:rsidRPr="00D35CA9">
              <w:rPr>
                <w:lang w:val="ro-RO" w:eastAsia="ro-RO"/>
              </w:rPr>
              <w:t xml:space="preserve"> valoarea de înregistrare în contabilitate a activelor fixe corporale care se reevaluează;</w:t>
            </w:r>
          </w:p>
          <w:p w14:paraId="70F86303" w14:textId="230ECD5B" w:rsidR="00FB5F34" w:rsidRPr="00D35CA9" w:rsidRDefault="007213DF" w:rsidP="006C014C">
            <w:pPr>
              <w:spacing w:line="276" w:lineRule="auto"/>
              <w:jc w:val="both"/>
              <w:rPr>
                <w:lang w:val="ro-RO" w:eastAsia="ro-RO"/>
              </w:rPr>
            </w:pPr>
            <w:r w:rsidRPr="00D35CA9">
              <w:rPr>
                <w:lang w:val="ro-RO" w:eastAsia="ro-RO"/>
              </w:rPr>
              <w:t>b)</w:t>
            </w:r>
            <w:r w:rsidR="00FB5F34" w:rsidRPr="00D35CA9">
              <w:rPr>
                <w:lang w:val="ro-RO" w:eastAsia="ro-RO"/>
              </w:rPr>
              <w:t xml:space="preserve"> data intrării în patrimoniu. Data intrării în patrimoniu a activelor fixe corporale, s-a considerat:</w:t>
            </w:r>
          </w:p>
          <w:p w14:paraId="03FB65CD" w14:textId="77777777" w:rsidR="00FB5F34" w:rsidRPr="00D35CA9" w:rsidRDefault="00FB5F34" w:rsidP="006C014C">
            <w:pPr>
              <w:numPr>
                <w:ilvl w:val="0"/>
                <w:numId w:val="3"/>
              </w:numPr>
              <w:tabs>
                <w:tab w:val="clear" w:pos="360"/>
              </w:tabs>
              <w:spacing w:line="276" w:lineRule="auto"/>
              <w:jc w:val="both"/>
              <w:rPr>
                <w:lang w:val="ro-RO" w:eastAsia="ro-RO"/>
              </w:rPr>
            </w:pPr>
            <w:r w:rsidRPr="00D35CA9">
              <w:rPr>
                <w:lang w:val="ro-RO" w:eastAsia="ro-RO"/>
              </w:rPr>
              <w:t>data înscrisă în documentele de achiziție întocmite pentru activele fixe corporale procurate cu titlu oneros, care nu au mai fost reevaluate;</w:t>
            </w:r>
          </w:p>
          <w:p w14:paraId="5E7D18C0" w14:textId="77777777" w:rsidR="00FB5F34" w:rsidRPr="00D35CA9" w:rsidRDefault="00FB5F34" w:rsidP="006C014C">
            <w:pPr>
              <w:numPr>
                <w:ilvl w:val="0"/>
                <w:numId w:val="3"/>
              </w:numPr>
              <w:tabs>
                <w:tab w:val="clear" w:pos="360"/>
              </w:tabs>
              <w:spacing w:line="276" w:lineRule="auto"/>
              <w:jc w:val="both"/>
              <w:rPr>
                <w:lang w:val="ro-RO" w:eastAsia="ro-RO"/>
              </w:rPr>
            </w:pPr>
            <w:r w:rsidRPr="00D35CA9">
              <w:rPr>
                <w:lang w:val="ro-RO" w:eastAsia="ro-RO"/>
              </w:rPr>
              <w:t>data înscrisă în documentele întocmite pentru activele fixe corporale construite sau produse de instituțiile publice, care nu au fost reevaluate;</w:t>
            </w:r>
          </w:p>
          <w:p w14:paraId="002B6F32" w14:textId="77777777" w:rsidR="00FB5F34" w:rsidRPr="00D35CA9" w:rsidRDefault="00FB5F34" w:rsidP="006C014C">
            <w:pPr>
              <w:numPr>
                <w:ilvl w:val="0"/>
                <w:numId w:val="3"/>
              </w:numPr>
              <w:tabs>
                <w:tab w:val="clear" w:pos="360"/>
              </w:tabs>
              <w:spacing w:line="276" w:lineRule="auto"/>
              <w:jc w:val="both"/>
              <w:rPr>
                <w:lang w:val="ro-RO" w:eastAsia="ro-RO"/>
              </w:rPr>
            </w:pPr>
            <w:r w:rsidRPr="00D35CA9">
              <w:rPr>
                <w:lang w:val="ro-RO" w:eastAsia="ro-RO"/>
              </w:rPr>
              <w:t>data înscrisă în documentele transmise de donator, pentru activele fixe dobândite cu titlu gratuit, care nu au mai fost reevaluate;</w:t>
            </w:r>
          </w:p>
          <w:p w14:paraId="1D5584CB" w14:textId="77777777" w:rsidR="00FB5F34" w:rsidRPr="00D35CA9" w:rsidRDefault="00FB5F34" w:rsidP="006C014C">
            <w:pPr>
              <w:numPr>
                <w:ilvl w:val="0"/>
                <w:numId w:val="3"/>
              </w:numPr>
              <w:tabs>
                <w:tab w:val="clear" w:pos="360"/>
              </w:tabs>
              <w:spacing w:line="276" w:lineRule="auto"/>
              <w:jc w:val="both"/>
              <w:rPr>
                <w:lang w:val="ro-RO" w:eastAsia="ro-RO"/>
              </w:rPr>
            </w:pPr>
            <w:r w:rsidRPr="00D35CA9">
              <w:rPr>
                <w:lang w:val="ro-RO" w:eastAsia="ro-RO"/>
              </w:rPr>
              <w:t>data înscrisă în documentele de intrare în patrimoniu prin alte modalități de dobândire (transfer, expropriere, hotărâre judecătorească etc.), care nu au mai fost reevaluate;</w:t>
            </w:r>
          </w:p>
          <w:p w14:paraId="74D418FD" w14:textId="0C14A456" w:rsidR="00FB5F34" w:rsidRPr="00D35CA9" w:rsidRDefault="007213DF" w:rsidP="006C014C">
            <w:pPr>
              <w:spacing w:line="276" w:lineRule="auto"/>
              <w:jc w:val="both"/>
              <w:rPr>
                <w:lang w:val="ro-RO" w:eastAsia="ro-RO"/>
              </w:rPr>
            </w:pPr>
            <w:r w:rsidRPr="00D35CA9">
              <w:rPr>
                <w:lang w:val="ro-RO" w:eastAsia="ro-RO"/>
              </w:rPr>
              <w:t>c)</w:t>
            </w:r>
            <w:r w:rsidR="00FB5F34" w:rsidRPr="00D35CA9">
              <w:rPr>
                <w:lang w:val="ro-RO" w:eastAsia="ro-RO"/>
              </w:rPr>
              <w:t xml:space="preserve"> data ultimei reevaluări, pentru activele fixe corporale care au mai fost reevaluate anterior;</w:t>
            </w:r>
          </w:p>
          <w:p w14:paraId="07CFA7D0" w14:textId="4A2DB1AC" w:rsidR="00FB5F34" w:rsidRPr="00D35CA9" w:rsidRDefault="007213DF" w:rsidP="006C014C">
            <w:pPr>
              <w:spacing w:line="276" w:lineRule="auto"/>
              <w:jc w:val="both"/>
              <w:rPr>
                <w:lang w:val="ro-RO" w:eastAsia="ro-RO"/>
              </w:rPr>
            </w:pPr>
            <w:r w:rsidRPr="00D35CA9">
              <w:rPr>
                <w:lang w:val="ro-RO" w:eastAsia="ro-RO"/>
              </w:rPr>
              <w:t>d)</w:t>
            </w:r>
            <w:r w:rsidR="00FB5F34" w:rsidRPr="00D35CA9">
              <w:rPr>
                <w:lang w:val="ro-RO" w:eastAsia="ro-RO"/>
              </w:rPr>
              <w:t xml:space="preserve"> indicele prețurilor de consum comunicat de Institutul Național de Statistică la </w:t>
            </w:r>
            <w:r w:rsidR="00FB5F34" w:rsidRPr="00D35CA9">
              <w:rPr>
                <w:bCs/>
                <w:lang w:val="ro-RO" w:eastAsia="ro-RO"/>
              </w:rPr>
              <w:t>adresa: www.insse.ro</w:t>
            </w:r>
            <w:r w:rsidR="00FB5F34" w:rsidRPr="00D35CA9">
              <w:rPr>
                <w:lang w:val="ro-RO" w:eastAsia="ro-RO"/>
              </w:rPr>
              <w:t>;</w:t>
            </w:r>
          </w:p>
          <w:p w14:paraId="44657A74" w14:textId="3A85B0CF" w:rsidR="00FB5F34" w:rsidRPr="00D35CA9" w:rsidRDefault="00FB5F34" w:rsidP="006C014C">
            <w:pPr>
              <w:spacing w:line="276" w:lineRule="auto"/>
              <w:jc w:val="both"/>
              <w:rPr>
                <w:lang w:val="ro-RO" w:eastAsia="ro-RO"/>
              </w:rPr>
            </w:pPr>
            <w:r w:rsidRPr="00D35CA9">
              <w:rPr>
                <w:lang w:val="ro-RO" w:eastAsia="ro-RO"/>
              </w:rPr>
              <w:t>e</w:t>
            </w:r>
            <w:r w:rsidR="007213DF" w:rsidRPr="00D35CA9">
              <w:rPr>
                <w:lang w:val="ro-RO" w:eastAsia="ro-RO"/>
              </w:rPr>
              <w:t>)</w:t>
            </w:r>
            <w:r w:rsidRPr="00D35CA9">
              <w:rPr>
                <w:lang w:val="ro-RO" w:eastAsia="ro-RO"/>
              </w:rPr>
              <w:t xml:space="preserve"> valoarea de înregistrare în contabilitate actualizată (valoarea reevaluată la data când se efectuează reevaluarea), determinată prin înmulţirea valorii de înregistrare în contabilitate cu indicele prețurilor de consum (IPC – Total) comunicat de către Institutul Naţional de Statistică pentru intervalul cuprins între:</w:t>
            </w:r>
          </w:p>
          <w:p w14:paraId="04178E35" w14:textId="77777777" w:rsidR="00FB5F34" w:rsidRPr="00D35CA9" w:rsidRDefault="00FB5F34" w:rsidP="006C014C">
            <w:pPr>
              <w:numPr>
                <w:ilvl w:val="0"/>
                <w:numId w:val="3"/>
              </w:numPr>
              <w:tabs>
                <w:tab w:val="clear" w:pos="360"/>
              </w:tabs>
              <w:spacing w:line="276" w:lineRule="auto"/>
              <w:jc w:val="both"/>
              <w:rPr>
                <w:lang w:val="ro-RO" w:eastAsia="ro-RO"/>
              </w:rPr>
            </w:pPr>
            <w:r w:rsidRPr="00D35CA9">
              <w:rPr>
                <w:lang w:val="ro-RO" w:eastAsia="ro-RO"/>
              </w:rPr>
              <w:t>data înregistrării în evidenţa contabilă a bunurilor imobile care nu au fost reevaluate şi luna decembrie 2021;</w:t>
            </w:r>
          </w:p>
          <w:p w14:paraId="16B74778" w14:textId="77777777" w:rsidR="00FB5F34" w:rsidRPr="00D35CA9" w:rsidRDefault="00FB5F34" w:rsidP="006C014C">
            <w:pPr>
              <w:numPr>
                <w:ilvl w:val="0"/>
                <w:numId w:val="3"/>
              </w:numPr>
              <w:tabs>
                <w:tab w:val="clear" w:pos="360"/>
              </w:tabs>
              <w:spacing w:line="276" w:lineRule="auto"/>
              <w:jc w:val="both"/>
              <w:rPr>
                <w:lang w:val="ro-RO" w:eastAsia="ro-RO"/>
              </w:rPr>
            </w:pPr>
            <w:r w:rsidRPr="00D35CA9">
              <w:rPr>
                <w:lang w:val="ro-RO" w:eastAsia="ro-RO"/>
              </w:rPr>
              <w:t>data ultimei reevaluări înregistrate în evidenţa contabilă pentru bunurile imobile care au fost reevaluate şi luna decembrie 2021;</w:t>
            </w:r>
          </w:p>
          <w:p w14:paraId="103D93A0" w14:textId="77777777" w:rsidR="00FB5F34" w:rsidRPr="00D35CA9" w:rsidRDefault="00FB5F34" w:rsidP="006C014C">
            <w:pPr>
              <w:numPr>
                <w:ilvl w:val="0"/>
                <w:numId w:val="3"/>
              </w:numPr>
              <w:tabs>
                <w:tab w:val="clear" w:pos="360"/>
              </w:tabs>
              <w:spacing w:line="276" w:lineRule="auto"/>
              <w:jc w:val="both"/>
              <w:rPr>
                <w:lang w:val="ro-RO" w:eastAsia="ro-RO"/>
              </w:rPr>
            </w:pPr>
            <w:r w:rsidRPr="00D35CA9">
              <w:rPr>
                <w:lang w:val="ro-RO" w:eastAsia="ro-RO"/>
              </w:rPr>
              <w:t>data recepției reabiltării şi luna decembrie 2021.</w:t>
            </w:r>
          </w:p>
          <w:p w14:paraId="25550A1D" w14:textId="3B0136E1" w:rsidR="00FB5F34" w:rsidRPr="00D35CA9" w:rsidRDefault="00FB5F34" w:rsidP="006C014C">
            <w:pPr>
              <w:spacing w:line="276" w:lineRule="auto"/>
              <w:jc w:val="both"/>
              <w:rPr>
                <w:lang w:val="ro-RO" w:eastAsia="ro-RO"/>
              </w:rPr>
            </w:pPr>
            <w:r w:rsidRPr="00D35CA9">
              <w:rPr>
                <w:lang w:val="ro-RO" w:eastAsia="ro-RO"/>
              </w:rPr>
              <w:t xml:space="preserve">         Determinarea valorii actualizate a bunurilor imobile de natura terenurilor şi / sau amenajărilor de terenuri şi / sau a construcţiilor s-a realizat utilizând următoarele:</w:t>
            </w:r>
          </w:p>
          <w:p w14:paraId="4A71BBB9" w14:textId="44F57361" w:rsidR="00FB5F34" w:rsidRPr="00D35CA9" w:rsidRDefault="00765EC5" w:rsidP="006C014C">
            <w:pPr>
              <w:pStyle w:val="ListParagraph"/>
              <w:numPr>
                <w:ilvl w:val="0"/>
                <w:numId w:val="3"/>
              </w:numPr>
              <w:spacing w:line="276" w:lineRule="auto"/>
              <w:jc w:val="both"/>
              <w:rPr>
                <w:lang w:val="ro-RO" w:eastAsia="ro-RO"/>
              </w:rPr>
            </w:pPr>
            <w:r w:rsidRPr="00D35CA9">
              <w:rPr>
                <w:lang w:val="ro-RO" w:eastAsia="ro-RO"/>
              </w:rPr>
              <w:lastRenderedPageBreak/>
              <w:t>„</w:t>
            </w:r>
            <w:r w:rsidR="00FB5F34" w:rsidRPr="00D35CA9">
              <w:rPr>
                <w:lang w:val="ro-RO" w:eastAsia="ro-RO"/>
              </w:rPr>
              <w:t>Situația diferențelor din reevaluarea activelor fixe corporale din domeniu</w:t>
            </w:r>
            <w:r w:rsidRPr="00D35CA9">
              <w:rPr>
                <w:lang w:val="ro-RO" w:eastAsia="ro-RO"/>
              </w:rPr>
              <w:t>l public care nu se amortizează”</w:t>
            </w:r>
            <w:r w:rsidR="00FB5F34" w:rsidRPr="00D35CA9">
              <w:rPr>
                <w:lang w:val="ro-RO" w:eastAsia="ro-RO"/>
              </w:rPr>
              <w:t xml:space="preserve"> la Normele metodologice privind reevaluarea și amortizarea activelor fixe corporale aflate în patrimoniul instituțiilor publice aprobate prin Ordinul ministrului economiei și finanțelor nr. 3471/2008, cu modificările și completările ulterioare. Această </w:t>
            </w:r>
            <w:r w:rsidR="001B343F" w:rsidRPr="00D35CA9">
              <w:rPr>
                <w:lang w:val="ro-RO" w:eastAsia="ro-RO"/>
              </w:rPr>
              <w:t>situație</w:t>
            </w:r>
            <w:r w:rsidR="00FB5F34" w:rsidRPr="00D35CA9">
              <w:rPr>
                <w:lang w:val="ro-RO" w:eastAsia="ro-RO"/>
              </w:rPr>
              <w:t xml:space="preserve"> a fost întocmită pentru toate bunurile prevăzute la art. 2, cu excepția celor cu valori nejustificat de mici (spre ex. bunuri cu valoare de inventar de 0 lei, 1 leu, 100 lei etc.) pentru ca</w:t>
            </w:r>
            <w:r w:rsidR="00F934C0" w:rsidRPr="00D35CA9">
              <w:rPr>
                <w:lang w:val="ro-RO" w:eastAsia="ro-RO"/>
              </w:rPr>
              <w:t>re procedura nu poate conduce la</w:t>
            </w:r>
            <w:r w:rsidR="00FB5F34" w:rsidRPr="00D35CA9">
              <w:rPr>
                <w:lang w:val="ro-RO" w:eastAsia="ro-RO"/>
              </w:rPr>
              <w:t xml:space="preserve"> o valoare reevaluată reală.</w:t>
            </w:r>
          </w:p>
          <w:p w14:paraId="083B8319" w14:textId="1FB0D5EC" w:rsidR="00FB5F34" w:rsidRPr="00D35CA9" w:rsidRDefault="00765EC5" w:rsidP="006C014C">
            <w:pPr>
              <w:pStyle w:val="ListParagraph"/>
              <w:numPr>
                <w:ilvl w:val="0"/>
                <w:numId w:val="3"/>
              </w:numPr>
              <w:spacing w:line="276" w:lineRule="auto"/>
              <w:jc w:val="both"/>
              <w:rPr>
                <w:lang w:val="ro-RO" w:eastAsia="ro-RO"/>
              </w:rPr>
            </w:pPr>
            <w:r w:rsidRPr="00D35CA9">
              <w:rPr>
                <w:lang w:val="ro-RO" w:eastAsia="ro-RO"/>
              </w:rPr>
              <w:t>„</w:t>
            </w:r>
            <w:r w:rsidR="00FB5F34" w:rsidRPr="00D35CA9">
              <w:rPr>
                <w:lang w:val="ro-RO" w:eastAsia="ro-RO"/>
              </w:rPr>
              <w:t xml:space="preserve">Situația diferențelor din reevaluarea activelor fixe corporale din domeniul public care nu se amortizează, la data de 31.12.2021, pentru care comisia stabilește valoarea justă”. Această </w:t>
            </w:r>
            <w:r w:rsidR="001B343F" w:rsidRPr="00D35CA9">
              <w:rPr>
                <w:lang w:val="ro-RO" w:eastAsia="ro-RO"/>
              </w:rPr>
              <w:t>situație</w:t>
            </w:r>
            <w:r w:rsidR="00FB5F34" w:rsidRPr="00D35CA9">
              <w:rPr>
                <w:lang w:val="ro-RO" w:eastAsia="ro-RO"/>
              </w:rPr>
              <w:t xml:space="preserve"> a fost întocmită exclusiv pentru bunurile care la data reevaluării figurează în evidența contabilă cu valori nejustificat de mici (spre ex. bunuri cu valoare de inventar de 0 lei, 1 leu, 100 lei etc) pentru care procedura stabilită prin </w:t>
            </w:r>
            <w:r w:rsidR="00F934C0" w:rsidRPr="00D35CA9">
              <w:rPr>
                <w:lang w:val="ro-RO" w:eastAsia="ro-RO"/>
              </w:rPr>
              <w:t>situaț</w:t>
            </w:r>
            <w:r w:rsidR="001B343F" w:rsidRPr="00D35CA9">
              <w:rPr>
                <w:lang w:val="ro-RO" w:eastAsia="ro-RO"/>
              </w:rPr>
              <w:t>ia prezentată la punctul anterior</w:t>
            </w:r>
            <w:r w:rsidR="00FB5F34" w:rsidRPr="00D35CA9">
              <w:rPr>
                <w:lang w:val="ro-RO" w:eastAsia="ro-RO"/>
              </w:rPr>
              <w:t xml:space="preserve"> nu poate conduce la o valoare reevaluată reală.  În scopul reevaluării acestor active fixe corporale la valoarea justă, comisia a apreciat starea, respectiv gradul de uzură fizică și morală, utilitatea și valoarea de piață a acestora.</w:t>
            </w:r>
          </w:p>
          <w:p w14:paraId="74045477" w14:textId="1A502022" w:rsidR="0015605C" w:rsidRDefault="0015605C" w:rsidP="006C014C">
            <w:pPr>
              <w:spacing w:line="276" w:lineRule="auto"/>
              <w:jc w:val="both"/>
              <w:rPr>
                <w:lang w:val="ro-RO" w:eastAsia="ro-RO"/>
              </w:rPr>
            </w:pPr>
            <w:r>
              <w:rPr>
                <w:lang w:val="ro-RO" w:eastAsia="ro-RO"/>
              </w:rPr>
              <w:t xml:space="preserve">       </w:t>
            </w:r>
            <w:r w:rsidRPr="0015605C">
              <w:rPr>
                <w:lang w:val="ro-RO" w:eastAsia="ro-RO"/>
              </w:rPr>
              <w:t>Raportul privind reevaluarea bunurilor imobile din domeniul public al statului aflate în administrarea Ministerului Mediului, Apelor și Pădurilor prin Regia Națională a Pădurilor - Romsilva la data de 31.12.2021, înregistrat la RNP - Romsilva cu numărul 4060/2022, a fost trimis la Ministerul Mediului, Apelor și Pădurilor - Direcția Economico-Financiară, unde a fost aprobat conform adresei DEF/9985/2022.</w:t>
            </w:r>
          </w:p>
          <w:p w14:paraId="3CBC2008" w14:textId="2C87E260" w:rsidR="002914CD" w:rsidRPr="009631B3" w:rsidRDefault="002914CD" w:rsidP="006C014C">
            <w:pPr>
              <w:spacing w:line="276" w:lineRule="auto"/>
              <w:jc w:val="both"/>
              <w:rPr>
                <w:b/>
                <w:bCs/>
                <w:lang w:eastAsia="ro-RO"/>
              </w:rPr>
            </w:pPr>
            <w:r w:rsidRPr="00D35CA9">
              <w:rPr>
                <w:lang w:val="ro-RO" w:eastAsia="ro-RO"/>
              </w:rPr>
              <w:t xml:space="preserve">        </w:t>
            </w:r>
            <w:proofErr w:type="spellStart"/>
            <w:r w:rsidR="0015605C" w:rsidRPr="0015605C">
              <w:rPr>
                <w:lang w:eastAsia="ro-RO"/>
              </w:rPr>
              <w:t>Potrivit</w:t>
            </w:r>
            <w:proofErr w:type="spellEnd"/>
            <w:r w:rsidR="0015605C" w:rsidRPr="0015605C">
              <w:rPr>
                <w:lang w:eastAsia="ro-RO"/>
              </w:rPr>
              <w:t xml:space="preserve"> </w:t>
            </w:r>
            <w:proofErr w:type="spellStart"/>
            <w:r w:rsidR="0015605C" w:rsidRPr="0015605C">
              <w:rPr>
                <w:lang w:eastAsia="ro-RO"/>
              </w:rPr>
              <w:t>raportului</w:t>
            </w:r>
            <w:proofErr w:type="spellEnd"/>
            <w:r w:rsidR="0015605C" w:rsidRPr="0015605C">
              <w:rPr>
                <w:lang w:eastAsia="ro-RO"/>
              </w:rPr>
              <w:t xml:space="preserve"> de </w:t>
            </w:r>
            <w:proofErr w:type="spellStart"/>
            <w:r w:rsidR="0015605C" w:rsidRPr="0015605C">
              <w:rPr>
                <w:lang w:eastAsia="ro-RO"/>
              </w:rPr>
              <w:t>reevaluare</w:t>
            </w:r>
            <w:proofErr w:type="spellEnd"/>
            <w:r w:rsidR="0015605C" w:rsidRPr="0015605C">
              <w:rPr>
                <w:lang w:eastAsia="ro-RO"/>
              </w:rPr>
              <w:t xml:space="preserve"> a </w:t>
            </w:r>
            <w:proofErr w:type="spellStart"/>
            <w:r w:rsidR="0015605C" w:rsidRPr="0015605C">
              <w:rPr>
                <w:lang w:eastAsia="ro-RO"/>
              </w:rPr>
              <w:t>bunurilor</w:t>
            </w:r>
            <w:proofErr w:type="spellEnd"/>
            <w:r w:rsidR="0015605C" w:rsidRPr="0015605C">
              <w:rPr>
                <w:lang w:eastAsia="ro-RO"/>
              </w:rPr>
              <w:t xml:space="preserve"> </w:t>
            </w:r>
            <w:proofErr w:type="spellStart"/>
            <w:r w:rsidR="0015605C" w:rsidRPr="0015605C">
              <w:rPr>
                <w:lang w:eastAsia="ro-RO"/>
              </w:rPr>
              <w:t>imobile</w:t>
            </w:r>
            <w:proofErr w:type="spellEnd"/>
            <w:r w:rsidR="0015605C" w:rsidRPr="0015605C">
              <w:rPr>
                <w:lang w:eastAsia="ro-RO"/>
              </w:rPr>
              <w:t xml:space="preserve"> din </w:t>
            </w:r>
            <w:proofErr w:type="spellStart"/>
            <w:r w:rsidR="0015605C" w:rsidRPr="0015605C">
              <w:rPr>
                <w:lang w:eastAsia="ro-RO"/>
              </w:rPr>
              <w:t>domeniul</w:t>
            </w:r>
            <w:proofErr w:type="spellEnd"/>
            <w:r w:rsidR="0015605C" w:rsidRPr="0015605C">
              <w:rPr>
                <w:lang w:eastAsia="ro-RO"/>
              </w:rPr>
              <w:t xml:space="preserve"> public al </w:t>
            </w:r>
            <w:proofErr w:type="spellStart"/>
            <w:r w:rsidR="0015605C" w:rsidRPr="0015605C">
              <w:rPr>
                <w:lang w:eastAsia="ro-RO"/>
              </w:rPr>
              <w:t>statului</w:t>
            </w:r>
            <w:proofErr w:type="spellEnd"/>
            <w:r w:rsidR="0015605C" w:rsidRPr="0015605C">
              <w:rPr>
                <w:lang w:eastAsia="ro-RO"/>
              </w:rPr>
              <w:t xml:space="preserve"> administrate de </w:t>
            </w:r>
            <w:proofErr w:type="spellStart"/>
            <w:r w:rsidR="0015605C" w:rsidRPr="0015605C">
              <w:rPr>
                <w:lang w:eastAsia="ro-RO"/>
              </w:rPr>
              <w:t>Ministerul</w:t>
            </w:r>
            <w:proofErr w:type="spellEnd"/>
            <w:r w:rsidR="0015605C" w:rsidRPr="0015605C">
              <w:rPr>
                <w:lang w:eastAsia="ro-RO"/>
              </w:rPr>
              <w:t xml:space="preserve"> </w:t>
            </w:r>
            <w:proofErr w:type="spellStart"/>
            <w:r w:rsidR="0015605C" w:rsidRPr="0015605C">
              <w:rPr>
                <w:lang w:eastAsia="ro-RO"/>
              </w:rPr>
              <w:t>Mediului</w:t>
            </w:r>
            <w:proofErr w:type="spellEnd"/>
            <w:r w:rsidR="0015605C" w:rsidRPr="0015605C">
              <w:rPr>
                <w:lang w:eastAsia="ro-RO"/>
              </w:rPr>
              <w:t xml:space="preserve">, </w:t>
            </w:r>
            <w:proofErr w:type="spellStart"/>
            <w:r w:rsidR="0015605C" w:rsidRPr="0015605C">
              <w:rPr>
                <w:lang w:eastAsia="ro-RO"/>
              </w:rPr>
              <w:t>Apelor</w:t>
            </w:r>
            <w:proofErr w:type="spellEnd"/>
            <w:r w:rsidR="0015605C" w:rsidRPr="0015605C">
              <w:rPr>
                <w:lang w:eastAsia="ro-RO"/>
              </w:rPr>
              <w:t xml:space="preserve"> </w:t>
            </w:r>
            <w:proofErr w:type="spellStart"/>
            <w:r w:rsidR="0015605C" w:rsidRPr="0015605C">
              <w:rPr>
                <w:lang w:eastAsia="ro-RO"/>
              </w:rPr>
              <w:t>și</w:t>
            </w:r>
            <w:proofErr w:type="spellEnd"/>
            <w:r w:rsidR="0015605C" w:rsidRPr="0015605C">
              <w:rPr>
                <w:lang w:eastAsia="ro-RO"/>
              </w:rPr>
              <w:t xml:space="preserve"> </w:t>
            </w:r>
            <w:proofErr w:type="spellStart"/>
            <w:r w:rsidR="0015605C" w:rsidRPr="0015605C">
              <w:rPr>
                <w:lang w:eastAsia="ro-RO"/>
              </w:rPr>
              <w:t>Pădurilor</w:t>
            </w:r>
            <w:proofErr w:type="spellEnd"/>
            <w:r w:rsidR="0015605C" w:rsidRPr="0015605C">
              <w:rPr>
                <w:lang w:eastAsia="ro-RO"/>
              </w:rPr>
              <w:t xml:space="preserve"> </w:t>
            </w:r>
            <w:proofErr w:type="spellStart"/>
            <w:r w:rsidR="0015605C" w:rsidRPr="0015605C">
              <w:rPr>
                <w:lang w:eastAsia="ro-RO"/>
              </w:rPr>
              <w:t>prin</w:t>
            </w:r>
            <w:proofErr w:type="spellEnd"/>
            <w:r w:rsidR="0015605C" w:rsidRPr="0015605C">
              <w:rPr>
                <w:lang w:eastAsia="ro-RO"/>
              </w:rPr>
              <w:t xml:space="preserve"> </w:t>
            </w:r>
            <w:proofErr w:type="spellStart"/>
            <w:r w:rsidR="0015605C" w:rsidRPr="0015605C">
              <w:rPr>
                <w:lang w:eastAsia="ro-RO"/>
              </w:rPr>
              <w:t>Regia</w:t>
            </w:r>
            <w:proofErr w:type="spellEnd"/>
            <w:r w:rsidR="0015605C" w:rsidRPr="0015605C">
              <w:rPr>
                <w:lang w:eastAsia="ro-RO"/>
              </w:rPr>
              <w:t xml:space="preserve"> </w:t>
            </w:r>
            <w:proofErr w:type="spellStart"/>
            <w:r w:rsidR="0015605C" w:rsidRPr="0015605C">
              <w:rPr>
                <w:lang w:eastAsia="ro-RO"/>
              </w:rPr>
              <w:t>Națională</w:t>
            </w:r>
            <w:proofErr w:type="spellEnd"/>
            <w:r w:rsidR="0015605C" w:rsidRPr="0015605C">
              <w:rPr>
                <w:lang w:eastAsia="ro-RO"/>
              </w:rPr>
              <w:t xml:space="preserve"> a </w:t>
            </w:r>
            <w:proofErr w:type="spellStart"/>
            <w:r w:rsidR="0015605C" w:rsidRPr="0015605C">
              <w:rPr>
                <w:lang w:eastAsia="ro-RO"/>
              </w:rPr>
              <w:t>Pădurilor</w:t>
            </w:r>
            <w:proofErr w:type="spellEnd"/>
            <w:r w:rsidR="0015605C" w:rsidRPr="0015605C">
              <w:rPr>
                <w:lang w:eastAsia="ro-RO"/>
              </w:rPr>
              <w:t xml:space="preserve"> - Romsilva, la data </w:t>
            </w:r>
            <w:proofErr w:type="spellStart"/>
            <w:r w:rsidR="0015605C" w:rsidRPr="0015605C">
              <w:rPr>
                <w:lang w:eastAsia="ro-RO"/>
              </w:rPr>
              <w:t>de</w:t>
            </w:r>
            <w:proofErr w:type="spellEnd"/>
            <w:r w:rsidR="0015605C" w:rsidRPr="0015605C">
              <w:rPr>
                <w:lang w:eastAsia="ro-RO"/>
              </w:rPr>
              <w:t xml:space="preserve"> 31.12.2021, au </w:t>
            </w:r>
            <w:proofErr w:type="spellStart"/>
            <w:r w:rsidR="0015605C" w:rsidRPr="0015605C">
              <w:rPr>
                <w:lang w:eastAsia="ro-RO"/>
              </w:rPr>
              <w:t>fost</w:t>
            </w:r>
            <w:proofErr w:type="spellEnd"/>
            <w:r w:rsidR="0015605C" w:rsidRPr="0015605C">
              <w:rPr>
                <w:lang w:eastAsia="ro-RO"/>
              </w:rPr>
              <w:t xml:space="preserve"> reevaluate un total de 12.176 </w:t>
            </w:r>
            <w:proofErr w:type="spellStart"/>
            <w:r w:rsidR="0015605C" w:rsidRPr="0015605C">
              <w:rPr>
                <w:lang w:eastAsia="ro-RO"/>
              </w:rPr>
              <w:t>bunuri</w:t>
            </w:r>
            <w:proofErr w:type="spellEnd"/>
            <w:r w:rsidR="0015605C" w:rsidRPr="0015605C">
              <w:rPr>
                <w:lang w:eastAsia="ro-RO"/>
              </w:rPr>
              <w:t xml:space="preserve"> </w:t>
            </w:r>
            <w:proofErr w:type="spellStart"/>
            <w:r w:rsidR="0015605C" w:rsidRPr="0015605C">
              <w:rPr>
                <w:lang w:eastAsia="ro-RO"/>
              </w:rPr>
              <w:t>imobile</w:t>
            </w:r>
            <w:proofErr w:type="spellEnd"/>
            <w:r w:rsidR="0015605C" w:rsidRPr="0015605C">
              <w:rPr>
                <w:lang w:eastAsia="ro-RO"/>
              </w:rPr>
              <w:t xml:space="preserve">, </w:t>
            </w:r>
            <w:proofErr w:type="spellStart"/>
            <w:r w:rsidR="0015605C" w:rsidRPr="0015605C">
              <w:rPr>
                <w:lang w:eastAsia="ro-RO"/>
              </w:rPr>
              <w:t>evaluându</w:t>
            </w:r>
            <w:proofErr w:type="spellEnd"/>
            <w:r w:rsidR="0015605C" w:rsidRPr="0015605C">
              <w:rPr>
                <w:lang w:eastAsia="ro-RO"/>
              </w:rPr>
              <w:t xml:space="preserve">-se o </w:t>
            </w:r>
            <w:proofErr w:type="spellStart"/>
            <w:r w:rsidR="0015605C" w:rsidRPr="0015605C">
              <w:rPr>
                <w:lang w:eastAsia="ro-RO"/>
              </w:rPr>
              <w:t>valoare</w:t>
            </w:r>
            <w:proofErr w:type="spellEnd"/>
            <w:r w:rsidR="0015605C" w:rsidRPr="0015605C">
              <w:rPr>
                <w:lang w:eastAsia="ro-RO"/>
              </w:rPr>
              <w:t xml:space="preserve"> </w:t>
            </w:r>
            <w:proofErr w:type="spellStart"/>
            <w:r w:rsidR="0015605C" w:rsidRPr="0015605C">
              <w:rPr>
                <w:lang w:eastAsia="ro-RO"/>
              </w:rPr>
              <w:t>totală</w:t>
            </w:r>
            <w:proofErr w:type="spellEnd"/>
            <w:r w:rsidR="0015605C" w:rsidRPr="0015605C">
              <w:rPr>
                <w:lang w:eastAsia="ro-RO"/>
              </w:rPr>
              <w:t xml:space="preserve"> de 4.675.795.841 lei. Din </w:t>
            </w:r>
            <w:proofErr w:type="spellStart"/>
            <w:r w:rsidR="0015605C" w:rsidRPr="0015605C">
              <w:rPr>
                <w:lang w:eastAsia="ro-RO"/>
              </w:rPr>
              <w:t>totalul</w:t>
            </w:r>
            <w:proofErr w:type="spellEnd"/>
            <w:r w:rsidR="0015605C" w:rsidRPr="0015605C">
              <w:rPr>
                <w:lang w:eastAsia="ro-RO"/>
              </w:rPr>
              <w:t xml:space="preserve"> </w:t>
            </w:r>
            <w:proofErr w:type="spellStart"/>
            <w:r w:rsidR="0015605C" w:rsidRPr="0015605C">
              <w:rPr>
                <w:lang w:eastAsia="ro-RO"/>
              </w:rPr>
              <w:t>bunurilor</w:t>
            </w:r>
            <w:proofErr w:type="spellEnd"/>
            <w:r w:rsidR="0015605C" w:rsidRPr="0015605C">
              <w:rPr>
                <w:lang w:eastAsia="ro-RO"/>
              </w:rPr>
              <w:t xml:space="preserve">, 11.196 de </w:t>
            </w:r>
            <w:proofErr w:type="spellStart"/>
            <w:r w:rsidR="0015605C" w:rsidRPr="0015605C">
              <w:rPr>
                <w:lang w:eastAsia="ro-RO"/>
              </w:rPr>
              <w:t>bunuri</w:t>
            </w:r>
            <w:proofErr w:type="spellEnd"/>
            <w:r w:rsidR="0015605C" w:rsidRPr="0015605C">
              <w:rPr>
                <w:lang w:eastAsia="ro-RO"/>
              </w:rPr>
              <w:t xml:space="preserve"> </w:t>
            </w:r>
            <w:proofErr w:type="spellStart"/>
            <w:r w:rsidR="0015605C" w:rsidRPr="0015605C">
              <w:rPr>
                <w:lang w:eastAsia="ro-RO"/>
              </w:rPr>
              <w:t>imobile</w:t>
            </w:r>
            <w:proofErr w:type="spellEnd"/>
            <w:r w:rsidR="0015605C" w:rsidRPr="0015605C">
              <w:rPr>
                <w:lang w:eastAsia="ro-RO"/>
              </w:rPr>
              <w:t xml:space="preserve"> au </w:t>
            </w:r>
            <w:proofErr w:type="spellStart"/>
            <w:r w:rsidR="0015605C" w:rsidRPr="0015605C">
              <w:rPr>
                <w:lang w:eastAsia="ro-RO"/>
              </w:rPr>
              <w:t>fost</w:t>
            </w:r>
            <w:proofErr w:type="spellEnd"/>
            <w:r w:rsidR="0015605C" w:rsidRPr="0015605C">
              <w:rPr>
                <w:lang w:eastAsia="ro-RO"/>
              </w:rPr>
              <w:t xml:space="preserve"> </w:t>
            </w:r>
            <w:proofErr w:type="spellStart"/>
            <w:r w:rsidR="0015605C" w:rsidRPr="0015605C">
              <w:rPr>
                <w:lang w:eastAsia="ro-RO"/>
              </w:rPr>
              <w:t>identificate</w:t>
            </w:r>
            <w:proofErr w:type="spellEnd"/>
            <w:r w:rsidR="0015605C" w:rsidRPr="0015605C">
              <w:rPr>
                <w:lang w:eastAsia="ro-RO"/>
              </w:rPr>
              <w:t xml:space="preserve"> </w:t>
            </w:r>
            <w:proofErr w:type="spellStart"/>
            <w:r w:rsidR="0015605C" w:rsidRPr="0015605C">
              <w:rPr>
                <w:lang w:eastAsia="ro-RO"/>
              </w:rPr>
              <w:t>în</w:t>
            </w:r>
            <w:proofErr w:type="spellEnd"/>
            <w:r w:rsidR="0015605C" w:rsidRPr="0015605C">
              <w:rPr>
                <w:lang w:eastAsia="ro-RO"/>
              </w:rPr>
              <w:t xml:space="preserve"> </w:t>
            </w:r>
            <w:proofErr w:type="spellStart"/>
            <w:r w:rsidR="0015605C" w:rsidRPr="0015605C">
              <w:rPr>
                <w:lang w:eastAsia="ro-RO"/>
              </w:rPr>
              <w:t>Inventarul</w:t>
            </w:r>
            <w:proofErr w:type="spellEnd"/>
            <w:r w:rsidR="0015605C" w:rsidRPr="0015605C">
              <w:rPr>
                <w:lang w:eastAsia="ro-RO"/>
              </w:rPr>
              <w:t xml:space="preserve"> </w:t>
            </w:r>
            <w:proofErr w:type="spellStart"/>
            <w:r w:rsidR="0015605C" w:rsidRPr="0015605C">
              <w:rPr>
                <w:lang w:eastAsia="ro-RO"/>
              </w:rPr>
              <w:t>Centralizat</w:t>
            </w:r>
            <w:proofErr w:type="spellEnd"/>
            <w:r w:rsidR="0015605C" w:rsidRPr="0015605C">
              <w:rPr>
                <w:lang w:eastAsia="ro-RO"/>
              </w:rPr>
              <w:t xml:space="preserve"> al </w:t>
            </w:r>
            <w:proofErr w:type="spellStart"/>
            <w:r w:rsidR="0015605C" w:rsidRPr="0015605C">
              <w:rPr>
                <w:lang w:eastAsia="ro-RO"/>
              </w:rPr>
              <w:t>bunurilor</w:t>
            </w:r>
            <w:proofErr w:type="spellEnd"/>
            <w:r w:rsidR="0015605C" w:rsidRPr="0015605C">
              <w:rPr>
                <w:lang w:eastAsia="ro-RO"/>
              </w:rPr>
              <w:t xml:space="preserve"> </w:t>
            </w:r>
            <w:proofErr w:type="spellStart"/>
            <w:r w:rsidR="0015605C" w:rsidRPr="0015605C">
              <w:rPr>
                <w:lang w:eastAsia="ro-RO"/>
              </w:rPr>
              <w:t>aflate</w:t>
            </w:r>
            <w:proofErr w:type="spellEnd"/>
            <w:r w:rsidR="0015605C" w:rsidRPr="0015605C">
              <w:rPr>
                <w:lang w:eastAsia="ro-RO"/>
              </w:rPr>
              <w:t xml:space="preserve"> </w:t>
            </w:r>
            <w:proofErr w:type="spellStart"/>
            <w:r w:rsidR="0015605C" w:rsidRPr="0015605C">
              <w:rPr>
                <w:lang w:eastAsia="ro-RO"/>
              </w:rPr>
              <w:t>în</w:t>
            </w:r>
            <w:proofErr w:type="spellEnd"/>
            <w:r w:rsidR="0015605C" w:rsidRPr="0015605C">
              <w:rPr>
                <w:lang w:eastAsia="ro-RO"/>
              </w:rPr>
              <w:t xml:space="preserve"> </w:t>
            </w:r>
            <w:proofErr w:type="spellStart"/>
            <w:r w:rsidR="0015605C" w:rsidRPr="0015605C">
              <w:rPr>
                <w:lang w:eastAsia="ro-RO"/>
              </w:rPr>
              <w:t>domeniul</w:t>
            </w:r>
            <w:proofErr w:type="spellEnd"/>
            <w:r w:rsidR="0015605C" w:rsidRPr="0015605C">
              <w:rPr>
                <w:lang w:eastAsia="ro-RO"/>
              </w:rPr>
              <w:t xml:space="preserve"> public al </w:t>
            </w:r>
            <w:proofErr w:type="spellStart"/>
            <w:r w:rsidR="0015605C" w:rsidRPr="0015605C">
              <w:rPr>
                <w:lang w:eastAsia="ro-RO"/>
              </w:rPr>
              <w:t>statului</w:t>
            </w:r>
            <w:proofErr w:type="spellEnd"/>
            <w:r w:rsidR="0015605C" w:rsidRPr="0015605C">
              <w:rPr>
                <w:lang w:eastAsia="ro-RO"/>
              </w:rPr>
              <w:t xml:space="preserve">, cu o </w:t>
            </w:r>
            <w:proofErr w:type="spellStart"/>
            <w:r w:rsidR="0015605C" w:rsidRPr="0015605C">
              <w:rPr>
                <w:lang w:eastAsia="ro-RO"/>
              </w:rPr>
              <w:t>valoare</w:t>
            </w:r>
            <w:proofErr w:type="spellEnd"/>
            <w:r w:rsidR="0015605C" w:rsidRPr="0015605C">
              <w:rPr>
                <w:lang w:eastAsia="ro-RO"/>
              </w:rPr>
              <w:t xml:space="preserve"> </w:t>
            </w:r>
            <w:proofErr w:type="spellStart"/>
            <w:r w:rsidR="0015605C" w:rsidRPr="0015605C">
              <w:rPr>
                <w:lang w:eastAsia="ro-RO"/>
              </w:rPr>
              <w:t>reevaluată</w:t>
            </w:r>
            <w:proofErr w:type="spellEnd"/>
            <w:r w:rsidR="0015605C" w:rsidRPr="0015605C">
              <w:rPr>
                <w:lang w:eastAsia="ro-RO"/>
              </w:rPr>
              <w:t xml:space="preserve"> la </w:t>
            </w:r>
            <w:proofErr w:type="spellStart"/>
            <w:r w:rsidR="0015605C" w:rsidRPr="0015605C">
              <w:rPr>
                <w:lang w:eastAsia="ro-RO"/>
              </w:rPr>
              <w:t>aceeași</w:t>
            </w:r>
            <w:proofErr w:type="spellEnd"/>
            <w:r w:rsidR="0015605C" w:rsidRPr="0015605C">
              <w:rPr>
                <w:lang w:eastAsia="ro-RO"/>
              </w:rPr>
              <w:t xml:space="preserve"> </w:t>
            </w:r>
            <w:proofErr w:type="spellStart"/>
            <w:r w:rsidR="0015605C" w:rsidRPr="0015605C">
              <w:rPr>
                <w:lang w:eastAsia="ro-RO"/>
              </w:rPr>
              <w:t>dată</w:t>
            </w:r>
            <w:proofErr w:type="spellEnd"/>
            <w:r w:rsidR="0015605C" w:rsidRPr="0015605C">
              <w:rPr>
                <w:lang w:eastAsia="ro-RO"/>
              </w:rPr>
              <w:t xml:space="preserve"> de 3.991.881.109 lei, </w:t>
            </w:r>
            <w:proofErr w:type="spellStart"/>
            <w:r w:rsidR="0015605C" w:rsidRPr="0015605C">
              <w:rPr>
                <w:lang w:eastAsia="ro-RO"/>
              </w:rPr>
              <w:t>și</w:t>
            </w:r>
            <w:proofErr w:type="spellEnd"/>
            <w:r w:rsidR="0015605C" w:rsidRPr="0015605C">
              <w:rPr>
                <w:lang w:eastAsia="ro-RO"/>
              </w:rPr>
              <w:t xml:space="preserve"> </w:t>
            </w:r>
            <w:proofErr w:type="spellStart"/>
            <w:r w:rsidR="0015605C" w:rsidRPr="0015605C">
              <w:rPr>
                <w:lang w:eastAsia="ro-RO"/>
              </w:rPr>
              <w:t>acestea</w:t>
            </w:r>
            <w:proofErr w:type="spellEnd"/>
            <w:r w:rsidR="0015605C" w:rsidRPr="0015605C">
              <w:rPr>
                <w:lang w:eastAsia="ro-RO"/>
              </w:rPr>
              <w:t xml:space="preserve"> </w:t>
            </w:r>
            <w:proofErr w:type="spellStart"/>
            <w:r w:rsidR="0015605C" w:rsidRPr="0015605C">
              <w:rPr>
                <w:lang w:eastAsia="ro-RO"/>
              </w:rPr>
              <w:t>sunt</w:t>
            </w:r>
            <w:proofErr w:type="spellEnd"/>
            <w:r w:rsidR="0015605C" w:rsidRPr="0015605C">
              <w:rPr>
                <w:lang w:eastAsia="ro-RO"/>
              </w:rPr>
              <w:t xml:space="preserve"> </w:t>
            </w:r>
            <w:proofErr w:type="spellStart"/>
            <w:r w:rsidR="0015605C" w:rsidRPr="0015605C">
              <w:rPr>
                <w:lang w:eastAsia="ro-RO"/>
              </w:rPr>
              <w:t>prevăzute</w:t>
            </w:r>
            <w:proofErr w:type="spellEnd"/>
            <w:r w:rsidR="0015605C" w:rsidRPr="0015605C">
              <w:rPr>
                <w:lang w:eastAsia="ro-RO"/>
              </w:rPr>
              <w:t xml:space="preserve"> </w:t>
            </w:r>
            <w:proofErr w:type="spellStart"/>
            <w:r w:rsidR="0015605C" w:rsidRPr="0015605C">
              <w:rPr>
                <w:lang w:eastAsia="ro-RO"/>
              </w:rPr>
              <w:t>în</w:t>
            </w:r>
            <w:proofErr w:type="spellEnd"/>
            <w:r w:rsidR="0015605C" w:rsidRPr="0015605C">
              <w:rPr>
                <w:lang w:eastAsia="ro-RO"/>
              </w:rPr>
              <w:t xml:space="preserve"> </w:t>
            </w:r>
            <w:proofErr w:type="spellStart"/>
            <w:r w:rsidR="0015605C" w:rsidRPr="0015605C">
              <w:rPr>
                <w:lang w:eastAsia="ro-RO"/>
              </w:rPr>
              <w:t>anexa</w:t>
            </w:r>
            <w:proofErr w:type="spellEnd"/>
            <w:r w:rsidR="0015605C" w:rsidRPr="0015605C">
              <w:rPr>
                <w:lang w:eastAsia="ro-RO"/>
              </w:rPr>
              <w:t xml:space="preserve"> la </w:t>
            </w:r>
            <w:proofErr w:type="spellStart"/>
            <w:r w:rsidR="0015605C" w:rsidRPr="0015605C">
              <w:rPr>
                <w:lang w:eastAsia="ro-RO"/>
              </w:rPr>
              <w:t>proiectul</w:t>
            </w:r>
            <w:proofErr w:type="spellEnd"/>
            <w:r w:rsidR="0015605C" w:rsidRPr="0015605C">
              <w:rPr>
                <w:lang w:eastAsia="ro-RO"/>
              </w:rPr>
              <w:t xml:space="preserve"> de act </w:t>
            </w:r>
            <w:proofErr w:type="spellStart"/>
            <w:r w:rsidR="0015605C" w:rsidRPr="0015605C">
              <w:rPr>
                <w:lang w:eastAsia="ro-RO"/>
              </w:rPr>
              <w:t>normativ</w:t>
            </w:r>
            <w:proofErr w:type="spellEnd"/>
            <w:r w:rsidR="0015605C" w:rsidRPr="0015605C">
              <w:rPr>
                <w:lang w:eastAsia="ro-RO"/>
              </w:rPr>
              <w:t xml:space="preserve"> </w:t>
            </w:r>
            <w:proofErr w:type="spellStart"/>
            <w:r w:rsidR="0015605C" w:rsidRPr="0015605C">
              <w:rPr>
                <w:lang w:eastAsia="ro-RO"/>
              </w:rPr>
              <w:t>prezentat</w:t>
            </w:r>
            <w:proofErr w:type="spellEnd"/>
            <w:r w:rsidR="0015605C" w:rsidRPr="0015605C">
              <w:rPr>
                <w:lang w:eastAsia="ro-RO"/>
              </w:rPr>
              <w:t xml:space="preserve">. </w:t>
            </w:r>
            <w:proofErr w:type="spellStart"/>
            <w:r w:rsidR="0015605C" w:rsidRPr="0015605C">
              <w:rPr>
                <w:lang w:eastAsia="ro-RO"/>
              </w:rPr>
              <w:t>Celelalte</w:t>
            </w:r>
            <w:proofErr w:type="spellEnd"/>
            <w:r w:rsidR="0015605C" w:rsidRPr="0015605C">
              <w:rPr>
                <w:lang w:eastAsia="ro-RO"/>
              </w:rPr>
              <w:t xml:space="preserve"> 980 de </w:t>
            </w:r>
            <w:proofErr w:type="spellStart"/>
            <w:r w:rsidR="0015605C" w:rsidRPr="0015605C">
              <w:rPr>
                <w:lang w:eastAsia="ro-RO"/>
              </w:rPr>
              <w:t>bunuri</w:t>
            </w:r>
            <w:proofErr w:type="spellEnd"/>
            <w:r w:rsidR="0015605C" w:rsidRPr="0015605C">
              <w:rPr>
                <w:lang w:eastAsia="ro-RO"/>
              </w:rPr>
              <w:t xml:space="preserve"> </w:t>
            </w:r>
            <w:proofErr w:type="spellStart"/>
            <w:r w:rsidR="0015605C" w:rsidRPr="0015605C">
              <w:rPr>
                <w:lang w:eastAsia="ro-RO"/>
              </w:rPr>
              <w:t>imobile</w:t>
            </w:r>
            <w:proofErr w:type="spellEnd"/>
            <w:r w:rsidR="0015605C" w:rsidRPr="0015605C">
              <w:rPr>
                <w:lang w:eastAsia="ro-RO"/>
              </w:rPr>
              <w:t xml:space="preserve">, </w:t>
            </w:r>
            <w:proofErr w:type="spellStart"/>
            <w:r w:rsidR="0015605C" w:rsidRPr="0015605C">
              <w:rPr>
                <w:lang w:eastAsia="ro-RO"/>
              </w:rPr>
              <w:t>evaluându</w:t>
            </w:r>
            <w:proofErr w:type="spellEnd"/>
            <w:r w:rsidR="0015605C" w:rsidRPr="0015605C">
              <w:rPr>
                <w:lang w:eastAsia="ro-RO"/>
              </w:rPr>
              <w:t xml:space="preserve">-se la 683.914.721 lei, nu </w:t>
            </w:r>
            <w:proofErr w:type="spellStart"/>
            <w:r w:rsidR="0015605C" w:rsidRPr="0015605C">
              <w:rPr>
                <w:lang w:eastAsia="ro-RO"/>
              </w:rPr>
              <w:t>sunt</w:t>
            </w:r>
            <w:proofErr w:type="spellEnd"/>
            <w:r w:rsidR="0015605C" w:rsidRPr="0015605C">
              <w:rPr>
                <w:lang w:eastAsia="ro-RO"/>
              </w:rPr>
              <w:t xml:space="preserve"> </w:t>
            </w:r>
            <w:proofErr w:type="spellStart"/>
            <w:r w:rsidR="0015605C" w:rsidRPr="0015605C">
              <w:rPr>
                <w:lang w:eastAsia="ro-RO"/>
              </w:rPr>
              <w:t>înscrise</w:t>
            </w:r>
            <w:proofErr w:type="spellEnd"/>
            <w:r w:rsidR="0015605C" w:rsidRPr="0015605C">
              <w:rPr>
                <w:lang w:eastAsia="ro-RO"/>
              </w:rPr>
              <w:t xml:space="preserve"> </w:t>
            </w:r>
            <w:proofErr w:type="spellStart"/>
            <w:r w:rsidR="0015605C" w:rsidRPr="0015605C">
              <w:rPr>
                <w:lang w:eastAsia="ro-RO"/>
              </w:rPr>
              <w:t>în</w:t>
            </w:r>
            <w:proofErr w:type="spellEnd"/>
            <w:r w:rsidR="0015605C" w:rsidRPr="0015605C">
              <w:rPr>
                <w:lang w:eastAsia="ro-RO"/>
              </w:rPr>
              <w:t xml:space="preserve"> </w:t>
            </w:r>
            <w:proofErr w:type="spellStart"/>
            <w:r w:rsidR="0015605C" w:rsidRPr="0015605C">
              <w:rPr>
                <w:lang w:eastAsia="ro-RO"/>
              </w:rPr>
              <w:t>Inventarul</w:t>
            </w:r>
            <w:proofErr w:type="spellEnd"/>
            <w:r w:rsidR="0015605C" w:rsidRPr="0015605C">
              <w:rPr>
                <w:lang w:eastAsia="ro-RO"/>
              </w:rPr>
              <w:t xml:space="preserve"> </w:t>
            </w:r>
            <w:proofErr w:type="spellStart"/>
            <w:r w:rsidR="0015605C" w:rsidRPr="0015605C">
              <w:rPr>
                <w:lang w:eastAsia="ro-RO"/>
              </w:rPr>
              <w:t>centralizat</w:t>
            </w:r>
            <w:proofErr w:type="spellEnd"/>
            <w:r w:rsidR="0015605C" w:rsidRPr="0015605C">
              <w:rPr>
                <w:lang w:eastAsia="ro-RO"/>
              </w:rPr>
              <w:t xml:space="preserve"> al </w:t>
            </w:r>
            <w:proofErr w:type="spellStart"/>
            <w:r w:rsidR="0015605C" w:rsidRPr="0015605C">
              <w:rPr>
                <w:lang w:eastAsia="ro-RO"/>
              </w:rPr>
              <w:t>bunurilor</w:t>
            </w:r>
            <w:proofErr w:type="spellEnd"/>
            <w:r w:rsidR="0015605C" w:rsidRPr="0015605C">
              <w:rPr>
                <w:lang w:eastAsia="ro-RO"/>
              </w:rPr>
              <w:t xml:space="preserve"> din </w:t>
            </w:r>
            <w:proofErr w:type="spellStart"/>
            <w:r w:rsidR="0015605C" w:rsidRPr="0015605C">
              <w:rPr>
                <w:lang w:eastAsia="ro-RO"/>
              </w:rPr>
              <w:t>domeniul</w:t>
            </w:r>
            <w:proofErr w:type="spellEnd"/>
            <w:r w:rsidR="0015605C" w:rsidRPr="0015605C">
              <w:rPr>
                <w:lang w:eastAsia="ro-RO"/>
              </w:rPr>
              <w:t xml:space="preserve"> public al </w:t>
            </w:r>
            <w:proofErr w:type="spellStart"/>
            <w:r w:rsidR="0015605C" w:rsidRPr="0015605C">
              <w:rPr>
                <w:lang w:eastAsia="ro-RO"/>
              </w:rPr>
              <w:t>statului</w:t>
            </w:r>
            <w:proofErr w:type="spellEnd"/>
            <w:r w:rsidR="0015605C" w:rsidRPr="0015605C">
              <w:rPr>
                <w:lang w:eastAsia="ro-RO"/>
              </w:rPr>
              <w:t xml:space="preserve">, </w:t>
            </w:r>
            <w:proofErr w:type="spellStart"/>
            <w:r w:rsidR="0015605C" w:rsidRPr="0015605C">
              <w:rPr>
                <w:lang w:eastAsia="ro-RO"/>
              </w:rPr>
              <w:t>dar</w:t>
            </w:r>
            <w:proofErr w:type="spellEnd"/>
            <w:r w:rsidR="0015605C" w:rsidRPr="0015605C">
              <w:rPr>
                <w:lang w:eastAsia="ro-RO"/>
              </w:rPr>
              <w:t xml:space="preserve"> se </w:t>
            </w:r>
            <w:proofErr w:type="spellStart"/>
            <w:r w:rsidR="0015605C" w:rsidRPr="0015605C">
              <w:rPr>
                <w:lang w:eastAsia="ro-RO"/>
              </w:rPr>
              <w:t>vor</w:t>
            </w:r>
            <w:proofErr w:type="spellEnd"/>
            <w:r w:rsidR="0015605C" w:rsidRPr="0015605C">
              <w:rPr>
                <w:lang w:eastAsia="ro-RO"/>
              </w:rPr>
              <w:t xml:space="preserve"> </w:t>
            </w:r>
            <w:proofErr w:type="spellStart"/>
            <w:r w:rsidR="0015605C" w:rsidRPr="0015605C">
              <w:rPr>
                <w:lang w:eastAsia="ro-RO"/>
              </w:rPr>
              <w:t>promova</w:t>
            </w:r>
            <w:proofErr w:type="spellEnd"/>
            <w:r w:rsidR="0015605C" w:rsidRPr="0015605C">
              <w:rPr>
                <w:lang w:eastAsia="ro-RO"/>
              </w:rPr>
              <w:t xml:space="preserve"> </w:t>
            </w:r>
            <w:proofErr w:type="spellStart"/>
            <w:r w:rsidR="0015605C" w:rsidRPr="0015605C">
              <w:rPr>
                <w:lang w:eastAsia="ro-RO"/>
              </w:rPr>
              <w:t>în</w:t>
            </w:r>
            <w:proofErr w:type="spellEnd"/>
            <w:r w:rsidR="0015605C" w:rsidRPr="0015605C">
              <w:rPr>
                <w:lang w:eastAsia="ro-RO"/>
              </w:rPr>
              <w:t xml:space="preserve"> </w:t>
            </w:r>
            <w:proofErr w:type="spellStart"/>
            <w:r w:rsidR="0015605C" w:rsidRPr="0015605C">
              <w:rPr>
                <w:lang w:eastAsia="ro-RO"/>
              </w:rPr>
              <w:t>viitor</w:t>
            </w:r>
            <w:proofErr w:type="spellEnd"/>
            <w:r w:rsidR="0015605C" w:rsidRPr="0015605C">
              <w:rPr>
                <w:lang w:eastAsia="ro-RO"/>
              </w:rPr>
              <w:t xml:space="preserve"> </w:t>
            </w:r>
            <w:proofErr w:type="spellStart"/>
            <w:r w:rsidR="0015605C" w:rsidRPr="0015605C">
              <w:rPr>
                <w:lang w:eastAsia="ro-RO"/>
              </w:rPr>
              <w:t>proiecte</w:t>
            </w:r>
            <w:proofErr w:type="spellEnd"/>
            <w:r w:rsidR="0015605C" w:rsidRPr="0015605C">
              <w:rPr>
                <w:lang w:eastAsia="ro-RO"/>
              </w:rPr>
              <w:t xml:space="preserve"> de </w:t>
            </w:r>
            <w:proofErr w:type="spellStart"/>
            <w:r w:rsidR="0015605C" w:rsidRPr="0015605C">
              <w:rPr>
                <w:lang w:eastAsia="ro-RO"/>
              </w:rPr>
              <w:t>acte</w:t>
            </w:r>
            <w:proofErr w:type="spellEnd"/>
            <w:r w:rsidR="0015605C" w:rsidRPr="0015605C">
              <w:rPr>
                <w:lang w:eastAsia="ro-RO"/>
              </w:rPr>
              <w:t xml:space="preserve"> normative </w:t>
            </w:r>
            <w:proofErr w:type="spellStart"/>
            <w:r w:rsidR="0015605C" w:rsidRPr="0015605C">
              <w:rPr>
                <w:lang w:eastAsia="ro-RO"/>
              </w:rPr>
              <w:t>pentru</w:t>
            </w:r>
            <w:proofErr w:type="spellEnd"/>
            <w:r w:rsidR="0015605C" w:rsidRPr="0015605C">
              <w:rPr>
                <w:lang w:eastAsia="ro-RO"/>
              </w:rPr>
              <w:t xml:space="preserve"> </w:t>
            </w:r>
            <w:proofErr w:type="spellStart"/>
            <w:r w:rsidR="0015605C" w:rsidRPr="0015605C">
              <w:rPr>
                <w:lang w:eastAsia="ro-RO"/>
              </w:rPr>
              <w:t>înscrierea</w:t>
            </w:r>
            <w:proofErr w:type="spellEnd"/>
            <w:r w:rsidR="0015605C" w:rsidRPr="0015605C">
              <w:rPr>
                <w:lang w:eastAsia="ro-RO"/>
              </w:rPr>
              <w:t xml:space="preserve"> lor.</w:t>
            </w:r>
          </w:p>
          <w:p w14:paraId="121217A6" w14:textId="00545BE8" w:rsidR="00416905" w:rsidRPr="00D35CA9" w:rsidRDefault="00FB5F34" w:rsidP="006C014C">
            <w:pPr>
              <w:spacing w:line="276" w:lineRule="auto"/>
              <w:jc w:val="both"/>
              <w:rPr>
                <w:bCs/>
                <w:lang w:val="ro-RO" w:eastAsia="ro-RO"/>
              </w:rPr>
            </w:pPr>
            <w:r w:rsidRPr="00D35CA9">
              <w:rPr>
                <w:lang w:val="ro-RO" w:eastAsia="ro-RO"/>
              </w:rPr>
              <w:t xml:space="preserve">        </w:t>
            </w:r>
            <w:r w:rsidR="00416905" w:rsidRPr="00D35CA9">
              <w:rPr>
                <w:bCs/>
                <w:lang w:val="ro-RO" w:eastAsia="ro-RO"/>
              </w:rPr>
              <w:t>Însc</w:t>
            </w:r>
            <w:r w:rsidR="00B1526B">
              <w:rPr>
                <w:bCs/>
                <w:lang w:val="ro-RO" w:eastAsia="ro-RO"/>
              </w:rPr>
              <w:t>rierea bunurilor din domeniul</w:t>
            </w:r>
            <w:r w:rsidR="00416905" w:rsidRPr="00D35CA9">
              <w:rPr>
                <w:bCs/>
                <w:lang w:val="ro-RO" w:eastAsia="ro-RO"/>
              </w:rPr>
              <w:t xml:space="preserve"> public al statului în Inventarul centralizat al bunurilor din domeniul public al statului s-a realizat astfel:</w:t>
            </w:r>
          </w:p>
          <w:p w14:paraId="762D938C" w14:textId="14A3DAD2" w:rsidR="00BA45C5" w:rsidRPr="006C014C" w:rsidRDefault="006C014C" w:rsidP="00920304">
            <w:pPr>
              <w:pStyle w:val="ListParagraph"/>
              <w:numPr>
                <w:ilvl w:val="0"/>
                <w:numId w:val="5"/>
              </w:numPr>
              <w:spacing w:line="276" w:lineRule="auto"/>
              <w:ind w:left="-26" w:firstLine="12"/>
              <w:jc w:val="both"/>
              <w:rPr>
                <w:bCs/>
                <w:lang w:val="ro-RO" w:eastAsia="ro-RO"/>
              </w:rPr>
            </w:pPr>
            <w:r>
              <w:rPr>
                <w:bCs/>
                <w:lang w:val="ro-RO" w:eastAsia="ro-RO"/>
              </w:rPr>
              <w:t>În baza</w:t>
            </w:r>
            <w:r w:rsidR="00920304">
              <w:rPr>
                <w:bCs/>
                <w:lang w:val="ro-RO" w:eastAsia="ro-RO"/>
              </w:rPr>
              <w:t xml:space="preserve"> Hotărârii Guvernului nr.</w:t>
            </w:r>
            <w:r w:rsidRPr="006C014C">
              <w:rPr>
                <w:bCs/>
                <w:lang w:val="ro-RO" w:eastAsia="ro-RO"/>
              </w:rPr>
              <w:t xml:space="preserve">1705/2006, cu modificările și completările ulterioare, bunurile din domeniul public al statului au fost înscrise în Inventarul centralizat al bunurilor din domeniul public al statului fără a fi nevoie de acte normative, fără a fi înscrise în Sistemul integrat de cadastru și fără a fi necesară prezentarea extraselor de carte funciară. Acest lucru a fost posibil deoarece art. 1 și 2 din această hotărâre aprobă inventarul centralizat al </w:t>
            </w:r>
            <w:r w:rsidRPr="006C014C">
              <w:rPr>
                <w:bCs/>
                <w:lang w:val="ro-RO" w:eastAsia="ro-RO"/>
              </w:rPr>
              <w:lastRenderedPageBreak/>
              <w:t>bunurilor din domeniul public al statului, iar art. 2 alin. (1) menționează că modificările ulterioare ale inventarului trebuie aprobate prin acte normative inițiate de către ministere sau alte organe de specialitate ale autorităților publice centrale subordonate Guvernului</w:t>
            </w:r>
            <w:bookmarkStart w:id="1" w:name="_Hlk133493649"/>
            <w:r w:rsidR="00BA45C5" w:rsidRPr="006C014C">
              <w:rPr>
                <w:lang w:val="ro-RO" w:eastAsia="ro-RO" w:bidi="en-US"/>
              </w:rPr>
              <w:t>;</w:t>
            </w:r>
          </w:p>
          <w:bookmarkEnd w:id="1"/>
          <w:p w14:paraId="3EF21543" w14:textId="77777777" w:rsidR="006C014C" w:rsidRPr="006C014C" w:rsidRDefault="006C014C" w:rsidP="00920304">
            <w:pPr>
              <w:pStyle w:val="ListParagraph"/>
              <w:numPr>
                <w:ilvl w:val="0"/>
                <w:numId w:val="6"/>
              </w:numPr>
              <w:spacing w:line="276" w:lineRule="auto"/>
              <w:ind w:left="-26" w:firstLine="12"/>
              <w:jc w:val="both"/>
              <w:rPr>
                <w:bCs/>
                <w:lang w:val="ro-RO" w:eastAsia="ro-RO"/>
              </w:rPr>
            </w:pPr>
            <w:r w:rsidRPr="006C014C">
              <w:rPr>
                <w:bCs/>
                <w:lang w:val="ro-RO" w:eastAsia="ro-RO"/>
              </w:rPr>
              <w:t>Conform pct. 2, paragrafului al 3-lea din Precizarea privind întocmirea şi actualizarea inventarului centralizat al bunurilor din domeniul public al statului din 03.03.2011, aprobată prin Ordinul ministrului finanțelor publice nr.1718/2011, este stipulat faptul că, în cazul în care se inițiază acte normative pentru modificarea inventarului centralizat al bunurilor din domeniul public al statului referitoare la imobile, datele de identificare ale acestora trebuie să corespundă cu cele din cartea funciară a imobilelor respective.</w:t>
            </w:r>
          </w:p>
          <w:p w14:paraId="518522E7" w14:textId="2CF1468A" w:rsidR="006C014C" w:rsidRPr="006C014C" w:rsidRDefault="006C014C" w:rsidP="00920304">
            <w:pPr>
              <w:pStyle w:val="ListParagraph"/>
              <w:numPr>
                <w:ilvl w:val="0"/>
                <w:numId w:val="6"/>
              </w:numPr>
              <w:spacing w:line="276" w:lineRule="auto"/>
              <w:ind w:left="0" w:hanging="14"/>
              <w:jc w:val="both"/>
              <w:rPr>
                <w:bCs/>
                <w:lang w:val="ro-RO" w:eastAsia="ro-RO"/>
              </w:rPr>
            </w:pPr>
            <w:r w:rsidRPr="006C014C">
              <w:rPr>
                <w:bCs/>
                <w:lang w:val="ro-RO" w:eastAsia="ro-RO"/>
              </w:rPr>
              <w:t>În anul 2018, a fost adăugat un nou punct prin Ordinul ministrului finanțelor publice nr.</w:t>
            </w:r>
            <w:r>
              <w:rPr>
                <w:bCs/>
                <w:lang w:val="ro-RO" w:eastAsia="ro-RO"/>
              </w:rPr>
              <w:t xml:space="preserve"> </w:t>
            </w:r>
            <w:r w:rsidRPr="006C014C">
              <w:rPr>
                <w:bCs/>
                <w:lang w:val="ro-RO" w:eastAsia="ro-RO"/>
              </w:rPr>
              <w:t>2152/2018, privind modificarea și completarea anexei la Ordinul ministrului finanţel</w:t>
            </w:r>
            <w:r w:rsidR="00920304">
              <w:rPr>
                <w:bCs/>
                <w:lang w:val="ro-RO" w:eastAsia="ro-RO"/>
              </w:rPr>
              <w:t>or publice nr.</w:t>
            </w:r>
            <w:r w:rsidRPr="006C014C">
              <w:rPr>
                <w:bCs/>
                <w:lang w:val="ro-RO" w:eastAsia="ro-RO"/>
              </w:rPr>
              <w:t>1718/2011</w:t>
            </w:r>
            <w:r w:rsidR="00920304">
              <w:rPr>
                <w:bCs/>
                <w:lang w:val="ro-RO" w:eastAsia="ro-RO"/>
              </w:rPr>
              <w:t xml:space="preserve"> </w:t>
            </w:r>
            <w:proofErr w:type="spellStart"/>
            <w:r w:rsidR="00920304" w:rsidRPr="00920304">
              <w:rPr>
                <w:color w:val="333333"/>
                <w:shd w:val="clear" w:color="auto" w:fill="FFFFFF"/>
              </w:rPr>
              <w:t>pentru</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aprobarea</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Precizărilor</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privind</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întocmirea</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şi</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actualizarea</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inventarului</w:t>
            </w:r>
            <w:proofErr w:type="spellEnd"/>
            <w:r w:rsidR="00920304" w:rsidRPr="00920304">
              <w:rPr>
                <w:color w:val="333333"/>
                <w:shd w:val="clear" w:color="auto" w:fill="FFFFFF"/>
              </w:rPr>
              <w:t xml:space="preserve"> </w:t>
            </w:r>
            <w:proofErr w:type="spellStart"/>
            <w:r w:rsidR="00920304" w:rsidRPr="00920304">
              <w:rPr>
                <w:color w:val="333333"/>
                <w:shd w:val="clear" w:color="auto" w:fill="FFFFFF"/>
              </w:rPr>
              <w:t>centralizat</w:t>
            </w:r>
            <w:proofErr w:type="spellEnd"/>
            <w:r w:rsidR="00920304" w:rsidRPr="00920304">
              <w:rPr>
                <w:color w:val="333333"/>
                <w:shd w:val="clear" w:color="auto" w:fill="FFFFFF"/>
              </w:rPr>
              <w:t xml:space="preserve"> al </w:t>
            </w:r>
            <w:proofErr w:type="spellStart"/>
            <w:r w:rsidR="00920304" w:rsidRPr="00920304">
              <w:rPr>
                <w:color w:val="333333"/>
                <w:shd w:val="clear" w:color="auto" w:fill="FFFFFF"/>
              </w:rPr>
              <w:t>bunurilor</w:t>
            </w:r>
            <w:proofErr w:type="spellEnd"/>
            <w:r w:rsidR="00920304" w:rsidRPr="00920304">
              <w:rPr>
                <w:color w:val="333333"/>
                <w:shd w:val="clear" w:color="auto" w:fill="FFFFFF"/>
              </w:rPr>
              <w:t xml:space="preserve"> din </w:t>
            </w:r>
            <w:proofErr w:type="spellStart"/>
            <w:r w:rsidR="00920304" w:rsidRPr="00920304">
              <w:rPr>
                <w:color w:val="333333"/>
                <w:shd w:val="clear" w:color="auto" w:fill="FFFFFF"/>
              </w:rPr>
              <w:t>domeniul</w:t>
            </w:r>
            <w:proofErr w:type="spellEnd"/>
            <w:r w:rsidR="00920304" w:rsidRPr="00920304">
              <w:rPr>
                <w:color w:val="333333"/>
                <w:shd w:val="clear" w:color="auto" w:fill="FFFFFF"/>
              </w:rPr>
              <w:t xml:space="preserve"> public al </w:t>
            </w:r>
            <w:proofErr w:type="spellStart"/>
            <w:r w:rsidR="00920304" w:rsidRPr="00920304">
              <w:rPr>
                <w:color w:val="333333"/>
                <w:shd w:val="clear" w:color="auto" w:fill="FFFFFF"/>
              </w:rPr>
              <w:t>statului</w:t>
            </w:r>
            <w:proofErr w:type="spellEnd"/>
            <w:r w:rsidRPr="006C014C">
              <w:rPr>
                <w:bCs/>
                <w:lang w:val="ro-RO" w:eastAsia="ro-RO"/>
              </w:rPr>
              <w:t>, care se referă la întocmirea și actualizarea inventarului centralizat al bunurilor din domeniul public al statului. Acest nou punct impune obligația prezentării extraselor de carte funciară pentru imobilele care sunt incluse în proiectele de acte normative de actualizare a inventarului, cu excepția cazurilor în care se modifică valoarea de inventar a bunurilor ca urmare a reevaluării conform prevederilor legale în vigoare și numărul cărții funciare al acestor bunuri figurează deja în Inventarul centralizat al bunurilor din domeniul public al statului.</w:t>
            </w:r>
          </w:p>
          <w:p w14:paraId="42E363A4" w14:textId="3F2BE75C" w:rsidR="006C014C" w:rsidRPr="006C014C" w:rsidRDefault="00416905" w:rsidP="006C014C">
            <w:pPr>
              <w:spacing w:line="276" w:lineRule="auto"/>
              <w:jc w:val="both"/>
              <w:rPr>
                <w:lang w:val="ro-RO" w:eastAsia="ro-RO"/>
              </w:rPr>
            </w:pPr>
            <w:r w:rsidRPr="00D35CA9">
              <w:rPr>
                <w:lang w:val="ro-RO" w:eastAsia="ro-RO"/>
              </w:rPr>
              <w:t xml:space="preserve">         </w:t>
            </w:r>
            <w:r w:rsidR="006C014C" w:rsidRPr="006C014C">
              <w:rPr>
                <w:lang w:val="ro-RO" w:eastAsia="ro-RO"/>
              </w:rPr>
              <w:t>Astfel, în timp ce inițial bunurile din domeniul public al statului au fost înscrise în Inventarul centralizat al bunurilor din domeniul public al statului fără a fi necesare acte normative sau prezentarea extraselor de carte funciară în Sistemul integrat de cadastru și carte funciară, în prezent, în majoritatea cazurilor de modificare a inventarului centralizat al bunurilor din domeniul public al statului se impune prezentarea extraselor de carte funciară. Aceasta este necesară inclusiv cu ocazia scoaterii bunurilor din inventar sau a modificării valorii, inclusiv ca urmare a reevaluării, conform prevederilor introduse prin Ordinul ministrului finanțelor publice nr. 2152/2018.</w:t>
            </w:r>
          </w:p>
          <w:p w14:paraId="08D43607" w14:textId="78A8396A" w:rsidR="006C014C" w:rsidRPr="006C014C" w:rsidRDefault="001B343F" w:rsidP="006C014C">
            <w:pPr>
              <w:spacing w:line="276" w:lineRule="auto"/>
              <w:jc w:val="both"/>
              <w:rPr>
                <w:lang w:val="ro-RO" w:eastAsia="ro-RO"/>
              </w:rPr>
            </w:pPr>
            <w:r w:rsidRPr="00D35CA9">
              <w:rPr>
                <w:lang w:val="ro-RO" w:eastAsia="ro-RO"/>
              </w:rPr>
              <w:t xml:space="preserve">        </w:t>
            </w:r>
            <w:r w:rsidR="006C014C" w:rsidRPr="006C014C">
              <w:rPr>
                <w:lang w:val="ro-RO" w:eastAsia="ro-RO"/>
              </w:rPr>
              <w:t>Art</w:t>
            </w:r>
            <w:r w:rsidR="006C014C">
              <w:rPr>
                <w:lang w:val="ro-RO" w:eastAsia="ro-RO"/>
              </w:rPr>
              <w:t>.</w:t>
            </w:r>
            <w:r w:rsidR="006C014C" w:rsidRPr="006C014C">
              <w:rPr>
                <w:lang w:val="ro-RO" w:eastAsia="ro-RO"/>
              </w:rPr>
              <w:t xml:space="preserve"> 22 din Ordonanța Guvernului nr. 81/2003 prevede că activele fixe corporale, cum ar fi construcțiile și terenurile din patrimoniul instituțiilor publice, trebuie să fie reevaluate cel puțin o dată la trei ani. Ca urmare, Regia Națională a Pădurilor - Romsilva este obligată să reevalueze bunurile din domeniul public al statului la fiecare trei ani. Începând cu anul 2018, în urma modificărilor aduse prin Ordinul ministrului finanțelor publice nr.2152/2018, modificarea valorii bunurilor din inventarul centralizat al bunurilor din domeniul public al statului ca urmare a reevaluării, pentru care nu există cadastru sau număr de carte funciară înscris în inventarul centralizat, nu a putut fi actualizată.</w:t>
            </w:r>
          </w:p>
          <w:p w14:paraId="7D5CBD28" w14:textId="5D01032B" w:rsidR="006C014C" w:rsidRPr="006C014C" w:rsidRDefault="00401EE6" w:rsidP="006C014C">
            <w:pPr>
              <w:spacing w:line="276" w:lineRule="auto"/>
              <w:jc w:val="both"/>
              <w:rPr>
                <w:lang w:val="ro-RO" w:eastAsia="ro-RO"/>
              </w:rPr>
            </w:pPr>
            <w:r w:rsidRPr="00D35CA9">
              <w:rPr>
                <w:lang w:val="ro-RO" w:eastAsia="ro-RO"/>
              </w:rPr>
              <w:t xml:space="preserve">        </w:t>
            </w:r>
            <w:r w:rsidR="006C014C" w:rsidRPr="006C014C">
              <w:rPr>
                <w:lang w:val="ro-RO" w:eastAsia="ro-RO"/>
              </w:rPr>
              <w:t xml:space="preserve">Prin intermediul acestui proiect de act normativ, se propune aplicarea art. 19 alin. (1¹) din Legea nr. 46/2008 privind Codul Silvic, republicată cu </w:t>
            </w:r>
            <w:r w:rsidR="006C014C" w:rsidRPr="006C014C">
              <w:rPr>
                <w:lang w:val="ro-RO" w:eastAsia="ro-RO"/>
              </w:rPr>
              <w:lastRenderedPageBreak/>
              <w:t>modificările și completările ulterioare. Acest articol prevede că înregistrarea fondului forestier în inventarul centralizat al bunurilor din domeniul public al statului, precum și actualizarea acestuia, până la înregistrarea în sistemul integrat de cadastru, trebuie să fie efectuate de autoritatea publică centrală responsabilă de silvicultură, în conformitate cu prevederile amenaj</w:t>
            </w:r>
            <w:r w:rsidR="00D1565E">
              <w:rPr>
                <w:lang w:val="ro-RO" w:eastAsia="ro-RO"/>
              </w:rPr>
              <w:t>amentelor silvice actualizate cu</w:t>
            </w:r>
            <w:r w:rsidR="006C014C" w:rsidRPr="006C014C">
              <w:rPr>
                <w:lang w:val="ro-RO" w:eastAsia="ro-RO"/>
              </w:rPr>
              <w:t xml:space="preserve"> intrările/ieșirile aprobate cu acte legale. Cu toate că aceste bunuri au fost înscrise în inventarul centralizat fără a fi înregistrate în Sistemul integrat de cadastru și carte funciară, Regia Națională a Pădurilor – Romsilva este obligată să reevalueze periodic toate bunurile care fac obiectul domeniului public. În acest sens, proiectul de act normativ propune actualizarea inventarului centralizat, pentru a elimina diferențele semnificative între valoarea înregistrată în contabilitate și valoarea evidențiată în Inventarul centralizat al bunurilor din domeniul public al statului.</w:t>
            </w:r>
          </w:p>
          <w:p w14:paraId="3587E834" w14:textId="69D19EE4" w:rsidR="002D2D06" w:rsidRPr="00D35CA9" w:rsidRDefault="002D2D06" w:rsidP="006C014C">
            <w:pPr>
              <w:spacing w:line="276" w:lineRule="auto"/>
              <w:jc w:val="both"/>
              <w:rPr>
                <w:lang w:val="ro-RO" w:eastAsia="ro-RO"/>
              </w:rPr>
            </w:pPr>
            <w:r w:rsidRPr="00D35CA9">
              <w:rPr>
                <w:lang w:val="ro-RO" w:eastAsia="ro-RO"/>
              </w:rPr>
              <w:t xml:space="preserve">          Necesitatea şi oportunitatea promovării proiectului de act normativ, realitatea şi corectitudinea datelor prezentate aparţin Regiei Naţionale a  Pădurilor – Romsilva care promovează acest proiect prin Ministerul Mediului, 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tc>
      </w:tr>
      <w:tr w:rsidR="00D35CA9" w:rsidRPr="00D35CA9" w14:paraId="475D722E" w14:textId="77777777" w:rsidTr="00B873ED">
        <w:trPr>
          <w:trHeight w:val="368"/>
        </w:trPr>
        <w:tc>
          <w:tcPr>
            <w:tcW w:w="10613" w:type="dxa"/>
            <w:gridSpan w:val="10"/>
            <w:vAlign w:val="center"/>
          </w:tcPr>
          <w:p w14:paraId="6F89B498" w14:textId="77777777" w:rsidR="00EE20DB" w:rsidRPr="00D35CA9" w:rsidRDefault="00EE20DB" w:rsidP="002D2D06">
            <w:pPr>
              <w:contextualSpacing/>
              <w:jc w:val="center"/>
              <w:rPr>
                <w:b/>
                <w:sz w:val="10"/>
                <w:szCs w:val="10"/>
                <w:lang w:val="ro-RO"/>
              </w:rPr>
            </w:pPr>
          </w:p>
          <w:p w14:paraId="5C83D588" w14:textId="5B809966" w:rsidR="002D2D06" w:rsidRPr="00D35CA9" w:rsidRDefault="002D2D06" w:rsidP="002D2D06">
            <w:pPr>
              <w:contextualSpacing/>
              <w:jc w:val="center"/>
              <w:rPr>
                <w:b/>
                <w:lang w:val="ro-RO"/>
              </w:rPr>
            </w:pPr>
            <w:r w:rsidRPr="00D35CA9">
              <w:rPr>
                <w:b/>
                <w:lang w:val="ro-RO"/>
              </w:rPr>
              <w:t>Secţiunea a 3-a: Impactul socioeconomic</w:t>
            </w:r>
          </w:p>
          <w:p w14:paraId="48A39A26" w14:textId="77777777" w:rsidR="002D2D06" w:rsidRPr="00D35CA9" w:rsidRDefault="002D2D06" w:rsidP="002D2D06">
            <w:pPr>
              <w:contextualSpacing/>
              <w:jc w:val="center"/>
              <w:rPr>
                <w:b/>
                <w:sz w:val="10"/>
                <w:szCs w:val="10"/>
                <w:lang w:val="ro-RO"/>
              </w:rPr>
            </w:pPr>
          </w:p>
        </w:tc>
      </w:tr>
      <w:tr w:rsidR="00D35CA9" w:rsidRPr="00D35CA9" w14:paraId="0A348E07" w14:textId="77777777" w:rsidTr="00B873ED">
        <w:trPr>
          <w:gridAfter w:val="1"/>
          <w:wAfter w:w="9" w:type="dxa"/>
          <w:trHeight w:val="55"/>
        </w:trPr>
        <w:tc>
          <w:tcPr>
            <w:tcW w:w="757" w:type="dxa"/>
          </w:tcPr>
          <w:p w14:paraId="66F22866" w14:textId="77777777" w:rsidR="002D2D06" w:rsidRPr="00D35CA9" w:rsidRDefault="002D2D06" w:rsidP="002D2D06">
            <w:pPr>
              <w:contextualSpacing/>
              <w:jc w:val="right"/>
              <w:rPr>
                <w:lang w:val="ro-RO"/>
              </w:rPr>
            </w:pPr>
            <w:r w:rsidRPr="00D35CA9">
              <w:rPr>
                <w:lang w:val="ro-RO"/>
              </w:rPr>
              <w:t>3.1.</w:t>
            </w:r>
          </w:p>
        </w:tc>
        <w:tc>
          <w:tcPr>
            <w:tcW w:w="2123" w:type="dxa"/>
          </w:tcPr>
          <w:p w14:paraId="7304BB26" w14:textId="77777777" w:rsidR="002D2D06" w:rsidRPr="00D35CA9" w:rsidRDefault="002D2D06" w:rsidP="002D2D06">
            <w:pPr>
              <w:contextualSpacing/>
              <w:rPr>
                <w:lang w:val="ro-RO"/>
              </w:rPr>
            </w:pPr>
            <w:r w:rsidRPr="00D35CA9">
              <w:rPr>
                <w:lang w:val="ro-RO"/>
              </w:rPr>
              <w:t>Descrierea generală a beneficiilor şi costurilor estimate ca urmare a intrării în vigoare a actului normativ</w:t>
            </w:r>
          </w:p>
        </w:tc>
        <w:tc>
          <w:tcPr>
            <w:tcW w:w="7724" w:type="dxa"/>
            <w:gridSpan w:val="7"/>
            <w:vAlign w:val="center"/>
          </w:tcPr>
          <w:p w14:paraId="178CA8CD"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5252817F" w14:textId="77777777" w:rsidTr="00B873ED">
        <w:trPr>
          <w:gridAfter w:val="1"/>
          <w:wAfter w:w="9" w:type="dxa"/>
          <w:trHeight w:val="55"/>
        </w:trPr>
        <w:tc>
          <w:tcPr>
            <w:tcW w:w="757" w:type="dxa"/>
          </w:tcPr>
          <w:p w14:paraId="1D3955F2" w14:textId="77777777" w:rsidR="002D2D06" w:rsidRPr="00D35CA9" w:rsidRDefault="002D2D06" w:rsidP="002D2D06">
            <w:pPr>
              <w:contextualSpacing/>
              <w:jc w:val="right"/>
              <w:rPr>
                <w:lang w:val="ro-RO"/>
              </w:rPr>
            </w:pPr>
            <w:r w:rsidRPr="00D35CA9">
              <w:rPr>
                <w:lang w:val="ro-RO"/>
              </w:rPr>
              <w:t>3.2.</w:t>
            </w:r>
          </w:p>
        </w:tc>
        <w:tc>
          <w:tcPr>
            <w:tcW w:w="2123" w:type="dxa"/>
          </w:tcPr>
          <w:p w14:paraId="3BA2EF9E" w14:textId="77777777" w:rsidR="002D2D06" w:rsidRPr="00D35CA9" w:rsidRDefault="002D2D06" w:rsidP="002D2D06">
            <w:pPr>
              <w:contextualSpacing/>
              <w:rPr>
                <w:lang w:val="ro-RO"/>
              </w:rPr>
            </w:pPr>
            <w:r w:rsidRPr="00D35CA9">
              <w:rPr>
                <w:lang w:val="ro-RO"/>
              </w:rPr>
              <w:t>Impactul social</w:t>
            </w:r>
          </w:p>
        </w:tc>
        <w:tc>
          <w:tcPr>
            <w:tcW w:w="7724" w:type="dxa"/>
            <w:gridSpan w:val="7"/>
            <w:vAlign w:val="center"/>
          </w:tcPr>
          <w:p w14:paraId="74CF5DE8"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78EC6A2B" w14:textId="77777777" w:rsidTr="00B873ED">
        <w:trPr>
          <w:gridAfter w:val="1"/>
          <w:wAfter w:w="9" w:type="dxa"/>
          <w:trHeight w:val="55"/>
        </w:trPr>
        <w:tc>
          <w:tcPr>
            <w:tcW w:w="757" w:type="dxa"/>
          </w:tcPr>
          <w:p w14:paraId="423EB47C" w14:textId="77777777" w:rsidR="002D2D06" w:rsidRPr="00D35CA9" w:rsidRDefault="002D2D06" w:rsidP="002D2D06">
            <w:pPr>
              <w:contextualSpacing/>
              <w:jc w:val="right"/>
              <w:rPr>
                <w:lang w:val="ro-RO"/>
              </w:rPr>
            </w:pPr>
            <w:r w:rsidRPr="00D35CA9">
              <w:rPr>
                <w:lang w:val="ro-RO"/>
              </w:rPr>
              <w:t>3.3.</w:t>
            </w:r>
          </w:p>
        </w:tc>
        <w:tc>
          <w:tcPr>
            <w:tcW w:w="2123" w:type="dxa"/>
          </w:tcPr>
          <w:p w14:paraId="7A9EE098" w14:textId="77777777" w:rsidR="002D2D06" w:rsidRPr="00D35CA9" w:rsidRDefault="002D2D06" w:rsidP="002D2D06">
            <w:pPr>
              <w:contextualSpacing/>
              <w:rPr>
                <w:lang w:val="ro-RO"/>
              </w:rPr>
            </w:pPr>
            <w:r w:rsidRPr="00D35CA9">
              <w:rPr>
                <w:lang w:val="ro-RO"/>
              </w:rPr>
              <w:t>Impactul asupra drepturilor şi libertăţilor fundamentale ale omului</w:t>
            </w:r>
          </w:p>
        </w:tc>
        <w:tc>
          <w:tcPr>
            <w:tcW w:w="7724" w:type="dxa"/>
            <w:gridSpan w:val="7"/>
            <w:vAlign w:val="center"/>
          </w:tcPr>
          <w:p w14:paraId="3C1B2878"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2713440D" w14:textId="77777777" w:rsidTr="00B873ED">
        <w:trPr>
          <w:gridAfter w:val="1"/>
          <w:wAfter w:w="9" w:type="dxa"/>
          <w:trHeight w:val="55"/>
        </w:trPr>
        <w:tc>
          <w:tcPr>
            <w:tcW w:w="757" w:type="dxa"/>
          </w:tcPr>
          <w:p w14:paraId="20B1E703" w14:textId="77777777" w:rsidR="002D2D06" w:rsidRPr="00D35CA9" w:rsidRDefault="002D2D06" w:rsidP="002D2D06">
            <w:pPr>
              <w:contextualSpacing/>
              <w:jc w:val="right"/>
              <w:rPr>
                <w:lang w:val="ro-RO"/>
              </w:rPr>
            </w:pPr>
            <w:r w:rsidRPr="00D35CA9">
              <w:rPr>
                <w:lang w:val="ro-RO"/>
              </w:rPr>
              <w:t>3.4.</w:t>
            </w:r>
          </w:p>
        </w:tc>
        <w:tc>
          <w:tcPr>
            <w:tcW w:w="2123" w:type="dxa"/>
          </w:tcPr>
          <w:p w14:paraId="63F82D70" w14:textId="77777777" w:rsidR="002D2D06" w:rsidRPr="00D35CA9" w:rsidRDefault="002D2D06" w:rsidP="002D2D06">
            <w:pPr>
              <w:contextualSpacing/>
              <w:rPr>
                <w:lang w:val="ro-RO"/>
              </w:rPr>
            </w:pPr>
            <w:r w:rsidRPr="00D35CA9">
              <w:rPr>
                <w:lang w:val="ro-RO"/>
              </w:rPr>
              <w:t>Impactul macroeconomic</w:t>
            </w:r>
          </w:p>
        </w:tc>
        <w:tc>
          <w:tcPr>
            <w:tcW w:w="7724" w:type="dxa"/>
            <w:gridSpan w:val="7"/>
            <w:vAlign w:val="center"/>
          </w:tcPr>
          <w:p w14:paraId="42F4093D"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2D471569" w14:textId="77777777" w:rsidTr="00B873ED">
        <w:trPr>
          <w:gridAfter w:val="1"/>
          <w:wAfter w:w="9" w:type="dxa"/>
          <w:trHeight w:val="52"/>
        </w:trPr>
        <w:tc>
          <w:tcPr>
            <w:tcW w:w="757" w:type="dxa"/>
          </w:tcPr>
          <w:p w14:paraId="292666DD" w14:textId="77777777" w:rsidR="002D2D06" w:rsidRPr="00D35CA9" w:rsidRDefault="002D2D06" w:rsidP="002D2D06">
            <w:pPr>
              <w:contextualSpacing/>
              <w:jc w:val="right"/>
              <w:rPr>
                <w:lang w:val="ro-RO"/>
              </w:rPr>
            </w:pPr>
            <w:r w:rsidRPr="00D35CA9">
              <w:rPr>
                <w:lang w:val="ro-RO"/>
              </w:rPr>
              <w:t>3.4.1.</w:t>
            </w:r>
          </w:p>
        </w:tc>
        <w:tc>
          <w:tcPr>
            <w:tcW w:w="2123" w:type="dxa"/>
          </w:tcPr>
          <w:p w14:paraId="4144F258" w14:textId="77777777" w:rsidR="002D2D06" w:rsidRPr="00D35CA9" w:rsidRDefault="002D2D06" w:rsidP="002D2D06">
            <w:pPr>
              <w:contextualSpacing/>
              <w:rPr>
                <w:lang w:val="ro-RO"/>
              </w:rPr>
            </w:pPr>
            <w:r w:rsidRPr="00D35CA9">
              <w:rPr>
                <w:lang w:val="ro-RO"/>
              </w:rPr>
              <w:t>Impactul asupra economiei şi asupra principalilor indicatori macroeconomici</w:t>
            </w:r>
          </w:p>
        </w:tc>
        <w:tc>
          <w:tcPr>
            <w:tcW w:w="7724" w:type="dxa"/>
            <w:gridSpan w:val="7"/>
            <w:vAlign w:val="center"/>
          </w:tcPr>
          <w:p w14:paraId="0D11ED71" w14:textId="77777777" w:rsidR="002D2D06" w:rsidRPr="00D35CA9" w:rsidRDefault="002D2D06" w:rsidP="002D2D06">
            <w:pPr>
              <w:rPr>
                <w:iCs/>
                <w:lang w:val="ro-RO"/>
              </w:rPr>
            </w:pPr>
          </w:p>
          <w:p w14:paraId="03CEC8DE" w14:textId="77777777" w:rsidR="002D2D06" w:rsidRPr="00D35CA9" w:rsidRDefault="002D2D06" w:rsidP="002D2D06">
            <w:pPr>
              <w:rPr>
                <w:iCs/>
                <w:lang w:val="ro-RO"/>
              </w:rPr>
            </w:pPr>
            <w:r w:rsidRPr="00D35CA9">
              <w:rPr>
                <w:iCs/>
                <w:lang w:val="ro-RO"/>
              </w:rPr>
              <w:t>Proiectul de act normativ nu se referă la acest subiect.</w:t>
            </w:r>
          </w:p>
          <w:p w14:paraId="2EFCA4B2" w14:textId="77777777" w:rsidR="002D2D06" w:rsidRPr="00D35CA9" w:rsidRDefault="002D2D06" w:rsidP="002D2D06">
            <w:pPr>
              <w:rPr>
                <w:iCs/>
                <w:lang w:val="ro-RO"/>
              </w:rPr>
            </w:pPr>
          </w:p>
        </w:tc>
      </w:tr>
      <w:tr w:rsidR="00D35CA9" w:rsidRPr="00D35CA9" w14:paraId="18F1A3ED" w14:textId="77777777" w:rsidTr="00B873ED">
        <w:trPr>
          <w:gridAfter w:val="1"/>
          <w:wAfter w:w="9" w:type="dxa"/>
          <w:trHeight w:val="52"/>
        </w:trPr>
        <w:tc>
          <w:tcPr>
            <w:tcW w:w="757" w:type="dxa"/>
          </w:tcPr>
          <w:p w14:paraId="1B0D2155" w14:textId="77777777" w:rsidR="002D2D06" w:rsidRPr="00D35CA9" w:rsidRDefault="002D2D06" w:rsidP="002D2D06">
            <w:pPr>
              <w:contextualSpacing/>
              <w:jc w:val="right"/>
              <w:rPr>
                <w:lang w:val="ro-RO"/>
              </w:rPr>
            </w:pPr>
            <w:r w:rsidRPr="00D35CA9">
              <w:rPr>
                <w:lang w:val="ro-RO"/>
              </w:rPr>
              <w:t>3.4.2.</w:t>
            </w:r>
          </w:p>
        </w:tc>
        <w:tc>
          <w:tcPr>
            <w:tcW w:w="2123" w:type="dxa"/>
          </w:tcPr>
          <w:p w14:paraId="61C47898" w14:textId="77777777" w:rsidR="002D2D06" w:rsidRPr="00D35CA9" w:rsidRDefault="002D2D06" w:rsidP="002D2D06">
            <w:pPr>
              <w:rPr>
                <w:lang w:val="ro-RO"/>
              </w:rPr>
            </w:pPr>
            <w:r w:rsidRPr="00D35CA9">
              <w:rPr>
                <w:lang w:val="ro-RO"/>
              </w:rPr>
              <w:t>Impactul asupra mediului concurenţial şi domeniul ajutoarelor de stat</w:t>
            </w:r>
          </w:p>
        </w:tc>
        <w:tc>
          <w:tcPr>
            <w:tcW w:w="7724" w:type="dxa"/>
            <w:gridSpan w:val="7"/>
            <w:vAlign w:val="center"/>
          </w:tcPr>
          <w:p w14:paraId="49533A55"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434B3D4D" w14:textId="77777777" w:rsidTr="00B873ED">
        <w:trPr>
          <w:gridAfter w:val="1"/>
          <w:wAfter w:w="9" w:type="dxa"/>
          <w:trHeight w:val="52"/>
        </w:trPr>
        <w:tc>
          <w:tcPr>
            <w:tcW w:w="757" w:type="dxa"/>
          </w:tcPr>
          <w:p w14:paraId="092A74CC" w14:textId="77777777" w:rsidR="002D2D06" w:rsidRPr="00D35CA9" w:rsidRDefault="002D2D06" w:rsidP="002D2D06">
            <w:pPr>
              <w:contextualSpacing/>
              <w:jc w:val="right"/>
              <w:rPr>
                <w:lang w:val="ro-RO"/>
              </w:rPr>
            </w:pPr>
            <w:r w:rsidRPr="00D35CA9">
              <w:rPr>
                <w:lang w:val="ro-RO"/>
              </w:rPr>
              <w:lastRenderedPageBreak/>
              <w:t>3.5.</w:t>
            </w:r>
          </w:p>
        </w:tc>
        <w:tc>
          <w:tcPr>
            <w:tcW w:w="2123" w:type="dxa"/>
          </w:tcPr>
          <w:p w14:paraId="3CCF6457" w14:textId="77777777" w:rsidR="002D2D06" w:rsidRPr="00D35CA9" w:rsidRDefault="002D2D06" w:rsidP="002D2D06">
            <w:pPr>
              <w:rPr>
                <w:lang w:val="ro-RO"/>
              </w:rPr>
            </w:pPr>
            <w:r w:rsidRPr="00D35CA9">
              <w:rPr>
                <w:lang w:val="ro-RO"/>
              </w:rPr>
              <w:t>Impactul asupra mediului de afaceri</w:t>
            </w:r>
          </w:p>
        </w:tc>
        <w:tc>
          <w:tcPr>
            <w:tcW w:w="7724" w:type="dxa"/>
            <w:gridSpan w:val="7"/>
            <w:vAlign w:val="center"/>
          </w:tcPr>
          <w:p w14:paraId="7B493A37"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606BFD5C" w14:textId="77777777" w:rsidTr="00B873ED">
        <w:trPr>
          <w:gridAfter w:val="1"/>
          <w:wAfter w:w="9" w:type="dxa"/>
          <w:trHeight w:val="52"/>
        </w:trPr>
        <w:tc>
          <w:tcPr>
            <w:tcW w:w="757" w:type="dxa"/>
          </w:tcPr>
          <w:p w14:paraId="387B8D69" w14:textId="77777777" w:rsidR="002D2D06" w:rsidRPr="00D35CA9" w:rsidRDefault="002D2D06" w:rsidP="002D2D06">
            <w:pPr>
              <w:contextualSpacing/>
              <w:jc w:val="right"/>
              <w:rPr>
                <w:lang w:val="ro-RO"/>
              </w:rPr>
            </w:pPr>
            <w:r w:rsidRPr="00D35CA9">
              <w:rPr>
                <w:lang w:val="ro-RO"/>
              </w:rPr>
              <w:t>3.6.</w:t>
            </w:r>
          </w:p>
        </w:tc>
        <w:tc>
          <w:tcPr>
            <w:tcW w:w="2123" w:type="dxa"/>
          </w:tcPr>
          <w:p w14:paraId="76ECD832" w14:textId="77777777" w:rsidR="002D2D06" w:rsidRPr="00D35CA9" w:rsidRDefault="002D2D06" w:rsidP="002D2D06">
            <w:pPr>
              <w:rPr>
                <w:lang w:val="ro-RO"/>
              </w:rPr>
            </w:pPr>
            <w:r w:rsidRPr="00D35CA9">
              <w:rPr>
                <w:lang w:val="ro-RO"/>
              </w:rPr>
              <w:t>Impactul asupra mediului înconjurător</w:t>
            </w:r>
          </w:p>
        </w:tc>
        <w:tc>
          <w:tcPr>
            <w:tcW w:w="7724" w:type="dxa"/>
            <w:gridSpan w:val="7"/>
            <w:vAlign w:val="center"/>
          </w:tcPr>
          <w:p w14:paraId="772EFB4F"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36F1796D" w14:textId="77777777" w:rsidTr="00B873ED">
        <w:trPr>
          <w:gridAfter w:val="1"/>
          <w:wAfter w:w="9" w:type="dxa"/>
          <w:trHeight w:val="52"/>
        </w:trPr>
        <w:tc>
          <w:tcPr>
            <w:tcW w:w="757" w:type="dxa"/>
          </w:tcPr>
          <w:p w14:paraId="29E38F69" w14:textId="77777777" w:rsidR="002D2D06" w:rsidRPr="00D35CA9" w:rsidRDefault="002D2D06" w:rsidP="002D2D06">
            <w:pPr>
              <w:contextualSpacing/>
              <w:jc w:val="right"/>
              <w:rPr>
                <w:lang w:val="ro-RO"/>
              </w:rPr>
            </w:pPr>
            <w:r w:rsidRPr="00D35CA9">
              <w:rPr>
                <w:lang w:val="ro-RO"/>
              </w:rPr>
              <w:t>3.7.</w:t>
            </w:r>
          </w:p>
        </w:tc>
        <w:tc>
          <w:tcPr>
            <w:tcW w:w="2123" w:type="dxa"/>
          </w:tcPr>
          <w:p w14:paraId="1A017295" w14:textId="77777777" w:rsidR="002D2D06" w:rsidRPr="00D35CA9" w:rsidRDefault="002D2D06" w:rsidP="002D2D06">
            <w:pPr>
              <w:rPr>
                <w:lang w:val="ro-RO"/>
              </w:rPr>
            </w:pPr>
            <w:r w:rsidRPr="00D35CA9">
              <w:rPr>
                <w:lang w:val="ro-RO"/>
              </w:rPr>
              <w:t>Evaluarea costurilor şi beneficiilor din perspectiva inovării şi digitalizării</w:t>
            </w:r>
          </w:p>
        </w:tc>
        <w:tc>
          <w:tcPr>
            <w:tcW w:w="7724" w:type="dxa"/>
            <w:gridSpan w:val="7"/>
            <w:vAlign w:val="center"/>
          </w:tcPr>
          <w:p w14:paraId="449583E3"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2EF5BAC0" w14:textId="77777777" w:rsidTr="00B873ED">
        <w:trPr>
          <w:gridAfter w:val="1"/>
          <w:wAfter w:w="9" w:type="dxa"/>
          <w:trHeight w:val="52"/>
        </w:trPr>
        <w:tc>
          <w:tcPr>
            <w:tcW w:w="757" w:type="dxa"/>
          </w:tcPr>
          <w:p w14:paraId="68CC1BE5" w14:textId="77777777" w:rsidR="002D2D06" w:rsidRPr="00D35CA9" w:rsidRDefault="002D2D06" w:rsidP="002D2D06">
            <w:pPr>
              <w:contextualSpacing/>
              <w:jc w:val="right"/>
              <w:rPr>
                <w:lang w:val="ro-RO"/>
              </w:rPr>
            </w:pPr>
            <w:r w:rsidRPr="00D35CA9">
              <w:rPr>
                <w:lang w:val="ro-RO"/>
              </w:rPr>
              <w:t>3.8.</w:t>
            </w:r>
          </w:p>
        </w:tc>
        <w:tc>
          <w:tcPr>
            <w:tcW w:w="2123" w:type="dxa"/>
          </w:tcPr>
          <w:p w14:paraId="7956FD19" w14:textId="77777777" w:rsidR="002D2D06" w:rsidRPr="00D35CA9" w:rsidRDefault="002D2D06" w:rsidP="002D2D06">
            <w:pPr>
              <w:rPr>
                <w:lang w:val="ro-RO"/>
              </w:rPr>
            </w:pPr>
            <w:r w:rsidRPr="00D35CA9">
              <w:rPr>
                <w:lang w:val="ro-RO"/>
              </w:rPr>
              <w:t>Evaluarea costurilor şi beneficiilor din perspectiva dezvoltării durabile</w:t>
            </w:r>
          </w:p>
        </w:tc>
        <w:tc>
          <w:tcPr>
            <w:tcW w:w="7724" w:type="dxa"/>
            <w:gridSpan w:val="7"/>
            <w:vAlign w:val="center"/>
          </w:tcPr>
          <w:p w14:paraId="1938B147" w14:textId="77777777" w:rsidR="002D2D06" w:rsidRPr="00D35CA9" w:rsidRDefault="002D2D06" w:rsidP="002D2D06">
            <w:pPr>
              <w:contextualSpacing/>
              <w:rPr>
                <w:b/>
                <w:iCs/>
                <w:lang w:val="ro-RO"/>
              </w:rPr>
            </w:pPr>
            <w:r w:rsidRPr="00D35CA9">
              <w:rPr>
                <w:iCs/>
                <w:lang w:val="ro-RO" w:eastAsia="ro-RO"/>
              </w:rPr>
              <w:t xml:space="preserve"> </w:t>
            </w:r>
            <w:r w:rsidRPr="00D35CA9">
              <w:rPr>
                <w:iCs/>
                <w:lang w:val="ro-RO"/>
              </w:rPr>
              <w:t>Proiectul de act normativ nu se referă la acest subiect.</w:t>
            </w:r>
          </w:p>
        </w:tc>
      </w:tr>
      <w:tr w:rsidR="00D35CA9" w:rsidRPr="00D35CA9" w14:paraId="339390BB" w14:textId="77777777" w:rsidTr="00B873ED">
        <w:trPr>
          <w:gridAfter w:val="1"/>
          <w:wAfter w:w="9" w:type="dxa"/>
          <w:trHeight w:val="52"/>
        </w:trPr>
        <w:tc>
          <w:tcPr>
            <w:tcW w:w="757" w:type="dxa"/>
          </w:tcPr>
          <w:p w14:paraId="240A15F1" w14:textId="77777777" w:rsidR="002D2D06" w:rsidRPr="00D35CA9" w:rsidRDefault="002D2D06" w:rsidP="002D2D06">
            <w:pPr>
              <w:contextualSpacing/>
              <w:jc w:val="right"/>
              <w:rPr>
                <w:lang w:val="ro-RO"/>
              </w:rPr>
            </w:pPr>
            <w:r w:rsidRPr="00D35CA9">
              <w:rPr>
                <w:lang w:val="ro-RO"/>
              </w:rPr>
              <w:t>3.9.</w:t>
            </w:r>
          </w:p>
        </w:tc>
        <w:tc>
          <w:tcPr>
            <w:tcW w:w="2123" w:type="dxa"/>
          </w:tcPr>
          <w:p w14:paraId="31F88F40" w14:textId="77777777" w:rsidR="002D2D06" w:rsidRPr="00D35CA9" w:rsidRDefault="002D2D06" w:rsidP="002D2D06">
            <w:pPr>
              <w:contextualSpacing/>
              <w:jc w:val="both"/>
              <w:rPr>
                <w:lang w:val="ro-RO"/>
              </w:rPr>
            </w:pPr>
            <w:r w:rsidRPr="00D35CA9">
              <w:rPr>
                <w:lang w:val="ro-RO"/>
              </w:rPr>
              <w:t>Alte informaţii</w:t>
            </w:r>
          </w:p>
        </w:tc>
        <w:tc>
          <w:tcPr>
            <w:tcW w:w="7724" w:type="dxa"/>
            <w:gridSpan w:val="7"/>
            <w:vAlign w:val="center"/>
          </w:tcPr>
          <w:p w14:paraId="279C55C8" w14:textId="77777777" w:rsidR="002D2D06" w:rsidRPr="00D35CA9" w:rsidRDefault="002D2D06" w:rsidP="002D2D06">
            <w:pPr>
              <w:contextualSpacing/>
              <w:rPr>
                <w:b/>
                <w:iCs/>
                <w:lang w:val="ro-RO"/>
              </w:rPr>
            </w:pPr>
            <w:r w:rsidRPr="00D35CA9">
              <w:rPr>
                <w:iCs/>
                <w:lang w:val="ro-RO"/>
              </w:rPr>
              <w:t>Nu au fost identificate.</w:t>
            </w:r>
          </w:p>
        </w:tc>
      </w:tr>
      <w:tr w:rsidR="00D35CA9" w:rsidRPr="00D35CA9" w14:paraId="3CFB972B" w14:textId="77777777" w:rsidTr="00B873ED">
        <w:trPr>
          <w:trHeight w:val="575"/>
        </w:trPr>
        <w:tc>
          <w:tcPr>
            <w:tcW w:w="10613" w:type="dxa"/>
            <w:gridSpan w:val="10"/>
          </w:tcPr>
          <w:p w14:paraId="3F241CD1" w14:textId="77777777" w:rsidR="002D2D06" w:rsidRPr="00D35CA9" w:rsidRDefault="002D2D06" w:rsidP="002D2D06">
            <w:pPr>
              <w:contextualSpacing/>
              <w:jc w:val="center"/>
              <w:rPr>
                <w:b/>
                <w:sz w:val="10"/>
                <w:szCs w:val="10"/>
                <w:lang w:val="ro-RO"/>
              </w:rPr>
            </w:pPr>
          </w:p>
          <w:p w14:paraId="67725152" w14:textId="77777777" w:rsidR="002D2D06" w:rsidRPr="00D35CA9" w:rsidRDefault="002D2D06" w:rsidP="002D2D06">
            <w:pPr>
              <w:spacing w:line="276" w:lineRule="auto"/>
              <w:contextualSpacing/>
              <w:jc w:val="center"/>
              <w:rPr>
                <w:b/>
                <w:lang w:val="ro-RO"/>
              </w:rPr>
            </w:pPr>
            <w:r w:rsidRPr="00D35CA9">
              <w:rPr>
                <w:b/>
                <w:lang w:val="ro-RO"/>
              </w:rPr>
              <w:t>Secţiunea a 4-a: Impactul financiar asupra bugetului general consolidat atât pe termen scurt, pentru anul curent, cât şi pe termen lung (pe 5 ani), inclusiv informaţii cu privire la cheltuieli şi venituri</w:t>
            </w:r>
          </w:p>
          <w:p w14:paraId="27A69700" w14:textId="77777777" w:rsidR="002D2D06" w:rsidRPr="00D35CA9" w:rsidRDefault="002D2D06" w:rsidP="002D2D06">
            <w:pPr>
              <w:contextualSpacing/>
              <w:jc w:val="center"/>
              <w:rPr>
                <w:b/>
                <w:sz w:val="10"/>
                <w:szCs w:val="10"/>
                <w:lang w:val="ro-RO"/>
              </w:rPr>
            </w:pPr>
          </w:p>
        </w:tc>
      </w:tr>
      <w:tr w:rsidR="00D35CA9" w:rsidRPr="00D35CA9" w14:paraId="167577FC" w14:textId="77777777">
        <w:trPr>
          <w:trHeight w:val="52"/>
        </w:trPr>
        <w:tc>
          <w:tcPr>
            <w:tcW w:w="10613" w:type="dxa"/>
            <w:gridSpan w:val="10"/>
          </w:tcPr>
          <w:p w14:paraId="1AE320FE" w14:textId="77777777" w:rsidR="002D2D06" w:rsidRPr="00D35CA9" w:rsidRDefault="002D2D06" w:rsidP="002D2D06">
            <w:pPr>
              <w:contextualSpacing/>
              <w:jc w:val="right"/>
              <w:rPr>
                <w:lang w:val="ro-RO"/>
              </w:rPr>
            </w:pPr>
            <w:r w:rsidRPr="00D35CA9">
              <w:rPr>
                <w:lang w:val="ro-RO"/>
              </w:rPr>
              <w:t xml:space="preserve">- în mii lei (RON) – </w:t>
            </w:r>
          </w:p>
        </w:tc>
      </w:tr>
      <w:tr w:rsidR="00D35CA9" w:rsidRPr="00D35CA9" w14:paraId="45A4DE7E" w14:textId="77777777" w:rsidTr="00B873ED">
        <w:trPr>
          <w:trHeight w:val="45"/>
        </w:trPr>
        <w:tc>
          <w:tcPr>
            <w:tcW w:w="5130" w:type="dxa"/>
            <w:gridSpan w:val="3"/>
            <w:vAlign w:val="center"/>
          </w:tcPr>
          <w:p w14:paraId="3388AB81" w14:textId="77777777" w:rsidR="002D2D06" w:rsidRPr="00D35CA9" w:rsidRDefault="002D2D06" w:rsidP="002D2D06">
            <w:pPr>
              <w:contextualSpacing/>
              <w:jc w:val="center"/>
              <w:rPr>
                <w:lang w:val="ro-RO"/>
              </w:rPr>
            </w:pPr>
            <w:r w:rsidRPr="00D35CA9">
              <w:rPr>
                <w:lang w:val="ro-RO"/>
              </w:rPr>
              <w:t>Indicatori</w:t>
            </w:r>
          </w:p>
        </w:tc>
        <w:tc>
          <w:tcPr>
            <w:tcW w:w="1440" w:type="dxa"/>
            <w:vAlign w:val="center"/>
          </w:tcPr>
          <w:p w14:paraId="1D284D1B" w14:textId="77777777" w:rsidR="002D2D06" w:rsidRPr="00D35CA9" w:rsidRDefault="002D2D06" w:rsidP="002D2D06">
            <w:pPr>
              <w:tabs>
                <w:tab w:val="left" w:pos="720"/>
              </w:tabs>
              <w:jc w:val="center"/>
              <w:rPr>
                <w:lang w:val="ro-RO"/>
              </w:rPr>
            </w:pPr>
            <w:r w:rsidRPr="00D35CA9">
              <w:rPr>
                <w:lang w:val="ro-RO"/>
              </w:rPr>
              <w:t>Anul curent</w:t>
            </w:r>
          </w:p>
        </w:tc>
        <w:tc>
          <w:tcPr>
            <w:tcW w:w="1980" w:type="dxa"/>
            <w:gridSpan w:val="4"/>
            <w:vAlign w:val="center"/>
          </w:tcPr>
          <w:p w14:paraId="2E22C519" w14:textId="77777777" w:rsidR="002D2D06" w:rsidRPr="00D35CA9" w:rsidRDefault="002D2D06" w:rsidP="00B873ED">
            <w:pPr>
              <w:tabs>
                <w:tab w:val="left" w:pos="720"/>
              </w:tabs>
              <w:ind w:left="-104"/>
              <w:jc w:val="center"/>
              <w:rPr>
                <w:lang w:val="ro-RO"/>
              </w:rPr>
            </w:pPr>
            <w:r w:rsidRPr="00D35CA9">
              <w:rPr>
                <w:lang w:val="ro-RO"/>
              </w:rPr>
              <w:t>Următorii patru ani</w:t>
            </w:r>
          </w:p>
        </w:tc>
        <w:tc>
          <w:tcPr>
            <w:tcW w:w="2063" w:type="dxa"/>
            <w:gridSpan w:val="2"/>
            <w:vAlign w:val="center"/>
          </w:tcPr>
          <w:p w14:paraId="06F02415" w14:textId="77777777" w:rsidR="002D2D06" w:rsidRPr="00D35CA9" w:rsidRDefault="002D2D06" w:rsidP="002D2D06">
            <w:pPr>
              <w:tabs>
                <w:tab w:val="left" w:pos="720"/>
              </w:tabs>
              <w:jc w:val="center"/>
              <w:rPr>
                <w:lang w:val="ro-RO"/>
              </w:rPr>
            </w:pPr>
            <w:r w:rsidRPr="00D35CA9">
              <w:rPr>
                <w:lang w:val="ro-RO"/>
              </w:rPr>
              <w:t>Media pe cinci ani</w:t>
            </w:r>
          </w:p>
        </w:tc>
      </w:tr>
      <w:tr w:rsidR="00D35CA9" w:rsidRPr="00D35CA9" w14:paraId="07729FE8" w14:textId="77777777" w:rsidTr="00B873ED">
        <w:trPr>
          <w:trHeight w:val="45"/>
        </w:trPr>
        <w:tc>
          <w:tcPr>
            <w:tcW w:w="5130" w:type="dxa"/>
            <w:gridSpan w:val="3"/>
            <w:vAlign w:val="center"/>
          </w:tcPr>
          <w:p w14:paraId="60F86FB3" w14:textId="77777777" w:rsidR="002D2D06" w:rsidRPr="00D35CA9" w:rsidRDefault="002D2D06" w:rsidP="002D2D06">
            <w:pPr>
              <w:contextualSpacing/>
              <w:jc w:val="center"/>
              <w:rPr>
                <w:lang w:val="ro-RO"/>
              </w:rPr>
            </w:pPr>
            <w:r w:rsidRPr="00D35CA9">
              <w:rPr>
                <w:lang w:val="ro-RO"/>
              </w:rPr>
              <w:t>1</w:t>
            </w:r>
          </w:p>
        </w:tc>
        <w:tc>
          <w:tcPr>
            <w:tcW w:w="1440" w:type="dxa"/>
            <w:vAlign w:val="center"/>
          </w:tcPr>
          <w:p w14:paraId="35E1FD65" w14:textId="77777777" w:rsidR="002D2D06" w:rsidRPr="00D35CA9" w:rsidRDefault="002D2D06" w:rsidP="002D2D06">
            <w:pPr>
              <w:tabs>
                <w:tab w:val="left" w:pos="720"/>
              </w:tabs>
              <w:jc w:val="center"/>
              <w:rPr>
                <w:lang w:val="ro-RO"/>
              </w:rPr>
            </w:pPr>
            <w:r w:rsidRPr="00D35CA9">
              <w:rPr>
                <w:lang w:val="ro-RO"/>
              </w:rPr>
              <w:t>2</w:t>
            </w:r>
          </w:p>
        </w:tc>
        <w:tc>
          <w:tcPr>
            <w:tcW w:w="630" w:type="dxa"/>
            <w:vAlign w:val="center"/>
          </w:tcPr>
          <w:p w14:paraId="39C2DD97" w14:textId="77777777" w:rsidR="002D2D06" w:rsidRPr="00D35CA9" w:rsidRDefault="002D2D06" w:rsidP="002D2D06">
            <w:pPr>
              <w:tabs>
                <w:tab w:val="left" w:pos="720"/>
              </w:tabs>
              <w:jc w:val="center"/>
              <w:rPr>
                <w:lang w:val="ro-RO"/>
              </w:rPr>
            </w:pPr>
            <w:r w:rsidRPr="00D35CA9">
              <w:rPr>
                <w:lang w:val="ro-RO"/>
              </w:rPr>
              <w:t>3</w:t>
            </w:r>
          </w:p>
        </w:tc>
        <w:tc>
          <w:tcPr>
            <w:tcW w:w="450" w:type="dxa"/>
            <w:vAlign w:val="center"/>
          </w:tcPr>
          <w:p w14:paraId="03BBB1CA" w14:textId="77777777" w:rsidR="002D2D06" w:rsidRPr="00D35CA9" w:rsidRDefault="002D2D06" w:rsidP="002D2D06">
            <w:pPr>
              <w:tabs>
                <w:tab w:val="left" w:pos="720"/>
              </w:tabs>
              <w:jc w:val="center"/>
              <w:rPr>
                <w:lang w:val="ro-RO"/>
              </w:rPr>
            </w:pPr>
            <w:r w:rsidRPr="00D35CA9">
              <w:rPr>
                <w:lang w:val="ro-RO"/>
              </w:rPr>
              <w:t>4</w:t>
            </w:r>
          </w:p>
        </w:tc>
        <w:tc>
          <w:tcPr>
            <w:tcW w:w="450" w:type="dxa"/>
            <w:vAlign w:val="center"/>
          </w:tcPr>
          <w:p w14:paraId="52A0543E" w14:textId="77777777" w:rsidR="002D2D06" w:rsidRPr="00D35CA9" w:rsidRDefault="002D2D06" w:rsidP="002D2D06">
            <w:pPr>
              <w:tabs>
                <w:tab w:val="left" w:pos="720"/>
              </w:tabs>
              <w:jc w:val="center"/>
              <w:rPr>
                <w:lang w:val="ro-RO"/>
              </w:rPr>
            </w:pPr>
            <w:r w:rsidRPr="00D35CA9">
              <w:rPr>
                <w:lang w:val="ro-RO"/>
              </w:rPr>
              <w:t>5</w:t>
            </w:r>
          </w:p>
        </w:tc>
        <w:tc>
          <w:tcPr>
            <w:tcW w:w="450" w:type="dxa"/>
            <w:vAlign w:val="center"/>
          </w:tcPr>
          <w:p w14:paraId="6BCCC1C3" w14:textId="77777777" w:rsidR="002D2D06" w:rsidRPr="00D35CA9" w:rsidRDefault="002D2D06" w:rsidP="002D2D06">
            <w:pPr>
              <w:tabs>
                <w:tab w:val="left" w:pos="720"/>
              </w:tabs>
              <w:jc w:val="center"/>
              <w:rPr>
                <w:lang w:val="ro-RO"/>
              </w:rPr>
            </w:pPr>
            <w:r w:rsidRPr="00D35CA9">
              <w:rPr>
                <w:lang w:val="ro-RO"/>
              </w:rPr>
              <w:t>6</w:t>
            </w:r>
          </w:p>
        </w:tc>
        <w:tc>
          <w:tcPr>
            <w:tcW w:w="2063" w:type="dxa"/>
            <w:gridSpan w:val="2"/>
            <w:vAlign w:val="center"/>
          </w:tcPr>
          <w:p w14:paraId="29323D9E" w14:textId="77777777" w:rsidR="002D2D06" w:rsidRPr="00D35CA9" w:rsidRDefault="002D2D06" w:rsidP="002D2D06">
            <w:pPr>
              <w:tabs>
                <w:tab w:val="left" w:pos="720"/>
              </w:tabs>
              <w:jc w:val="center"/>
              <w:rPr>
                <w:lang w:val="ro-RO"/>
              </w:rPr>
            </w:pPr>
            <w:r w:rsidRPr="00D35CA9">
              <w:rPr>
                <w:lang w:val="ro-RO"/>
              </w:rPr>
              <w:t>7</w:t>
            </w:r>
          </w:p>
        </w:tc>
      </w:tr>
      <w:tr w:rsidR="00D35CA9" w:rsidRPr="00D35CA9" w14:paraId="4AF86303" w14:textId="77777777" w:rsidTr="00B873ED">
        <w:trPr>
          <w:trHeight w:val="45"/>
        </w:trPr>
        <w:tc>
          <w:tcPr>
            <w:tcW w:w="5130" w:type="dxa"/>
            <w:gridSpan w:val="3"/>
            <w:vAlign w:val="center"/>
          </w:tcPr>
          <w:p w14:paraId="536D4206" w14:textId="77777777" w:rsidR="002D2D06" w:rsidRPr="00D35CA9" w:rsidRDefault="002D2D06" w:rsidP="002D2D06">
            <w:pPr>
              <w:contextualSpacing/>
              <w:rPr>
                <w:lang w:val="ro-RO"/>
              </w:rPr>
            </w:pPr>
            <w:r w:rsidRPr="00D35CA9">
              <w:rPr>
                <w:lang w:val="ro-RO"/>
              </w:rPr>
              <w:t>4.1. Modificări ale veniturilor bugetare, plus/minus, din care:</w:t>
            </w:r>
          </w:p>
        </w:tc>
        <w:tc>
          <w:tcPr>
            <w:tcW w:w="1440" w:type="dxa"/>
            <w:vAlign w:val="center"/>
          </w:tcPr>
          <w:p w14:paraId="218AC99B" w14:textId="77777777" w:rsidR="002D2D06" w:rsidRPr="00D35CA9" w:rsidRDefault="002D2D06" w:rsidP="002D2D06">
            <w:pPr>
              <w:tabs>
                <w:tab w:val="left" w:pos="720"/>
              </w:tabs>
              <w:jc w:val="center"/>
              <w:rPr>
                <w:lang w:val="ro-RO"/>
              </w:rPr>
            </w:pPr>
          </w:p>
        </w:tc>
        <w:tc>
          <w:tcPr>
            <w:tcW w:w="630" w:type="dxa"/>
            <w:vAlign w:val="center"/>
          </w:tcPr>
          <w:p w14:paraId="64650896" w14:textId="77777777" w:rsidR="002D2D06" w:rsidRPr="00D35CA9" w:rsidRDefault="002D2D06" w:rsidP="002D2D06">
            <w:pPr>
              <w:tabs>
                <w:tab w:val="left" w:pos="720"/>
              </w:tabs>
              <w:jc w:val="center"/>
              <w:rPr>
                <w:lang w:val="ro-RO"/>
              </w:rPr>
            </w:pPr>
          </w:p>
        </w:tc>
        <w:tc>
          <w:tcPr>
            <w:tcW w:w="450" w:type="dxa"/>
            <w:vAlign w:val="center"/>
          </w:tcPr>
          <w:p w14:paraId="13075510" w14:textId="77777777" w:rsidR="002D2D06" w:rsidRPr="00D35CA9" w:rsidRDefault="002D2D06" w:rsidP="002D2D06">
            <w:pPr>
              <w:tabs>
                <w:tab w:val="left" w:pos="720"/>
              </w:tabs>
              <w:jc w:val="center"/>
              <w:rPr>
                <w:lang w:val="ro-RO"/>
              </w:rPr>
            </w:pPr>
          </w:p>
        </w:tc>
        <w:tc>
          <w:tcPr>
            <w:tcW w:w="450" w:type="dxa"/>
            <w:vAlign w:val="center"/>
          </w:tcPr>
          <w:p w14:paraId="1B56EFE0" w14:textId="77777777" w:rsidR="002D2D06" w:rsidRPr="00D35CA9" w:rsidRDefault="002D2D06" w:rsidP="002D2D06">
            <w:pPr>
              <w:tabs>
                <w:tab w:val="left" w:pos="720"/>
              </w:tabs>
              <w:jc w:val="center"/>
              <w:rPr>
                <w:lang w:val="ro-RO"/>
              </w:rPr>
            </w:pPr>
          </w:p>
        </w:tc>
        <w:tc>
          <w:tcPr>
            <w:tcW w:w="450" w:type="dxa"/>
            <w:vAlign w:val="center"/>
          </w:tcPr>
          <w:p w14:paraId="713D2C87" w14:textId="77777777" w:rsidR="002D2D06" w:rsidRPr="00D35CA9" w:rsidRDefault="002D2D06" w:rsidP="002D2D06">
            <w:pPr>
              <w:tabs>
                <w:tab w:val="left" w:pos="720"/>
              </w:tabs>
              <w:jc w:val="center"/>
              <w:rPr>
                <w:lang w:val="ro-RO"/>
              </w:rPr>
            </w:pPr>
          </w:p>
        </w:tc>
        <w:tc>
          <w:tcPr>
            <w:tcW w:w="2063" w:type="dxa"/>
            <w:gridSpan w:val="2"/>
            <w:vAlign w:val="center"/>
          </w:tcPr>
          <w:p w14:paraId="52E2342C" w14:textId="77777777" w:rsidR="002D2D06" w:rsidRPr="00D35CA9" w:rsidRDefault="002D2D06" w:rsidP="002D2D06">
            <w:pPr>
              <w:tabs>
                <w:tab w:val="left" w:pos="720"/>
              </w:tabs>
              <w:jc w:val="center"/>
              <w:rPr>
                <w:lang w:val="ro-RO"/>
              </w:rPr>
            </w:pPr>
          </w:p>
        </w:tc>
      </w:tr>
      <w:tr w:rsidR="00D35CA9" w:rsidRPr="00D35CA9" w14:paraId="662D34BC" w14:textId="77777777" w:rsidTr="00B873ED">
        <w:trPr>
          <w:trHeight w:val="45"/>
        </w:trPr>
        <w:tc>
          <w:tcPr>
            <w:tcW w:w="5130" w:type="dxa"/>
            <w:gridSpan w:val="3"/>
            <w:vAlign w:val="center"/>
          </w:tcPr>
          <w:p w14:paraId="35FB3A90" w14:textId="77777777" w:rsidR="002D2D06" w:rsidRPr="00D35CA9" w:rsidRDefault="002D2D06" w:rsidP="002D2D06">
            <w:pPr>
              <w:contextualSpacing/>
              <w:rPr>
                <w:lang w:val="ro-RO"/>
              </w:rPr>
            </w:pPr>
            <w:r w:rsidRPr="00D35CA9">
              <w:rPr>
                <w:lang w:val="ro-RO"/>
              </w:rPr>
              <w:t>a) buget de stat, din acesta:</w:t>
            </w:r>
          </w:p>
          <w:p w14:paraId="0202834D" w14:textId="77777777" w:rsidR="002D2D06" w:rsidRPr="00D35CA9" w:rsidRDefault="002D2D06" w:rsidP="002D2D06">
            <w:pPr>
              <w:contextualSpacing/>
              <w:rPr>
                <w:lang w:val="ro-RO"/>
              </w:rPr>
            </w:pPr>
            <w:r w:rsidRPr="00D35CA9">
              <w:rPr>
                <w:lang w:val="ro-RO"/>
              </w:rPr>
              <w:t>(i) impozit pe profit</w:t>
            </w:r>
          </w:p>
          <w:p w14:paraId="3573E469" w14:textId="77777777" w:rsidR="002D2D06" w:rsidRPr="00D35CA9" w:rsidRDefault="002D2D06" w:rsidP="002D2D06">
            <w:pPr>
              <w:contextualSpacing/>
              <w:rPr>
                <w:lang w:val="ro-RO"/>
              </w:rPr>
            </w:pPr>
            <w:r w:rsidRPr="00D35CA9">
              <w:rPr>
                <w:lang w:val="ro-RO"/>
              </w:rPr>
              <w:t>(ii) impozit pe venit</w:t>
            </w:r>
          </w:p>
        </w:tc>
        <w:tc>
          <w:tcPr>
            <w:tcW w:w="1440" w:type="dxa"/>
            <w:vAlign w:val="center"/>
          </w:tcPr>
          <w:p w14:paraId="3A0E55E8" w14:textId="77777777" w:rsidR="002D2D06" w:rsidRPr="00D35CA9" w:rsidRDefault="002D2D06" w:rsidP="002D2D06">
            <w:pPr>
              <w:tabs>
                <w:tab w:val="left" w:pos="720"/>
              </w:tabs>
              <w:jc w:val="center"/>
              <w:rPr>
                <w:lang w:val="ro-RO"/>
              </w:rPr>
            </w:pPr>
          </w:p>
        </w:tc>
        <w:tc>
          <w:tcPr>
            <w:tcW w:w="630" w:type="dxa"/>
            <w:vAlign w:val="center"/>
          </w:tcPr>
          <w:p w14:paraId="530273E1" w14:textId="77777777" w:rsidR="002D2D06" w:rsidRPr="00D35CA9" w:rsidRDefault="002D2D06" w:rsidP="002D2D06">
            <w:pPr>
              <w:tabs>
                <w:tab w:val="left" w:pos="720"/>
              </w:tabs>
              <w:jc w:val="center"/>
              <w:rPr>
                <w:lang w:val="ro-RO"/>
              </w:rPr>
            </w:pPr>
          </w:p>
        </w:tc>
        <w:tc>
          <w:tcPr>
            <w:tcW w:w="450" w:type="dxa"/>
            <w:vAlign w:val="center"/>
          </w:tcPr>
          <w:p w14:paraId="20246D56" w14:textId="77777777" w:rsidR="002D2D06" w:rsidRPr="00D35CA9" w:rsidRDefault="002D2D06" w:rsidP="002D2D06">
            <w:pPr>
              <w:tabs>
                <w:tab w:val="left" w:pos="720"/>
              </w:tabs>
              <w:jc w:val="center"/>
              <w:rPr>
                <w:lang w:val="ro-RO"/>
              </w:rPr>
            </w:pPr>
          </w:p>
        </w:tc>
        <w:tc>
          <w:tcPr>
            <w:tcW w:w="450" w:type="dxa"/>
            <w:vAlign w:val="center"/>
          </w:tcPr>
          <w:p w14:paraId="3083339E" w14:textId="77777777" w:rsidR="002D2D06" w:rsidRPr="00D35CA9" w:rsidRDefault="002D2D06" w:rsidP="002D2D06">
            <w:pPr>
              <w:tabs>
                <w:tab w:val="left" w:pos="720"/>
              </w:tabs>
              <w:jc w:val="center"/>
              <w:rPr>
                <w:lang w:val="ro-RO"/>
              </w:rPr>
            </w:pPr>
          </w:p>
        </w:tc>
        <w:tc>
          <w:tcPr>
            <w:tcW w:w="450" w:type="dxa"/>
            <w:vAlign w:val="center"/>
          </w:tcPr>
          <w:p w14:paraId="345FF0CB" w14:textId="77777777" w:rsidR="002D2D06" w:rsidRPr="00D35CA9" w:rsidRDefault="002D2D06" w:rsidP="002D2D06">
            <w:pPr>
              <w:tabs>
                <w:tab w:val="left" w:pos="720"/>
              </w:tabs>
              <w:jc w:val="center"/>
              <w:rPr>
                <w:lang w:val="ro-RO"/>
              </w:rPr>
            </w:pPr>
          </w:p>
        </w:tc>
        <w:tc>
          <w:tcPr>
            <w:tcW w:w="2063" w:type="dxa"/>
            <w:gridSpan w:val="2"/>
            <w:vAlign w:val="center"/>
          </w:tcPr>
          <w:p w14:paraId="5FA55EA8" w14:textId="77777777" w:rsidR="002D2D06" w:rsidRPr="00D35CA9" w:rsidRDefault="002D2D06" w:rsidP="002D2D06">
            <w:pPr>
              <w:tabs>
                <w:tab w:val="left" w:pos="720"/>
              </w:tabs>
              <w:jc w:val="center"/>
              <w:rPr>
                <w:lang w:val="ro-RO"/>
              </w:rPr>
            </w:pPr>
          </w:p>
        </w:tc>
      </w:tr>
      <w:tr w:rsidR="00D35CA9" w:rsidRPr="00D35CA9" w14:paraId="145D46B3" w14:textId="77777777" w:rsidTr="00B873ED">
        <w:trPr>
          <w:trHeight w:val="45"/>
        </w:trPr>
        <w:tc>
          <w:tcPr>
            <w:tcW w:w="5130" w:type="dxa"/>
            <w:gridSpan w:val="3"/>
            <w:vAlign w:val="center"/>
          </w:tcPr>
          <w:p w14:paraId="6F4D0B1A" w14:textId="77777777" w:rsidR="002D2D06" w:rsidRPr="00D35CA9" w:rsidRDefault="002D2D06" w:rsidP="002D2D06">
            <w:pPr>
              <w:contextualSpacing/>
              <w:rPr>
                <w:lang w:val="ro-RO"/>
              </w:rPr>
            </w:pPr>
            <w:r w:rsidRPr="00D35CA9">
              <w:rPr>
                <w:lang w:val="ro-RO"/>
              </w:rPr>
              <w:t>b) bugete locale</w:t>
            </w:r>
          </w:p>
          <w:p w14:paraId="79AFD97B" w14:textId="77777777" w:rsidR="002D2D06" w:rsidRPr="00D35CA9" w:rsidRDefault="002D2D06" w:rsidP="002D2D06">
            <w:pPr>
              <w:contextualSpacing/>
              <w:rPr>
                <w:lang w:val="ro-RO"/>
              </w:rPr>
            </w:pPr>
            <w:r w:rsidRPr="00D35CA9">
              <w:rPr>
                <w:lang w:val="ro-RO"/>
              </w:rPr>
              <w:t>(i) impozit pe profit</w:t>
            </w:r>
          </w:p>
        </w:tc>
        <w:tc>
          <w:tcPr>
            <w:tcW w:w="1440" w:type="dxa"/>
            <w:vAlign w:val="center"/>
          </w:tcPr>
          <w:p w14:paraId="6A373965" w14:textId="77777777" w:rsidR="002D2D06" w:rsidRPr="00D35CA9" w:rsidRDefault="002D2D06" w:rsidP="002D2D06">
            <w:pPr>
              <w:tabs>
                <w:tab w:val="left" w:pos="720"/>
              </w:tabs>
              <w:jc w:val="center"/>
              <w:rPr>
                <w:lang w:val="ro-RO"/>
              </w:rPr>
            </w:pPr>
          </w:p>
        </w:tc>
        <w:tc>
          <w:tcPr>
            <w:tcW w:w="630" w:type="dxa"/>
            <w:vAlign w:val="center"/>
          </w:tcPr>
          <w:p w14:paraId="63A1BF51" w14:textId="77777777" w:rsidR="002D2D06" w:rsidRPr="00D35CA9" w:rsidRDefault="002D2D06" w:rsidP="002D2D06">
            <w:pPr>
              <w:tabs>
                <w:tab w:val="left" w:pos="720"/>
              </w:tabs>
              <w:jc w:val="center"/>
              <w:rPr>
                <w:lang w:val="ro-RO"/>
              </w:rPr>
            </w:pPr>
          </w:p>
        </w:tc>
        <w:tc>
          <w:tcPr>
            <w:tcW w:w="450" w:type="dxa"/>
            <w:vAlign w:val="center"/>
          </w:tcPr>
          <w:p w14:paraId="4F356848" w14:textId="77777777" w:rsidR="002D2D06" w:rsidRPr="00D35CA9" w:rsidRDefault="002D2D06" w:rsidP="002D2D06">
            <w:pPr>
              <w:tabs>
                <w:tab w:val="left" w:pos="720"/>
              </w:tabs>
              <w:jc w:val="center"/>
              <w:rPr>
                <w:lang w:val="ro-RO"/>
              </w:rPr>
            </w:pPr>
          </w:p>
        </w:tc>
        <w:tc>
          <w:tcPr>
            <w:tcW w:w="450" w:type="dxa"/>
            <w:vAlign w:val="center"/>
          </w:tcPr>
          <w:p w14:paraId="4EEE7489" w14:textId="77777777" w:rsidR="002D2D06" w:rsidRPr="00D35CA9" w:rsidRDefault="002D2D06" w:rsidP="002D2D06">
            <w:pPr>
              <w:tabs>
                <w:tab w:val="left" w:pos="720"/>
              </w:tabs>
              <w:jc w:val="center"/>
              <w:rPr>
                <w:lang w:val="ro-RO"/>
              </w:rPr>
            </w:pPr>
          </w:p>
        </w:tc>
        <w:tc>
          <w:tcPr>
            <w:tcW w:w="450" w:type="dxa"/>
            <w:vAlign w:val="center"/>
          </w:tcPr>
          <w:p w14:paraId="2CF99891" w14:textId="77777777" w:rsidR="002D2D06" w:rsidRPr="00D35CA9" w:rsidRDefault="002D2D06" w:rsidP="002D2D06">
            <w:pPr>
              <w:tabs>
                <w:tab w:val="left" w:pos="720"/>
              </w:tabs>
              <w:jc w:val="center"/>
              <w:rPr>
                <w:lang w:val="ro-RO"/>
              </w:rPr>
            </w:pPr>
          </w:p>
        </w:tc>
        <w:tc>
          <w:tcPr>
            <w:tcW w:w="2063" w:type="dxa"/>
            <w:gridSpan w:val="2"/>
            <w:vAlign w:val="center"/>
          </w:tcPr>
          <w:p w14:paraId="7E5EC29F" w14:textId="77777777" w:rsidR="002D2D06" w:rsidRPr="00D35CA9" w:rsidRDefault="002D2D06" w:rsidP="002D2D06">
            <w:pPr>
              <w:tabs>
                <w:tab w:val="left" w:pos="720"/>
              </w:tabs>
              <w:jc w:val="center"/>
              <w:rPr>
                <w:lang w:val="ro-RO"/>
              </w:rPr>
            </w:pPr>
          </w:p>
        </w:tc>
      </w:tr>
      <w:tr w:rsidR="00D35CA9" w:rsidRPr="00D35CA9" w14:paraId="3AACA2AB" w14:textId="77777777" w:rsidTr="00B873ED">
        <w:trPr>
          <w:trHeight w:val="45"/>
        </w:trPr>
        <w:tc>
          <w:tcPr>
            <w:tcW w:w="5130" w:type="dxa"/>
            <w:gridSpan w:val="3"/>
            <w:vAlign w:val="center"/>
          </w:tcPr>
          <w:p w14:paraId="596DFB18" w14:textId="77777777" w:rsidR="002D2D06" w:rsidRPr="00D35CA9" w:rsidRDefault="002D2D06" w:rsidP="002D2D06">
            <w:pPr>
              <w:contextualSpacing/>
              <w:rPr>
                <w:lang w:val="ro-RO"/>
              </w:rPr>
            </w:pPr>
            <w:r w:rsidRPr="00D35CA9">
              <w:rPr>
                <w:lang w:val="ro-RO"/>
              </w:rPr>
              <w:t>c) bugetul asigurărilor sociale de stat:</w:t>
            </w:r>
          </w:p>
          <w:p w14:paraId="6B46BF27" w14:textId="77777777" w:rsidR="002D2D06" w:rsidRPr="00D35CA9" w:rsidRDefault="002D2D06" w:rsidP="002D2D06">
            <w:pPr>
              <w:contextualSpacing/>
              <w:rPr>
                <w:lang w:val="ro-RO"/>
              </w:rPr>
            </w:pPr>
            <w:r w:rsidRPr="00D35CA9">
              <w:rPr>
                <w:lang w:val="ro-RO"/>
              </w:rPr>
              <w:t>(i) contribuţii de asigurări</w:t>
            </w:r>
          </w:p>
        </w:tc>
        <w:tc>
          <w:tcPr>
            <w:tcW w:w="1440" w:type="dxa"/>
            <w:vAlign w:val="center"/>
          </w:tcPr>
          <w:p w14:paraId="1420298A" w14:textId="77777777" w:rsidR="002D2D06" w:rsidRPr="00D35CA9" w:rsidRDefault="002D2D06" w:rsidP="002D2D06">
            <w:pPr>
              <w:tabs>
                <w:tab w:val="left" w:pos="720"/>
              </w:tabs>
              <w:jc w:val="center"/>
              <w:rPr>
                <w:lang w:val="ro-RO"/>
              </w:rPr>
            </w:pPr>
          </w:p>
        </w:tc>
        <w:tc>
          <w:tcPr>
            <w:tcW w:w="630" w:type="dxa"/>
            <w:vAlign w:val="center"/>
          </w:tcPr>
          <w:p w14:paraId="30E65C0A" w14:textId="77777777" w:rsidR="002D2D06" w:rsidRPr="00D35CA9" w:rsidRDefault="002D2D06" w:rsidP="002D2D06">
            <w:pPr>
              <w:tabs>
                <w:tab w:val="left" w:pos="720"/>
              </w:tabs>
              <w:jc w:val="center"/>
              <w:rPr>
                <w:lang w:val="ro-RO"/>
              </w:rPr>
            </w:pPr>
          </w:p>
        </w:tc>
        <w:tc>
          <w:tcPr>
            <w:tcW w:w="450" w:type="dxa"/>
            <w:vAlign w:val="center"/>
          </w:tcPr>
          <w:p w14:paraId="1065BB5C" w14:textId="77777777" w:rsidR="002D2D06" w:rsidRPr="00D35CA9" w:rsidRDefault="002D2D06" w:rsidP="002D2D06">
            <w:pPr>
              <w:tabs>
                <w:tab w:val="left" w:pos="720"/>
              </w:tabs>
              <w:jc w:val="center"/>
              <w:rPr>
                <w:lang w:val="ro-RO"/>
              </w:rPr>
            </w:pPr>
          </w:p>
        </w:tc>
        <w:tc>
          <w:tcPr>
            <w:tcW w:w="450" w:type="dxa"/>
            <w:vAlign w:val="center"/>
          </w:tcPr>
          <w:p w14:paraId="29D17617" w14:textId="77777777" w:rsidR="002D2D06" w:rsidRPr="00D35CA9" w:rsidRDefault="002D2D06" w:rsidP="002D2D06">
            <w:pPr>
              <w:tabs>
                <w:tab w:val="left" w:pos="720"/>
              </w:tabs>
              <w:jc w:val="center"/>
              <w:rPr>
                <w:lang w:val="ro-RO"/>
              </w:rPr>
            </w:pPr>
          </w:p>
        </w:tc>
        <w:tc>
          <w:tcPr>
            <w:tcW w:w="450" w:type="dxa"/>
            <w:vAlign w:val="center"/>
          </w:tcPr>
          <w:p w14:paraId="63AC16A3" w14:textId="77777777" w:rsidR="002D2D06" w:rsidRPr="00D35CA9" w:rsidRDefault="002D2D06" w:rsidP="002D2D06">
            <w:pPr>
              <w:tabs>
                <w:tab w:val="left" w:pos="720"/>
              </w:tabs>
              <w:jc w:val="center"/>
              <w:rPr>
                <w:lang w:val="ro-RO"/>
              </w:rPr>
            </w:pPr>
          </w:p>
        </w:tc>
        <w:tc>
          <w:tcPr>
            <w:tcW w:w="2063" w:type="dxa"/>
            <w:gridSpan w:val="2"/>
            <w:vAlign w:val="center"/>
          </w:tcPr>
          <w:p w14:paraId="5BED5397" w14:textId="77777777" w:rsidR="002D2D06" w:rsidRPr="00D35CA9" w:rsidRDefault="002D2D06" w:rsidP="002D2D06">
            <w:pPr>
              <w:tabs>
                <w:tab w:val="left" w:pos="720"/>
              </w:tabs>
              <w:jc w:val="center"/>
              <w:rPr>
                <w:lang w:val="ro-RO"/>
              </w:rPr>
            </w:pPr>
          </w:p>
        </w:tc>
      </w:tr>
      <w:tr w:rsidR="00D35CA9" w:rsidRPr="00D35CA9" w14:paraId="00BA5AC6" w14:textId="77777777" w:rsidTr="00B873ED">
        <w:trPr>
          <w:trHeight w:val="45"/>
        </w:trPr>
        <w:tc>
          <w:tcPr>
            <w:tcW w:w="5130" w:type="dxa"/>
            <w:gridSpan w:val="3"/>
            <w:vAlign w:val="center"/>
          </w:tcPr>
          <w:p w14:paraId="0BE959A8" w14:textId="77777777" w:rsidR="002D2D06" w:rsidRPr="00D35CA9" w:rsidRDefault="002D2D06" w:rsidP="002D2D06">
            <w:pPr>
              <w:contextualSpacing/>
              <w:rPr>
                <w:lang w:val="ro-RO"/>
              </w:rPr>
            </w:pPr>
            <w:r w:rsidRPr="00D35CA9">
              <w:rPr>
                <w:lang w:val="ro-RO"/>
              </w:rPr>
              <w:t>d) alte tipuri de venituri</w:t>
            </w:r>
          </w:p>
          <w:p w14:paraId="12214C37" w14:textId="77777777" w:rsidR="002D2D06" w:rsidRPr="00D35CA9" w:rsidRDefault="002D2D06" w:rsidP="002D2D06">
            <w:pPr>
              <w:contextualSpacing/>
              <w:rPr>
                <w:lang w:val="ro-RO"/>
              </w:rPr>
            </w:pPr>
            <w:r w:rsidRPr="00D35CA9">
              <w:rPr>
                <w:lang w:val="ro-RO"/>
              </w:rPr>
              <w:t>(se va menționa natura acestora)</w:t>
            </w:r>
          </w:p>
        </w:tc>
        <w:tc>
          <w:tcPr>
            <w:tcW w:w="1440" w:type="dxa"/>
            <w:vAlign w:val="center"/>
          </w:tcPr>
          <w:p w14:paraId="227586B7" w14:textId="77777777" w:rsidR="002D2D06" w:rsidRPr="00D35CA9" w:rsidRDefault="002D2D06" w:rsidP="002D2D06">
            <w:pPr>
              <w:tabs>
                <w:tab w:val="left" w:pos="720"/>
              </w:tabs>
              <w:jc w:val="center"/>
              <w:rPr>
                <w:lang w:val="ro-RO"/>
              </w:rPr>
            </w:pPr>
          </w:p>
        </w:tc>
        <w:tc>
          <w:tcPr>
            <w:tcW w:w="630" w:type="dxa"/>
            <w:vAlign w:val="center"/>
          </w:tcPr>
          <w:p w14:paraId="11BDDED1" w14:textId="77777777" w:rsidR="002D2D06" w:rsidRPr="00D35CA9" w:rsidRDefault="002D2D06" w:rsidP="002D2D06">
            <w:pPr>
              <w:tabs>
                <w:tab w:val="left" w:pos="720"/>
              </w:tabs>
              <w:jc w:val="center"/>
              <w:rPr>
                <w:lang w:val="ro-RO"/>
              </w:rPr>
            </w:pPr>
          </w:p>
        </w:tc>
        <w:tc>
          <w:tcPr>
            <w:tcW w:w="450" w:type="dxa"/>
            <w:vAlign w:val="center"/>
          </w:tcPr>
          <w:p w14:paraId="3C19C494" w14:textId="77777777" w:rsidR="002D2D06" w:rsidRPr="00D35CA9" w:rsidRDefault="002D2D06" w:rsidP="002D2D06">
            <w:pPr>
              <w:tabs>
                <w:tab w:val="left" w:pos="720"/>
              </w:tabs>
              <w:jc w:val="center"/>
              <w:rPr>
                <w:lang w:val="ro-RO"/>
              </w:rPr>
            </w:pPr>
          </w:p>
        </w:tc>
        <w:tc>
          <w:tcPr>
            <w:tcW w:w="450" w:type="dxa"/>
            <w:vAlign w:val="center"/>
          </w:tcPr>
          <w:p w14:paraId="439734A3" w14:textId="77777777" w:rsidR="002D2D06" w:rsidRPr="00D35CA9" w:rsidRDefault="002D2D06" w:rsidP="002D2D06">
            <w:pPr>
              <w:tabs>
                <w:tab w:val="left" w:pos="720"/>
              </w:tabs>
              <w:jc w:val="center"/>
              <w:rPr>
                <w:lang w:val="ro-RO"/>
              </w:rPr>
            </w:pPr>
          </w:p>
        </w:tc>
        <w:tc>
          <w:tcPr>
            <w:tcW w:w="450" w:type="dxa"/>
            <w:vAlign w:val="center"/>
          </w:tcPr>
          <w:p w14:paraId="1ACB2703" w14:textId="77777777" w:rsidR="002D2D06" w:rsidRPr="00D35CA9" w:rsidRDefault="002D2D06" w:rsidP="002D2D06">
            <w:pPr>
              <w:tabs>
                <w:tab w:val="left" w:pos="720"/>
              </w:tabs>
              <w:jc w:val="center"/>
              <w:rPr>
                <w:lang w:val="ro-RO"/>
              </w:rPr>
            </w:pPr>
          </w:p>
        </w:tc>
        <w:tc>
          <w:tcPr>
            <w:tcW w:w="2063" w:type="dxa"/>
            <w:gridSpan w:val="2"/>
            <w:vAlign w:val="center"/>
          </w:tcPr>
          <w:p w14:paraId="7EA450BD" w14:textId="77777777" w:rsidR="002D2D06" w:rsidRPr="00D35CA9" w:rsidRDefault="002D2D06" w:rsidP="002D2D06">
            <w:pPr>
              <w:tabs>
                <w:tab w:val="left" w:pos="720"/>
              </w:tabs>
              <w:jc w:val="center"/>
              <w:rPr>
                <w:lang w:val="ro-RO"/>
              </w:rPr>
            </w:pPr>
          </w:p>
        </w:tc>
      </w:tr>
      <w:tr w:rsidR="00D35CA9" w:rsidRPr="00D35CA9" w14:paraId="740C1A34" w14:textId="77777777" w:rsidTr="00B873ED">
        <w:trPr>
          <w:trHeight w:val="45"/>
        </w:trPr>
        <w:tc>
          <w:tcPr>
            <w:tcW w:w="5130" w:type="dxa"/>
            <w:gridSpan w:val="3"/>
            <w:vAlign w:val="center"/>
          </w:tcPr>
          <w:p w14:paraId="08391801" w14:textId="77777777" w:rsidR="002D2D06" w:rsidRPr="00D35CA9" w:rsidRDefault="002D2D06" w:rsidP="002D2D06">
            <w:pPr>
              <w:contextualSpacing/>
              <w:rPr>
                <w:lang w:val="ro-RO"/>
              </w:rPr>
            </w:pPr>
            <w:r w:rsidRPr="00D35CA9">
              <w:rPr>
                <w:lang w:val="ro-RO"/>
              </w:rPr>
              <w:t>4.2. Modificări ale cheltuielilor bugetare, plus/minus, din care:</w:t>
            </w:r>
          </w:p>
        </w:tc>
        <w:tc>
          <w:tcPr>
            <w:tcW w:w="1440" w:type="dxa"/>
            <w:vAlign w:val="center"/>
          </w:tcPr>
          <w:p w14:paraId="115A8914" w14:textId="77777777" w:rsidR="002D2D06" w:rsidRPr="00D35CA9" w:rsidRDefault="002D2D06" w:rsidP="002D2D06">
            <w:pPr>
              <w:tabs>
                <w:tab w:val="left" w:pos="720"/>
              </w:tabs>
              <w:jc w:val="center"/>
              <w:rPr>
                <w:lang w:val="ro-RO"/>
              </w:rPr>
            </w:pPr>
          </w:p>
        </w:tc>
        <w:tc>
          <w:tcPr>
            <w:tcW w:w="630" w:type="dxa"/>
            <w:vAlign w:val="center"/>
          </w:tcPr>
          <w:p w14:paraId="59497169" w14:textId="77777777" w:rsidR="002D2D06" w:rsidRPr="00D35CA9" w:rsidRDefault="002D2D06" w:rsidP="002D2D06">
            <w:pPr>
              <w:tabs>
                <w:tab w:val="left" w:pos="720"/>
              </w:tabs>
              <w:jc w:val="center"/>
              <w:rPr>
                <w:lang w:val="ro-RO"/>
              </w:rPr>
            </w:pPr>
          </w:p>
        </w:tc>
        <w:tc>
          <w:tcPr>
            <w:tcW w:w="450" w:type="dxa"/>
            <w:vAlign w:val="center"/>
          </w:tcPr>
          <w:p w14:paraId="7190A09F" w14:textId="77777777" w:rsidR="002D2D06" w:rsidRPr="00D35CA9" w:rsidRDefault="002D2D06" w:rsidP="002D2D06">
            <w:pPr>
              <w:tabs>
                <w:tab w:val="left" w:pos="720"/>
              </w:tabs>
              <w:jc w:val="center"/>
              <w:rPr>
                <w:lang w:val="ro-RO"/>
              </w:rPr>
            </w:pPr>
          </w:p>
        </w:tc>
        <w:tc>
          <w:tcPr>
            <w:tcW w:w="450" w:type="dxa"/>
            <w:vAlign w:val="center"/>
          </w:tcPr>
          <w:p w14:paraId="546EE341" w14:textId="77777777" w:rsidR="002D2D06" w:rsidRPr="00D35CA9" w:rsidRDefault="002D2D06" w:rsidP="002D2D06">
            <w:pPr>
              <w:tabs>
                <w:tab w:val="left" w:pos="720"/>
              </w:tabs>
              <w:jc w:val="center"/>
              <w:rPr>
                <w:lang w:val="ro-RO"/>
              </w:rPr>
            </w:pPr>
          </w:p>
        </w:tc>
        <w:tc>
          <w:tcPr>
            <w:tcW w:w="450" w:type="dxa"/>
            <w:vAlign w:val="center"/>
          </w:tcPr>
          <w:p w14:paraId="3D11193E" w14:textId="77777777" w:rsidR="002D2D06" w:rsidRPr="00D35CA9" w:rsidRDefault="002D2D06" w:rsidP="002D2D06">
            <w:pPr>
              <w:tabs>
                <w:tab w:val="left" w:pos="720"/>
              </w:tabs>
              <w:jc w:val="center"/>
              <w:rPr>
                <w:lang w:val="ro-RO"/>
              </w:rPr>
            </w:pPr>
          </w:p>
        </w:tc>
        <w:tc>
          <w:tcPr>
            <w:tcW w:w="2063" w:type="dxa"/>
            <w:gridSpan w:val="2"/>
            <w:vAlign w:val="center"/>
          </w:tcPr>
          <w:p w14:paraId="54023730" w14:textId="77777777" w:rsidR="002D2D06" w:rsidRPr="00D35CA9" w:rsidRDefault="002D2D06" w:rsidP="002D2D06">
            <w:pPr>
              <w:tabs>
                <w:tab w:val="left" w:pos="720"/>
              </w:tabs>
              <w:jc w:val="center"/>
              <w:rPr>
                <w:lang w:val="ro-RO"/>
              </w:rPr>
            </w:pPr>
          </w:p>
        </w:tc>
      </w:tr>
      <w:tr w:rsidR="00D35CA9" w:rsidRPr="00D35CA9" w14:paraId="549981CE" w14:textId="77777777" w:rsidTr="00B873ED">
        <w:trPr>
          <w:trHeight w:val="45"/>
        </w:trPr>
        <w:tc>
          <w:tcPr>
            <w:tcW w:w="5130" w:type="dxa"/>
            <w:gridSpan w:val="3"/>
            <w:vAlign w:val="center"/>
          </w:tcPr>
          <w:p w14:paraId="0F564111" w14:textId="77777777" w:rsidR="002D2D06" w:rsidRPr="00D35CA9" w:rsidRDefault="002D2D06" w:rsidP="002D2D06">
            <w:pPr>
              <w:contextualSpacing/>
              <w:rPr>
                <w:lang w:val="ro-RO"/>
              </w:rPr>
            </w:pPr>
            <w:r w:rsidRPr="00D35CA9">
              <w:rPr>
                <w:lang w:val="ro-RO"/>
              </w:rPr>
              <w:t>a) buget de stat, din acesta:</w:t>
            </w:r>
          </w:p>
          <w:p w14:paraId="7B0AEC88" w14:textId="77777777" w:rsidR="002D2D06" w:rsidRPr="00D35CA9" w:rsidRDefault="002D2D06" w:rsidP="002D2D06">
            <w:pPr>
              <w:contextualSpacing/>
              <w:rPr>
                <w:lang w:val="ro-RO"/>
              </w:rPr>
            </w:pPr>
            <w:r w:rsidRPr="00D35CA9">
              <w:rPr>
                <w:lang w:val="ro-RO"/>
              </w:rPr>
              <w:t>(i) cheltuieli de personal</w:t>
            </w:r>
          </w:p>
          <w:p w14:paraId="6D2128EC" w14:textId="77777777" w:rsidR="002D2D06" w:rsidRPr="00D35CA9" w:rsidRDefault="002D2D06" w:rsidP="002D2D06">
            <w:pPr>
              <w:contextualSpacing/>
              <w:rPr>
                <w:lang w:val="ro-RO"/>
              </w:rPr>
            </w:pPr>
            <w:r w:rsidRPr="00D35CA9">
              <w:rPr>
                <w:lang w:val="ro-RO"/>
              </w:rPr>
              <w:t>(ii) bunuri şi servicii</w:t>
            </w:r>
          </w:p>
        </w:tc>
        <w:tc>
          <w:tcPr>
            <w:tcW w:w="1440" w:type="dxa"/>
            <w:vAlign w:val="center"/>
          </w:tcPr>
          <w:p w14:paraId="2C2BC7F8" w14:textId="77777777" w:rsidR="002D2D06" w:rsidRPr="00D35CA9" w:rsidRDefault="002D2D06" w:rsidP="002D2D06">
            <w:pPr>
              <w:tabs>
                <w:tab w:val="left" w:pos="720"/>
              </w:tabs>
              <w:jc w:val="center"/>
              <w:rPr>
                <w:lang w:val="ro-RO"/>
              </w:rPr>
            </w:pPr>
          </w:p>
        </w:tc>
        <w:tc>
          <w:tcPr>
            <w:tcW w:w="630" w:type="dxa"/>
            <w:vAlign w:val="center"/>
          </w:tcPr>
          <w:p w14:paraId="26A32DAB" w14:textId="77777777" w:rsidR="002D2D06" w:rsidRPr="00D35CA9" w:rsidRDefault="002D2D06" w:rsidP="002D2D06">
            <w:pPr>
              <w:tabs>
                <w:tab w:val="left" w:pos="720"/>
              </w:tabs>
              <w:jc w:val="center"/>
              <w:rPr>
                <w:lang w:val="ro-RO"/>
              </w:rPr>
            </w:pPr>
          </w:p>
        </w:tc>
        <w:tc>
          <w:tcPr>
            <w:tcW w:w="450" w:type="dxa"/>
            <w:vAlign w:val="center"/>
          </w:tcPr>
          <w:p w14:paraId="5D1BB1EA" w14:textId="77777777" w:rsidR="002D2D06" w:rsidRPr="00D35CA9" w:rsidRDefault="002D2D06" w:rsidP="002D2D06">
            <w:pPr>
              <w:tabs>
                <w:tab w:val="left" w:pos="720"/>
              </w:tabs>
              <w:jc w:val="center"/>
              <w:rPr>
                <w:lang w:val="ro-RO"/>
              </w:rPr>
            </w:pPr>
          </w:p>
        </w:tc>
        <w:tc>
          <w:tcPr>
            <w:tcW w:w="450" w:type="dxa"/>
            <w:vAlign w:val="center"/>
          </w:tcPr>
          <w:p w14:paraId="0A855213" w14:textId="77777777" w:rsidR="002D2D06" w:rsidRPr="00D35CA9" w:rsidRDefault="002D2D06" w:rsidP="002D2D06">
            <w:pPr>
              <w:tabs>
                <w:tab w:val="left" w:pos="720"/>
              </w:tabs>
              <w:jc w:val="center"/>
              <w:rPr>
                <w:lang w:val="ro-RO"/>
              </w:rPr>
            </w:pPr>
          </w:p>
        </w:tc>
        <w:tc>
          <w:tcPr>
            <w:tcW w:w="450" w:type="dxa"/>
            <w:vAlign w:val="center"/>
          </w:tcPr>
          <w:p w14:paraId="37AA643E" w14:textId="77777777" w:rsidR="002D2D06" w:rsidRPr="00D35CA9" w:rsidRDefault="002D2D06" w:rsidP="002D2D06">
            <w:pPr>
              <w:tabs>
                <w:tab w:val="left" w:pos="720"/>
              </w:tabs>
              <w:jc w:val="center"/>
              <w:rPr>
                <w:lang w:val="ro-RO"/>
              </w:rPr>
            </w:pPr>
          </w:p>
        </w:tc>
        <w:tc>
          <w:tcPr>
            <w:tcW w:w="2063" w:type="dxa"/>
            <w:gridSpan w:val="2"/>
            <w:vAlign w:val="center"/>
          </w:tcPr>
          <w:p w14:paraId="1ED460FD" w14:textId="77777777" w:rsidR="002D2D06" w:rsidRPr="00D35CA9" w:rsidRDefault="002D2D06" w:rsidP="002D2D06">
            <w:pPr>
              <w:tabs>
                <w:tab w:val="left" w:pos="720"/>
              </w:tabs>
              <w:jc w:val="center"/>
              <w:rPr>
                <w:lang w:val="ro-RO"/>
              </w:rPr>
            </w:pPr>
          </w:p>
        </w:tc>
      </w:tr>
      <w:tr w:rsidR="00D35CA9" w:rsidRPr="00D35CA9" w14:paraId="6EE1AF0D" w14:textId="77777777" w:rsidTr="00B873ED">
        <w:trPr>
          <w:trHeight w:val="45"/>
        </w:trPr>
        <w:tc>
          <w:tcPr>
            <w:tcW w:w="5130" w:type="dxa"/>
            <w:gridSpan w:val="3"/>
            <w:vAlign w:val="center"/>
          </w:tcPr>
          <w:p w14:paraId="2015A902" w14:textId="77777777" w:rsidR="002D2D06" w:rsidRPr="00D35CA9" w:rsidRDefault="002D2D06" w:rsidP="002D2D06">
            <w:pPr>
              <w:contextualSpacing/>
              <w:rPr>
                <w:lang w:val="ro-RO"/>
              </w:rPr>
            </w:pPr>
            <w:r w:rsidRPr="00D35CA9">
              <w:rPr>
                <w:lang w:val="ro-RO"/>
              </w:rPr>
              <w:t>b) bugete locale:</w:t>
            </w:r>
          </w:p>
          <w:p w14:paraId="7A017E26" w14:textId="77777777" w:rsidR="002D2D06" w:rsidRPr="00D35CA9" w:rsidRDefault="002D2D06" w:rsidP="002D2D06">
            <w:pPr>
              <w:contextualSpacing/>
              <w:rPr>
                <w:lang w:val="ro-RO"/>
              </w:rPr>
            </w:pPr>
            <w:r w:rsidRPr="00D35CA9">
              <w:rPr>
                <w:lang w:val="ro-RO"/>
              </w:rPr>
              <w:t>(i) cheltuieli de personal</w:t>
            </w:r>
          </w:p>
          <w:p w14:paraId="26518280" w14:textId="77777777" w:rsidR="002D2D06" w:rsidRPr="00D35CA9" w:rsidRDefault="002D2D06" w:rsidP="002D2D06">
            <w:pPr>
              <w:contextualSpacing/>
              <w:rPr>
                <w:lang w:val="ro-RO"/>
              </w:rPr>
            </w:pPr>
            <w:r w:rsidRPr="00D35CA9">
              <w:rPr>
                <w:lang w:val="ro-RO"/>
              </w:rPr>
              <w:t>(ii) bunuri şi servicii</w:t>
            </w:r>
          </w:p>
        </w:tc>
        <w:tc>
          <w:tcPr>
            <w:tcW w:w="1440" w:type="dxa"/>
            <w:vAlign w:val="center"/>
          </w:tcPr>
          <w:p w14:paraId="2008245F" w14:textId="77777777" w:rsidR="002D2D06" w:rsidRPr="00D35CA9" w:rsidRDefault="002D2D06" w:rsidP="002D2D06">
            <w:pPr>
              <w:tabs>
                <w:tab w:val="left" w:pos="720"/>
              </w:tabs>
              <w:jc w:val="center"/>
              <w:rPr>
                <w:lang w:val="ro-RO"/>
              </w:rPr>
            </w:pPr>
          </w:p>
        </w:tc>
        <w:tc>
          <w:tcPr>
            <w:tcW w:w="630" w:type="dxa"/>
            <w:vAlign w:val="center"/>
          </w:tcPr>
          <w:p w14:paraId="73680901" w14:textId="77777777" w:rsidR="002D2D06" w:rsidRPr="00D35CA9" w:rsidRDefault="002D2D06" w:rsidP="002D2D06">
            <w:pPr>
              <w:tabs>
                <w:tab w:val="left" w:pos="720"/>
              </w:tabs>
              <w:jc w:val="center"/>
              <w:rPr>
                <w:lang w:val="ro-RO"/>
              </w:rPr>
            </w:pPr>
          </w:p>
        </w:tc>
        <w:tc>
          <w:tcPr>
            <w:tcW w:w="450" w:type="dxa"/>
            <w:vAlign w:val="center"/>
          </w:tcPr>
          <w:p w14:paraId="792E69EA" w14:textId="77777777" w:rsidR="002D2D06" w:rsidRPr="00D35CA9" w:rsidRDefault="002D2D06" w:rsidP="002D2D06">
            <w:pPr>
              <w:tabs>
                <w:tab w:val="left" w:pos="720"/>
              </w:tabs>
              <w:jc w:val="center"/>
              <w:rPr>
                <w:lang w:val="ro-RO"/>
              </w:rPr>
            </w:pPr>
          </w:p>
        </w:tc>
        <w:tc>
          <w:tcPr>
            <w:tcW w:w="450" w:type="dxa"/>
            <w:vAlign w:val="center"/>
          </w:tcPr>
          <w:p w14:paraId="04A22E46" w14:textId="77777777" w:rsidR="002D2D06" w:rsidRPr="00D35CA9" w:rsidRDefault="002D2D06" w:rsidP="002D2D06">
            <w:pPr>
              <w:tabs>
                <w:tab w:val="left" w:pos="720"/>
              </w:tabs>
              <w:jc w:val="center"/>
              <w:rPr>
                <w:lang w:val="ro-RO"/>
              </w:rPr>
            </w:pPr>
          </w:p>
        </w:tc>
        <w:tc>
          <w:tcPr>
            <w:tcW w:w="450" w:type="dxa"/>
            <w:vAlign w:val="center"/>
          </w:tcPr>
          <w:p w14:paraId="5CD5D512" w14:textId="77777777" w:rsidR="002D2D06" w:rsidRPr="00D35CA9" w:rsidRDefault="002D2D06" w:rsidP="002D2D06">
            <w:pPr>
              <w:tabs>
                <w:tab w:val="left" w:pos="720"/>
              </w:tabs>
              <w:jc w:val="center"/>
              <w:rPr>
                <w:lang w:val="ro-RO"/>
              </w:rPr>
            </w:pPr>
          </w:p>
        </w:tc>
        <w:tc>
          <w:tcPr>
            <w:tcW w:w="2063" w:type="dxa"/>
            <w:gridSpan w:val="2"/>
            <w:vAlign w:val="center"/>
          </w:tcPr>
          <w:p w14:paraId="125C02BC" w14:textId="77777777" w:rsidR="002D2D06" w:rsidRPr="00D35CA9" w:rsidRDefault="002D2D06" w:rsidP="002D2D06">
            <w:pPr>
              <w:tabs>
                <w:tab w:val="left" w:pos="720"/>
              </w:tabs>
              <w:jc w:val="center"/>
              <w:rPr>
                <w:lang w:val="ro-RO"/>
              </w:rPr>
            </w:pPr>
          </w:p>
        </w:tc>
      </w:tr>
      <w:tr w:rsidR="00D35CA9" w:rsidRPr="00D35CA9" w14:paraId="49CEDB1C" w14:textId="77777777" w:rsidTr="00B873ED">
        <w:trPr>
          <w:trHeight w:val="45"/>
        </w:trPr>
        <w:tc>
          <w:tcPr>
            <w:tcW w:w="5130" w:type="dxa"/>
            <w:gridSpan w:val="3"/>
            <w:vAlign w:val="center"/>
          </w:tcPr>
          <w:p w14:paraId="63056DDF" w14:textId="77777777" w:rsidR="002D2D06" w:rsidRPr="00D35CA9" w:rsidRDefault="002D2D06" w:rsidP="002D2D06">
            <w:pPr>
              <w:contextualSpacing/>
              <w:rPr>
                <w:lang w:val="ro-RO"/>
              </w:rPr>
            </w:pPr>
            <w:r w:rsidRPr="00D35CA9">
              <w:rPr>
                <w:lang w:val="ro-RO"/>
              </w:rPr>
              <w:t>c) bugetul asigurărilor sociale de stat:</w:t>
            </w:r>
          </w:p>
          <w:p w14:paraId="6254F06E" w14:textId="77777777" w:rsidR="002D2D06" w:rsidRPr="00D35CA9" w:rsidRDefault="002D2D06" w:rsidP="002D2D06">
            <w:pPr>
              <w:contextualSpacing/>
              <w:rPr>
                <w:lang w:val="ro-RO"/>
              </w:rPr>
            </w:pPr>
            <w:r w:rsidRPr="00D35CA9">
              <w:rPr>
                <w:lang w:val="ro-RO"/>
              </w:rPr>
              <w:t>(i) cheltuieli de personal</w:t>
            </w:r>
          </w:p>
          <w:p w14:paraId="6F98A5CB" w14:textId="77777777" w:rsidR="002D2D06" w:rsidRPr="00D35CA9" w:rsidRDefault="002D2D06" w:rsidP="002D2D06">
            <w:pPr>
              <w:contextualSpacing/>
              <w:rPr>
                <w:lang w:val="ro-RO"/>
              </w:rPr>
            </w:pPr>
            <w:r w:rsidRPr="00D35CA9">
              <w:rPr>
                <w:lang w:val="ro-RO"/>
              </w:rPr>
              <w:t>(ii) bunuri şi servicii</w:t>
            </w:r>
          </w:p>
        </w:tc>
        <w:tc>
          <w:tcPr>
            <w:tcW w:w="1440" w:type="dxa"/>
            <w:vAlign w:val="center"/>
          </w:tcPr>
          <w:p w14:paraId="4E1D43EC" w14:textId="77777777" w:rsidR="002D2D06" w:rsidRPr="00D35CA9" w:rsidRDefault="002D2D06" w:rsidP="002D2D06">
            <w:pPr>
              <w:tabs>
                <w:tab w:val="left" w:pos="720"/>
              </w:tabs>
              <w:jc w:val="center"/>
              <w:rPr>
                <w:lang w:val="ro-RO"/>
              </w:rPr>
            </w:pPr>
          </w:p>
        </w:tc>
        <w:tc>
          <w:tcPr>
            <w:tcW w:w="630" w:type="dxa"/>
            <w:vAlign w:val="center"/>
          </w:tcPr>
          <w:p w14:paraId="53C39338" w14:textId="77777777" w:rsidR="002D2D06" w:rsidRPr="00D35CA9" w:rsidRDefault="002D2D06" w:rsidP="002D2D06">
            <w:pPr>
              <w:tabs>
                <w:tab w:val="left" w:pos="720"/>
              </w:tabs>
              <w:jc w:val="center"/>
              <w:rPr>
                <w:lang w:val="ro-RO"/>
              </w:rPr>
            </w:pPr>
          </w:p>
        </w:tc>
        <w:tc>
          <w:tcPr>
            <w:tcW w:w="450" w:type="dxa"/>
            <w:vAlign w:val="center"/>
          </w:tcPr>
          <w:p w14:paraId="10F3A70F" w14:textId="77777777" w:rsidR="002D2D06" w:rsidRPr="00D35CA9" w:rsidRDefault="002D2D06" w:rsidP="002D2D06">
            <w:pPr>
              <w:tabs>
                <w:tab w:val="left" w:pos="720"/>
              </w:tabs>
              <w:jc w:val="center"/>
              <w:rPr>
                <w:lang w:val="ro-RO"/>
              </w:rPr>
            </w:pPr>
          </w:p>
        </w:tc>
        <w:tc>
          <w:tcPr>
            <w:tcW w:w="450" w:type="dxa"/>
            <w:vAlign w:val="center"/>
          </w:tcPr>
          <w:p w14:paraId="6E5CAA83" w14:textId="77777777" w:rsidR="002D2D06" w:rsidRPr="00D35CA9" w:rsidRDefault="002D2D06" w:rsidP="002D2D06">
            <w:pPr>
              <w:tabs>
                <w:tab w:val="left" w:pos="720"/>
              </w:tabs>
              <w:jc w:val="center"/>
              <w:rPr>
                <w:lang w:val="ro-RO"/>
              </w:rPr>
            </w:pPr>
          </w:p>
        </w:tc>
        <w:tc>
          <w:tcPr>
            <w:tcW w:w="450" w:type="dxa"/>
            <w:vAlign w:val="center"/>
          </w:tcPr>
          <w:p w14:paraId="7406490A" w14:textId="77777777" w:rsidR="002D2D06" w:rsidRPr="00D35CA9" w:rsidRDefault="002D2D06" w:rsidP="002D2D06">
            <w:pPr>
              <w:tabs>
                <w:tab w:val="left" w:pos="720"/>
              </w:tabs>
              <w:jc w:val="center"/>
              <w:rPr>
                <w:lang w:val="ro-RO"/>
              </w:rPr>
            </w:pPr>
          </w:p>
        </w:tc>
        <w:tc>
          <w:tcPr>
            <w:tcW w:w="2063" w:type="dxa"/>
            <w:gridSpan w:val="2"/>
            <w:vAlign w:val="center"/>
          </w:tcPr>
          <w:p w14:paraId="302D02BD" w14:textId="77777777" w:rsidR="002D2D06" w:rsidRPr="00D35CA9" w:rsidRDefault="002D2D06" w:rsidP="002D2D06">
            <w:pPr>
              <w:tabs>
                <w:tab w:val="left" w:pos="720"/>
              </w:tabs>
              <w:jc w:val="center"/>
              <w:rPr>
                <w:lang w:val="ro-RO"/>
              </w:rPr>
            </w:pPr>
          </w:p>
        </w:tc>
      </w:tr>
      <w:tr w:rsidR="00D35CA9" w:rsidRPr="00D35CA9" w14:paraId="14A05049" w14:textId="77777777" w:rsidTr="00B873ED">
        <w:trPr>
          <w:trHeight w:val="45"/>
        </w:trPr>
        <w:tc>
          <w:tcPr>
            <w:tcW w:w="5130" w:type="dxa"/>
            <w:gridSpan w:val="3"/>
            <w:vAlign w:val="center"/>
          </w:tcPr>
          <w:p w14:paraId="1FB8A1D5" w14:textId="77777777" w:rsidR="002D2D06" w:rsidRPr="00D35CA9" w:rsidRDefault="002D2D06" w:rsidP="002D2D06">
            <w:pPr>
              <w:contextualSpacing/>
              <w:rPr>
                <w:lang w:val="ro-RO"/>
              </w:rPr>
            </w:pPr>
            <w:r w:rsidRPr="00D35CA9">
              <w:rPr>
                <w:lang w:val="ro-RO"/>
              </w:rPr>
              <w:t>d) alte tipuri de cheltuieli</w:t>
            </w:r>
          </w:p>
          <w:p w14:paraId="092527FF" w14:textId="77777777" w:rsidR="002D2D06" w:rsidRPr="00D35CA9" w:rsidRDefault="002D2D06" w:rsidP="002D2D06">
            <w:pPr>
              <w:contextualSpacing/>
              <w:rPr>
                <w:lang w:val="ro-RO"/>
              </w:rPr>
            </w:pPr>
            <w:r w:rsidRPr="00D35CA9">
              <w:rPr>
                <w:lang w:val="ro-RO"/>
              </w:rPr>
              <w:t>(se va menționa natura acestora)</w:t>
            </w:r>
          </w:p>
        </w:tc>
        <w:tc>
          <w:tcPr>
            <w:tcW w:w="1440" w:type="dxa"/>
            <w:vAlign w:val="center"/>
          </w:tcPr>
          <w:p w14:paraId="717C1D47" w14:textId="77777777" w:rsidR="002D2D06" w:rsidRPr="00D35CA9" w:rsidRDefault="002D2D06" w:rsidP="002D2D06">
            <w:pPr>
              <w:tabs>
                <w:tab w:val="left" w:pos="720"/>
              </w:tabs>
              <w:jc w:val="center"/>
              <w:rPr>
                <w:lang w:val="ro-RO"/>
              </w:rPr>
            </w:pPr>
          </w:p>
        </w:tc>
        <w:tc>
          <w:tcPr>
            <w:tcW w:w="630" w:type="dxa"/>
            <w:vAlign w:val="center"/>
          </w:tcPr>
          <w:p w14:paraId="417C1D1C" w14:textId="77777777" w:rsidR="002D2D06" w:rsidRPr="00D35CA9" w:rsidRDefault="002D2D06" w:rsidP="002D2D06">
            <w:pPr>
              <w:tabs>
                <w:tab w:val="left" w:pos="720"/>
              </w:tabs>
              <w:jc w:val="center"/>
              <w:rPr>
                <w:lang w:val="ro-RO"/>
              </w:rPr>
            </w:pPr>
          </w:p>
        </w:tc>
        <w:tc>
          <w:tcPr>
            <w:tcW w:w="450" w:type="dxa"/>
            <w:vAlign w:val="center"/>
          </w:tcPr>
          <w:p w14:paraId="51759FCD" w14:textId="77777777" w:rsidR="002D2D06" w:rsidRPr="00D35CA9" w:rsidRDefault="002D2D06" w:rsidP="002D2D06">
            <w:pPr>
              <w:tabs>
                <w:tab w:val="left" w:pos="720"/>
              </w:tabs>
              <w:jc w:val="center"/>
              <w:rPr>
                <w:lang w:val="ro-RO"/>
              </w:rPr>
            </w:pPr>
          </w:p>
        </w:tc>
        <w:tc>
          <w:tcPr>
            <w:tcW w:w="450" w:type="dxa"/>
            <w:vAlign w:val="center"/>
          </w:tcPr>
          <w:p w14:paraId="28805324" w14:textId="77777777" w:rsidR="002D2D06" w:rsidRPr="00D35CA9" w:rsidRDefault="002D2D06" w:rsidP="002D2D06">
            <w:pPr>
              <w:tabs>
                <w:tab w:val="left" w:pos="720"/>
              </w:tabs>
              <w:jc w:val="center"/>
              <w:rPr>
                <w:lang w:val="ro-RO"/>
              </w:rPr>
            </w:pPr>
          </w:p>
        </w:tc>
        <w:tc>
          <w:tcPr>
            <w:tcW w:w="450" w:type="dxa"/>
            <w:vAlign w:val="center"/>
          </w:tcPr>
          <w:p w14:paraId="5E02537C" w14:textId="77777777" w:rsidR="002D2D06" w:rsidRPr="00D35CA9" w:rsidRDefault="002D2D06" w:rsidP="002D2D06">
            <w:pPr>
              <w:tabs>
                <w:tab w:val="left" w:pos="720"/>
              </w:tabs>
              <w:jc w:val="center"/>
              <w:rPr>
                <w:lang w:val="ro-RO"/>
              </w:rPr>
            </w:pPr>
          </w:p>
        </w:tc>
        <w:tc>
          <w:tcPr>
            <w:tcW w:w="2063" w:type="dxa"/>
            <w:gridSpan w:val="2"/>
            <w:vAlign w:val="center"/>
          </w:tcPr>
          <w:p w14:paraId="1A4999DC" w14:textId="77777777" w:rsidR="002D2D06" w:rsidRPr="00D35CA9" w:rsidRDefault="002D2D06" w:rsidP="002D2D06">
            <w:pPr>
              <w:tabs>
                <w:tab w:val="left" w:pos="720"/>
              </w:tabs>
              <w:jc w:val="center"/>
              <w:rPr>
                <w:lang w:val="ro-RO"/>
              </w:rPr>
            </w:pPr>
          </w:p>
        </w:tc>
      </w:tr>
      <w:tr w:rsidR="00D35CA9" w:rsidRPr="00D35CA9" w14:paraId="078DA1B7" w14:textId="77777777" w:rsidTr="00B873ED">
        <w:trPr>
          <w:trHeight w:val="45"/>
        </w:trPr>
        <w:tc>
          <w:tcPr>
            <w:tcW w:w="5130" w:type="dxa"/>
            <w:gridSpan w:val="3"/>
            <w:vAlign w:val="center"/>
          </w:tcPr>
          <w:p w14:paraId="6534BF4F" w14:textId="77777777" w:rsidR="002D2D06" w:rsidRPr="00D35CA9" w:rsidRDefault="002D2D06" w:rsidP="002D2D06">
            <w:pPr>
              <w:contextualSpacing/>
              <w:rPr>
                <w:lang w:val="ro-RO"/>
              </w:rPr>
            </w:pPr>
            <w:r w:rsidRPr="00D35CA9">
              <w:rPr>
                <w:lang w:val="ro-RO"/>
              </w:rPr>
              <w:t>4.3. Impact financiar, plus/minus, din care:</w:t>
            </w:r>
          </w:p>
        </w:tc>
        <w:tc>
          <w:tcPr>
            <w:tcW w:w="1440" w:type="dxa"/>
            <w:vAlign w:val="center"/>
          </w:tcPr>
          <w:p w14:paraId="339C1BC8" w14:textId="77777777" w:rsidR="002D2D06" w:rsidRPr="00D35CA9" w:rsidRDefault="002D2D06" w:rsidP="002D2D06">
            <w:pPr>
              <w:tabs>
                <w:tab w:val="left" w:pos="720"/>
              </w:tabs>
              <w:jc w:val="center"/>
              <w:rPr>
                <w:lang w:val="ro-RO"/>
              </w:rPr>
            </w:pPr>
          </w:p>
        </w:tc>
        <w:tc>
          <w:tcPr>
            <w:tcW w:w="630" w:type="dxa"/>
            <w:vAlign w:val="center"/>
          </w:tcPr>
          <w:p w14:paraId="06E29895" w14:textId="77777777" w:rsidR="002D2D06" w:rsidRPr="00D35CA9" w:rsidRDefault="002D2D06" w:rsidP="002D2D06">
            <w:pPr>
              <w:tabs>
                <w:tab w:val="left" w:pos="720"/>
              </w:tabs>
              <w:jc w:val="center"/>
              <w:rPr>
                <w:lang w:val="ro-RO"/>
              </w:rPr>
            </w:pPr>
          </w:p>
        </w:tc>
        <w:tc>
          <w:tcPr>
            <w:tcW w:w="450" w:type="dxa"/>
            <w:vAlign w:val="center"/>
          </w:tcPr>
          <w:p w14:paraId="3E044633" w14:textId="77777777" w:rsidR="002D2D06" w:rsidRPr="00D35CA9" w:rsidRDefault="002D2D06" w:rsidP="002D2D06">
            <w:pPr>
              <w:tabs>
                <w:tab w:val="left" w:pos="720"/>
              </w:tabs>
              <w:jc w:val="center"/>
              <w:rPr>
                <w:lang w:val="ro-RO"/>
              </w:rPr>
            </w:pPr>
          </w:p>
        </w:tc>
        <w:tc>
          <w:tcPr>
            <w:tcW w:w="450" w:type="dxa"/>
            <w:vAlign w:val="center"/>
          </w:tcPr>
          <w:p w14:paraId="4505E39A" w14:textId="77777777" w:rsidR="002D2D06" w:rsidRPr="00D35CA9" w:rsidRDefault="002D2D06" w:rsidP="002D2D06">
            <w:pPr>
              <w:tabs>
                <w:tab w:val="left" w:pos="720"/>
              </w:tabs>
              <w:jc w:val="center"/>
              <w:rPr>
                <w:lang w:val="ro-RO"/>
              </w:rPr>
            </w:pPr>
          </w:p>
        </w:tc>
        <w:tc>
          <w:tcPr>
            <w:tcW w:w="450" w:type="dxa"/>
            <w:vAlign w:val="center"/>
          </w:tcPr>
          <w:p w14:paraId="0DF952F4" w14:textId="77777777" w:rsidR="002D2D06" w:rsidRPr="00D35CA9" w:rsidRDefault="002D2D06" w:rsidP="002D2D06">
            <w:pPr>
              <w:tabs>
                <w:tab w:val="left" w:pos="720"/>
              </w:tabs>
              <w:jc w:val="center"/>
              <w:rPr>
                <w:lang w:val="ro-RO"/>
              </w:rPr>
            </w:pPr>
          </w:p>
        </w:tc>
        <w:tc>
          <w:tcPr>
            <w:tcW w:w="2063" w:type="dxa"/>
            <w:gridSpan w:val="2"/>
            <w:vAlign w:val="center"/>
          </w:tcPr>
          <w:p w14:paraId="30F02379" w14:textId="77777777" w:rsidR="002D2D06" w:rsidRPr="00D35CA9" w:rsidRDefault="002D2D06" w:rsidP="002D2D06">
            <w:pPr>
              <w:tabs>
                <w:tab w:val="left" w:pos="720"/>
              </w:tabs>
              <w:jc w:val="center"/>
              <w:rPr>
                <w:lang w:val="ro-RO"/>
              </w:rPr>
            </w:pPr>
          </w:p>
        </w:tc>
      </w:tr>
      <w:tr w:rsidR="00D35CA9" w:rsidRPr="00D35CA9" w14:paraId="6733ACD0" w14:textId="77777777" w:rsidTr="00B873ED">
        <w:trPr>
          <w:trHeight w:val="45"/>
        </w:trPr>
        <w:tc>
          <w:tcPr>
            <w:tcW w:w="5130" w:type="dxa"/>
            <w:gridSpan w:val="3"/>
            <w:vAlign w:val="center"/>
          </w:tcPr>
          <w:p w14:paraId="5F81AB44" w14:textId="77777777" w:rsidR="002D2D06" w:rsidRPr="00D35CA9" w:rsidRDefault="002D2D06" w:rsidP="002D2D06">
            <w:pPr>
              <w:contextualSpacing/>
              <w:rPr>
                <w:lang w:val="ro-RO"/>
              </w:rPr>
            </w:pPr>
            <w:r w:rsidRPr="00D35CA9">
              <w:rPr>
                <w:lang w:val="ro-RO"/>
              </w:rPr>
              <w:t>a) buget de stat</w:t>
            </w:r>
          </w:p>
        </w:tc>
        <w:tc>
          <w:tcPr>
            <w:tcW w:w="1440" w:type="dxa"/>
            <w:vAlign w:val="center"/>
          </w:tcPr>
          <w:p w14:paraId="0C943BFA" w14:textId="77777777" w:rsidR="002D2D06" w:rsidRPr="00D35CA9" w:rsidRDefault="002D2D06" w:rsidP="002D2D06">
            <w:pPr>
              <w:tabs>
                <w:tab w:val="left" w:pos="720"/>
              </w:tabs>
              <w:jc w:val="center"/>
              <w:rPr>
                <w:lang w:val="ro-RO"/>
              </w:rPr>
            </w:pPr>
          </w:p>
        </w:tc>
        <w:tc>
          <w:tcPr>
            <w:tcW w:w="630" w:type="dxa"/>
            <w:vAlign w:val="center"/>
          </w:tcPr>
          <w:p w14:paraId="2DCDAB5B" w14:textId="77777777" w:rsidR="002D2D06" w:rsidRPr="00D35CA9" w:rsidRDefault="002D2D06" w:rsidP="002D2D06">
            <w:pPr>
              <w:tabs>
                <w:tab w:val="left" w:pos="720"/>
              </w:tabs>
              <w:jc w:val="center"/>
              <w:rPr>
                <w:lang w:val="ro-RO"/>
              </w:rPr>
            </w:pPr>
          </w:p>
        </w:tc>
        <w:tc>
          <w:tcPr>
            <w:tcW w:w="450" w:type="dxa"/>
            <w:vAlign w:val="center"/>
          </w:tcPr>
          <w:p w14:paraId="46338B1D" w14:textId="77777777" w:rsidR="002D2D06" w:rsidRPr="00D35CA9" w:rsidRDefault="002D2D06" w:rsidP="002D2D06">
            <w:pPr>
              <w:tabs>
                <w:tab w:val="left" w:pos="720"/>
              </w:tabs>
              <w:jc w:val="center"/>
              <w:rPr>
                <w:lang w:val="ro-RO"/>
              </w:rPr>
            </w:pPr>
          </w:p>
        </w:tc>
        <w:tc>
          <w:tcPr>
            <w:tcW w:w="450" w:type="dxa"/>
            <w:vAlign w:val="center"/>
          </w:tcPr>
          <w:p w14:paraId="426CB532" w14:textId="77777777" w:rsidR="002D2D06" w:rsidRPr="00D35CA9" w:rsidRDefault="002D2D06" w:rsidP="002D2D06">
            <w:pPr>
              <w:tabs>
                <w:tab w:val="left" w:pos="720"/>
              </w:tabs>
              <w:jc w:val="center"/>
              <w:rPr>
                <w:lang w:val="ro-RO"/>
              </w:rPr>
            </w:pPr>
          </w:p>
        </w:tc>
        <w:tc>
          <w:tcPr>
            <w:tcW w:w="450" w:type="dxa"/>
            <w:vAlign w:val="center"/>
          </w:tcPr>
          <w:p w14:paraId="5F701AF3" w14:textId="77777777" w:rsidR="002D2D06" w:rsidRPr="00D35CA9" w:rsidRDefault="002D2D06" w:rsidP="002D2D06">
            <w:pPr>
              <w:tabs>
                <w:tab w:val="left" w:pos="720"/>
              </w:tabs>
              <w:jc w:val="center"/>
              <w:rPr>
                <w:lang w:val="ro-RO"/>
              </w:rPr>
            </w:pPr>
          </w:p>
        </w:tc>
        <w:tc>
          <w:tcPr>
            <w:tcW w:w="2063" w:type="dxa"/>
            <w:gridSpan w:val="2"/>
            <w:vAlign w:val="center"/>
          </w:tcPr>
          <w:p w14:paraId="6AC6C9AC" w14:textId="77777777" w:rsidR="002D2D06" w:rsidRPr="00D35CA9" w:rsidRDefault="002D2D06" w:rsidP="002D2D06">
            <w:pPr>
              <w:tabs>
                <w:tab w:val="left" w:pos="720"/>
              </w:tabs>
              <w:jc w:val="center"/>
              <w:rPr>
                <w:lang w:val="ro-RO"/>
              </w:rPr>
            </w:pPr>
          </w:p>
        </w:tc>
      </w:tr>
      <w:tr w:rsidR="00D35CA9" w:rsidRPr="00D35CA9" w14:paraId="3F383654" w14:textId="77777777" w:rsidTr="00B873ED">
        <w:trPr>
          <w:trHeight w:val="45"/>
        </w:trPr>
        <w:tc>
          <w:tcPr>
            <w:tcW w:w="5130" w:type="dxa"/>
            <w:gridSpan w:val="3"/>
            <w:vAlign w:val="center"/>
          </w:tcPr>
          <w:p w14:paraId="4479A5F7" w14:textId="77777777" w:rsidR="002D2D06" w:rsidRPr="00D35CA9" w:rsidRDefault="002D2D06" w:rsidP="002D2D06">
            <w:pPr>
              <w:contextualSpacing/>
              <w:rPr>
                <w:lang w:val="ro-RO"/>
              </w:rPr>
            </w:pPr>
            <w:r w:rsidRPr="00D35CA9">
              <w:rPr>
                <w:lang w:val="ro-RO"/>
              </w:rPr>
              <w:t>b) bugete locale</w:t>
            </w:r>
          </w:p>
        </w:tc>
        <w:tc>
          <w:tcPr>
            <w:tcW w:w="1440" w:type="dxa"/>
            <w:vAlign w:val="center"/>
          </w:tcPr>
          <w:p w14:paraId="09E0DEFB" w14:textId="77777777" w:rsidR="002D2D06" w:rsidRPr="00D35CA9" w:rsidRDefault="002D2D06" w:rsidP="002D2D06">
            <w:pPr>
              <w:tabs>
                <w:tab w:val="left" w:pos="720"/>
              </w:tabs>
              <w:jc w:val="center"/>
              <w:rPr>
                <w:lang w:val="ro-RO"/>
              </w:rPr>
            </w:pPr>
          </w:p>
        </w:tc>
        <w:tc>
          <w:tcPr>
            <w:tcW w:w="630" w:type="dxa"/>
            <w:vAlign w:val="center"/>
          </w:tcPr>
          <w:p w14:paraId="12D70C64" w14:textId="77777777" w:rsidR="002D2D06" w:rsidRPr="00D35CA9" w:rsidRDefault="002D2D06" w:rsidP="002D2D06">
            <w:pPr>
              <w:tabs>
                <w:tab w:val="left" w:pos="720"/>
              </w:tabs>
              <w:jc w:val="center"/>
              <w:rPr>
                <w:lang w:val="ro-RO"/>
              </w:rPr>
            </w:pPr>
          </w:p>
        </w:tc>
        <w:tc>
          <w:tcPr>
            <w:tcW w:w="450" w:type="dxa"/>
            <w:vAlign w:val="center"/>
          </w:tcPr>
          <w:p w14:paraId="5F031D8F" w14:textId="77777777" w:rsidR="002D2D06" w:rsidRPr="00D35CA9" w:rsidRDefault="002D2D06" w:rsidP="002D2D06">
            <w:pPr>
              <w:tabs>
                <w:tab w:val="left" w:pos="720"/>
              </w:tabs>
              <w:jc w:val="center"/>
              <w:rPr>
                <w:lang w:val="ro-RO"/>
              </w:rPr>
            </w:pPr>
          </w:p>
        </w:tc>
        <w:tc>
          <w:tcPr>
            <w:tcW w:w="450" w:type="dxa"/>
            <w:vAlign w:val="center"/>
          </w:tcPr>
          <w:p w14:paraId="1591F0DC" w14:textId="77777777" w:rsidR="002D2D06" w:rsidRPr="00D35CA9" w:rsidRDefault="002D2D06" w:rsidP="002D2D06">
            <w:pPr>
              <w:tabs>
                <w:tab w:val="left" w:pos="720"/>
              </w:tabs>
              <w:jc w:val="center"/>
              <w:rPr>
                <w:lang w:val="ro-RO"/>
              </w:rPr>
            </w:pPr>
          </w:p>
        </w:tc>
        <w:tc>
          <w:tcPr>
            <w:tcW w:w="450" w:type="dxa"/>
            <w:vAlign w:val="center"/>
          </w:tcPr>
          <w:p w14:paraId="1AD1EFB5" w14:textId="77777777" w:rsidR="002D2D06" w:rsidRPr="00D35CA9" w:rsidRDefault="002D2D06" w:rsidP="002D2D06">
            <w:pPr>
              <w:tabs>
                <w:tab w:val="left" w:pos="720"/>
              </w:tabs>
              <w:jc w:val="center"/>
              <w:rPr>
                <w:lang w:val="ro-RO"/>
              </w:rPr>
            </w:pPr>
          </w:p>
        </w:tc>
        <w:tc>
          <w:tcPr>
            <w:tcW w:w="2063" w:type="dxa"/>
            <w:gridSpan w:val="2"/>
            <w:vAlign w:val="center"/>
          </w:tcPr>
          <w:p w14:paraId="02E5A6AF" w14:textId="77777777" w:rsidR="002D2D06" w:rsidRPr="00D35CA9" w:rsidRDefault="002D2D06" w:rsidP="002D2D06">
            <w:pPr>
              <w:tabs>
                <w:tab w:val="left" w:pos="720"/>
              </w:tabs>
              <w:jc w:val="center"/>
              <w:rPr>
                <w:lang w:val="ro-RO"/>
              </w:rPr>
            </w:pPr>
          </w:p>
        </w:tc>
      </w:tr>
      <w:tr w:rsidR="00D35CA9" w:rsidRPr="00D35CA9" w14:paraId="5B1211F5" w14:textId="77777777" w:rsidTr="00B873ED">
        <w:trPr>
          <w:trHeight w:val="45"/>
        </w:trPr>
        <w:tc>
          <w:tcPr>
            <w:tcW w:w="5130" w:type="dxa"/>
            <w:gridSpan w:val="3"/>
            <w:vAlign w:val="center"/>
          </w:tcPr>
          <w:p w14:paraId="6A891B8B" w14:textId="77777777" w:rsidR="002D2D06" w:rsidRPr="00D35CA9" w:rsidRDefault="002D2D06" w:rsidP="002D2D06">
            <w:pPr>
              <w:contextualSpacing/>
              <w:rPr>
                <w:lang w:val="ro-RO"/>
              </w:rPr>
            </w:pPr>
            <w:r w:rsidRPr="00D35CA9">
              <w:rPr>
                <w:lang w:val="ro-RO"/>
              </w:rPr>
              <w:lastRenderedPageBreak/>
              <w:t>4.4. Propuneri pentru acoperirea creşterii cheltuielilor bugetare</w:t>
            </w:r>
          </w:p>
        </w:tc>
        <w:tc>
          <w:tcPr>
            <w:tcW w:w="1440" w:type="dxa"/>
            <w:vAlign w:val="center"/>
          </w:tcPr>
          <w:p w14:paraId="28F28AF9" w14:textId="77777777" w:rsidR="002D2D06" w:rsidRPr="00D35CA9" w:rsidRDefault="002D2D06" w:rsidP="002D2D06">
            <w:pPr>
              <w:tabs>
                <w:tab w:val="left" w:pos="720"/>
              </w:tabs>
              <w:jc w:val="center"/>
              <w:rPr>
                <w:lang w:val="ro-RO"/>
              </w:rPr>
            </w:pPr>
          </w:p>
        </w:tc>
        <w:tc>
          <w:tcPr>
            <w:tcW w:w="630" w:type="dxa"/>
            <w:vAlign w:val="center"/>
          </w:tcPr>
          <w:p w14:paraId="7BCA4660" w14:textId="77777777" w:rsidR="002D2D06" w:rsidRPr="00D35CA9" w:rsidRDefault="002D2D06" w:rsidP="002D2D06">
            <w:pPr>
              <w:tabs>
                <w:tab w:val="left" w:pos="720"/>
              </w:tabs>
              <w:jc w:val="center"/>
              <w:rPr>
                <w:lang w:val="ro-RO"/>
              </w:rPr>
            </w:pPr>
          </w:p>
        </w:tc>
        <w:tc>
          <w:tcPr>
            <w:tcW w:w="450" w:type="dxa"/>
            <w:vAlign w:val="center"/>
          </w:tcPr>
          <w:p w14:paraId="19FABB80" w14:textId="77777777" w:rsidR="002D2D06" w:rsidRPr="00D35CA9" w:rsidRDefault="002D2D06" w:rsidP="002D2D06">
            <w:pPr>
              <w:tabs>
                <w:tab w:val="left" w:pos="720"/>
              </w:tabs>
              <w:jc w:val="center"/>
              <w:rPr>
                <w:lang w:val="ro-RO"/>
              </w:rPr>
            </w:pPr>
          </w:p>
        </w:tc>
        <w:tc>
          <w:tcPr>
            <w:tcW w:w="450" w:type="dxa"/>
            <w:vAlign w:val="center"/>
          </w:tcPr>
          <w:p w14:paraId="42F7E342" w14:textId="77777777" w:rsidR="002D2D06" w:rsidRPr="00D35CA9" w:rsidRDefault="002D2D06" w:rsidP="002D2D06">
            <w:pPr>
              <w:tabs>
                <w:tab w:val="left" w:pos="720"/>
              </w:tabs>
              <w:jc w:val="center"/>
              <w:rPr>
                <w:lang w:val="ro-RO"/>
              </w:rPr>
            </w:pPr>
          </w:p>
        </w:tc>
        <w:tc>
          <w:tcPr>
            <w:tcW w:w="450" w:type="dxa"/>
            <w:vAlign w:val="center"/>
          </w:tcPr>
          <w:p w14:paraId="3AD638F0" w14:textId="77777777" w:rsidR="002D2D06" w:rsidRPr="00D35CA9" w:rsidRDefault="002D2D06" w:rsidP="002D2D06">
            <w:pPr>
              <w:tabs>
                <w:tab w:val="left" w:pos="720"/>
              </w:tabs>
              <w:jc w:val="center"/>
              <w:rPr>
                <w:lang w:val="ro-RO"/>
              </w:rPr>
            </w:pPr>
          </w:p>
        </w:tc>
        <w:tc>
          <w:tcPr>
            <w:tcW w:w="2063" w:type="dxa"/>
            <w:gridSpan w:val="2"/>
            <w:vAlign w:val="center"/>
          </w:tcPr>
          <w:p w14:paraId="4753207C" w14:textId="77777777" w:rsidR="002D2D06" w:rsidRPr="00D35CA9" w:rsidRDefault="002D2D06" w:rsidP="002D2D06">
            <w:pPr>
              <w:tabs>
                <w:tab w:val="left" w:pos="720"/>
              </w:tabs>
              <w:jc w:val="center"/>
              <w:rPr>
                <w:lang w:val="ro-RO"/>
              </w:rPr>
            </w:pPr>
          </w:p>
        </w:tc>
      </w:tr>
      <w:tr w:rsidR="00D35CA9" w:rsidRPr="00D35CA9" w14:paraId="01C176E7" w14:textId="77777777" w:rsidTr="00B873ED">
        <w:trPr>
          <w:trHeight w:val="45"/>
        </w:trPr>
        <w:tc>
          <w:tcPr>
            <w:tcW w:w="5130" w:type="dxa"/>
            <w:gridSpan w:val="3"/>
            <w:vAlign w:val="center"/>
          </w:tcPr>
          <w:p w14:paraId="5F47C6D5" w14:textId="77777777" w:rsidR="002D2D06" w:rsidRPr="00D35CA9" w:rsidRDefault="002D2D06" w:rsidP="002D2D06">
            <w:pPr>
              <w:contextualSpacing/>
              <w:rPr>
                <w:lang w:val="ro-RO"/>
              </w:rPr>
            </w:pPr>
            <w:r w:rsidRPr="00D35CA9">
              <w:rPr>
                <w:lang w:val="ro-RO"/>
              </w:rPr>
              <w:t>4.5. Propuneri pentru a compensa reducerea veniturilor bugetare</w:t>
            </w:r>
          </w:p>
        </w:tc>
        <w:tc>
          <w:tcPr>
            <w:tcW w:w="1440" w:type="dxa"/>
            <w:vAlign w:val="center"/>
          </w:tcPr>
          <w:p w14:paraId="5FA3C99F" w14:textId="77777777" w:rsidR="002D2D06" w:rsidRPr="00D35CA9" w:rsidRDefault="002D2D06" w:rsidP="002D2D06">
            <w:pPr>
              <w:tabs>
                <w:tab w:val="left" w:pos="720"/>
              </w:tabs>
              <w:jc w:val="center"/>
              <w:rPr>
                <w:lang w:val="ro-RO"/>
              </w:rPr>
            </w:pPr>
          </w:p>
        </w:tc>
        <w:tc>
          <w:tcPr>
            <w:tcW w:w="630" w:type="dxa"/>
            <w:vAlign w:val="center"/>
          </w:tcPr>
          <w:p w14:paraId="297AB659" w14:textId="77777777" w:rsidR="002D2D06" w:rsidRPr="00D35CA9" w:rsidRDefault="002D2D06" w:rsidP="002D2D06">
            <w:pPr>
              <w:tabs>
                <w:tab w:val="left" w:pos="720"/>
              </w:tabs>
              <w:jc w:val="center"/>
              <w:rPr>
                <w:lang w:val="ro-RO"/>
              </w:rPr>
            </w:pPr>
          </w:p>
        </w:tc>
        <w:tc>
          <w:tcPr>
            <w:tcW w:w="450" w:type="dxa"/>
            <w:vAlign w:val="center"/>
          </w:tcPr>
          <w:p w14:paraId="63B24926" w14:textId="77777777" w:rsidR="002D2D06" w:rsidRPr="00D35CA9" w:rsidRDefault="002D2D06" w:rsidP="002D2D06">
            <w:pPr>
              <w:tabs>
                <w:tab w:val="left" w:pos="720"/>
              </w:tabs>
              <w:jc w:val="center"/>
              <w:rPr>
                <w:lang w:val="ro-RO"/>
              </w:rPr>
            </w:pPr>
          </w:p>
        </w:tc>
        <w:tc>
          <w:tcPr>
            <w:tcW w:w="450" w:type="dxa"/>
            <w:vAlign w:val="center"/>
          </w:tcPr>
          <w:p w14:paraId="49AD2852" w14:textId="77777777" w:rsidR="002D2D06" w:rsidRPr="00D35CA9" w:rsidRDefault="002D2D06" w:rsidP="002D2D06">
            <w:pPr>
              <w:tabs>
                <w:tab w:val="left" w:pos="720"/>
              </w:tabs>
              <w:jc w:val="center"/>
              <w:rPr>
                <w:lang w:val="ro-RO"/>
              </w:rPr>
            </w:pPr>
          </w:p>
        </w:tc>
        <w:tc>
          <w:tcPr>
            <w:tcW w:w="450" w:type="dxa"/>
            <w:vAlign w:val="center"/>
          </w:tcPr>
          <w:p w14:paraId="12F0B2C0" w14:textId="77777777" w:rsidR="002D2D06" w:rsidRPr="00D35CA9" w:rsidRDefault="002D2D06" w:rsidP="002D2D06">
            <w:pPr>
              <w:tabs>
                <w:tab w:val="left" w:pos="720"/>
              </w:tabs>
              <w:jc w:val="center"/>
              <w:rPr>
                <w:lang w:val="ro-RO"/>
              </w:rPr>
            </w:pPr>
          </w:p>
        </w:tc>
        <w:tc>
          <w:tcPr>
            <w:tcW w:w="2063" w:type="dxa"/>
            <w:gridSpan w:val="2"/>
            <w:vAlign w:val="center"/>
          </w:tcPr>
          <w:p w14:paraId="370624E0" w14:textId="77777777" w:rsidR="002D2D06" w:rsidRPr="00D35CA9" w:rsidRDefault="002D2D06" w:rsidP="002D2D06">
            <w:pPr>
              <w:tabs>
                <w:tab w:val="left" w:pos="720"/>
              </w:tabs>
              <w:jc w:val="center"/>
              <w:rPr>
                <w:lang w:val="ro-RO"/>
              </w:rPr>
            </w:pPr>
          </w:p>
        </w:tc>
      </w:tr>
      <w:tr w:rsidR="00D35CA9" w:rsidRPr="00D35CA9" w14:paraId="39F209A4" w14:textId="77777777" w:rsidTr="00B873ED">
        <w:trPr>
          <w:trHeight w:val="45"/>
        </w:trPr>
        <w:tc>
          <w:tcPr>
            <w:tcW w:w="5130" w:type="dxa"/>
            <w:gridSpan w:val="3"/>
            <w:vAlign w:val="center"/>
          </w:tcPr>
          <w:p w14:paraId="75FB2101" w14:textId="77777777" w:rsidR="002D2D06" w:rsidRPr="00D35CA9" w:rsidRDefault="002D2D06" w:rsidP="002D2D06">
            <w:pPr>
              <w:contextualSpacing/>
              <w:rPr>
                <w:lang w:val="ro-RO"/>
              </w:rPr>
            </w:pPr>
            <w:r w:rsidRPr="00D35CA9">
              <w:rPr>
                <w:lang w:val="ro-RO"/>
              </w:rPr>
              <w:t>4.6. Calcule detaliate privind fundamentarea modificărilor veniturilor şi/sau cheltuielilor bugetare</w:t>
            </w:r>
          </w:p>
        </w:tc>
        <w:tc>
          <w:tcPr>
            <w:tcW w:w="1440" w:type="dxa"/>
            <w:vAlign w:val="center"/>
          </w:tcPr>
          <w:p w14:paraId="3E2E2032" w14:textId="77777777" w:rsidR="002D2D06" w:rsidRPr="00D35CA9" w:rsidRDefault="002D2D06" w:rsidP="002D2D06">
            <w:pPr>
              <w:tabs>
                <w:tab w:val="left" w:pos="720"/>
              </w:tabs>
              <w:jc w:val="center"/>
              <w:rPr>
                <w:lang w:val="ro-RO"/>
              </w:rPr>
            </w:pPr>
          </w:p>
        </w:tc>
        <w:tc>
          <w:tcPr>
            <w:tcW w:w="630" w:type="dxa"/>
            <w:vAlign w:val="center"/>
          </w:tcPr>
          <w:p w14:paraId="0A960040" w14:textId="77777777" w:rsidR="002D2D06" w:rsidRPr="00D35CA9" w:rsidRDefault="002D2D06" w:rsidP="002D2D06">
            <w:pPr>
              <w:tabs>
                <w:tab w:val="left" w:pos="720"/>
              </w:tabs>
              <w:jc w:val="center"/>
              <w:rPr>
                <w:lang w:val="ro-RO"/>
              </w:rPr>
            </w:pPr>
          </w:p>
        </w:tc>
        <w:tc>
          <w:tcPr>
            <w:tcW w:w="450" w:type="dxa"/>
            <w:vAlign w:val="center"/>
          </w:tcPr>
          <w:p w14:paraId="379441CF" w14:textId="77777777" w:rsidR="002D2D06" w:rsidRPr="00D35CA9" w:rsidRDefault="002D2D06" w:rsidP="002D2D06">
            <w:pPr>
              <w:tabs>
                <w:tab w:val="left" w:pos="720"/>
              </w:tabs>
              <w:jc w:val="center"/>
              <w:rPr>
                <w:lang w:val="ro-RO"/>
              </w:rPr>
            </w:pPr>
          </w:p>
        </w:tc>
        <w:tc>
          <w:tcPr>
            <w:tcW w:w="450" w:type="dxa"/>
            <w:vAlign w:val="center"/>
          </w:tcPr>
          <w:p w14:paraId="4DAD82A2" w14:textId="77777777" w:rsidR="002D2D06" w:rsidRPr="00D35CA9" w:rsidRDefault="002D2D06" w:rsidP="002D2D06">
            <w:pPr>
              <w:tabs>
                <w:tab w:val="left" w:pos="720"/>
              </w:tabs>
              <w:jc w:val="center"/>
              <w:rPr>
                <w:lang w:val="ro-RO"/>
              </w:rPr>
            </w:pPr>
          </w:p>
        </w:tc>
        <w:tc>
          <w:tcPr>
            <w:tcW w:w="450" w:type="dxa"/>
            <w:vAlign w:val="center"/>
          </w:tcPr>
          <w:p w14:paraId="147951ED" w14:textId="77777777" w:rsidR="002D2D06" w:rsidRPr="00D35CA9" w:rsidRDefault="002D2D06" w:rsidP="002D2D06">
            <w:pPr>
              <w:tabs>
                <w:tab w:val="left" w:pos="720"/>
              </w:tabs>
              <w:jc w:val="center"/>
              <w:rPr>
                <w:lang w:val="ro-RO"/>
              </w:rPr>
            </w:pPr>
          </w:p>
        </w:tc>
        <w:tc>
          <w:tcPr>
            <w:tcW w:w="2063" w:type="dxa"/>
            <w:gridSpan w:val="2"/>
            <w:vAlign w:val="center"/>
          </w:tcPr>
          <w:p w14:paraId="0D48B91B" w14:textId="77777777" w:rsidR="002D2D06" w:rsidRPr="00D35CA9" w:rsidRDefault="002D2D06" w:rsidP="002D2D06">
            <w:pPr>
              <w:tabs>
                <w:tab w:val="left" w:pos="720"/>
              </w:tabs>
              <w:jc w:val="center"/>
              <w:rPr>
                <w:lang w:val="ro-RO"/>
              </w:rPr>
            </w:pPr>
          </w:p>
        </w:tc>
      </w:tr>
      <w:tr w:rsidR="00D35CA9" w:rsidRPr="00D35CA9" w14:paraId="691FD2B7" w14:textId="77777777" w:rsidTr="00B873ED">
        <w:trPr>
          <w:trHeight w:val="45"/>
        </w:trPr>
        <w:tc>
          <w:tcPr>
            <w:tcW w:w="5130" w:type="dxa"/>
            <w:gridSpan w:val="3"/>
            <w:vAlign w:val="center"/>
          </w:tcPr>
          <w:p w14:paraId="1568A156" w14:textId="77777777" w:rsidR="002D2D06" w:rsidRPr="00D35CA9" w:rsidRDefault="002D2D06" w:rsidP="002D2D06">
            <w:pPr>
              <w:contextualSpacing/>
              <w:rPr>
                <w:lang w:val="ro-RO"/>
              </w:rPr>
            </w:pPr>
            <w:r w:rsidRPr="00D35CA9">
              <w:rPr>
                <w:lang w:val="ro-RO"/>
              </w:rPr>
              <w:t>4.7. Prezentarea, în cazul proiectelor de acte normative a căror adoptare atrage majorarea cheltuielilor bugetare, a următoarelor documente:</w:t>
            </w:r>
          </w:p>
        </w:tc>
        <w:tc>
          <w:tcPr>
            <w:tcW w:w="1440" w:type="dxa"/>
            <w:vAlign w:val="center"/>
          </w:tcPr>
          <w:p w14:paraId="6A022207" w14:textId="77777777" w:rsidR="002D2D06" w:rsidRPr="00D35CA9" w:rsidRDefault="002D2D06" w:rsidP="002D2D06">
            <w:pPr>
              <w:tabs>
                <w:tab w:val="left" w:pos="720"/>
              </w:tabs>
              <w:jc w:val="center"/>
              <w:rPr>
                <w:lang w:val="ro-RO"/>
              </w:rPr>
            </w:pPr>
          </w:p>
        </w:tc>
        <w:tc>
          <w:tcPr>
            <w:tcW w:w="630" w:type="dxa"/>
            <w:vAlign w:val="center"/>
          </w:tcPr>
          <w:p w14:paraId="6EE052D0" w14:textId="77777777" w:rsidR="002D2D06" w:rsidRPr="00D35CA9" w:rsidRDefault="002D2D06" w:rsidP="002D2D06">
            <w:pPr>
              <w:tabs>
                <w:tab w:val="left" w:pos="720"/>
              </w:tabs>
              <w:jc w:val="center"/>
              <w:rPr>
                <w:lang w:val="ro-RO"/>
              </w:rPr>
            </w:pPr>
          </w:p>
        </w:tc>
        <w:tc>
          <w:tcPr>
            <w:tcW w:w="450" w:type="dxa"/>
            <w:vAlign w:val="center"/>
          </w:tcPr>
          <w:p w14:paraId="2ED5E176" w14:textId="77777777" w:rsidR="002D2D06" w:rsidRPr="00D35CA9" w:rsidRDefault="002D2D06" w:rsidP="002D2D06">
            <w:pPr>
              <w:tabs>
                <w:tab w:val="left" w:pos="720"/>
              </w:tabs>
              <w:jc w:val="center"/>
              <w:rPr>
                <w:lang w:val="ro-RO"/>
              </w:rPr>
            </w:pPr>
          </w:p>
        </w:tc>
        <w:tc>
          <w:tcPr>
            <w:tcW w:w="450" w:type="dxa"/>
            <w:vAlign w:val="center"/>
          </w:tcPr>
          <w:p w14:paraId="5E3734EC" w14:textId="77777777" w:rsidR="002D2D06" w:rsidRPr="00D35CA9" w:rsidRDefault="002D2D06" w:rsidP="002D2D06">
            <w:pPr>
              <w:tabs>
                <w:tab w:val="left" w:pos="720"/>
              </w:tabs>
              <w:jc w:val="center"/>
              <w:rPr>
                <w:lang w:val="ro-RO"/>
              </w:rPr>
            </w:pPr>
          </w:p>
        </w:tc>
        <w:tc>
          <w:tcPr>
            <w:tcW w:w="450" w:type="dxa"/>
            <w:vAlign w:val="center"/>
          </w:tcPr>
          <w:p w14:paraId="06F61F66" w14:textId="77777777" w:rsidR="002D2D06" w:rsidRPr="00D35CA9" w:rsidRDefault="002D2D06" w:rsidP="002D2D06">
            <w:pPr>
              <w:tabs>
                <w:tab w:val="left" w:pos="720"/>
              </w:tabs>
              <w:jc w:val="center"/>
              <w:rPr>
                <w:lang w:val="ro-RO"/>
              </w:rPr>
            </w:pPr>
          </w:p>
        </w:tc>
        <w:tc>
          <w:tcPr>
            <w:tcW w:w="2063" w:type="dxa"/>
            <w:gridSpan w:val="2"/>
            <w:vAlign w:val="center"/>
          </w:tcPr>
          <w:p w14:paraId="2B1F417B" w14:textId="77777777" w:rsidR="002D2D06" w:rsidRPr="00D35CA9" w:rsidRDefault="002D2D06" w:rsidP="002D2D06">
            <w:pPr>
              <w:tabs>
                <w:tab w:val="left" w:pos="720"/>
              </w:tabs>
              <w:jc w:val="center"/>
              <w:rPr>
                <w:lang w:val="ro-RO"/>
              </w:rPr>
            </w:pPr>
          </w:p>
        </w:tc>
      </w:tr>
      <w:tr w:rsidR="00D35CA9" w:rsidRPr="00D35CA9" w14:paraId="21B97BC8" w14:textId="77777777" w:rsidTr="00B873ED">
        <w:trPr>
          <w:trHeight w:val="45"/>
        </w:trPr>
        <w:tc>
          <w:tcPr>
            <w:tcW w:w="5130" w:type="dxa"/>
            <w:gridSpan w:val="3"/>
            <w:vAlign w:val="center"/>
          </w:tcPr>
          <w:p w14:paraId="04E397D1" w14:textId="77777777" w:rsidR="002D2D06" w:rsidRPr="00D35CA9" w:rsidRDefault="002D2D06" w:rsidP="002D2D06">
            <w:pPr>
              <w:contextualSpacing/>
              <w:rPr>
                <w:lang w:val="ro-RO"/>
              </w:rPr>
            </w:pPr>
            <w:r w:rsidRPr="00D35CA9">
              <w:rPr>
                <w:lang w:val="ro-RO"/>
              </w:rPr>
              <w:t>a) fişa financiară prevăzută la art. 15 din Legea nr. 500/2002 privind finanţele publice, cu modificările şi completările ulterioare, însoţită de ipotezele şi metodologia de calcul utilizate;</w:t>
            </w:r>
          </w:p>
          <w:p w14:paraId="2A43DE88" w14:textId="77777777" w:rsidR="002D2D06" w:rsidRPr="00D35CA9" w:rsidRDefault="002D2D06" w:rsidP="002D2D06">
            <w:pPr>
              <w:contextualSpacing/>
              <w:rPr>
                <w:lang w:val="ro-RO"/>
              </w:rPr>
            </w:pPr>
            <w:r w:rsidRPr="00D35CA9">
              <w:rPr>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440" w:type="dxa"/>
            <w:vAlign w:val="center"/>
          </w:tcPr>
          <w:p w14:paraId="08BCC454" w14:textId="77777777" w:rsidR="002D2D06" w:rsidRPr="00D35CA9" w:rsidRDefault="002D2D06" w:rsidP="002D2D06">
            <w:pPr>
              <w:tabs>
                <w:tab w:val="left" w:pos="720"/>
              </w:tabs>
              <w:jc w:val="center"/>
              <w:rPr>
                <w:lang w:val="ro-RO"/>
              </w:rPr>
            </w:pPr>
          </w:p>
        </w:tc>
        <w:tc>
          <w:tcPr>
            <w:tcW w:w="630" w:type="dxa"/>
            <w:vAlign w:val="center"/>
          </w:tcPr>
          <w:p w14:paraId="4CC4717A" w14:textId="77777777" w:rsidR="002D2D06" w:rsidRPr="00D35CA9" w:rsidRDefault="002D2D06" w:rsidP="002D2D06">
            <w:pPr>
              <w:tabs>
                <w:tab w:val="left" w:pos="720"/>
              </w:tabs>
              <w:jc w:val="center"/>
              <w:rPr>
                <w:lang w:val="ro-RO"/>
              </w:rPr>
            </w:pPr>
          </w:p>
        </w:tc>
        <w:tc>
          <w:tcPr>
            <w:tcW w:w="450" w:type="dxa"/>
            <w:vAlign w:val="center"/>
          </w:tcPr>
          <w:p w14:paraId="2742408B" w14:textId="77777777" w:rsidR="002D2D06" w:rsidRPr="00D35CA9" w:rsidRDefault="002D2D06" w:rsidP="002D2D06">
            <w:pPr>
              <w:tabs>
                <w:tab w:val="left" w:pos="720"/>
              </w:tabs>
              <w:jc w:val="center"/>
              <w:rPr>
                <w:lang w:val="ro-RO"/>
              </w:rPr>
            </w:pPr>
          </w:p>
        </w:tc>
        <w:tc>
          <w:tcPr>
            <w:tcW w:w="450" w:type="dxa"/>
            <w:vAlign w:val="center"/>
          </w:tcPr>
          <w:p w14:paraId="33B2EB90" w14:textId="77777777" w:rsidR="002D2D06" w:rsidRPr="00D35CA9" w:rsidRDefault="002D2D06" w:rsidP="002D2D06">
            <w:pPr>
              <w:tabs>
                <w:tab w:val="left" w:pos="720"/>
              </w:tabs>
              <w:jc w:val="center"/>
              <w:rPr>
                <w:lang w:val="ro-RO"/>
              </w:rPr>
            </w:pPr>
          </w:p>
        </w:tc>
        <w:tc>
          <w:tcPr>
            <w:tcW w:w="450" w:type="dxa"/>
            <w:vAlign w:val="center"/>
          </w:tcPr>
          <w:p w14:paraId="7203CFB2" w14:textId="77777777" w:rsidR="002D2D06" w:rsidRPr="00D35CA9" w:rsidRDefault="002D2D06" w:rsidP="002D2D06">
            <w:pPr>
              <w:tabs>
                <w:tab w:val="left" w:pos="720"/>
              </w:tabs>
              <w:jc w:val="center"/>
              <w:rPr>
                <w:lang w:val="ro-RO"/>
              </w:rPr>
            </w:pPr>
          </w:p>
        </w:tc>
        <w:tc>
          <w:tcPr>
            <w:tcW w:w="2063" w:type="dxa"/>
            <w:gridSpan w:val="2"/>
            <w:vAlign w:val="center"/>
          </w:tcPr>
          <w:p w14:paraId="1743DE72" w14:textId="77777777" w:rsidR="002D2D06" w:rsidRPr="00D35CA9" w:rsidRDefault="002D2D06" w:rsidP="002D2D06">
            <w:pPr>
              <w:tabs>
                <w:tab w:val="left" w:pos="720"/>
              </w:tabs>
              <w:jc w:val="center"/>
              <w:rPr>
                <w:lang w:val="ro-RO"/>
              </w:rPr>
            </w:pPr>
          </w:p>
        </w:tc>
      </w:tr>
      <w:tr w:rsidR="00D35CA9" w:rsidRPr="00D35CA9" w14:paraId="20E8470B" w14:textId="77777777" w:rsidTr="00B873ED">
        <w:trPr>
          <w:trHeight w:val="350"/>
        </w:trPr>
        <w:tc>
          <w:tcPr>
            <w:tcW w:w="5130" w:type="dxa"/>
            <w:gridSpan w:val="3"/>
            <w:vAlign w:val="center"/>
          </w:tcPr>
          <w:p w14:paraId="63CE5C41" w14:textId="77777777" w:rsidR="002D2D06" w:rsidRPr="00D35CA9" w:rsidRDefault="002D2D06" w:rsidP="002D2D06">
            <w:pPr>
              <w:contextualSpacing/>
              <w:rPr>
                <w:lang w:val="ro-RO"/>
              </w:rPr>
            </w:pPr>
            <w:r w:rsidRPr="00D35CA9">
              <w:rPr>
                <w:lang w:val="ro-RO"/>
              </w:rPr>
              <w:t>4.8. Alte informații</w:t>
            </w:r>
          </w:p>
        </w:tc>
        <w:tc>
          <w:tcPr>
            <w:tcW w:w="1440" w:type="dxa"/>
            <w:vAlign w:val="center"/>
          </w:tcPr>
          <w:p w14:paraId="7EB61714" w14:textId="77777777" w:rsidR="002D2D06" w:rsidRPr="00D35CA9" w:rsidRDefault="002D2D06" w:rsidP="002D2D06">
            <w:pPr>
              <w:tabs>
                <w:tab w:val="left" w:pos="720"/>
              </w:tabs>
              <w:jc w:val="center"/>
              <w:rPr>
                <w:lang w:val="ro-RO"/>
              </w:rPr>
            </w:pPr>
          </w:p>
        </w:tc>
        <w:tc>
          <w:tcPr>
            <w:tcW w:w="630" w:type="dxa"/>
            <w:vAlign w:val="center"/>
          </w:tcPr>
          <w:p w14:paraId="2AA068EE" w14:textId="77777777" w:rsidR="002D2D06" w:rsidRPr="00D35CA9" w:rsidRDefault="002D2D06" w:rsidP="002D2D06">
            <w:pPr>
              <w:tabs>
                <w:tab w:val="left" w:pos="720"/>
              </w:tabs>
              <w:jc w:val="center"/>
              <w:rPr>
                <w:lang w:val="ro-RO"/>
              </w:rPr>
            </w:pPr>
          </w:p>
        </w:tc>
        <w:tc>
          <w:tcPr>
            <w:tcW w:w="450" w:type="dxa"/>
            <w:vAlign w:val="center"/>
          </w:tcPr>
          <w:p w14:paraId="66E6464E" w14:textId="77777777" w:rsidR="002D2D06" w:rsidRPr="00D35CA9" w:rsidRDefault="002D2D06" w:rsidP="002D2D06">
            <w:pPr>
              <w:tabs>
                <w:tab w:val="left" w:pos="720"/>
              </w:tabs>
              <w:jc w:val="center"/>
              <w:rPr>
                <w:lang w:val="ro-RO"/>
              </w:rPr>
            </w:pPr>
          </w:p>
        </w:tc>
        <w:tc>
          <w:tcPr>
            <w:tcW w:w="450" w:type="dxa"/>
            <w:vAlign w:val="center"/>
          </w:tcPr>
          <w:p w14:paraId="2B2401FE" w14:textId="77777777" w:rsidR="002D2D06" w:rsidRPr="00D35CA9" w:rsidRDefault="002D2D06" w:rsidP="002D2D06">
            <w:pPr>
              <w:tabs>
                <w:tab w:val="left" w:pos="720"/>
              </w:tabs>
              <w:jc w:val="center"/>
              <w:rPr>
                <w:lang w:val="ro-RO"/>
              </w:rPr>
            </w:pPr>
          </w:p>
        </w:tc>
        <w:tc>
          <w:tcPr>
            <w:tcW w:w="450" w:type="dxa"/>
            <w:vAlign w:val="center"/>
          </w:tcPr>
          <w:p w14:paraId="1F6D3715" w14:textId="77777777" w:rsidR="002D2D06" w:rsidRPr="00D35CA9" w:rsidRDefault="002D2D06" w:rsidP="002D2D06">
            <w:pPr>
              <w:tabs>
                <w:tab w:val="left" w:pos="720"/>
              </w:tabs>
              <w:jc w:val="center"/>
              <w:rPr>
                <w:lang w:val="ro-RO"/>
              </w:rPr>
            </w:pPr>
          </w:p>
        </w:tc>
        <w:tc>
          <w:tcPr>
            <w:tcW w:w="2063" w:type="dxa"/>
            <w:gridSpan w:val="2"/>
            <w:vAlign w:val="center"/>
          </w:tcPr>
          <w:p w14:paraId="3BE6D0E2" w14:textId="77777777" w:rsidR="002D2D06" w:rsidRPr="00D35CA9" w:rsidRDefault="002D2D06" w:rsidP="002D2D06">
            <w:pPr>
              <w:tabs>
                <w:tab w:val="left" w:pos="720"/>
              </w:tabs>
              <w:jc w:val="center"/>
              <w:rPr>
                <w:lang w:val="ro-RO"/>
              </w:rPr>
            </w:pPr>
          </w:p>
        </w:tc>
      </w:tr>
      <w:tr w:rsidR="00D35CA9" w:rsidRPr="00D35CA9" w14:paraId="4431DCED" w14:textId="77777777">
        <w:trPr>
          <w:trHeight w:val="45"/>
        </w:trPr>
        <w:tc>
          <w:tcPr>
            <w:tcW w:w="10613" w:type="dxa"/>
            <w:gridSpan w:val="10"/>
          </w:tcPr>
          <w:p w14:paraId="5FD3FF68" w14:textId="77777777" w:rsidR="002D2D06" w:rsidRPr="00D35CA9" w:rsidRDefault="002D2D06" w:rsidP="002D2D06">
            <w:pPr>
              <w:contextualSpacing/>
              <w:jc w:val="center"/>
              <w:rPr>
                <w:b/>
                <w:sz w:val="10"/>
                <w:szCs w:val="10"/>
                <w:lang w:val="ro-RO"/>
              </w:rPr>
            </w:pPr>
          </w:p>
          <w:p w14:paraId="62FA28DF" w14:textId="77777777" w:rsidR="002D2D06" w:rsidRPr="00D35CA9" w:rsidRDefault="002D2D06" w:rsidP="002D2D06">
            <w:pPr>
              <w:contextualSpacing/>
              <w:jc w:val="center"/>
              <w:rPr>
                <w:b/>
                <w:iCs/>
                <w:lang w:val="ro-RO"/>
              </w:rPr>
            </w:pPr>
            <w:r w:rsidRPr="00D35CA9">
              <w:rPr>
                <w:b/>
                <w:lang w:val="ro-RO"/>
              </w:rPr>
              <w:t xml:space="preserve">Secţiunea a 5-a: </w:t>
            </w:r>
            <w:r w:rsidRPr="00D35CA9">
              <w:rPr>
                <w:b/>
                <w:iCs/>
                <w:lang w:val="ro-RO"/>
              </w:rPr>
              <w:t>Efectele proiectului de act normativ asupra legislaţiei în vigoare</w:t>
            </w:r>
          </w:p>
          <w:p w14:paraId="1B3E683E" w14:textId="77777777" w:rsidR="002D2D06" w:rsidRPr="00D35CA9" w:rsidRDefault="002D2D06" w:rsidP="002D2D06">
            <w:pPr>
              <w:contextualSpacing/>
              <w:jc w:val="center"/>
              <w:rPr>
                <w:iCs/>
                <w:sz w:val="10"/>
                <w:szCs w:val="10"/>
                <w:lang w:val="ro-RO"/>
              </w:rPr>
            </w:pPr>
          </w:p>
        </w:tc>
      </w:tr>
      <w:tr w:rsidR="00D35CA9" w:rsidRPr="00D35CA9" w14:paraId="7FE2639B" w14:textId="77777777" w:rsidTr="00B873ED">
        <w:trPr>
          <w:trHeight w:val="45"/>
        </w:trPr>
        <w:tc>
          <w:tcPr>
            <w:tcW w:w="757" w:type="dxa"/>
          </w:tcPr>
          <w:p w14:paraId="47F55819" w14:textId="77777777" w:rsidR="002D2D06" w:rsidRPr="00D35CA9" w:rsidRDefault="002D2D06" w:rsidP="002D2D06">
            <w:pPr>
              <w:contextualSpacing/>
              <w:jc w:val="right"/>
              <w:rPr>
                <w:lang w:val="ro-RO"/>
              </w:rPr>
            </w:pPr>
            <w:r w:rsidRPr="00D35CA9">
              <w:rPr>
                <w:lang w:val="ro-RO"/>
              </w:rPr>
              <w:t>5.1.</w:t>
            </w:r>
          </w:p>
        </w:tc>
        <w:tc>
          <w:tcPr>
            <w:tcW w:w="4373" w:type="dxa"/>
            <w:gridSpan w:val="2"/>
            <w:vAlign w:val="center"/>
          </w:tcPr>
          <w:p w14:paraId="2A41956B" w14:textId="77777777" w:rsidR="002D2D06" w:rsidRPr="00D35CA9" w:rsidRDefault="002D2D06" w:rsidP="002D2D06">
            <w:pPr>
              <w:autoSpaceDE w:val="0"/>
              <w:autoSpaceDN w:val="0"/>
              <w:adjustRightInd w:val="0"/>
              <w:rPr>
                <w:i/>
                <w:iCs/>
                <w:lang w:val="ro-RO"/>
              </w:rPr>
            </w:pPr>
            <w:r w:rsidRPr="00D35CA9">
              <w:rPr>
                <w:iCs/>
                <w:lang w:val="ro-RO"/>
              </w:rPr>
              <w:t>Măsuri normative necesare pentru aplicarea prevederilor proiectului de act normativ</w:t>
            </w:r>
          </w:p>
        </w:tc>
        <w:tc>
          <w:tcPr>
            <w:tcW w:w="5483" w:type="dxa"/>
            <w:gridSpan w:val="7"/>
          </w:tcPr>
          <w:p w14:paraId="310DF7A6" w14:textId="77777777" w:rsidR="002D2D06" w:rsidRPr="00D35CA9" w:rsidRDefault="002D2D06" w:rsidP="002D2D06">
            <w:pPr>
              <w:jc w:val="both"/>
              <w:rPr>
                <w:i/>
                <w:lang w:val="ro-RO"/>
              </w:rPr>
            </w:pPr>
            <w:r w:rsidRPr="00D35CA9">
              <w:rPr>
                <w:lang w:val="ro-RO"/>
              </w:rPr>
              <w:t>Prin adoptarea prezentului proiect de act normativ se completează anexa nr.12 la Hotărârea Guvernului nr. 1705/2006 pentru aprobarea inventarului centralizat al bunurilor din domeniul public al statului, cu modificările şi completările ulterioare.</w:t>
            </w:r>
          </w:p>
        </w:tc>
      </w:tr>
      <w:tr w:rsidR="00D35CA9" w:rsidRPr="00D35CA9" w14:paraId="4572F88F" w14:textId="77777777" w:rsidTr="00B873ED">
        <w:trPr>
          <w:trHeight w:val="45"/>
        </w:trPr>
        <w:tc>
          <w:tcPr>
            <w:tcW w:w="757" w:type="dxa"/>
          </w:tcPr>
          <w:p w14:paraId="2B143C61" w14:textId="77777777" w:rsidR="002D2D06" w:rsidRPr="00D35CA9" w:rsidRDefault="002D2D06" w:rsidP="002D2D06">
            <w:pPr>
              <w:contextualSpacing/>
              <w:jc w:val="right"/>
              <w:rPr>
                <w:lang w:val="ro-RO"/>
              </w:rPr>
            </w:pPr>
            <w:r w:rsidRPr="00D35CA9">
              <w:rPr>
                <w:lang w:val="ro-RO"/>
              </w:rPr>
              <w:t>5.2.</w:t>
            </w:r>
          </w:p>
        </w:tc>
        <w:tc>
          <w:tcPr>
            <w:tcW w:w="4373" w:type="dxa"/>
            <w:gridSpan w:val="2"/>
          </w:tcPr>
          <w:p w14:paraId="425D0D82" w14:textId="77777777" w:rsidR="002D2D06" w:rsidRPr="00D35CA9" w:rsidRDefault="002D2D06" w:rsidP="002D2D06">
            <w:pPr>
              <w:autoSpaceDE w:val="0"/>
              <w:autoSpaceDN w:val="0"/>
              <w:adjustRightInd w:val="0"/>
              <w:rPr>
                <w:iCs/>
                <w:lang w:val="ro-RO"/>
              </w:rPr>
            </w:pPr>
            <w:r w:rsidRPr="00D35CA9">
              <w:rPr>
                <w:iCs/>
                <w:lang w:val="ro-RO"/>
              </w:rPr>
              <w:t>Impactul asupra legislaţiei în domeniul achiziţiilor publice</w:t>
            </w:r>
          </w:p>
        </w:tc>
        <w:tc>
          <w:tcPr>
            <w:tcW w:w="5483" w:type="dxa"/>
            <w:gridSpan w:val="7"/>
            <w:vAlign w:val="center"/>
          </w:tcPr>
          <w:p w14:paraId="06DC1DE1"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5E409C26" w14:textId="77777777" w:rsidTr="00B873ED">
        <w:trPr>
          <w:trHeight w:val="45"/>
        </w:trPr>
        <w:tc>
          <w:tcPr>
            <w:tcW w:w="757" w:type="dxa"/>
          </w:tcPr>
          <w:p w14:paraId="66B66C26" w14:textId="77777777" w:rsidR="002D2D06" w:rsidRPr="00D35CA9" w:rsidRDefault="002D2D06" w:rsidP="002D2D06">
            <w:pPr>
              <w:contextualSpacing/>
              <w:jc w:val="right"/>
              <w:rPr>
                <w:lang w:val="ro-RO"/>
              </w:rPr>
            </w:pPr>
            <w:r w:rsidRPr="00D35CA9">
              <w:rPr>
                <w:lang w:val="ro-RO"/>
              </w:rPr>
              <w:t>5.3.</w:t>
            </w:r>
          </w:p>
        </w:tc>
        <w:tc>
          <w:tcPr>
            <w:tcW w:w="4373" w:type="dxa"/>
            <w:gridSpan w:val="2"/>
          </w:tcPr>
          <w:p w14:paraId="7F5FE4B6" w14:textId="77777777" w:rsidR="002D2D06" w:rsidRPr="00D35CA9" w:rsidRDefault="002D2D06" w:rsidP="002D2D06">
            <w:pPr>
              <w:autoSpaceDE w:val="0"/>
              <w:autoSpaceDN w:val="0"/>
              <w:adjustRightInd w:val="0"/>
              <w:rPr>
                <w:iCs/>
                <w:lang w:val="ro-RO"/>
              </w:rPr>
            </w:pPr>
            <w:r w:rsidRPr="00D35CA9">
              <w:rPr>
                <w:iCs/>
                <w:lang w:val="ro-RO"/>
              </w:rPr>
              <w:t>Conformitatea proiectului de act normativ cu legislaţia UE (în cazul proiectelor ce transpun sau asigură aplicarea unor prevederi de drept UE).</w:t>
            </w:r>
          </w:p>
        </w:tc>
        <w:tc>
          <w:tcPr>
            <w:tcW w:w="5483" w:type="dxa"/>
            <w:gridSpan w:val="7"/>
            <w:vAlign w:val="center"/>
          </w:tcPr>
          <w:p w14:paraId="1CD62470" w14:textId="77777777" w:rsidR="002D2D06" w:rsidRPr="00D35CA9" w:rsidRDefault="002D2D06" w:rsidP="002D2D06">
            <w:pPr>
              <w:rPr>
                <w:b/>
                <w:iCs/>
                <w:lang w:val="ro-RO"/>
              </w:rPr>
            </w:pPr>
            <w:r w:rsidRPr="00D35CA9">
              <w:rPr>
                <w:iCs/>
                <w:lang w:val="ro-RO"/>
              </w:rPr>
              <w:t>Proiectul de act normativ nu se referă la acest subiect.</w:t>
            </w:r>
          </w:p>
        </w:tc>
      </w:tr>
      <w:tr w:rsidR="00D35CA9" w:rsidRPr="00D35CA9" w14:paraId="3BD461E6" w14:textId="77777777" w:rsidTr="00B873ED">
        <w:trPr>
          <w:trHeight w:val="45"/>
        </w:trPr>
        <w:tc>
          <w:tcPr>
            <w:tcW w:w="757" w:type="dxa"/>
          </w:tcPr>
          <w:p w14:paraId="6FB3583C" w14:textId="77777777" w:rsidR="002D2D06" w:rsidRPr="00D35CA9" w:rsidRDefault="002D2D06" w:rsidP="002D2D06">
            <w:pPr>
              <w:contextualSpacing/>
              <w:jc w:val="right"/>
              <w:rPr>
                <w:lang w:val="ro-RO"/>
              </w:rPr>
            </w:pPr>
            <w:r w:rsidRPr="00D35CA9">
              <w:rPr>
                <w:lang w:val="ro-RO"/>
              </w:rPr>
              <w:t>5.3.1.</w:t>
            </w:r>
          </w:p>
        </w:tc>
        <w:tc>
          <w:tcPr>
            <w:tcW w:w="4373" w:type="dxa"/>
            <w:gridSpan w:val="2"/>
          </w:tcPr>
          <w:p w14:paraId="4E4CEE5B" w14:textId="77777777" w:rsidR="002D2D06" w:rsidRPr="00D35CA9" w:rsidRDefault="002D2D06" w:rsidP="002D2D06">
            <w:pPr>
              <w:autoSpaceDE w:val="0"/>
              <w:autoSpaceDN w:val="0"/>
              <w:adjustRightInd w:val="0"/>
              <w:rPr>
                <w:iCs/>
                <w:lang w:val="ro-RO"/>
              </w:rPr>
            </w:pPr>
            <w:r w:rsidRPr="00D35CA9">
              <w:rPr>
                <w:iCs/>
                <w:lang w:val="ro-RO"/>
              </w:rPr>
              <w:t>Măsuri normative necesare transpunerii directivelor UE</w:t>
            </w:r>
          </w:p>
        </w:tc>
        <w:tc>
          <w:tcPr>
            <w:tcW w:w="5483" w:type="dxa"/>
            <w:gridSpan w:val="7"/>
            <w:vAlign w:val="center"/>
          </w:tcPr>
          <w:p w14:paraId="7860FCEF" w14:textId="77777777" w:rsidR="002D2D06" w:rsidRPr="00D35CA9" w:rsidRDefault="002D2D06" w:rsidP="002D2D06">
            <w:pPr>
              <w:rPr>
                <w:b/>
                <w:iCs/>
                <w:lang w:val="ro-RO"/>
              </w:rPr>
            </w:pPr>
            <w:r w:rsidRPr="00D35CA9">
              <w:rPr>
                <w:iCs/>
                <w:lang w:val="ro-RO"/>
              </w:rPr>
              <w:t>Proiectul de act normativ nu se referă la acest subiect.</w:t>
            </w:r>
          </w:p>
        </w:tc>
      </w:tr>
      <w:tr w:rsidR="00D35CA9" w:rsidRPr="00D35CA9" w14:paraId="6558C165" w14:textId="77777777" w:rsidTr="00B873ED">
        <w:trPr>
          <w:trHeight w:val="45"/>
        </w:trPr>
        <w:tc>
          <w:tcPr>
            <w:tcW w:w="757" w:type="dxa"/>
          </w:tcPr>
          <w:p w14:paraId="5DBC7ECF" w14:textId="77777777" w:rsidR="002D2D06" w:rsidRPr="00D35CA9" w:rsidRDefault="002D2D06" w:rsidP="002D2D06">
            <w:pPr>
              <w:contextualSpacing/>
              <w:jc w:val="right"/>
              <w:rPr>
                <w:lang w:val="ro-RO"/>
              </w:rPr>
            </w:pPr>
            <w:r w:rsidRPr="00D35CA9">
              <w:rPr>
                <w:lang w:val="ro-RO"/>
              </w:rPr>
              <w:t>5.3.2.</w:t>
            </w:r>
          </w:p>
        </w:tc>
        <w:tc>
          <w:tcPr>
            <w:tcW w:w="4373" w:type="dxa"/>
            <w:gridSpan w:val="2"/>
          </w:tcPr>
          <w:p w14:paraId="2359A544" w14:textId="77777777" w:rsidR="002D2D06" w:rsidRPr="00D35CA9" w:rsidRDefault="002D2D06" w:rsidP="002D2D06">
            <w:pPr>
              <w:autoSpaceDE w:val="0"/>
              <w:autoSpaceDN w:val="0"/>
              <w:adjustRightInd w:val="0"/>
              <w:rPr>
                <w:iCs/>
                <w:lang w:val="ro-RO"/>
              </w:rPr>
            </w:pPr>
            <w:r w:rsidRPr="00D35CA9">
              <w:rPr>
                <w:iCs/>
                <w:lang w:val="ro-RO"/>
              </w:rPr>
              <w:t>Măsuri normative necesare aplicării actelor legislative ale UE</w:t>
            </w:r>
          </w:p>
        </w:tc>
        <w:tc>
          <w:tcPr>
            <w:tcW w:w="5483" w:type="dxa"/>
            <w:gridSpan w:val="7"/>
            <w:vAlign w:val="center"/>
          </w:tcPr>
          <w:p w14:paraId="4125E1EB" w14:textId="77777777" w:rsidR="002D2D06" w:rsidRPr="00D35CA9" w:rsidRDefault="002D2D06" w:rsidP="002D2D06">
            <w:pPr>
              <w:rPr>
                <w:b/>
                <w:iCs/>
                <w:lang w:val="ro-RO"/>
              </w:rPr>
            </w:pPr>
            <w:r w:rsidRPr="00D35CA9">
              <w:rPr>
                <w:iCs/>
                <w:lang w:val="ro-RO"/>
              </w:rPr>
              <w:t>Proiectul de act normativ nu se referă la acest subiect.</w:t>
            </w:r>
          </w:p>
        </w:tc>
      </w:tr>
      <w:tr w:rsidR="00D35CA9" w:rsidRPr="00D35CA9" w14:paraId="1D1C86B0" w14:textId="77777777" w:rsidTr="00B873ED">
        <w:trPr>
          <w:trHeight w:val="45"/>
        </w:trPr>
        <w:tc>
          <w:tcPr>
            <w:tcW w:w="757" w:type="dxa"/>
          </w:tcPr>
          <w:p w14:paraId="19003568" w14:textId="77777777" w:rsidR="002D2D06" w:rsidRPr="00D35CA9" w:rsidRDefault="002D2D06" w:rsidP="002D2D06">
            <w:pPr>
              <w:contextualSpacing/>
              <w:jc w:val="right"/>
              <w:rPr>
                <w:lang w:val="ro-RO"/>
              </w:rPr>
            </w:pPr>
            <w:r w:rsidRPr="00D35CA9">
              <w:rPr>
                <w:lang w:val="ro-RO"/>
              </w:rPr>
              <w:t>5.4.</w:t>
            </w:r>
          </w:p>
        </w:tc>
        <w:tc>
          <w:tcPr>
            <w:tcW w:w="4373" w:type="dxa"/>
            <w:gridSpan w:val="2"/>
          </w:tcPr>
          <w:p w14:paraId="380D97F8" w14:textId="77777777" w:rsidR="002D2D06" w:rsidRPr="00D35CA9" w:rsidRDefault="002D2D06" w:rsidP="002D2D06">
            <w:pPr>
              <w:autoSpaceDE w:val="0"/>
              <w:autoSpaceDN w:val="0"/>
              <w:adjustRightInd w:val="0"/>
              <w:rPr>
                <w:iCs/>
                <w:lang w:val="ro-RO"/>
              </w:rPr>
            </w:pPr>
            <w:r w:rsidRPr="00D35CA9">
              <w:rPr>
                <w:iCs/>
                <w:lang w:val="ro-RO"/>
              </w:rPr>
              <w:t xml:space="preserve">Hotărâri ale Curţii de Justiţie a Uniunii Europene </w:t>
            </w:r>
          </w:p>
        </w:tc>
        <w:tc>
          <w:tcPr>
            <w:tcW w:w="5483" w:type="dxa"/>
            <w:gridSpan w:val="7"/>
            <w:vAlign w:val="center"/>
          </w:tcPr>
          <w:p w14:paraId="7C8BDFFA" w14:textId="77777777" w:rsidR="002D2D06" w:rsidRPr="00D35CA9" w:rsidRDefault="002D2D06" w:rsidP="002D2D06">
            <w:pPr>
              <w:rPr>
                <w:b/>
                <w:iCs/>
                <w:lang w:val="ro-RO"/>
              </w:rPr>
            </w:pPr>
            <w:r w:rsidRPr="00D35CA9">
              <w:rPr>
                <w:iCs/>
                <w:lang w:val="ro-RO"/>
              </w:rPr>
              <w:t>Proiectul de act normativ nu se referă la acest subiect.</w:t>
            </w:r>
          </w:p>
        </w:tc>
      </w:tr>
      <w:tr w:rsidR="00D35CA9" w:rsidRPr="00D35CA9" w14:paraId="0D9A84F6" w14:textId="77777777" w:rsidTr="00B873ED">
        <w:trPr>
          <w:trHeight w:val="252"/>
        </w:trPr>
        <w:tc>
          <w:tcPr>
            <w:tcW w:w="757" w:type="dxa"/>
          </w:tcPr>
          <w:p w14:paraId="6A67D3FE" w14:textId="77777777" w:rsidR="002D2D06" w:rsidRPr="00D35CA9" w:rsidRDefault="002D2D06" w:rsidP="002D2D06">
            <w:pPr>
              <w:contextualSpacing/>
              <w:jc w:val="right"/>
              <w:rPr>
                <w:lang w:val="ro-RO"/>
              </w:rPr>
            </w:pPr>
            <w:r w:rsidRPr="00D35CA9">
              <w:rPr>
                <w:lang w:val="ro-RO"/>
              </w:rPr>
              <w:t>5.5.</w:t>
            </w:r>
          </w:p>
        </w:tc>
        <w:tc>
          <w:tcPr>
            <w:tcW w:w="4373" w:type="dxa"/>
            <w:gridSpan w:val="2"/>
          </w:tcPr>
          <w:p w14:paraId="2C3CB11C" w14:textId="77777777" w:rsidR="002D2D06" w:rsidRPr="00D35CA9" w:rsidRDefault="002D2D06" w:rsidP="002D2D06">
            <w:pPr>
              <w:autoSpaceDE w:val="0"/>
              <w:autoSpaceDN w:val="0"/>
              <w:adjustRightInd w:val="0"/>
              <w:rPr>
                <w:iCs/>
                <w:lang w:val="ro-RO"/>
              </w:rPr>
            </w:pPr>
            <w:r w:rsidRPr="00D35CA9">
              <w:rPr>
                <w:iCs/>
                <w:lang w:val="ro-RO"/>
              </w:rPr>
              <w:t xml:space="preserve">Alte acte normative şi/sau documente internaţionale din care decurg angajamente asumate </w:t>
            </w:r>
          </w:p>
        </w:tc>
        <w:tc>
          <w:tcPr>
            <w:tcW w:w="5483" w:type="dxa"/>
            <w:gridSpan w:val="7"/>
            <w:vAlign w:val="center"/>
          </w:tcPr>
          <w:p w14:paraId="2F633FFC" w14:textId="77777777" w:rsidR="002D2D06" w:rsidRPr="00D35CA9" w:rsidRDefault="002D2D06" w:rsidP="002D2D06">
            <w:pPr>
              <w:contextualSpacing/>
              <w:rPr>
                <w:b/>
                <w:iCs/>
                <w:lang w:val="ro-RO"/>
              </w:rPr>
            </w:pPr>
            <w:r w:rsidRPr="00D35CA9">
              <w:rPr>
                <w:iCs/>
                <w:lang w:val="ro-RO"/>
              </w:rPr>
              <w:t>Proiectul de act normativ nu se referă la acest subiect.</w:t>
            </w:r>
          </w:p>
        </w:tc>
      </w:tr>
      <w:tr w:rsidR="00D35CA9" w:rsidRPr="00D35CA9" w14:paraId="7F5805C5" w14:textId="77777777" w:rsidTr="00B873ED">
        <w:trPr>
          <w:trHeight w:val="252"/>
        </w:trPr>
        <w:tc>
          <w:tcPr>
            <w:tcW w:w="757" w:type="dxa"/>
          </w:tcPr>
          <w:p w14:paraId="7BEB7FBF" w14:textId="77777777" w:rsidR="002D2D06" w:rsidRPr="00D35CA9" w:rsidRDefault="002D2D06" w:rsidP="002D2D06">
            <w:pPr>
              <w:contextualSpacing/>
              <w:jc w:val="right"/>
              <w:rPr>
                <w:lang w:val="ro-RO"/>
              </w:rPr>
            </w:pPr>
            <w:r w:rsidRPr="00D35CA9">
              <w:rPr>
                <w:lang w:val="ro-RO"/>
              </w:rPr>
              <w:t>5.6.</w:t>
            </w:r>
          </w:p>
        </w:tc>
        <w:tc>
          <w:tcPr>
            <w:tcW w:w="4373" w:type="dxa"/>
            <w:gridSpan w:val="2"/>
          </w:tcPr>
          <w:p w14:paraId="1490ACF0" w14:textId="77777777" w:rsidR="002D2D06" w:rsidRPr="00D35CA9" w:rsidRDefault="002D2D06" w:rsidP="002D2D06">
            <w:pPr>
              <w:autoSpaceDE w:val="0"/>
              <w:autoSpaceDN w:val="0"/>
              <w:adjustRightInd w:val="0"/>
              <w:rPr>
                <w:iCs/>
                <w:lang w:val="ro-RO"/>
              </w:rPr>
            </w:pPr>
            <w:r w:rsidRPr="00D35CA9">
              <w:rPr>
                <w:iCs/>
                <w:lang w:val="ro-RO"/>
              </w:rPr>
              <w:t>Alte informaţii</w:t>
            </w:r>
          </w:p>
        </w:tc>
        <w:tc>
          <w:tcPr>
            <w:tcW w:w="5483" w:type="dxa"/>
            <w:gridSpan w:val="7"/>
            <w:vAlign w:val="center"/>
          </w:tcPr>
          <w:p w14:paraId="0D47320E" w14:textId="77777777" w:rsidR="002D2D06" w:rsidRPr="00D35CA9" w:rsidRDefault="002D2D06" w:rsidP="002D2D06">
            <w:pPr>
              <w:contextualSpacing/>
              <w:rPr>
                <w:b/>
                <w:iCs/>
                <w:lang w:val="ro-RO"/>
              </w:rPr>
            </w:pPr>
            <w:r w:rsidRPr="00D35CA9">
              <w:rPr>
                <w:iCs/>
                <w:lang w:val="ro-RO"/>
              </w:rPr>
              <w:t>Nu au fost identificate.</w:t>
            </w:r>
          </w:p>
        </w:tc>
      </w:tr>
      <w:tr w:rsidR="00D35CA9" w:rsidRPr="00D35CA9" w14:paraId="7E370D1F" w14:textId="77777777">
        <w:trPr>
          <w:trHeight w:val="45"/>
        </w:trPr>
        <w:tc>
          <w:tcPr>
            <w:tcW w:w="10613" w:type="dxa"/>
            <w:gridSpan w:val="10"/>
            <w:vAlign w:val="center"/>
          </w:tcPr>
          <w:p w14:paraId="7A336BD0" w14:textId="77777777" w:rsidR="002D2D06" w:rsidRPr="00D35CA9" w:rsidRDefault="002D2D06" w:rsidP="002D2D06">
            <w:pPr>
              <w:contextualSpacing/>
              <w:jc w:val="center"/>
              <w:rPr>
                <w:b/>
                <w:sz w:val="10"/>
                <w:szCs w:val="10"/>
                <w:lang w:val="ro-RO"/>
              </w:rPr>
            </w:pPr>
          </w:p>
          <w:p w14:paraId="21BC0586" w14:textId="77777777" w:rsidR="002D2D06" w:rsidRPr="00D35CA9" w:rsidRDefault="002D2D06" w:rsidP="002D2D06">
            <w:pPr>
              <w:contextualSpacing/>
              <w:jc w:val="center"/>
              <w:rPr>
                <w:b/>
                <w:lang w:val="ro-RO"/>
              </w:rPr>
            </w:pPr>
            <w:r w:rsidRPr="00D35CA9">
              <w:rPr>
                <w:b/>
                <w:lang w:val="ro-RO"/>
              </w:rPr>
              <w:t>Secţiunea a 6-a: Consultările efectuate în vederea elaborării proiectului de act normativ</w:t>
            </w:r>
          </w:p>
          <w:p w14:paraId="5B69A04A" w14:textId="77777777" w:rsidR="002D2D06" w:rsidRPr="00D35CA9" w:rsidRDefault="002D2D06" w:rsidP="002D2D06">
            <w:pPr>
              <w:contextualSpacing/>
              <w:jc w:val="center"/>
              <w:rPr>
                <w:b/>
                <w:sz w:val="10"/>
                <w:szCs w:val="10"/>
                <w:lang w:val="ro-RO"/>
              </w:rPr>
            </w:pPr>
          </w:p>
        </w:tc>
      </w:tr>
      <w:tr w:rsidR="00D35CA9" w:rsidRPr="00D35CA9" w14:paraId="3D07D6CE" w14:textId="77777777" w:rsidTr="00B873ED">
        <w:trPr>
          <w:trHeight w:val="55"/>
        </w:trPr>
        <w:tc>
          <w:tcPr>
            <w:tcW w:w="757" w:type="dxa"/>
          </w:tcPr>
          <w:p w14:paraId="20FF6117" w14:textId="77777777" w:rsidR="002D2D06" w:rsidRPr="00D35CA9" w:rsidRDefault="002D2D06" w:rsidP="002D2D06">
            <w:pPr>
              <w:contextualSpacing/>
              <w:jc w:val="right"/>
              <w:rPr>
                <w:lang w:val="ro-RO"/>
              </w:rPr>
            </w:pPr>
            <w:r w:rsidRPr="00D35CA9">
              <w:rPr>
                <w:lang w:val="ro-RO"/>
              </w:rPr>
              <w:t>6.1.</w:t>
            </w:r>
          </w:p>
        </w:tc>
        <w:tc>
          <w:tcPr>
            <w:tcW w:w="4373" w:type="dxa"/>
            <w:gridSpan w:val="2"/>
          </w:tcPr>
          <w:p w14:paraId="003C6888" w14:textId="77777777" w:rsidR="002D2D06" w:rsidRPr="00D35CA9" w:rsidRDefault="002D2D06" w:rsidP="002D2D06">
            <w:pPr>
              <w:contextualSpacing/>
              <w:rPr>
                <w:lang w:val="ro-RO"/>
              </w:rPr>
            </w:pPr>
            <w:r w:rsidRPr="00D35CA9">
              <w:rPr>
                <w:lang w:val="ro-RO"/>
              </w:rPr>
              <w:t>Informaţii privind neaplicarea procedurii de participare la elaborarea actelor normative</w:t>
            </w:r>
          </w:p>
        </w:tc>
        <w:tc>
          <w:tcPr>
            <w:tcW w:w="5483" w:type="dxa"/>
            <w:gridSpan w:val="7"/>
            <w:tcBorders>
              <w:top w:val="outset" w:sz="6" w:space="0" w:color="auto"/>
              <w:left w:val="outset" w:sz="6" w:space="0" w:color="auto"/>
              <w:bottom w:val="outset" w:sz="6" w:space="0" w:color="auto"/>
              <w:right w:val="outset" w:sz="6" w:space="0" w:color="auto"/>
            </w:tcBorders>
            <w:vAlign w:val="center"/>
          </w:tcPr>
          <w:p w14:paraId="2882CD39" w14:textId="77777777" w:rsidR="002D2D06" w:rsidRPr="00D35CA9" w:rsidRDefault="002D2D06" w:rsidP="002D2D06">
            <w:pPr>
              <w:tabs>
                <w:tab w:val="left" w:pos="-540"/>
                <w:tab w:val="left" w:pos="0"/>
              </w:tabs>
              <w:spacing w:line="288" w:lineRule="auto"/>
              <w:rPr>
                <w:iCs/>
                <w:highlight w:val="yellow"/>
                <w:lang w:val="ro-RO"/>
              </w:rPr>
            </w:pPr>
            <w:r w:rsidRPr="00D35CA9">
              <w:rPr>
                <w:iCs/>
                <w:lang w:val="ro-RO"/>
              </w:rPr>
              <w:t>Proiectul de act normativ nu se referă la acest subiect.</w:t>
            </w:r>
          </w:p>
        </w:tc>
      </w:tr>
      <w:tr w:rsidR="00D35CA9" w:rsidRPr="00D35CA9" w14:paraId="5A16D196" w14:textId="77777777" w:rsidTr="00B873ED">
        <w:trPr>
          <w:trHeight w:val="52"/>
        </w:trPr>
        <w:tc>
          <w:tcPr>
            <w:tcW w:w="757" w:type="dxa"/>
          </w:tcPr>
          <w:p w14:paraId="70C86F8E" w14:textId="77777777" w:rsidR="002D2D06" w:rsidRPr="00D35CA9" w:rsidRDefault="002D2D06" w:rsidP="002D2D06">
            <w:pPr>
              <w:contextualSpacing/>
              <w:jc w:val="right"/>
              <w:rPr>
                <w:lang w:val="ro-RO"/>
              </w:rPr>
            </w:pPr>
            <w:r w:rsidRPr="00D35CA9">
              <w:rPr>
                <w:lang w:val="ro-RO"/>
              </w:rPr>
              <w:lastRenderedPageBreak/>
              <w:t>6.2.</w:t>
            </w:r>
          </w:p>
        </w:tc>
        <w:tc>
          <w:tcPr>
            <w:tcW w:w="4373" w:type="dxa"/>
            <w:gridSpan w:val="2"/>
          </w:tcPr>
          <w:p w14:paraId="546C88CE" w14:textId="77777777" w:rsidR="002D2D06" w:rsidRPr="00D35CA9" w:rsidRDefault="002D2D06" w:rsidP="002D2D06">
            <w:pPr>
              <w:contextualSpacing/>
              <w:rPr>
                <w:lang w:val="ro-RO"/>
              </w:rPr>
            </w:pPr>
            <w:r w:rsidRPr="00D35CA9">
              <w:rPr>
                <w:lang w:val="ro-RO"/>
              </w:rPr>
              <w:t>Informaţii privind procesul de consultare cu organizaţii neguvernamentale, institute de cercetare şi alte organisme implicate</w:t>
            </w:r>
          </w:p>
        </w:tc>
        <w:tc>
          <w:tcPr>
            <w:tcW w:w="5483" w:type="dxa"/>
            <w:gridSpan w:val="7"/>
            <w:tcBorders>
              <w:top w:val="outset" w:sz="6" w:space="0" w:color="auto"/>
              <w:left w:val="outset" w:sz="6" w:space="0" w:color="auto"/>
              <w:bottom w:val="outset" w:sz="6" w:space="0" w:color="auto"/>
              <w:right w:val="outset" w:sz="6" w:space="0" w:color="auto"/>
            </w:tcBorders>
            <w:vAlign w:val="center"/>
          </w:tcPr>
          <w:p w14:paraId="62C9282A" w14:textId="77777777" w:rsidR="002D2D06" w:rsidRPr="00D35CA9" w:rsidRDefault="002D2D06" w:rsidP="002D2D06">
            <w:pPr>
              <w:tabs>
                <w:tab w:val="left" w:pos="-540"/>
                <w:tab w:val="left" w:pos="0"/>
              </w:tabs>
              <w:spacing w:line="288" w:lineRule="auto"/>
              <w:rPr>
                <w:iCs/>
                <w:lang w:val="ro-RO"/>
              </w:rPr>
            </w:pPr>
            <w:r w:rsidRPr="00D35CA9">
              <w:rPr>
                <w:iCs/>
                <w:lang w:val="ro-RO"/>
              </w:rPr>
              <w:t>Proiectul de act normativ nu se referă la acest subiect.</w:t>
            </w:r>
          </w:p>
        </w:tc>
      </w:tr>
      <w:tr w:rsidR="00D35CA9" w:rsidRPr="00D35CA9" w14:paraId="701663CE" w14:textId="77777777" w:rsidTr="00B873ED">
        <w:trPr>
          <w:trHeight w:val="52"/>
        </w:trPr>
        <w:tc>
          <w:tcPr>
            <w:tcW w:w="757" w:type="dxa"/>
          </w:tcPr>
          <w:p w14:paraId="38734AC6" w14:textId="77777777" w:rsidR="002D2D06" w:rsidRPr="00D35CA9" w:rsidRDefault="002D2D06" w:rsidP="002D2D06">
            <w:pPr>
              <w:contextualSpacing/>
              <w:jc w:val="right"/>
              <w:rPr>
                <w:lang w:val="ro-RO"/>
              </w:rPr>
            </w:pPr>
            <w:r w:rsidRPr="00D35CA9">
              <w:rPr>
                <w:lang w:val="ro-RO"/>
              </w:rPr>
              <w:t>6.3.</w:t>
            </w:r>
          </w:p>
        </w:tc>
        <w:tc>
          <w:tcPr>
            <w:tcW w:w="4373" w:type="dxa"/>
            <w:gridSpan w:val="2"/>
          </w:tcPr>
          <w:p w14:paraId="3A085B42" w14:textId="77777777" w:rsidR="002D2D06" w:rsidRPr="00D35CA9" w:rsidRDefault="002D2D06" w:rsidP="002D2D06">
            <w:pPr>
              <w:contextualSpacing/>
              <w:rPr>
                <w:lang w:val="ro-RO"/>
              </w:rPr>
            </w:pPr>
            <w:r w:rsidRPr="00D35CA9">
              <w:rPr>
                <w:lang w:val="ro-RO"/>
              </w:rPr>
              <w:t>Informaţii despre consultările organizate cu autorităţile administraţiei publice locale</w:t>
            </w:r>
          </w:p>
        </w:tc>
        <w:tc>
          <w:tcPr>
            <w:tcW w:w="5483" w:type="dxa"/>
            <w:gridSpan w:val="7"/>
            <w:tcBorders>
              <w:top w:val="outset" w:sz="6" w:space="0" w:color="auto"/>
              <w:left w:val="outset" w:sz="6" w:space="0" w:color="auto"/>
              <w:bottom w:val="outset" w:sz="6" w:space="0" w:color="auto"/>
              <w:right w:val="outset" w:sz="6" w:space="0" w:color="auto"/>
            </w:tcBorders>
            <w:vAlign w:val="center"/>
          </w:tcPr>
          <w:p w14:paraId="6DA1B7D5" w14:textId="77777777" w:rsidR="002D2D06" w:rsidRPr="00D35CA9" w:rsidRDefault="002D2D06" w:rsidP="002D2D06">
            <w:pPr>
              <w:tabs>
                <w:tab w:val="left" w:pos="-540"/>
                <w:tab w:val="left" w:pos="0"/>
              </w:tabs>
              <w:spacing w:line="288" w:lineRule="auto"/>
              <w:rPr>
                <w:iCs/>
                <w:lang w:val="ro-RO"/>
              </w:rPr>
            </w:pPr>
            <w:r w:rsidRPr="00D35CA9">
              <w:rPr>
                <w:iCs/>
                <w:lang w:val="ro-RO"/>
              </w:rPr>
              <w:t>Proiectul de act normativ nu se referă la acest subiect.</w:t>
            </w:r>
          </w:p>
        </w:tc>
      </w:tr>
      <w:tr w:rsidR="00D35CA9" w:rsidRPr="00D35CA9" w14:paraId="3AA3EAFD" w14:textId="77777777" w:rsidTr="00B873ED">
        <w:trPr>
          <w:trHeight w:val="52"/>
        </w:trPr>
        <w:tc>
          <w:tcPr>
            <w:tcW w:w="757" w:type="dxa"/>
          </w:tcPr>
          <w:p w14:paraId="25FFD8BD" w14:textId="77777777" w:rsidR="002D2D06" w:rsidRPr="00D35CA9" w:rsidRDefault="002D2D06" w:rsidP="002D2D06">
            <w:pPr>
              <w:contextualSpacing/>
              <w:jc w:val="right"/>
              <w:rPr>
                <w:lang w:val="ro-RO"/>
              </w:rPr>
            </w:pPr>
            <w:r w:rsidRPr="00D35CA9">
              <w:rPr>
                <w:lang w:val="ro-RO"/>
              </w:rPr>
              <w:t>6.4.</w:t>
            </w:r>
          </w:p>
        </w:tc>
        <w:tc>
          <w:tcPr>
            <w:tcW w:w="4373" w:type="dxa"/>
            <w:gridSpan w:val="2"/>
          </w:tcPr>
          <w:p w14:paraId="632A8AB9" w14:textId="77777777" w:rsidR="002D2D06" w:rsidRPr="00D35CA9" w:rsidRDefault="002D2D06" w:rsidP="002D2D06">
            <w:pPr>
              <w:rPr>
                <w:lang w:val="ro-RO"/>
              </w:rPr>
            </w:pPr>
            <w:r w:rsidRPr="00D35CA9">
              <w:rPr>
                <w:lang w:val="ro-RO"/>
              </w:rPr>
              <w:t>Informaţii privind puncte de vedere/opinii emise de organisme consultative constituite prin acte normative</w:t>
            </w:r>
          </w:p>
        </w:tc>
        <w:tc>
          <w:tcPr>
            <w:tcW w:w="5483" w:type="dxa"/>
            <w:gridSpan w:val="7"/>
            <w:tcBorders>
              <w:top w:val="outset" w:sz="6" w:space="0" w:color="auto"/>
              <w:left w:val="outset" w:sz="6" w:space="0" w:color="auto"/>
              <w:bottom w:val="outset" w:sz="6" w:space="0" w:color="auto"/>
              <w:right w:val="outset" w:sz="6" w:space="0" w:color="auto"/>
            </w:tcBorders>
            <w:vAlign w:val="center"/>
          </w:tcPr>
          <w:p w14:paraId="7218C0A8" w14:textId="77777777" w:rsidR="002D2D06" w:rsidRPr="00D35CA9" w:rsidRDefault="002D2D06" w:rsidP="002D2D06">
            <w:pPr>
              <w:jc w:val="both"/>
              <w:rPr>
                <w:iCs/>
                <w:lang w:val="ro-RO"/>
              </w:rPr>
            </w:pPr>
            <w:r w:rsidRPr="00D35CA9">
              <w:rPr>
                <w:iCs/>
                <w:lang w:val="ro-RO"/>
              </w:rPr>
              <w:t>Proiectul de act normativ nu se referă la acest subiect.</w:t>
            </w:r>
          </w:p>
        </w:tc>
      </w:tr>
      <w:tr w:rsidR="00D35CA9" w:rsidRPr="00D35CA9" w14:paraId="1175803E" w14:textId="77777777" w:rsidTr="00B873ED">
        <w:trPr>
          <w:trHeight w:val="52"/>
        </w:trPr>
        <w:tc>
          <w:tcPr>
            <w:tcW w:w="757" w:type="dxa"/>
          </w:tcPr>
          <w:p w14:paraId="3D7AAC6D" w14:textId="77777777" w:rsidR="002D2D06" w:rsidRPr="00D35CA9" w:rsidRDefault="002D2D06" w:rsidP="002D2D06">
            <w:pPr>
              <w:contextualSpacing/>
              <w:jc w:val="right"/>
              <w:rPr>
                <w:lang w:val="ro-RO"/>
              </w:rPr>
            </w:pPr>
            <w:r w:rsidRPr="00D35CA9">
              <w:rPr>
                <w:lang w:val="ro-RO"/>
              </w:rPr>
              <w:t>6.5.</w:t>
            </w:r>
          </w:p>
        </w:tc>
        <w:tc>
          <w:tcPr>
            <w:tcW w:w="4373" w:type="dxa"/>
            <w:gridSpan w:val="2"/>
          </w:tcPr>
          <w:p w14:paraId="26359423" w14:textId="77777777" w:rsidR="002D2D06" w:rsidRPr="00D35CA9" w:rsidRDefault="002D2D06" w:rsidP="002D2D06">
            <w:pPr>
              <w:autoSpaceDE w:val="0"/>
              <w:autoSpaceDN w:val="0"/>
              <w:adjustRightInd w:val="0"/>
              <w:rPr>
                <w:lang w:val="ro-RO"/>
              </w:rPr>
            </w:pPr>
            <w:r w:rsidRPr="00D35CA9">
              <w:rPr>
                <w:lang w:val="ro-RO"/>
              </w:rPr>
              <w:t xml:space="preserve">Informaţii privind avizarea de către:                           </w:t>
            </w:r>
          </w:p>
          <w:p w14:paraId="7080C194" w14:textId="77777777" w:rsidR="002D2D06" w:rsidRPr="00D35CA9" w:rsidRDefault="002D2D06" w:rsidP="002D2D06">
            <w:pPr>
              <w:autoSpaceDE w:val="0"/>
              <w:autoSpaceDN w:val="0"/>
              <w:adjustRightInd w:val="0"/>
              <w:rPr>
                <w:lang w:val="ro-RO"/>
              </w:rPr>
            </w:pPr>
            <w:r w:rsidRPr="00D35CA9">
              <w:rPr>
                <w:lang w:val="ro-RO"/>
              </w:rPr>
              <w:t xml:space="preserve">a) Consiliul Legislativ </w:t>
            </w:r>
          </w:p>
          <w:p w14:paraId="168F33D1" w14:textId="77777777" w:rsidR="002D2D06" w:rsidRPr="00D35CA9" w:rsidRDefault="002D2D06" w:rsidP="002D2D06">
            <w:pPr>
              <w:autoSpaceDE w:val="0"/>
              <w:autoSpaceDN w:val="0"/>
              <w:adjustRightInd w:val="0"/>
              <w:rPr>
                <w:lang w:val="ro-RO"/>
              </w:rPr>
            </w:pPr>
            <w:r w:rsidRPr="00D35CA9">
              <w:rPr>
                <w:lang w:val="ro-RO"/>
              </w:rPr>
              <w:t xml:space="preserve">b) Consiliul Suprem de Apărare a Ţării                         </w:t>
            </w:r>
          </w:p>
          <w:p w14:paraId="0EC3A5E1" w14:textId="77777777" w:rsidR="002D2D06" w:rsidRPr="00D35CA9" w:rsidRDefault="002D2D06" w:rsidP="002D2D06">
            <w:pPr>
              <w:autoSpaceDE w:val="0"/>
              <w:autoSpaceDN w:val="0"/>
              <w:adjustRightInd w:val="0"/>
              <w:rPr>
                <w:lang w:val="ro-RO"/>
              </w:rPr>
            </w:pPr>
            <w:r w:rsidRPr="00D35CA9">
              <w:rPr>
                <w:lang w:val="ro-RO"/>
              </w:rPr>
              <w:t xml:space="preserve">c) Consiliul Economic şi Social </w:t>
            </w:r>
          </w:p>
          <w:p w14:paraId="02BF7120" w14:textId="77777777" w:rsidR="002D2D06" w:rsidRPr="00D35CA9" w:rsidRDefault="002D2D06" w:rsidP="002D2D06">
            <w:pPr>
              <w:autoSpaceDE w:val="0"/>
              <w:autoSpaceDN w:val="0"/>
              <w:adjustRightInd w:val="0"/>
              <w:rPr>
                <w:lang w:val="ro-RO"/>
              </w:rPr>
            </w:pPr>
            <w:r w:rsidRPr="00D35CA9">
              <w:rPr>
                <w:lang w:val="ro-RO"/>
              </w:rPr>
              <w:t xml:space="preserve">d) Consiliul Concurenţei    </w:t>
            </w:r>
          </w:p>
          <w:p w14:paraId="05637793" w14:textId="77777777" w:rsidR="002D2D06" w:rsidRPr="00D35CA9" w:rsidRDefault="002D2D06" w:rsidP="002D2D06">
            <w:pPr>
              <w:autoSpaceDE w:val="0"/>
              <w:autoSpaceDN w:val="0"/>
              <w:adjustRightInd w:val="0"/>
              <w:rPr>
                <w:lang w:val="ro-RO"/>
              </w:rPr>
            </w:pPr>
            <w:r w:rsidRPr="00D35CA9">
              <w:rPr>
                <w:lang w:val="ro-RO"/>
              </w:rPr>
              <w:t xml:space="preserve">e) Curtea de Conturi             </w:t>
            </w:r>
          </w:p>
        </w:tc>
        <w:tc>
          <w:tcPr>
            <w:tcW w:w="5483" w:type="dxa"/>
            <w:gridSpan w:val="7"/>
            <w:tcBorders>
              <w:top w:val="outset" w:sz="6" w:space="0" w:color="auto"/>
              <w:left w:val="outset" w:sz="6" w:space="0" w:color="auto"/>
              <w:bottom w:val="outset" w:sz="6" w:space="0" w:color="auto"/>
              <w:right w:val="outset" w:sz="6" w:space="0" w:color="auto"/>
            </w:tcBorders>
            <w:vAlign w:val="center"/>
          </w:tcPr>
          <w:p w14:paraId="53EEF68E" w14:textId="77777777" w:rsidR="002D2D06" w:rsidRPr="00D35CA9" w:rsidRDefault="002D2D06" w:rsidP="002D2D06">
            <w:pPr>
              <w:rPr>
                <w:iCs/>
                <w:lang w:val="ro-RO"/>
              </w:rPr>
            </w:pPr>
            <w:r w:rsidRPr="00D35CA9">
              <w:rPr>
                <w:iCs/>
                <w:lang w:val="ro-RO"/>
              </w:rPr>
              <w:t>Proiectul de act normativ nu se referă la acest subiect.</w:t>
            </w:r>
          </w:p>
        </w:tc>
      </w:tr>
      <w:tr w:rsidR="00D35CA9" w:rsidRPr="00D35CA9" w14:paraId="7A7EB9BF" w14:textId="77777777" w:rsidTr="00B873ED">
        <w:trPr>
          <w:trHeight w:val="525"/>
        </w:trPr>
        <w:tc>
          <w:tcPr>
            <w:tcW w:w="757" w:type="dxa"/>
          </w:tcPr>
          <w:p w14:paraId="63C58CD5" w14:textId="77777777" w:rsidR="002D2D06" w:rsidRPr="00D35CA9" w:rsidRDefault="002D2D06" w:rsidP="002D2D06">
            <w:pPr>
              <w:contextualSpacing/>
              <w:jc w:val="right"/>
              <w:rPr>
                <w:lang w:val="ro-RO"/>
              </w:rPr>
            </w:pPr>
            <w:r w:rsidRPr="00D35CA9">
              <w:rPr>
                <w:lang w:val="ro-RO"/>
              </w:rPr>
              <w:t>6.6.</w:t>
            </w:r>
          </w:p>
        </w:tc>
        <w:tc>
          <w:tcPr>
            <w:tcW w:w="4373" w:type="dxa"/>
            <w:gridSpan w:val="2"/>
          </w:tcPr>
          <w:p w14:paraId="2CB8BE11" w14:textId="77777777" w:rsidR="002D2D06" w:rsidRPr="00D35CA9" w:rsidRDefault="002D2D06" w:rsidP="002D2D06">
            <w:pPr>
              <w:autoSpaceDE w:val="0"/>
              <w:autoSpaceDN w:val="0"/>
              <w:adjustRightInd w:val="0"/>
              <w:rPr>
                <w:iCs/>
                <w:lang w:val="ro-RO"/>
              </w:rPr>
            </w:pPr>
            <w:r w:rsidRPr="00D35CA9">
              <w:rPr>
                <w:iCs/>
                <w:lang w:val="ro-RO"/>
              </w:rPr>
              <w:t xml:space="preserve">Alte informaţii                  </w:t>
            </w:r>
          </w:p>
        </w:tc>
        <w:tc>
          <w:tcPr>
            <w:tcW w:w="5483" w:type="dxa"/>
            <w:gridSpan w:val="7"/>
            <w:tcBorders>
              <w:top w:val="outset" w:sz="6" w:space="0" w:color="auto"/>
              <w:left w:val="outset" w:sz="6" w:space="0" w:color="auto"/>
              <w:bottom w:val="outset" w:sz="6" w:space="0" w:color="auto"/>
              <w:right w:val="outset" w:sz="6" w:space="0" w:color="auto"/>
            </w:tcBorders>
            <w:vAlign w:val="center"/>
          </w:tcPr>
          <w:p w14:paraId="4660613A" w14:textId="77777777" w:rsidR="002D2D06" w:rsidRPr="00D35CA9" w:rsidRDefault="002D2D06" w:rsidP="002D2D06">
            <w:pPr>
              <w:rPr>
                <w:iCs/>
                <w:lang w:val="ro-RO"/>
              </w:rPr>
            </w:pPr>
            <w:r w:rsidRPr="00D35CA9">
              <w:rPr>
                <w:iCs/>
                <w:lang w:val="ro-RO"/>
              </w:rPr>
              <w:t>Nu au fost identificate.</w:t>
            </w:r>
          </w:p>
        </w:tc>
      </w:tr>
      <w:tr w:rsidR="00D35CA9" w:rsidRPr="00D35CA9" w14:paraId="2960D2C7" w14:textId="77777777">
        <w:trPr>
          <w:trHeight w:val="52"/>
        </w:trPr>
        <w:tc>
          <w:tcPr>
            <w:tcW w:w="10613" w:type="dxa"/>
            <w:gridSpan w:val="10"/>
            <w:vAlign w:val="center"/>
          </w:tcPr>
          <w:p w14:paraId="66D15A8E" w14:textId="77777777" w:rsidR="002D2D06" w:rsidRPr="00D35CA9" w:rsidRDefault="002D2D06" w:rsidP="002D2D06">
            <w:pPr>
              <w:contextualSpacing/>
              <w:jc w:val="center"/>
              <w:rPr>
                <w:b/>
                <w:sz w:val="10"/>
                <w:szCs w:val="10"/>
                <w:lang w:val="ro-RO"/>
              </w:rPr>
            </w:pPr>
          </w:p>
          <w:p w14:paraId="088BD4B4" w14:textId="77777777" w:rsidR="002D2D06" w:rsidRPr="00D35CA9" w:rsidRDefault="002D2D06" w:rsidP="002D2D06">
            <w:pPr>
              <w:contextualSpacing/>
              <w:jc w:val="center"/>
              <w:rPr>
                <w:b/>
                <w:lang w:val="ro-RO"/>
              </w:rPr>
            </w:pPr>
            <w:r w:rsidRPr="00D35CA9">
              <w:rPr>
                <w:b/>
                <w:lang w:val="ro-RO"/>
              </w:rPr>
              <w:t xml:space="preserve">Secţiunea a 7-a: Activităţi de informare publică privind elaborarea şi implementarea </w:t>
            </w:r>
          </w:p>
          <w:p w14:paraId="776BAC11" w14:textId="77777777" w:rsidR="002D2D06" w:rsidRPr="00D35CA9" w:rsidRDefault="002D2D06" w:rsidP="002D2D06">
            <w:pPr>
              <w:contextualSpacing/>
              <w:jc w:val="center"/>
              <w:rPr>
                <w:b/>
                <w:lang w:val="ro-RO"/>
              </w:rPr>
            </w:pPr>
            <w:r w:rsidRPr="00D35CA9">
              <w:rPr>
                <w:b/>
                <w:lang w:val="ro-RO"/>
              </w:rPr>
              <w:t>proiectului de act normativ</w:t>
            </w:r>
          </w:p>
          <w:p w14:paraId="54FDD853" w14:textId="77777777" w:rsidR="002D2D06" w:rsidRPr="00D35CA9" w:rsidRDefault="002D2D06" w:rsidP="002D2D06">
            <w:pPr>
              <w:contextualSpacing/>
              <w:jc w:val="center"/>
              <w:rPr>
                <w:sz w:val="10"/>
                <w:szCs w:val="10"/>
                <w:lang w:val="ro-RO"/>
              </w:rPr>
            </w:pPr>
          </w:p>
        </w:tc>
      </w:tr>
      <w:tr w:rsidR="00D35CA9" w:rsidRPr="00D35CA9" w14:paraId="31DC6ACD" w14:textId="77777777" w:rsidTr="00B873ED">
        <w:trPr>
          <w:trHeight w:val="105"/>
        </w:trPr>
        <w:tc>
          <w:tcPr>
            <w:tcW w:w="757" w:type="dxa"/>
            <w:vAlign w:val="center"/>
          </w:tcPr>
          <w:p w14:paraId="0282E1FB" w14:textId="77777777" w:rsidR="002D2D06" w:rsidRPr="00D35CA9" w:rsidRDefault="002D2D06" w:rsidP="002D2D06">
            <w:pPr>
              <w:contextualSpacing/>
              <w:jc w:val="right"/>
              <w:rPr>
                <w:lang w:val="ro-RO"/>
              </w:rPr>
            </w:pPr>
            <w:r w:rsidRPr="00D35CA9">
              <w:rPr>
                <w:lang w:val="ro-RO"/>
              </w:rPr>
              <w:t>7.1.</w:t>
            </w:r>
          </w:p>
        </w:tc>
        <w:tc>
          <w:tcPr>
            <w:tcW w:w="4373" w:type="dxa"/>
            <w:gridSpan w:val="2"/>
            <w:vAlign w:val="center"/>
          </w:tcPr>
          <w:p w14:paraId="72240ACF" w14:textId="77777777" w:rsidR="002D2D06" w:rsidRPr="00D35CA9" w:rsidRDefault="002D2D06" w:rsidP="00B873ED">
            <w:pPr>
              <w:contextualSpacing/>
              <w:jc w:val="both"/>
              <w:rPr>
                <w:iCs/>
                <w:lang w:val="ro-RO"/>
              </w:rPr>
            </w:pPr>
            <w:r w:rsidRPr="00D35CA9">
              <w:rPr>
                <w:lang w:val="ro-RO"/>
              </w:rPr>
              <w:t>Informarea societăţii civile cu privire la elaborarea proiectului de act normativ</w:t>
            </w:r>
          </w:p>
        </w:tc>
        <w:tc>
          <w:tcPr>
            <w:tcW w:w="5483" w:type="dxa"/>
            <w:gridSpan w:val="7"/>
          </w:tcPr>
          <w:p w14:paraId="6BBFA2FB" w14:textId="77777777" w:rsidR="002D2D06" w:rsidRPr="00D35CA9" w:rsidRDefault="002D2D06" w:rsidP="002D2D06">
            <w:pPr>
              <w:autoSpaceDE w:val="0"/>
              <w:autoSpaceDN w:val="0"/>
              <w:adjustRightInd w:val="0"/>
              <w:jc w:val="both"/>
              <w:rPr>
                <w:lang w:val="ro-RO"/>
              </w:rPr>
            </w:pPr>
            <w:r w:rsidRPr="00D35CA9">
              <w:rPr>
                <w:lang w:val="ro-RO"/>
              </w:rPr>
              <w:t>Pentru proiectul de hotărâre a fost îndeplinită procedura prevăzută de Legea nr. 52/2003 privind transparenţa decizională în administraţia publică, republicată, cu modificările ulterioare.</w:t>
            </w:r>
          </w:p>
        </w:tc>
      </w:tr>
      <w:tr w:rsidR="00D35CA9" w:rsidRPr="00D35CA9" w14:paraId="167EF287" w14:textId="77777777" w:rsidTr="00B873ED">
        <w:trPr>
          <w:trHeight w:val="105"/>
        </w:trPr>
        <w:tc>
          <w:tcPr>
            <w:tcW w:w="757" w:type="dxa"/>
            <w:vAlign w:val="center"/>
          </w:tcPr>
          <w:p w14:paraId="6FF9F870" w14:textId="77777777" w:rsidR="002D2D06" w:rsidRPr="00D35CA9" w:rsidRDefault="002D2D06" w:rsidP="002D2D06">
            <w:pPr>
              <w:contextualSpacing/>
              <w:jc w:val="right"/>
              <w:rPr>
                <w:lang w:val="ro-RO"/>
              </w:rPr>
            </w:pPr>
            <w:r w:rsidRPr="00D35CA9">
              <w:rPr>
                <w:lang w:val="ro-RO"/>
              </w:rPr>
              <w:t>7.2.</w:t>
            </w:r>
          </w:p>
        </w:tc>
        <w:tc>
          <w:tcPr>
            <w:tcW w:w="4373" w:type="dxa"/>
            <w:gridSpan w:val="2"/>
          </w:tcPr>
          <w:p w14:paraId="63BCC2D7" w14:textId="77777777" w:rsidR="002D2D06" w:rsidRPr="00D35CA9" w:rsidRDefault="002D2D06" w:rsidP="002D2D06">
            <w:pPr>
              <w:jc w:val="both"/>
              <w:rPr>
                <w:lang w:val="ro-RO"/>
              </w:rPr>
            </w:pPr>
            <w:r w:rsidRPr="00D35CA9">
              <w:rPr>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483" w:type="dxa"/>
            <w:gridSpan w:val="7"/>
            <w:vAlign w:val="center"/>
          </w:tcPr>
          <w:p w14:paraId="18FF557A" w14:textId="77777777" w:rsidR="002D2D06" w:rsidRPr="00D35CA9" w:rsidRDefault="002D2D06" w:rsidP="002D2D06">
            <w:pPr>
              <w:rPr>
                <w:lang w:val="ro-RO"/>
              </w:rPr>
            </w:pPr>
            <w:r w:rsidRPr="00D35CA9">
              <w:rPr>
                <w:lang w:val="ro-RO"/>
              </w:rPr>
              <w:t>Proiectul de act normativ nu se referă la acest subiect.</w:t>
            </w:r>
          </w:p>
        </w:tc>
      </w:tr>
      <w:tr w:rsidR="00D35CA9" w:rsidRPr="00D35CA9" w14:paraId="251A04F6" w14:textId="77777777">
        <w:trPr>
          <w:trHeight w:val="105"/>
        </w:trPr>
        <w:tc>
          <w:tcPr>
            <w:tcW w:w="10613" w:type="dxa"/>
            <w:gridSpan w:val="10"/>
            <w:vAlign w:val="center"/>
          </w:tcPr>
          <w:p w14:paraId="4C6A7956" w14:textId="77777777" w:rsidR="002D2D06" w:rsidRPr="00D35CA9" w:rsidRDefault="002D2D06" w:rsidP="002D2D06">
            <w:pPr>
              <w:contextualSpacing/>
              <w:jc w:val="center"/>
              <w:rPr>
                <w:b/>
                <w:sz w:val="10"/>
                <w:szCs w:val="10"/>
                <w:lang w:val="ro-RO"/>
              </w:rPr>
            </w:pPr>
          </w:p>
          <w:p w14:paraId="2BBDC663" w14:textId="77777777" w:rsidR="002D2D06" w:rsidRPr="00D35CA9" w:rsidRDefault="002D2D06" w:rsidP="002D2D06">
            <w:pPr>
              <w:contextualSpacing/>
              <w:jc w:val="center"/>
              <w:rPr>
                <w:b/>
                <w:lang w:val="ro-RO"/>
              </w:rPr>
            </w:pPr>
            <w:r w:rsidRPr="00D35CA9">
              <w:rPr>
                <w:b/>
                <w:lang w:val="ro-RO"/>
              </w:rPr>
              <w:t>Secţiunea a 8-a: Măsuri de implementare, monitorizarea și evaluarea proiectului de act normativ</w:t>
            </w:r>
          </w:p>
          <w:p w14:paraId="3D73F8BB" w14:textId="77777777" w:rsidR="002D2D06" w:rsidRPr="00D35CA9" w:rsidRDefault="002D2D06" w:rsidP="002D2D06">
            <w:pPr>
              <w:contextualSpacing/>
              <w:jc w:val="center"/>
              <w:rPr>
                <w:sz w:val="10"/>
                <w:szCs w:val="10"/>
                <w:lang w:val="ro-RO"/>
              </w:rPr>
            </w:pPr>
          </w:p>
        </w:tc>
      </w:tr>
      <w:tr w:rsidR="00D35CA9" w:rsidRPr="00D35CA9" w14:paraId="578F3229" w14:textId="77777777" w:rsidTr="00B873ED">
        <w:trPr>
          <w:trHeight w:val="710"/>
        </w:trPr>
        <w:tc>
          <w:tcPr>
            <w:tcW w:w="757" w:type="dxa"/>
            <w:vAlign w:val="center"/>
          </w:tcPr>
          <w:p w14:paraId="723D21D6" w14:textId="77777777" w:rsidR="002D2D06" w:rsidRPr="00D35CA9" w:rsidRDefault="002D2D06" w:rsidP="002D2D06">
            <w:pPr>
              <w:contextualSpacing/>
              <w:jc w:val="right"/>
              <w:rPr>
                <w:lang w:val="ro-RO"/>
              </w:rPr>
            </w:pPr>
            <w:r w:rsidRPr="00D35CA9">
              <w:rPr>
                <w:lang w:val="ro-RO"/>
              </w:rPr>
              <w:t>8.1.</w:t>
            </w:r>
          </w:p>
        </w:tc>
        <w:tc>
          <w:tcPr>
            <w:tcW w:w="4373" w:type="dxa"/>
            <w:gridSpan w:val="2"/>
            <w:vAlign w:val="center"/>
          </w:tcPr>
          <w:p w14:paraId="2E481218" w14:textId="77777777" w:rsidR="002D2D06" w:rsidRPr="00D35CA9" w:rsidRDefault="002D2D06" w:rsidP="002D2D06">
            <w:pPr>
              <w:contextualSpacing/>
              <w:rPr>
                <w:iCs/>
                <w:lang w:val="ro-RO"/>
              </w:rPr>
            </w:pPr>
            <w:r w:rsidRPr="00D35CA9">
              <w:rPr>
                <w:lang w:val="ro-RO"/>
              </w:rPr>
              <w:t xml:space="preserve">Măsuri de punere în aplicare a proiectului de act normativ </w:t>
            </w:r>
          </w:p>
        </w:tc>
        <w:tc>
          <w:tcPr>
            <w:tcW w:w="5483" w:type="dxa"/>
            <w:gridSpan w:val="7"/>
            <w:vAlign w:val="center"/>
          </w:tcPr>
          <w:p w14:paraId="1DEAE63B" w14:textId="77777777" w:rsidR="002D2D06" w:rsidRPr="00D35CA9" w:rsidRDefault="002D2D06" w:rsidP="002D2D06">
            <w:pPr>
              <w:autoSpaceDE w:val="0"/>
              <w:autoSpaceDN w:val="0"/>
              <w:adjustRightInd w:val="0"/>
              <w:rPr>
                <w:lang w:val="ro-RO"/>
              </w:rPr>
            </w:pPr>
            <w:r w:rsidRPr="00D35CA9">
              <w:rPr>
                <w:lang w:val="ro-RO"/>
              </w:rPr>
              <w:t>Proiectul de act normativ nu se referă la acest subiect.</w:t>
            </w:r>
          </w:p>
        </w:tc>
      </w:tr>
      <w:tr w:rsidR="00D35CA9" w:rsidRPr="00D35CA9" w14:paraId="5288E745" w14:textId="77777777" w:rsidTr="00B873ED">
        <w:trPr>
          <w:trHeight w:val="530"/>
        </w:trPr>
        <w:tc>
          <w:tcPr>
            <w:tcW w:w="757" w:type="dxa"/>
            <w:vAlign w:val="center"/>
          </w:tcPr>
          <w:p w14:paraId="2B8428BC" w14:textId="77777777" w:rsidR="002D2D06" w:rsidRPr="00D35CA9" w:rsidRDefault="002D2D06" w:rsidP="002D2D06">
            <w:pPr>
              <w:contextualSpacing/>
              <w:jc w:val="right"/>
              <w:rPr>
                <w:lang w:val="ro-RO"/>
              </w:rPr>
            </w:pPr>
            <w:r w:rsidRPr="00D35CA9">
              <w:rPr>
                <w:lang w:val="ro-RO"/>
              </w:rPr>
              <w:t>8.2.</w:t>
            </w:r>
          </w:p>
        </w:tc>
        <w:tc>
          <w:tcPr>
            <w:tcW w:w="4373" w:type="dxa"/>
            <w:gridSpan w:val="2"/>
            <w:vAlign w:val="center"/>
          </w:tcPr>
          <w:p w14:paraId="081B85F9" w14:textId="77777777" w:rsidR="002D2D06" w:rsidRPr="00D35CA9" w:rsidRDefault="002D2D06" w:rsidP="002D2D06">
            <w:pPr>
              <w:autoSpaceDE w:val="0"/>
              <w:autoSpaceDN w:val="0"/>
              <w:adjustRightInd w:val="0"/>
              <w:rPr>
                <w:iCs/>
                <w:lang w:val="ro-RO"/>
              </w:rPr>
            </w:pPr>
            <w:r w:rsidRPr="00D35CA9">
              <w:rPr>
                <w:iCs/>
                <w:lang w:val="ro-RO"/>
              </w:rPr>
              <w:t xml:space="preserve">Alte informaţii    </w:t>
            </w:r>
          </w:p>
        </w:tc>
        <w:tc>
          <w:tcPr>
            <w:tcW w:w="5483" w:type="dxa"/>
            <w:gridSpan w:val="7"/>
            <w:vAlign w:val="center"/>
          </w:tcPr>
          <w:p w14:paraId="22EF547C" w14:textId="77777777" w:rsidR="002D2D06" w:rsidRPr="00D35CA9" w:rsidRDefault="002D2D06" w:rsidP="002D2D06">
            <w:pPr>
              <w:rPr>
                <w:lang w:val="ro-RO"/>
              </w:rPr>
            </w:pPr>
            <w:r w:rsidRPr="00D35CA9">
              <w:rPr>
                <w:lang w:val="ro-RO"/>
              </w:rPr>
              <w:t>Nu au fost identificate.</w:t>
            </w:r>
          </w:p>
        </w:tc>
      </w:tr>
    </w:tbl>
    <w:p w14:paraId="691D342E" w14:textId="3CCF252A" w:rsidR="00E00DC5" w:rsidRPr="00D35CA9" w:rsidRDefault="00E00DC5">
      <w:pPr>
        <w:rPr>
          <w:lang w:val="ro-RO"/>
        </w:rPr>
      </w:pPr>
    </w:p>
    <w:p w14:paraId="71D1A275" w14:textId="0AE36A08" w:rsidR="00F82D9D" w:rsidRDefault="00F82D9D">
      <w:pPr>
        <w:rPr>
          <w:lang w:val="ro-RO"/>
        </w:rPr>
      </w:pPr>
    </w:p>
    <w:p w14:paraId="51676D7A" w14:textId="691F6A90" w:rsidR="00D1565E" w:rsidRDefault="00D1565E">
      <w:pPr>
        <w:rPr>
          <w:lang w:val="ro-RO"/>
        </w:rPr>
      </w:pPr>
    </w:p>
    <w:p w14:paraId="7547FC96" w14:textId="65B2045F" w:rsidR="00166C78" w:rsidRDefault="00166C78">
      <w:pPr>
        <w:rPr>
          <w:lang w:val="ro-RO"/>
        </w:rPr>
      </w:pPr>
    </w:p>
    <w:p w14:paraId="795E9058" w14:textId="3BD46606" w:rsidR="00166C78" w:rsidRDefault="00166C78">
      <w:pPr>
        <w:rPr>
          <w:lang w:val="ro-RO"/>
        </w:rPr>
      </w:pPr>
    </w:p>
    <w:p w14:paraId="5E5AB6F0" w14:textId="59290F52" w:rsidR="00166C78" w:rsidRDefault="00166C78">
      <w:pPr>
        <w:rPr>
          <w:lang w:val="ro-RO"/>
        </w:rPr>
      </w:pPr>
    </w:p>
    <w:p w14:paraId="173D997A" w14:textId="3135AB3F" w:rsidR="00166C78" w:rsidRDefault="00166C78">
      <w:pPr>
        <w:rPr>
          <w:lang w:val="ro-RO"/>
        </w:rPr>
      </w:pPr>
    </w:p>
    <w:p w14:paraId="72F76620" w14:textId="1815DC74" w:rsidR="00166C78" w:rsidRDefault="00166C78">
      <w:pPr>
        <w:rPr>
          <w:lang w:val="ro-RO"/>
        </w:rPr>
      </w:pPr>
    </w:p>
    <w:p w14:paraId="19B70750" w14:textId="1DA0523E" w:rsidR="00166C78" w:rsidRDefault="00166C78">
      <w:pPr>
        <w:rPr>
          <w:lang w:val="ro-RO"/>
        </w:rPr>
      </w:pPr>
    </w:p>
    <w:p w14:paraId="2A7FE79F" w14:textId="07E5831A" w:rsidR="00166C78" w:rsidRDefault="00166C78">
      <w:pPr>
        <w:rPr>
          <w:lang w:val="ro-RO"/>
        </w:rPr>
      </w:pPr>
    </w:p>
    <w:p w14:paraId="0AE322BD" w14:textId="46B8592B" w:rsidR="00166C78" w:rsidRDefault="00166C78">
      <w:pPr>
        <w:rPr>
          <w:lang w:val="ro-RO"/>
        </w:rPr>
      </w:pPr>
    </w:p>
    <w:p w14:paraId="29419C6A" w14:textId="551A6786" w:rsidR="00166C78" w:rsidRDefault="00166C78">
      <w:pPr>
        <w:rPr>
          <w:lang w:val="ro-RO"/>
        </w:rPr>
      </w:pPr>
    </w:p>
    <w:p w14:paraId="7102516C" w14:textId="00FAA2F6" w:rsidR="00166C78" w:rsidRDefault="00166C78">
      <w:pPr>
        <w:rPr>
          <w:lang w:val="ro-RO"/>
        </w:rPr>
      </w:pPr>
    </w:p>
    <w:p w14:paraId="2A4A5B42" w14:textId="77777777" w:rsidR="00166C78" w:rsidRDefault="00166C78">
      <w:pPr>
        <w:rPr>
          <w:lang w:val="ro-RO"/>
        </w:rPr>
      </w:pPr>
      <w:bookmarkStart w:id="2" w:name="_GoBack"/>
      <w:bookmarkEnd w:id="2"/>
    </w:p>
    <w:p w14:paraId="2DE7FC63" w14:textId="77777777" w:rsidR="00D1565E" w:rsidRPr="00D35CA9" w:rsidRDefault="00D1565E">
      <w:pPr>
        <w:rPr>
          <w:lang w:val="ro-RO"/>
        </w:rPr>
      </w:pPr>
    </w:p>
    <w:p w14:paraId="7C3D1B89" w14:textId="4F56436A" w:rsidR="00F82D9D" w:rsidRPr="00D35CA9" w:rsidRDefault="00F82D9D">
      <w:pPr>
        <w:rPr>
          <w:lang w:val="ro-RO"/>
        </w:rPr>
      </w:pPr>
    </w:p>
    <w:p w14:paraId="2D7EBDBA" w14:textId="56988ED5" w:rsidR="00E00DC5" w:rsidRPr="00D35CA9" w:rsidRDefault="00B97646">
      <w:pPr>
        <w:spacing w:line="276" w:lineRule="auto"/>
        <w:jc w:val="both"/>
        <w:rPr>
          <w:b/>
          <w:lang w:val="ro-RO"/>
        </w:rPr>
      </w:pPr>
      <w:r w:rsidRPr="00D35CA9">
        <w:rPr>
          <w:lang w:val="ro-RO"/>
        </w:rPr>
        <w:t xml:space="preserve">Pentru considerentele de mai sus, am elaborat prezentul proiect de </w:t>
      </w:r>
      <w:r w:rsidRPr="00D35CA9">
        <w:rPr>
          <w:b/>
          <w:lang w:val="ro-RO"/>
        </w:rPr>
        <w:t>Hotărâre a Guvernului</w:t>
      </w:r>
      <w:r w:rsidR="00D44117" w:rsidRPr="00D35CA9">
        <w:rPr>
          <w:b/>
          <w:lang w:val="ro-RO"/>
        </w:rPr>
        <w:t xml:space="preserve"> </w:t>
      </w:r>
      <w:r w:rsidR="00D44117" w:rsidRPr="00D35CA9">
        <w:rPr>
          <w:b/>
          <w:bCs/>
          <w:lang w:val="ro-RO"/>
        </w:rPr>
        <w:t>privind actualizarea valorilor de inventar a</w:t>
      </w:r>
      <w:r w:rsidR="00330A9D" w:rsidRPr="00D35CA9">
        <w:rPr>
          <w:b/>
          <w:bCs/>
          <w:lang w:val="ro-RO"/>
        </w:rPr>
        <w:t>le</w:t>
      </w:r>
      <w:r w:rsidR="006F3C15" w:rsidRPr="00D35CA9">
        <w:rPr>
          <w:b/>
          <w:bCs/>
          <w:lang w:val="ro-RO"/>
        </w:rPr>
        <w:t xml:space="preserve"> unor</w:t>
      </w:r>
      <w:r w:rsidR="00D44117" w:rsidRPr="00D35CA9">
        <w:rPr>
          <w:b/>
          <w:bCs/>
          <w:lang w:val="ro-RO"/>
        </w:rPr>
        <w:t xml:space="preserve"> bunuri imobile din domeniul public al statului aflate în administrarea Ministerul Mediului, Apelor şi Pădurilor </w:t>
      </w:r>
      <w:r w:rsidR="00D91407">
        <w:rPr>
          <w:b/>
          <w:bCs/>
          <w:lang w:val="ro-RO"/>
        </w:rPr>
        <w:t>prin</w:t>
      </w:r>
      <w:r w:rsidR="00D44117" w:rsidRPr="00D35CA9">
        <w:rPr>
          <w:b/>
          <w:bCs/>
          <w:lang w:val="ro-RO"/>
        </w:rPr>
        <w:t xml:space="preserve"> Regia Naţională a Pădurilor – Romsilva, ca urmare a reevaluării</w:t>
      </w:r>
      <w:r w:rsidRPr="00D35CA9">
        <w:rPr>
          <w:bCs/>
          <w:spacing w:val="6"/>
          <w:lang w:val="ro-RO"/>
        </w:rPr>
        <w:t>,</w:t>
      </w:r>
      <w:r w:rsidRPr="00D35CA9">
        <w:rPr>
          <w:b/>
          <w:spacing w:val="6"/>
          <w:lang w:val="ro-RO"/>
        </w:rPr>
        <w:t xml:space="preserve"> </w:t>
      </w:r>
      <w:r w:rsidRPr="00D35CA9">
        <w:rPr>
          <w:lang w:val="ro-RO"/>
        </w:rPr>
        <w:t>care în forma prezentată, a fost avizat de ministerele interesate şi pe care îl supunem spre adoptare.</w:t>
      </w:r>
    </w:p>
    <w:p w14:paraId="724146FC" w14:textId="77777777" w:rsidR="00E00DC5" w:rsidRPr="00D35CA9" w:rsidRDefault="00E00DC5">
      <w:pPr>
        <w:jc w:val="center"/>
        <w:rPr>
          <w:lang w:val="ro-RO"/>
        </w:rPr>
      </w:pPr>
    </w:p>
    <w:p w14:paraId="4D4D1726" w14:textId="77777777" w:rsidR="00E00DC5" w:rsidRPr="00D35CA9" w:rsidRDefault="00E00DC5">
      <w:pPr>
        <w:jc w:val="center"/>
        <w:rPr>
          <w:lang w:val="ro-RO"/>
        </w:rPr>
      </w:pPr>
    </w:p>
    <w:p w14:paraId="217DF256" w14:textId="77777777" w:rsidR="00E00DC5" w:rsidRPr="00D35CA9" w:rsidRDefault="00E00DC5">
      <w:pPr>
        <w:jc w:val="center"/>
        <w:rPr>
          <w:lang w:val="ro-RO"/>
        </w:rPr>
      </w:pPr>
    </w:p>
    <w:p w14:paraId="221096F8" w14:textId="77777777" w:rsidR="00EC586F" w:rsidRPr="00D35CA9" w:rsidRDefault="00EC586F">
      <w:pPr>
        <w:jc w:val="center"/>
        <w:rPr>
          <w:b/>
          <w:lang w:val="ro-RO" w:eastAsia="ro-RO"/>
        </w:rPr>
      </w:pPr>
    </w:p>
    <w:p w14:paraId="77C6856F" w14:textId="23CB6556" w:rsidR="00E00DC5" w:rsidRPr="00D35CA9" w:rsidRDefault="00B97646">
      <w:pPr>
        <w:jc w:val="center"/>
        <w:rPr>
          <w:b/>
          <w:lang w:val="ro-RO" w:eastAsia="ro-RO"/>
        </w:rPr>
      </w:pPr>
      <w:r w:rsidRPr="00D35CA9">
        <w:rPr>
          <w:b/>
          <w:lang w:val="ro-RO" w:eastAsia="ro-RO"/>
        </w:rPr>
        <w:t>MINISTRUL MEDIULUI, APELOR ȘI PĂDURILOR</w:t>
      </w:r>
    </w:p>
    <w:p w14:paraId="15F9FC5F" w14:textId="77777777" w:rsidR="00E00DC5" w:rsidRPr="00D35CA9" w:rsidRDefault="00E00DC5">
      <w:pPr>
        <w:jc w:val="center"/>
        <w:rPr>
          <w:b/>
          <w:lang w:val="ro-RO" w:eastAsia="ro-RO"/>
        </w:rPr>
      </w:pPr>
    </w:p>
    <w:p w14:paraId="32538488" w14:textId="77777777" w:rsidR="00E00DC5" w:rsidRPr="00D35CA9" w:rsidRDefault="00B97646">
      <w:pPr>
        <w:jc w:val="center"/>
        <w:rPr>
          <w:b/>
          <w:lang w:val="ro-RO" w:eastAsia="ro-RO"/>
        </w:rPr>
      </w:pPr>
      <w:r w:rsidRPr="00D35CA9">
        <w:rPr>
          <w:b/>
          <w:lang w:val="ro-RO" w:eastAsia="ro-RO"/>
        </w:rPr>
        <w:t xml:space="preserve">BARNA TÁNCZOS  </w:t>
      </w:r>
    </w:p>
    <w:p w14:paraId="49101BD7" w14:textId="77777777" w:rsidR="00E00DC5" w:rsidRPr="00D35CA9" w:rsidRDefault="00E00DC5">
      <w:pPr>
        <w:rPr>
          <w:b/>
          <w:lang w:val="ro-RO" w:eastAsia="ro-RO"/>
        </w:rPr>
      </w:pPr>
    </w:p>
    <w:p w14:paraId="0A08D70F" w14:textId="77777777" w:rsidR="00E00DC5" w:rsidRPr="00D35CA9" w:rsidRDefault="00E00DC5">
      <w:pPr>
        <w:rPr>
          <w:b/>
          <w:lang w:val="ro-RO" w:eastAsia="ro-RO"/>
        </w:rPr>
      </w:pPr>
    </w:p>
    <w:p w14:paraId="102F06A9" w14:textId="77777777" w:rsidR="00E00DC5" w:rsidRPr="00D35CA9" w:rsidRDefault="00E00DC5">
      <w:pPr>
        <w:rPr>
          <w:b/>
          <w:lang w:val="ro-RO" w:eastAsia="ro-RO"/>
        </w:rPr>
      </w:pPr>
    </w:p>
    <w:p w14:paraId="771F3B50" w14:textId="77777777" w:rsidR="00E00DC5" w:rsidRPr="00D35CA9" w:rsidRDefault="00E00DC5">
      <w:pPr>
        <w:rPr>
          <w:b/>
          <w:lang w:val="ro-RO" w:eastAsia="ro-RO"/>
        </w:rPr>
      </w:pPr>
    </w:p>
    <w:p w14:paraId="04335591" w14:textId="77777777" w:rsidR="00E00DC5" w:rsidRPr="00D35CA9" w:rsidRDefault="00E00DC5">
      <w:pPr>
        <w:rPr>
          <w:b/>
          <w:lang w:val="ro-RO" w:eastAsia="ro-RO"/>
        </w:rPr>
      </w:pPr>
    </w:p>
    <w:p w14:paraId="40664590" w14:textId="77777777" w:rsidR="00E00DC5" w:rsidRPr="00D35CA9" w:rsidRDefault="00B97646">
      <w:pPr>
        <w:jc w:val="center"/>
        <w:rPr>
          <w:b/>
          <w:lang w:val="ro-RO" w:eastAsia="ro-RO"/>
        </w:rPr>
      </w:pPr>
      <w:r w:rsidRPr="00D35CA9">
        <w:rPr>
          <w:b/>
          <w:lang w:val="ro-RO" w:eastAsia="ro-RO"/>
        </w:rPr>
        <w:t>AVIZĂM:</w:t>
      </w:r>
    </w:p>
    <w:p w14:paraId="2E876D65" w14:textId="77777777" w:rsidR="00E00DC5" w:rsidRPr="00D35CA9" w:rsidRDefault="00E00DC5">
      <w:pPr>
        <w:jc w:val="center"/>
        <w:rPr>
          <w:b/>
          <w:u w:val="single"/>
          <w:lang w:val="ro-RO" w:eastAsia="ro-RO"/>
        </w:rPr>
      </w:pPr>
    </w:p>
    <w:p w14:paraId="1C7C8B7E" w14:textId="77777777" w:rsidR="00E00DC5" w:rsidRPr="00D35CA9" w:rsidRDefault="00E00DC5">
      <w:pPr>
        <w:jc w:val="center"/>
        <w:rPr>
          <w:b/>
          <w:u w:val="single"/>
          <w:lang w:val="ro-RO" w:eastAsia="ro-RO"/>
        </w:rPr>
      </w:pPr>
    </w:p>
    <w:p w14:paraId="71002568" w14:textId="77777777" w:rsidR="00E00DC5" w:rsidRPr="00D35CA9" w:rsidRDefault="00B97646">
      <w:pPr>
        <w:jc w:val="center"/>
        <w:rPr>
          <w:b/>
          <w:lang w:val="ro-RO" w:eastAsia="ro-RO"/>
        </w:rPr>
      </w:pPr>
      <w:r w:rsidRPr="00D35CA9">
        <w:rPr>
          <w:b/>
          <w:lang w:val="ro-RO" w:eastAsia="ro-RO"/>
        </w:rPr>
        <w:t>VICEPRIM-MINISTRU</w:t>
      </w:r>
    </w:p>
    <w:p w14:paraId="2DA7EF4F" w14:textId="77777777" w:rsidR="00E00DC5" w:rsidRPr="00D35CA9" w:rsidRDefault="00E00DC5">
      <w:pPr>
        <w:jc w:val="center"/>
        <w:rPr>
          <w:b/>
          <w:lang w:val="ro-RO" w:eastAsia="ro-RO"/>
        </w:rPr>
      </w:pPr>
    </w:p>
    <w:p w14:paraId="1E946C2A" w14:textId="77777777" w:rsidR="00E00DC5" w:rsidRPr="00D35CA9" w:rsidRDefault="00B97646">
      <w:pPr>
        <w:jc w:val="center"/>
        <w:rPr>
          <w:b/>
          <w:lang w:val="ro-RO" w:eastAsia="ro-RO"/>
        </w:rPr>
      </w:pPr>
      <w:r w:rsidRPr="00D35CA9">
        <w:rPr>
          <w:b/>
          <w:lang w:val="ro-RO" w:eastAsia="ro-RO"/>
        </w:rPr>
        <w:t>HUNOR KELEMEN</w:t>
      </w:r>
    </w:p>
    <w:p w14:paraId="3F063F28" w14:textId="77777777" w:rsidR="00E00DC5" w:rsidRPr="00D35CA9" w:rsidRDefault="00E00DC5">
      <w:pPr>
        <w:jc w:val="center"/>
        <w:rPr>
          <w:b/>
          <w:u w:val="single"/>
          <w:lang w:val="ro-RO" w:eastAsia="ro-RO"/>
        </w:rPr>
      </w:pPr>
    </w:p>
    <w:p w14:paraId="6DB1A856" w14:textId="77777777" w:rsidR="00E00DC5" w:rsidRPr="00D35CA9" w:rsidRDefault="00E00DC5">
      <w:pPr>
        <w:jc w:val="center"/>
        <w:rPr>
          <w:b/>
          <w:u w:val="single"/>
          <w:lang w:val="ro-RO" w:eastAsia="ro-RO"/>
        </w:rPr>
      </w:pPr>
    </w:p>
    <w:p w14:paraId="5393DE08" w14:textId="77777777" w:rsidR="00E00DC5" w:rsidRPr="00D35CA9" w:rsidRDefault="00E00DC5">
      <w:pPr>
        <w:jc w:val="center"/>
        <w:rPr>
          <w:b/>
          <w:u w:val="single"/>
          <w:lang w:val="ro-RO" w:eastAsia="ro-RO"/>
        </w:rPr>
      </w:pPr>
    </w:p>
    <w:p w14:paraId="6AB9BD3C" w14:textId="77777777" w:rsidR="00E00DC5" w:rsidRPr="00D35CA9" w:rsidRDefault="00E00DC5">
      <w:pPr>
        <w:jc w:val="center"/>
        <w:rPr>
          <w:b/>
          <w:u w:val="single"/>
          <w:lang w:val="ro-RO" w:eastAsia="ro-RO"/>
        </w:rPr>
      </w:pPr>
    </w:p>
    <w:tbl>
      <w:tblPr>
        <w:tblW w:w="0" w:type="auto"/>
        <w:tblInd w:w="-295" w:type="dxa"/>
        <w:tblLook w:val="04A0" w:firstRow="1" w:lastRow="0" w:firstColumn="1" w:lastColumn="0" w:noHBand="0" w:noVBand="1"/>
      </w:tblPr>
      <w:tblGrid>
        <w:gridCol w:w="829"/>
        <w:gridCol w:w="9556"/>
      </w:tblGrid>
      <w:tr w:rsidR="00D35CA9" w:rsidRPr="00D35CA9" w14:paraId="0A4026EA" w14:textId="77777777">
        <w:trPr>
          <w:trHeight w:val="2414"/>
        </w:trPr>
        <w:tc>
          <w:tcPr>
            <w:tcW w:w="829" w:type="dxa"/>
          </w:tcPr>
          <w:p w14:paraId="729D88F3" w14:textId="77777777" w:rsidR="00E00DC5" w:rsidRPr="00D35CA9" w:rsidRDefault="00E00DC5">
            <w:pPr>
              <w:jc w:val="center"/>
              <w:rPr>
                <w:b/>
                <w:u w:val="single"/>
                <w:lang w:val="ro-RO" w:eastAsia="ro-RO"/>
              </w:rPr>
            </w:pPr>
          </w:p>
          <w:p w14:paraId="209BD089" w14:textId="77777777" w:rsidR="00E00DC5" w:rsidRPr="00D35CA9" w:rsidRDefault="00E00DC5">
            <w:pPr>
              <w:jc w:val="center"/>
              <w:rPr>
                <w:b/>
                <w:u w:val="single"/>
                <w:lang w:val="ro-RO" w:eastAsia="ro-RO"/>
              </w:rPr>
            </w:pPr>
          </w:p>
          <w:p w14:paraId="149BCDCC" w14:textId="77777777" w:rsidR="00E00DC5" w:rsidRPr="00D35CA9" w:rsidRDefault="00E00DC5">
            <w:pPr>
              <w:jc w:val="center"/>
              <w:rPr>
                <w:b/>
                <w:u w:val="single"/>
                <w:lang w:val="ro-RO" w:eastAsia="ro-RO"/>
              </w:rPr>
            </w:pPr>
          </w:p>
          <w:p w14:paraId="3832BD2A" w14:textId="77777777" w:rsidR="00E00DC5" w:rsidRPr="00D35CA9" w:rsidRDefault="00E00DC5">
            <w:pPr>
              <w:jc w:val="center"/>
              <w:rPr>
                <w:b/>
                <w:u w:val="single"/>
                <w:lang w:val="ro-RO" w:eastAsia="ro-RO"/>
              </w:rPr>
            </w:pPr>
          </w:p>
          <w:p w14:paraId="0D8FB4A0" w14:textId="77777777" w:rsidR="00E00DC5" w:rsidRPr="00D35CA9" w:rsidRDefault="00E00DC5">
            <w:pPr>
              <w:jc w:val="center"/>
              <w:rPr>
                <w:b/>
                <w:u w:val="single"/>
                <w:lang w:val="ro-RO" w:eastAsia="ro-RO"/>
              </w:rPr>
            </w:pPr>
          </w:p>
          <w:p w14:paraId="5D1112B9" w14:textId="77777777" w:rsidR="00E00DC5" w:rsidRPr="00D35CA9" w:rsidRDefault="00E00DC5">
            <w:pPr>
              <w:jc w:val="center"/>
              <w:rPr>
                <w:b/>
                <w:u w:val="single"/>
                <w:lang w:val="ro-RO" w:eastAsia="ro-RO"/>
              </w:rPr>
            </w:pPr>
          </w:p>
          <w:p w14:paraId="730830AD" w14:textId="77777777" w:rsidR="00E00DC5" w:rsidRPr="00D35CA9" w:rsidRDefault="00E00DC5">
            <w:pPr>
              <w:jc w:val="center"/>
              <w:rPr>
                <w:b/>
                <w:u w:val="single"/>
                <w:lang w:val="ro-RO" w:eastAsia="ro-RO"/>
              </w:rPr>
            </w:pPr>
          </w:p>
          <w:p w14:paraId="1C404526" w14:textId="77777777" w:rsidR="00E00DC5" w:rsidRPr="00D35CA9" w:rsidRDefault="00E00DC5">
            <w:pPr>
              <w:jc w:val="center"/>
              <w:rPr>
                <w:b/>
                <w:u w:val="single"/>
                <w:lang w:val="ro-RO" w:eastAsia="ro-RO"/>
              </w:rPr>
            </w:pPr>
          </w:p>
          <w:p w14:paraId="68A996A6" w14:textId="77777777" w:rsidR="00E00DC5" w:rsidRPr="00D35CA9" w:rsidRDefault="00E00DC5">
            <w:pPr>
              <w:jc w:val="center"/>
              <w:rPr>
                <w:b/>
                <w:u w:val="single"/>
                <w:lang w:val="ro-RO" w:eastAsia="ro-RO"/>
              </w:rPr>
            </w:pPr>
          </w:p>
          <w:p w14:paraId="4D0541F5" w14:textId="77777777" w:rsidR="00E00DC5" w:rsidRPr="00D35CA9" w:rsidRDefault="00E00DC5">
            <w:pPr>
              <w:jc w:val="center"/>
              <w:rPr>
                <w:b/>
                <w:u w:val="single"/>
                <w:lang w:val="ro-RO" w:eastAsia="ro-RO"/>
              </w:rPr>
            </w:pPr>
          </w:p>
        </w:tc>
        <w:tc>
          <w:tcPr>
            <w:tcW w:w="9556" w:type="dxa"/>
          </w:tcPr>
          <w:p w14:paraId="5DC0442C" w14:textId="77777777" w:rsidR="00E00DC5" w:rsidRPr="00D35CA9" w:rsidRDefault="00E00DC5">
            <w:pPr>
              <w:jc w:val="center"/>
              <w:rPr>
                <w:b/>
                <w:u w:val="single"/>
                <w:lang w:val="ro-RO" w:eastAsia="ro-RO"/>
              </w:rPr>
            </w:pPr>
          </w:p>
          <w:p w14:paraId="3404229A" w14:textId="77777777" w:rsidR="00E00DC5" w:rsidRPr="00D35CA9" w:rsidRDefault="00E00DC5">
            <w:pPr>
              <w:jc w:val="center"/>
              <w:rPr>
                <w:b/>
                <w:u w:val="single"/>
                <w:lang w:val="ro-RO" w:eastAsia="ro-RO"/>
              </w:rPr>
            </w:pPr>
          </w:p>
          <w:p w14:paraId="1DB046E3" w14:textId="77777777" w:rsidR="00E00DC5" w:rsidRPr="00D35CA9" w:rsidRDefault="00B97646">
            <w:pPr>
              <w:rPr>
                <w:b/>
                <w:strike/>
                <w:u w:val="single"/>
                <w:lang w:val="ro-RO" w:eastAsia="ro-RO"/>
              </w:rPr>
            </w:pPr>
            <w:r w:rsidRPr="00D35CA9">
              <w:rPr>
                <w:b/>
                <w:lang w:val="ro-RO" w:eastAsia="ro-RO"/>
              </w:rPr>
              <w:t xml:space="preserve">                                                      MINISTRUL FINANŢELOR</w:t>
            </w:r>
          </w:p>
          <w:p w14:paraId="0E9C3D3F" w14:textId="77777777" w:rsidR="00E00DC5" w:rsidRPr="00D35CA9" w:rsidRDefault="00E00DC5">
            <w:pPr>
              <w:jc w:val="center"/>
              <w:rPr>
                <w:b/>
                <w:lang w:val="ro-RO" w:eastAsia="ro-RO"/>
              </w:rPr>
            </w:pPr>
          </w:p>
          <w:p w14:paraId="1AE65801" w14:textId="77777777" w:rsidR="00E00DC5" w:rsidRPr="00D35CA9" w:rsidRDefault="00B97646">
            <w:pPr>
              <w:rPr>
                <w:b/>
                <w:lang w:val="ro-RO" w:eastAsia="ro-RO"/>
              </w:rPr>
            </w:pPr>
            <w:r w:rsidRPr="00D35CA9">
              <w:rPr>
                <w:b/>
                <w:bCs/>
                <w:lang w:val="ro-RO" w:eastAsia="ro-RO"/>
              </w:rPr>
              <w:t xml:space="preserve">                                                              ADRIAN CÂCIU</w:t>
            </w:r>
          </w:p>
          <w:p w14:paraId="11CAE819" w14:textId="77777777" w:rsidR="00E00DC5" w:rsidRPr="00D35CA9" w:rsidRDefault="00E00DC5">
            <w:pPr>
              <w:jc w:val="center"/>
              <w:rPr>
                <w:b/>
                <w:u w:val="single"/>
                <w:lang w:val="ro-RO" w:eastAsia="ro-RO"/>
              </w:rPr>
            </w:pPr>
          </w:p>
          <w:p w14:paraId="3036B05E" w14:textId="77777777" w:rsidR="00E00DC5" w:rsidRPr="00D35CA9" w:rsidRDefault="00E00DC5">
            <w:pPr>
              <w:jc w:val="center"/>
              <w:rPr>
                <w:b/>
                <w:lang w:val="ro-RO" w:eastAsia="ro-RO"/>
              </w:rPr>
            </w:pPr>
          </w:p>
          <w:p w14:paraId="3D18E336" w14:textId="77777777" w:rsidR="00E00DC5" w:rsidRPr="00D35CA9" w:rsidRDefault="00E00DC5">
            <w:pPr>
              <w:jc w:val="center"/>
              <w:rPr>
                <w:b/>
                <w:lang w:val="ro-RO" w:eastAsia="ro-RO"/>
              </w:rPr>
            </w:pPr>
          </w:p>
          <w:p w14:paraId="7ED15904" w14:textId="77777777" w:rsidR="00E00DC5" w:rsidRPr="00D35CA9" w:rsidRDefault="00E00DC5">
            <w:pPr>
              <w:jc w:val="center"/>
              <w:rPr>
                <w:b/>
                <w:lang w:val="ro-RO" w:eastAsia="ro-RO"/>
              </w:rPr>
            </w:pPr>
          </w:p>
          <w:p w14:paraId="4050FCD1" w14:textId="77777777" w:rsidR="00E00DC5" w:rsidRPr="00D35CA9" w:rsidRDefault="00E00DC5">
            <w:pPr>
              <w:jc w:val="center"/>
              <w:rPr>
                <w:b/>
                <w:lang w:val="ro-RO" w:eastAsia="ro-RO"/>
              </w:rPr>
            </w:pPr>
          </w:p>
          <w:p w14:paraId="7DFFBC42" w14:textId="77777777" w:rsidR="00E00DC5" w:rsidRPr="00D35CA9" w:rsidRDefault="00B97646">
            <w:pPr>
              <w:rPr>
                <w:b/>
                <w:strike/>
                <w:u w:val="single"/>
                <w:lang w:val="ro-RO" w:eastAsia="ro-RO"/>
              </w:rPr>
            </w:pPr>
            <w:r w:rsidRPr="00D35CA9">
              <w:rPr>
                <w:b/>
                <w:lang w:val="ro-RO" w:eastAsia="ro-RO"/>
              </w:rPr>
              <w:t xml:space="preserve">                                                       MINISTRUL JUSTIŢIEI</w:t>
            </w:r>
          </w:p>
          <w:p w14:paraId="56E6241D" w14:textId="77777777" w:rsidR="00E00DC5" w:rsidRPr="00D35CA9" w:rsidRDefault="00E00DC5">
            <w:pPr>
              <w:rPr>
                <w:b/>
                <w:bCs/>
                <w:lang w:val="ro-RO" w:eastAsia="ro-RO"/>
              </w:rPr>
            </w:pPr>
          </w:p>
          <w:p w14:paraId="56045B5A" w14:textId="77777777" w:rsidR="00E00DC5" w:rsidRPr="00D35CA9" w:rsidRDefault="00B97646">
            <w:pPr>
              <w:rPr>
                <w:b/>
                <w:bCs/>
                <w:lang w:val="ro-RO" w:eastAsia="ro-RO"/>
              </w:rPr>
            </w:pPr>
            <w:r w:rsidRPr="00D35CA9">
              <w:rPr>
                <w:b/>
                <w:bCs/>
                <w:lang w:val="ro-RO" w:eastAsia="ro-RO"/>
              </w:rPr>
              <w:t xml:space="preserve">                                                   MARIAN-CĂTĂLIN PREDOIU</w:t>
            </w:r>
          </w:p>
          <w:p w14:paraId="00317E57" w14:textId="77777777" w:rsidR="00E00DC5" w:rsidRPr="00D35CA9" w:rsidRDefault="00E00DC5">
            <w:pPr>
              <w:rPr>
                <w:b/>
                <w:bCs/>
                <w:lang w:val="ro-RO" w:eastAsia="ro-RO"/>
              </w:rPr>
            </w:pPr>
          </w:p>
          <w:p w14:paraId="05C87FA3" w14:textId="77777777" w:rsidR="00E00DC5" w:rsidRPr="00D35CA9" w:rsidRDefault="00E00DC5">
            <w:pPr>
              <w:rPr>
                <w:b/>
                <w:bCs/>
                <w:lang w:val="ro-RO" w:eastAsia="ro-RO"/>
              </w:rPr>
            </w:pPr>
          </w:p>
          <w:p w14:paraId="77D55440" w14:textId="77777777" w:rsidR="00E00DC5" w:rsidRPr="00D35CA9" w:rsidRDefault="00E00DC5">
            <w:pPr>
              <w:rPr>
                <w:b/>
                <w:bCs/>
                <w:lang w:val="ro-RO" w:eastAsia="ro-RO"/>
              </w:rPr>
            </w:pPr>
          </w:p>
          <w:p w14:paraId="4E0E00C3" w14:textId="77777777" w:rsidR="00E00DC5" w:rsidRPr="00D35CA9" w:rsidRDefault="00E00DC5">
            <w:pPr>
              <w:rPr>
                <w:b/>
                <w:u w:val="single"/>
                <w:lang w:val="ro-RO" w:eastAsia="ro-RO"/>
              </w:rPr>
            </w:pPr>
          </w:p>
        </w:tc>
      </w:tr>
    </w:tbl>
    <w:p w14:paraId="5A218BF7" w14:textId="77777777" w:rsidR="00E00DC5" w:rsidRPr="00D35CA9" w:rsidRDefault="00E00DC5">
      <w:pPr>
        <w:jc w:val="center"/>
        <w:rPr>
          <w:b/>
          <w:lang w:val="ro-RO" w:eastAsia="ro-RO"/>
        </w:rPr>
      </w:pPr>
    </w:p>
    <w:tbl>
      <w:tblPr>
        <w:tblW w:w="0" w:type="auto"/>
        <w:tblLook w:val="04A0" w:firstRow="1" w:lastRow="0" w:firstColumn="1" w:lastColumn="0" w:noHBand="0" w:noVBand="1"/>
      </w:tblPr>
      <w:tblGrid>
        <w:gridCol w:w="10008"/>
      </w:tblGrid>
      <w:tr w:rsidR="00E00DC5" w:rsidRPr="00D35CA9" w14:paraId="567DC8EB" w14:textId="77777777" w:rsidTr="00EC586F">
        <w:trPr>
          <w:trHeight w:val="635"/>
        </w:trPr>
        <w:tc>
          <w:tcPr>
            <w:tcW w:w="10008" w:type="dxa"/>
          </w:tcPr>
          <w:p w14:paraId="678AE4F0" w14:textId="77777777" w:rsidR="00E00DC5" w:rsidRPr="00D35CA9" w:rsidRDefault="00E00DC5">
            <w:pPr>
              <w:jc w:val="center"/>
              <w:rPr>
                <w:b/>
                <w:lang w:eastAsia="ro-RO"/>
              </w:rPr>
            </w:pPr>
          </w:p>
        </w:tc>
      </w:tr>
    </w:tbl>
    <w:p w14:paraId="3291B145" w14:textId="77777777" w:rsidR="00E00DC5" w:rsidRPr="00D35CA9" w:rsidRDefault="00E00DC5">
      <w:pPr>
        <w:jc w:val="center"/>
        <w:rPr>
          <w:b/>
          <w:lang w:val="ro-RO" w:eastAsia="ro-RO"/>
        </w:rPr>
      </w:pPr>
    </w:p>
    <w:p w14:paraId="23AA20BA" w14:textId="36B42D80" w:rsidR="00E00DC5" w:rsidRPr="00D35CA9" w:rsidRDefault="00E00DC5" w:rsidP="00A72348">
      <w:pPr>
        <w:rPr>
          <w:lang w:val="ro-RO"/>
        </w:rPr>
      </w:pPr>
    </w:p>
    <w:sectPr w:rsidR="00E00DC5" w:rsidRPr="00D35CA9" w:rsidSect="008F153D">
      <w:headerReference w:type="even" r:id="rId8"/>
      <w:headerReference w:type="default" r:id="rId9"/>
      <w:headerReference w:type="first" r:id="rId10"/>
      <w:pgSz w:w="12240" w:h="15840"/>
      <w:pgMar w:top="630" w:right="45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BF58" w14:textId="77777777" w:rsidR="006C7DEB" w:rsidRDefault="006C7DEB" w:rsidP="00EE20DB">
      <w:r>
        <w:separator/>
      </w:r>
    </w:p>
  </w:endnote>
  <w:endnote w:type="continuationSeparator" w:id="0">
    <w:p w14:paraId="308B013A" w14:textId="77777777" w:rsidR="006C7DEB" w:rsidRDefault="006C7DEB" w:rsidP="00EE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4E61" w14:textId="77777777" w:rsidR="006C7DEB" w:rsidRDefault="006C7DEB" w:rsidP="00EE20DB">
      <w:r>
        <w:separator/>
      </w:r>
    </w:p>
  </w:footnote>
  <w:footnote w:type="continuationSeparator" w:id="0">
    <w:p w14:paraId="5DD0CB0A" w14:textId="77777777" w:rsidR="006C7DEB" w:rsidRDefault="006C7DEB" w:rsidP="00EE2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85A0" w14:textId="0BBC346E" w:rsidR="00EE20DB" w:rsidRDefault="006C7DEB">
    <w:pPr>
      <w:pStyle w:val="Header"/>
    </w:pPr>
    <w:r>
      <w:rPr>
        <w:noProof/>
      </w:rPr>
      <w:pict w14:anchorId="097C9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621969" o:spid="_x0000_s2050" type="#_x0000_t136" style="position:absolute;margin-left:0;margin-top:0;width:582.3pt;height:166.3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4FF1" w14:textId="3FB839E8" w:rsidR="00EE20DB" w:rsidRDefault="006C7DEB">
    <w:pPr>
      <w:pStyle w:val="Header"/>
    </w:pPr>
    <w:r>
      <w:rPr>
        <w:noProof/>
      </w:rPr>
      <w:pict w14:anchorId="4C284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621970" o:spid="_x0000_s2051" type="#_x0000_t136" style="position:absolute;margin-left:0;margin-top:0;width:582.3pt;height:166.3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2396" w14:textId="75C87688" w:rsidR="00EE20DB" w:rsidRDefault="006C7DEB">
    <w:pPr>
      <w:pStyle w:val="Header"/>
    </w:pPr>
    <w:r>
      <w:rPr>
        <w:noProof/>
      </w:rPr>
      <w:pict w14:anchorId="6D126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3621968" o:spid="_x0000_s2049" type="#_x0000_t136" style="position:absolute;margin-left:0;margin-top:0;width:582.3pt;height:166.3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1BB"/>
    <w:multiLevelType w:val="hybridMultilevel"/>
    <w:tmpl w:val="E534AF60"/>
    <w:lvl w:ilvl="0" w:tplc="F37EB73A">
      <w:start w:val="1"/>
      <w:numFmt w:val="lowerLetter"/>
      <w:lvlText w:val="%1)"/>
      <w:lvlJc w:val="left"/>
      <w:pPr>
        <w:tabs>
          <w:tab w:val="num" w:pos="1110"/>
        </w:tabs>
        <w:ind w:left="1110" w:hanging="390"/>
      </w:p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1" w15:restartNumberingAfterBreak="0">
    <w:nsid w:val="0D232536"/>
    <w:multiLevelType w:val="hybridMultilevel"/>
    <w:tmpl w:val="E534AF60"/>
    <w:lvl w:ilvl="0" w:tplc="FFFFFFFF">
      <w:start w:val="1"/>
      <w:numFmt w:val="lowerLetter"/>
      <w:lvlText w:val="%1)"/>
      <w:lvlJc w:val="left"/>
      <w:pPr>
        <w:tabs>
          <w:tab w:val="num" w:pos="1806"/>
        </w:tabs>
        <w:ind w:left="1806" w:hanging="390"/>
      </w:p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2" w15:restartNumberingAfterBreak="0">
    <w:nsid w:val="0E0037CA"/>
    <w:multiLevelType w:val="hybridMultilevel"/>
    <w:tmpl w:val="378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3402C"/>
    <w:multiLevelType w:val="hybridMultilevel"/>
    <w:tmpl w:val="CEA4DE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506B6865"/>
    <w:multiLevelType w:val="hybridMultilevel"/>
    <w:tmpl w:val="24425018"/>
    <w:lvl w:ilvl="0" w:tplc="3B00BAEA">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cs="Times New Roman"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cs="Times New Roman"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cs="Times New Roman"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2144A2"/>
    <w:multiLevelType w:val="hybridMultilevel"/>
    <w:tmpl w:val="14C2CEA8"/>
    <w:lvl w:ilvl="0" w:tplc="B134832E">
      <w:start w:val="1"/>
      <w:numFmt w:val="lowerLetter"/>
      <w:lvlText w:val="%1)"/>
      <w:lvlJc w:val="left"/>
      <w:pPr>
        <w:tabs>
          <w:tab w:val="num" w:pos="750"/>
        </w:tabs>
        <w:ind w:left="750" w:hanging="360"/>
      </w:pPr>
      <w:rPr>
        <w:rFonts w:hint="default"/>
        <w:b w:val="0"/>
        <w:bCs/>
      </w:rPr>
    </w:lvl>
    <w:lvl w:ilvl="1" w:tplc="E0268B7A">
      <w:numFmt w:val="bullet"/>
      <w:lvlText w:val="-"/>
      <w:lvlJc w:val="left"/>
      <w:pPr>
        <w:tabs>
          <w:tab w:val="num" w:pos="1470"/>
        </w:tabs>
        <w:ind w:left="1470" w:hanging="360"/>
      </w:pPr>
      <w:rPr>
        <w:rFonts w:ascii="Times New Roman" w:eastAsia="Times New Roman" w:hAnsi="Times New Roman" w:cs="Times New Roman" w:hint="default"/>
      </w:rPr>
    </w:lvl>
    <w:lvl w:ilvl="2" w:tplc="04180005">
      <w:start w:val="1"/>
      <w:numFmt w:val="bullet"/>
      <w:lvlText w:val=""/>
      <w:lvlJc w:val="left"/>
      <w:pPr>
        <w:tabs>
          <w:tab w:val="num" w:pos="2190"/>
        </w:tabs>
        <w:ind w:left="2190" w:hanging="360"/>
      </w:pPr>
      <w:rPr>
        <w:rFonts w:ascii="Wingdings" w:hAnsi="Wingdings" w:hint="default"/>
      </w:rPr>
    </w:lvl>
    <w:lvl w:ilvl="3" w:tplc="04180001">
      <w:start w:val="1"/>
      <w:numFmt w:val="bullet"/>
      <w:lvlText w:val=""/>
      <w:lvlJc w:val="left"/>
      <w:pPr>
        <w:tabs>
          <w:tab w:val="num" w:pos="2910"/>
        </w:tabs>
        <w:ind w:left="2910" w:hanging="360"/>
      </w:pPr>
      <w:rPr>
        <w:rFonts w:ascii="Symbol" w:hAnsi="Symbol" w:hint="default"/>
      </w:rPr>
    </w:lvl>
    <w:lvl w:ilvl="4" w:tplc="04180003">
      <w:start w:val="1"/>
      <w:numFmt w:val="bullet"/>
      <w:lvlText w:val="o"/>
      <w:lvlJc w:val="left"/>
      <w:pPr>
        <w:tabs>
          <w:tab w:val="num" w:pos="3630"/>
        </w:tabs>
        <w:ind w:left="3630" w:hanging="360"/>
      </w:pPr>
      <w:rPr>
        <w:rFonts w:ascii="Courier New" w:hAnsi="Courier New" w:cs="Times New Roman" w:hint="default"/>
      </w:rPr>
    </w:lvl>
    <w:lvl w:ilvl="5" w:tplc="04180005">
      <w:start w:val="1"/>
      <w:numFmt w:val="bullet"/>
      <w:lvlText w:val=""/>
      <w:lvlJc w:val="left"/>
      <w:pPr>
        <w:tabs>
          <w:tab w:val="num" w:pos="4350"/>
        </w:tabs>
        <w:ind w:left="4350" w:hanging="360"/>
      </w:pPr>
      <w:rPr>
        <w:rFonts w:ascii="Wingdings" w:hAnsi="Wingdings" w:hint="default"/>
      </w:rPr>
    </w:lvl>
    <w:lvl w:ilvl="6" w:tplc="04180001">
      <w:start w:val="1"/>
      <w:numFmt w:val="bullet"/>
      <w:lvlText w:val=""/>
      <w:lvlJc w:val="left"/>
      <w:pPr>
        <w:tabs>
          <w:tab w:val="num" w:pos="5070"/>
        </w:tabs>
        <w:ind w:left="5070" w:hanging="360"/>
      </w:pPr>
      <w:rPr>
        <w:rFonts w:ascii="Symbol" w:hAnsi="Symbol" w:hint="default"/>
      </w:rPr>
    </w:lvl>
    <w:lvl w:ilvl="7" w:tplc="04180003">
      <w:start w:val="1"/>
      <w:numFmt w:val="bullet"/>
      <w:lvlText w:val="o"/>
      <w:lvlJc w:val="left"/>
      <w:pPr>
        <w:tabs>
          <w:tab w:val="num" w:pos="5790"/>
        </w:tabs>
        <w:ind w:left="5790" w:hanging="360"/>
      </w:pPr>
      <w:rPr>
        <w:rFonts w:ascii="Courier New" w:hAnsi="Courier New" w:cs="Times New Roman" w:hint="default"/>
      </w:rPr>
    </w:lvl>
    <w:lvl w:ilvl="8" w:tplc="04180005">
      <w:start w:val="1"/>
      <w:numFmt w:val="bullet"/>
      <w:lvlText w:val=""/>
      <w:lvlJc w:val="left"/>
      <w:pPr>
        <w:tabs>
          <w:tab w:val="num" w:pos="6510"/>
        </w:tabs>
        <w:ind w:left="651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30"/>
    <w:rsid w:val="00014DEA"/>
    <w:rsid w:val="000329F1"/>
    <w:rsid w:val="00046933"/>
    <w:rsid w:val="000C3863"/>
    <w:rsid w:val="000F7C91"/>
    <w:rsid w:val="001134D6"/>
    <w:rsid w:val="001352E3"/>
    <w:rsid w:val="0015605C"/>
    <w:rsid w:val="00166C78"/>
    <w:rsid w:val="00173679"/>
    <w:rsid w:val="001B343F"/>
    <w:rsid w:val="001D2AFA"/>
    <w:rsid w:val="001D70FB"/>
    <w:rsid w:val="001D769D"/>
    <w:rsid w:val="00221A56"/>
    <w:rsid w:val="00225426"/>
    <w:rsid w:val="00265F68"/>
    <w:rsid w:val="00281075"/>
    <w:rsid w:val="002914CD"/>
    <w:rsid w:val="002934E2"/>
    <w:rsid w:val="00293788"/>
    <w:rsid w:val="002B638B"/>
    <w:rsid w:val="002C662C"/>
    <w:rsid w:val="002D2D06"/>
    <w:rsid w:val="003055A1"/>
    <w:rsid w:val="00307A4F"/>
    <w:rsid w:val="00330A9D"/>
    <w:rsid w:val="00352382"/>
    <w:rsid w:val="0036158A"/>
    <w:rsid w:val="00395AC1"/>
    <w:rsid w:val="003B17AE"/>
    <w:rsid w:val="003C1C47"/>
    <w:rsid w:val="003D7EE1"/>
    <w:rsid w:val="00401EE6"/>
    <w:rsid w:val="00416905"/>
    <w:rsid w:val="00470256"/>
    <w:rsid w:val="00497992"/>
    <w:rsid w:val="004C6936"/>
    <w:rsid w:val="004C6EE8"/>
    <w:rsid w:val="004F5CBB"/>
    <w:rsid w:val="00513B0E"/>
    <w:rsid w:val="005459AB"/>
    <w:rsid w:val="0056288F"/>
    <w:rsid w:val="005A0AF7"/>
    <w:rsid w:val="005A7F5C"/>
    <w:rsid w:val="005E2727"/>
    <w:rsid w:val="005F28AA"/>
    <w:rsid w:val="006101C2"/>
    <w:rsid w:val="006115BE"/>
    <w:rsid w:val="00652847"/>
    <w:rsid w:val="006705B2"/>
    <w:rsid w:val="006C014C"/>
    <w:rsid w:val="006C7DEB"/>
    <w:rsid w:val="006E1572"/>
    <w:rsid w:val="006E4321"/>
    <w:rsid w:val="006F3C15"/>
    <w:rsid w:val="00711FDE"/>
    <w:rsid w:val="00716BDD"/>
    <w:rsid w:val="007213DF"/>
    <w:rsid w:val="00727431"/>
    <w:rsid w:val="00742D33"/>
    <w:rsid w:val="00751ACF"/>
    <w:rsid w:val="007573B0"/>
    <w:rsid w:val="00765EC5"/>
    <w:rsid w:val="007713F2"/>
    <w:rsid w:val="007738D9"/>
    <w:rsid w:val="00776A07"/>
    <w:rsid w:val="0079287E"/>
    <w:rsid w:val="007D4D79"/>
    <w:rsid w:val="007F44A5"/>
    <w:rsid w:val="00837E88"/>
    <w:rsid w:val="00845332"/>
    <w:rsid w:val="00852E27"/>
    <w:rsid w:val="00853D0C"/>
    <w:rsid w:val="0088387A"/>
    <w:rsid w:val="00896583"/>
    <w:rsid w:val="008B166B"/>
    <w:rsid w:val="008D1316"/>
    <w:rsid w:val="008E658E"/>
    <w:rsid w:val="008F0699"/>
    <w:rsid w:val="008F153D"/>
    <w:rsid w:val="00920304"/>
    <w:rsid w:val="00936939"/>
    <w:rsid w:val="009379D6"/>
    <w:rsid w:val="009631B3"/>
    <w:rsid w:val="00995741"/>
    <w:rsid w:val="009B1EB0"/>
    <w:rsid w:val="009B7B17"/>
    <w:rsid w:val="009C63BB"/>
    <w:rsid w:val="00A35A30"/>
    <w:rsid w:val="00A538DE"/>
    <w:rsid w:val="00A72348"/>
    <w:rsid w:val="00B1526B"/>
    <w:rsid w:val="00B21622"/>
    <w:rsid w:val="00B33C0B"/>
    <w:rsid w:val="00B40D8A"/>
    <w:rsid w:val="00B536C1"/>
    <w:rsid w:val="00B62D67"/>
    <w:rsid w:val="00B757AE"/>
    <w:rsid w:val="00B873ED"/>
    <w:rsid w:val="00B97646"/>
    <w:rsid w:val="00BA38F6"/>
    <w:rsid w:val="00BA45C5"/>
    <w:rsid w:val="00BB0DE7"/>
    <w:rsid w:val="00BB3A94"/>
    <w:rsid w:val="00BD08A6"/>
    <w:rsid w:val="00BE1F24"/>
    <w:rsid w:val="00BE51EC"/>
    <w:rsid w:val="00BE7132"/>
    <w:rsid w:val="00C03433"/>
    <w:rsid w:val="00CB00E5"/>
    <w:rsid w:val="00CB7241"/>
    <w:rsid w:val="00D0589B"/>
    <w:rsid w:val="00D0628D"/>
    <w:rsid w:val="00D1126F"/>
    <w:rsid w:val="00D1565E"/>
    <w:rsid w:val="00D35CA9"/>
    <w:rsid w:val="00D37349"/>
    <w:rsid w:val="00D44117"/>
    <w:rsid w:val="00D816CF"/>
    <w:rsid w:val="00D91407"/>
    <w:rsid w:val="00DC2DBA"/>
    <w:rsid w:val="00DC2E8E"/>
    <w:rsid w:val="00DC447F"/>
    <w:rsid w:val="00DC7174"/>
    <w:rsid w:val="00DD0821"/>
    <w:rsid w:val="00DF0C32"/>
    <w:rsid w:val="00E00DC5"/>
    <w:rsid w:val="00E35D7A"/>
    <w:rsid w:val="00E82FEE"/>
    <w:rsid w:val="00EB0F37"/>
    <w:rsid w:val="00EB4391"/>
    <w:rsid w:val="00EC586F"/>
    <w:rsid w:val="00EE20DB"/>
    <w:rsid w:val="00F23CA0"/>
    <w:rsid w:val="00F4107D"/>
    <w:rsid w:val="00F66C38"/>
    <w:rsid w:val="00F82D9D"/>
    <w:rsid w:val="00F934C0"/>
    <w:rsid w:val="00FB29E2"/>
    <w:rsid w:val="00FB5F34"/>
    <w:rsid w:val="00FC2DE1"/>
    <w:rsid w:val="00FE669C"/>
    <w:rsid w:val="529F2C4C"/>
    <w:rsid w:val="71EE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012947"/>
  <w15:docId w15:val="{532DB326-720A-414B-8B9A-C06A509C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CD"/>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ro-RO" w:eastAsia="en-US"/>
    </w:rPr>
  </w:style>
  <w:style w:type="paragraph" w:styleId="Header">
    <w:name w:val="header"/>
    <w:basedOn w:val="Normal"/>
    <w:link w:val="HeaderChar"/>
    <w:uiPriority w:val="99"/>
    <w:unhideWhenUsed/>
    <w:rsid w:val="00EE20DB"/>
    <w:pPr>
      <w:tabs>
        <w:tab w:val="center" w:pos="4680"/>
        <w:tab w:val="right" w:pos="9360"/>
      </w:tabs>
    </w:pPr>
  </w:style>
  <w:style w:type="character" w:customStyle="1" w:styleId="HeaderChar">
    <w:name w:val="Header Char"/>
    <w:basedOn w:val="DefaultParagraphFont"/>
    <w:link w:val="Header"/>
    <w:uiPriority w:val="99"/>
    <w:rsid w:val="00EE20D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EE20DB"/>
    <w:pPr>
      <w:tabs>
        <w:tab w:val="center" w:pos="4680"/>
        <w:tab w:val="right" w:pos="9360"/>
      </w:tabs>
    </w:pPr>
  </w:style>
  <w:style w:type="character" w:customStyle="1" w:styleId="FooterChar">
    <w:name w:val="Footer Char"/>
    <w:basedOn w:val="DefaultParagraphFont"/>
    <w:link w:val="Footer"/>
    <w:uiPriority w:val="99"/>
    <w:rsid w:val="00EE20DB"/>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BE51EC"/>
    <w:pPr>
      <w:spacing w:after="120"/>
    </w:pPr>
  </w:style>
  <w:style w:type="character" w:customStyle="1" w:styleId="BodyTextChar">
    <w:name w:val="Body Text Char"/>
    <w:basedOn w:val="DefaultParagraphFont"/>
    <w:link w:val="BodyText"/>
    <w:uiPriority w:val="99"/>
    <w:semiHidden/>
    <w:rsid w:val="00BE51EC"/>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31">
      <w:bodyDiv w:val="1"/>
      <w:marLeft w:val="0"/>
      <w:marRight w:val="0"/>
      <w:marTop w:val="0"/>
      <w:marBottom w:val="0"/>
      <w:divBdr>
        <w:top w:val="none" w:sz="0" w:space="0" w:color="auto"/>
        <w:left w:val="none" w:sz="0" w:space="0" w:color="auto"/>
        <w:bottom w:val="none" w:sz="0" w:space="0" w:color="auto"/>
        <w:right w:val="none" w:sz="0" w:space="0" w:color="auto"/>
      </w:divBdr>
    </w:div>
    <w:div w:id="165370514">
      <w:bodyDiv w:val="1"/>
      <w:marLeft w:val="0"/>
      <w:marRight w:val="0"/>
      <w:marTop w:val="0"/>
      <w:marBottom w:val="0"/>
      <w:divBdr>
        <w:top w:val="none" w:sz="0" w:space="0" w:color="auto"/>
        <w:left w:val="none" w:sz="0" w:space="0" w:color="auto"/>
        <w:bottom w:val="none" w:sz="0" w:space="0" w:color="auto"/>
        <w:right w:val="none" w:sz="0" w:space="0" w:color="auto"/>
      </w:divBdr>
    </w:div>
    <w:div w:id="252131723">
      <w:bodyDiv w:val="1"/>
      <w:marLeft w:val="0"/>
      <w:marRight w:val="0"/>
      <w:marTop w:val="0"/>
      <w:marBottom w:val="0"/>
      <w:divBdr>
        <w:top w:val="none" w:sz="0" w:space="0" w:color="auto"/>
        <w:left w:val="none" w:sz="0" w:space="0" w:color="auto"/>
        <w:bottom w:val="none" w:sz="0" w:space="0" w:color="auto"/>
        <w:right w:val="none" w:sz="0" w:space="0" w:color="auto"/>
      </w:divBdr>
      <w:divsChild>
        <w:div w:id="1292788600">
          <w:marLeft w:val="0"/>
          <w:marRight w:val="0"/>
          <w:marTop w:val="0"/>
          <w:marBottom w:val="0"/>
          <w:divBdr>
            <w:top w:val="none" w:sz="0" w:space="0" w:color="auto"/>
            <w:left w:val="none" w:sz="0" w:space="0" w:color="auto"/>
            <w:bottom w:val="none" w:sz="0" w:space="0" w:color="auto"/>
            <w:right w:val="none" w:sz="0" w:space="0" w:color="auto"/>
          </w:divBdr>
          <w:divsChild>
            <w:div w:id="2121416123">
              <w:marLeft w:val="0"/>
              <w:marRight w:val="0"/>
              <w:marTop w:val="0"/>
              <w:marBottom w:val="0"/>
              <w:divBdr>
                <w:top w:val="none" w:sz="0" w:space="0" w:color="auto"/>
                <w:left w:val="none" w:sz="0" w:space="0" w:color="auto"/>
                <w:bottom w:val="none" w:sz="0" w:space="0" w:color="auto"/>
                <w:right w:val="none" w:sz="0" w:space="0" w:color="auto"/>
              </w:divBdr>
              <w:divsChild>
                <w:div w:id="1531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92818">
      <w:bodyDiv w:val="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424495862">
      <w:bodyDiv w:val="1"/>
      <w:marLeft w:val="0"/>
      <w:marRight w:val="0"/>
      <w:marTop w:val="0"/>
      <w:marBottom w:val="0"/>
      <w:divBdr>
        <w:top w:val="none" w:sz="0" w:space="0" w:color="auto"/>
        <w:left w:val="none" w:sz="0" w:space="0" w:color="auto"/>
        <w:bottom w:val="none" w:sz="0" w:space="0" w:color="auto"/>
        <w:right w:val="none" w:sz="0" w:space="0" w:color="auto"/>
      </w:divBdr>
    </w:div>
    <w:div w:id="1435052565">
      <w:bodyDiv w:val="1"/>
      <w:marLeft w:val="0"/>
      <w:marRight w:val="0"/>
      <w:marTop w:val="0"/>
      <w:marBottom w:val="0"/>
      <w:divBdr>
        <w:top w:val="none" w:sz="0" w:space="0" w:color="auto"/>
        <w:left w:val="none" w:sz="0" w:space="0" w:color="auto"/>
        <w:bottom w:val="none" w:sz="0" w:space="0" w:color="auto"/>
        <w:right w:val="none" w:sz="0" w:space="0" w:color="auto"/>
      </w:divBdr>
    </w:div>
    <w:div w:id="206845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741A-F55C-4327-A0EC-AABD058D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OLTEANU</dc:creator>
  <cp:lastModifiedBy>Mihaela.Pascu</cp:lastModifiedBy>
  <cp:revision>15</cp:revision>
  <cp:lastPrinted>2023-04-27T11:34:00Z</cp:lastPrinted>
  <dcterms:created xsi:type="dcterms:W3CDTF">2023-01-30T13:50:00Z</dcterms:created>
  <dcterms:modified xsi:type="dcterms:W3CDTF">2023-05-24T08:45:00Z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A03BA7BA4AFE47ABBB4D0798E813B02A</vt:lpwstr>
  </property>
</Properties>
</file>