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1E39" w14:textId="77777777" w:rsidR="0062341B" w:rsidRDefault="0062341B">
      <w:pPr>
        <w:spacing w:after="0" w:line="360" w:lineRule="auto"/>
        <w:rPr>
          <w:rFonts w:ascii="Times New Roman" w:eastAsia="Times New Roman" w:hAnsi="Times New Roman" w:cs="Times New Roman"/>
          <w:b/>
          <w:color w:val="000000"/>
          <w:sz w:val="24"/>
          <w:szCs w:val="24"/>
        </w:rPr>
      </w:pPr>
    </w:p>
    <w:p w14:paraId="2671667F" w14:textId="77777777" w:rsidR="0062341B" w:rsidRDefault="00DE21DC">
      <w:pPr>
        <w:spacing w:after="0" w:line="360" w:lineRule="auto"/>
        <w:ind w:right="14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NOTĂ DE FUNDAMENTARE</w:t>
      </w:r>
    </w:p>
    <w:p w14:paraId="6775DE4A" w14:textId="77777777" w:rsidR="0062341B" w:rsidRDefault="0062341B">
      <w:pPr>
        <w:spacing w:after="0" w:line="360" w:lineRule="auto"/>
        <w:jc w:val="both"/>
        <w:rPr>
          <w:rFonts w:ascii="Times New Roman" w:eastAsia="Times New Roman" w:hAnsi="Times New Roman" w:cs="Times New Roman"/>
          <w:color w:val="000000"/>
          <w:sz w:val="24"/>
          <w:szCs w:val="24"/>
        </w:rPr>
      </w:pPr>
    </w:p>
    <w:tbl>
      <w:tblPr>
        <w:tblStyle w:val="a"/>
        <w:tblW w:w="100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
        <w:gridCol w:w="2261"/>
        <w:gridCol w:w="1161"/>
        <w:gridCol w:w="94"/>
        <w:gridCol w:w="141"/>
        <w:gridCol w:w="1663"/>
        <w:gridCol w:w="478"/>
        <w:gridCol w:w="479"/>
        <w:gridCol w:w="479"/>
        <w:gridCol w:w="479"/>
        <w:gridCol w:w="2039"/>
      </w:tblGrid>
      <w:tr w:rsidR="0062341B" w14:paraId="5B2444B7" w14:textId="77777777" w:rsidTr="004E1253">
        <w:trPr>
          <w:trHeight w:val="682"/>
        </w:trPr>
        <w:tc>
          <w:tcPr>
            <w:tcW w:w="10031" w:type="dxa"/>
            <w:gridSpan w:val="11"/>
            <w:vAlign w:val="center"/>
          </w:tcPr>
          <w:p w14:paraId="2FDDBA04" w14:textId="77777777" w:rsidR="0062341B" w:rsidRPr="004E1253" w:rsidRDefault="003279F9"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Sec</w:t>
            </w:r>
            <w:r w:rsidR="005220AB">
              <w:rPr>
                <w:rFonts w:ascii="Times New Roman" w:hAnsi="Times New Roman" w:cs="Times New Roman"/>
                <w:b/>
                <w:sz w:val="24"/>
                <w:szCs w:val="24"/>
              </w:rPr>
              <w:t>ț</w:t>
            </w:r>
            <w:r w:rsidRPr="004E1253">
              <w:rPr>
                <w:rFonts w:ascii="Times New Roman" w:hAnsi="Times New Roman" w:cs="Times New Roman"/>
                <w:b/>
                <w:sz w:val="24"/>
                <w:szCs w:val="24"/>
              </w:rPr>
              <w:t>iunea</w:t>
            </w:r>
            <w:r w:rsidR="00DE21DC" w:rsidRPr="004E1253">
              <w:rPr>
                <w:rFonts w:ascii="Times New Roman" w:hAnsi="Times New Roman" w:cs="Times New Roman"/>
                <w:b/>
                <w:sz w:val="24"/>
                <w:szCs w:val="24"/>
              </w:rPr>
              <w:t xml:space="preserve"> 1</w:t>
            </w:r>
          </w:p>
          <w:p w14:paraId="6835EBF7" w14:textId="77777777" w:rsidR="0062341B"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Titlul proiectului de act normativ</w:t>
            </w:r>
          </w:p>
          <w:p w14:paraId="77AA4BA1" w14:textId="77777777" w:rsidR="004E1253" w:rsidRPr="004E1253" w:rsidRDefault="004E1253" w:rsidP="004E1253">
            <w:pPr>
              <w:pStyle w:val="NoSpacing"/>
              <w:jc w:val="center"/>
              <w:rPr>
                <w:rFonts w:ascii="Times New Roman" w:hAnsi="Times New Roman" w:cs="Times New Roman"/>
                <w:b/>
                <w:sz w:val="24"/>
                <w:szCs w:val="24"/>
              </w:rPr>
            </w:pPr>
          </w:p>
        </w:tc>
      </w:tr>
      <w:tr w:rsidR="0062341B" w14:paraId="43441891" w14:textId="77777777" w:rsidTr="004E1253">
        <w:trPr>
          <w:trHeight w:val="457"/>
        </w:trPr>
        <w:tc>
          <w:tcPr>
            <w:tcW w:w="10031" w:type="dxa"/>
            <w:gridSpan w:val="11"/>
            <w:vAlign w:val="center"/>
          </w:tcPr>
          <w:p w14:paraId="196D099C" w14:textId="77777777" w:rsidR="0062341B" w:rsidRPr="004E1253" w:rsidRDefault="00DE21DC" w:rsidP="004E1253">
            <w:pPr>
              <w:pStyle w:val="NoSpacing"/>
              <w:jc w:val="center"/>
              <w:rPr>
                <w:rFonts w:ascii="Times New Roman" w:hAnsi="Times New Roman" w:cs="Times New Roman"/>
                <w:b/>
                <w:sz w:val="24"/>
                <w:szCs w:val="24"/>
              </w:rPr>
            </w:pPr>
            <w:bookmarkStart w:id="0" w:name="_heading=h.gjdgxs" w:colFirst="0" w:colLast="0"/>
            <w:bookmarkEnd w:id="0"/>
            <w:r w:rsidRPr="004E1253">
              <w:rPr>
                <w:rFonts w:ascii="Times New Roman" w:hAnsi="Times New Roman" w:cs="Times New Roman"/>
                <w:b/>
                <w:sz w:val="24"/>
                <w:szCs w:val="24"/>
              </w:rPr>
              <w:t>HOTĂRÂRE</w:t>
            </w:r>
          </w:p>
          <w:p w14:paraId="07165315" w14:textId="77777777" w:rsidR="0062341B" w:rsidRDefault="00351C40"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pentru aprobarea finan</w:t>
            </w:r>
            <w:r w:rsidR="005220AB">
              <w:rPr>
                <w:rFonts w:ascii="Times New Roman" w:hAnsi="Times New Roman" w:cs="Times New Roman"/>
                <w:b/>
                <w:sz w:val="24"/>
                <w:szCs w:val="24"/>
              </w:rPr>
              <w:t>ț</w:t>
            </w:r>
            <w:r w:rsidRPr="004E1253">
              <w:rPr>
                <w:rFonts w:ascii="Times New Roman" w:hAnsi="Times New Roman" w:cs="Times New Roman"/>
                <w:b/>
                <w:sz w:val="24"/>
                <w:szCs w:val="24"/>
              </w:rPr>
              <w:t xml:space="preserve">ării din Fondul pentru mediu a Programului </w:t>
            </w:r>
            <w:bookmarkStart w:id="1" w:name="_Hlk153263846"/>
            <w:r w:rsidRPr="004E1253">
              <w:rPr>
                <w:rFonts w:ascii="Times New Roman" w:hAnsi="Times New Roman" w:cs="Times New Roman"/>
                <w:b/>
                <w:sz w:val="24"/>
                <w:szCs w:val="24"/>
              </w:rPr>
              <w:t>”Săptămâna verde</w:t>
            </w:r>
            <w:bookmarkEnd w:id="1"/>
            <w:r w:rsidRPr="004E1253">
              <w:rPr>
                <w:rFonts w:ascii="Times New Roman" w:hAnsi="Times New Roman" w:cs="Times New Roman"/>
                <w:b/>
                <w:sz w:val="24"/>
                <w:szCs w:val="24"/>
              </w:rPr>
              <w:t>”</w:t>
            </w:r>
          </w:p>
          <w:p w14:paraId="7E7E02F3" w14:textId="77777777" w:rsidR="004E1253" w:rsidRPr="004E1253" w:rsidRDefault="004E1253" w:rsidP="004E1253">
            <w:pPr>
              <w:pStyle w:val="NoSpacing"/>
              <w:jc w:val="center"/>
              <w:rPr>
                <w:rFonts w:ascii="Times New Roman" w:hAnsi="Times New Roman" w:cs="Times New Roman"/>
                <w:b/>
                <w:sz w:val="24"/>
                <w:szCs w:val="24"/>
              </w:rPr>
            </w:pPr>
          </w:p>
        </w:tc>
      </w:tr>
      <w:tr w:rsidR="0062341B" w14:paraId="2C9DD072" w14:textId="77777777" w:rsidTr="004E1253">
        <w:tc>
          <w:tcPr>
            <w:tcW w:w="10031" w:type="dxa"/>
            <w:gridSpan w:val="11"/>
            <w:vAlign w:val="center"/>
          </w:tcPr>
          <w:p w14:paraId="266F48EC" w14:textId="77777777" w:rsidR="0062341B" w:rsidRPr="004E1253" w:rsidRDefault="003279F9"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Sec</w:t>
            </w:r>
            <w:r w:rsidR="005220AB">
              <w:rPr>
                <w:rFonts w:ascii="Times New Roman" w:hAnsi="Times New Roman" w:cs="Times New Roman"/>
                <w:b/>
                <w:sz w:val="24"/>
                <w:szCs w:val="24"/>
              </w:rPr>
              <w:t>ț</w:t>
            </w:r>
            <w:r w:rsidRPr="004E1253">
              <w:rPr>
                <w:rFonts w:ascii="Times New Roman" w:hAnsi="Times New Roman" w:cs="Times New Roman"/>
                <w:b/>
                <w:sz w:val="24"/>
                <w:szCs w:val="24"/>
              </w:rPr>
              <w:t>iunea</w:t>
            </w:r>
            <w:r w:rsidR="00DE21DC" w:rsidRPr="004E1253">
              <w:rPr>
                <w:rFonts w:ascii="Times New Roman" w:hAnsi="Times New Roman" w:cs="Times New Roman"/>
                <w:b/>
                <w:sz w:val="24"/>
                <w:szCs w:val="24"/>
              </w:rPr>
              <w:t xml:space="preserve"> a 2-a</w:t>
            </w:r>
          </w:p>
          <w:p w14:paraId="164D3BD6" w14:textId="77777777" w:rsidR="0062341B"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Motivul emiterii actului normativ</w:t>
            </w:r>
          </w:p>
          <w:p w14:paraId="2BFD39C4" w14:textId="77777777" w:rsidR="004E1253" w:rsidRPr="004E1253" w:rsidRDefault="004E1253" w:rsidP="004E1253">
            <w:pPr>
              <w:pStyle w:val="NoSpacing"/>
              <w:jc w:val="center"/>
              <w:rPr>
                <w:rFonts w:ascii="Times New Roman" w:hAnsi="Times New Roman" w:cs="Times New Roman"/>
                <w:b/>
                <w:sz w:val="24"/>
                <w:szCs w:val="24"/>
              </w:rPr>
            </w:pPr>
          </w:p>
        </w:tc>
      </w:tr>
      <w:tr w:rsidR="0062341B" w14:paraId="5F5ABA4F" w14:textId="77777777" w:rsidTr="004E1253">
        <w:trPr>
          <w:trHeight w:val="90"/>
        </w:trPr>
        <w:tc>
          <w:tcPr>
            <w:tcW w:w="757" w:type="dxa"/>
            <w:vAlign w:val="center"/>
          </w:tcPr>
          <w:p w14:paraId="3D5280C1" w14:textId="77777777" w:rsidR="0062341B" w:rsidRPr="004E1253" w:rsidRDefault="00DE21DC" w:rsidP="004E1253">
            <w:pPr>
              <w:pStyle w:val="NoSpacing"/>
              <w:rPr>
                <w:rFonts w:ascii="Times New Roman" w:hAnsi="Times New Roman" w:cs="Times New Roman"/>
                <w:sz w:val="24"/>
                <w:szCs w:val="24"/>
                <w:highlight w:val="white"/>
              </w:rPr>
            </w:pPr>
            <w:r w:rsidRPr="004E1253">
              <w:rPr>
                <w:rFonts w:ascii="Times New Roman" w:hAnsi="Times New Roman" w:cs="Times New Roman"/>
                <w:sz w:val="24"/>
                <w:szCs w:val="24"/>
                <w:highlight w:val="white"/>
              </w:rPr>
              <w:t>2.1.</w:t>
            </w:r>
          </w:p>
        </w:tc>
        <w:tc>
          <w:tcPr>
            <w:tcW w:w="2261" w:type="dxa"/>
            <w:vAlign w:val="center"/>
          </w:tcPr>
          <w:p w14:paraId="21222FB3" w14:textId="77777777" w:rsidR="0062341B" w:rsidRPr="004E1253" w:rsidRDefault="00DE21DC" w:rsidP="004E1253">
            <w:pPr>
              <w:pStyle w:val="NoSpacing"/>
              <w:rPr>
                <w:rFonts w:ascii="Times New Roman" w:hAnsi="Times New Roman" w:cs="Times New Roman"/>
                <w:sz w:val="24"/>
                <w:szCs w:val="24"/>
                <w:highlight w:val="white"/>
              </w:rPr>
            </w:pPr>
            <w:r w:rsidRPr="004E1253">
              <w:rPr>
                <w:rFonts w:ascii="Times New Roman" w:hAnsi="Times New Roman" w:cs="Times New Roman"/>
                <w:sz w:val="24"/>
                <w:szCs w:val="24"/>
                <w:highlight w:val="white"/>
              </w:rPr>
              <w:t>Sursa proiectului de act normativ</w:t>
            </w:r>
          </w:p>
        </w:tc>
        <w:tc>
          <w:tcPr>
            <w:tcW w:w="7013" w:type="dxa"/>
            <w:gridSpan w:val="9"/>
            <w:vAlign w:val="center"/>
          </w:tcPr>
          <w:p w14:paraId="378CB9B9"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În temeiul art. 108 din Constitu</w:t>
            </w:r>
            <w:r w:rsidR="005220AB">
              <w:rPr>
                <w:rFonts w:ascii="Times New Roman" w:hAnsi="Times New Roman" w:cs="Times New Roman"/>
                <w:sz w:val="24"/>
                <w:szCs w:val="24"/>
              </w:rPr>
              <w:t>ț</w:t>
            </w:r>
            <w:r w:rsidRPr="008036C8">
              <w:rPr>
                <w:rFonts w:ascii="Times New Roman" w:hAnsi="Times New Roman" w:cs="Times New Roman"/>
                <w:sz w:val="24"/>
                <w:szCs w:val="24"/>
              </w:rPr>
              <w:t>ia României, republicată</w:t>
            </w:r>
          </w:p>
          <w:p w14:paraId="2CBDC3ED"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Ini</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iativa Ministerului Mediului, Apelor și Pădurilor </w:t>
            </w:r>
          </w:p>
          <w:p w14:paraId="07122D26" w14:textId="77777777" w:rsidR="0062341B" w:rsidRPr="008036C8" w:rsidRDefault="0062341B" w:rsidP="008036C8">
            <w:pPr>
              <w:pStyle w:val="NoSpacing"/>
              <w:jc w:val="both"/>
              <w:rPr>
                <w:rFonts w:ascii="Times New Roman" w:hAnsi="Times New Roman" w:cs="Times New Roman"/>
                <w:sz w:val="24"/>
                <w:szCs w:val="24"/>
              </w:rPr>
            </w:pPr>
          </w:p>
        </w:tc>
      </w:tr>
      <w:tr w:rsidR="0062341B" w14:paraId="6A6B72AE" w14:textId="77777777" w:rsidTr="004E1253">
        <w:trPr>
          <w:trHeight w:val="90"/>
        </w:trPr>
        <w:tc>
          <w:tcPr>
            <w:tcW w:w="757" w:type="dxa"/>
            <w:vAlign w:val="center"/>
          </w:tcPr>
          <w:p w14:paraId="36AA48AF" w14:textId="77777777" w:rsidR="0062341B" w:rsidRPr="004E1253" w:rsidRDefault="00DE21DC" w:rsidP="004E1253">
            <w:pPr>
              <w:pStyle w:val="NoSpacing"/>
              <w:rPr>
                <w:rFonts w:ascii="Times New Roman" w:hAnsi="Times New Roman" w:cs="Times New Roman"/>
                <w:sz w:val="24"/>
                <w:szCs w:val="24"/>
                <w:highlight w:val="white"/>
              </w:rPr>
            </w:pPr>
            <w:r w:rsidRPr="004E1253">
              <w:rPr>
                <w:rFonts w:ascii="Times New Roman" w:hAnsi="Times New Roman" w:cs="Times New Roman"/>
                <w:sz w:val="24"/>
                <w:szCs w:val="24"/>
                <w:highlight w:val="white"/>
              </w:rPr>
              <w:t>2.2.</w:t>
            </w:r>
          </w:p>
        </w:tc>
        <w:tc>
          <w:tcPr>
            <w:tcW w:w="2261" w:type="dxa"/>
            <w:vAlign w:val="center"/>
          </w:tcPr>
          <w:p w14:paraId="3DB32F33" w14:textId="77777777" w:rsidR="0062341B" w:rsidRPr="004E1253" w:rsidRDefault="00DE21DC" w:rsidP="004E1253">
            <w:pPr>
              <w:pStyle w:val="NoSpacing"/>
              <w:rPr>
                <w:rFonts w:ascii="Times New Roman" w:hAnsi="Times New Roman" w:cs="Times New Roman"/>
                <w:sz w:val="24"/>
                <w:szCs w:val="24"/>
                <w:highlight w:val="white"/>
              </w:rPr>
            </w:pPr>
            <w:r w:rsidRPr="004E1253">
              <w:rPr>
                <w:rFonts w:ascii="Times New Roman" w:hAnsi="Times New Roman" w:cs="Times New Roman"/>
                <w:sz w:val="24"/>
                <w:szCs w:val="24"/>
                <w:highlight w:val="white"/>
              </w:rPr>
              <w:t xml:space="preserve">Descrierea </w:t>
            </w:r>
            <w:r w:rsidR="004E1253" w:rsidRPr="004E1253">
              <w:rPr>
                <w:rFonts w:ascii="Times New Roman" w:hAnsi="Times New Roman" w:cs="Times New Roman"/>
                <w:sz w:val="24"/>
                <w:szCs w:val="24"/>
                <w:highlight w:val="white"/>
              </w:rPr>
              <w:t>situa</w:t>
            </w:r>
            <w:r w:rsidR="005220AB">
              <w:rPr>
                <w:rFonts w:ascii="Times New Roman" w:hAnsi="Times New Roman" w:cs="Times New Roman"/>
                <w:sz w:val="24"/>
                <w:szCs w:val="24"/>
                <w:highlight w:val="white"/>
              </w:rPr>
              <w:t>ț</w:t>
            </w:r>
            <w:r w:rsidR="004E1253" w:rsidRPr="004E1253">
              <w:rPr>
                <w:rFonts w:ascii="Times New Roman" w:hAnsi="Times New Roman" w:cs="Times New Roman"/>
                <w:sz w:val="24"/>
                <w:szCs w:val="24"/>
                <w:highlight w:val="white"/>
              </w:rPr>
              <w:t>iei</w:t>
            </w:r>
            <w:r w:rsidRPr="004E1253">
              <w:rPr>
                <w:rFonts w:ascii="Times New Roman" w:hAnsi="Times New Roman" w:cs="Times New Roman"/>
                <w:sz w:val="24"/>
                <w:szCs w:val="24"/>
                <w:highlight w:val="white"/>
              </w:rPr>
              <w:t xml:space="preserve"> actuale</w:t>
            </w:r>
          </w:p>
        </w:tc>
        <w:tc>
          <w:tcPr>
            <w:tcW w:w="7013" w:type="dxa"/>
            <w:gridSpan w:val="9"/>
            <w:vAlign w:val="center"/>
          </w:tcPr>
          <w:p w14:paraId="1E269843"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Despre temeiuri:</w:t>
            </w:r>
          </w:p>
          <w:p w14:paraId="49AC08EC"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highlight w:val="white"/>
              </w:rPr>
              <w:t xml:space="preserve">Prin modificarea adusă la </w:t>
            </w:r>
            <w:r w:rsidR="003279F9" w:rsidRPr="008036C8">
              <w:rPr>
                <w:rFonts w:ascii="Times New Roman" w:hAnsi="Times New Roman" w:cs="Times New Roman"/>
                <w:sz w:val="24"/>
                <w:szCs w:val="24"/>
                <w:highlight w:val="white"/>
              </w:rPr>
              <w:t>Ordonan</w:t>
            </w:r>
            <w:r w:rsidR="005220AB">
              <w:rPr>
                <w:rFonts w:ascii="Times New Roman" w:hAnsi="Times New Roman" w:cs="Times New Roman"/>
                <w:sz w:val="24"/>
                <w:szCs w:val="24"/>
                <w:highlight w:val="white"/>
              </w:rPr>
              <w:t>ț</w:t>
            </w:r>
            <w:r w:rsidR="003279F9" w:rsidRPr="008036C8">
              <w:rPr>
                <w:rFonts w:ascii="Times New Roman" w:hAnsi="Times New Roman" w:cs="Times New Roman"/>
                <w:sz w:val="24"/>
                <w:szCs w:val="24"/>
                <w:highlight w:val="white"/>
              </w:rPr>
              <w:t>a</w:t>
            </w:r>
            <w:r w:rsidRPr="008036C8">
              <w:rPr>
                <w:rFonts w:ascii="Times New Roman" w:hAnsi="Times New Roman" w:cs="Times New Roman"/>
                <w:sz w:val="24"/>
                <w:szCs w:val="24"/>
                <w:highlight w:val="white"/>
              </w:rPr>
              <w:t xml:space="preserve"> de </w:t>
            </w:r>
            <w:r w:rsidR="003279F9" w:rsidRPr="008036C8">
              <w:rPr>
                <w:rFonts w:ascii="Times New Roman" w:hAnsi="Times New Roman" w:cs="Times New Roman"/>
                <w:sz w:val="24"/>
                <w:szCs w:val="24"/>
                <w:highlight w:val="white"/>
              </w:rPr>
              <w:t>urgen</w:t>
            </w:r>
            <w:r w:rsidR="005220AB">
              <w:rPr>
                <w:rFonts w:ascii="Times New Roman" w:hAnsi="Times New Roman" w:cs="Times New Roman"/>
                <w:sz w:val="24"/>
                <w:szCs w:val="24"/>
                <w:highlight w:val="white"/>
              </w:rPr>
              <w:t>ț</w:t>
            </w:r>
            <w:r w:rsidR="003279F9" w:rsidRPr="008036C8">
              <w:rPr>
                <w:rFonts w:ascii="Times New Roman" w:hAnsi="Times New Roman" w:cs="Times New Roman"/>
                <w:sz w:val="24"/>
                <w:szCs w:val="24"/>
                <w:highlight w:val="white"/>
              </w:rPr>
              <w:t>ă</w:t>
            </w:r>
            <w:r w:rsidRPr="008036C8">
              <w:rPr>
                <w:rFonts w:ascii="Times New Roman" w:hAnsi="Times New Roman" w:cs="Times New Roman"/>
                <w:sz w:val="24"/>
                <w:szCs w:val="24"/>
                <w:highlight w:val="white"/>
              </w:rPr>
              <w:t xml:space="preserve"> a Guvernului </w:t>
            </w:r>
            <w:hyperlink r:id="rId8">
              <w:r w:rsidRPr="008036C8">
                <w:rPr>
                  <w:rFonts w:ascii="Times New Roman" w:hAnsi="Times New Roman" w:cs="Times New Roman"/>
                  <w:sz w:val="24"/>
                  <w:szCs w:val="24"/>
                  <w:highlight w:val="white"/>
                </w:rPr>
                <w:t>nr. 196/2005</w:t>
              </w:r>
            </w:hyperlink>
            <w:r w:rsidRPr="008036C8">
              <w:rPr>
                <w:rFonts w:ascii="Times New Roman" w:hAnsi="Times New Roman" w:cs="Times New Roman"/>
                <w:sz w:val="24"/>
                <w:szCs w:val="24"/>
                <w:highlight w:val="white"/>
              </w:rPr>
              <w:t xml:space="preserve"> privind Fondul pentru mediu, publicată în Monitorul Oficial al României, Partea I, nr. 1193 din 30 decembrie 2005, aprobată cu modificări şi completări prin Legea </w:t>
            </w:r>
            <w:hyperlink r:id="rId9">
              <w:r w:rsidRPr="008036C8">
                <w:rPr>
                  <w:rFonts w:ascii="Times New Roman" w:hAnsi="Times New Roman" w:cs="Times New Roman"/>
                  <w:sz w:val="24"/>
                  <w:szCs w:val="24"/>
                  <w:highlight w:val="white"/>
                </w:rPr>
                <w:t>nr. 105/2006</w:t>
              </w:r>
            </w:hyperlink>
            <w:r w:rsidRPr="008036C8">
              <w:rPr>
                <w:rFonts w:ascii="Times New Roman" w:hAnsi="Times New Roman" w:cs="Times New Roman"/>
                <w:sz w:val="24"/>
                <w:szCs w:val="24"/>
                <w:highlight w:val="white"/>
              </w:rPr>
              <w:t xml:space="preserve">, cu modificările şi completările ulterioare, a fost instituită posibilitatea acordării </w:t>
            </w:r>
            <w:r w:rsidR="003279F9" w:rsidRPr="008036C8">
              <w:rPr>
                <w:rFonts w:ascii="Times New Roman" w:hAnsi="Times New Roman" w:cs="Times New Roman"/>
                <w:sz w:val="24"/>
                <w:szCs w:val="24"/>
                <w:highlight w:val="white"/>
              </w:rPr>
              <w:t>finan</w:t>
            </w:r>
            <w:r w:rsidR="005220AB">
              <w:rPr>
                <w:rFonts w:ascii="Times New Roman" w:hAnsi="Times New Roman" w:cs="Times New Roman"/>
                <w:sz w:val="24"/>
                <w:szCs w:val="24"/>
                <w:highlight w:val="white"/>
              </w:rPr>
              <w:t>ț</w:t>
            </w:r>
            <w:r w:rsidR="003279F9" w:rsidRPr="008036C8">
              <w:rPr>
                <w:rFonts w:ascii="Times New Roman" w:hAnsi="Times New Roman" w:cs="Times New Roman"/>
                <w:sz w:val="24"/>
                <w:szCs w:val="24"/>
                <w:highlight w:val="white"/>
              </w:rPr>
              <w:t>ării</w:t>
            </w:r>
            <w:r w:rsidRPr="008036C8">
              <w:rPr>
                <w:rFonts w:ascii="Times New Roman" w:hAnsi="Times New Roman" w:cs="Times New Roman"/>
                <w:sz w:val="24"/>
                <w:szCs w:val="24"/>
                <w:highlight w:val="white"/>
              </w:rPr>
              <w:t xml:space="preserve"> beneficiarului Ministerul Educa</w:t>
            </w:r>
            <w:r w:rsidR="005220AB">
              <w:rPr>
                <w:rFonts w:ascii="Times New Roman" w:hAnsi="Times New Roman" w:cs="Times New Roman"/>
                <w:sz w:val="24"/>
                <w:szCs w:val="24"/>
                <w:highlight w:val="white"/>
              </w:rPr>
              <w:t>ț</w:t>
            </w:r>
            <w:r w:rsidRPr="008036C8">
              <w:rPr>
                <w:rFonts w:ascii="Times New Roman" w:hAnsi="Times New Roman" w:cs="Times New Roman"/>
                <w:sz w:val="24"/>
                <w:szCs w:val="24"/>
                <w:highlight w:val="white"/>
              </w:rPr>
              <w:t>iei, prin alocarea de sume din Fondul pentru mediu d</w:t>
            </w:r>
            <w:r w:rsidR="00351C40" w:rsidRPr="008036C8">
              <w:rPr>
                <w:rFonts w:ascii="Times New Roman" w:hAnsi="Times New Roman" w:cs="Times New Roman"/>
                <w:sz w:val="24"/>
                <w:szCs w:val="24"/>
                <w:highlight w:val="white"/>
              </w:rPr>
              <w:t>estinate derulării Programului „Săptămâna Verde”</w:t>
            </w:r>
            <w:r w:rsidRPr="008036C8">
              <w:rPr>
                <w:rFonts w:ascii="Times New Roman" w:hAnsi="Times New Roman" w:cs="Times New Roman"/>
                <w:sz w:val="24"/>
                <w:szCs w:val="24"/>
                <w:highlight w:val="white"/>
              </w:rPr>
              <w:t xml:space="preserve">. </w:t>
            </w:r>
          </w:p>
          <w:p w14:paraId="67DF239E"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Strategia Na</w:t>
            </w:r>
            <w:r w:rsidR="005220AB">
              <w:rPr>
                <w:rFonts w:ascii="Times New Roman" w:hAnsi="Times New Roman" w:cs="Times New Roman"/>
                <w:sz w:val="24"/>
                <w:szCs w:val="24"/>
              </w:rPr>
              <w:t>ț</w:t>
            </w:r>
            <w:r w:rsidRPr="008036C8">
              <w:rPr>
                <w:rFonts w:ascii="Times New Roman" w:hAnsi="Times New Roman" w:cs="Times New Roman"/>
                <w:sz w:val="24"/>
                <w:szCs w:val="24"/>
              </w:rPr>
              <w:t>ională privind Educa</w:t>
            </w:r>
            <w:r w:rsidR="005220AB">
              <w:rPr>
                <w:rFonts w:ascii="Times New Roman" w:hAnsi="Times New Roman" w:cs="Times New Roman"/>
                <w:sz w:val="24"/>
                <w:szCs w:val="24"/>
              </w:rPr>
              <w:t>ț</w:t>
            </w:r>
            <w:r w:rsidRPr="008036C8">
              <w:rPr>
                <w:rFonts w:ascii="Times New Roman" w:hAnsi="Times New Roman" w:cs="Times New Roman"/>
                <w:sz w:val="24"/>
                <w:szCs w:val="24"/>
              </w:rPr>
              <w:t>ia pentru mediu și schimbări climatice 2023 – 2030</w:t>
            </w:r>
          </w:p>
          <w:p w14:paraId="76665516"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În prezent, politica publică din domeniul mediului și al schimbărilor climatice se află în centrul interesului deciden</w:t>
            </w:r>
            <w:r w:rsidR="005220AB">
              <w:rPr>
                <w:rFonts w:ascii="Times New Roman" w:hAnsi="Times New Roman" w:cs="Times New Roman"/>
                <w:sz w:val="24"/>
                <w:szCs w:val="24"/>
              </w:rPr>
              <w:t>ț</w:t>
            </w:r>
            <w:r w:rsidRPr="008036C8">
              <w:rPr>
                <w:rFonts w:ascii="Times New Roman" w:hAnsi="Times New Roman" w:cs="Times New Roman"/>
                <w:sz w:val="24"/>
                <w:szCs w:val="24"/>
              </w:rPr>
              <w:t>ilor publici, mai ales din perspectiva unor documente programatice de referin</w:t>
            </w:r>
            <w:r w:rsidR="005220AB">
              <w:rPr>
                <w:rFonts w:ascii="Times New Roman" w:hAnsi="Times New Roman" w:cs="Times New Roman"/>
                <w:sz w:val="24"/>
                <w:szCs w:val="24"/>
              </w:rPr>
              <w:t>ț</w:t>
            </w:r>
            <w:r w:rsidRPr="008036C8">
              <w:rPr>
                <w:rFonts w:ascii="Times New Roman" w:hAnsi="Times New Roman" w:cs="Times New Roman"/>
                <w:sz w:val="24"/>
                <w:szCs w:val="24"/>
              </w:rPr>
              <w:t>ă precum: Acordul de la Paris, Pactul Verde European, apartenen</w:t>
            </w:r>
            <w:r w:rsidR="005220AB">
              <w:rPr>
                <w:rFonts w:ascii="Times New Roman" w:hAnsi="Times New Roman" w:cs="Times New Roman"/>
                <w:sz w:val="24"/>
                <w:szCs w:val="24"/>
              </w:rPr>
              <w:t>ț</w:t>
            </w:r>
            <w:r w:rsidRPr="008036C8">
              <w:rPr>
                <w:rFonts w:ascii="Times New Roman" w:hAnsi="Times New Roman" w:cs="Times New Roman"/>
                <w:sz w:val="24"/>
                <w:szCs w:val="24"/>
              </w:rPr>
              <w:t>a Uniunii Europene la  Conven</w:t>
            </w:r>
            <w:r w:rsidR="005220AB">
              <w:rPr>
                <w:rFonts w:ascii="Times New Roman" w:hAnsi="Times New Roman" w:cs="Times New Roman"/>
                <w:sz w:val="24"/>
                <w:szCs w:val="24"/>
              </w:rPr>
              <w:t>ț</w:t>
            </w:r>
            <w:r w:rsidRPr="008036C8">
              <w:rPr>
                <w:rFonts w:ascii="Times New Roman" w:hAnsi="Times New Roman" w:cs="Times New Roman"/>
                <w:sz w:val="24"/>
                <w:szCs w:val="24"/>
              </w:rPr>
              <w:t>ia-cadru a Na</w:t>
            </w:r>
            <w:r w:rsidR="005220AB">
              <w:rPr>
                <w:rFonts w:ascii="Times New Roman" w:hAnsi="Times New Roman" w:cs="Times New Roman"/>
                <w:sz w:val="24"/>
                <w:szCs w:val="24"/>
              </w:rPr>
              <w:t>ț</w:t>
            </w:r>
            <w:r w:rsidRPr="008036C8">
              <w:rPr>
                <w:rFonts w:ascii="Times New Roman" w:hAnsi="Times New Roman" w:cs="Times New Roman"/>
                <w:sz w:val="24"/>
                <w:szCs w:val="24"/>
              </w:rPr>
              <w:t>iunilor Unite asupra schimbărilor climatice (CCONUSC), Strategia UE privind adaptarea la schimbările climatice, Strategia UE privind biodiversitatea pentru 2030, s.a.</w:t>
            </w:r>
          </w:p>
          <w:p w14:paraId="4EDB3463" w14:textId="77777777" w:rsidR="0062341B" w:rsidRPr="008036C8" w:rsidRDefault="00351C40"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Având în vedere declararea „</w:t>
            </w:r>
            <w:r w:rsidR="00DE21DC" w:rsidRPr="008036C8">
              <w:rPr>
                <w:rFonts w:ascii="Times New Roman" w:hAnsi="Times New Roman" w:cs="Times New Roman"/>
                <w:sz w:val="24"/>
                <w:szCs w:val="24"/>
              </w:rPr>
              <w:t>stării de urgen</w:t>
            </w:r>
            <w:r w:rsidR="005220AB">
              <w:rPr>
                <w:rFonts w:ascii="Times New Roman" w:hAnsi="Times New Roman" w:cs="Times New Roman"/>
                <w:sz w:val="24"/>
                <w:szCs w:val="24"/>
              </w:rPr>
              <w:t>ț</w:t>
            </w:r>
            <w:r w:rsidR="00DE21DC" w:rsidRPr="008036C8">
              <w:rPr>
                <w:rFonts w:ascii="Times New Roman" w:hAnsi="Times New Roman" w:cs="Times New Roman"/>
                <w:sz w:val="24"/>
                <w:szCs w:val="24"/>
              </w:rPr>
              <w:t>ă climatică” de către ONU, este evidentă necesitatea combaterii schimbărilor climatice precum și importan</w:t>
            </w:r>
            <w:r w:rsidR="005220AB">
              <w:rPr>
                <w:rFonts w:ascii="Times New Roman" w:hAnsi="Times New Roman" w:cs="Times New Roman"/>
                <w:sz w:val="24"/>
                <w:szCs w:val="24"/>
              </w:rPr>
              <w:t>ț</w:t>
            </w:r>
            <w:r w:rsidR="00DE21DC" w:rsidRPr="008036C8">
              <w:rPr>
                <w:rFonts w:ascii="Times New Roman" w:hAnsi="Times New Roman" w:cs="Times New Roman"/>
                <w:sz w:val="24"/>
                <w:szCs w:val="24"/>
              </w:rPr>
              <w:t>a diseminării no</w:t>
            </w:r>
            <w:r w:rsidR="005220AB">
              <w:rPr>
                <w:rFonts w:ascii="Times New Roman" w:hAnsi="Times New Roman" w:cs="Times New Roman"/>
                <w:sz w:val="24"/>
                <w:szCs w:val="24"/>
              </w:rPr>
              <w:t>ț</w:t>
            </w:r>
            <w:r w:rsidR="00DE21DC" w:rsidRPr="008036C8">
              <w:rPr>
                <w:rFonts w:ascii="Times New Roman" w:hAnsi="Times New Roman" w:cs="Times New Roman"/>
                <w:sz w:val="24"/>
                <w:szCs w:val="24"/>
              </w:rPr>
              <w:t>iunilor și a conceptelor fundamentale de mediu, climă, sustenabilitate, tranzi</w:t>
            </w:r>
            <w:r w:rsidR="005220AB">
              <w:rPr>
                <w:rFonts w:ascii="Times New Roman" w:hAnsi="Times New Roman" w:cs="Times New Roman"/>
                <w:sz w:val="24"/>
                <w:szCs w:val="24"/>
              </w:rPr>
              <w:t>ț</w:t>
            </w:r>
            <w:r w:rsidR="00DE21DC" w:rsidRPr="008036C8">
              <w:rPr>
                <w:rFonts w:ascii="Times New Roman" w:hAnsi="Times New Roman" w:cs="Times New Roman"/>
                <w:sz w:val="24"/>
                <w:szCs w:val="24"/>
              </w:rPr>
              <w:t>ia justă etc.</w:t>
            </w:r>
            <w:r w:rsidR="003279F9">
              <w:rPr>
                <w:rFonts w:ascii="Times New Roman" w:hAnsi="Times New Roman" w:cs="Times New Roman"/>
                <w:sz w:val="24"/>
                <w:szCs w:val="24"/>
              </w:rPr>
              <w:t xml:space="preserve"> către tână</w:t>
            </w:r>
            <w:r w:rsidR="00DE21DC" w:rsidRPr="008036C8">
              <w:rPr>
                <w:rFonts w:ascii="Times New Roman" w:hAnsi="Times New Roman" w:cs="Times New Roman"/>
                <w:sz w:val="24"/>
                <w:szCs w:val="24"/>
              </w:rPr>
              <w:t>ra genera</w:t>
            </w:r>
            <w:r w:rsidR="005220AB">
              <w:rPr>
                <w:rFonts w:ascii="Times New Roman" w:hAnsi="Times New Roman" w:cs="Times New Roman"/>
                <w:sz w:val="24"/>
                <w:szCs w:val="24"/>
              </w:rPr>
              <w:t>ț</w:t>
            </w:r>
            <w:r w:rsidR="00DE21DC" w:rsidRPr="008036C8">
              <w:rPr>
                <w:rFonts w:ascii="Times New Roman" w:hAnsi="Times New Roman" w:cs="Times New Roman"/>
                <w:sz w:val="24"/>
                <w:szCs w:val="24"/>
              </w:rPr>
              <w:t>ie, prin sistemul educa</w:t>
            </w:r>
            <w:r w:rsidR="005220AB">
              <w:rPr>
                <w:rFonts w:ascii="Times New Roman" w:hAnsi="Times New Roman" w:cs="Times New Roman"/>
                <w:sz w:val="24"/>
                <w:szCs w:val="24"/>
              </w:rPr>
              <w:t>ț</w:t>
            </w:r>
            <w:r w:rsidR="00DE21DC" w:rsidRPr="008036C8">
              <w:rPr>
                <w:rFonts w:ascii="Times New Roman" w:hAnsi="Times New Roman" w:cs="Times New Roman"/>
                <w:sz w:val="24"/>
                <w:szCs w:val="24"/>
              </w:rPr>
              <w:t xml:space="preserve">ional românesc. </w:t>
            </w:r>
          </w:p>
          <w:p w14:paraId="4A759C7F"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În ultimul deceniu, educa</w:t>
            </w:r>
            <w:r w:rsidR="005220AB">
              <w:rPr>
                <w:rFonts w:ascii="Times New Roman" w:hAnsi="Times New Roman" w:cs="Times New Roman"/>
                <w:sz w:val="24"/>
                <w:szCs w:val="24"/>
              </w:rPr>
              <w:t>ț</w:t>
            </w:r>
            <w:r w:rsidRPr="008036C8">
              <w:rPr>
                <w:rFonts w:ascii="Times New Roman" w:hAnsi="Times New Roman" w:cs="Times New Roman"/>
                <w:sz w:val="24"/>
                <w:szCs w:val="24"/>
              </w:rPr>
              <w:t>ia pentru mediu a devenit și în România o preocupare reală pentru clasa politică, dar mai ales pentru societatea civilă care a început să caute modalită</w:t>
            </w:r>
            <w:r w:rsidR="005220AB">
              <w:rPr>
                <w:rFonts w:ascii="Times New Roman" w:hAnsi="Times New Roman" w:cs="Times New Roman"/>
                <w:sz w:val="24"/>
                <w:szCs w:val="24"/>
              </w:rPr>
              <w:t>ț</w:t>
            </w:r>
            <w:r w:rsidRPr="008036C8">
              <w:rPr>
                <w:rFonts w:ascii="Times New Roman" w:hAnsi="Times New Roman" w:cs="Times New Roman"/>
                <w:sz w:val="24"/>
                <w:szCs w:val="24"/>
              </w:rPr>
              <w:t>i cât mai originale și atractive de a ajunge la sufletul și la mintea cetă</w:t>
            </w:r>
            <w:r w:rsidR="005220AB">
              <w:rPr>
                <w:rFonts w:ascii="Times New Roman" w:hAnsi="Times New Roman" w:cs="Times New Roman"/>
                <w:sz w:val="24"/>
                <w:szCs w:val="24"/>
              </w:rPr>
              <w:t>ț</w:t>
            </w:r>
            <w:r w:rsidRPr="008036C8">
              <w:rPr>
                <w:rFonts w:ascii="Times New Roman" w:hAnsi="Times New Roman" w:cs="Times New Roman"/>
                <w:sz w:val="24"/>
                <w:szCs w:val="24"/>
              </w:rPr>
              <w:t>enilor, în special a copiilor și a tinerilor.</w:t>
            </w:r>
          </w:p>
          <w:p w14:paraId="1D018882"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În contextul na</w:t>
            </w:r>
            <w:r w:rsidR="005220AB">
              <w:rPr>
                <w:rFonts w:ascii="Times New Roman" w:hAnsi="Times New Roman" w:cs="Times New Roman"/>
                <w:sz w:val="24"/>
                <w:szCs w:val="24"/>
              </w:rPr>
              <w:t>ț</w:t>
            </w:r>
            <w:r w:rsidRPr="008036C8">
              <w:rPr>
                <w:rFonts w:ascii="Times New Roman" w:hAnsi="Times New Roman" w:cs="Times New Roman"/>
                <w:sz w:val="24"/>
                <w:szCs w:val="24"/>
              </w:rPr>
              <w:t>ional actual în care, la nivel european, cetă</w:t>
            </w:r>
            <w:r w:rsidR="005220AB">
              <w:rPr>
                <w:rFonts w:ascii="Times New Roman" w:hAnsi="Times New Roman" w:cs="Times New Roman"/>
                <w:sz w:val="24"/>
                <w:szCs w:val="24"/>
              </w:rPr>
              <w:t>ț</w:t>
            </w:r>
            <w:r w:rsidRPr="008036C8">
              <w:rPr>
                <w:rFonts w:ascii="Times New Roman" w:hAnsi="Times New Roman" w:cs="Times New Roman"/>
                <w:sz w:val="24"/>
                <w:szCs w:val="24"/>
              </w:rPr>
              <w:t>enii români sunt printre cei mai neinforma</w:t>
            </w:r>
            <w:r w:rsidR="005220AB">
              <w:rPr>
                <w:rFonts w:ascii="Times New Roman" w:hAnsi="Times New Roman" w:cs="Times New Roman"/>
                <w:sz w:val="24"/>
                <w:szCs w:val="24"/>
              </w:rPr>
              <w:t>ț</w:t>
            </w:r>
            <w:r w:rsidRPr="008036C8">
              <w:rPr>
                <w:rFonts w:ascii="Times New Roman" w:hAnsi="Times New Roman" w:cs="Times New Roman"/>
                <w:sz w:val="24"/>
                <w:szCs w:val="24"/>
              </w:rPr>
              <w:t>i cu privire la problemele de mediu, iar tinerii cei mai eco-indiferen</w:t>
            </w:r>
            <w:r w:rsidR="005220AB">
              <w:rPr>
                <w:rFonts w:ascii="Times New Roman" w:hAnsi="Times New Roman" w:cs="Times New Roman"/>
                <w:sz w:val="24"/>
                <w:szCs w:val="24"/>
              </w:rPr>
              <w:t>ț</w:t>
            </w:r>
            <w:r w:rsidRPr="008036C8">
              <w:rPr>
                <w:rFonts w:ascii="Times New Roman" w:hAnsi="Times New Roman" w:cs="Times New Roman"/>
                <w:sz w:val="24"/>
                <w:szCs w:val="24"/>
              </w:rPr>
              <w:t>i, acest program vine cu o nouă viziune asupra tratării educa</w:t>
            </w:r>
            <w:r w:rsidR="005220AB">
              <w:rPr>
                <w:rFonts w:ascii="Times New Roman" w:hAnsi="Times New Roman" w:cs="Times New Roman"/>
                <w:sz w:val="24"/>
                <w:szCs w:val="24"/>
              </w:rPr>
              <w:t>ț</w:t>
            </w:r>
            <w:r w:rsidRPr="008036C8">
              <w:rPr>
                <w:rFonts w:ascii="Times New Roman" w:hAnsi="Times New Roman" w:cs="Times New Roman"/>
                <w:sz w:val="24"/>
                <w:szCs w:val="24"/>
              </w:rPr>
              <w:t>iei de mediu.</w:t>
            </w:r>
          </w:p>
          <w:p w14:paraId="5EDEAAEE"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Trebuie să acceptăm că a venit momentul să explorăm diferite aspecte legate de mediul înconjurător și să ne angajăm în mod conștient în conservarea acestuia.</w:t>
            </w:r>
          </w:p>
          <w:p w14:paraId="1F506626"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Astfel, pornind de la premisa că unită</w:t>
            </w:r>
            <w:r w:rsidR="005220AB">
              <w:rPr>
                <w:rFonts w:ascii="Times New Roman" w:hAnsi="Times New Roman" w:cs="Times New Roman"/>
                <w:sz w:val="24"/>
                <w:szCs w:val="24"/>
              </w:rPr>
              <w:t>ț</w:t>
            </w:r>
            <w:r w:rsidRPr="008036C8">
              <w:rPr>
                <w:rFonts w:ascii="Times New Roman" w:hAnsi="Times New Roman" w:cs="Times New Roman"/>
                <w:sz w:val="24"/>
                <w:szCs w:val="24"/>
              </w:rPr>
              <w:t>ile de învă</w:t>
            </w:r>
            <w:r w:rsidR="005220AB">
              <w:rPr>
                <w:rFonts w:ascii="Times New Roman" w:hAnsi="Times New Roman" w:cs="Times New Roman"/>
                <w:sz w:val="24"/>
                <w:szCs w:val="24"/>
              </w:rPr>
              <w:t>ț</w:t>
            </w:r>
            <w:r w:rsidRPr="008036C8">
              <w:rPr>
                <w:rFonts w:ascii="Times New Roman" w:hAnsi="Times New Roman" w:cs="Times New Roman"/>
                <w:sz w:val="24"/>
                <w:szCs w:val="24"/>
              </w:rPr>
              <w:t>ământ pot și trebuie să joace un rol important în construirea unui viitor sustenabil, elevii și cadrele didactice în</w:t>
            </w:r>
            <w:r w:rsidR="005220AB">
              <w:rPr>
                <w:rFonts w:ascii="Times New Roman" w:hAnsi="Times New Roman" w:cs="Times New Roman"/>
                <w:sz w:val="24"/>
                <w:szCs w:val="24"/>
              </w:rPr>
              <w:t>ț</w:t>
            </w:r>
            <w:r w:rsidRPr="008036C8">
              <w:rPr>
                <w:rFonts w:ascii="Times New Roman" w:hAnsi="Times New Roman" w:cs="Times New Roman"/>
                <w:sz w:val="24"/>
                <w:szCs w:val="24"/>
              </w:rPr>
              <w:t>elegând importan</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a și gravitatea crizei climatice și </w:t>
            </w:r>
            <w:r w:rsidRPr="008036C8">
              <w:rPr>
                <w:rFonts w:ascii="Times New Roman" w:hAnsi="Times New Roman" w:cs="Times New Roman"/>
                <w:sz w:val="24"/>
                <w:szCs w:val="24"/>
              </w:rPr>
              <w:lastRenderedPageBreak/>
              <w:t>de mediu, se vor familiariza cu cauzele și efectele acestora, vor îmbunătă</w:t>
            </w:r>
            <w:r w:rsidR="005220AB">
              <w:rPr>
                <w:rFonts w:ascii="Times New Roman" w:hAnsi="Times New Roman" w:cs="Times New Roman"/>
                <w:sz w:val="24"/>
                <w:szCs w:val="24"/>
              </w:rPr>
              <w:t>ț</w:t>
            </w:r>
            <w:r w:rsidRPr="008036C8">
              <w:rPr>
                <w:rFonts w:ascii="Times New Roman" w:hAnsi="Times New Roman" w:cs="Times New Roman"/>
                <w:sz w:val="24"/>
                <w:szCs w:val="24"/>
              </w:rPr>
              <w:t>i răspunsul societă</w:t>
            </w:r>
            <w:r w:rsidR="005220AB">
              <w:rPr>
                <w:rFonts w:ascii="Times New Roman" w:hAnsi="Times New Roman" w:cs="Times New Roman"/>
                <w:sz w:val="24"/>
                <w:szCs w:val="24"/>
              </w:rPr>
              <w:t>ț</w:t>
            </w:r>
            <w:r w:rsidRPr="008036C8">
              <w:rPr>
                <w:rFonts w:ascii="Times New Roman" w:hAnsi="Times New Roman" w:cs="Times New Roman"/>
                <w:sz w:val="24"/>
                <w:szCs w:val="24"/>
              </w:rPr>
              <w:t>ii în fa</w:t>
            </w:r>
            <w:r w:rsidR="005220AB">
              <w:rPr>
                <w:rFonts w:ascii="Times New Roman" w:hAnsi="Times New Roman" w:cs="Times New Roman"/>
                <w:sz w:val="24"/>
                <w:szCs w:val="24"/>
              </w:rPr>
              <w:t>ț</w:t>
            </w:r>
            <w:r w:rsidRPr="008036C8">
              <w:rPr>
                <w:rFonts w:ascii="Times New Roman" w:hAnsi="Times New Roman" w:cs="Times New Roman"/>
                <w:sz w:val="24"/>
                <w:szCs w:val="24"/>
              </w:rPr>
              <w:t>a acestor provocări și vor pune bazele preocupărilor legate de sustenabilitate a viitoarelor genera</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ii. </w:t>
            </w:r>
            <w:r w:rsidR="00351C40" w:rsidRPr="00754B3F">
              <w:rPr>
                <w:rFonts w:ascii="Times New Roman" w:hAnsi="Times New Roman" w:cs="Times New Roman"/>
                <w:sz w:val="24"/>
                <w:szCs w:val="24"/>
              </w:rPr>
              <w:t>Având în vedere că în prezent în structura anului școlar există o săptămână dedicată educa</w:t>
            </w:r>
            <w:r w:rsidR="005220AB" w:rsidRPr="00754B3F">
              <w:rPr>
                <w:rFonts w:ascii="Times New Roman" w:hAnsi="Times New Roman" w:cs="Times New Roman"/>
                <w:sz w:val="24"/>
                <w:szCs w:val="24"/>
              </w:rPr>
              <w:t>ț</w:t>
            </w:r>
            <w:r w:rsidR="00351C40" w:rsidRPr="00754B3F">
              <w:rPr>
                <w:rFonts w:ascii="Times New Roman" w:hAnsi="Times New Roman" w:cs="Times New Roman"/>
                <w:sz w:val="24"/>
                <w:szCs w:val="24"/>
              </w:rPr>
              <w:t>iei p</w:t>
            </w:r>
            <w:r w:rsidR="00287245" w:rsidRPr="00754B3F">
              <w:rPr>
                <w:rFonts w:ascii="Times New Roman" w:hAnsi="Times New Roman" w:cs="Times New Roman"/>
                <w:sz w:val="24"/>
                <w:szCs w:val="24"/>
              </w:rPr>
              <w:t>rivind schimbările climatice și mediu, acesta este cel mai potrivit context în care să se organizeze activită</w:t>
            </w:r>
            <w:r w:rsidR="005220AB" w:rsidRPr="00754B3F">
              <w:rPr>
                <w:rFonts w:ascii="Times New Roman" w:hAnsi="Times New Roman" w:cs="Times New Roman"/>
                <w:sz w:val="24"/>
                <w:szCs w:val="24"/>
              </w:rPr>
              <w:t>ț</w:t>
            </w:r>
            <w:r w:rsidR="00287245" w:rsidRPr="00754B3F">
              <w:rPr>
                <w:rFonts w:ascii="Times New Roman" w:hAnsi="Times New Roman" w:cs="Times New Roman"/>
                <w:sz w:val="24"/>
                <w:szCs w:val="24"/>
              </w:rPr>
              <w:t>i structurate și eficiente cu elevii și cadrele didactice.</w:t>
            </w:r>
          </w:p>
        </w:tc>
      </w:tr>
      <w:tr w:rsidR="00754B3F" w:rsidRPr="00754B3F" w14:paraId="571A20A8" w14:textId="77777777" w:rsidTr="004E1253">
        <w:trPr>
          <w:trHeight w:val="90"/>
        </w:trPr>
        <w:tc>
          <w:tcPr>
            <w:tcW w:w="757" w:type="dxa"/>
            <w:vAlign w:val="center"/>
          </w:tcPr>
          <w:p w14:paraId="371B63DD"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c>
          <w:tcPr>
            <w:tcW w:w="2261" w:type="dxa"/>
            <w:vAlign w:val="center"/>
          </w:tcPr>
          <w:p w14:paraId="30D2E948"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Schimbări preconizate</w:t>
            </w:r>
          </w:p>
        </w:tc>
        <w:tc>
          <w:tcPr>
            <w:tcW w:w="7013" w:type="dxa"/>
            <w:gridSpan w:val="9"/>
          </w:tcPr>
          <w:p w14:paraId="264C3A63"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 xml:space="preserve">În cadrul Programului „Săptămâna Verde” se realizează </w:t>
            </w:r>
            <w:r w:rsidR="00A56A63" w:rsidRPr="00754B3F">
              <w:rPr>
                <w:rFonts w:ascii="Times New Roman" w:hAnsi="Times New Roman" w:cs="Times New Roman"/>
                <w:sz w:val="24"/>
                <w:szCs w:val="24"/>
              </w:rPr>
              <w:t>activită</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i</w:t>
            </w:r>
            <w:r w:rsidRPr="00754B3F">
              <w:rPr>
                <w:rFonts w:ascii="Times New Roman" w:hAnsi="Times New Roman" w:cs="Times New Roman"/>
                <w:sz w:val="24"/>
                <w:szCs w:val="24"/>
              </w:rPr>
              <w:t xml:space="preserve"> educa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ionale care contribuie la prevenirea schimbărilor climatice şi la protejarea mediului. Programul contribuie la dezvoltarea competen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elor antepreșcolarilor</w:t>
            </w:r>
            <w:r w:rsidR="005220AB" w:rsidRPr="00754B3F">
              <w:rPr>
                <w:rFonts w:ascii="Times New Roman" w:hAnsi="Times New Roman" w:cs="Times New Roman"/>
                <w:sz w:val="24"/>
                <w:szCs w:val="24"/>
              </w:rPr>
              <w:t xml:space="preserve"> </w:t>
            </w:r>
            <w:r w:rsidRPr="00754B3F">
              <w:rPr>
                <w:rFonts w:ascii="Times New Roman" w:hAnsi="Times New Roman" w:cs="Times New Roman"/>
                <w:sz w:val="24"/>
                <w:szCs w:val="24"/>
              </w:rPr>
              <w:t xml:space="preserve">/preșcolarilor/elevilor de investigare inter şi transdisciplinară a </w:t>
            </w:r>
            <w:r w:rsidR="00A56A63" w:rsidRPr="00754B3F">
              <w:rPr>
                <w:rFonts w:ascii="Times New Roman" w:hAnsi="Times New Roman" w:cs="Times New Roman"/>
                <w:sz w:val="24"/>
                <w:szCs w:val="24"/>
              </w:rPr>
              <w:t>realită</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ii</w:t>
            </w:r>
            <w:r w:rsidRPr="00754B3F">
              <w:rPr>
                <w:rFonts w:ascii="Times New Roman" w:hAnsi="Times New Roman" w:cs="Times New Roman"/>
                <w:sz w:val="24"/>
                <w:szCs w:val="24"/>
              </w:rPr>
              <w:t xml:space="preserve"> înconjurătoare şi formarea unor comportamente responsabile fa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 de mediul înconjurător, prin dezvoltarea capacită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ii acestora de a în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elege și utiliza no</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iuni elementare referitoare la mediu și la schimbările climatice, pentru a conștientiza faptul că schimbările climatice sunt o problemă emergentă a omenirii, precum și a în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elege măsurile de combatere a acestora;</w:t>
            </w:r>
          </w:p>
          <w:p w14:paraId="5568A987"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 xml:space="preserve">Totodată se urmărește: </w:t>
            </w:r>
            <w:r w:rsidR="00A56A63" w:rsidRPr="00754B3F">
              <w:rPr>
                <w:rFonts w:ascii="Times New Roman" w:hAnsi="Times New Roman" w:cs="Times New Roman"/>
                <w:sz w:val="24"/>
                <w:szCs w:val="24"/>
              </w:rPr>
              <w:t>în</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elegerea</w:t>
            </w:r>
            <w:r w:rsidRPr="00754B3F">
              <w:rPr>
                <w:rFonts w:ascii="Times New Roman" w:hAnsi="Times New Roman" w:cs="Times New Roman"/>
                <w:sz w:val="24"/>
                <w:szCs w:val="24"/>
              </w:rPr>
              <w:t xml:space="preserve"> legisla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 xml:space="preserve">iei de mediu și rolul </w:t>
            </w:r>
            <w:r w:rsidR="00A56A63" w:rsidRPr="00754B3F">
              <w:rPr>
                <w:rFonts w:ascii="Times New Roman" w:hAnsi="Times New Roman" w:cs="Times New Roman"/>
                <w:sz w:val="24"/>
                <w:szCs w:val="24"/>
              </w:rPr>
              <w:t>autorită</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ilor</w:t>
            </w:r>
            <w:r w:rsidRPr="00754B3F">
              <w:rPr>
                <w:rFonts w:ascii="Times New Roman" w:hAnsi="Times New Roman" w:cs="Times New Roman"/>
                <w:sz w:val="24"/>
                <w:szCs w:val="24"/>
              </w:rPr>
              <w:t xml:space="preserve">, </w:t>
            </w:r>
            <w:r w:rsidR="00A56A63" w:rsidRPr="00754B3F">
              <w:rPr>
                <w:rFonts w:ascii="Times New Roman" w:hAnsi="Times New Roman" w:cs="Times New Roman"/>
                <w:sz w:val="24"/>
                <w:szCs w:val="24"/>
              </w:rPr>
              <w:t>institu</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iilor</w:t>
            </w:r>
            <w:r w:rsidRPr="00754B3F">
              <w:rPr>
                <w:rFonts w:ascii="Times New Roman" w:hAnsi="Times New Roman" w:cs="Times New Roman"/>
                <w:sz w:val="24"/>
                <w:szCs w:val="24"/>
              </w:rPr>
              <w:t xml:space="preserve">, companiilor, </w:t>
            </w:r>
            <w:r w:rsidR="00A56A63" w:rsidRPr="00754B3F">
              <w:rPr>
                <w:rFonts w:ascii="Times New Roman" w:hAnsi="Times New Roman" w:cs="Times New Roman"/>
                <w:sz w:val="24"/>
                <w:szCs w:val="24"/>
              </w:rPr>
              <w:t>organiza</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iilor</w:t>
            </w:r>
            <w:r w:rsidRPr="00754B3F">
              <w:rPr>
                <w:rFonts w:ascii="Times New Roman" w:hAnsi="Times New Roman" w:cs="Times New Roman"/>
                <w:sz w:val="24"/>
                <w:szCs w:val="24"/>
              </w:rPr>
              <w:t xml:space="preserve"> non-guvernamentale și al altor actori în combaterea schimbărilor climatice și protejarea mediului;  </w:t>
            </w:r>
            <w:r w:rsidR="00A56A63" w:rsidRPr="00754B3F">
              <w:rPr>
                <w:rFonts w:ascii="Times New Roman" w:hAnsi="Times New Roman" w:cs="Times New Roman"/>
                <w:sz w:val="24"/>
                <w:szCs w:val="24"/>
              </w:rPr>
              <w:t>în</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elegerea</w:t>
            </w:r>
            <w:r w:rsidRPr="00754B3F">
              <w:rPr>
                <w:rFonts w:ascii="Times New Roman" w:hAnsi="Times New Roman" w:cs="Times New Roman"/>
                <w:sz w:val="24"/>
                <w:szCs w:val="24"/>
              </w:rPr>
              <w:t xml:space="preserve"> schimbărilor climatice în context global, sistemic și în conexiune cu alte domenii/probleme/teme precum: exploatarea iresponsabilă a resurselor naturale, poluarea, risipa alimentară, managementul deșeurilor, consumul și produc</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ia sustenabile, biodiversitatea, pădurile și via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a terestră, apele și via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a acvatică, catastrofele naturale, energia verde, justi</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ia socială; participarea, în viitor, la elaborarea de politici publice și la dezvoltarea de noi tehnologii care să contribuie la combaterea schimbărilor climatice și protec</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ia mediului.</w:t>
            </w:r>
          </w:p>
          <w:p w14:paraId="2B3C7769"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Programul „Săptămâna verde” contribuie la atingerea obiectivelor educa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ionale din domeniile știin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 tehnologie, inginerie, arte și matematică (STIAM), oferind un context semnificativ de experimentare în care atât cadrele didactice, cât și antepreșcolarii</w:t>
            </w:r>
            <w:r w:rsidR="005220AB" w:rsidRPr="00754B3F">
              <w:rPr>
                <w:rFonts w:ascii="Times New Roman" w:hAnsi="Times New Roman" w:cs="Times New Roman"/>
                <w:sz w:val="24"/>
                <w:szCs w:val="24"/>
              </w:rPr>
              <w:t xml:space="preserve"> </w:t>
            </w:r>
            <w:r w:rsidRPr="00754B3F">
              <w:rPr>
                <w:rFonts w:ascii="Times New Roman" w:hAnsi="Times New Roman" w:cs="Times New Roman"/>
                <w:sz w:val="24"/>
                <w:szCs w:val="24"/>
              </w:rPr>
              <w:t>/preșcolarii/elevii sunt încuraja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 să își manifeste creativitatea și să îmbine, într-un mod atractiv, teoria cu aplica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iile acesteia în via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a cotidiană. Pedagogia orientată către ac</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iune are nevoie și de desfășurarea activită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 xml:space="preserve">ilor interactive și educative în aer liber. </w:t>
            </w:r>
          </w:p>
          <w:p w14:paraId="49BDC90A"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Școlile trebuie să devină exemple de bune practici în materie de sustenabilitate pentru a inspira elevii să adopte un comportament adecvat de protec</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ie a mediului. În plus, școlile eficiente energetic sau transportul școlar cu emisii reduse de dioxid de carbon pot contribui substan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ial la reducerea emisiilor de gaze cu efect de seră la nivel na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ional. Studiile demonstrează beneficiile unei infrastructuri educa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ionale „verzi”, precum o creștere a stării de bine a elevilor și a profesorilor, o creștere a calită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ii învă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ării sau o îmbunătă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ire a rezultatelor la testele și la evaluările școlare.</w:t>
            </w:r>
          </w:p>
          <w:p w14:paraId="10D672EE" w14:textId="77777777" w:rsidR="0062341B" w:rsidRPr="00754B3F" w:rsidRDefault="00DE21DC" w:rsidP="008036C8">
            <w:pPr>
              <w:pStyle w:val="NoSpacing"/>
              <w:jc w:val="both"/>
              <w:rPr>
                <w:rFonts w:ascii="Times New Roman" w:hAnsi="Times New Roman" w:cs="Times New Roman"/>
                <w:b/>
                <w:sz w:val="24"/>
                <w:szCs w:val="24"/>
              </w:rPr>
            </w:pPr>
            <w:r w:rsidRPr="00754B3F">
              <w:rPr>
                <w:rFonts w:ascii="Times New Roman" w:hAnsi="Times New Roman" w:cs="Times New Roman"/>
                <w:b/>
                <w:sz w:val="24"/>
                <w:szCs w:val="24"/>
              </w:rPr>
              <w:t>Programul își propune să:</w:t>
            </w:r>
          </w:p>
          <w:p w14:paraId="0E03D654" w14:textId="77777777" w:rsidR="00287245" w:rsidRPr="00754B3F" w:rsidRDefault="00287245" w:rsidP="001809D0">
            <w:pPr>
              <w:pStyle w:val="NoSpacing"/>
              <w:numPr>
                <w:ilvl w:val="0"/>
                <w:numId w:val="2"/>
              </w:numPr>
              <w:tabs>
                <w:tab w:val="left" w:pos="269"/>
              </w:tabs>
              <w:ind w:left="0" w:firstLine="0"/>
              <w:jc w:val="both"/>
              <w:rPr>
                <w:rFonts w:ascii="Times New Roman" w:hAnsi="Times New Roman" w:cs="Times New Roman"/>
                <w:sz w:val="24"/>
                <w:szCs w:val="24"/>
              </w:rPr>
            </w:pPr>
            <w:r w:rsidRPr="00754B3F">
              <w:rPr>
                <w:rFonts w:ascii="Times New Roman" w:hAnsi="Times New Roman" w:cs="Times New Roman"/>
                <w:sz w:val="24"/>
                <w:szCs w:val="24"/>
              </w:rPr>
              <w:t>i</w:t>
            </w:r>
            <w:r w:rsidR="00DE21DC" w:rsidRPr="00754B3F">
              <w:rPr>
                <w:rFonts w:ascii="Times New Roman" w:hAnsi="Times New Roman" w:cs="Times New Roman"/>
                <w:sz w:val="24"/>
                <w:szCs w:val="24"/>
              </w:rPr>
              <w:t>nformeze elevii, profesorii, părin</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ii și autorită</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ile școlare pe teme de mediu;</w:t>
            </w:r>
          </w:p>
          <w:p w14:paraId="4441FB07" w14:textId="77777777" w:rsidR="00287245" w:rsidRPr="00754B3F" w:rsidRDefault="00287245" w:rsidP="001809D0">
            <w:pPr>
              <w:pStyle w:val="NoSpacing"/>
              <w:numPr>
                <w:ilvl w:val="0"/>
                <w:numId w:val="2"/>
              </w:numPr>
              <w:tabs>
                <w:tab w:val="left" w:pos="269"/>
              </w:tabs>
              <w:ind w:left="0" w:firstLine="0"/>
              <w:jc w:val="both"/>
              <w:rPr>
                <w:rFonts w:ascii="Times New Roman" w:hAnsi="Times New Roman" w:cs="Times New Roman"/>
                <w:sz w:val="24"/>
                <w:szCs w:val="24"/>
              </w:rPr>
            </w:pPr>
            <w:r w:rsidRPr="00754B3F">
              <w:rPr>
                <w:rFonts w:ascii="Times New Roman" w:hAnsi="Times New Roman" w:cs="Times New Roman"/>
                <w:sz w:val="24"/>
                <w:szCs w:val="24"/>
              </w:rPr>
              <w:t>s</w:t>
            </w:r>
            <w:r w:rsidR="00DE21DC" w:rsidRPr="00754B3F">
              <w:rPr>
                <w:rFonts w:ascii="Times New Roman" w:hAnsi="Times New Roman" w:cs="Times New Roman"/>
                <w:sz w:val="24"/>
                <w:szCs w:val="24"/>
              </w:rPr>
              <w:t>chimbe modul în care tinerii se implică în rezolvarea problemelor de mediu, punând bazele unei genera</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ii a schimbării;</w:t>
            </w:r>
          </w:p>
          <w:p w14:paraId="32482352" w14:textId="77777777" w:rsidR="00287245" w:rsidRPr="00754B3F" w:rsidRDefault="00287245" w:rsidP="001809D0">
            <w:pPr>
              <w:pStyle w:val="NoSpacing"/>
              <w:numPr>
                <w:ilvl w:val="0"/>
                <w:numId w:val="2"/>
              </w:numPr>
              <w:tabs>
                <w:tab w:val="left" w:pos="269"/>
              </w:tabs>
              <w:ind w:left="0" w:firstLine="0"/>
              <w:jc w:val="both"/>
              <w:rPr>
                <w:rFonts w:ascii="Times New Roman" w:hAnsi="Times New Roman" w:cs="Times New Roman"/>
                <w:sz w:val="24"/>
                <w:szCs w:val="24"/>
              </w:rPr>
            </w:pPr>
            <w:r w:rsidRPr="00754B3F">
              <w:rPr>
                <w:rFonts w:ascii="Times New Roman" w:hAnsi="Times New Roman" w:cs="Times New Roman"/>
                <w:sz w:val="24"/>
                <w:szCs w:val="24"/>
              </w:rPr>
              <w:t>d</w:t>
            </w:r>
            <w:r w:rsidR="00DE21DC" w:rsidRPr="00754B3F">
              <w:rPr>
                <w:rFonts w:ascii="Times New Roman" w:hAnsi="Times New Roman" w:cs="Times New Roman"/>
                <w:sz w:val="24"/>
                <w:szCs w:val="24"/>
              </w:rPr>
              <w:t>ezvolte o formulă modernă de educa</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ie de mediu, realizată în colaborare cu profesori cu experien</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 xml:space="preserve">ă, ușor diseminabilă la nivel </w:t>
            </w:r>
            <w:r w:rsidR="00DE21DC" w:rsidRPr="00754B3F">
              <w:rPr>
                <w:rFonts w:ascii="Times New Roman" w:hAnsi="Times New Roman" w:cs="Times New Roman"/>
                <w:sz w:val="24"/>
                <w:szCs w:val="24"/>
              </w:rPr>
              <w:lastRenderedPageBreak/>
              <w:t>na</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ional și sus</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inută pe termen lung de promotorii proiectului prin Platforma Școli verzi;</w:t>
            </w:r>
          </w:p>
          <w:p w14:paraId="147FCA39" w14:textId="77777777" w:rsidR="00287245" w:rsidRPr="00754B3F" w:rsidRDefault="00287245" w:rsidP="001809D0">
            <w:pPr>
              <w:pStyle w:val="NoSpacing"/>
              <w:numPr>
                <w:ilvl w:val="0"/>
                <w:numId w:val="2"/>
              </w:numPr>
              <w:tabs>
                <w:tab w:val="left" w:pos="269"/>
              </w:tabs>
              <w:ind w:left="0" w:firstLine="0"/>
              <w:jc w:val="both"/>
              <w:rPr>
                <w:rFonts w:ascii="Times New Roman" w:hAnsi="Times New Roman" w:cs="Times New Roman"/>
                <w:sz w:val="24"/>
                <w:szCs w:val="24"/>
              </w:rPr>
            </w:pPr>
            <w:r w:rsidRPr="00754B3F">
              <w:rPr>
                <w:rFonts w:ascii="Times New Roman" w:hAnsi="Times New Roman" w:cs="Times New Roman"/>
                <w:sz w:val="24"/>
                <w:szCs w:val="24"/>
              </w:rPr>
              <w:t>p</w:t>
            </w:r>
            <w:r w:rsidR="00DE21DC" w:rsidRPr="00754B3F">
              <w:rPr>
                <w:rFonts w:ascii="Times New Roman" w:hAnsi="Times New Roman" w:cs="Times New Roman"/>
                <w:sz w:val="24"/>
                <w:szCs w:val="24"/>
              </w:rPr>
              <w:t>ună la dispozi</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ia profesorilor un model educa</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ional prin care tinerii au ocazia să dezvolte o rela</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ie directă cu natura.</w:t>
            </w:r>
          </w:p>
          <w:p w14:paraId="057DA07D" w14:textId="77777777" w:rsidR="00287245" w:rsidRPr="00754B3F" w:rsidRDefault="00287245" w:rsidP="001809D0">
            <w:pPr>
              <w:pStyle w:val="NoSpacing"/>
              <w:numPr>
                <w:ilvl w:val="0"/>
                <w:numId w:val="2"/>
              </w:numPr>
              <w:tabs>
                <w:tab w:val="left" w:pos="269"/>
              </w:tabs>
              <w:ind w:left="0" w:firstLine="0"/>
              <w:jc w:val="both"/>
              <w:rPr>
                <w:rFonts w:ascii="Times New Roman" w:hAnsi="Times New Roman" w:cs="Times New Roman"/>
                <w:sz w:val="24"/>
                <w:szCs w:val="24"/>
              </w:rPr>
            </w:pPr>
            <w:r w:rsidRPr="00754B3F">
              <w:rPr>
                <w:rFonts w:ascii="Times New Roman" w:hAnsi="Times New Roman" w:cs="Times New Roman"/>
                <w:sz w:val="24"/>
                <w:szCs w:val="24"/>
              </w:rPr>
              <w:t>s</w:t>
            </w:r>
            <w:r w:rsidR="00DE21DC" w:rsidRPr="00754B3F">
              <w:rPr>
                <w:rFonts w:ascii="Times New Roman" w:hAnsi="Times New Roman" w:cs="Times New Roman"/>
                <w:sz w:val="24"/>
                <w:szCs w:val="24"/>
              </w:rPr>
              <w:t>chimbe comportamente și modul de luare a deciziilor în activită</w:t>
            </w:r>
            <w:r w:rsidR="005220AB" w:rsidRPr="00754B3F">
              <w:rPr>
                <w:rFonts w:ascii="Times New Roman" w:hAnsi="Times New Roman" w:cs="Times New Roman"/>
                <w:sz w:val="24"/>
                <w:szCs w:val="24"/>
              </w:rPr>
              <w:t>ț</w:t>
            </w:r>
            <w:r w:rsidR="00DE21DC" w:rsidRPr="00754B3F">
              <w:rPr>
                <w:rFonts w:ascii="Times New Roman" w:hAnsi="Times New Roman" w:cs="Times New Roman"/>
                <w:sz w:val="24"/>
                <w:szCs w:val="24"/>
              </w:rPr>
              <w:t>ile de zi cu zi care au un impact asupra mediului;</w:t>
            </w:r>
          </w:p>
          <w:p w14:paraId="3F827C3B" w14:textId="77777777" w:rsidR="0062341B" w:rsidRPr="00754B3F" w:rsidRDefault="00287245" w:rsidP="001809D0">
            <w:pPr>
              <w:pStyle w:val="NoSpacing"/>
              <w:numPr>
                <w:ilvl w:val="0"/>
                <w:numId w:val="2"/>
              </w:numPr>
              <w:tabs>
                <w:tab w:val="left" w:pos="269"/>
              </w:tabs>
              <w:ind w:left="0" w:firstLine="0"/>
              <w:jc w:val="both"/>
              <w:rPr>
                <w:rFonts w:ascii="Times New Roman" w:hAnsi="Times New Roman" w:cs="Times New Roman"/>
                <w:sz w:val="24"/>
                <w:szCs w:val="24"/>
              </w:rPr>
            </w:pPr>
            <w:r w:rsidRPr="00754B3F">
              <w:rPr>
                <w:rFonts w:ascii="Times New Roman" w:hAnsi="Times New Roman" w:cs="Times New Roman"/>
                <w:sz w:val="24"/>
                <w:szCs w:val="24"/>
              </w:rPr>
              <w:t>p</w:t>
            </w:r>
            <w:r w:rsidR="00DE21DC" w:rsidRPr="00754B3F">
              <w:rPr>
                <w:rFonts w:ascii="Times New Roman" w:hAnsi="Times New Roman" w:cs="Times New Roman"/>
                <w:sz w:val="24"/>
                <w:szCs w:val="24"/>
              </w:rPr>
              <w:t>romoveze responsabilitatea individuală și comunitară în raport cu natura.</w:t>
            </w:r>
          </w:p>
          <w:p w14:paraId="0BE4AC58"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O ,,Școală Verde” presupune atât elemente curriculare, cooperare cu al</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 actori etc., cât și elemente de infrastructură fizică sustenabilă. Școlile din România care nu îndeplinesc toate criteriile asociate unei ,,Școli Verzi”, pot deveni școli sustenabile prin investi</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ii în anumite elemente de infrastructură școlară sustenabilă (eficien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 energetică superioară prin izolare termică, sisteme de generare energie din surse regenerabile, planificarea spa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iului verde, colectarea și predarea selectivă a deșeurilor etc.).</w:t>
            </w:r>
          </w:p>
          <w:p w14:paraId="5EB45554"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 xml:space="preserve">În acest sens, Ministerul Mediului, Apelor și Pădurilor, ca decident politic, încearcă să transpună așteptările tinerilor în măsuri, programe și proiecte menite să vină în întâmpinarea acestor nevoi de cunoaștere și în oferirea unui suport cât mai consistent: </w:t>
            </w:r>
          </w:p>
          <w:p w14:paraId="473A5B8B"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b/>
                <w:sz w:val="24"/>
                <w:szCs w:val="24"/>
              </w:rPr>
              <w:t>Programul Microbuze electrice pentru transportul elevilor</w:t>
            </w:r>
            <w:r w:rsidRPr="00754B3F">
              <w:rPr>
                <w:rFonts w:ascii="Times New Roman" w:hAnsi="Times New Roman" w:cs="Times New Roman"/>
                <w:sz w:val="24"/>
                <w:szCs w:val="24"/>
              </w:rPr>
              <w:t xml:space="preserve"> care </w:t>
            </w:r>
            <w:r w:rsidR="00A56A63" w:rsidRPr="00754B3F">
              <w:rPr>
                <w:rFonts w:ascii="Times New Roman" w:hAnsi="Times New Roman" w:cs="Times New Roman"/>
                <w:sz w:val="24"/>
                <w:szCs w:val="24"/>
              </w:rPr>
              <w:t>finan</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ează</w:t>
            </w:r>
            <w:r w:rsidRPr="00754B3F">
              <w:rPr>
                <w:rFonts w:ascii="Times New Roman" w:hAnsi="Times New Roman" w:cs="Times New Roman"/>
                <w:sz w:val="24"/>
                <w:szCs w:val="24"/>
              </w:rPr>
              <w:t xml:space="preserve"> </w:t>
            </w:r>
            <w:r w:rsidR="00A56A63" w:rsidRPr="00754B3F">
              <w:rPr>
                <w:rFonts w:ascii="Times New Roman" w:hAnsi="Times New Roman" w:cs="Times New Roman"/>
                <w:sz w:val="24"/>
                <w:szCs w:val="24"/>
              </w:rPr>
              <w:t>achizi</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ionarea</w:t>
            </w:r>
            <w:r w:rsidRPr="00754B3F">
              <w:rPr>
                <w:rFonts w:ascii="Times New Roman" w:hAnsi="Times New Roman" w:cs="Times New Roman"/>
                <w:sz w:val="24"/>
                <w:szCs w:val="24"/>
              </w:rPr>
              <w:t xml:space="preserve"> microbuzelor electrice, hibride şi a celor alimentate GNC, a </w:t>
            </w:r>
            <w:r w:rsidR="005220AB" w:rsidRPr="00754B3F">
              <w:rPr>
                <w:rFonts w:ascii="Times New Roman" w:hAnsi="Times New Roman" w:cs="Times New Roman"/>
                <w:sz w:val="24"/>
                <w:szCs w:val="24"/>
              </w:rPr>
              <w:t>stațiilor</w:t>
            </w:r>
            <w:r w:rsidRPr="00754B3F">
              <w:rPr>
                <w:rFonts w:ascii="Times New Roman" w:hAnsi="Times New Roman" w:cs="Times New Roman"/>
                <w:sz w:val="24"/>
                <w:szCs w:val="24"/>
              </w:rPr>
              <w:t xml:space="preserve"> de reîncărcare a microbuzelor.</w:t>
            </w:r>
          </w:p>
          <w:p w14:paraId="24D6D025"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b/>
                <w:sz w:val="24"/>
                <w:szCs w:val="24"/>
              </w:rPr>
              <w:t>Programul privind creșterea eficien</w:t>
            </w:r>
            <w:r w:rsidR="005220AB" w:rsidRPr="00754B3F">
              <w:rPr>
                <w:rFonts w:ascii="Times New Roman" w:hAnsi="Times New Roman" w:cs="Times New Roman"/>
                <w:b/>
                <w:sz w:val="24"/>
                <w:szCs w:val="24"/>
              </w:rPr>
              <w:t>ț</w:t>
            </w:r>
            <w:r w:rsidRPr="00754B3F">
              <w:rPr>
                <w:rFonts w:ascii="Times New Roman" w:hAnsi="Times New Roman" w:cs="Times New Roman"/>
                <w:b/>
                <w:sz w:val="24"/>
                <w:szCs w:val="24"/>
              </w:rPr>
              <w:t>ei energetice în clădiri publice</w:t>
            </w:r>
            <w:r w:rsidRPr="00754B3F">
              <w:rPr>
                <w:rFonts w:ascii="Times New Roman" w:hAnsi="Times New Roman" w:cs="Times New Roman"/>
                <w:sz w:val="24"/>
                <w:szCs w:val="24"/>
              </w:rPr>
              <w:t xml:space="preserve"> prin care pot fi modernizate clădirile publice, în special unită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ile de învă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ământ, creșele, grădini</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ele, școlile gimnaziale și liceele.</w:t>
            </w:r>
          </w:p>
          <w:p w14:paraId="5FFBDD74"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b/>
                <w:sz w:val="24"/>
                <w:szCs w:val="24"/>
              </w:rPr>
              <w:t>Programul privind educa</w:t>
            </w:r>
            <w:r w:rsidR="005220AB" w:rsidRPr="00754B3F">
              <w:rPr>
                <w:rFonts w:ascii="Times New Roman" w:hAnsi="Times New Roman" w:cs="Times New Roman"/>
                <w:b/>
                <w:sz w:val="24"/>
                <w:szCs w:val="24"/>
              </w:rPr>
              <w:t>ț</w:t>
            </w:r>
            <w:r w:rsidRPr="00754B3F">
              <w:rPr>
                <w:rFonts w:ascii="Times New Roman" w:hAnsi="Times New Roman" w:cs="Times New Roman"/>
                <w:b/>
                <w:sz w:val="24"/>
                <w:szCs w:val="24"/>
              </w:rPr>
              <w:t>ia și conștientizarea publicului privind protec</w:t>
            </w:r>
            <w:r w:rsidR="005220AB" w:rsidRPr="00754B3F">
              <w:rPr>
                <w:rFonts w:ascii="Times New Roman" w:hAnsi="Times New Roman" w:cs="Times New Roman"/>
                <w:b/>
                <w:sz w:val="24"/>
                <w:szCs w:val="24"/>
              </w:rPr>
              <w:t>ț</w:t>
            </w:r>
            <w:r w:rsidRPr="00754B3F">
              <w:rPr>
                <w:rFonts w:ascii="Times New Roman" w:hAnsi="Times New Roman" w:cs="Times New Roman"/>
                <w:b/>
                <w:sz w:val="24"/>
                <w:szCs w:val="24"/>
              </w:rPr>
              <w:t>ia mediului</w:t>
            </w:r>
            <w:r w:rsidRPr="00754B3F">
              <w:rPr>
                <w:rFonts w:ascii="Times New Roman" w:hAnsi="Times New Roman" w:cs="Times New Roman"/>
                <w:sz w:val="24"/>
                <w:szCs w:val="24"/>
              </w:rPr>
              <w:t xml:space="preserve"> prin ac</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iuni de conștientizare a popula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iei, în special a copiilor, cu privire la teme actuale de protec</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ie a mediului înconjurător - modalită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 xml:space="preserve">i de protejare a aerului, a apei, a pădurilor, reciclarea deșeurilor, beneficiile utilizării de resurse naturale regenerabile, </w:t>
            </w:r>
            <w:r w:rsidR="00A56A63" w:rsidRPr="00754B3F">
              <w:rPr>
                <w:rFonts w:ascii="Times New Roman" w:hAnsi="Times New Roman" w:cs="Times New Roman"/>
                <w:sz w:val="24"/>
                <w:szCs w:val="24"/>
              </w:rPr>
              <w:t>protec</w:t>
            </w:r>
            <w:r w:rsidR="005220AB" w:rsidRPr="00754B3F">
              <w:rPr>
                <w:rFonts w:ascii="Times New Roman" w:hAnsi="Times New Roman" w:cs="Times New Roman"/>
                <w:sz w:val="24"/>
                <w:szCs w:val="24"/>
              </w:rPr>
              <w:t>ț</w:t>
            </w:r>
            <w:r w:rsidR="00A56A63" w:rsidRPr="00754B3F">
              <w:rPr>
                <w:rFonts w:ascii="Times New Roman" w:hAnsi="Times New Roman" w:cs="Times New Roman"/>
                <w:sz w:val="24"/>
                <w:szCs w:val="24"/>
              </w:rPr>
              <w:t>ia</w:t>
            </w:r>
            <w:r w:rsidRPr="00754B3F">
              <w:rPr>
                <w:rFonts w:ascii="Times New Roman" w:hAnsi="Times New Roman" w:cs="Times New Roman"/>
                <w:sz w:val="24"/>
                <w:szCs w:val="24"/>
              </w:rPr>
              <w:t xml:space="preserve"> biodiversită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ii, schimbările climatice și stimularea utilizării transportului cu emisii scăzute.</w:t>
            </w:r>
          </w:p>
          <w:p w14:paraId="5C6B85F4" w14:textId="77777777" w:rsidR="0062341B" w:rsidRPr="00754B3F" w:rsidRDefault="0062341B" w:rsidP="008036C8">
            <w:pPr>
              <w:pStyle w:val="NoSpacing"/>
              <w:jc w:val="both"/>
              <w:rPr>
                <w:rFonts w:ascii="Times New Roman" w:hAnsi="Times New Roman" w:cs="Times New Roman"/>
                <w:sz w:val="24"/>
                <w:szCs w:val="24"/>
              </w:rPr>
            </w:pPr>
          </w:p>
          <w:p w14:paraId="23FEC12D" w14:textId="77777777" w:rsidR="0062341B" w:rsidRPr="00754B3F" w:rsidRDefault="00F93803"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În conformitate cu prevederile art. 13 alin. (1) lit. gg)  din Ordonan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a de urgen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 a Guvernului nr. 196/2005 privind Fondul pentru mediu, aprobată cu modificări și completări prin Legea nr. 105/2006, cu modificările și completările ulterioare, Ministerul Educa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 xml:space="preserve">iei poate beneficia de </w:t>
            </w:r>
            <w:r w:rsidR="005220AB" w:rsidRPr="00754B3F">
              <w:rPr>
                <w:rFonts w:ascii="Times New Roman" w:hAnsi="Times New Roman" w:cs="Times New Roman"/>
                <w:sz w:val="24"/>
                <w:szCs w:val="24"/>
              </w:rPr>
              <w:t>finanțare</w:t>
            </w:r>
            <w:r w:rsidRPr="00754B3F">
              <w:rPr>
                <w:rFonts w:ascii="Times New Roman" w:hAnsi="Times New Roman" w:cs="Times New Roman"/>
                <w:sz w:val="24"/>
                <w:szCs w:val="24"/>
              </w:rPr>
              <w:t xml:space="preserve"> nerambursabilă pentru derularea programului „Săptămâna verde”.</w:t>
            </w:r>
          </w:p>
          <w:p w14:paraId="7F45A586" w14:textId="77777777" w:rsidR="00C3227A" w:rsidRPr="00754B3F" w:rsidRDefault="00F93803"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Prin prezentul proiect de act normativ se propune ca</w:t>
            </w:r>
            <w:r w:rsidR="00C3227A" w:rsidRPr="00754B3F">
              <w:rPr>
                <w:rFonts w:ascii="Times New Roman" w:hAnsi="Times New Roman" w:cs="Times New Roman"/>
                <w:sz w:val="24"/>
                <w:szCs w:val="24"/>
              </w:rPr>
              <w:t xml:space="preserve"> pentru derularea fondurile nerambursabile, să se creeze baza legală pentru înfiin</w:t>
            </w:r>
            <w:r w:rsidR="005220AB" w:rsidRPr="00754B3F">
              <w:rPr>
                <w:rFonts w:ascii="Times New Roman" w:hAnsi="Times New Roman" w:cs="Times New Roman"/>
                <w:sz w:val="24"/>
                <w:szCs w:val="24"/>
              </w:rPr>
              <w:t>ț</w:t>
            </w:r>
            <w:r w:rsidR="00C3227A" w:rsidRPr="00754B3F">
              <w:rPr>
                <w:rFonts w:ascii="Times New Roman" w:hAnsi="Times New Roman" w:cs="Times New Roman"/>
                <w:sz w:val="24"/>
                <w:szCs w:val="24"/>
              </w:rPr>
              <w:t>area unei activită</w:t>
            </w:r>
            <w:r w:rsidR="005220AB" w:rsidRPr="00754B3F">
              <w:rPr>
                <w:rFonts w:ascii="Times New Roman" w:hAnsi="Times New Roman" w:cs="Times New Roman"/>
                <w:sz w:val="24"/>
                <w:szCs w:val="24"/>
              </w:rPr>
              <w:t>ț</w:t>
            </w:r>
            <w:r w:rsidR="00C3227A" w:rsidRPr="00754B3F">
              <w:rPr>
                <w:rFonts w:ascii="Times New Roman" w:hAnsi="Times New Roman" w:cs="Times New Roman"/>
                <w:sz w:val="24"/>
                <w:szCs w:val="24"/>
              </w:rPr>
              <w:t>i finan</w:t>
            </w:r>
            <w:r w:rsidR="005220AB" w:rsidRPr="00754B3F">
              <w:rPr>
                <w:rFonts w:ascii="Times New Roman" w:hAnsi="Times New Roman" w:cs="Times New Roman"/>
                <w:sz w:val="24"/>
                <w:szCs w:val="24"/>
              </w:rPr>
              <w:t>ț</w:t>
            </w:r>
            <w:r w:rsidR="00C3227A" w:rsidRPr="00754B3F">
              <w:rPr>
                <w:rFonts w:ascii="Times New Roman" w:hAnsi="Times New Roman" w:cs="Times New Roman"/>
                <w:sz w:val="24"/>
                <w:szCs w:val="24"/>
              </w:rPr>
              <w:t>ate integral din venituri proprii, pe lângă Ministerul Educa</w:t>
            </w:r>
            <w:r w:rsidR="005220AB" w:rsidRPr="00754B3F">
              <w:rPr>
                <w:rFonts w:ascii="Times New Roman" w:hAnsi="Times New Roman" w:cs="Times New Roman"/>
                <w:sz w:val="24"/>
                <w:szCs w:val="24"/>
              </w:rPr>
              <w:t>ț</w:t>
            </w:r>
            <w:r w:rsidR="00C3227A" w:rsidRPr="00754B3F">
              <w:rPr>
                <w:rFonts w:ascii="Times New Roman" w:hAnsi="Times New Roman" w:cs="Times New Roman"/>
                <w:sz w:val="24"/>
                <w:szCs w:val="24"/>
              </w:rPr>
              <w:t>iei, inspectoratele școlare și unită</w:t>
            </w:r>
            <w:r w:rsidR="005220AB" w:rsidRPr="00754B3F">
              <w:rPr>
                <w:rFonts w:ascii="Times New Roman" w:hAnsi="Times New Roman" w:cs="Times New Roman"/>
                <w:sz w:val="24"/>
                <w:szCs w:val="24"/>
              </w:rPr>
              <w:t>ț</w:t>
            </w:r>
            <w:r w:rsidR="00C3227A" w:rsidRPr="00754B3F">
              <w:rPr>
                <w:rFonts w:ascii="Times New Roman" w:hAnsi="Times New Roman" w:cs="Times New Roman"/>
                <w:sz w:val="24"/>
                <w:szCs w:val="24"/>
              </w:rPr>
              <w:t>ile de învă</w:t>
            </w:r>
            <w:r w:rsidR="005220AB" w:rsidRPr="00754B3F">
              <w:rPr>
                <w:rFonts w:ascii="Times New Roman" w:hAnsi="Times New Roman" w:cs="Times New Roman"/>
                <w:sz w:val="24"/>
                <w:szCs w:val="24"/>
              </w:rPr>
              <w:t>ț</w:t>
            </w:r>
            <w:r w:rsidR="00C3227A" w:rsidRPr="00754B3F">
              <w:rPr>
                <w:rFonts w:ascii="Times New Roman" w:hAnsi="Times New Roman" w:cs="Times New Roman"/>
                <w:sz w:val="24"/>
                <w:szCs w:val="24"/>
              </w:rPr>
              <w:t>ământ preuniversitar de stat.</w:t>
            </w:r>
            <w:r w:rsidRPr="00754B3F">
              <w:rPr>
                <w:rFonts w:ascii="Times New Roman" w:hAnsi="Times New Roman" w:cs="Times New Roman"/>
                <w:sz w:val="24"/>
                <w:szCs w:val="24"/>
              </w:rPr>
              <w:t xml:space="preserve"> </w:t>
            </w:r>
          </w:p>
          <w:p w14:paraId="2DEBFF24" w14:textId="77777777" w:rsidR="00C3227A" w:rsidRPr="00754B3F" w:rsidRDefault="00C3227A"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Veniturile proprii se constituie din sumele virate de către Administra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ia Fondului pentru Mediu</w:t>
            </w:r>
            <w:r w:rsidR="00122535" w:rsidRPr="00754B3F">
              <w:rPr>
                <w:rFonts w:ascii="Times New Roman" w:hAnsi="Times New Roman" w:cs="Times New Roman"/>
                <w:sz w:val="24"/>
                <w:szCs w:val="24"/>
              </w:rPr>
              <w:t>,</w:t>
            </w:r>
            <w:r w:rsidRPr="00754B3F">
              <w:rPr>
                <w:rFonts w:ascii="Times New Roman" w:hAnsi="Times New Roman" w:cs="Times New Roman"/>
                <w:sz w:val="24"/>
                <w:szCs w:val="24"/>
              </w:rPr>
              <w:t xml:space="preserve"> iar cheltuielile vor fi efectuate în conformitate cu prevederile contractului de finan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are încheiat potrivit art.13 alin.(7) din Ordonan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a de urgen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 a Guvernului privind Fondul pentru mediu, nr.196/2005, cu modificările și completările ulterioare.</w:t>
            </w:r>
          </w:p>
          <w:p w14:paraId="51A7CC7D" w14:textId="77777777" w:rsidR="0011430F" w:rsidRPr="00754B3F" w:rsidRDefault="0011430F"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Metodologia de implementare a acestei activită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 va fi aprobată prin ordin al ministrului educa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 xml:space="preserve">iei, pentru utilizarea eficientă și cu respectarea prevederilor legale a fondurilor alocate către inspectoratele școlare. Această Metodologie va cuprinde: repartizarea fondurilor pe </w:t>
            </w:r>
            <w:r w:rsidRPr="00754B3F">
              <w:rPr>
                <w:rFonts w:ascii="Times New Roman" w:hAnsi="Times New Roman" w:cs="Times New Roman"/>
                <w:sz w:val="24"/>
                <w:szCs w:val="24"/>
              </w:rPr>
              <w:lastRenderedPageBreak/>
              <w:t>jude</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e/Municipiul București, calendarul de implementare, rolul institu</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iilor implicate (Ministerul Educa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iei, inspectoratele școlare, unită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ile de învă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ământ), tipuri de activită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 eligibile, tipuri de cheltuieli eligibile, modalitatea de monitorizare și raportare, formulare tipizate de înscriere și de raportare pentru unită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ile de învă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ământ.</w:t>
            </w:r>
          </w:p>
          <w:p w14:paraId="2D5CAB08" w14:textId="77777777" w:rsidR="0062341B" w:rsidRPr="00754B3F" w:rsidRDefault="0062341B" w:rsidP="008036C8">
            <w:pPr>
              <w:pStyle w:val="NoSpacing"/>
              <w:jc w:val="both"/>
              <w:rPr>
                <w:rFonts w:ascii="Times New Roman" w:hAnsi="Times New Roman" w:cs="Times New Roman"/>
                <w:sz w:val="24"/>
                <w:szCs w:val="24"/>
              </w:rPr>
            </w:pPr>
          </w:p>
        </w:tc>
      </w:tr>
      <w:tr w:rsidR="00754B3F" w:rsidRPr="00754B3F" w14:paraId="2EAF5C05" w14:textId="77777777" w:rsidTr="004E1253">
        <w:trPr>
          <w:trHeight w:val="90"/>
        </w:trPr>
        <w:tc>
          <w:tcPr>
            <w:tcW w:w="757" w:type="dxa"/>
            <w:vAlign w:val="center"/>
          </w:tcPr>
          <w:p w14:paraId="2063A333"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2261" w:type="dxa"/>
            <w:vAlign w:val="center"/>
          </w:tcPr>
          <w:p w14:paraId="2978B106" w14:textId="77777777" w:rsidR="0062341B" w:rsidRPr="008036C8" w:rsidRDefault="00DE21DC" w:rsidP="008036C8">
            <w:pPr>
              <w:pStyle w:val="NoSpacing"/>
              <w:jc w:val="both"/>
              <w:rPr>
                <w:rFonts w:ascii="Times New Roman" w:hAnsi="Times New Roman" w:cs="Times New Roman"/>
                <w:sz w:val="24"/>
                <w:szCs w:val="24"/>
              </w:rPr>
            </w:pPr>
            <w:r w:rsidRPr="008036C8">
              <w:rPr>
                <w:rFonts w:ascii="Times New Roman" w:hAnsi="Times New Roman" w:cs="Times New Roman"/>
                <w:sz w:val="24"/>
                <w:szCs w:val="24"/>
              </w:rPr>
              <w:t>Alte informa</w:t>
            </w:r>
            <w:r w:rsidR="005220AB">
              <w:rPr>
                <w:rFonts w:ascii="Times New Roman" w:hAnsi="Times New Roman" w:cs="Times New Roman"/>
                <w:sz w:val="24"/>
                <w:szCs w:val="24"/>
              </w:rPr>
              <w:t>ț</w:t>
            </w:r>
            <w:r w:rsidRPr="008036C8">
              <w:rPr>
                <w:rFonts w:ascii="Times New Roman" w:hAnsi="Times New Roman" w:cs="Times New Roman"/>
                <w:sz w:val="24"/>
                <w:szCs w:val="24"/>
              </w:rPr>
              <w:t>ii</w:t>
            </w:r>
          </w:p>
        </w:tc>
        <w:tc>
          <w:tcPr>
            <w:tcW w:w="7013" w:type="dxa"/>
            <w:gridSpan w:val="9"/>
            <w:vAlign w:val="center"/>
          </w:tcPr>
          <w:p w14:paraId="162BF053" w14:textId="77777777" w:rsidR="0062341B" w:rsidRPr="00754B3F" w:rsidRDefault="00DE21DC" w:rsidP="008036C8">
            <w:pPr>
              <w:pStyle w:val="NoSpacing"/>
              <w:jc w:val="both"/>
              <w:rPr>
                <w:rFonts w:ascii="Times New Roman" w:hAnsi="Times New Roman" w:cs="Times New Roman"/>
                <w:sz w:val="24"/>
                <w:szCs w:val="24"/>
              </w:rPr>
            </w:pPr>
            <w:r w:rsidRPr="00754B3F">
              <w:rPr>
                <w:rFonts w:ascii="Times New Roman" w:hAnsi="Times New Roman" w:cs="Times New Roman"/>
                <w:sz w:val="24"/>
                <w:szCs w:val="24"/>
              </w:rPr>
              <w:t>Nu au fost identificate.</w:t>
            </w:r>
          </w:p>
        </w:tc>
      </w:tr>
      <w:tr w:rsidR="00754B3F" w:rsidRPr="00754B3F" w14:paraId="3C41E294" w14:textId="77777777" w:rsidTr="004E1253">
        <w:trPr>
          <w:trHeight w:val="90"/>
        </w:trPr>
        <w:tc>
          <w:tcPr>
            <w:tcW w:w="10031" w:type="dxa"/>
            <w:gridSpan w:val="11"/>
            <w:vAlign w:val="center"/>
          </w:tcPr>
          <w:p w14:paraId="186A0AAE" w14:textId="77777777" w:rsidR="004E1253" w:rsidRPr="00754B3F" w:rsidRDefault="004E1253" w:rsidP="004E1253">
            <w:pPr>
              <w:pStyle w:val="NoSpacing"/>
              <w:jc w:val="center"/>
              <w:rPr>
                <w:rFonts w:ascii="Times New Roman" w:hAnsi="Times New Roman" w:cs="Times New Roman"/>
                <w:b/>
                <w:sz w:val="24"/>
                <w:szCs w:val="24"/>
              </w:rPr>
            </w:pPr>
          </w:p>
          <w:p w14:paraId="3728670A" w14:textId="77777777" w:rsidR="0062341B" w:rsidRPr="00754B3F" w:rsidRDefault="00DE21DC" w:rsidP="004E1253">
            <w:pPr>
              <w:pStyle w:val="NoSpacing"/>
              <w:jc w:val="center"/>
              <w:rPr>
                <w:rFonts w:ascii="Times New Roman" w:hAnsi="Times New Roman" w:cs="Times New Roman"/>
                <w:b/>
                <w:sz w:val="24"/>
                <w:szCs w:val="24"/>
              </w:rPr>
            </w:pPr>
            <w:r w:rsidRPr="00754B3F">
              <w:rPr>
                <w:rFonts w:ascii="Times New Roman" w:hAnsi="Times New Roman" w:cs="Times New Roman"/>
                <w:b/>
                <w:sz w:val="24"/>
                <w:szCs w:val="24"/>
              </w:rPr>
              <w:t>Sec</w:t>
            </w:r>
            <w:r w:rsidR="005220AB" w:rsidRPr="00754B3F">
              <w:rPr>
                <w:rFonts w:ascii="Times New Roman" w:hAnsi="Times New Roman" w:cs="Times New Roman"/>
                <w:b/>
                <w:sz w:val="24"/>
                <w:szCs w:val="24"/>
              </w:rPr>
              <w:t>ț</w:t>
            </w:r>
            <w:r w:rsidRPr="00754B3F">
              <w:rPr>
                <w:rFonts w:ascii="Times New Roman" w:hAnsi="Times New Roman" w:cs="Times New Roman"/>
                <w:b/>
                <w:sz w:val="24"/>
                <w:szCs w:val="24"/>
              </w:rPr>
              <w:t>iunea a 3-a</w:t>
            </w:r>
          </w:p>
          <w:p w14:paraId="2405BC75" w14:textId="77777777" w:rsidR="0062341B" w:rsidRPr="00754B3F" w:rsidRDefault="00DE21DC" w:rsidP="004E1253">
            <w:pPr>
              <w:pStyle w:val="NoSpacing"/>
              <w:jc w:val="center"/>
              <w:rPr>
                <w:rFonts w:ascii="Times New Roman" w:hAnsi="Times New Roman" w:cs="Times New Roman"/>
                <w:b/>
                <w:sz w:val="24"/>
                <w:szCs w:val="24"/>
              </w:rPr>
            </w:pPr>
            <w:r w:rsidRPr="00754B3F">
              <w:rPr>
                <w:rFonts w:ascii="Times New Roman" w:hAnsi="Times New Roman" w:cs="Times New Roman"/>
                <w:b/>
                <w:sz w:val="24"/>
                <w:szCs w:val="24"/>
              </w:rPr>
              <w:t>Impactul socioeconomic</w:t>
            </w:r>
          </w:p>
          <w:p w14:paraId="0B1B9578" w14:textId="77777777" w:rsidR="004E1253" w:rsidRPr="00754B3F" w:rsidRDefault="004E1253" w:rsidP="004E1253">
            <w:pPr>
              <w:pStyle w:val="NoSpacing"/>
              <w:jc w:val="center"/>
              <w:rPr>
                <w:rFonts w:ascii="Times New Roman" w:eastAsia="Times New Roman" w:hAnsi="Times New Roman" w:cs="Times New Roman"/>
                <w:b/>
                <w:sz w:val="24"/>
                <w:szCs w:val="24"/>
              </w:rPr>
            </w:pPr>
          </w:p>
        </w:tc>
      </w:tr>
      <w:tr w:rsidR="00754B3F" w:rsidRPr="00754B3F" w14:paraId="6D363788" w14:textId="77777777" w:rsidTr="004E1253">
        <w:trPr>
          <w:trHeight w:val="55"/>
        </w:trPr>
        <w:tc>
          <w:tcPr>
            <w:tcW w:w="757" w:type="dxa"/>
          </w:tcPr>
          <w:p w14:paraId="469E1444"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261" w:type="dxa"/>
          </w:tcPr>
          <w:p w14:paraId="397C6000"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Descrierea generală a beneficiilor şi costurilor estimate ca urmare a intrării în vigoare a actului normativ</w:t>
            </w:r>
          </w:p>
        </w:tc>
        <w:tc>
          <w:tcPr>
            <w:tcW w:w="7013" w:type="dxa"/>
            <w:gridSpan w:val="9"/>
          </w:tcPr>
          <w:p w14:paraId="737BBE08" w14:textId="77777777" w:rsidR="0062341B" w:rsidRPr="00754B3F" w:rsidRDefault="00DE21DC" w:rsidP="008036C8">
            <w:pPr>
              <w:pStyle w:val="NoSpacing"/>
              <w:rPr>
                <w:rFonts w:ascii="Times New Roman" w:hAnsi="Times New Roman" w:cs="Times New Roman"/>
                <w:sz w:val="24"/>
                <w:szCs w:val="24"/>
              </w:rPr>
            </w:pPr>
            <w:r w:rsidRPr="00754B3F">
              <w:rPr>
                <w:rFonts w:ascii="Times New Roman" w:hAnsi="Times New Roman" w:cs="Times New Roman"/>
                <w:sz w:val="24"/>
                <w:szCs w:val="24"/>
              </w:rPr>
              <w:t>Proiectul de act normativ nu se referă la acest subiect.</w:t>
            </w:r>
          </w:p>
        </w:tc>
      </w:tr>
      <w:tr w:rsidR="00754B3F" w:rsidRPr="00754B3F" w14:paraId="55C0921A" w14:textId="77777777" w:rsidTr="004E1253">
        <w:trPr>
          <w:trHeight w:val="55"/>
        </w:trPr>
        <w:tc>
          <w:tcPr>
            <w:tcW w:w="757" w:type="dxa"/>
          </w:tcPr>
          <w:p w14:paraId="53FD5BB5"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261" w:type="dxa"/>
          </w:tcPr>
          <w:p w14:paraId="39B41FF9"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Impactul social</w:t>
            </w:r>
          </w:p>
        </w:tc>
        <w:tc>
          <w:tcPr>
            <w:tcW w:w="7013" w:type="dxa"/>
            <w:gridSpan w:val="9"/>
          </w:tcPr>
          <w:p w14:paraId="4E3B588A" w14:textId="77777777" w:rsidR="0062341B" w:rsidRPr="00754B3F" w:rsidRDefault="00DE21DC" w:rsidP="008036C8">
            <w:pPr>
              <w:pStyle w:val="NoSpacing"/>
              <w:rPr>
                <w:rFonts w:ascii="Times New Roman" w:hAnsi="Times New Roman" w:cs="Times New Roman"/>
                <w:sz w:val="24"/>
                <w:szCs w:val="24"/>
              </w:rPr>
            </w:pPr>
            <w:r w:rsidRPr="00754B3F">
              <w:rPr>
                <w:rFonts w:ascii="Times New Roman" w:hAnsi="Times New Roman" w:cs="Times New Roman"/>
                <w:sz w:val="24"/>
                <w:szCs w:val="24"/>
              </w:rPr>
              <w:t>Proiectul de act normativ nu se referă la acest subiect.</w:t>
            </w:r>
          </w:p>
        </w:tc>
      </w:tr>
      <w:tr w:rsidR="00754B3F" w:rsidRPr="00754B3F" w14:paraId="2DA58F48" w14:textId="77777777" w:rsidTr="004E1253">
        <w:trPr>
          <w:trHeight w:val="55"/>
        </w:trPr>
        <w:tc>
          <w:tcPr>
            <w:tcW w:w="757" w:type="dxa"/>
          </w:tcPr>
          <w:p w14:paraId="57B1E5D5"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261" w:type="dxa"/>
          </w:tcPr>
          <w:p w14:paraId="5ECAF5EB"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 xml:space="preserve">Impactul asupra drepturilor şi </w:t>
            </w:r>
            <w:r w:rsidR="00B0298B" w:rsidRPr="008036C8">
              <w:rPr>
                <w:rFonts w:ascii="Times New Roman" w:hAnsi="Times New Roman" w:cs="Times New Roman"/>
                <w:sz w:val="24"/>
                <w:szCs w:val="24"/>
              </w:rPr>
              <w:t>libertă</w:t>
            </w:r>
            <w:r w:rsidR="005220AB">
              <w:rPr>
                <w:rFonts w:ascii="Times New Roman" w:hAnsi="Times New Roman" w:cs="Times New Roman"/>
                <w:sz w:val="24"/>
                <w:szCs w:val="24"/>
              </w:rPr>
              <w:t>ț</w:t>
            </w:r>
            <w:r w:rsidR="00B0298B" w:rsidRPr="008036C8">
              <w:rPr>
                <w:rFonts w:ascii="Times New Roman" w:hAnsi="Times New Roman" w:cs="Times New Roman"/>
                <w:sz w:val="24"/>
                <w:szCs w:val="24"/>
              </w:rPr>
              <w:t>ilor</w:t>
            </w:r>
            <w:r w:rsidRPr="008036C8">
              <w:rPr>
                <w:rFonts w:ascii="Times New Roman" w:hAnsi="Times New Roman" w:cs="Times New Roman"/>
                <w:sz w:val="24"/>
                <w:szCs w:val="24"/>
              </w:rPr>
              <w:t xml:space="preserve"> fundamentale ale omului</w:t>
            </w:r>
          </w:p>
        </w:tc>
        <w:tc>
          <w:tcPr>
            <w:tcW w:w="7013" w:type="dxa"/>
            <w:gridSpan w:val="9"/>
          </w:tcPr>
          <w:p w14:paraId="2B491489" w14:textId="77777777" w:rsidR="0062341B" w:rsidRPr="00754B3F" w:rsidRDefault="00DE21DC" w:rsidP="008036C8">
            <w:pPr>
              <w:pStyle w:val="NoSpacing"/>
              <w:rPr>
                <w:rFonts w:ascii="Times New Roman" w:hAnsi="Times New Roman" w:cs="Times New Roman"/>
                <w:sz w:val="24"/>
                <w:szCs w:val="24"/>
              </w:rPr>
            </w:pPr>
            <w:r w:rsidRPr="00754B3F">
              <w:rPr>
                <w:rFonts w:ascii="Times New Roman" w:hAnsi="Times New Roman" w:cs="Times New Roman"/>
                <w:sz w:val="24"/>
                <w:szCs w:val="24"/>
              </w:rPr>
              <w:t>Proiectul de act normativ nu se referă la acest subiect.</w:t>
            </w:r>
          </w:p>
        </w:tc>
      </w:tr>
      <w:tr w:rsidR="00754B3F" w:rsidRPr="00754B3F" w14:paraId="2A52F44F" w14:textId="77777777" w:rsidTr="004E1253">
        <w:trPr>
          <w:trHeight w:val="55"/>
        </w:trPr>
        <w:tc>
          <w:tcPr>
            <w:tcW w:w="757" w:type="dxa"/>
          </w:tcPr>
          <w:p w14:paraId="437689E2"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261" w:type="dxa"/>
          </w:tcPr>
          <w:p w14:paraId="35947CF1"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Impactul macroeconomic</w:t>
            </w:r>
          </w:p>
        </w:tc>
        <w:tc>
          <w:tcPr>
            <w:tcW w:w="7013" w:type="dxa"/>
            <w:gridSpan w:val="9"/>
          </w:tcPr>
          <w:p w14:paraId="1C89FB3A" w14:textId="77777777" w:rsidR="0062341B" w:rsidRPr="00754B3F" w:rsidRDefault="00DE21DC" w:rsidP="008036C8">
            <w:pPr>
              <w:pStyle w:val="NoSpacing"/>
              <w:rPr>
                <w:rFonts w:ascii="Times New Roman" w:hAnsi="Times New Roman" w:cs="Times New Roman"/>
                <w:sz w:val="24"/>
                <w:szCs w:val="24"/>
              </w:rPr>
            </w:pPr>
            <w:r w:rsidRPr="00754B3F">
              <w:rPr>
                <w:rFonts w:ascii="Times New Roman" w:hAnsi="Times New Roman" w:cs="Times New Roman"/>
                <w:sz w:val="24"/>
                <w:szCs w:val="24"/>
              </w:rPr>
              <w:t>Proiectul de act normativ nu se referă la acest subiect.</w:t>
            </w:r>
          </w:p>
          <w:p w14:paraId="74779318" w14:textId="77777777" w:rsidR="0062341B" w:rsidRPr="00754B3F" w:rsidRDefault="0062341B" w:rsidP="008036C8">
            <w:pPr>
              <w:pStyle w:val="NoSpacing"/>
              <w:rPr>
                <w:rFonts w:ascii="Times New Roman" w:hAnsi="Times New Roman" w:cs="Times New Roman"/>
                <w:sz w:val="24"/>
                <w:szCs w:val="24"/>
              </w:rPr>
            </w:pPr>
          </w:p>
        </w:tc>
      </w:tr>
      <w:tr w:rsidR="00754B3F" w:rsidRPr="00754B3F" w14:paraId="232CCC2D" w14:textId="77777777" w:rsidTr="004E1253">
        <w:trPr>
          <w:trHeight w:val="52"/>
        </w:trPr>
        <w:tc>
          <w:tcPr>
            <w:tcW w:w="757" w:type="dxa"/>
          </w:tcPr>
          <w:p w14:paraId="4B734674"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p>
        </w:tc>
        <w:tc>
          <w:tcPr>
            <w:tcW w:w="2261" w:type="dxa"/>
          </w:tcPr>
          <w:p w14:paraId="20629C1F"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Impactul asupra economiei şi asupra principalilor indicatori macroeconomici</w:t>
            </w:r>
          </w:p>
        </w:tc>
        <w:tc>
          <w:tcPr>
            <w:tcW w:w="7013" w:type="dxa"/>
            <w:gridSpan w:val="9"/>
          </w:tcPr>
          <w:p w14:paraId="020C0BC9" w14:textId="77777777" w:rsidR="0062341B" w:rsidRPr="00754B3F" w:rsidRDefault="00DE21DC" w:rsidP="008036C8">
            <w:pPr>
              <w:pStyle w:val="NoSpacing"/>
              <w:rPr>
                <w:rFonts w:ascii="Times New Roman" w:hAnsi="Times New Roman" w:cs="Times New Roman"/>
                <w:sz w:val="24"/>
                <w:szCs w:val="24"/>
              </w:rPr>
            </w:pPr>
            <w:r w:rsidRPr="00754B3F">
              <w:rPr>
                <w:rFonts w:ascii="Times New Roman" w:hAnsi="Times New Roman" w:cs="Times New Roman"/>
                <w:sz w:val="24"/>
                <w:szCs w:val="24"/>
              </w:rPr>
              <w:t>Proiectul de act normativ nu se referă la acest subiect.</w:t>
            </w:r>
          </w:p>
        </w:tc>
      </w:tr>
      <w:tr w:rsidR="00754B3F" w:rsidRPr="00754B3F" w14:paraId="1F6AB19E" w14:textId="77777777" w:rsidTr="004E1253">
        <w:trPr>
          <w:trHeight w:val="52"/>
        </w:trPr>
        <w:tc>
          <w:tcPr>
            <w:tcW w:w="757" w:type="dxa"/>
          </w:tcPr>
          <w:p w14:paraId="08A1AFFF"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w:t>
            </w:r>
          </w:p>
        </w:tc>
        <w:tc>
          <w:tcPr>
            <w:tcW w:w="2261" w:type="dxa"/>
          </w:tcPr>
          <w:p w14:paraId="3DE9855B"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Impactul asupra mediului concuren</w:t>
            </w:r>
            <w:r w:rsidR="005220AB">
              <w:rPr>
                <w:rFonts w:ascii="Times New Roman" w:hAnsi="Times New Roman" w:cs="Times New Roman"/>
                <w:sz w:val="24"/>
                <w:szCs w:val="24"/>
              </w:rPr>
              <w:t>ț</w:t>
            </w:r>
            <w:r w:rsidRPr="008036C8">
              <w:rPr>
                <w:rFonts w:ascii="Times New Roman" w:hAnsi="Times New Roman" w:cs="Times New Roman"/>
                <w:sz w:val="24"/>
                <w:szCs w:val="24"/>
              </w:rPr>
              <w:t>ial şi domeniul ajutoarelor de stat</w:t>
            </w:r>
          </w:p>
        </w:tc>
        <w:tc>
          <w:tcPr>
            <w:tcW w:w="7013" w:type="dxa"/>
            <w:gridSpan w:val="9"/>
          </w:tcPr>
          <w:p w14:paraId="42ADC4FB" w14:textId="77777777" w:rsidR="0062341B" w:rsidRPr="00754B3F" w:rsidRDefault="00DE21DC" w:rsidP="008036C8">
            <w:pPr>
              <w:pStyle w:val="NoSpacing"/>
              <w:rPr>
                <w:rFonts w:ascii="Times New Roman" w:hAnsi="Times New Roman" w:cs="Times New Roman"/>
                <w:sz w:val="24"/>
                <w:szCs w:val="24"/>
                <w:highlight w:val="yellow"/>
              </w:rPr>
            </w:pPr>
            <w:r w:rsidRPr="00754B3F">
              <w:rPr>
                <w:rFonts w:ascii="Times New Roman" w:hAnsi="Times New Roman" w:cs="Times New Roman"/>
                <w:sz w:val="24"/>
                <w:szCs w:val="24"/>
              </w:rPr>
              <w:t>Proiectul de act normativ nu se referă la acest subiect.</w:t>
            </w:r>
          </w:p>
        </w:tc>
      </w:tr>
      <w:tr w:rsidR="00754B3F" w:rsidRPr="00754B3F" w14:paraId="6C436111" w14:textId="77777777" w:rsidTr="004E1253">
        <w:trPr>
          <w:trHeight w:val="296"/>
        </w:trPr>
        <w:tc>
          <w:tcPr>
            <w:tcW w:w="757" w:type="dxa"/>
          </w:tcPr>
          <w:p w14:paraId="5B2CCB78"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261" w:type="dxa"/>
          </w:tcPr>
          <w:p w14:paraId="6086A8F6"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Impactul asupra mediului de afaceri</w:t>
            </w:r>
          </w:p>
        </w:tc>
        <w:tc>
          <w:tcPr>
            <w:tcW w:w="7013" w:type="dxa"/>
            <w:gridSpan w:val="9"/>
          </w:tcPr>
          <w:p w14:paraId="290CD490" w14:textId="77777777" w:rsidR="0062341B" w:rsidRPr="00754B3F" w:rsidRDefault="00DE21DC" w:rsidP="008036C8">
            <w:pPr>
              <w:pStyle w:val="NoSpacing"/>
              <w:rPr>
                <w:rFonts w:ascii="Times New Roman" w:hAnsi="Times New Roman" w:cs="Times New Roman"/>
                <w:sz w:val="24"/>
                <w:szCs w:val="24"/>
              </w:rPr>
            </w:pPr>
            <w:r w:rsidRPr="00754B3F">
              <w:rPr>
                <w:rFonts w:ascii="Times New Roman" w:hAnsi="Times New Roman" w:cs="Times New Roman"/>
                <w:sz w:val="24"/>
                <w:szCs w:val="24"/>
              </w:rPr>
              <w:t>Proiectul de act normativ nu se referă la acest subiect.</w:t>
            </w:r>
          </w:p>
        </w:tc>
      </w:tr>
      <w:tr w:rsidR="00754B3F" w:rsidRPr="00754B3F" w14:paraId="1C021510" w14:textId="77777777" w:rsidTr="004E1253">
        <w:trPr>
          <w:trHeight w:val="52"/>
        </w:trPr>
        <w:tc>
          <w:tcPr>
            <w:tcW w:w="757" w:type="dxa"/>
          </w:tcPr>
          <w:p w14:paraId="6FEFB153"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3.6.</w:t>
            </w:r>
          </w:p>
        </w:tc>
        <w:tc>
          <w:tcPr>
            <w:tcW w:w="2261" w:type="dxa"/>
          </w:tcPr>
          <w:p w14:paraId="5972A993"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Impactul asupra mediului înconjurător</w:t>
            </w:r>
          </w:p>
        </w:tc>
        <w:tc>
          <w:tcPr>
            <w:tcW w:w="7013" w:type="dxa"/>
            <w:gridSpan w:val="9"/>
          </w:tcPr>
          <w:p w14:paraId="1EE03FF3" w14:textId="77777777" w:rsidR="0062341B" w:rsidRPr="00754B3F" w:rsidRDefault="00DE21DC" w:rsidP="008036C8">
            <w:pPr>
              <w:pStyle w:val="NoSpacing"/>
              <w:rPr>
                <w:rFonts w:ascii="Times New Roman" w:hAnsi="Times New Roman" w:cs="Times New Roman"/>
                <w:sz w:val="24"/>
                <w:szCs w:val="24"/>
              </w:rPr>
            </w:pPr>
            <w:r w:rsidRPr="00754B3F">
              <w:rPr>
                <w:rFonts w:ascii="Times New Roman" w:hAnsi="Times New Roman" w:cs="Times New Roman"/>
                <w:sz w:val="24"/>
                <w:szCs w:val="24"/>
              </w:rPr>
              <w:t>Proiectul de act normativ nu se referă la acest subiect.</w:t>
            </w:r>
          </w:p>
        </w:tc>
      </w:tr>
      <w:tr w:rsidR="00754B3F" w:rsidRPr="00754B3F" w14:paraId="61289043" w14:textId="77777777" w:rsidTr="004E1253">
        <w:trPr>
          <w:trHeight w:val="52"/>
        </w:trPr>
        <w:tc>
          <w:tcPr>
            <w:tcW w:w="757" w:type="dxa"/>
          </w:tcPr>
          <w:p w14:paraId="16EEBABE"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2261" w:type="dxa"/>
          </w:tcPr>
          <w:p w14:paraId="5F7EB9C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Evaluarea costurilor şi beneficiilor din perspectiva inovării şi digitalizării</w:t>
            </w:r>
          </w:p>
        </w:tc>
        <w:tc>
          <w:tcPr>
            <w:tcW w:w="7013" w:type="dxa"/>
            <w:gridSpan w:val="9"/>
          </w:tcPr>
          <w:p w14:paraId="1BA9EE52" w14:textId="77777777" w:rsidR="0062341B" w:rsidRPr="00754B3F" w:rsidRDefault="00DE21DC" w:rsidP="008036C8">
            <w:pPr>
              <w:pStyle w:val="NoSpacing"/>
              <w:rPr>
                <w:rFonts w:ascii="Times New Roman" w:hAnsi="Times New Roman" w:cs="Times New Roman"/>
                <w:sz w:val="24"/>
                <w:szCs w:val="24"/>
              </w:rPr>
            </w:pPr>
            <w:r w:rsidRPr="00754B3F">
              <w:rPr>
                <w:rFonts w:ascii="Times New Roman" w:hAnsi="Times New Roman" w:cs="Times New Roman"/>
                <w:sz w:val="24"/>
                <w:szCs w:val="24"/>
              </w:rPr>
              <w:t>Proiectul de act normativ nu se referă la acest subiect.</w:t>
            </w:r>
          </w:p>
        </w:tc>
      </w:tr>
      <w:tr w:rsidR="00754B3F" w:rsidRPr="00754B3F" w14:paraId="28605904" w14:textId="77777777" w:rsidTr="004E1253">
        <w:trPr>
          <w:trHeight w:val="52"/>
        </w:trPr>
        <w:tc>
          <w:tcPr>
            <w:tcW w:w="757" w:type="dxa"/>
          </w:tcPr>
          <w:p w14:paraId="6C333753"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261" w:type="dxa"/>
          </w:tcPr>
          <w:p w14:paraId="03DE54F5"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Evaluarea costurilor şi beneficiilor din perspectiva dezvoltării durabile</w:t>
            </w:r>
          </w:p>
        </w:tc>
        <w:tc>
          <w:tcPr>
            <w:tcW w:w="7013" w:type="dxa"/>
            <w:gridSpan w:val="9"/>
          </w:tcPr>
          <w:p w14:paraId="036DDA67" w14:textId="77777777" w:rsidR="0062341B" w:rsidRPr="00754B3F" w:rsidRDefault="00DE21DC" w:rsidP="008036C8">
            <w:pPr>
              <w:pStyle w:val="NoSpacing"/>
              <w:rPr>
                <w:rFonts w:ascii="Times New Roman" w:hAnsi="Times New Roman" w:cs="Times New Roman"/>
                <w:b/>
                <w:sz w:val="24"/>
                <w:szCs w:val="24"/>
              </w:rPr>
            </w:pPr>
            <w:r w:rsidRPr="00754B3F">
              <w:rPr>
                <w:rFonts w:ascii="Times New Roman" w:hAnsi="Times New Roman" w:cs="Times New Roman"/>
                <w:sz w:val="24"/>
                <w:szCs w:val="24"/>
              </w:rPr>
              <w:t>Proiectul de act normativ nu se referă la acest subiect.</w:t>
            </w:r>
          </w:p>
        </w:tc>
      </w:tr>
      <w:tr w:rsidR="00754B3F" w:rsidRPr="00754B3F" w14:paraId="4CD005F3" w14:textId="77777777" w:rsidTr="004E1253">
        <w:trPr>
          <w:trHeight w:val="52"/>
        </w:trPr>
        <w:tc>
          <w:tcPr>
            <w:tcW w:w="757" w:type="dxa"/>
          </w:tcPr>
          <w:p w14:paraId="1343BFC1" w14:textId="77777777" w:rsidR="0062341B" w:rsidRDefault="00DE21D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261" w:type="dxa"/>
          </w:tcPr>
          <w:p w14:paraId="292005AA"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Alte informa</w:t>
            </w:r>
            <w:r w:rsidR="005220AB">
              <w:rPr>
                <w:rFonts w:ascii="Times New Roman" w:hAnsi="Times New Roman" w:cs="Times New Roman"/>
                <w:sz w:val="24"/>
                <w:szCs w:val="24"/>
              </w:rPr>
              <w:t>ț</w:t>
            </w:r>
            <w:r w:rsidRPr="008036C8">
              <w:rPr>
                <w:rFonts w:ascii="Times New Roman" w:hAnsi="Times New Roman" w:cs="Times New Roman"/>
                <w:sz w:val="24"/>
                <w:szCs w:val="24"/>
              </w:rPr>
              <w:t>ii</w:t>
            </w:r>
          </w:p>
        </w:tc>
        <w:tc>
          <w:tcPr>
            <w:tcW w:w="7013" w:type="dxa"/>
            <w:gridSpan w:val="9"/>
          </w:tcPr>
          <w:p w14:paraId="4C860739" w14:textId="77777777" w:rsidR="0062341B" w:rsidRPr="00754B3F" w:rsidRDefault="00DE21DC" w:rsidP="008036C8">
            <w:pPr>
              <w:pStyle w:val="NoSpacing"/>
              <w:rPr>
                <w:rFonts w:ascii="Times New Roman" w:hAnsi="Times New Roman" w:cs="Times New Roman"/>
                <w:b/>
                <w:sz w:val="24"/>
                <w:szCs w:val="24"/>
              </w:rPr>
            </w:pPr>
            <w:r w:rsidRPr="00754B3F">
              <w:rPr>
                <w:rFonts w:ascii="Times New Roman" w:hAnsi="Times New Roman" w:cs="Times New Roman"/>
                <w:sz w:val="24"/>
                <w:szCs w:val="24"/>
              </w:rPr>
              <w:t>Nu au fost identificate.</w:t>
            </w:r>
          </w:p>
        </w:tc>
      </w:tr>
      <w:tr w:rsidR="00754B3F" w:rsidRPr="00754B3F" w14:paraId="1A5FAEA4" w14:textId="77777777" w:rsidTr="004E1253">
        <w:trPr>
          <w:trHeight w:val="52"/>
        </w:trPr>
        <w:tc>
          <w:tcPr>
            <w:tcW w:w="10031" w:type="dxa"/>
            <w:gridSpan w:val="11"/>
          </w:tcPr>
          <w:p w14:paraId="638118DC" w14:textId="77777777" w:rsidR="004E1253" w:rsidRPr="00754B3F" w:rsidRDefault="004E1253" w:rsidP="004E1253">
            <w:pPr>
              <w:pStyle w:val="NoSpacing"/>
              <w:jc w:val="center"/>
              <w:rPr>
                <w:rFonts w:ascii="Times New Roman" w:hAnsi="Times New Roman" w:cs="Times New Roman"/>
                <w:b/>
                <w:sz w:val="24"/>
                <w:szCs w:val="24"/>
              </w:rPr>
            </w:pPr>
          </w:p>
          <w:p w14:paraId="6AA3AB1A" w14:textId="77777777" w:rsidR="0062341B" w:rsidRPr="00754B3F" w:rsidRDefault="00DE21DC" w:rsidP="004E1253">
            <w:pPr>
              <w:pStyle w:val="NoSpacing"/>
              <w:jc w:val="center"/>
              <w:rPr>
                <w:rFonts w:ascii="Times New Roman" w:hAnsi="Times New Roman" w:cs="Times New Roman"/>
                <w:b/>
                <w:sz w:val="24"/>
                <w:szCs w:val="24"/>
              </w:rPr>
            </w:pPr>
            <w:r w:rsidRPr="00754B3F">
              <w:rPr>
                <w:rFonts w:ascii="Times New Roman" w:hAnsi="Times New Roman" w:cs="Times New Roman"/>
                <w:b/>
                <w:sz w:val="24"/>
                <w:szCs w:val="24"/>
              </w:rPr>
              <w:t>Sec</w:t>
            </w:r>
            <w:r w:rsidR="005220AB" w:rsidRPr="00754B3F">
              <w:rPr>
                <w:rFonts w:ascii="Times New Roman" w:hAnsi="Times New Roman" w:cs="Times New Roman"/>
                <w:b/>
                <w:sz w:val="24"/>
                <w:szCs w:val="24"/>
              </w:rPr>
              <w:t>ț</w:t>
            </w:r>
            <w:r w:rsidRPr="00754B3F">
              <w:rPr>
                <w:rFonts w:ascii="Times New Roman" w:hAnsi="Times New Roman" w:cs="Times New Roman"/>
                <w:b/>
                <w:sz w:val="24"/>
                <w:szCs w:val="24"/>
              </w:rPr>
              <w:t>iunea a 4-a</w:t>
            </w:r>
          </w:p>
          <w:p w14:paraId="23E7F5F7" w14:textId="77777777" w:rsidR="0062341B" w:rsidRPr="00754B3F" w:rsidRDefault="00DE21DC" w:rsidP="004E1253">
            <w:pPr>
              <w:pStyle w:val="NoSpacing"/>
              <w:jc w:val="center"/>
              <w:rPr>
                <w:rFonts w:ascii="Times New Roman" w:hAnsi="Times New Roman" w:cs="Times New Roman"/>
                <w:b/>
                <w:sz w:val="24"/>
                <w:szCs w:val="24"/>
              </w:rPr>
            </w:pPr>
            <w:r w:rsidRPr="00754B3F">
              <w:rPr>
                <w:rFonts w:ascii="Times New Roman" w:hAnsi="Times New Roman" w:cs="Times New Roman"/>
                <w:b/>
                <w:sz w:val="24"/>
                <w:szCs w:val="24"/>
              </w:rPr>
              <w:lastRenderedPageBreak/>
              <w:t>Impactul financiar asupra bugetului general consolidat atât pe termen scurt, pentru anul curent, cât şi pe termen lung (pe 5 ani), inclusiv informa</w:t>
            </w:r>
            <w:r w:rsidR="005220AB" w:rsidRPr="00754B3F">
              <w:rPr>
                <w:rFonts w:ascii="Times New Roman" w:hAnsi="Times New Roman" w:cs="Times New Roman"/>
                <w:b/>
                <w:sz w:val="24"/>
                <w:szCs w:val="24"/>
              </w:rPr>
              <w:t>ț</w:t>
            </w:r>
            <w:r w:rsidRPr="00754B3F">
              <w:rPr>
                <w:rFonts w:ascii="Times New Roman" w:hAnsi="Times New Roman" w:cs="Times New Roman"/>
                <w:b/>
                <w:sz w:val="24"/>
                <w:szCs w:val="24"/>
              </w:rPr>
              <w:t>ii cu privire la cheltuieli şi venituri</w:t>
            </w:r>
          </w:p>
          <w:p w14:paraId="14D3BF54" w14:textId="77777777" w:rsidR="004E1253" w:rsidRPr="00754B3F" w:rsidRDefault="004E1253" w:rsidP="004E1253">
            <w:pPr>
              <w:pStyle w:val="NoSpacing"/>
              <w:jc w:val="center"/>
              <w:rPr>
                <w:rFonts w:ascii="Times New Roman" w:eastAsia="Times New Roman" w:hAnsi="Times New Roman" w:cs="Times New Roman"/>
                <w:b/>
                <w:sz w:val="24"/>
                <w:szCs w:val="24"/>
              </w:rPr>
            </w:pPr>
          </w:p>
        </w:tc>
      </w:tr>
      <w:tr w:rsidR="0062341B" w14:paraId="2F39FFE6" w14:textId="77777777" w:rsidTr="004E1253">
        <w:trPr>
          <w:trHeight w:val="52"/>
        </w:trPr>
        <w:tc>
          <w:tcPr>
            <w:tcW w:w="10031" w:type="dxa"/>
            <w:gridSpan w:val="11"/>
          </w:tcPr>
          <w:p w14:paraId="63BB9B19" w14:textId="77777777" w:rsidR="0062341B" w:rsidRDefault="00DE21DC" w:rsidP="0020730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în mii lei (RON) – </w:t>
            </w:r>
          </w:p>
        </w:tc>
      </w:tr>
      <w:tr w:rsidR="0062341B" w14:paraId="3C769FB8" w14:textId="77777777" w:rsidTr="004E1253">
        <w:trPr>
          <w:trHeight w:val="45"/>
        </w:trPr>
        <w:tc>
          <w:tcPr>
            <w:tcW w:w="4179" w:type="dxa"/>
            <w:gridSpan w:val="3"/>
            <w:vAlign w:val="center"/>
          </w:tcPr>
          <w:p w14:paraId="5F1AF105" w14:textId="77777777" w:rsidR="0062341B" w:rsidRDefault="00DE21DC" w:rsidP="0020730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Indicatori</w:t>
            </w:r>
          </w:p>
        </w:tc>
        <w:tc>
          <w:tcPr>
            <w:tcW w:w="1898" w:type="dxa"/>
            <w:gridSpan w:val="3"/>
            <w:vAlign w:val="center"/>
          </w:tcPr>
          <w:p w14:paraId="279D3E2F"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Anul</w:t>
            </w:r>
          </w:p>
          <w:p w14:paraId="56676418"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curent</w:t>
            </w:r>
          </w:p>
        </w:tc>
        <w:tc>
          <w:tcPr>
            <w:tcW w:w="1915" w:type="dxa"/>
            <w:gridSpan w:val="4"/>
            <w:vAlign w:val="center"/>
          </w:tcPr>
          <w:p w14:paraId="5777D072"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Urmatorii patru ani</w:t>
            </w:r>
          </w:p>
        </w:tc>
        <w:tc>
          <w:tcPr>
            <w:tcW w:w="2039" w:type="dxa"/>
            <w:vAlign w:val="center"/>
          </w:tcPr>
          <w:p w14:paraId="2A849C8D"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pe cinci ani</w:t>
            </w:r>
          </w:p>
        </w:tc>
      </w:tr>
      <w:tr w:rsidR="0062341B" w14:paraId="429F5D4D" w14:textId="77777777" w:rsidTr="004E1253">
        <w:trPr>
          <w:trHeight w:val="45"/>
        </w:trPr>
        <w:tc>
          <w:tcPr>
            <w:tcW w:w="4179" w:type="dxa"/>
            <w:gridSpan w:val="3"/>
            <w:vAlign w:val="center"/>
          </w:tcPr>
          <w:p w14:paraId="2DDA2F29" w14:textId="77777777" w:rsidR="0062341B" w:rsidRDefault="00DE21DC" w:rsidP="0020730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98" w:type="dxa"/>
            <w:gridSpan w:val="3"/>
            <w:vAlign w:val="center"/>
          </w:tcPr>
          <w:p w14:paraId="264FFF27"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8" w:type="dxa"/>
            <w:vAlign w:val="center"/>
          </w:tcPr>
          <w:p w14:paraId="65FC4B0A"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79" w:type="dxa"/>
            <w:vAlign w:val="center"/>
          </w:tcPr>
          <w:p w14:paraId="1AD7B09A"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79" w:type="dxa"/>
            <w:vAlign w:val="center"/>
          </w:tcPr>
          <w:p w14:paraId="5F9EC1FC"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79" w:type="dxa"/>
            <w:vAlign w:val="center"/>
          </w:tcPr>
          <w:p w14:paraId="6884C9AB"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39" w:type="dxa"/>
            <w:vAlign w:val="center"/>
          </w:tcPr>
          <w:p w14:paraId="49399F41" w14:textId="77777777" w:rsidR="0062341B" w:rsidRDefault="00DE21DC">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62341B" w14:paraId="2D18E69A" w14:textId="77777777" w:rsidTr="004E1253">
        <w:trPr>
          <w:trHeight w:val="45"/>
        </w:trPr>
        <w:tc>
          <w:tcPr>
            <w:tcW w:w="4179" w:type="dxa"/>
            <w:gridSpan w:val="3"/>
            <w:vAlign w:val="center"/>
          </w:tcPr>
          <w:p w14:paraId="76CB20E5"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4.1. Modificări ale veniturilor bugetare, plus/minus, din care:</w:t>
            </w:r>
          </w:p>
        </w:tc>
        <w:tc>
          <w:tcPr>
            <w:tcW w:w="1898" w:type="dxa"/>
            <w:gridSpan w:val="3"/>
            <w:vAlign w:val="center"/>
          </w:tcPr>
          <w:p w14:paraId="69B9EDCC"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1CE487A6"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0634AB4C"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D9C3ABB"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D85F3A5"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76E0E75E" w14:textId="77777777" w:rsidR="0062341B" w:rsidRPr="008036C8" w:rsidRDefault="0062341B" w:rsidP="008036C8">
            <w:pPr>
              <w:pStyle w:val="NoSpacing"/>
              <w:rPr>
                <w:rFonts w:ascii="Times New Roman" w:hAnsi="Times New Roman" w:cs="Times New Roman"/>
                <w:sz w:val="24"/>
                <w:szCs w:val="24"/>
              </w:rPr>
            </w:pPr>
          </w:p>
        </w:tc>
      </w:tr>
      <w:tr w:rsidR="0062341B" w14:paraId="58B9C082" w14:textId="77777777" w:rsidTr="004E1253">
        <w:trPr>
          <w:trHeight w:val="45"/>
        </w:trPr>
        <w:tc>
          <w:tcPr>
            <w:tcW w:w="4179" w:type="dxa"/>
            <w:gridSpan w:val="3"/>
            <w:vAlign w:val="center"/>
          </w:tcPr>
          <w:p w14:paraId="2F5379B0"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 buget de stat, din acesta:</w:t>
            </w:r>
          </w:p>
          <w:p w14:paraId="30702350"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 impozit pe profit</w:t>
            </w:r>
          </w:p>
          <w:p w14:paraId="59078DC0"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(ii) impozit pe venit</w:t>
            </w:r>
          </w:p>
        </w:tc>
        <w:tc>
          <w:tcPr>
            <w:tcW w:w="1898" w:type="dxa"/>
            <w:gridSpan w:val="3"/>
            <w:vAlign w:val="center"/>
          </w:tcPr>
          <w:p w14:paraId="11D5E8DA"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5652AE76"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3CFBD8B5"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4B56A8D"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EC5720C"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57B5137E" w14:textId="77777777" w:rsidR="0062341B" w:rsidRPr="008036C8" w:rsidRDefault="0062341B" w:rsidP="008036C8">
            <w:pPr>
              <w:pStyle w:val="NoSpacing"/>
              <w:rPr>
                <w:rFonts w:ascii="Times New Roman" w:hAnsi="Times New Roman" w:cs="Times New Roman"/>
                <w:sz w:val="24"/>
                <w:szCs w:val="24"/>
              </w:rPr>
            </w:pPr>
          </w:p>
        </w:tc>
      </w:tr>
      <w:tr w:rsidR="0062341B" w14:paraId="07AEF53B" w14:textId="77777777" w:rsidTr="004E1253">
        <w:trPr>
          <w:trHeight w:val="45"/>
        </w:trPr>
        <w:tc>
          <w:tcPr>
            <w:tcW w:w="4179" w:type="dxa"/>
            <w:gridSpan w:val="3"/>
            <w:vAlign w:val="center"/>
          </w:tcPr>
          <w:p w14:paraId="691B1F1B"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b) bugete locale</w:t>
            </w:r>
          </w:p>
          <w:p w14:paraId="50852D84"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 impozit pe profit</w:t>
            </w:r>
          </w:p>
        </w:tc>
        <w:tc>
          <w:tcPr>
            <w:tcW w:w="1898" w:type="dxa"/>
            <w:gridSpan w:val="3"/>
            <w:vAlign w:val="center"/>
          </w:tcPr>
          <w:p w14:paraId="20301193"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6F1EE81A"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0FBB1407"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6FBF749"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B4A5B79"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4EA41463" w14:textId="77777777" w:rsidR="0062341B" w:rsidRPr="008036C8" w:rsidRDefault="0062341B" w:rsidP="008036C8">
            <w:pPr>
              <w:pStyle w:val="NoSpacing"/>
              <w:rPr>
                <w:rFonts w:ascii="Times New Roman" w:hAnsi="Times New Roman" w:cs="Times New Roman"/>
                <w:sz w:val="24"/>
                <w:szCs w:val="24"/>
              </w:rPr>
            </w:pPr>
          </w:p>
        </w:tc>
      </w:tr>
      <w:tr w:rsidR="0062341B" w14:paraId="2E442D93" w14:textId="77777777" w:rsidTr="004E1253">
        <w:trPr>
          <w:trHeight w:val="45"/>
        </w:trPr>
        <w:tc>
          <w:tcPr>
            <w:tcW w:w="4179" w:type="dxa"/>
            <w:gridSpan w:val="3"/>
            <w:vAlign w:val="center"/>
          </w:tcPr>
          <w:p w14:paraId="5E02950D"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c) bugetul asigurărilor sociale de stat:</w:t>
            </w:r>
          </w:p>
          <w:p w14:paraId="241CEB8A"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 contribu</w:t>
            </w:r>
            <w:r w:rsidR="005220AB">
              <w:rPr>
                <w:rFonts w:ascii="Times New Roman" w:hAnsi="Times New Roman" w:cs="Times New Roman"/>
                <w:sz w:val="24"/>
                <w:szCs w:val="24"/>
              </w:rPr>
              <w:t>ț</w:t>
            </w:r>
            <w:r w:rsidRPr="008036C8">
              <w:rPr>
                <w:rFonts w:ascii="Times New Roman" w:hAnsi="Times New Roman" w:cs="Times New Roman"/>
                <w:sz w:val="24"/>
                <w:szCs w:val="24"/>
              </w:rPr>
              <w:t>ii de asigurări</w:t>
            </w:r>
          </w:p>
        </w:tc>
        <w:tc>
          <w:tcPr>
            <w:tcW w:w="1898" w:type="dxa"/>
            <w:gridSpan w:val="3"/>
            <w:vAlign w:val="center"/>
          </w:tcPr>
          <w:p w14:paraId="0484E27B"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78F137E3"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8F9E9F0"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06907A60"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6FB374B6"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52916107" w14:textId="77777777" w:rsidR="0062341B" w:rsidRPr="008036C8" w:rsidRDefault="0062341B" w:rsidP="008036C8">
            <w:pPr>
              <w:pStyle w:val="NoSpacing"/>
              <w:rPr>
                <w:rFonts w:ascii="Times New Roman" w:hAnsi="Times New Roman" w:cs="Times New Roman"/>
                <w:sz w:val="24"/>
                <w:szCs w:val="24"/>
              </w:rPr>
            </w:pPr>
          </w:p>
        </w:tc>
      </w:tr>
      <w:tr w:rsidR="0062341B" w14:paraId="2E81438E" w14:textId="77777777" w:rsidTr="004E1253">
        <w:trPr>
          <w:trHeight w:val="45"/>
        </w:trPr>
        <w:tc>
          <w:tcPr>
            <w:tcW w:w="4179" w:type="dxa"/>
            <w:gridSpan w:val="3"/>
            <w:vAlign w:val="center"/>
          </w:tcPr>
          <w:p w14:paraId="089526B0"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d) alte tipuri de venituri</w:t>
            </w:r>
          </w:p>
          <w:p w14:paraId="5CF9EFF3"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(se va men</w:t>
            </w:r>
            <w:r w:rsidR="005220AB">
              <w:rPr>
                <w:rFonts w:ascii="Times New Roman" w:hAnsi="Times New Roman" w:cs="Times New Roman"/>
                <w:sz w:val="24"/>
                <w:szCs w:val="24"/>
              </w:rPr>
              <w:t>ț</w:t>
            </w:r>
            <w:r w:rsidRPr="008036C8">
              <w:rPr>
                <w:rFonts w:ascii="Times New Roman" w:hAnsi="Times New Roman" w:cs="Times New Roman"/>
                <w:sz w:val="24"/>
                <w:szCs w:val="24"/>
              </w:rPr>
              <w:t>iona natura acestora)</w:t>
            </w:r>
          </w:p>
        </w:tc>
        <w:tc>
          <w:tcPr>
            <w:tcW w:w="1898" w:type="dxa"/>
            <w:gridSpan w:val="3"/>
            <w:vAlign w:val="center"/>
          </w:tcPr>
          <w:p w14:paraId="7B771816"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22E409E4"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15C3A16"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6A2D11B1"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E0C99E0"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247819C4" w14:textId="77777777" w:rsidR="0062341B" w:rsidRPr="008036C8" w:rsidRDefault="0062341B" w:rsidP="008036C8">
            <w:pPr>
              <w:pStyle w:val="NoSpacing"/>
              <w:rPr>
                <w:rFonts w:ascii="Times New Roman" w:hAnsi="Times New Roman" w:cs="Times New Roman"/>
                <w:sz w:val="24"/>
                <w:szCs w:val="24"/>
              </w:rPr>
            </w:pPr>
          </w:p>
        </w:tc>
      </w:tr>
      <w:tr w:rsidR="0062341B" w14:paraId="6B3B75A5" w14:textId="77777777" w:rsidTr="004E1253">
        <w:trPr>
          <w:trHeight w:val="45"/>
        </w:trPr>
        <w:tc>
          <w:tcPr>
            <w:tcW w:w="4179" w:type="dxa"/>
            <w:gridSpan w:val="3"/>
            <w:vAlign w:val="center"/>
          </w:tcPr>
          <w:p w14:paraId="30095FC6"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4.2. Modificări ale cheltuielilor bugetare, plus/minus, din care:</w:t>
            </w:r>
          </w:p>
        </w:tc>
        <w:tc>
          <w:tcPr>
            <w:tcW w:w="1898" w:type="dxa"/>
            <w:gridSpan w:val="3"/>
            <w:vAlign w:val="center"/>
          </w:tcPr>
          <w:p w14:paraId="72AC09D1"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4D017D6D"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4D35AB05"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EEEB24A"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463A81B2"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4D8E6813" w14:textId="77777777" w:rsidR="0062341B" w:rsidRPr="008036C8" w:rsidRDefault="0062341B" w:rsidP="008036C8">
            <w:pPr>
              <w:pStyle w:val="NoSpacing"/>
              <w:rPr>
                <w:rFonts w:ascii="Times New Roman" w:hAnsi="Times New Roman" w:cs="Times New Roman"/>
                <w:sz w:val="24"/>
                <w:szCs w:val="24"/>
              </w:rPr>
            </w:pPr>
          </w:p>
        </w:tc>
      </w:tr>
      <w:tr w:rsidR="0062341B" w14:paraId="3D9D8420" w14:textId="77777777" w:rsidTr="004E1253">
        <w:trPr>
          <w:trHeight w:val="45"/>
        </w:trPr>
        <w:tc>
          <w:tcPr>
            <w:tcW w:w="4179" w:type="dxa"/>
            <w:gridSpan w:val="3"/>
            <w:vAlign w:val="center"/>
          </w:tcPr>
          <w:p w14:paraId="631D257D"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 buget de stat, din acesta:</w:t>
            </w:r>
          </w:p>
          <w:p w14:paraId="703411A3"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 cheltuieli de personal</w:t>
            </w:r>
          </w:p>
          <w:p w14:paraId="18958344"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(ii) bunuri şi servicii</w:t>
            </w:r>
          </w:p>
        </w:tc>
        <w:tc>
          <w:tcPr>
            <w:tcW w:w="1898" w:type="dxa"/>
            <w:gridSpan w:val="3"/>
            <w:vAlign w:val="center"/>
          </w:tcPr>
          <w:p w14:paraId="3AD994A8"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4828B969"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D5DDCD1"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74ED1870"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46CF6AB6"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1E3DA2DC" w14:textId="77777777" w:rsidR="0062341B" w:rsidRPr="008036C8" w:rsidRDefault="0062341B" w:rsidP="008036C8">
            <w:pPr>
              <w:pStyle w:val="NoSpacing"/>
              <w:rPr>
                <w:rFonts w:ascii="Times New Roman" w:hAnsi="Times New Roman" w:cs="Times New Roman"/>
                <w:sz w:val="24"/>
                <w:szCs w:val="24"/>
              </w:rPr>
            </w:pPr>
          </w:p>
        </w:tc>
      </w:tr>
      <w:tr w:rsidR="0062341B" w14:paraId="2C05EA92" w14:textId="77777777" w:rsidTr="004E1253">
        <w:trPr>
          <w:trHeight w:val="45"/>
        </w:trPr>
        <w:tc>
          <w:tcPr>
            <w:tcW w:w="4179" w:type="dxa"/>
            <w:gridSpan w:val="3"/>
            <w:vAlign w:val="center"/>
          </w:tcPr>
          <w:p w14:paraId="5EE28DEC"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b) bugete locale:</w:t>
            </w:r>
          </w:p>
          <w:p w14:paraId="346B8FD2"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 cheltuieli de personal</w:t>
            </w:r>
          </w:p>
          <w:p w14:paraId="1D793326"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(ii) bunuri şi servicii</w:t>
            </w:r>
          </w:p>
        </w:tc>
        <w:tc>
          <w:tcPr>
            <w:tcW w:w="1898" w:type="dxa"/>
            <w:gridSpan w:val="3"/>
            <w:vAlign w:val="center"/>
          </w:tcPr>
          <w:p w14:paraId="4DABF3B3"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58B0EB06"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6352C95"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0FC1D15"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32F47703"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67867365" w14:textId="77777777" w:rsidR="0062341B" w:rsidRPr="008036C8" w:rsidRDefault="0062341B" w:rsidP="008036C8">
            <w:pPr>
              <w:pStyle w:val="NoSpacing"/>
              <w:rPr>
                <w:rFonts w:ascii="Times New Roman" w:hAnsi="Times New Roman" w:cs="Times New Roman"/>
                <w:sz w:val="24"/>
                <w:szCs w:val="24"/>
              </w:rPr>
            </w:pPr>
          </w:p>
        </w:tc>
      </w:tr>
      <w:tr w:rsidR="0062341B" w14:paraId="2964F9A0" w14:textId="77777777" w:rsidTr="004E1253">
        <w:trPr>
          <w:trHeight w:val="45"/>
        </w:trPr>
        <w:tc>
          <w:tcPr>
            <w:tcW w:w="4179" w:type="dxa"/>
            <w:gridSpan w:val="3"/>
            <w:vAlign w:val="center"/>
          </w:tcPr>
          <w:p w14:paraId="7A04A6B2"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c) bugetul asigurărilor sociale de stat:</w:t>
            </w:r>
          </w:p>
          <w:p w14:paraId="1F7BFBB1"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 cheltuieli de personal</w:t>
            </w:r>
          </w:p>
          <w:p w14:paraId="7273870B"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(ii) bunuri şi servicii</w:t>
            </w:r>
          </w:p>
        </w:tc>
        <w:tc>
          <w:tcPr>
            <w:tcW w:w="1898" w:type="dxa"/>
            <w:gridSpan w:val="3"/>
            <w:vAlign w:val="center"/>
          </w:tcPr>
          <w:p w14:paraId="5510B7B7"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7D64D818"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0C31126"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76759F2A"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9680F96"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482AB4C0" w14:textId="77777777" w:rsidR="0062341B" w:rsidRPr="008036C8" w:rsidRDefault="0062341B" w:rsidP="008036C8">
            <w:pPr>
              <w:pStyle w:val="NoSpacing"/>
              <w:rPr>
                <w:rFonts w:ascii="Times New Roman" w:hAnsi="Times New Roman" w:cs="Times New Roman"/>
                <w:sz w:val="24"/>
                <w:szCs w:val="24"/>
              </w:rPr>
            </w:pPr>
          </w:p>
        </w:tc>
      </w:tr>
      <w:tr w:rsidR="0062341B" w14:paraId="351E822D" w14:textId="77777777" w:rsidTr="004E1253">
        <w:trPr>
          <w:trHeight w:val="45"/>
        </w:trPr>
        <w:tc>
          <w:tcPr>
            <w:tcW w:w="4179" w:type="dxa"/>
            <w:gridSpan w:val="3"/>
            <w:vAlign w:val="center"/>
          </w:tcPr>
          <w:p w14:paraId="21C93ABB"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d) alte tipuri de cheltuieli</w:t>
            </w:r>
          </w:p>
          <w:p w14:paraId="3FDED5F9"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(se va men</w:t>
            </w:r>
            <w:r w:rsidR="005220AB">
              <w:rPr>
                <w:rFonts w:ascii="Times New Roman" w:hAnsi="Times New Roman" w:cs="Times New Roman"/>
                <w:sz w:val="24"/>
                <w:szCs w:val="24"/>
              </w:rPr>
              <w:t>ț</w:t>
            </w:r>
            <w:r w:rsidRPr="008036C8">
              <w:rPr>
                <w:rFonts w:ascii="Times New Roman" w:hAnsi="Times New Roman" w:cs="Times New Roman"/>
                <w:sz w:val="24"/>
                <w:szCs w:val="24"/>
              </w:rPr>
              <w:t>iona natura acestora)</w:t>
            </w:r>
          </w:p>
        </w:tc>
        <w:tc>
          <w:tcPr>
            <w:tcW w:w="1898" w:type="dxa"/>
            <w:gridSpan w:val="3"/>
            <w:vAlign w:val="center"/>
          </w:tcPr>
          <w:p w14:paraId="62C39A94"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050E19E7"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0904693F"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09463D74"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66B03B05"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11D50B48" w14:textId="77777777" w:rsidR="0062341B" w:rsidRPr="008036C8" w:rsidRDefault="0062341B" w:rsidP="008036C8">
            <w:pPr>
              <w:pStyle w:val="NoSpacing"/>
              <w:rPr>
                <w:rFonts w:ascii="Times New Roman" w:hAnsi="Times New Roman" w:cs="Times New Roman"/>
                <w:sz w:val="24"/>
                <w:szCs w:val="24"/>
              </w:rPr>
            </w:pPr>
          </w:p>
        </w:tc>
      </w:tr>
      <w:tr w:rsidR="0062341B" w14:paraId="5B8B26A8" w14:textId="77777777" w:rsidTr="004E1253">
        <w:trPr>
          <w:trHeight w:val="45"/>
        </w:trPr>
        <w:tc>
          <w:tcPr>
            <w:tcW w:w="4179" w:type="dxa"/>
            <w:gridSpan w:val="3"/>
            <w:vAlign w:val="center"/>
          </w:tcPr>
          <w:p w14:paraId="6E74DAF3"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4.3. Impact financiar, plus/minus, din care:</w:t>
            </w:r>
          </w:p>
        </w:tc>
        <w:tc>
          <w:tcPr>
            <w:tcW w:w="1898" w:type="dxa"/>
            <w:gridSpan w:val="3"/>
            <w:vAlign w:val="center"/>
          </w:tcPr>
          <w:p w14:paraId="14009DFB"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76B969D7"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421E5E22"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20E101A"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08C6F71"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769C0C27" w14:textId="77777777" w:rsidR="0062341B" w:rsidRPr="008036C8" w:rsidRDefault="0062341B" w:rsidP="008036C8">
            <w:pPr>
              <w:pStyle w:val="NoSpacing"/>
              <w:rPr>
                <w:rFonts w:ascii="Times New Roman" w:hAnsi="Times New Roman" w:cs="Times New Roman"/>
                <w:sz w:val="24"/>
                <w:szCs w:val="24"/>
              </w:rPr>
            </w:pPr>
          </w:p>
        </w:tc>
      </w:tr>
      <w:tr w:rsidR="0062341B" w14:paraId="4065972B" w14:textId="77777777" w:rsidTr="004E1253">
        <w:trPr>
          <w:trHeight w:val="45"/>
        </w:trPr>
        <w:tc>
          <w:tcPr>
            <w:tcW w:w="4179" w:type="dxa"/>
            <w:gridSpan w:val="3"/>
            <w:vAlign w:val="center"/>
          </w:tcPr>
          <w:p w14:paraId="0456E9DB"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 buget de stat</w:t>
            </w:r>
          </w:p>
        </w:tc>
        <w:tc>
          <w:tcPr>
            <w:tcW w:w="1898" w:type="dxa"/>
            <w:gridSpan w:val="3"/>
            <w:vAlign w:val="center"/>
          </w:tcPr>
          <w:p w14:paraId="15561C7A"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238F245A"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457254BB"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4E296113"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47DF942"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0FD02D46" w14:textId="77777777" w:rsidR="0062341B" w:rsidRPr="008036C8" w:rsidRDefault="0062341B" w:rsidP="008036C8">
            <w:pPr>
              <w:pStyle w:val="NoSpacing"/>
              <w:rPr>
                <w:rFonts w:ascii="Times New Roman" w:hAnsi="Times New Roman" w:cs="Times New Roman"/>
                <w:sz w:val="24"/>
                <w:szCs w:val="24"/>
              </w:rPr>
            </w:pPr>
          </w:p>
        </w:tc>
      </w:tr>
      <w:tr w:rsidR="0062341B" w14:paraId="7C25218B" w14:textId="77777777" w:rsidTr="004E1253">
        <w:trPr>
          <w:trHeight w:val="45"/>
        </w:trPr>
        <w:tc>
          <w:tcPr>
            <w:tcW w:w="4179" w:type="dxa"/>
            <w:gridSpan w:val="3"/>
            <w:vAlign w:val="center"/>
          </w:tcPr>
          <w:p w14:paraId="14652411"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b) bugete locale</w:t>
            </w:r>
          </w:p>
        </w:tc>
        <w:tc>
          <w:tcPr>
            <w:tcW w:w="1898" w:type="dxa"/>
            <w:gridSpan w:val="3"/>
            <w:vAlign w:val="center"/>
          </w:tcPr>
          <w:p w14:paraId="072552AE"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3DE1A106"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3EB256B"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3F07433A"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4AADB3E"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79A9A4D3" w14:textId="77777777" w:rsidR="0062341B" w:rsidRPr="008036C8" w:rsidRDefault="0062341B" w:rsidP="008036C8">
            <w:pPr>
              <w:pStyle w:val="NoSpacing"/>
              <w:rPr>
                <w:rFonts w:ascii="Times New Roman" w:hAnsi="Times New Roman" w:cs="Times New Roman"/>
                <w:sz w:val="24"/>
                <w:szCs w:val="24"/>
              </w:rPr>
            </w:pPr>
          </w:p>
        </w:tc>
      </w:tr>
      <w:tr w:rsidR="0062341B" w14:paraId="24017B9F" w14:textId="77777777" w:rsidTr="004E1253">
        <w:trPr>
          <w:trHeight w:val="45"/>
        </w:trPr>
        <w:tc>
          <w:tcPr>
            <w:tcW w:w="4179" w:type="dxa"/>
            <w:gridSpan w:val="3"/>
            <w:vAlign w:val="center"/>
          </w:tcPr>
          <w:p w14:paraId="3784CB1B"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4.4. Propuneri pentru acoperirea creşterii cheltuielilor bugetare</w:t>
            </w:r>
          </w:p>
        </w:tc>
        <w:tc>
          <w:tcPr>
            <w:tcW w:w="1898" w:type="dxa"/>
            <w:gridSpan w:val="3"/>
            <w:vAlign w:val="center"/>
          </w:tcPr>
          <w:p w14:paraId="7C709D27"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0749D2EA"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362D044B"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780A8E4E"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4802371A"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1808C886" w14:textId="77777777" w:rsidR="0062341B" w:rsidRPr="008036C8" w:rsidRDefault="0062341B" w:rsidP="008036C8">
            <w:pPr>
              <w:pStyle w:val="NoSpacing"/>
              <w:rPr>
                <w:rFonts w:ascii="Times New Roman" w:hAnsi="Times New Roman" w:cs="Times New Roman"/>
                <w:sz w:val="24"/>
                <w:szCs w:val="24"/>
              </w:rPr>
            </w:pPr>
          </w:p>
        </w:tc>
      </w:tr>
      <w:tr w:rsidR="0062341B" w14:paraId="2F0164A6" w14:textId="77777777" w:rsidTr="004E1253">
        <w:trPr>
          <w:trHeight w:val="45"/>
        </w:trPr>
        <w:tc>
          <w:tcPr>
            <w:tcW w:w="4179" w:type="dxa"/>
            <w:gridSpan w:val="3"/>
            <w:vAlign w:val="center"/>
          </w:tcPr>
          <w:p w14:paraId="67F04C6A"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4.5. Propuneri pentru a compensa reducerea veniturilor bugetare</w:t>
            </w:r>
          </w:p>
        </w:tc>
        <w:tc>
          <w:tcPr>
            <w:tcW w:w="1898" w:type="dxa"/>
            <w:gridSpan w:val="3"/>
            <w:vAlign w:val="center"/>
          </w:tcPr>
          <w:p w14:paraId="08B06D8E"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73679B67"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68C1AECF"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695C26B8"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0F4653C9"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180911ED" w14:textId="77777777" w:rsidR="0062341B" w:rsidRPr="008036C8" w:rsidRDefault="0062341B" w:rsidP="008036C8">
            <w:pPr>
              <w:pStyle w:val="NoSpacing"/>
              <w:rPr>
                <w:rFonts w:ascii="Times New Roman" w:hAnsi="Times New Roman" w:cs="Times New Roman"/>
                <w:sz w:val="24"/>
                <w:szCs w:val="24"/>
              </w:rPr>
            </w:pPr>
          </w:p>
        </w:tc>
      </w:tr>
      <w:tr w:rsidR="0062341B" w14:paraId="073EF2AD" w14:textId="77777777" w:rsidTr="004E1253">
        <w:trPr>
          <w:trHeight w:val="45"/>
        </w:trPr>
        <w:tc>
          <w:tcPr>
            <w:tcW w:w="4179" w:type="dxa"/>
            <w:gridSpan w:val="3"/>
            <w:vAlign w:val="center"/>
          </w:tcPr>
          <w:p w14:paraId="637F0CF1"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4.6. Calcule detaliate privind fundamentarea modificărilor veniturilor şi/sau cheltuielilor bugetare</w:t>
            </w:r>
          </w:p>
        </w:tc>
        <w:tc>
          <w:tcPr>
            <w:tcW w:w="1898" w:type="dxa"/>
            <w:gridSpan w:val="3"/>
            <w:vAlign w:val="center"/>
          </w:tcPr>
          <w:p w14:paraId="1C20752F"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243C5AAD"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3A6F6714"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ED24800"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44210AC1"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42A67763" w14:textId="77777777" w:rsidR="0062341B" w:rsidRPr="008036C8" w:rsidRDefault="0062341B" w:rsidP="008036C8">
            <w:pPr>
              <w:pStyle w:val="NoSpacing"/>
              <w:rPr>
                <w:rFonts w:ascii="Times New Roman" w:hAnsi="Times New Roman" w:cs="Times New Roman"/>
                <w:sz w:val="24"/>
                <w:szCs w:val="24"/>
              </w:rPr>
            </w:pPr>
          </w:p>
        </w:tc>
      </w:tr>
      <w:tr w:rsidR="0062341B" w14:paraId="247280C1" w14:textId="77777777" w:rsidTr="004E1253">
        <w:trPr>
          <w:trHeight w:val="45"/>
        </w:trPr>
        <w:tc>
          <w:tcPr>
            <w:tcW w:w="4179" w:type="dxa"/>
            <w:gridSpan w:val="3"/>
            <w:vAlign w:val="center"/>
          </w:tcPr>
          <w:p w14:paraId="14F084EE"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4.7. Prezentarea, în cazul proiectelor de acte normative a căror adoptare atrage majorarea cheltuielilor bugetare, a următoarelor documente:</w:t>
            </w:r>
          </w:p>
        </w:tc>
        <w:tc>
          <w:tcPr>
            <w:tcW w:w="1898" w:type="dxa"/>
            <w:gridSpan w:val="3"/>
            <w:vAlign w:val="center"/>
          </w:tcPr>
          <w:p w14:paraId="6A286D22"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2BEFA6EA"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3E338A0"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F000EE4"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0482695"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0AFCEF3C" w14:textId="77777777" w:rsidR="0062341B" w:rsidRPr="008036C8" w:rsidRDefault="0062341B" w:rsidP="008036C8">
            <w:pPr>
              <w:pStyle w:val="NoSpacing"/>
              <w:rPr>
                <w:rFonts w:ascii="Times New Roman" w:hAnsi="Times New Roman" w:cs="Times New Roman"/>
                <w:sz w:val="24"/>
                <w:szCs w:val="24"/>
              </w:rPr>
            </w:pPr>
          </w:p>
        </w:tc>
      </w:tr>
      <w:tr w:rsidR="0062341B" w14:paraId="600640B6" w14:textId="77777777" w:rsidTr="004E1253">
        <w:trPr>
          <w:trHeight w:val="45"/>
        </w:trPr>
        <w:tc>
          <w:tcPr>
            <w:tcW w:w="4179" w:type="dxa"/>
            <w:gridSpan w:val="3"/>
            <w:vAlign w:val="center"/>
          </w:tcPr>
          <w:p w14:paraId="57C2292E"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 fişa financiară prevăzută la art. 15 din Legea nr. 500/2002 privind finan</w:t>
            </w:r>
            <w:r w:rsidR="005220AB">
              <w:rPr>
                <w:rFonts w:ascii="Times New Roman" w:hAnsi="Times New Roman" w:cs="Times New Roman"/>
                <w:sz w:val="24"/>
                <w:szCs w:val="24"/>
              </w:rPr>
              <w:t>ț</w:t>
            </w:r>
            <w:r w:rsidRPr="008036C8">
              <w:rPr>
                <w:rFonts w:ascii="Times New Roman" w:hAnsi="Times New Roman" w:cs="Times New Roman"/>
                <w:sz w:val="24"/>
                <w:szCs w:val="24"/>
              </w:rPr>
              <w:t>ele publice, cu modificările şi completările ulterioare, înso</w:t>
            </w:r>
            <w:r w:rsidR="005220AB">
              <w:rPr>
                <w:rFonts w:ascii="Times New Roman" w:hAnsi="Times New Roman" w:cs="Times New Roman"/>
                <w:sz w:val="24"/>
                <w:szCs w:val="24"/>
              </w:rPr>
              <w:t>ț</w:t>
            </w:r>
            <w:r w:rsidRPr="008036C8">
              <w:rPr>
                <w:rFonts w:ascii="Times New Roman" w:hAnsi="Times New Roman" w:cs="Times New Roman"/>
                <w:sz w:val="24"/>
                <w:szCs w:val="24"/>
              </w:rPr>
              <w:t>ită de ipotezele şi metodologia de calcul utilizate;</w:t>
            </w:r>
          </w:p>
          <w:p w14:paraId="4EB2A4F9"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lastRenderedPageBreak/>
              <w:t>b) declara</w:t>
            </w:r>
            <w:r w:rsidR="005220AB">
              <w:rPr>
                <w:rFonts w:ascii="Times New Roman" w:hAnsi="Times New Roman" w:cs="Times New Roman"/>
                <w:sz w:val="24"/>
                <w:szCs w:val="24"/>
              </w:rPr>
              <w:t>ț</w:t>
            </w:r>
            <w:r w:rsidRPr="008036C8">
              <w:rPr>
                <w:rFonts w:ascii="Times New Roman" w:hAnsi="Times New Roman" w:cs="Times New Roman"/>
                <w:sz w:val="24"/>
                <w:szCs w:val="24"/>
              </w:rPr>
              <w:t>ie conform căreia majorarea de cheltuială respectivă este compatibilă cu obiectivele şi priorită</w:t>
            </w:r>
            <w:r w:rsidR="005220AB">
              <w:rPr>
                <w:rFonts w:ascii="Times New Roman" w:hAnsi="Times New Roman" w:cs="Times New Roman"/>
                <w:sz w:val="24"/>
                <w:szCs w:val="24"/>
              </w:rPr>
              <w:t>ț</w:t>
            </w:r>
            <w:r w:rsidRPr="008036C8">
              <w:rPr>
                <w:rFonts w:ascii="Times New Roman" w:hAnsi="Times New Roman" w:cs="Times New Roman"/>
                <w:sz w:val="24"/>
                <w:szCs w:val="24"/>
              </w:rPr>
              <w:t>ile strategice specificate în strategia fiscal-bugetară, cu legea bugetară anuală şi cu plafoanele de cheltuieli prezentate în strategia fiscal-bugetară.</w:t>
            </w:r>
          </w:p>
        </w:tc>
        <w:tc>
          <w:tcPr>
            <w:tcW w:w="1898" w:type="dxa"/>
            <w:gridSpan w:val="3"/>
            <w:vAlign w:val="center"/>
          </w:tcPr>
          <w:p w14:paraId="366FC770"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7942EB80"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7518936"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2E098BE6"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3F48C1A2"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65393DD7" w14:textId="77777777" w:rsidR="0062341B" w:rsidRPr="008036C8" w:rsidRDefault="0062341B" w:rsidP="008036C8">
            <w:pPr>
              <w:pStyle w:val="NoSpacing"/>
              <w:rPr>
                <w:rFonts w:ascii="Times New Roman" w:hAnsi="Times New Roman" w:cs="Times New Roman"/>
                <w:sz w:val="24"/>
                <w:szCs w:val="24"/>
              </w:rPr>
            </w:pPr>
          </w:p>
        </w:tc>
      </w:tr>
      <w:tr w:rsidR="0062341B" w14:paraId="1ECB73A2" w14:textId="77777777" w:rsidTr="004E1253">
        <w:trPr>
          <w:trHeight w:val="45"/>
        </w:trPr>
        <w:tc>
          <w:tcPr>
            <w:tcW w:w="4179" w:type="dxa"/>
            <w:gridSpan w:val="3"/>
            <w:vAlign w:val="center"/>
          </w:tcPr>
          <w:p w14:paraId="6AED7DA0"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4.8. Alte informa</w:t>
            </w:r>
            <w:r w:rsidR="005220AB">
              <w:rPr>
                <w:rFonts w:ascii="Times New Roman" w:hAnsi="Times New Roman" w:cs="Times New Roman"/>
                <w:sz w:val="24"/>
                <w:szCs w:val="24"/>
              </w:rPr>
              <w:t>ț</w:t>
            </w:r>
            <w:r w:rsidRPr="008036C8">
              <w:rPr>
                <w:rFonts w:ascii="Times New Roman" w:hAnsi="Times New Roman" w:cs="Times New Roman"/>
                <w:sz w:val="24"/>
                <w:szCs w:val="24"/>
              </w:rPr>
              <w:t>ii</w:t>
            </w:r>
          </w:p>
          <w:p w14:paraId="33F95877" w14:textId="77777777" w:rsidR="0062341B" w:rsidRPr="008036C8" w:rsidRDefault="0062341B" w:rsidP="008036C8">
            <w:pPr>
              <w:pStyle w:val="NoSpacing"/>
              <w:rPr>
                <w:rFonts w:ascii="Times New Roman" w:hAnsi="Times New Roman" w:cs="Times New Roman"/>
                <w:sz w:val="24"/>
                <w:szCs w:val="24"/>
              </w:rPr>
            </w:pPr>
          </w:p>
        </w:tc>
        <w:tc>
          <w:tcPr>
            <w:tcW w:w="1898" w:type="dxa"/>
            <w:gridSpan w:val="3"/>
            <w:vAlign w:val="center"/>
          </w:tcPr>
          <w:p w14:paraId="7FC39216" w14:textId="77777777" w:rsidR="0062341B" w:rsidRPr="008036C8" w:rsidRDefault="0062341B" w:rsidP="008036C8">
            <w:pPr>
              <w:pStyle w:val="NoSpacing"/>
              <w:rPr>
                <w:rFonts w:ascii="Times New Roman" w:hAnsi="Times New Roman" w:cs="Times New Roman"/>
                <w:sz w:val="24"/>
                <w:szCs w:val="24"/>
              </w:rPr>
            </w:pPr>
          </w:p>
        </w:tc>
        <w:tc>
          <w:tcPr>
            <w:tcW w:w="478" w:type="dxa"/>
            <w:vAlign w:val="center"/>
          </w:tcPr>
          <w:p w14:paraId="0CC8536D"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7C3532C4"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1FE995EC" w14:textId="77777777" w:rsidR="0062341B" w:rsidRPr="008036C8" w:rsidRDefault="0062341B" w:rsidP="008036C8">
            <w:pPr>
              <w:pStyle w:val="NoSpacing"/>
              <w:rPr>
                <w:rFonts w:ascii="Times New Roman" w:hAnsi="Times New Roman" w:cs="Times New Roman"/>
                <w:sz w:val="24"/>
                <w:szCs w:val="24"/>
              </w:rPr>
            </w:pPr>
          </w:p>
        </w:tc>
        <w:tc>
          <w:tcPr>
            <w:tcW w:w="479" w:type="dxa"/>
            <w:vAlign w:val="center"/>
          </w:tcPr>
          <w:p w14:paraId="5F293701" w14:textId="77777777" w:rsidR="0062341B" w:rsidRPr="008036C8" w:rsidRDefault="0062341B" w:rsidP="008036C8">
            <w:pPr>
              <w:pStyle w:val="NoSpacing"/>
              <w:rPr>
                <w:rFonts w:ascii="Times New Roman" w:hAnsi="Times New Roman" w:cs="Times New Roman"/>
                <w:sz w:val="24"/>
                <w:szCs w:val="24"/>
              </w:rPr>
            </w:pPr>
          </w:p>
        </w:tc>
        <w:tc>
          <w:tcPr>
            <w:tcW w:w="2039" w:type="dxa"/>
            <w:vAlign w:val="center"/>
          </w:tcPr>
          <w:p w14:paraId="4B300B03" w14:textId="77777777" w:rsidR="0062341B" w:rsidRDefault="0062341B" w:rsidP="008036C8">
            <w:pPr>
              <w:pStyle w:val="NoSpacing"/>
              <w:rPr>
                <w:rFonts w:ascii="Times New Roman" w:hAnsi="Times New Roman" w:cs="Times New Roman"/>
                <w:sz w:val="24"/>
                <w:szCs w:val="24"/>
              </w:rPr>
            </w:pPr>
          </w:p>
          <w:p w14:paraId="0D235047" w14:textId="77777777" w:rsidR="00FA6733" w:rsidRPr="008036C8" w:rsidRDefault="00FA6733" w:rsidP="00FA6733">
            <w:pPr>
              <w:pStyle w:val="NoSpacing"/>
              <w:rPr>
                <w:rFonts w:ascii="Times New Roman" w:hAnsi="Times New Roman" w:cs="Times New Roman"/>
                <w:sz w:val="24"/>
                <w:szCs w:val="24"/>
              </w:rPr>
            </w:pPr>
            <w:r w:rsidRPr="00754B3F">
              <w:rPr>
                <w:rFonts w:ascii="Times New Roman" w:hAnsi="Times New Roman" w:cs="Times New Roman"/>
                <w:sz w:val="24"/>
                <w:szCs w:val="24"/>
              </w:rPr>
              <w:t>Sumele sunt cuprinse în bugetul Fondului pentru mediu</w:t>
            </w:r>
          </w:p>
        </w:tc>
      </w:tr>
      <w:tr w:rsidR="0062341B" w14:paraId="7BDD2F39" w14:textId="77777777" w:rsidTr="004E1253">
        <w:trPr>
          <w:trHeight w:val="45"/>
        </w:trPr>
        <w:tc>
          <w:tcPr>
            <w:tcW w:w="10031" w:type="dxa"/>
            <w:gridSpan w:val="11"/>
          </w:tcPr>
          <w:p w14:paraId="7E1FDE65" w14:textId="77777777" w:rsidR="004E1253" w:rsidRDefault="004E1253" w:rsidP="004E1253">
            <w:pPr>
              <w:pStyle w:val="NoSpacing"/>
              <w:jc w:val="center"/>
              <w:rPr>
                <w:rFonts w:ascii="Times New Roman" w:hAnsi="Times New Roman" w:cs="Times New Roman"/>
                <w:b/>
                <w:sz w:val="24"/>
                <w:szCs w:val="24"/>
              </w:rPr>
            </w:pPr>
          </w:p>
          <w:p w14:paraId="27A3D303" w14:textId="77777777" w:rsidR="0062341B" w:rsidRPr="004E1253"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Sec</w:t>
            </w:r>
            <w:r w:rsidR="005220AB">
              <w:rPr>
                <w:rFonts w:ascii="Times New Roman" w:hAnsi="Times New Roman" w:cs="Times New Roman"/>
                <w:b/>
                <w:sz w:val="24"/>
                <w:szCs w:val="24"/>
              </w:rPr>
              <w:t>ț</w:t>
            </w:r>
            <w:r w:rsidRPr="004E1253">
              <w:rPr>
                <w:rFonts w:ascii="Times New Roman" w:hAnsi="Times New Roman" w:cs="Times New Roman"/>
                <w:b/>
                <w:sz w:val="24"/>
                <w:szCs w:val="24"/>
              </w:rPr>
              <w:t>iunea a 5-a</w:t>
            </w:r>
          </w:p>
          <w:p w14:paraId="52E2D98E" w14:textId="77777777" w:rsidR="0062341B"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Efectele proiectului de act normativ asupra legisla</w:t>
            </w:r>
            <w:r w:rsidR="005220AB">
              <w:rPr>
                <w:rFonts w:ascii="Times New Roman" w:hAnsi="Times New Roman" w:cs="Times New Roman"/>
                <w:b/>
                <w:sz w:val="24"/>
                <w:szCs w:val="24"/>
              </w:rPr>
              <w:t>ț</w:t>
            </w:r>
            <w:r w:rsidRPr="004E1253">
              <w:rPr>
                <w:rFonts w:ascii="Times New Roman" w:hAnsi="Times New Roman" w:cs="Times New Roman"/>
                <w:b/>
                <w:sz w:val="24"/>
                <w:szCs w:val="24"/>
              </w:rPr>
              <w:t>iei în vigoare</w:t>
            </w:r>
          </w:p>
          <w:p w14:paraId="63C0F0A7" w14:textId="77777777" w:rsidR="004E1253" w:rsidRDefault="004E1253" w:rsidP="004E1253">
            <w:pPr>
              <w:pStyle w:val="NoSpacing"/>
              <w:jc w:val="center"/>
              <w:rPr>
                <w:rFonts w:ascii="Times New Roman" w:eastAsia="Times New Roman" w:hAnsi="Times New Roman" w:cs="Times New Roman"/>
                <w:color w:val="000000"/>
                <w:sz w:val="24"/>
                <w:szCs w:val="24"/>
              </w:rPr>
            </w:pPr>
          </w:p>
        </w:tc>
      </w:tr>
      <w:tr w:rsidR="0062341B" w14:paraId="504EE3FD" w14:textId="77777777" w:rsidTr="004E1253">
        <w:trPr>
          <w:trHeight w:val="45"/>
        </w:trPr>
        <w:tc>
          <w:tcPr>
            <w:tcW w:w="757" w:type="dxa"/>
          </w:tcPr>
          <w:p w14:paraId="6F69A7DF"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5.1.</w:t>
            </w:r>
          </w:p>
        </w:tc>
        <w:tc>
          <w:tcPr>
            <w:tcW w:w="3422" w:type="dxa"/>
            <w:gridSpan w:val="2"/>
          </w:tcPr>
          <w:p w14:paraId="435A141E" w14:textId="77777777" w:rsidR="0062341B" w:rsidRPr="008036C8" w:rsidRDefault="00DE21DC" w:rsidP="008036C8">
            <w:pPr>
              <w:pStyle w:val="NoSpacing"/>
              <w:rPr>
                <w:rFonts w:ascii="Times New Roman" w:hAnsi="Times New Roman" w:cs="Times New Roman"/>
                <w:i/>
                <w:sz w:val="24"/>
                <w:szCs w:val="24"/>
              </w:rPr>
            </w:pPr>
            <w:r w:rsidRPr="008036C8">
              <w:rPr>
                <w:rFonts w:ascii="Times New Roman" w:hAnsi="Times New Roman" w:cs="Times New Roman"/>
                <w:sz w:val="24"/>
                <w:szCs w:val="24"/>
              </w:rPr>
              <w:t>Măsuri normative necesare pentru aplicarea prevederilor proiectului de act normativ</w:t>
            </w:r>
          </w:p>
        </w:tc>
        <w:tc>
          <w:tcPr>
            <w:tcW w:w="5852" w:type="dxa"/>
            <w:gridSpan w:val="8"/>
          </w:tcPr>
          <w:p w14:paraId="71C29158" w14:textId="77777777" w:rsidR="0062341B" w:rsidRPr="001A1156" w:rsidRDefault="001A1156" w:rsidP="001A1156">
            <w:pPr>
              <w:pStyle w:val="NoSpacing"/>
              <w:pBdr>
                <w:top w:val="nil"/>
                <w:left w:val="nil"/>
                <w:bottom w:val="nil"/>
                <w:right w:val="nil"/>
                <w:between w:val="nil"/>
              </w:pBdr>
              <w:jc w:val="both"/>
              <w:rPr>
                <w:rFonts w:ascii="Times New Roman" w:eastAsia="Times New Roman" w:hAnsi="Times New Roman" w:cs="Times New Roman"/>
                <w:bCs/>
                <w:color w:val="FF0000"/>
                <w:sz w:val="24"/>
                <w:szCs w:val="24"/>
                <w:bdr w:val="none" w:sz="0" w:space="0" w:color="auto" w:frame="1"/>
                <w:shd w:val="clear" w:color="auto" w:fill="FFFFFF"/>
                <w:lang w:val="pt-BR"/>
              </w:rPr>
            </w:pPr>
            <w:r w:rsidRPr="00754B3F">
              <w:rPr>
                <w:rFonts w:ascii="Times New Roman" w:hAnsi="Times New Roman" w:cs="Times New Roman"/>
                <w:sz w:val="24"/>
                <w:szCs w:val="24"/>
              </w:rPr>
              <w:t>Ministerul Educa</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iei va elabora un ordin de aprobare a Metodologiei de implementare a activită</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ii finan</w:t>
            </w:r>
            <w:r w:rsidR="005220AB" w:rsidRPr="00754B3F">
              <w:rPr>
                <w:rFonts w:ascii="Times New Roman" w:hAnsi="Times New Roman" w:cs="Times New Roman"/>
                <w:sz w:val="24"/>
                <w:szCs w:val="24"/>
              </w:rPr>
              <w:t>ț</w:t>
            </w:r>
            <w:r w:rsidRPr="00754B3F">
              <w:rPr>
                <w:rFonts w:ascii="Times New Roman" w:hAnsi="Times New Roman" w:cs="Times New Roman"/>
                <w:sz w:val="24"/>
                <w:szCs w:val="24"/>
              </w:rPr>
              <w:t>ate integral din venituri proprii pentru implementarea Programului „Săptămâna verde”.</w:t>
            </w:r>
          </w:p>
        </w:tc>
      </w:tr>
      <w:tr w:rsidR="0062341B" w14:paraId="28FE8259" w14:textId="77777777" w:rsidTr="004E1253">
        <w:trPr>
          <w:trHeight w:val="45"/>
        </w:trPr>
        <w:tc>
          <w:tcPr>
            <w:tcW w:w="757" w:type="dxa"/>
          </w:tcPr>
          <w:p w14:paraId="7D8D4709"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5.2.</w:t>
            </w:r>
          </w:p>
        </w:tc>
        <w:tc>
          <w:tcPr>
            <w:tcW w:w="3422" w:type="dxa"/>
            <w:gridSpan w:val="2"/>
          </w:tcPr>
          <w:p w14:paraId="2FEB143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Impactul asupra legisla</w:t>
            </w:r>
            <w:r w:rsidR="005220AB">
              <w:rPr>
                <w:rFonts w:ascii="Times New Roman" w:hAnsi="Times New Roman" w:cs="Times New Roman"/>
                <w:sz w:val="24"/>
                <w:szCs w:val="24"/>
              </w:rPr>
              <w:t>ț</w:t>
            </w:r>
            <w:r w:rsidRPr="008036C8">
              <w:rPr>
                <w:rFonts w:ascii="Times New Roman" w:hAnsi="Times New Roman" w:cs="Times New Roman"/>
                <w:sz w:val="24"/>
                <w:szCs w:val="24"/>
              </w:rPr>
              <w:t>iei în domeniul achizi</w:t>
            </w:r>
            <w:r w:rsidR="005220AB">
              <w:rPr>
                <w:rFonts w:ascii="Times New Roman" w:hAnsi="Times New Roman" w:cs="Times New Roman"/>
                <w:sz w:val="24"/>
                <w:szCs w:val="24"/>
              </w:rPr>
              <w:t>ț</w:t>
            </w:r>
            <w:r w:rsidRPr="008036C8">
              <w:rPr>
                <w:rFonts w:ascii="Times New Roman" w:hAnsi="Times New Roman" w:cs="Times New Roman"/>
                <w:sz w:val="24"/>
                <w:szCs w:val="24"/>
              </w:rPr>
              <w:t>iilor publice</w:t>
            </w:r>
          </w:p>
        </w:tc>
        <w:tc>
          <w:tcPr>
            <w:tcW w:w="5852" w:type="dxa"/>
            <w:gridSpan w:val="8"/>
          </w:tcPr>
          <w:p w14:paraId="687343D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Proiectul de act normativ nu se referă la acest subiect.</w:t>
            </w:r>
          </w:p>
        </w:tc>
      </w:tr>
      <w:tr w:rsidR="0062341B" w14:paraId="027E8C5D" w14:textId="77777777" w:rsidTr="004E1253">
        <w:trPr>
          <w:trHeight w:val="45"/>
        </w:trPr>
        <w:tc>
          <w:tcPr>
            <w:tcW w:w="757" w:type="dxa"/>
          </w:tcPr>
          <w:p w14:paraId="46DB51BF"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5.3.</w:t>
            </w:r>
          </w:p>
        </w:tc>
        <w:tc>
          <w:tcPr>
            <w:tcW w:w="3422" w:type="dxa"/>
            <w:gridSpan w:val="2"/>
          </w:tcPr>
          <w:p w14:paraId="66DBD5D0"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Conformitatea proiectului de act normativ cu legisla</w:t>
            </w:r>
            <w:r w:rsidR="005220AB">
              <w:rPr>
                <w:rFonts w:ascii="Times New Roman" w:hAnsi="Times New Roman" w:cs="Times New Roman"/>
                <w:sz w:val="24"/>
                <w:szCs w:val="24"/>
              </w:rPr>
              <w:t>ț</w:t>
            </w:r>
            <w:r w:rsidRPr="008036C8">
              <w:rPr>
                <w:rFonts w:ascii="Times New Roman" w:hAnsi="Times New Roman" w:cs="Times New Roman"/>
                <w:sz w:val="24"/>
                <w:szCs w:val="24"/>
              </w:rPr>
              <w:t>ia UE (în cazul proiectelor ce transpun sau asigură aplicarea unor prevederi de drept UE).</w:t>
            </w:r>
          </w:p>
        </w:tc>
        <w:tc>
          <w:tcPr>
            <w:tcW w:w="5852" w:type="dxa"/>
            <w:gridSpan w:val="8"/>
          </w:tcPr>
          <w:p w14:paraId="1AA68D11" w14:textId="77777777" w:rsidR="0062341B" w:rsidRPr="008036C8" w:rsidRDefault="00DE21DC" w:rsidP="008036C8">
            <w:pPr>
              <w:pStyle w:val="NoSpacing"/>
              <w:rPr>
                <w:rFonts w:ascii="Times New Roman" w:hAnsi="Times New Roman" w:cs="Times New Roman"/>
                <w:b/>
                <w:sz w:val="24"/>
                <w:szCs w:val="24"/>
              </w:rPr>
            </w:pPr>
            <w:r w:rsidRPr="008036C8">
              <w:rPr>
                <w:rFonts w:ascii="Times New Roman" w:hAnsi="Times New Roman" w:cs="Times New Roman"/>
                <w:sz w:val="24"/>
                <w:szCs w:val="24"/>
              </w:rPr>
              <w:t>Proiectul de act normativ nu se referă la acest subiect.</w:t>
            </w:r>
          </w:p>
        </w:tc>
      </w:tr>
      <w:tr w:rsidR="0062341B" w14:paraId="150E0471" w14:textId="77777777" w:rsidTr="004E1253">
        <w:trPr>
          <w:trHeight w:val="45"/>
        </w:trPr>
        <w:tc>
          <w:tcPr>
            <w:tcW w:w="757" w:type="dxa"/>
          </w:tcPr>
          <w:p w14:paraId="4BDB6E54"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5.3.1.</w:t>
            </w:r>
          </w:p>
        </w:tc>
        <w:tc>
          <w:tcPr>
            <w:tcW w:w="3422" w:type="dxa"/>
            <w:gridSpan w:val="2"/>
          </w:tcPr>
          <w:p w14:paraId="3C245C3E"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Măsuri normative necesare transpunerii directivelor UE</w:t>
            </w:r>
          </w:p>
        </w:tc>
        <w:tc>
          <w:tcPr>
            <w:tcW w:w="5852" w:type="dxa"/>
            <w:gridSpan w:val="8"/>
          </w:tcPr>
          <w:p w14:paraId="59F38B31" w14:textId="77777777" w:rsidR="0062341B" w:rsidRPr="008036C8" w:rsidRDefault="00DE21DC" w:rsidP="008036C8">
            <w:pPr>
              <w:pStyle w:val="NoSpacing"/>
              <w:rPr>
                <w:rFonts w:ascii="Times New Roman" w:hAnsi="Times New Roman" w:cs="Times New Roman"/>
                <w:b/>
                <w:sz w:val="24"/>
                <w:szCs w:val="24"/>
              </w:rPr>
            </w:pPr>
            <w:r w:rsidRPr="008036C8">
              <w:rPr>
                <w:rFonts w:ascii="Times New Roman" w:hAnsi="Times New Roman" w:cs="Times New Roman"/>
                <w:sz w:val="24"/>
                <w:szCs w:val="24"/>
              </w:rPr>
              <w:t>Proiectul de act normativ nu se referă la acest subiect.</w:t>
            </w:r>
          </w:p>
          <w:p w14:paraId="6F2FBA61" w14:textId="77777777" w:rsidR="0062341B" w:rsidRPr="008036C8" w:rsidRDefault="0062341B" w:rsidP="008036C8">
            <w:pPr>
              <w:pStyle w:val="NoSpacing"/>
              <w:rPr>
                <w:rFonts w:ascii="Times New Roman" w:hAnsi="Times New Roman" w:cs="Times New Roman"/>
                <w:b/>
                <w:sz w:val="24"/>
                <w:szCs w:val="24"/>
              </w:rPr>
            </w:pPr>
          </w:p>
        </w:tc>
      </w:tr>
      <w:tr w:rsidR="0062341B" w14:paraId="645216DC" w14:textId="77777777" w:rsidTr="004E1253">
        <w:trPr>
          <w:trHeight w:val="45"/>
        </w:trPr>
        <w:tc>
          <w:tcPr>
            <w:tcW w:w="757" w:type="dxa"/>
          </w:tcPr>
          <w:p w14:paraId="55CD176D"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5.3.2.</w:t>
            </w:r>
          </w:p>
        </w:tc>
        <w:tc>
          <w:tcPr>
            <w:tcW w:w="3422" w:type="dxa"/>
            <w:gridSpan w:val="2"/>
          </w:tcPr>
          <w:p w14:paraId="3808892A"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Măsuri normative necesare aplicării actelor legislative ale UE</w:t>
            </w:r>
          </w:p>
        </w:tc>
        <w:tc>
          <w:tcPr>
            <w:tcW w:w="5852" w:type="dxa"/>
            <w:gridSpan w:val="8"/>
          </w:tcPr>
          <w:p w14:paraId="3A82DE8F"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Proiectul de act normativ nu se referă la acest subiect.</w:t>
            </w:r>
          </w:p>
          <w:p w14:paraId="49A0E6AB" w14:textId="77777777" w:rsidR="0062341B" w:rsidRPr="008036C8" w:rsidRDefault="0062341B" w:rsidP="008036C8">
            <w:pPr>
              <w:pStyle w:val="NoSpacing"/>
              <w:rPr>
                <w:rFonts w:ascii="Times New Roman" w:hAnsi="Times New Roman" w:cs="Times New Roman"/>
                <w:b/>
                <w:sz w:val="24"/>
                <w:szCs w:val="24"/>
              </w:rPr>
            </w:pPr>
          </w:p>
          <w:p w14:paraId="3CBE1C57" w14:textId="77777777" w:rsidR="0062341B" w:rsidRPr="008036C8" w:rsidRDefault="0062341B" w:rsidP="008036C8">
            <w:pPr>
              <w:pStyle w:val="NoSpacing"/>
              <w:rPr>
                <w:rFonts w:ascii="Times New Roman" w:hAnsi="Times New Roman" w:cs="Times New Roman"/>
                <w:b/>
                <w:sz w:val="24"/>
                <w:szCs w:val="24"/>
              </w:rPr>
            </w:pPr>
          </w:p>
        </w:tc>
      </w:tr>
      <w:tr w:rsidR="0062341B" w14:paraId="71B3D947" w14:textId="77777777" w:rsidTr="004E1253">
        <w:trPr>
          <w:trHeight w:val="45"/>
        </w:trPr>
        <w:tc>
          <w:tcPr>
            <w:tcW w:w="757" w:type="dxa"/>
          </w:tcPr>
          <w:p w14:paraId="3C43ED48"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5.4.</w:t>
            </w:r>
          </w:p>
        </w:tc>
        <w:tc>
          <w:tcPr>
            <w:tcW w:w="3422" w:type="dxa"/>
            <w:gridSpan w:val="2"/>
          </w:tcPr>
          <w:p w14:paraId="14F2CA8F"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Hotărâri ale Cur</w:t>
            </w:r>
            <w:r w:rsidR="005220AB">
              <w:rPr>
                <w:rFonts w:ascii="Times New Roman" w:hAnsi="Times New Roman" w:cs="Times New Roman"/>
                <w:sz w:val="24"/>
                <w:szCs w:val="24"/>
              </w:rPr>
              <w:t>ț</w:t>
            </w:r>
            <w:r w:rsidRPr="008036C8">
              <w:rPr>
                <w:rFonts w:ascii="Times New Roman" w:hAnsi="Times New Roman" w:cs="Times New Roman"/>
                <w:sz w:val="24"/>
                <w:szCs w:val="24"/>
              </w:rPr>
              <w:t>ii de Justi</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ie a Uniunii Europene </w:t>
            </w:r>
          </w:p>
        </w:tc>
        <w:tc>
          <w:tcPr>
            <w:tcW w:w="5852" w:type="dxa"/>
            <w:gridSpan w:val="8"/>
          </w:tcPr>
          <w:p w14:paraId="41519CE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Proiectul de act normativ nu se referă la acest subiect.</w:t>
            </w:r>
          </w:p>
          <w:p w14:paraId="72FD124C" w14:textId="77777777" w:rsidR="0062341B" w:rsidRPr="008036C8" w:rsidRDefault="0062341B" w:rsidP="008036C8">
            <w:pPr>
              <w:pStyle w:val="NoSpacing"/>
              <w:rPr>
                <w:rFonts w:ascii="Times New Roman" w:hAnsi="Times New Roman" w:cs="Times New Roman"/>
                <w:b/>
                <w:sz w:val="24"/>
                <w:szCs w:val="24"/>
              </w:rPr>
            </w:pPr>
          </w:p>
        </w:tc>
      </w:tr>
      <w:tr w:rsidR="0062341B" w14:paraId="54545C7F" w14:textId="77777777" w:rsidTr="004E1253">
        <w:trPr>
          <w:trHeight w:val="252"/>
        </w:trPr>
        <w:tc>
          <w:tcPr>
            <w:tcW w:w="757" w:type="dxa"/>
          </w:tcPr>
          <w:p w14:paraId="1BA379BF"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5.5.</w:t>
            </w:r>
          </w:p>
        </w:tc>
        <w:tc>
          <w:tcPr>
            <w:tcW w:w="3422" w:type="dxa"/>
            <w:gridSpan w:val="2"/>
          </w:tcPr>
          <w:p w14:paraId="69825F1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Alte acte normative şi/sau documente interna</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ionale din care decurg angajamente asumate </w:t>
            </w:r>
          </w:p>
        </w:tc>
        <w:tc>
          <w:tcPr>
            <w:tcW w:w="5852" w:type="dxa"/>
            <w:gridSpan w:val="8"/>
          </w:tcPr>
          <w:p w14:paraId="4986D2DE" w14:textId="77777777" w:rsidR="0062341B" w:rsidRPr="008036C8" w:rsidRDefault="00DE21DC" w:rsidP="008036C8">
            <w:pPr>
              <w:pStyle w:val="NoSpacing"/>
              <w:rPr>
                <w:rFonts w:ascii="Times New Roman" w:hAnsi="Times New Roman" w:cs="Times New Roman"/>
                <w:b/>
                <w:sz w:val="24"/>
                <w:szCs w:val="24"/>
              </w:rPr>
            </w:pPr>
            <w:r w:rsidRPr="008036C8">
              <w:rPr>
                <w:rFonts w:ascii="Times New Roman" w:hAnsi="Times New Roman" w:cs="Times New Roman"/>
                <w:sz w:val="24"/>
                <w:szCs w:val="24"/>
              </w:rPr>
              <w:t>Proiectul de act normativ nu se referă la acest subiect.</w:t>
            </w:r>
          </w:p>
        </w:tc>
      </w:tr>
      <w:tr w:rsidR="0062341B" w14:paraId="50E14CB5" w14:textId="77777777" w:rsidTr="004E1253">
        <w:trPr>
          <w:trHeight w:val="252"/>
        </w:trPr>
        <w:tc>
          <w:tcPr>
            <w:tcW w:w="757" w:type="dxa"/>
          </w:tcPr>
          <w:p w14:paraId="436D69C6"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5.6.</w:t>
            </w:r>
          </w:p>
        </w:tc>
        <w:tc>
          <w:tcPr>
            <w:tcW w:w="3422" w:type="dxa"/>
            <w:gridSpan w:val="2"/>
          </w:tcPr>
          <w:p w14:paraId="577FB183"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Alte informa</w:t>
            </w:r>
            <w:r w:rsidR="005220AB">
              <w:rPr>
                <w:rFonts w:ascii="Times New Roman" w:hAnsi="Times New Roman" w:cs="Times New Roman"/>
                <w:sz w:val="24"/>
                <w:szCs w:val="24"/>
              </w:rPr>
              <w:t>ț</w:t>
            </w:r>
            <w:r w:rsidRPr="008036C8">
              <w:rPr>
                <w:rFonts w:ascii="Times New Roman" w:hAnsi="Times New Roman" w:cs="Times New Roman"/>
                <w:sz w:val="24"/>
                <w:szCs w:val="24"/>
              </w:rPr>
              <w:t>ii</w:t>
            </w:r>
          </w:p>
        </w:tc>
        <w:tc>
          <w:tcPr>
            <w:tcW w:w="5852" w:type="dxa"/>
            <w:gridSpan w:val="8"/>
          </w:tcPr>
          <w:p w14:paraId="58C9CD99" w14:textId="77777777" w:rsidR="0062341B" w:rsidRPr="008036C8" w:rsidRDefault="00DE21DC" w:rsidP="00641E7E">
            <w:pPr>
              <w:pStyle w:val="NoSpacing"/>
              <w:rPr>
                <w:rFonts w:ascii="Times New Roman" w:hAnsi="Times New Roman" w:cs="Times New Roman"/>
                <w:sz w:val="24"/>
                <w:szCs w:val="24"/>
              </w:rPr>
            </w:pPr>
            <w:r w:rsidRPr="008036C8">
              <w:rPr>
                <w:rFonts w:ascii="Times New Roman" w:hAnsi="Times New Roman" w:cs="Times New Roman"/>
                <w:sz w:val="24"/>
                <w:szCs w:val="24"/>
              </w:rPr>
              <w:t>Nu au fost identificate.</w:t>
            </w:r>
          </w:p>
        </w:tc>
      </w:tr>
      <w:tr w:rsidR="0062341B" w14:paraId="2E680F68" w14:textId="77777777" w:rsidTr="004E1253">
        <w:trPr>
          <w:trHeight w:val="45"/>
        </w:trPr>
        <w:tc>
          <w:tcPr>
            <w:tcW w:w="10031" w:type="dxa"/>
            <w:gridSpan w:val="11"/>
            <w:vAlign w:val="center"/>
          </w:tcPr>
          <w:p w14:paraId="6E48ABB2" w14:textId="77777777" w:rsidR="004E1253" w:rsidRDefault="004E1253" w:rsidP="008036C8">
            <w:pPr>
              <w:pStyle w:val="NoSpacing"/>
              <w:rPr>
                <w:rFonts w:ascii="Times New Roman" w:hAnsi="Times New Roman" w:cs="Times New Roman"/>
                <w:b/>
                <w:sz w:val="24"/>
                <w:szCs w:val="24"/>
              </w:rPr>
            </w:pPr>
          </w:p>
          <w:p w14:paraId="74EFB3BD" w14:textId="77777777" w:rsidR="0062341B" w:rsidRPr="008036C8" w:rsidRDefault="00DE21DC" w:rsidP="004E1253">
            <w:pPr>
              <w:pStyle w:val="NoSpacing"/>
              <w:jc w:val="center"/>
              <w:rPr>
                <w:rFonts w:ascii="Times New Roman" w:hAnsi="Times New Roman" w:cs="Times New Roman"/>
                <w:b/>
                <w:sz w:val="24"/>
                <w:szCs w:val="24"/>
              </w:rPr>
            </w:pPr>
            <w:r w:rsidRPr="008036C8">
              <w:rPr>
                <w:rFonts w:ascii="Times New Roman" w:hAnsi="Times New Roman" w:cs="Times New Roman"/>
                <w:b/>
                <w:sz w:val="24"/>
                <w:szCs w:val="24"/>
              </w:rPr>
              <w:t>Sec</w:t>
            </w:r>
            <w:r w:rsidR="005220AB">
              <w:rPr>
                <w:rFonts w:ascii="Times New Roman" w:hAnsi="Times New Roman" w:cs="Times New Roman"/>
                <w:b/>
                <w:sz w:val="24"/>
                <w:szCs w:val="24"/>
              </w:rPr>
              <w:t>ț</w:t>
            </w:r>
            <w:r w:rsidRPr="008036C8">
              <w:rPr>
                <w:rFonts w:ascii="Times New Roman" w:hAnsi="Times New Roman" w:cs="Times New Roman"/>
                <w:b/>
                <w:sz w:val="24"/>
                <w:szCs w:val="24"/>
              </w:rPr>
              <w:t>iunea a 6-a</w:t>
            </w:r>
          </w:p>
          <w:p w14:paraId="2ACF3F0A" w14:textId="77777777" w:rsidR="0062341B" w:rsidRDefault="00DE21DC" w:rsidP="004E1253">
            <w:pPr>
              <w:pStyle w:val="NoSpacing"/>
              <w:jc w:val="center"/>
              <w:rPr>
                <w:rFonts w:ascii="Times New Roman" w:hAnsi="Times New Roman" w:cs="Times New Roman"/>
                <w:b/>
                <w:sz w:val="24"/>
                <w:szCs w:val="24"/>
              </w:rPr>
            </w:pPr>
            <w:r w:rsidRPr="008036C8">
              <w:rPr>
                <w:rFonts w:ascii="Times New Roman" w:hAnsi="Times New Roman" w:cs="Times New Roman"/>
                <w:b/>
                <w:sz w:val="24"/>
                <w:szCs w:val="24"/>
              </w:rPr>
              <w:t>Consultările efectuate în vederea elaborării proiectului de act normativ</w:t>
            </w:r>
          </w:p>
          <w:p w14:paraId="6BB23354" w14:textId="77777777" w:rsidR="004E1253" w:rsidRPr="008036C8" w:rsidRDefault="004E1253" w:rsidP="008036C8">
            <w:pPr>
              <w:pStyle w:val="NoSpacing"/>
              <w:rPr>
                <w:rFonts w:ascii="Times New Roman" w:hAnsi="Times New Roman" w:cs="Times New Roman"/>
                <w:b/>
                <w:sz w:val="24"/>
                <w:szCs w:val="24"/>
              </w:rPr>
            </w:pPr>
          </w:p>
        </w:tc>
      </w:tr>
      <w:tr w:rsidR="0062341B" w14:paraId="4848EA70" w14:textId="77777777" w:rsidTr="004E1253">
        <w:trPr>
          <w:trHeight w:val="55"/>
        </w:trPr>
        <w:tc>
          <w:tcPr>
            <w:tcW w:w="757" w:type="dxa"/>
          </w:tcPr>
          <w:p w14:paraId="6923E63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6.1.</w:t>
            </w:r>
          </w:p>
        </w:tc>
        <w:tc>
          <w:tcPr>
            <w:tcW w:w="3516" w:type="dxa"/>
            <w:gridSpan w:val="3"/>
          </w:tcPr>
          <w:p w14:paraId="2143B93A"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Informa</w:t>
            </w:r>
            <w:r w:rsidR="005220AB">
              <w:rPr>
                <w:rFonts w:ascii="Times New Roman" w:hAnsi="Times New Roman" w:cs="Times New Roman"/>
                <w:sz w:val="24"/>
                <w:szCs w:val="24"/>
              </w:rPr>
              <w:t>ț</w:t>
            </w:r>
            <w:r w:rsidRPr="008036C8">
              <w:rPr>
                <w:rFonts w:ascii="Times New Roman" w:hAnsi="Times New Roman" w:cs="Times New Roman"/>
                <w:sz w:val="24"/>
                <w:szCs w:val="24"/>
              </w:rPr>
              <w:t>ii privind neaplicarea procedurii de participare la elaborarea actelor normative</w:t>
            </w:r>
          </w:p>
        </w:tc>
        <w:tc>
          <w:tcPr>
            <w:tcW w:w="5758" w:type="dxa"/>
            <w:gridSpan w:val="7"/>
          </w:tcPr>
          <w:p w14:paraId="3E25B977" w14:textId="77777777" w:rsidR="0062341B" w:rsidRPr="008036C8" w:rsidRDefault="00DE21DC" w:rsidP="008036C8">
            <w:pPr>
              <w:pStyle w:val="NoSpacing"/>
              <w:rPr>
                <w:rFonts w:ascii="Times New Roman" w:hAnsi="Times New Roman" w:cs="Times New Roman"/>
                <w:sz w:val="24"/>
                <w:szCs w:val="24"/>
                <w:highlight w:val="yellow"/>
              </w:rPr>
            </w:pPr>
            <w:r w:rsidRPr="008036C8">
              <w:rPr>
                <w:rFonts w:ascii="Times New Roman" w:hAnsi="Times New Roman" w:cs="Times New Roman"/>
                <w:sz w:val="24"/>
                <w:szCs w:val="24"/>
              </w:rPr>
              <w:t>Proiectul de act normativ nu se referă la acest subiect.</w:t>
            </w:r>
          </w:p>
        </w:tc>
      </w:tr>
      <w:tr w:rsidR="0062341B" w14:paraId="664141C1" w14:textId="77777777" w:rsidTr="004E1253">
        <w:trPr>
          <w:trHeight w:val="52"/>
        </w:trPr>
        <w:tc>
          <w:tcPr>
            <w:tcW w:w="757" w:type="dxa"/>
          </w:tcPr>
          <w:p w14:paraId="3056AD38"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6.2.</w:t>
            </w:r>
          </w:p>
        </w:tc>
        <w:tc>
          <w:tcPr>
            <w:tcW w:w="3516" w:type="dxa"/>
            <w:gridSpan w:val="3"/>
          </w:tcPr>
          <w:p w14:paraId="084011B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Informa</w:t>
            </w:r>
            <w:r w:rsidR="005220AB">
              <w:rPr>
                <w:rFonts w:ascii="Times New Roman" w:hAnsi="Times New Roman" w:cs="Times New Roman"/>
                <w:sz w:val="24"/>
                <w:szCs w:val="24"/>
              </w:rPr>
              <w:t>ț</w:t>
            </w:r>
            <w:r w:rsidRPr="008036C8">
              <w:rPr>
                <w:rFonts w:ascii="Times New Roman" w:hAnsi="Times New Roman" w:cs="Times New Roman"/>
                <w:sz w:val="24"/>
                <w:szCs w:val="24"/>
              </w:rPr>
              <w:t>ii privind procesul de consultare cu organiza</w:t>
            </w:r>
            <w:r w:rsidR="005220AB">
              <w:rPr>
                <w:rFonts w:ascii="Times New Roman" w:hAnsi="Times New Roman" w:cs="Times New Roman"/>
                <w:sz w:val="24"/>
                <w:szCs w:val="24"/>
              </w:rPr>
              <w:t>ț</w:t>
            </w:r>
            <w:r w:rsidRPr="008036C8">
              <w:rPr>
                <w:rFonts w:ascii="Times New Roman" w:hAnsi="Times New Roman" w:cs="Times New Roman"/>
                <w:sz w:val="24"/>
                <w:szCs w:val="24"/>
              </w:rPr>
              <w:t>ii neguvernamentale, institute de cercetare şi alte organisme implicate</w:t>
            </w:r>
          </w:p>
        </w:tc>
        <w:tc>
          <w:tcPr>
            <w:tcW w:w="5758" w:type="dxa"/>
            <w:gridSpan w:val="7"/>
          </w:tcPr>
          <w:p w14:paraId="1CF46130"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Proiectul de act normativ nu se referă la acest subiect.</w:t>
            </w:r>
          </w:p>
        </w:tc>
      </w:tr>
      <w:tr w:rsidR="0062341B" w14:paraId="7371704C" w14:textId="77777777" w:rsidTr="004E1253">
        <w:trPr>
          <w:trHeight w:val="52"/>
        </w:trPr>
        <w:tc>
          <w:tcPr>
            <w:tcW w:w="757" w:type="dxa"/>
          </w:tcPr>
          <w:p w14:paraId="708488B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lastRenderedPageBreak/>
              <w:t>6.3.</w:t>
            </w:r>
          </w:p>
        </w:tc>
        <w:tc>
          <w:tcPr>
            <w:tcW w:w="3516" w:type="dxa"/>
            <w:gridSpan w:val="3"/>
          </w:tcPr>
          <w:p w14:paraId="277DBB22"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Informa</w:t>
            </w:r>
            <w:r w:rsidR="005220AB">
              <w:rPr>
                <w:rFonts w:ascii="Times New Roman" w:hAnsi="Times New Roman" w:cs="Times New Roman"/>
                <w:sz w:val="24"/>
                <w:szCs w:val="24"/>
              </w:rPr>
              <w:t>ț</w:t>
            </w:r>
            <w:r w:rsidRPr="008036C8">
              <w:rPr>
                <w:rFonts w:ascii="Times New Roman" w:hAnsi="Times New Roman" w:cs="Times New Roman"/>
                <w:sz w:val="24"/>
                <w:szCs w:val="24"/>
              </w:rPr>
              <w:t>ii despre consultările organizate cu autorită</w:t>
            </w:r>
            <w:r w:rsidR="005220AB">
              <w:rPr>
                <w:rFonts w:ascii="Times New Roman" w:hAnsi="Times New Roman" w:cs="Times New Roman"/>
                <w:sz w:val="24"/>
                <w:szCs w:val="24"/>
              </w:rPr>
              <w:t>ț</w:t>
            </w:r>
            <w:r w:rsidRPr="008036C8">
              <w:rPr>
                <w:rFonts w:ascii="Times New Roman" w:hAnsi="Times New Roman" w:cs="Times New Roman"/>
                <w:sz w:val="24"/>
                <w:szCs w:val="24"/>
              </w:rPr>
              <w:t>ile administra</w:t>
            </w:r>
            <w:r w:rsidR="005220AB">
              <w:rPr>
                <w:rFonts w:ascii="Times New Roman" w:hAnsi="Times New Roman" w:cs="Times New Roman"/>
                <w:sz w:val="24"/>
                <w:szCs w:val="24"/>
              </w:rPr>
              <w:t>ț</w:t>
            </w:r>
            <w:r w:rsidRPr="008036C8">
              <w:rPr>
                <w:rFonts w:ascii="Times New Roman" w:hAnsi="Times New Roman" w:cs="Times New Roman"/>
                <w:sz w:val="24"/>
                <w:szCs w:val="24"/>
              </w:rPr>
              <w:t>iei publice locale</w:t>
            </w:r>
          </w:p>
        </w:tc>
        <w:tc>
          <w:tcPr>
            <w:tcW w:w="5758" w:type="dxa"/>
            <w:gridSpan w:val="7"/>
          </w:tcPr>
          <w:p w14:paraId="1D80DB80" w14:textId="77777777" w:rsidR="0062341B" w:rsidRPr="008036C8" w:rsidRDefault="00901B11"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Proiectul de act normativ nu se referă la acest subiect.</w:t>
            </w:r>
          </w:p>
        </w:tc>
      </w:tr>
      <w:tr w:rsidR="0062341B" w14:paraId="4344F85F" w14:textId="77777777" w:rsidTr="004E1253">
        <w:trPr>
          <w:trHeight w:val="52"/>
        </w:trPr>
        <w:tc>
          <w:tcPr>
            <w:tcW w:w="757" w:type="dxa"/>
          </w:tcPr>
          <w:p w14:paraId="61EE19A8"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6.4.</w:t>
            </w:r>
          </w:p>
        </w:tc>
        <w:tc>
          <w:tcPr>
            <w:tcW w:w="3516" w:type="dxa"/>
            <w:gridSpan w:val="3"/>
          </w:tcPr>
          <w:p w14:paraId="065B1A3A"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Informa</w:t>
            </w:r>
            <w:r w:rsidR="005220AB">
              <w:rPr>
                <w:rFonts w:ascii="Times New Roman" w:hAnsi="Times New Roman" w:cs="Times New Roman"/>
                <w:sz w:val="24"/>
                <w:szCs w:val="24"/>
              </w:rPr>
              <w:t>ț</w:t>
            </w:r>
            <w:r w:rsidRPr="008036C8">
              <w:rPr>
                <w:rFonts w:ascii="Times New Roman" w:hAnsi="Times New Roman" w:cs="Times New Roman"/>
                <w:sz w:val="24"/>
                <w:szCs w:val="24"/>
              </w:rPr>
              <w:t>ii privind puncte de vedere/opinii emise de organisme consultative constituite prin acte normative</w:t>
            </w:r>
          </w:p>
        </w:tc>
        <w:tc>
          <w:tcPr>
            <w:tcW w:w="5758" w:type="dxa"/>
            <w:gridSpan w:val="7"/>
          </w:tcPr>
          <w:p w14:paraId="7009CE87"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Proiectul de act normativ nu se referă la acest subiect.</w:t>
            </w:r>
          </w:p>
        </w:tc>
      </w:tr>
      <w:tr w:rsidR="0062341B" w14:paraId="57A6309A" w14:textId="77777777" w:rsidTr="004E1253">
        <w:trPr>
          <w:trHeight w:val="52"/>
        </w:trPr>
        <w:tc>
          <w:tcPr>
            <w:tcW w:w="757" w:type="dxa"/>
          </w:tcPr>
          <w:p w14:paraId="47F91A92"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6.5.</w:t>
            </w:r>
          </w:p>
        </w:tc>
        <w:tc>
          <w:tcPr>
            <w:tcW w:w="3516" w:type="dxa"/>
            <w:gridSpan w:val="3"/>
          </w:tcPr>
          <w:p w14:paraId="3A7D2683"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Informa</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ii privind avizarea de către:                           </w:t>
            </w:r>
          </w:p>
          <w:p w14:paraId="6E3B3066"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 xml:space="preserve">a) Consiliul Legislativ </w:t>
            </w:r>
          </w:p>
          <w:p w14:paraId="6FBCBDD3"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 xml:space="preserve">b) Consiliul Suprem de Apărare a </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ării                         </w:t>
            </w:r>
          </w:p>
          <w:p w14:paraId="36CB42C3"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 xml:space="preserve">c) Consiliul Economic şi Social </w:t>
            </w:r>
          </w:p>
          <w:p w14:paraId="2ECCF71A"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d) Consiliul Concuren</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ei    </w:t>
            </w:r>
          </w:p>
          <w:p w14:paraId="08306622"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 xml:space="preserve">e) Curtea de Conturi             </w:t>
            </w:r>
          </w:p>
        </w:tc>
        <w:tc>
          <w:tcPr>
            <w:tcW w:w="5758" w:type="dxa"/>
            <w:gridSpan w:val="7"/>
          </w:tcPr>
          <w:p w14:paraId="43CAD6FB" w14:textId="77777777" w:rsidR="0062341B" w:rsidRPr="008036C8" w:rsidRDefault="0062341B" w:rsidP="008036C8">
            <w:pPr>
              <w:pStyle w:val="NoSpacing"/>
              <w:rPr>
                <w:rFonts w:ascii="Times New Roman" w:hAnsi="Times New Roman" w:cs="Times New Roman"/>
                <w:sz w:val="24"/>
                <w:szCs w:val="24"/>
              </w:rPr>
            </w:pPr>
          </w:p>
        </w:tc>
      </w:tr>
      <w:tr w:rsidR="0062341B" w14:paraId="3B095FD3" w14:textId="77777777" w:rsidTr="004E1253">
        <w:trPr>
          <w:trHeight w:val="52"/>
        </w:trPr>
        <w:tc>
          <w:tcPr>
            <w:tcW w:w="757" w:type="dxa"/>
          </w:tcPr>
          <w:p w14:paraId="1DA3607C"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6.6.</w:t>
            </w:r>
          </w:p>
        </w:tc>
        <w:tc>
          <w:tcPr>
            <w:tcW w:w="3516" w:type="dxa"/>
            <w:gridSpan w:val="3"/>
          </w:tcPr>
          <w:p w14:paraId="1FB9350A"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Alte informa</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ii                  </w:t>
            </w:r>
          </w:p>
        </w:tc>
        <w:tc>
          <w:tcPr>
            <w:tcW w:w="5758" w:type="dxa"/>
            <w:gridSpan w:val="7"/>
          </w:tcPr>
          <w:p w14:paraId="1F3478C2"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Nu au fost identificate.</w:t>
            </w:r>
          </w:p>
        </w:tc>
      </w:tr>
      <w:tr w:rsidR="0062341B" w14:paraId="5776E4CE" w14:textId="77777777" w:rsidTr="004E1253">
        <w:trPr>
          <w:trHeight w:val="52"/>
        </w:trPr>
        <w:tc>
          <w:tcPr>
            <w:tcW w:w="10031" w:type="dxa"/>
            <w:gridSpan w:val="11"/>
            <w:vAlign w:val="center"/>
          </w:tcPr>
          <w:p w14:paraId="71AE0814" w14:textId="77777777" w:rsidR="004E1253" w:rsidRDefault="004E1253" w:rsidP="004E1253">
            <w:pPr>
              <w:pStyle w:val="NoSpacing"/>
              <w:jc w:val="center"/>
              <w:rPr>
                <w:rFonts w:ascii="Times New Roman" w:hAnsi="Times New Roman" w:cs="Times New Roman"/>
                <w:b/>
                <w:sz w:val="24"/>
                <w:szCs w:val="24"/>
              </w:rPr>
            </w:pPr>
          </w:p>
          <w:p w14:paraId="3C78CCB8" w14:textId="77777777" w:rsidR="0062341B" w:rsidRPr="004E1253"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Sec</w:t>
            </w:r>
            <w:r w:rsidR="005220AB">
              <w:rPr>
                <w:rFonts w:ascii="Times New Roman" w:hAnsi="Times New Roman" w:cs="Times New Roman"/>
                <w:b/>
                <w:sz w:val="24"/>
                <w:szCs w:val="24"/>
              </w:rPr>
              <w:t>ț</w:t>
            </w:r>
            <w:r w:rsidRPr="004E1253">
              <w:rPr>
                <w:rFonts w:ascii="Times New Roman" w:hAnsi="Times New Roman" w:cs="Times New Roman"/>
                <w:b/>
                <w:sz w:val="24"/>
                <w:szCs w:val="24"/>
              </w:rPr>
              <w:t>iunea a 7-a</w:t>
            </w:r>
          </w:p>
          <w:p w14:paraId="01528697" w14:textId="77777777" w:rsidR="0062341B" w:rsidRPr="004E1253"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Activită</w:t>
            </w:r>
            <w:r w:rsidR="005220AB">
              <w:rPr>
                <w:rFonts w:ascii="Times New Roman" w:hAnsi="Times New Roman" w:cs="Times New Roman"/>
                <w:b/>
                <w:sz w:val="24"/>
                <w:szCs w:val="24"/>
              </w:rPr>
              <w:t>ț</w:t>
            </w:r>
            <w:r w:rsidRPr="004E1253">
              <w:rPr>
                <w:rFonts w:ascii="Times New Roman" w:hAnsi="Times New Roman" w:cs="Times New Roman"/>
                <w:b/>
                <w:sz w:val="24"/>
                <w:szCs w:val="24"/>
              </w:rPr>
              <w:t>i de informare publică privind elaborarea şi implementarea</w:t>
            </w:r>
          </w:p>
          <w:p w14:paraId="5601F6DE" w14:textId="77777777" w:rsidR="0062341B"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proiectului de act normativ</w:t>
            </w:r>
          </w:p>
          <w:p w14:paraId="24687C57" w14:textId="77777777" w:rsidR="004E1253" w:rsidRDefault="004E1253" w:rsidP="004E1253">
            <w:pPr>
              <w:pStyle w:val="NoSpacing"/>
              <w:jc w:val="center"/>
              <w:rPr>
                <w:rFonts w:ascii="Times New Roman" w:eastAsia="Times New Roman" w:hAnsi="Times New Roman" w:cs="Times New Roman"/>
                <w:b/>
                <w:color w:val="000000"/>
                <w:sz w:val="24"/>
                <w:szCs w:val="24"/>
              </w:rPr>
            </w:pPr>
          </w:p>
        </w:tc>
      </w:tr>
      <w:tr w:rsidR="0062341B" w14:paraId="0CCD3260" w14:textId="77777777" w:rsidTr="004E1253">
        <w:trPr>
          <w:trHeight w:val="105"/>
        </w:trPr>
        <w:tc>
          <w:tcPr>
            <w:tcW w:w="757" w:type="dxa"/>
            <w:vAlign w:val="center"/>
          </w:tcPr>
          <w:p w14:paraId="07348C74"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7.1.</w:t>
            </w:r>
          </w:p>
        </w:tc>
        <w:tc>
          <w:tcPr>
            <w:tcW w:w="3657" w:type="dxa"/>
            <w:gridSpan w:val="4"/>
          </w:tcPr>
          <w:p w14:paraId="05FCFAE9"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Informarea societă</w:t>
            </w:r>
            <w:r w:rsidR="005220AB">
              <w:rPr>
                <w:rFonts w:ascii="Times New Roman" w:hAnsi="Times New Roman" w:cs="Times New Roman"/>
                <w:sz w:val="24"/>
                <w:szCs w:val="24"/>
              </w:rPr>
              <w:t>ț</w:t>
            </w:r>
            <w:r w:rsidRPr="008036C8">
              <w:rPr>
                <w:rFonts w:ascii="Times New Roman" w:hAnsi="Times New Roman" w:cs="Times New Roman"/>
                <w:sz w:val="24"/>
                <w:szCs w:val="24"/>
              </w:rPr>
              <w:t>ii civile cu privire la elaborarea proiectului de act normativ</w:t>
            </w:r>
          </w:p>
        </w:tc>
        <w:tc>
          <w:tcPr>
            <w:tcW w:w="5617" w:type="dxa"/>
            <w:gridSpan w:val="6"/>
          </w:tcPr>
          <w:p w14:paraId="55327C08" w14:textId="77777777" w:rsidR="0062341B" w:rsidRPr="008036C8" w:rsidRDefault="0062341B" w:rsidP="008036C8">
            <w:pPr>
              <w:pStyle w:val="NoSpacing"/>
              <w:rPr>
                <w:rFonts w:ascii="Times New Roman" w:hAnsi="Times New Roman" w:cs="Times New Roman"/>
                <w:sz w:val="24"/>
                <w:szCs w:val="24"/>
              </w:rPr>
            </w:pPr>
          </w:p>
        </w:tc>
      </w:tr>
      <w:tr w:rsidR="0062341B" w14:paraId="52FA13D4" w14:textId="77777777" w:rsidTr="004E1253">
        <w:trPr>
          <w:trHeight w:val="105"/>
        </w:trPr>
        <w:tc>
          <w:tcPr>
            <w:tcW w:w="757" w:type="dxa"/>
            <w:vAlign w:val="center"/>
          </w:tcPr>
          <w:p w14:paraId="37123CD4"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7.2.</w:t>
            </w:r>
          </w:p>
        </w:tc>
        <w:tc>
          <w:tcPr>
            <w:tcW w:w="3657" w:type="dxa"/>
            <w:gridSpan w:val="4"/>
          </w:tcPr>
          <w:p w14:paraId="51B47472"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Informarea societă</w:t>
            </w:r>
            <w:r w:rsidR="005220AB">
              <w:rPr>
                <w:rFonts w:ascii="Times New Roman" w:hAnsi="Times New Roman" w:cs="Times New Roman"/>
                <w:sz w:val="24"/>
                <w:szCs w:val="24"/>
              </w:rPr>
              <w:t>ț</w:t>
            </w:r>
            <w:r w:rsidRPr="008036C8">
              <w:rPr>
                <w:rFonts w:ascii="Times New Roman" w:hAnsi="Times New Roman" w:cs="Times New Roman"/>
                <w:sz w:val="24"/>
                <w:szCs w:val="24"/>
              </w:rPr>
              <w:t>ii civile cu privire la eventualul impact asupra mediului în urma implementării proiectului de act normativ, precum şi efectele asupra sănătă</w:t>
            </w:r>
            <w:r w:rsidR="005220AB">
              <w:rPr>
                <w:rFonts w:ascii="Times New Roman" w:hAnsi="Times New Roman" w:cs="Times New Roman"/>
                <w:sz w:val="24"/>
                <w:szCs w:val="24"/>
              </w:rPr>
              <w:t>ț</w:t>
            </w:r>
            <w:r w:rsidRPr="008036C8">
              <w:rPr>
                <w:rFonts w:ascii="Times New Roman" w:hAnsi="Times New Roman" w:cs="Times New Roman"/>
                <w:sz w:val="24"/>
                <w:szCs w:val="24"/>
              </w:rPr>
              <w:t>ii şi securită</w:t>
            </w:r>
            <w:r w:rsidR="005220AB">
              <w:rPr>
                <w:rFonts w:ascii="Times New Roman" w:hAnsi="Times New Roman" w:cs="Times New Roman"/>
                <w:sz w:val="24"/>
                <w:szCs w:val="24"/>
              </w:rPr>
              <w:t>ț</w:t>
            </w:r>
            <w:r w:rsidRPr="008036C8">
              <w:rPr>
                <w:rFonts w:ascii="Times New Roman" w:hAnsi="Times New Roman" w:cs="Times New Roman"/>
                <w:sz w:val="24"/>
                <w:szCs w:val="24"/>
              </w:rPr>
              <w:t>ii cetă</w:t>
            </w:r>
            <w:r w:rsidR="005220AB">
              <w:rPr>
                <w:rFonts w:ascii="Times New Roman" w:hAnsi="Times New Roman" w:cs="Times New Roman"/>
                <w:sz w:val="24"/>
                <w:szCs w:val="24"/>
              </w:rPr>
              <w:t>ț</w:t>
            </w:r>
            <w:r w:rsidRPr="008036C8">
              <w:rPr>
                <w:rFonts w:ascii="Times New Roman" w:hAnsi="Times New Roman" w:cs="Times New Roman"/>
                <w:sz w:val="24"/>
                <w:szCs w:val="24"/>
              </w:rPr>
              <w:t>enilor sau diversită</w:t>
            </w:r>
            <w:r w:rsidR="005220AB">
              <w:rPr>
                <w:rFonts w:ascii="Times New Roman" w:hAnsi="Times New Roman" w:cs="Times New Roman"/>
                <w:sz w:val="24"/>
                <w:szCs w:val="24"/>
              </w:rPr>
              <w:t>ț</w:t>
            </w:r>
            <w:r w:rsidRPr="008036C8">
              <w:rPr>
                <w:rFonts w:ascii="Times New Roman" w:hAnsi="Times New Roman" w:cs="Times New Roman"/>
                <w:sz w:val="24"/>
                <w:szCs w:val="24"/>
              </w:rPr>
              <w:t>ii biologice</w:t>
            </w:r>
          </w:p>
        </w:tc>
        <w:tc>
          <w:tcPr>
            <w:tcW w:w="5617" w:type="dxa"/>
            <w:gridSpan w:val="6"/>
          </w:tcPr>
          <w:p w14:paraId="12E414AE"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Proiectul de act normativ nu se referă la acest subiect.</w:t>
            </w:r>
          </w:p>
        </w:tc>
      </w:tr>
      <w:tr w:rsidR="0062341B" w14:paraId="430CFC9A" w14:textId="77777777" w:rsidTr="004E1253">
        <w:trPr>
          <w:trHeight w:val="105"/>
        </w:trPr>
        <w:tc>
          <w:tcPr>
            <w:tcW w:w="10031" w:type="dxa"/>
            <w:gridSpan w:val="11"/>
            <w:vAlign w:val="center"/>
          </w:tcPr>
          <w:p w14:paraId="5ED783D4" w14:textId="77777777" w:rsidR="0062341B" w:rsidRPr="004E1253" w:rsidRDefault="0062341B" w:rsidP="004E1253">
            <w:pPr>
              <w:pStyle w:val="NoSpacing"/>
              <w:jc w:val="center"/>
              <w:rPr>
                <w:rFonts w:ascii="Times New Roman" w:hAnsi="Times New Roman" w:cs="Times New Roman"/>
                <w:b/>
                <w:sz w:val="24"/>
                <w:szCs w:val="24"/>
              </w:rPr>
            </w:pPr>
          </w:p>
          <w:p w14:paraId="0CE957BA" w14:textId="77777777" w:rsidR="0062341B" w:rsidRPr="004E1253"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Sec</w:t>
            </w:r>
            <w:r w:rsidR="005220AB">
              <w:rPr>
                <w:rFonts w:ascii="Times New Roman" w:hAnsi="Times New Roman" w:cs="Times New Roman"/>
                <w:b/>
                <w:sz w:val="24"/>
                <w:szCs w:val="24"/>
              </w:rPr>
              <w:t>ț</w:t>
            </w:r>
            <w:r w:rsidRPr="004E1253">
              <w:rPr>
                <w:rFonts w:ascii="Times New Roman" w:hAnsi="Times New Roman" w:cs="Times New Roman"/>
                <w:b/>
                <w:sz w:val="24"/>
                <w:szCs w:val="24"/>
              </w:rPr>
              <w:t>iunea a 8-a</w:t>
            </w:r>
          </w:p>
          <w:p w14:paraId="6ED729C6" w14:textId="77777777" w:rsidR="0062341B" w:rsidRDefault="00DE21DC" w:rsidP="004E1253">
            <w:pPr>
              <w:pStyle w:val="NoSpacing"/>
              <w:jc w:val="center"/>
              <w:rPr>
                <w:rFonts w:ascii="Times New Roman" w:hAnsi="Times New Roman" w:cs="Times New Roman"/>
                <w:b/>
                <w:sz w:val="24"/>
                <w:szCs w:val="24"/>
              </w:rPr>
            </w:pPr>
            <w:r w:rsidRPr="004E1253">
              <w:rPr>
                <w:rFonts w:ascii="Times New Roman" w:hAnsi="Times New Roman" w:cs="Times New Roman"/>
                <w:b/>
                <w:sz w:val="24"/>
                <w:szCs w:val="24"/>
              </w:rPr>
              <w:t>Măsuri de implementare</w:t>
            </w:r>
          </w:p>
          <w:p w14:paraId="4F6A7B67" w14:textId="77777777" w:rsidR="004E1253" w:rsidRDefault="004E1253" w:rsidP="004E1253">
            <w:pPr>
              <w:pStyle w:val="NoSpacing"/>
              <w:jc w:val="center"/>
              <w:rPr>
                <w:rFonts w:ascii="Times New Roman" w:eastAsia="Times New Roman" w:hAnsi="Times New Roman" w:cs="Times New Roman"/>
                <w:b/>
                <w:color w:val="000000"/>
                <w:sz w:val="24"/>
                <w:szCs w:val="24"/>
              </w:rPr>
            </w:pPr>
          </w:p>
        </w:tc>
      </w:tr>
      <w:tr w:rsidR="0062341B" w14:paraId="5CB56AAE" w14:textId="77777777" w:rsidTr="004E1253">
        <w:trPr>
          <w:trHeight w:val="158"/>
        </w:trPr>
        <w:tc>
          <w:tcPr>
            <w:tcW w:w="757" w:type="dxa"/>
            <w:vAlign w:val="center"/>
          </w:tcPr>
          <w:p w14:paraId="64438625"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8.1.</w:t>
            </w:r>
          </w:p>
        </w:tc>
        <w:tc>
          <w:tcPr>
            <w:tcW w:w="3657" w:type="dxa"/>
            <w:gridSpan w:val="4"/>
          </w:tcPr>
          <w:p w14:paraId="0D7E305B"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 xml:space="preserve">Măsuri de punere în aplicare a proiectului de act normativ </w:t>
            </w:r>
          </w:p>
        </w:tc>
        <w:tc>
          <w:tcPr>
            <w:tcW w:w="5617" w:type="dxa"/>
            <w:gridSpan w:val="6"/>
          </w:tcPr>
          <w:p w14:paraId="3D11D0A6"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Proiectul de act normativ nu se referă la acest subiect.</w:t>
            </w:r>
            <w:r w:rsidR="008036C8" w:rsidRPr="008036C8">
              <w:rPr>
                <w:rFonts w:ascii="Times New Roman" w:hAnsi="Times New Roman" w:cs="Times New Roman"/>
                <w:sz w:val="24"/>
                <w:szCs w:val="24"/>
              </w:rPr>
              <w:t xml:space="preserve"> </w:t>
            </w:r>
          </w:p>
          <w:p w14:paraId="6F7E55FB" w14:textId="77777777" w:rsidR="0062341B" w:rsidRPr="008036C8" w:rsidRDefault="0062341B" w:rsidP="008036C8">
            <w:pPr>
              <w:pStyle w:val="NoSpacing"/>
              <w:rPr>
                <w:rFonts w:ascii="Times New Roman" w:hAnsi="Times New Roman" w:cs="Times New Roman"/>
                <w:sz w:val="24"/>
                <w:szCs w:val="24"/>
              </w:rPr>
            </w:pPr>
          </w:p>
        </w:tc>
      </w:tr>
      <w:tr w:rsidR="0062341B" w14:paraId="4CFD107A" w14:textId="77777777" w:rsidTr="004E1253">
        <w:trPr>
          <w:trHeight w:val="157"/>
        </w:trPr>
        <w:tc>
          <w:tcPr>
            <w:tcW w:w="757" w:type="dxa"/>
            <w:vAlign w:val="center"/>
          </w:tcPr>
          <w:p w14:paraId="36CA6FA6"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8.2.</w:t>
            </w:r>
          </w:p>
        </w:tc>
        <w:tc>
          <w:tcPr>
            <w:tcW w:w="3657" w:type="dxa"/>
            <w:gridSpan w:val="4"/>
          </w:tcPr>
          <w:p w14:paraId="0F2A165D"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Alte informa</w:t>
            </w:r>
            <w:r w:rsidR="005220AB">
              <w:rPr>
                <w:rFonts w:ascii="Times New Roman" w:hAnsi="Times New Roman" w:cs="Times New Roman"/>
                <w:sz w:val="24"/>
                <w:szCs w:val="24"/>
              </w:rPr>
              <w:t>ț</w:t>
            </w:r>
            <w:r w:rsidRPr="008036C8">
              <w:rPr>
                <w:rFonts w:ascii="Times New Roman" w:hAnsi="Times New Roman" w:cs="Times New Roman"/>
                <w:sz w:val="24"/>
                <w:szCs w:val="24"/>
              </w:rPr>
              <w:t xml:space="preserve">ii    </w:t>
            </w:r>
          </w:p>
        </w:tc>
        <w:tc>
          <w:tcPr>
            <w:tcW w:w="5617" w:type="dxa"/>
            <w:gridSpan w:val="6"/>
          </w:tcPr>
          <w:p w14:paraId="5CA8A634" w14:textId="77777777" w:rsidR="0062341B" w:rsidRPr="008036C8" w:rsidRDefault="00DE21DC" w:rsidP="008036C8">
            <w:pPr>
              <w:pStyle w:val="NoSpacing"/>
              <w:rPr>
                <w:rFonts w:ascii="Times New Roman" w:hAnsi="Times New Roman" w:cs="Times New Roman"/>
                <w:sz w:val="24"/>
                <w:szCs w:val="24"/>
              </w:rPr>
            </w:pPr>
            <w:r w:rsidRPr="008036C8">
              <w:rPr>
                <w:rFonts w:ascii="Times New Roman" w:hAnsi="Times New Roman" w:cs="Times New Roman"/>
                <w:sz w:val="24"/>
                <w:szCs w:val="24"/>
              </w:rPr>
              <w:t>Nu au fost identificate.</w:t>
            </w:r>
          </w:p>
        </w:tc>
      </w:tr>
    </w:tbl>
    <w:p w14:paraId="3FB0D59A"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46A3A503"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4844C008"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46AF3713"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26E3B5CE"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222B33ED"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6C2BBF00"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146F3E94"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11513231"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445B0E93"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7D7FBA39"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3FB26D0C"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2CD1F6BE"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58874373"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4736E271"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6E45EF20" w14:textId="77777777" w:rsidR="00754B3F" w:rsidRDefault="00754B3F">
      <w:pPr>
        <w:spacing w:after="0" w:line="240" w:lineRule="auto"/>
        <w:jc w:val="both"/>
        <w:rPr>
          <w:rFonts w:ascii="Times New Roman" w:eastAsia="Times New Roman" w:hAnsi="Times New Roman" w:cs="Times New Roman"/>
          <w:color w:val="000000"/>
          <w:sz w:val="24"/>
          <w:szCs w:val="24"/>
        </w:rPr>
      </w:pPr>
    </w:p>
    <w:p w14:paraId="4B5A674A" w14:textId="45D1BA1E" w:rsidR="0062341B" w:rsidRDefault="00DE21DC" w:rsidP="00B2223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Pentru considerentele de mai sus, am elaborat prezentul proiect de </w:t>
      </w:r>
      <w:r>
        <w:rPr>
          <w:rFonts w:ascii="Times New Roman" w:eastAsia="Times New Roman" w:hAnsi="Times New Roman" w:cs="Times New Roman"/>
          <w:b/>
          <w:color w:val="000000"/>
          <w:sz w:val="24"/>
          <w:szCs w:val="24"/>
        </w:rPr>
        <w:t xml:space="preserve">Hotărâre a Guvernului pentru </w:t>
      </w:r>
      <w:r>
        <w:rPr>
          <w:rFonts w:ascii="Times New Roman" w:eastAsia="Times New Roman" w:hAnsi="Times New Roman" w:cs="Times New Roman"/>
          <w:b/>
          <w:sz w:val="24"/>
          <w:szCs w:val="24"/>
        </w:rPr>
        <w:t>privind aprobarea finan</w:t>
      </w:r>
      <w:r w:rsidR="005220AB">
        <w:rPr>
          <w:rFonts w:ascii="Times New Roman" w:eastAsia="Times New Roman" w:hAnsi="Times New Roman" w:cs="Times New Roman"/>
          <w:b/>
          <w:sz w:val="24"/>
          <w:szCs w:val="24"/>
        </w:rPr>
        <w:t>ț</w:t>
      </w:r>
      <w:r>
        <w:rPr>
          <w:rFonts w:ascii="Times New Roman" w:eastAsia="Times New Roman" w:hAnsi="Times New Roman" w:cs="Times New Roman"/>
          <w:b/>
          <w:sz w:val="24"/>
          <w:szCs w:val="24"/>
        </w:rPr>
        <w:t>ării din bugetul Fondului pentru mediu a Programului „Săptămâna verde”</w:t>
      </w:r>
      <w:r w:rsidR="00B22239">
        <w:rPr>
          <w:rFonts w:ascii="Times New Roman" w:eastAsia="Times New Roman" w:hAnsi="Times New Roman" w:cs="Times New Roman"/>
          <w:b/>
          <w:sz w:val="24"/>
          <w:szCs w:val="24"/>
        </w:rPr>
        <w:t>, care în forma prezentată a fost avizat de ministerele interesate și de Consiliu Legislativ și pe care îl supunem spre aprobare.</w:t>
      </w:r>
    </w:p>
    <w:p w14:paraId="1B5AA5C3" w14:textId="77777777" w:rsidR="00754B3F" w:rsidRDefault="00754B3F">
      <w:pPr>
        <w:spacing w:after="0" w:line="240" w:lineRule="auto"/>
        <w:jc w:val="both"/>
        <w:rPr>
          <w:rFonts w:ascii="Times New Roman" w:eastAsia="Times New Roman" w:hAnsi="Times New Roman" w:cs="Times New Roman"/>
          <w:b/>
          <w:sz w:val="24"/>
          <w:szCs w:val="24"/>
        </w:rPr>
      </w:pPr>
    </w:p>
    <w:p w14:paraId="37BC2B88" w14:textId="77777777" w:rsidR="00754B3F" w:rsidRDefault="00754B3F">
      <w:pPr>
        <w:spacing w:after="0" w:line="240" w:lineRule="auto"/>
        <w:jc w:val="both"/>
        <w:rPr>
          <w:rFonts w:ascii="Times New Roman" w:eastAsia="Times New Roman" w:hAnsi="Times New Roman" w:cs="Times New Roman"/>
          <w:b/>
          <w:sz w:val="24"/>
          <w:szCs w:val="24"/>
        </w:rPr>
      </w:pPr>
    </w:p>
    <w:p w14:paraId="663971C0" w14:textId="77777777" w:rsidR="008036C8" w:rsidRDefault="008036C8">
      <w:pPr>
        <w:spacing w:after="0" w:line="240" w:lineRule="auto"/>
        <w:jc w:val="both"/>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50"/>
      </w:tblGrid>
      <w:tr w:rsidR="008036C8" w14:paraId="62827455" w14:textId="77777777" w:rsidTr="00990E09">
        <w:tc>
          <w:tcPr>
            <w:tcW w:w="4962" w:type="dxa"/>
          </w:tcPr>
          <w:p w14:paraId="44CDB3DB" w14:textId="77777777" w:rsidR="008036C8" w:rsidRDefault="008036C8" w:rsidP="008036C8">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MINISTRUL MEDIULUI, APELOR ȘI PĂDURILOR</w:t>
            </w:r>
          </w:p>
          <w:p w14:paraId="2279C1FC" w14:textId="77777777" w:rsidR="008036C8" w:rsidRDefault="008036C8" w:rsidP="008036C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Mircea FECHET</w:t>
            </w:r>
          </w:p>
          <w:p w14:paraId="3413A9D4" w14:textId="77777777" w:rsidR="008036C8" w:rsidRDefault="008036C8" w:rsidP="008036C8">
            <w:pPr>
              <w:jc w:val="center"/>
              <w:rPr>
                <w:rFonts w:ascii="Times New Roman" w:eastAsia="Times New Roman" w:hAnsi="Times New Roman" w:cs="Times New Roman"/>
                <w:b/>
                <w:color w:val="000000"/>
                <w:sz w:val="24"/>
                <w:szCs w:val="24"/>
              </w:rPr>
            </w:pPr>
          </w:p>
          <w:p w14:paraId="1F5EB3E4" w14:textId="77777777" w:rsidR="00754B3F" w:rsidRDefault="00754B3F" w:rsidP="00754B3F">
            <w:pPr>
              <w:jc w:val="center"/>
              <w:rPr>
                <w:rFonts w:ascii="Times New Roman" w:eastAsia="Times New Roman" w:hAnsi="Times New Roman" w:cs="Times New Roman"/>
                <w:b/>
                <w:color w:val="000000"/>
                <w:sz w:val="24"/>
                <w:szCs w:val="24"/>
              </w:rPr>
            </w:pPr>
          </w:p>
          <w:p w14:paraId="0DB3780A" w14:textId="77777777" w:rsidR="00754B3F" w:rsidRDefault="00754B3F" w:rsidP="00754B3F">
            <w:pPr>
              <w:jc w:val="center"/>
              <w:rPr>
                <w:rFonts w:ascii="Times New Roman" w:eastAsia="Times New Roman" w:hAnsi="Times New Roman" w:cs="Times New Roman"/>
                <w:b/>
                <w:color w:val="000000"/>
                <w:sz w:val="24"/>
                <w:szCs w:val="24"/>
              </w:rPr>
            </w:pPr>
          </w:p>
          <w:p w14:paraId="54528296" w14:textId="77777777" w:rsidR="00754B3F" w:rsidRDefault="00754B3F" w:rsidP="00754B3F">
            <w:pPr>
              <w:jc w:val="center"/>
              <w:rPr>
                <w:rFonts w:ascii="Times New Roman" w:eastAsia="Times New Roman" w:hAnsi="Times New Roman" w:cs="Times New Roman"/>
                <w:b/>
                <w:color w:val="000000"/>
                <w:sz w:val="24"/>
                <w:szCs w:val="24"/>
              </w:rPr>
            </w:pPr>
          </w:p>
          <w:p w14:paraId="50DBB38D" w14:textId="77777777" w:rsidR="00754B3F" w:rsidRDefault="00754B3F" w:rsidP="00754B3F">
            <w:pPr>
              <w:jc w:val="center"/>
              <w:rPr>
                <w:rFonts w:ascii="Times New Roman" w:eastAsia="Times New Roman" w:hAnsi="Times New Roman" w:cs="Times New Roman"/>
                <w:b/>
                <w:color w:val="000000"/>
                <w:sz w:val="24"/>
                <w:szCs w:val="24"/>
              </w:rPr>
            </w:pPr>
          </w:p>
          <w:p w14:paraId="40EAD37B" w14:textId="77777777" w:rsidR="00754B3F" w:rsidRDefault="00754B3F" w:rsidP="00754B3F">
            <w:pPr>
              <w:jc w:val="center"/>
              <w:rPr>
                <w:rFonts w:ascii="Times New Roman" w:eastAsia="Times New Roman" w:hAnsi="Times New Roman" w:cs="Times New Roman"/>
                <w:b/>
                <w:color w:val="000000"/>
                <w:sz w:val="24"/>
                <w:szCs w:val="24"/>
              </w:rPr>
            </w:pPr>
          </w:p>
          <w:p w14:paraId="5DB674F4" w14:textId="77777777" w:rsidR="00754B3F" w:rsidRDefault="00754B3F" w:rsidP="00754B3F">
            <w:pPr>
              <w:jc w:val="center"/>
              <w:rPr>
                <w:rFonts w:ascii="Times New Roman" w:eastAsia="Times New Roman" w:hAnsi="Times New Roman" w:cs="Times New Roman"/>
                <w:b/>
                <w:color w:val="000000"/>
                <w:sz w:val="24"/>
                <w:szCs w:val="24"/>
              </w:rPr>
            </w:pPr>
          </w:p>
          <w:p w14:paraId="5C07C9AE" w14:textId="77777777" w:rsidR="00207049" w:rsidRDefault="00207049" w:rsidP="00754B3F">
            <w:pPr>
              <w:jc w:val="center"/>
              <w:rPr>
                <w:rFonts w:ascii="Times New Roman" w:eastAsia="Times New Roman" w:hAnsi="Times New Roman" w:cs="Times New Roman"/>
                <w:b/>
                <w:color w:val="000000"/>
                <w:sz w:val="24"/>
                <w:szCs w:val="24"/>
              </w:rPr>
            </w:pPr>
          </w:p>
          <w:p w14:paraId="27A2401D" w14:textId="77777777" w:rsidR="00754B3F" w:rsidRDefault="00754B3F" w:rsidP="00754B3F">
            <w:pPr>
              <w:jc w:val="center"/>
              <w:rPr>
                <w:rFonts w:ascii="Times New Roman" w:eastAsia="Times New Roman" w:hAnsi="Times New Roman" w:cs="Times New Roman"/>
                <w:b/>
                <w:color w:val="000000"/>
                <w:sz w:val="24"/>
                <w:szCs w:val="24"/>
              </w:rPr>
            </w:pPr>
          </w:p>
          <w:p w14:paraId="7166F637" w14:textId="77777777" w:rsidR="008036C8" w:rsidRDefault="008036C8" w:rsidP="00754B3F">
            <w:pPr>
              <w:jc w:val="center"/>
              <w:rPr>
                <w:rFonts w:ascii="Times New Roman" w:eastAsia="Times New Roman" w:hAnsi="Times New Roman" w:cs="Times New Roman"/>
                <w:color w:val="000000"/>
                <w:sz w:val="24"/>
                <w:szCs w:val="24"/>
              </w:rPr>
            </w:pPr>
          </w:p>
        </w:tc>
        <w:tc>
          <w:tcPr>
            <w:tcW w:w="4950" w:type="dxa"/>
          </w:tcPr>
          <w:p w14:paraId="160091C5" w14:textId="77777777" w:rsidR="008036C8" w:rsidRDefault="008036C8" w:rsidP="008036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MINISTRUL EDUCA</w:t>
            </w:r>
            <w:r w:rsidR="005220AB">
              <w:rPr>
                <w:rFonts w:ascii="Times New Roman" w:eastAsia="Times New Roman" w:hAnsi="Times New Roman" w:cs="Times New Roman"/>
                <w:b/>
                <w:sz w:val="24"/>
                <w:szCs w:val="24"/>
              </w:rPr>
              <w:t>Ț</w:t>
            </w:r>
            <w:r>
              <w:rPr>
                <w:rFonts w:ascii="Times New Roman" w:eastAsia="Times New Roman" w:hAnsi="Times New Roman" w:cs="Times New Roman"/>
                <w:b/>
                <w:sz w:val="24"/>
                <w:szCs w:val="24"/>
              </w:rPr>
              <w:t>IEI</w:t>
            </w:r>
          </w:p>
          <w:p w14:paraId="2EE4FAB9" w14:textId="77777777" w:rsidR="008036C8" w:rsidRDefault="008036C8" w:rsidP="008036C8">
            <w:pPr>
              <w:spacing w:line="360" w:lineRule="auto"/>
              <w:jc w:val="center"/>
              <w:rPr>
                <w:rFonts w:ascii="Times New Roman" w:eastAsia="Times New Roman" w:hAnsi="Times New Roman" w:cs="Times New Roman"/>
                <w:b/>
                <w:sz w:val="24"/>
                <w:szCs w:val="24"/>
              </w:rPr>
            </w:pPr>
          </w:p>
          <w:p w14:paraId="217361FA" w14:textId="77777777" w:rsidR="008036C8" w:rsidRDefault="008036C8" w:rsidP="008036C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Ligia DECA</w:t>
            </w:r>
          </w:p>
        </w:tc>
      </w:tr>
      <w:tr w:rsidR="00754B3F" w14:paraId="767C2A7B" w14:textId="77777777" w:rsidTr="00990E09">
        <w:tc>
          <w:tcPr>
            <w:tcW w:w="9912" w:type="dxa"/>
            <w:gridSpan w:val="2"/>
          </w:tcPr>
          <w:p w14:paraId="2CC7E618" w14:textId="77777777" w:rsidR="00754B3F" w:rsidRDefault="00754B3F" w:rsidP="00754B3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AVIZAT</w:t>
            </w:r>
          </w:p>
          <w:p w14:paraId="2BFAAE33" w14:textId="77777777" w:rsidR="00754B3F" w:rsidRDefault="00754B3F" w:rsidP="008036C8">
            <w:pPr>
              <w:spacing w:line="360" w:lineRule="auto"/>
              <w:jc w:val="center"/>
              <w:rPr>
                <w:rFonts w:ascii="Times New Roman" w:eastAsia="Times New Roman" w:hAnsi="Times New Roman" w:cs="Times New Roman"/>
                <w:b/>
                <w:sz w:val="24"/>
                <w:szCs w:val="24"/>
              </w:rPr>
            </w:pPr>
          </w:p>
          <w:p w14:paraId="655610AD" w14:textId="77777777" w:rsidR="00B22239" w:rsidRDefault="00B22239" w:rsidP="008036C8">
            <w:pPr>
              <w:spacing w:line="360" w:lineRule="auto"/>
              <w:jc w:val="center"/>
              <w:rPr>
                <w:rFonts w:ascii="Times New Roman" w:eastAsia="Times New Roman" w:hAnsi="Times New Roman" w:cs="Times New Roman"/>
                <w:b/>
                <w:sz w:val="24"/>
                <w:szCs w:val="24"/>
              </w:rPr>
            </w:pPr>
          </w:p>
          <w:p w14:paraId="7EEBF18B" w14:textId="4FCCB9CB" w:rsidR="00B22239" w:rsidRDefault="00B22239" w:rsidP="008036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VICEPRIM</w:t>
            </w:r>
            <w:r w:rsidR="0009448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MINISTRU</w:t>
            </w:r>
          </w:p>
          <w:p w14:paraId="697146F0" w14:textId="4FA575DF" w:rsidR="00B22239" w:rsidRDefault="00B22239" w:rsidP="008036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Marian NEACȘU</w:t>
            </w:r>
          </w:p>
          <w:p w14:paraId="64E5A23B" w14:textId="77777777" w:rsidR="00B22239" w:rsidRDefault="00B22239" w:rsidP="008036C8">
            <w:pPr>
              <w:spacing w:line="360" w:lineRule="auto"/>
              <w:jc w:val="center"/>
              <w:rPr>
                <w:rFonts w:ascii="Times New Roman" w:eastAsia="Times New Roman" w:hAnsi="Times New Roman" w:cs="Times New Roman"/>
                <w:b/>
                <w:sz w:val="24"/>
                <w:szCs w:val="24"/>
              </w:rPr>
            </w:pPr>
          </w:p>
          <w:p w14:paraId="4D04817C" w14:textId="77777777" w:rsidR="00B22239" w:rsidRDefault="00B22239" w:rsidP="008036C8">
            <w:pPr>
              <w:spacing w:line="360" w:lineRule="auto"/>
              <w:jc w:val="center"/>
              <w:rPr>
                <w:rFonts w:ascii="Times New Roman" w:eastAsia="Times New Roman" w:hAnsi="Times New Roman" w:cs="Times New Roman"/>
                <w:b/>
                <w:sz w:val="24"/>
                <w:szCs w:val="24"/>
              </w:rPr>
            </w:pPr>
          </w:p>
          <w:p w14:paraId="2A49B9EC" w14:textId="77777777" w:rsidR="00B22239" w:rsidRDefault="00B22239" w:rsidP="008036C8">
            <w:pPr>
              <w:spacing w:line="360" w:lineRule="auto"/>
              <w:jc w:val="center"/>
              <w:rPr>
                <w:rFonts w:ascii="Times New Roman" w:eastAsia="Times New Roman" w:hAnsi="Times New Roman" w:cs="Times New Roman"/>
                <w:b/>
                <w:sz w:val="24"/>
                <w:szCs w:val="24"/>
              </w:rPr>
            </w:pPr>
          </w:p>
          <w:p w14:paraId="4C117788" w14:textId="77777777" w:rsidR="00B22239" w:rsidRDefault="00B22239" w:rsidP="008036C8">
            <w:pPr>
              <w:spacing w:line="360" w:lineRule="auto"/>
              <w:jc w:val="center"/>
              <w:rPr>
                <w:rFonts w:ascii="Times New Roman" w:eastAsia="Times New Roman" w:hAnsi="Times New Roman" w:cs="Times New Roman"/>
                <w:b/>
                <w:sz w:val="24"/>
                <w:szCs w:val="24"/>
              </w:rPr>
            </w:pPr>
          </w:p>
          <w:p w14:paraId="310A62C7" w14:textId="021B6E92" w:rsidR="00B22239" w:rsidRDefault="00B22239" w:rsidP="008036C8">
            <w:pPr>
              <w:spacing w:line="360" w:lineRule="auto"/>
              <w:jc w:val="center"/>
              <w:rPr>
                <w:rFonts w:ascii="Times New Roman" w:eastAsia="Times New Roman" w:hAnsi="Times New Roman" w:cs="Times New Roman"/>
                <w:b/>
                <w:sz w:val="24"/>
                <w:szCs w:val="24"/>
              </w:rPr>
            </w:pPr>
          </w:p>
        </w:tc>
      </w:tr>
      <w:tr w:rsidR="008036C8" w14:paraId="2307BAC9" w14:textId="77777777" w:rsidTr="00990E09">
        <w:tc>
          <w:tcPr>
            <w:tcW w:w="4962" w:type="dxa"/>
          </w:tcPr>
          <w:p w14:paraId="41B5C9C7" w14:textId="77777777" w:rsidR="008036C8" w:rsidRDefault="008036C8" w:rsidP="008036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MINISTRUL FINAN</w:t>
            </w:r>
            <w:r w:rsidR="005220AB">
              <w:rPr>
                <w:rFonts w:ascii="Times New Roman" w:eastAsia="Times New Roman" w:hAnsi="Times New Roman" w:cs="Times New Roman"/>
                <w:b/>
                <w:sz w:val="24"/>
                <w:szCs w:val="24"/>
              </w:rPr>
              <w:t>Ț</w:t>
            </w:r>
            <w:r>
              <w:rPr>
                <w:rFonts w:ascii="Times New Roman" w:eastAsia="Times New Roman" w:hAnsi="Times New Roman" w:cs="Times New Roman"/>
                <w:b/>
                <w:sz w:val="24"/>
                <w:szCs w:val="24"/>
              </w:rPr>
              <w:t>ELOR</w:t>
            </w:r>
          </w:p>
          <w:p w14:paraId="760ABC85" w14:textId="77777777" w:rsidR="008036C8" w:rsidRDefault="008036C8" w:rsidP="008036C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Marcel-Ioan BOLOȘ</w:t>
            </w:r>
          </w:p>
        </w:tc>
        <w:tc>
          <w:tcPr>
            <w:tcW w:w="4950" w:type="dxa"/>
          </w:tcPr>
          <w:p w14:paraId="14EF235E" w14:textId="77777777" w:rsidR="008036C8" w:rsidRDefault="008036C8" w:rsidP="008036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MINISTRUL JUSTI</w:t>
            </w:r>
            <w:r w:rsidR="005220AB">
              <w:rPr>
                <w:rFonts w:ascii="Times New Roman" w:eastAsia="Times New Roman" w:hAnsi="Times New Roman" w:cs="Times New Roman"/>
                <w:b/>
                <w:sz w:val="24"/>
                <w:szCs w:val="24"/>
              </w:rPr>
              <w:t>Ț</w:t>
            </w:r>
            <w:r>
              <w:rPr>
                <w:rFonts w:ascii="Times New Roman" w:eastAsia="Times New Roman" w:hAnsi="Times New Roman" w:cs="Times New Roman"/>
                <w:b/>
                <w:sz w:val="24"/>
                <w:szCs w:val="24"/>
              </w:rPr>
              <w:t>IEI</w:t>
            </w:r>
          </w:p>
          <w:p w14:paraId="352C9A1A" w14:textId="77777777" w:rsidR="008036C8" w:rsidRDefault="008036C8" w:rsidP="008036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Alina – Ștefania GORGHIU</w:t>
            </w:r>
          </w:p>
          <w:p w14:paraId="0B209FD4" w14:textId="77777777" w:rsidR="008036C8" w:rsidRDefault="008036C8" w:rsidP="008036C8">
            <w:pPr>
              <w:spacing w:line="360" w:lineRule="auto"/>
              <w:jc w:val="center"/>
              <w:rPr>
                <w:rFonts w:ascii="Times New Roman" w:eastAsia="Times New Roman" w:hAnsi="Times New Roman" w:cs="Times New Roman"/>
                <w:b/>
                <w:sz w:val="24"/>
                <w:szCs w:val="24"/>
              </w:rPr>
            </w:pPr>
          </w:p>
          <w:p w14:paraId="7DA04D52" w14:textId="77777777" w:rsidR="008036C8" w:rsidRDefault="008036C8" w:rsidP="008036C8">
            <w:pPr>
              <w:spacing w:line="360" w:lineRule="auto"/>
              <w:jc w:val="center"/>
              <w:rPr>
                <w:rFonts w:ascii="Times New Roman" w:eastAsia="Times New Roman" w:hAnsi="Times New Roman" w:cs="Times New Roman"/>
                <w:b/>
                <w:sz w:val="24"/>
                <w:szCs w:val="24"/>
              </w:rPr>
            </w:pPr>
          </w:p>
          <w:p w14:paraId="09C343AB" w14:textId="77777777" w:rsidR="008036C8" w:rsidRDefault="008036C8" w:rsidP="008036C8">
            <w:pPr>
              <w:jc w:val="center"/>
              <w:rPr>
                <w:rFonts w:ascii="Times New Roman" w:eastAsia="Times New Roman" w:hAnsi="Times New Roman" w:cs="Times New Roman"/>
                <w:color w:val="000000"/>
                <w:sz w:val="24"/>
                <w:szCs w:val="24"/>
              </w:rPr>
            </w:pPr>
          </w:p>
        </w:tc>
      </w:tr>
      <w:tr w:rsidR="008036C8" w14:paraId="5E92BC2E" w14:textId="77777777" w:rsidTr="00990E09">
        <w:tc>
          <w:tcPr>
            <w:tcW w:w="4962" w:type="dxa"/>
          </w:tcPr>
          <w:p w14:paraId="7A956551" w14:textId="77777777" w:rsidR="008036C8" w:rsidRDefault="008036C8" w:rsidP="008036C8">
            <w:pPr>
              <w:spacing w:line="360" w:lineRule="auto"/>
              <w:jc w:val="center"/>
              <w:rPr>
                <w:rFonts w:ascii="Times New Roman" w:eastAsia="Times New Roman" w:hAnsi="Times New Roman" w:cs="Times New Roman"/>
                <w:b/>
                <w:sz w:val="24"/>
                <w:szCs w:val="24"/>
              </w:rPr>
            </w:pPr>
          </w:p>
        </w:tc>
        <w:tc>
          <w:tcPr>
            <w:tcW w:w="4950" w:type="dxa"/>
          </w:tcPr>
          <w:p w14:paraId="1319C477" w14:textId="77777777" w:rsidR="00EB5847" w:rsidRDefault="00EB5847" w:rsidP="00754B3F">
            <w:pPr>
              <w:spacing w:line="360" w:lineRule="auto"/>
              <w:jc w:val="center"/>
              <w:rPr>
                <w:rFonts w:ascii="Times New Roman" w:eastAsia="Times New Roman" w:hAnsi="Times New Roman" w:cs="Times New Roman"/>
                <w:b/>
                <w:sz w:val="24"/>
                <w:szCs w:val="24"/>
              </w:rPr>
            </w:pPr>
          </w:p>
        </w:tc>
      </w:tr>
    </w:tbl>
    <w:p w14:paraId="3E4A1E55" w14:textId="77777777" w:rsidR="0062341B" w:rsidRDefault="0062341B">
      <w:pPr>
        <w:spacing w:after="0" w:line="360" w:lineRule="auto"/>
        <w:jc w:val="both"/>
        <w:rPr>
          <w:rFonts w:ascii="Times New Roman" w:eastAsia="Times New Roman" w:hAnsi="Times New Roman" w:cs="Times New Roman"/>
          <w:b/>
          <w:sz w:val="24"/>
          <w:szCs w:val="24"/>
        </w:rPr>
      </w:pPr>
    </w:p>
    <w:p w14:paraId="5530AC24" w14:textId="77777777" w:rsidR="00754B3F" w:rsidRDefault="00754B3F">
      <w:pPr>
        <w:spacing w:after="0" w:line="360" w:lineRule="auto"/>
        <w:jc w:val="both"/>
        <w:rPr>
          <w:rFonts w:ascii="Times New Roman" w:eastAsia="Times New Roman" w:hAnsi="Times New Roman" w:cs="Times New Roman"/>
          <w:b/>
          <w:sz w:val="24"/>
          <w:szCs w:val="24"/>
        </w:rPr>
      </w:pPr>
    </w:p>
    <w:p w14:paraId="4D59EDFB" w14:textId="77777777" w:rsidR="00754B3F" w:rsidRDefault="00754B3F">
      <w:pPr>
        <w:spacing w:after="0" w:line="360" w:lineRule="auto"/>
        <w:jc w:val="both"/>
        <w:rPr>
          <w:rFonts w:ascii="Times New Roman" w:eastAsia="Times New Roman" w:hAnsi="Times New Roman" w:cs="Times New Roman"/>
          <w:b/>
          <w:sz w:val="24"/>
          <w:szCs w:val="24"/>
        </w:rPr>
      </w:pPr>
    </w:p>
    <w:p w14:paraId="27177AC5" w14:textId="77777777" w:rsidR="008F3BF4" w:rsidRDefault="008F3BF4" w:rsidP="008F3BF4">
      <w:pPr>
        <w:spacing w:line="360" w:lineRule="auto"/>
        <w:rPr>
          <w:rFonts w:ascii="Times New Roman" w:eastAsia="Times New Roman" w:hAnsi="Times New Roman" w:cs="Times New Roman"/>
          <w:b/>
          <w:sz w:val="24"/>
          <w:szCs w:val="24"/>
        </w:rPr>
      </w:pPr>
    </w:p>
    <w:p w14:paraId="4EFF2141" w14:textId="77777777" w:rsidR="008F3BF4" w:rsidRDefault="008F3BF4" w:rsidP="008F3BF4">
      <w:pPr>
        <w:spacing w:line="360" w:lineRule="auto"/>
        <w:rPr>
          <w:rFonts w:ascii="Times New Roman" w:eastAsia="Times New Roman" w:hAnsi="Times New Roman" w:cs="Times New Roman"/>
          <w:b/>
          <w:sz w:val="24"/>
          <w:szCs w:val="24"/>
        </w:rPr>
      </w:pPr>
    </w:p>
    <w:p w14:paraId="2A8D530D" w14:textId="77777777" w:rsidR="008F3BF4" w:rsidRDefault="008F3BF4" w:rsidP="008F3BF4">
      <w:pPr>
        <w:spacing w:line="360" w:lineRule="auto"/>
        <w:rPr>
          <w:rFonts w:ascii="Times New Roman" w:eastAsia="Times New Roman" w:hAnsi="Times New Roman" w:cs="Times New Roman"/>
          <w:b/>
          <w:sz w:val="24"/>
          <w:szCs w:val="24"/>
        </w:rPr>
      </w:pPr>
    </w:p>
    <w:p w14:paraId="455FD665" w14:textId="6180FDCB"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SECRETAR DE STAT                           </w:t>
      </w:r>
      <w:r>
        <w:rPr>
          <w:rFonts w:ascii="Times New Roman" w:eastAsia="Times New Roman" w:hAnsi="Times New Roman" w:cs="Times New Roman"/>
          <w:b/>
          <w:sz w:val="24"/>
          <w:szCs w:val="24"/>
        </w:rPr>
        <w:t>ADMINISTRAȚIA FONDULUI PENTRU MEDIU</w:t>
      </w:r>
    </w:p>
    <w:p w14:paraId="142C9791" w14:textId="76986F14"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Bogdan-Radu BALANIȘCU                                    Laurențiu NECULAESCU</w:t>
      </w:r>
    </w:p>
    <w:p w14:paraId="6E75F80A" w14:textId="77777777" w:rsidR="008F3BF4" w:rsidRDefault="008F3BF4" w:rsidP="008F3BF4">
      <w:pPr>
        <w:spacing w:line="360" w:lineRule="auto"/>
        <w:rPr>
          <w:rFonts w:ascii="Times New Roman" w:eastAsia="Times New Roman" w:hAnsi="Times New Roman" w:cs="Times New Roman"/>
          <w:b/>
          <w:sz w:val="24"/>
          <w:szCs w:val="24"/>
        </w:rPr>
      </w:pPr>
    </w:p>
    <w:p w14:paraId="6D51091C" w14:textId="77777777" w:rsidR="008F3BF4" w:rsidRDefault="008F3BF4" w:rsidP="008F3BF4">
      <w:pPr>
        <w:spacing w:line="360" w:lineRule="auto"/>
        <w:rPr>
          <w:rFonts w:ascii="Times New Roman" w:eastAsia="Times New Roman" w:hAnsi="Times New Roman" w:cs="Times New Roman"/>
          <w:b/>
          <w:sz w:val="24"/>
          <w:szCs w:val="24"/>
        </w:rPr>
      </w:pPr>
    </w:p>
    <w:p w14:paraId="5B482400" w14:textId="79A1972D"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 GENERAL</w:t>
      </w:r>
    </w:p>
    <w:p w14:paraId="52F99DB2" w14:textId="276B79EB"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Alexandru AVRAM</w:t>
      </w:r>
    </w:p>
    <w:p w14:paraId="4C72CCF1" w14:textId="77777777" w:rsidR="008F3BF4" w:rsidRDefault="008F3BF4" w:rsidP="008F3BF4">
      <w:pPr>
        <w:spacing w:line="360" w:lineRule="auto"/>
        <w:rPr>
          <w:rFonts w:ascii="Times New Roman" w:eastAsia="Times New Roman" w:hAnsi="Times New Roman" w:cs="Times New Roman"/>
          <w:b/>
          <w:sz w:val="24"/>
          <w:szCs w:val="24"/>
        </w:rPr>
      </w:pPr>
    </w:p>
    <w:p w14:paraId="2DBFFA35" w14:textId="77777777" w:rsidR="008F3BF4" w:rsidRDefault="008F3BF4" w:rsidP="008F3BF4">
      <w:pPr>
        <w:spacing w:line="360" w:lineRule="auto"/>
        <w:rPr>
          <w:rFonts w:ascii="Times New Roman" w:eastAsia="Times New Roman" w:hAnsi="Times New Roman" w:cs="Times New Roman"/>
          <w:b/>
          <w:sz w:val="24"/>
          <w:szCs w:val="24"/>
        </w:rPr>
      </w:pPr>
    </w:p>
    <w:p w14:paraId="3B2E166C" w14:textId="2AEE9FA7"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 GENERAL ADJUNCT</w:t>
      </w:r>
    </w:p>
    <w:p w14:paraId="3501F3E9" w14:textId="2D7DE5CC"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Teodor DULCEAȚĂ</w:t>
      </w:r>
    </w:p>
    <w:p w14:paraId="70DCC6C8" w14:textId="77777777" w:rsidR="008F3BF4" w:rsidRDefault="008F3BF4" w:rsidP="008F3BF4">
      <w:pPr>
        <w:spacing w:line="360" w:lineRule="auto"/>
        <w:rPr>
          <w:rFonts w:ascii="Times New Roman" w:eastAsia="Times New Roman" w:hAnsi="Times New Roman" w:cs="Times New Roman"/>
          <w:b/>
          <w:sz w:val="24"/>
          <w:szCs w:val="24"/>
        </w:rPr>
      </w:pPr>
    </w:p>
    <w:p w14:paraId="303EF653" w14:textId="77777777" w:rsidR="008F3BF4" w:rsidRDefault="008F3BF4" w:rsidP="008F3BF4">
      <w:pPr>
        <w:spacing w:line="360" w:lineRule="auto"/>
        <w:rPr>
          <w:rFonts w:ascii="Times New Roman" w:eastAsia="Times New Roman" w:hAnsi="Times New Roman" w:cs="Times New Roman"/>
          <w:b/>
          <w:sz w:val="24"/>
          <w:szCs w:val="24"/>
        </w:rPr>
      </w:pPr>
    </w:p>
    <w:p w14:paraId="167FE3E9" w14:textId="78033211"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DIRECȚIA GENERALĂ ECONOMICĂ, INVESTIȚII ȘI ADMINISTRATIV</w:t>
      </w:r>
    </w:p>
    <w:p w14:paraId="21774131" w14:textId="18393EC2" w:rsidR="008F3BF4" w:rsidRDefault="008F3BF4" w:rsidP="008F3BF4">
      <w:pPr>
        <w:spacing w:line="360" w:lineRule="auto"/>
        <w:rPr>
          <w:rFonts w:ascii="Times New Roman" w:eastAsia="Times New Roman" w:hAnsi="Times New Roman" w:cs="Times New Roman"/>
          <w:b/>
          <w:sz w:val="24"/>
          <w:szCs w:val="24"/>
        </w:rPr>
      </w:pPr>
      <w:bookmarkStart w:id="2" w:name="_Hlk156494700"/>
      <w:r>
        <w:rPr>
          <w:rFonts w:ascii="Times New Roman" w:eastAsia="Times New Roman" w:hAnsi="Times New Roman" w:cs="Times New Roman"/>
          <w:b/>
          <w:sz w:val="24"/>
          <w:szCs w:val="24"/>
        </w:rPr>
        <w:t xml:space="preserve">Director general – </w:t>
      </w:r>
      <w:bookmarkEnd w:id="2"/>
      <w:r>
        <w:rPr>
          <w:rFonts w:ascii="Times New Roman" w:eastAsia="Times New Roman" w:hAnsi="Times New Roman" w:cs="Times New Roman"/>
          <w:b/>
          <w:sz w:val="24"/>
          <w:szCs w:val="24"/>
        </w:rPr>
        <w:t>Speranța IONESCU</w:t>
      </w:r>
    </w:p>
    <w:p w14:paraId="35DDC69E" w14:textId="77777777" w:rsidR="008F3BF4" w:rsidRDefault="008F3BF4" w:rsidP="008F3BF4">
      <w:pPr>
        <w:spacing w:line="360" w:lineRule="auto"/>
        <w:rPr>
          <w:rFonts w:ascii="Times New Roman" w:eastAsia="Times New Roman" w:hAnsi="Times New Roman" w:cs="Times New Roman"/>
          <w:b/>
          <w:sz w:val="24"/>
          <w:szCs w:val="24"/>
        </w:rPr>
      </w:pPr>
    </w:p>
    <w:p w14:paraId="20357F0E" w14:textId="77777777" w:rsidR="008F3BF4" w:rsidRDefault="008F3BF4" w:rsidP="008F3BF4">
      <w:pPr>
        <w:spacing w:line="360" w:lineRule="auto"/>
        <w:rPr>
          <w:rFonts w:ascii="Times New Roman" w:eastAsia="Times New Roman" w:hAnsi="Times New Roman" w:cs="Times New Roman"/>
          <w:b/>
          <w:sz w:val="24"/>
          <w:szCs w:val="24"/>
        </w:rPr>
      </w:pPr>
    </w:p>
    <w:p w14:paraId="2DD5BEBC" w14:textId="40E722D7"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DIRECȚIA GENERALĂ RESURSE UMANE, JURIDICĂ ȘI RELAȚIA CU PARLAMENTUL</w:t>
      </w:r>
    </w:p>
    <w:p w14:paraId="442BD1E8" w14:textId="3EF4AE5B" w:rsidR="008F3BF4" w:rsidRDefault="008F3BF4"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general –</w:t>
      </w:r>
      <w:r>
        <w:rPr>
          <w:rFonts w:ascii="Times New Roman" w:eastAsia="Times New Roman" w:hAnsi="Times New Roman" w:cs="Times New Roman"/>
          <w:b/>
          <w:sz w:val="24"/>
          <w:szCs w:val="24"/>
        </w:rPr>
        <w:t>Cristina DUMITRESCU</w:t>
      </w:r>
    </w:p>
    <w:p w14:paraId="48CB7C14" w14:textId="77777777" w:rsidR="008F3BF4" w:rsidRDefault="008F3BF4" w:rsidP="008F3BF4">
      <w:pPr>
        <w:spacing w:line="360" w:lineRule="auto"/>
        <w:rPr>
          <w:rFonts w:ascii="Times New Roman" w:eastAsia="Times New Roman" w:hAnsi="Times New Roman" w:cs="Times New Roman"/>
          <w:b/>
          <w:sz w:val="24"/>
          <w:szCs w:val="24"/>
        </w:rPr>
      </w:pPr>
    </w:p>
    <w:p w14:paraId="2EF77E64" w14:textId="77777777" w:rsidR="008F3BF4" w:rsidRDefault="008F3BF4" w:rsidP="008F3BF4">
      <w:pPr>
        <w:spacing w:line="360" w:lineRule="auto"/>
        <w:rPr>
          <w:rFonts w:ascii="Times New Roman" w:eastAsia="Times New Roman" w:hAnsi="Times New Roman" w:cs="Times New Roman"/>
          <w:b/>
          <w:sz w:val="24"/>
          <w:szCs w:val="24"/>
        </w:rPr>
      </w:pPr>
    </w:p>
    <w:p w14:paraId="33DAE310" w14:textId="77777777" w:rsidR="00207049" w:rsidRDefault="00207049" w:rsidP="008F3BF4">
      <w:pPr>
        <w:spacing w:line="360" w:lineRule="auto"/>
        <w:rPr>
          <w:rFonts w:ascii="Times New Roman" w:eastAsia="Times New Roman" w:hAnsi="Times New Roman" w:cs="Times New Roman"/>
          <w:b/>
          <w:sz w:val="24"/>
          <w:szCs w:val="24"/>
        </w:rPr>
      </w:pPr>
    </w:p>
    <w:p w14:paraId="656CE795" w14:textId="30BE98E6" w:rsidR="00207049" w:rsidRDefault="00207049"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DIRECȚIA COMUNICARE</w:t>
      </w:r>
    </w:p>
    <w:p w14:paraId="649FFFD4" w14:textId="4B3742EB" w:rsidR="00207049" w:rsidRDefault="00207049" w:rsidP="008F3BF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Director </w:t>
      </w:r>
      <w:r>
        <w:rPr>
          <w:rFonts w:ascii="Times New Roman" w:eastAsia="Times New Roman" w:hAnsi="Times New Roman" w:cs="Times New Roman"/>
          <w:b/>
          <w:sz w:val="24"/>
          <w:szCs w:val="24"/>
        </w:rPr>
        <w:t>– Mihai DRĂGAN</w:t>
      </w:r>
    </w:p>
    <w:p w14:paraId="22EEF17C" w14:textId="77777777" w:rsidR="008F3BF4" w:rsidRDefault="008F3BF4" w:rsidP="008F3BF4">
      <w:pPr>
        <w:spacing w:line="360" w:lineRule="auto"/>
        <w:rPr>
          <w:rFonts w:ascii="Times New Roman" w:eastAsia="Times New Roman" w:hAnsi="Times New Roman" w:cs="Times New Roman"/>
          <w:b/>
          <w:sz w:val="24"/>
          <w:szCs w:val="24"/>
        </w:rPr>
      </w:pPr>
    </w:p>
    <w:p w14:paraId="02CD56B5" w14:textId="77777777" w:rsidR="00754B3F" w:rsidRDefault="00754B3F">
      <w:pPr>
        <w:spacing w:after="0" w:line="360" w:lineRule="auto"/>
        <w:jc w:val="both"/>
        <w:rPr>
          <w:rFonts w:ascii="Times New Roman" w:eastAsia="Times New Roman" w:hAnsi="Times New Roman" w:cs="Times New Roman"/>
          <w:b/>
          <w:sz w:val="24"/>
          <w:szCs w:val="24"/>
        </w:rPr>
      </w:pPr>
    </w:p>
    <w:sectPr w:rsidR="00754B3F">
      <w:headerReference w:type="even" r:id="rId10"/>
      <w:headerReference w:type="default" r:id="rId11"/>
      <w:footerReference w:type="even" r:id="rId12"/>
      <w:footerReference w:type="default" r:id="rId13"/>
      <w:headerReference w:type="first" r:id="rId14"/>
      <w:footerReference w:type="first" r:id="rId15"/>
      <w:pgSz w:w="11906" w:h="16838"/>
      <w:pgMar w:top="992" w:right="424" w:bottom="567" w:left="1560" w:header="424" w:footer="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4699" w14:textId="77777777" w:rsidR="00A312E2" w:rsidRDefault="00A312E2">
      <w:pPr>
        <w:spacing w:after="0" w:line="240" w:lineRule="auto"/>
      </w:pPr>
      <w:r>
        <w:separator/>
      </w:r>
    </w:p>
  </w:endnote>
  <w:endnote w:type="continuationSeparator" w:id="0">
    <w:p w14:paraId="54F71A6C" w14:textId="77777777" w:rsidR="00A312E2" w:rsidRDefault="00A3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5989"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1958"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BA15"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9710" w14:textId="77777777" w:rsidR="00A312E2" w:rsidRDefault="00A312E2">
      <w:pPr>
        <w:spacing w:after="0" w:line="240" w:lineRule="auto"/>
      </w:pPr>
      <w:r>
        <w:separator/>
      </w:r>
    </w:p>
  </w:footnote>
  <w:footnote w:type="continuationSeparator" w:id="0">
    <w:p w14:paraId="45158032" w14:textId="77777777" w:rsidR="00A312E2" w:rsidRDefault="00A3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EE07"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2034339082"/>
      <w:docPartObj>
        <w:docPartGallery w:val="Watermarks"/>
        <w:docPartUnique/>
      </w:docPartObj>
    </w:sdtPr>
    <w:sdtContent>
      <w:p w14:paraId="6BA2030E" w14:textId="70FDC82A" w:rsidR="0062341B" w:rsidRDefault="00FB1D66">
        <w:pPr>
          <w:pBdr>
            <w:top w:val="nil"/>
            <w:left w:val="nil"/>
            <w:bottom w:val="nil"/>
            <w:right w:val="nil"/>
            <w:between w:val="nil"/>
          </w:pBdr>
          <w:tabs>
            <w:tab w:val="center" w:pos="4513"/>
            <w:tab w:val="right" w:pos="9026"/>
          </w:tabs>
          <w:spacing w:after="0" w:line="240" w:lineRule="auto"/>
          <w:rPr>
            <w:color w:val="000000"/>
          </w:rPr>
        </w:pPr>
        <w:r w:rsidRPr="00FB1D66">
          <w:rPr>
            <w:noProof/>
            <w:color w:val="000000"/>
          </w:rPr>
          <w:pict w14:anchorId="51686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774830" o:spid="_x0000_s1025" type="#_x0000_t136" style="position:absolute;margin-left:0;margin-top:0;width:489.6pt;height:209.8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5C60"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16FF"/>
    <w:multiLevelType w:val="hybridMultilevel"/>
    <w:tmpl w:val="E146CC00"/>
    <w:lvl w:ilvl="0" w:tplc="4A5AB25C">
      <w:start w:val="1"/>
      <w:numFmt w:val="decimal"/>
      <w:lvlText w:val="(%1)"/>
      <w:lvlJc w:val="left"/>
      <w:pPr>
        <w:ind w:left="765" w:hanging="405"/>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1181F93"/>
    <w:multiLevelType w:val="hybridMultilevel"/>
    <w:tmpl w:val="06D80A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E6D516D"/>
    <w:multiLevelType w:val="hybridMultilevel"/>
    <w:tmpl w:val="64A80500"/>
    <w:lvl w:ilvl="0" w:tplc="2F7646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3356766">
    <w:abstractNumId w:val="2"/>
  </w:num>
  <w:num w:numId="2" w16cid:durableId="1250507740">
    <w:abstractNumId w:val="1"/>
  </w:num>
  <w:num w:numId="3" w16cid:durableId="5782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B"/>
    <w:rsid w:val="00004AAC"/>
    <w:rsid w:val="00094485"/>
    <w:rsid w:val="00105246"/>
    <w:rsid w:val="0011430F"/>
    <w:rsid w:val="00122535"/>
    <w:rsid w:val="001809D0"/>
    <w:rsid w:val="0019202B"/>
    <w:rsid w:val="001A1156"/>
    <w:rsid w:val="00207049"/>
    <w:rsid w:val="0020730E"/>
    <w:rsid w:val="00287245"/>
    <w:rsid w:val="003279F9"/>
    <w:rsid w:val="00351C40"/>
    <w:rsid w:val="00477DBF"/>
    <w:rsid w:val="004E1253"/>
    <w:rsid w:val="005220AB"/>
    <w:rsid w:val="0062341B"/>
    <w:rsid w:val="00641E7E"/>
    <w:rsid w:val="00733765"/>
    <w:rsid w:val="00754B3F"/>
    <w:rsid w:val="00770BC3"/>
    <w:rsid w:val="008036C8"/>
    <w:rsid w:val="00810EFC"/>
    <w:rsid w:val="008F3BF4"/>
    <w:rsid w:val="00901B11"/>
    <w:rsid w:val="00906F37"/>
    <w:rsid w:val="00942213"/>
    <w:rsid w:val="00990E09"/>
    <w:rsid w:val="009D7B5E"/>
    <w:rsid w:val="00A312E2"/>
    <w:rsid w:val="00A56A63"/>
    <w:rsid w:val="00B0298B"/>
    <w:rsid w:val="00B22239"/>
    <w:rsid w:val="00B36A89"/>
    <w:rsid w:val="00BC0F2B"/>
    <w:rsid w:val="00C20ED2"/>
    <w:rsid w:val="00C3227A"/>
    <w:rsid w:val="00C5591B"/>
    <w:rsid w:val="00D20C88"/>
    <w:rsid w:val="00DB63E8"/>
    <w:rsid w:val="00DE21DC"/>
    <w:rsid w:val="00E80463"/>
    <w:rsid w:val="00EB5847"/>
    <w:rsid w:val="00F93803"/>
    <w:rsid w:val="00FA6733"/>
    <w:rsid w:val="00FB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EC25"/>
  <w15:docId w15:val="{C5B00D14-2C40-4BCE-9F6C-38AB0FDC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single" w:sz="6" w:space="1" w:color="000000"/>
        <w:left w:val="single" w:sz="6" w:space="1" w:color="000000"/>
        <w:bottom w:val="single" w:sz="6" w:space="1" w:color="000000"/>
        <w:right w:val="single" w:sz="6" w:space="1" w:color="000000"/>
      </w:pBdr>
      <w:shd w:val="clear" w:color="auto" w:fill="CCCCCC"/>
      <w:spacing w:after="0" w:line="240" w:lineRule="auto"/>
      <w:ind w:left="576" w:firstLine="288"/>
      <w:jc w:val="center"/>
      <w:outlineLvl w:val="0"/>
    </w:pPr>
    <w:rPr>
      <w:rFonts w:ascii="Arial" w:eastAsia="Arial" w:hAnsi="Arial" w:cs="Arial"/>
      <w:b/>
      <w:i/>
      <w:sz w:val="36"/>
      <w:szCs w:val="36"/>
      <w:u w:val="single"/>
    </w:rPr>
  </w:style>
  <w:style w:type="paragraph" w:styleId="Heading2">
    <w:name w:val="heading 2"/>
    <w:basedOn w:val="Normal"/>
    <w:next w:val="Normal"/>
    <w:pPr>
      <w:keepNext/>
      <w:spacing w:after="0" w:line="360" w:lineRule="auto"/>
      <w:jc w:val="both"/>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after="0" w:line="360" w:lineRule="auto"/>
      <w:ind w:left="357" w:hanging="357"/>
      <w:jc w:val="both"/>
      <w:outlineLvl w:val="2"/>
    </w:pPr>
    <w:rPr>
      <w:rFonts w:ascii="Times New Roman" w:eastAsia="Times New Roman" w:hAnsi="Times New Roman" w:cs="Times New Roman"/>
      <w:b/>
      <w:i/>
      <w:sz w:val="28"/>
      <w:szCs w:val="28"/>
    </w:rPr>
  </w:style>
  <w:style w:type="paragraph" w:styleId="Heading4">
    <w:name w:val="heading 4"/>
    <w:basedOn w:val="Normal"/>
    <w:next w:val="Normal"/>
    <w:pPr>
      <w:keepNext/>
      <w:spacing w:after="0" w:line="240" w:lineRule="auto"/>
      <w:ind w:left="85"/>
      <w:outlineLvl w:val="3"/>
    </w:pPr>
    <w:rPr>
      <w:rFonts w:ascii="Times New Roman" w:eastAsia="Times New Roman" w:hAnsi="Times New Roman" w:cs="Times New Roman"/>
      <w:b/>
      <w:sz w:val="32"/>
      <w:szCs w:val="32"/>
      <w:u w:val="single"/>
    </w:rPr>
  </w:style>
  <w:style w:type="paragraph" w:styleId="Heading5">
    <w:name w:val="heading 5"/>
    <w:basedOn w:val="Normal"/>
    <w:next w:val="Normal"/>
    <w:pPr>
      <w:keepNext/>
      <w:spacing w:after="0" w:line="240" w:lineRule="auto"/>
      <w:ind w:left="54"/>
      <w:outlineLvl w:val="4"/>
    </w:pPr>
    <w:rPr>
      <w:rFonts w:ascii="Times New Roman" w:eastAsia="Times New Roman" w:hAnsi="Times New Roman" w:cs="Times New Roman"/>
      <w:b/>
      <w:sz w:val="24"/>
      <w:szCs w:val="24"/>
    </w:rPr>
  </w:style>
  <w:style w:type="paragraph" w:styleId="Heading6">
    <w:name w:val="heading 6"/>
    <w:basedOn w:val="Normal"/>
    <w:next w:val="Normal"/>
    <w:pPr>
      <w:keepNext/>
      <w:spacing w:after="0" w:line="240" w:lineRule="auto"/>
      <w:jc w:val="center"/>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 w:after="72" w:line="240" w:lineRule="auto"/>
      <w:jc w:val="center"/>
    </w:pPr>
    <w:rPr>
      <w:rFonts w:ascii="Arial" w:eastAsia="Arial" w:hAnsi="Arial" w:cs="Arial"/>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287245"/>
    <w:pPr>
      <w:ind w:left="720"/>
      <w:contextualSpacing/>
    </w:pPr>
  </w:style>
  <w:style w:type="paragraph" w:styleId="NoSpacing">
    <w:name w:val="No Spacing"/>
    <w:uiPriority w:val="1"/>
    <w:qFormat/>
    <w:rsid w:val="008036C8"/>
    <w:pPr>
      <w:spacing w:after="0" w:line="240" w:lineRule="auto"/>
    </w:pPr>
  </w:style>
  <w:style w:type="table" w:styleId="TableGrid">
    <w:name w:val="Table Grid"/>
    <w:basedOn w:val="TableNormal"/>
    <w:uiPriority w:val="39"/>
    <w:rsid w:val="0080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e5.ro/App/Document/hazdinrt/ordonanta-de-urgenta-nr-196-2005-privind-fondul-pentru-mediu?d=2023-1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App/Document/geydambugq/legea-nr-105-2006-pentru-aprobarea-ordonantei-de-urgenta-a-guvernului-nr-196-2005-privind-fondul-pentru-mediu?d=2023-12-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zr4V1L1zdTsT/CJVlUf1V0yDGA==">CgMxLjAyCGguZ2pkZ3hzOAByITFRbTNXaVIxZW5fN2RhT2d0U2lCSnc4YWw4V19XREUtcg==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Catalina Chendea</dc:creator>
  <cp:lastModifiedBy>Alexandru Avram</cp:lastModifiedBy>
  <cp:revision>2</cp:revision>
  <cp:lastPrinted>2024-01-18T16:34:00Z</cp:lastPrinted>
  <dcterms:created xsi:type="dcterms:W3CDTF">2024-01-18T16:45:00Z</dcterms:created>
  <dcterms:modified xsi:type="dcterms:W3CDTF">2024-01-18T16:45:00Z</dcterms:modified>
</cp:coreProperties>
</file>