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BEE6" w14:textId="77777777" w:rsidR="0062341B" w:rsidRPr="00484133" w:rsidRDefault="0062341B">
      <w:pPr>
        <w:spacing w:after="0" w:line="360" w:lineRule="auto"/>
        <w:rPr>
          <w:rFonts w:ascii="Times New Roman" w:eastAsia="Times New Roman" w:hAnsi="Times New Roman" w:cs="Times New Roman"/>
          <w:b/>
          <w:color w:val="000000"/>
          <w:sz w:val="24"/>
          <w:szCs w:val="24"/>
        </w:rPr>
      </w:pPr>
    </w:p>
    <w:p w14:paraId="43F14928" w14:textId="77777777" w:rsidR="0062341B" w:rsidRPr="00484133" w:rsidRDefault="00DE21DC">
      <w:pPr>
        <w:spacing w:after="0" w:line="360" w:lineRule="auto"/>
        <w:ind w:right="141"/>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NOTĂ DE FUNDAMENTARE</w:t>
      </w:r>
    </w:p>
    <w:p w14:paraId="1A9067F0"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bl>
      <w:tblPr>
        <w:tblStyle w:val="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
        <w:gridCol w:w="2261"/>
        <w:gridCol w:w="1161"/>
        <w:gridCol w:w="94"/>
        <w:gridCol w:w="141"/>
        <w:gridCol w:w="1663"/>
        <w:gridCol w:w="478"/>
        <w:gridCol w:w="479"/>
        <w:gridCol w:w="479"/>
        <w:gridCol w:w="479"/>
        <w:gridCol w:w="2039"/>
      </w:tblGrid>
      <w:tr w:rsidR="0062341B" w:rsidRPr="00484133" w14:paraId="5E46730B" w14:textId="77777777">
        <w:trPr>
          <w:trHeight w:val="682"/>
        </w:trPr>
        <w:tc>
          <w:tcPr>
            <w:tcW w:w="10031" w:type="dxa"/>
            <w:gridSpan w:val="11"/>
            <w:vAlign w:val="center"/>
          </w:tcPr>
          <w:p w14:paraId="30F024F3"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Secţiunea 1</w:t>
            </w:r>
          </w:p>
          <w:p w14:paraId="07C6520D"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Titlul proiectului de act normativ</w:t>
            </w:r>
          </w:p>
        </w:tc>
      </w:tr>
      <w:tr w:rsidR="0062341B" w:rsidRPr="00484133" w14:paraId="52BA6581" w14:textId="77777777">
        <w:trPr>
          <w:trHeight w:val="457"/>
        </w:trPr>
        <w:tc>
          <w:tcPr>
            <w:tcW w:w="10031" w:type="dxa"/>
            <w:gridSpan w:val="11"/>
            <w:vAlign w:val="center"/>
          </w:tcPr>
          <w:p w14:paraId="4FB86149"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bookmarkStart w:id="0" w:name="_heading=h.gjdgxs" w:colFirst="0" w:colLast="0"/>
            <w:bookmarkEnd w:id="0"/>
            <w:r w:rsidRPr="00484133">
              <w:rPr>
                <w:rFonts w:ascii="Times New Roman" w:eastAsia="Times New Roman" w:hAnsi="Times New Roman" w:cs="Times New Roman"/>
                <w:b/>
                <w:color w:val="000000"/>
                <w:sz w:val="24"/>
                <w:szCs w:val="24"/>
              </w:rPr>
              <w:t>HOTĂRÂRE</w:t>
            </w:r>
          </w:p>
          <w:p w14:paraId="10922C4E" w14:textId="66BE7F97" w:rsidR="0062341B" w:rsidRPr="00484133" w:rsidRDefault="0094235E">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 xml:space="preserve">privind înființarea pe lângă Administrația Rezervației Biosferei „Delta Dunării” a unei activități finanțate integral din venituri proprii pentru </w:t>
            </w:r>
            <w:r w:rsidR="00B30BC5">
              <w:rPr>
                <w:rFonts w:ascii="Times New Roman" w:eastAsia="Times New Roman" w:hAnsi="Times New Roman" w:cs="Times New Roman"/>
                <w:b/>
                <w:color w:val="000000"/>
                <w:sz w:val="24"/>
                <w:szCs w:val="24"/>
              </w:rPr>
              <w:t>implementarea</w:t>
            </w:r>
            <w:r w:rsidRPr="00484133">
              <w:rPr>
                <w:rFonts w:ascii="Times New Roman" w:eastAsia="Times New Roman" w:hAnsi="Times New Roman" w:cs="Times New Roman"/>
                <w:b/>
                <w:color w:val="000000"/>
                <w:sz w:val="24"/>
                <w:szCs w:val="24"/>
              </w:rPr>
              <w:t xml:space="preserve"> Programului national „Rangerii Juniori”</w:t>
            </w:r>
          </w:p>
        </w:tc>
      </w:tr>
      <w:tr w:rsidR="0062341B" w:rsidRPr="00484133" w14:paraId="41C36A13" w14:textId="77777777">
        <w:tc>
          <w:tcPr>
            <w:tcW w:w="10031" w:type="dxa"/>
            <w:gridSpan w:val="11"/>
            <w:vAlign w:val="center"/>
          </w:tcPr>
          <w:p w14:paraId="53D4F668"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Secţiunea a 2-a</w:t>
            </w:r>
          </w:p>
          <w:p w14:paraId="2BFDC6E1"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Motivul emiterii actului normativ</w:t>
            </w:r>
          </w:p>
        </w:tc>
      </w:tr>
      <w:tr w:rsidR="0062341B" w:rsidRPr="00484133" w14:paraId="13489AA5" w14:textId="77777777">
        <w:trPr>
          <w:trHeight w:val="90"/>
        </w:trPr>
        <w:tc>
          <w:tcPr>
            <w:tcW w:w="757" w:type="dxa"/>
            <w:vAlign w:val="center"/>
          </w:tcPr>
          <w:p w14:paraId="00C9278F"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2.1.</w:t>
            </w:r>
          </w:p>
        </w:tc>
        <w:tc>
          <w:tcPr>
            <w:tcW w:w="2261" w:type="dxa"/>
            <w:vAlign w:val="center"/>
          </w:tcPr>
          <w:p w14:paraId="3FFF4575"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Sursa proiectului de act normativ</w:t>
            </w:r>
          </w:p>
        </w:tc>
        <w:tc>
          <w:tcPr>
            <w:tcW w:w="7013" w:type="dxa"/>
            <w:gridSpan w:val="9"/>
            <w:vAlign w:val="center"/>
          </w:tcPr>
          <w:p w14:paraId="3DC3EDF7" w14:textId="0C45333C" w:rsidR="0062341B" w:rsidRDefault="0094235E">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În temeiul art. 108 din Constituția României, republicată și al art. 67 din Legea nr. 500/2002 privind finanțele publice, cu modificările şi completările ulterioare</w:t>
            </w:r>
            <w:r w:rsidR="009E2316">
              <w:rPr>
                <w:rFonts w:ascii="Times New Roman" w:eastAsia="Times New Roman" w:hAnsi="Times New Roman" w:cs="Times New Roman"/>
                <w:color w:val="000000"/>
                <w:sz w:val="24"/>
                <w:szCs w:val="24"/>
              </w:rPr>
              <w:t>.</w:t>
            </w:r>
          </w:p>
          <w:p w14:paraId="72B48B15" w14:textId="33C691E9" w:rsidR="00141BB7" w:rsidRPr="00484133" w:rsidRDefault="00141BB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Inițiativa Ministerului Mediului, Apelor și Pădurilor.</w:t>
            </w:r>
          </w:p>
        </w:tc>
      </w:tr>
      <w:tr w:rsidR="0062341B" w:rsidRPr="00484133" w14:paraId="7126D8C6" w14:textId="77777777">
        <w:trPr>
          <w:trHeight w:val="90"/>
        </w:trPr>
        <w:tc>
          <w:tcPr>
            <w:tcW w:w="757" w:type="dxa"/>
            <w:vAlign w:val="center"/>
          </w:tcPr>
          <w:p w14:paraId="636162B6" w14:textId="77777777" w:rsidR="0062341B" w:rsidRPr="00484133" w:rsidRDefault="00DE21DC">
            <w:pPr>
              <w:spacing w:after="0" w:line="360" w:lineRule="auto"/>
              <w:jc w:val="both"/>
              <w:rPr>
                <w:rFonts w:ascii="Times New Roman" w:eastAsia="Times New Roman" w:hAnsi="Times New Roman" w:cs="Times New Roman"/>
                <w:color w:val="000000"/>
                <w:sz w:val="24"/>
                <w:szCs w:val="24"/>
                <w:vertAlign w:val="superscript"/>
              </w:rPr>
            </w:pPr>
            <w:r w:rsidRPr="00484133">
              <w:rPr>
                <w:rFonts w:ascii="Times New Roman" w:eastAsia="Times New Roman" w:hAnsi="Times New Roman" w:cs="Times New Roman"/>
                <w:color w:val="000000"/>
                <w:sz w:val="24"/>
                <w:szCs w:val="24"/>
              </w:rPr>
              <w:t>2.2.</w:t>
            </w:r>
          </w:p>
        </w:tc>
        <w:tc>
          <w:tcPr>
            <w:tcW w:w="2261" w:type="dxa"/>
            <w:vAlign w:val="center"/>
          </w:tcPr>
          <w:p w14:paraId="2A14D7DB"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Descrierea situaţiei actuale</w:t>
            </w:r>
          </w:p>
        </w:tc>
        <w:tc>
          <w:tcPr>
            <w:tcW w:w="7013" w:type="dxa"/>
            <w:gridSpan w:val="9"/>
            <w:vAlign w:val="center"/>
          </w:tcPr>
          <w:p w14:paraId="3348591D" w14:textId="005862CD" w:rsidR="00F01072" w:rsidRPr="009E2316" w:rsidRDefault="0094235E" w:rsidP="004F1ACC">
            <w:pPr>
              <w:spacing w:after="0" w:line="360" w:lineRule="auto"/>
              <w:jc w:val="both"/>
              <w:rPr>
                <w:rFonts w:ascii="Times New Roman" w:eastAsia="Times New Roman" w:hAnsi="Times New Roman" w:cs="Times New Roman"/>
                <w:sz w:val="24"/>
                <w:szCs w:val="24"/>
                <w:highlight w:val="white"/>
              </w:rPr>
            </w:pPr>
            <w:r w:rsidRPr="00484133">
              <w:rPr>
                <w:rFonts w:ascii="Times New Roman" w:eastAsia="Times New Roman" w:hAnsi="Times New Roman" w:cs="Times New Roman"/>
                <w:sz w:val="24"/>
                <w:szCs w:val="24"/>
                <w:highlight w:val="white"/>
              </w:rPr>
              <w:t xml:space="preserve">În conformitate cu prevederile </w:t>
            </w:r>
            <w:r w:rsidR="009E2316" w:rsidRPr="00484133">
              <w:rPr>
                <w:rFonts w:ascii="Times New Roman" w:eastAsia="Times New Roman" w:hAnsi="Times New Roman" w:cs="Times New Roman"/>
                <w:sz w:val="24"/>
                <w:szCs w:val="24"/>
                <w:highlight w:val="white"/>
              </w:rPr>
              <w:t xml:space="preserve">art. 13 </w:t>
            </w:r>
            <w:r w:rsidR="009E2316">
              <w:rPr>
                <w:rFonts w:ascii="Times New Roman" w:eastAsia="Times New Roman" w:hAnsi="Times New Roman" w:cs="Times New Roman"/>
                <w:sz w:val="24"/>
                <w:szCs w:val="24"/>
                <w:highlight w:val="white"/>
              </w:rPr>
              <w:t xml:space="preserve">alin. (1) </w:t>
            </w:r>
            <w:r w:rsidRPr="00484133">
              <w:rPr>
                <w:rFonts w:ascii="Times New Roman" w:eastAsia="Times New Roman" w:hAnsi="Times New Roman" w:cs="Times New Roman"/>
                <w:sz w:val="24"/>
                <w:szCs w:val="24"/>
                <w:highlight w:val="white"/>
              </w:rPr>
              <w:t>lit. h</w:t>
            </w:r>
            <w:r w:rsidR="009E2316">
              <w:rPr>
                <w:rFonts w:ascii="Times New Roman" w:eastAsia="Times New Roman" w:hAnsi="Times New Roman" w:cs="Times New Roman"/>
                <w:sz w:val="24"/>
                <w:szCs w:val="24"/>
                <w:highlight w:val="white"/>
              </w:rPr>
              <w:t>)</w:t>
            </w:r>
            <w:r w:rsidRPr="00484133">
              <w:rPr>
                <w:rFonts w:ascii="Times New Roman" w:eastAsia="Times New Roman" w:hAnsi="Times New Roman" w:cs="Times New Roman"/>
                <w:sz w:val="24"/>
                <w:szCs w:val="24"/>
                <w:highlight w:val="white"/>
              </w:rPr>
              <w:t>, din</w:t>
            </w:r>
            <w:r w:rsidR="00DE21DC" w:rsidRPr="00484133">
              <w:rPr>
                <w:rFonts w:ascii="Times New Roman" w:eastAsia="Times New Roman" w:hAnsi="Times New Roman" w:cs="Times New Roman"/>
                <w:sz w:val="24"/>
                <w:szCs w:val="24"/>
                <w:highlight w:val="white"/>
              </w:rPr>
              <w:t xml:space="preserve"> Ordonanţa de urgenţă a Guvernului </w:t>
            </w:r>
            <w:hyperlink r:id="rId7">
              <w:r w:rsidR="00DE21DC" w:rsidRPr="00484133">
                <w:rPr>
                  <w:rFonts w:ascii="Times New Roman" w:eastAsia="Times New Roman" w:hAnsi="Times New Roman" w:cs="Times New Roman"/>
                  <w:sz w:val="24"/>
                  <w:szCs w:val="24"/>
                  <w:highlight w:val="white"/>
                </w:rPr>
                <w:t>nr. 196/2005</w:t>
              </w:r>
            </w:hyperlink>
            <w:r w:rsidR="00DE21DC" w:rsidRPr="00484133">
              <w:rPr>
                <w:rFonts w:ascii="Times New Roman" w:eastAsia="Times New Roman" w:hAnsi="Times New Roman" w:cs="Times New Roman"/>
                <w:sz w:val="24"/>
                <w:szCs w:val="24"/>
                <w:highlight w:val="white"/>
              </w:rPr>
              <w:t xml:space="preserve"> </w:t>
            </w:r>
            <w:r w:rsidR="009E2316" w:rsidRPr="009E2316">
              <w:rPr>
                <w:rFonts w:ascii="Times New Roman" w:eastAsia="Times New Roman" w:hAnsi="Times New Roman" w:cs="Times New Roman"/>
                <w:sz w:val="24"/>
                <w:szCs w:val="24"/>
              </w:rPr>
              <w:t>privind Fondul pentru mediu, aprobată cu modificări şi completări prin Legea nr. 105/2006, cu modificările şi completările ulterioare</w:t>
            </w:r>
            <w:r w:rsidR="00DE21DC" w:rsidRPr="00484133">
              <w:rPr>
                <w:rFonts w:ascii="Times New Roman" w:eastAsia="Times New Roman" w:hAnsi="Times New Roman" w:cs="Times New Roman"/>
                <w:sz w:val="24"/>
                <w:szCs w:val="24"/>
                <w:highlight w:val="white"/>
              </w:rPr>
              <w:t xml:space="preserve">, </w:t>
            </w:r>
            <w:r w:rsidRPr="00484133">
              <w:rPr>
                <w:rFonts w:ascii="Times New Roman" w:eastAsia="Times New Roman" w:hAnsi="Times New Roman" w:cs="Times New Roman"/>
                <w:sz w:val="24"/>
                <w:szCs w:val="24"/>
                <w:highlight w:val="white"/>
              </w:rPr>
              <w:t xml:space="preserve">Administrația </w:t>
            </w:r>
            <w:r w:rsidRPr="009E2316">
              <w:rPr>
                <w:rFonts w:ascii="Times New Roman" w:eastAsia="Times New Roman" w:hAnsi="Times New Roman" w:cs="Times New Roman"/>
                <w:sz w:val="24"/>
                <w:szCs w:val="24"/>
                <w:highlight w:val="white"/>
              </w:rPr>
              <w:t xml:space="preserve">Fondului pentru Mediu finanțează programul </w:t>
            </w:r>
            <w:r w:rsidR="00F01072" w:rsidRPr="009E2316">
              <w:rPr>
                <w:rFonts w:ascii="Times New Roman" w:eastAsia="Times New Roman" w:hAnsi="Times New Roman" w:cs="Times New Roman"/>
                <w:sz w:val="24"/>
                <w:szCs w:val="24"/>
              </w:rPr>
              <w:t>E</w:t>
            </w:r>
            <w:r w:rsidRPr="009E2316">
              <w:rPr>
                <w:rFonts w:ascii="Times New Roman" w:eastAsia="Times New Roman" w:hAnsi="Times New Roman" w:cs="Times New Roman"/>
                <w:sz w:val="24"/>
                <w:szCs w:val="24"/>
              </w:rPr>
              <w:t>ducaţia şi conştientizarea publicului privind protecţia mediului</w:t>
            </w:r>
            <w:r w:rsidR="00DE21DC" w:rsidRPr="009E2316">
              <w:rPr>
                <w:rFonts w:ascii="Times New Roman" w:eastAsia="Times New Roman" w:hAnsi="Times New Roman" w:cs="Times New Roman"/>
                <w:sz w:val="24"/>
                <w:szCs w:val="24"/>
                <w:highlight w:val="white"/>
              </w:rPr>
              <w:t>.</w:t>
            </w:r>
          </w:p>
          <w:p w14:paraId="2891190B" w14:textId="2BF798C1" w:rsidR="0094235E" w:rsidRPr="009E2316" w:rsidRDefault="00F01072" w:rsidP="004F1ACC">
            <w:pPr>
              <w:spacing w:after="0" w:line="360" w:lineRule="auto"/>
              <w:jc w:val="both"/>
              <w:rPr>
                <w:rFonts w:ascii="Times New Roman" w:eastAsia="Times New Roman" w:hAnsi="Times New Roman" w:cs="Times New Roman"/>
                <w:sz w:val="24"/>
                <w:szCs w:val="24"/>
              </w:rPr>
            </w:pPr>
            <w:r w:rsidRPr="009E2316">
              <w:rPr>
                <w:rFonts w:ascii="Times New Roman" w:eastAsia="Times New Roman" w:hAnsi="Times New Roman" w:cs="Times New Roman"/>
                <w:sz w:val="24"/>
                <w:szCs w:val="24"/>
                <w:highlight w:val="white"/>
              </w:rPr>
              <w:t>P</w:t>
            </w:r>
            <w:r w:rsidR="004F1ACC" w:rsidRPr="009E2316">
              <w:rPr>
                <w:rFonts w:ascii="Times New Roman" w:eastAsia="Times New Roman" w:hAnsi="Times New Roman" w:cs="Times New Roman"/>
                <w:sz w:val="24"/>
                <w:szCs w:val="24"/>
                <w:highlight w:val="white"/>
              </w:rPr>
              <w:t xml:space="preserve">entru implementarea programului mai sus menționat a fost aprobat </w:t>
            </w:r>
            <w:r w:rsidR="004F1ACC" w:rsidRPr="009E2316">
              <w:rPr>
                <w:rFonts w:ascii="Times New Roman" w:eastAsia="Times New Roman" w:hAnsi="Times New Roman" w:cs="Times New Roman"/>
                <w:sz w:val="24"/>
                <w:szCs w:val="24"/>
              </w:rPr>
              <w:t xml:space="preserve">prin Ordinul </w:t>
            </w:r>
            <w:r w:rsidR="00B14F12" w:rsidRPr="009E2316">
              <w:rPr>
                <w:rFonts w:ascii="Times New Roman" w:eastAsia="Times New Roman" w:hAnsi="Times New Roman" w:cs="Times New Roman"/>
                <w:sz w:val="24"/>
                <w:szCs w:val="24"/>
              </w:rPr>
              <w:t xml:space="preserve">ministrului mediului, apelor </w:t>
            </w:r>
            <w:r w:rsidR="009E2316" w:rsidRPr="009E2316">
              <w:rPr>
                <w:rFonts w:ascii="Times New Roman" w:eastAsia="Times New Roman" w:hAnsi="Times New Roman" w:cs="Times New Roman"/>
                <w:sz w:val="24"/>
                <w:szCs w:val="24"/>
              </w:rPr>
              <w:t>ș</w:t>
            </w:r>
            <w:r w:rsidR="00B14F12" w:rsidRPr="009E2316">
              <w:rPr>
                <w:rFonts w:ascii="Times New Roman" w:eastAsia="Times New Roman" w:hAnsi="Times New Roman" w:cs="Times New Roman"/>
                <w:sz w:val="24"/>
                <w:szCs w:val="24"/>
              </w:rPr>
              <w:t>i p</w:t>
            </w:r>
            <w:r w:rsidR="009E2316" w:rsidRPr="009E2316">
              <w:rPr>
                <w:rFonts w:ascii="Times New Roman" w:eastAsia="Times New Roman" w:hAnsi="Times New Roman" w:cs="Times New Roman"/>
                <w:sz w:val="24"/>
                <w:szCs w:val="24"/>
              </w:rPr>
              <w:t>ă</w:t>
            </w:r>
            <w:r w:rsidR="00B14F12" w:rsidRPr="009E2316">
              <w:rPr>
                <w:rFonts w:ascii="Times New Roman" w:eastAsia="Times New Roman" w:hAnsi="Times New Roman" w:cs="Times New Roman"/>
                <w:sz w:val="24"/>
                <w:szCs w:val="24"/>
              </w:rPr>
              <w:t xml:space="preserve">durilor </w:t>
            </w:r>
            <w:r w:rsidR="004F1ACC" w:rsidRPr="009E2316">
              <w:rPr>
                <w:rFonts w:ascii="Times New Roman" w:eastAsia="Times New Roman" w:hAnsi="Times New Roman" w:cs="Times New Roman"/>
                <w:sz w:val="24"/>
                <w:szCs w:val="24"/>
              </w:rPr>
              <w:t xml:space="preserve">nr. 1712/2024 </w:t>
            </w:r>
            <w:r w:rsidR="009E2316" w:rsidRPr="009E2316">
              <w:rPr>
                <w:rFonts w:ascii="Times New Roman" w:eastAsia="Times New Roman" w:hAnsi="Times New Roman" w:cs="Times New Roman"/>
                <w:sz w:val="24"/>
                <w:szCs w:val="24"/>
              </w:rPr>
              <w:t>pentru aprobarea Ghidului de finanţare a Programului naţional "Rangerii juniori" vizând educaţia şi conştientizarea tinerilor privind protecţia mediului</w:t>
            </w:r>
            <w:r w:rsidRPr="009E2316">
              <w:rPr>
                <w:rFonts w:ascii="Times New Roman" w:eastAsia="Times New Roman" w:hAnsi="Times New Roman" w:cs="Times New Roman"/>
                <w:sz w:val="24"/>
                <w:szCs w:val="24"/>
              </w:rPr>
              <w:t>.</w:t>
            </w:r>
          </w:p>
          <w:p w14:paraId="5C14676A" w14:textId="21E95302" w:rsidR="00BD5A3B" w:rsidRPr="00484133" w:rsidRDefault="00F01072" w:rsidP="00BD5A3B">
            <w:pPr>
              <w:spacing w:after="0" w:line="360" w:lineRule="auto"/>
              <w:jc w:val="both"/>
              <w:rPr>
                <w:rFonts w:ascii="Times New Roman" w:eastAsia="Times New Roman" w:hAnsi="Times New Roman" w:cs="Times New Roman"/>
                <w:sz w:val="24"/>
                <w:szCs w:val="24"/>
              </w:rPr>
            </w:pPr>
            <w:r w:rsidRPr="009E2316">
              <w:rPr>
                <w:rFonts w:ascii="Times New Roman" w:eastAsia="Times New Roman" w:hAnsi="Times New Roman" w:cs="Times New Roman"/>
                <w:sz w:val="24"/>
                <w:szCs w:val="24"/>
              </w:rPr>
              <w:t>În cadrul  Programului naţional „Rangerii juniori“</w:t>
            </w:r>
            <w:r w:rsidR="00BD5A3B" w:rsidRPr="009E2316">
              <w:rPr>
                <w:rFonts w:ascii="Times New Roman" w:eastAsia="Times New Roman" w:hAnsi="Times New Roman" w:cs="Times New Roman"/>
                <w:sz w:val="24"/>
                <w:szCs w:val="24"/>
              </w:rPr>
              <w:t xml:space="preserve">, sub rezerva îndeplinirii cumulative a criteriilor de eligibilitate, Rezervaţia </w:t>
            </w:r>
            <w:r w:rsidR="00BD5A3B" w:rsidRPr="00484133">
              <w:rPr>
                <w:rFonts w:ascii="Times New Roman" w:eastAsia="Times New Roman" w:hAnsi="Times New Roman" w:cs="Times New Roman"/>
                <w:sz w:val="24"/>
                <w:szCs w:val="24"/>
              </w:rPr>
              <w:t>Biosferei „Delta Dunării“, prin Administraţia Rezervaţiei Biosferei „Delta Dunării“  este  solicitant eligibil.</w:t>
            </w:r>
          </w:p>
          <w:p w14:paraId="630C6CD7" w14:textId="77777777" w:rsidR="00BD5A3B" w:rsidRPr="00484133" w:rsidRDefault="00BD5A3B" w:rsidP="00BD5A3B">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 xml:space="preserve">Administraţia Rezervaţiei Biosferei ,,Delta Dunării” își desfăşoară activitatea  în temeiul prevederilor Legii nr. 82/1993 privind constituirea Rezervaţiei Biosferei „Delta Dunării”, cu modificările și completările ulterioare și este instituție publică în subordinea Ministerului Mediului, Apelor si Pădurilor. </w:t>
            </w:r>
          </w:p>
          <w:p w14:paraId="6EB85775" w14:textId="77777777" w:rsidR="00BD5A3B" w:rsidRPr="00484133" w:rsidRDefault="00BD5A3B" w:rsidP="00BD5A3B">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lastRenderedPageBreak/>
              <w:t xml:space="preserve">   Teritoriul Rezervaţiei Biosferei "Delta Dunării" cuprinde: Delta Dunării, Complexul lagunar Razim - Sinoie, Dunărea maritimă până la Cotul Pisicii, sectorul Isaccea - Tulcea cu zona inundabilă, sărăturile Murighiol - Plopu şi litoralul Mării Negre de la braţul Chilia până la Capul Midia, inclusiv marea teritorială până la izobata de 20 m. Limita vestică continentală a Rezervaţiei este reprezentată de contactul Podişului Dobrogean cu zonele umede şi palustre. </w:t>
            </w:r>
          </w:p>
          <w:p w14:paraId="31001E2A" w14:textId="77777777" w:rsidR="00BD5A3B" w:rsidRPr="00484133" w:rsidRDefault="00BD5A3B" w:rsidP="00BD5A3B">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 xml:space="preserve">   Asupra rezervaţiei este instituit regimul de arie naturală protejată conform Ordonanţei de urgenţă a Guvernului nr. 57/2007 privind regimul ariilor naturale protejate, conservarea habitatelor naturale, a florei şi faunei sălbatice, aprobată cu modificări şi completări prin Legea nr. 49/2011 şi se încadrează în următoarele categorii de management: rezervaţie a biosferei, zonă umedă de importanţă internaţională, sit al patrimoniului natural şi universal şi sit al reţelei Natura 2000. </w:t>
            </w:r>
          </w:p>
          <w:p w14:paraId="28169512" w14:textId="1866E0AB" w:rsidR="00BD5A3B" w:rsidRPr="00484133" w:rsidRDefault="00BD5A3B" w:rsidP="00BD5A3B">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 xml:space="preserve">   Administraţia Rezervaţiei Biosferei ,,Delta Dunării”</w:t>
            </w:r>
            <w:r w:rsidR="00C91B16" w:rsidRPr="00484133">
              <w:rPr>
                <w:rFonts w:ascii="Times New Roman" w:eastAsia="Times New Roman" w:hAnsi="Times New Roman" w:cs="Times New Roman"/>
                <w:sz w:val="24"/>
                <w:szCs w:val="24"/>
              </w:rPr>
              <w:t>,</w:t>
            </w:r>
            <w:r w:rsidRPr="00484133">
              <w:rPr>
                <w:rFonts w:ascii="Times New Roman" w:eastAsia="Times New Roman" w:hAnsi="Times New Roman" w:cs="Times New Roman"/>
                <w:sz w:val="24"/>
                <w:szCs w:val="24"/>
              </w:rPr>
              <w:t xml:space="preserve"> conform dispozițiilor Legii nr.82/1993 privind constituirea Rezervației Biosferei Delta Dunării,</w:t>
            </w:r>
            <w:r w:rsidRPr="00484133">
              <w:rPr>
                <w:rFonts w:ascii="Times New Roman" w:hAnsi="Times New Roman" w:cs="Times New Roman"/>
                <w:sz w:val="24"/>
                <w:szCs w:val="24"/>
              </w:rPr>
              <w:t xml:space="preserve"> </w:t>
            </w:r>
            <w:r w:rsidR="00C91B16" w:rsidRPr="00484133">
              <w:rPr>
                <w:rFonts w:ascii="Times New Roman" w:hAnsi="Times New Roman" w:cs="Times New Roman"/>
                <w:sz w:val="24"/>
                <w:szCs w:val="24"/>
              </w:rPr>
              <w:t xml:space="preserve">este </w:t>
            </w:r>
            <w:r w:rsidRPr="00484133">
              <w:rPr>
                <w:rFonts w:ascii="Times New Roman" w:eastAsia="Times New Roman" w:hAnsi="Times New Roman" w:cs="Times New Roman"/>
                <w:sz w:val="24"/>
                <w:szCs w:val="24"/>
              </w:rPr>
              <w:t>instituţie publică cu personalitate juridică, finanţată de la bugetul de stat.</w:t>
            </w:r>
          </w:p>
          <w:p w14:paraId="4B448614" w14:textId="5C53EF0F" w:rsidR="00BD5A3B" w:rsidRPr="00484133" w:rsidRDefault="00BD5A3B" w:rsidP="00BD5A3B">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 xml:space="preserve"> </w:t>
            </w:r>
            <w:r w:rsidR="00C91B16" w:rsidRPr="00484133">
              <w:rPr>
                <w:rFonts w:ascii="Times New Roman" w:eastAsia="Times New Roman" w:hAnsi="Times New Roman" w:cs="Times New Roman"/>
                <w:sz w:val="24"/>
                <w:szCs w:val="24"/>
              </w:rPr>
              <w:t>C</w:t>
            </w:r>
            <w:r w:rsidRPr="00484133">
              <w:rPr>
                <w:rFonts w:ascii="Times New Roman" w:eastAsia="Times New Roman" w:hAnsi="Times New Roman" w:cs="Times New Roman"/>
                <w:sz w:val="24"/>
                <w:szCs w:val="24"/>
              </w:rPr>
              <w:t>onform art. 7 din Legea nr.82/1993, privind constituirea Rezervației Biosferei „Delta Dunării”,</w:t>
            </w:r>
            <w:r w:rsidR="00C91B16" w:rsidRPr="00484133">
              <w:rPr>
                <w:rFonts w:ascii="Times New Roman" w:hAnsi="Times New Roman" w:cs="Times New Roman"/>
                <w:sz w:val="24"/>
                <w:szCs w:val="24"/>
              </w:rPr>
              <w:t xml:space="preserve"> p</w:t>
            </w:r>
            <w:r w:rsidR="00C91B16" w:rsidRPr="00484133">
              <w:rPr>
                <w:rFonts w:ascii="Times New Roman" w:eastAsia="Times New Roman" w:hAnsi="Times New Roman" w:cs="Times New Roman"/>
                <w:sz w:val="24"/>
                <w:szCs w:val="24"/>
              </w:rPr>
              <w:t>e lângă Administraţia Rezervaţiei a unei activităţi finanţate integral din venituri proprii, utilizată pentru protejarea bunurilor patrimoniului natural al rezervaţiei şi pentru administrarea bunurilor patrimoniului acesteia.</w:t>
            </w:r>
          </w:p>
          <w:p w14:paraId="6E814AFE" w14:textId="06289CB4"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 </w:t>
            </w:r>
          </w:p>
        </w:tc>
      </w:tr>
      <w:tr w:rsidR="0062341B" w:rsidRPr="00484133" w14:paraId="570DEB49" w14:textId="77777777">
        <w:trPr>
          <w:trHeight w:val="90"/>
        </w:trPr>
        <w:tc>
          <w:tcPr>
            <w:tcW w:w="757" w:type="dxa"/>
            <w:vAlign w:val="center"/>
          </w:tcPr>
          <w:p w14:paraId="7A571059"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lastRenderedPageBreak/>
              <w:t>2.3.</w:t>
            </w:r>
          </w:p>
        </w:tc>
        <w:tc>
          <w:tcPr>
            <w:tcW w:w="2261" w:type="dxa"/>
            <w:vAlign w:val="center"/>
          </w:tcPr>
          <w:p w14:paraId="791B203D"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Schimbări preconizate</w:t>
            </w:r>
          </w:p>
        </w:tc>
        <w:tc>
          <w:tcPr>
            <w:tcW w:w="7013" w:type="dxa"/>
            <w:gridSpan w:val="9"/>
          </w:tcPr>
          <w:p w14:paraId="685DD8B8" w14:textId="72FB2456" w:rsidR="00F57366" w:rsidRPr="00484133" w:rsidRDefault="00F57366" w:rsidP="00F5736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  Prin prezentul act normativ se creează posibilitatea utilizării de către Administrația Rezervației Biosferei „Delta Dunării” a resurselor financiare disponibile în cadrul Programului national „ Rangerii Juniori” viz</w:t>
            </w:r>
            <w:r w:rsidR="00141BB7">
              <w:rPr>
                <w:rFonts w:ascii="Times New Roman" w:eastAsia="Times New Roman" w:hAnsi="Times New Roman" w:cs="Times New Roman"/>
                <w:color w:val="000000"/>
                <w:sz w:val="24"/>
                <w:szCs w:val="24"/>
              </w:rPr>
              <w:t>â</w:t>
            </w:r>
            <w:r w:rsidRPr="00484133">
              <w:rPr>
                <w:rFonts w:ascii="Times New Roman" w:eastAsia="Times New Roman" w:hAnsi="Times New Roman" w:cs="Times New Roman"/>
                <w:color w:val="000000"/>
                <w:sz w:val="24"/>
                <w:szCs w:val="24"/>
              </w:rPr>
              <w:t>nd educa</w:t>
            </w:r>
            <w:r w:rsidR="00141BB7">
              <w:rPr>
                <w:rFonts w:ascii="Times New Roman" w:eastAsia="Times New Roman" w:hAnsi="Times New Roman" w:cs="Times New Roman"/>
                <w:color w:val="000000"/>
                <w:sz w:val="24"/>
                <w:szCs w:val="24"/>
              </w:rPr>
              <w:t>ț</w:t>
            </w:r>
            <w:r w:rsidRPr="00484133">
              <w:rPr>
                <w:rFonts w:ascii="Times New Roman" w:eastAsia="Times New Roman" w:hAnsi="Times New Roman" w:cs="Times New Roman"/>
                <w:color w:val="000000"/>
                <w:sz w:val="24"/>
                <w:szCs w:val="24"/>
              </w:rPr>
              <w:t xml:space="preserve">ia </w:t>
            </w:r>
            <w:r w:rsidR="00141BB7">
              <w:rPr>
                <w:rFonts w:ascii="Times New Roman" w:eastAsia="Times New Roman" w:hAnsi="Times New Roman" w:cs="Times New Roman"/>
                <w:color w:val="000000"/>
                <w:sz w:val="24"/>
                <w:szCs w:val="24"/>
              </w:rPr>
              <w:t>ș</w:t>
            </w:r>
            <w:r w:rsidRPr="00484133">
              <w:rPr>
                <w:rFonts w:ascii="Times New Roman" w:eastAsia="Times New Roman" w:hAnsi="Times New Roman" w:cs="Times New Roman"/>
                <w:color w:val="000000"/>
                <w:sz w:val="24"/>
                <w:szCs w:val="24"/>
              </w:rPr>
              <w:t>i con</w:t>
            </w:r>
            <w:r w:rsidR="00141BB7">
              <w:rPr>
                <w:rFonts w:ascii="Times New Roman" w:eastAsia="Times New Roman" w:hAnsi="Times New Roman" w:cs="Times New Roman"/>
                <w:color w:val="000000"/>
                <w:sz w:val="24"/>
                <w:szCs w:val="24"/>
              </w:rPr>
              <w:t>ș</w:t>
            </w:r>
            <w:r w:rsidRPr="00484133">
              <w:rPr>
                <w:rFonts w:ascii="Times New Roman" w:eastAsia="Times New Roman" w:hAnsi="Times New Roman" w:cs="Times New Roman"/>
                <w:color w:val="000000"/>
                <w:sz w:val="24"/>
                <w:szCs w:val="24"/>
              </w:rPr>
              <w:t>tientizarea tinerilor privind protec</w:t>
            </w:r>
            <w:r w:rsidR="00141BB7">
              <w:rPr>
                <w:rFonts w:ascii="Times New Roman" w:eastAsia="Times New Roman" w:hAnsi="Times New Roman" w:cs="Times New Roman"/>
                <w:color w:val="000000"/>
                <w:sz w:val="24"/>
                <w:szCs w:val="24"/>
              </w:rPr>
              <w:t>ț</w:t>
            </w:r>
            <w:r w:rsidRPr="00484133">
              <w:rPr>
                <w:rFonts w:ascii="Times New Roman" w:eastAsia="Times New Roman" w:hAnsi="Times New Roman" w:cs="Times New Roman"/>
                <w:color w:val="000000"/>
                <w:sz w:val="24"/>
                <w:szCs w:val="24"/>
              </w:rPr>
              <w:t>ia mediului din localit</w:t>
            </w:r>
            <w:r w:rsidR="00141BB7">
              <w:rPr>
                <w:rFonts w:ascii="Times New Roman" w:eastAsia="Times New Roman" w:hAnsi="Times New Roman" w:cs="Times New Roman"/>
                <w:color w:val="000000"/>
                <w:sz w:val="24"/>
                <w:szCs w:val="24"/>
              </w:rPr>
              <w:t>ăț</w:t>
            </w:r>
            <w:r w:rsidRPr="00484133">
              <w:rPr>
                <w:rFonts w:ascii="Times New Roman" w:eastAsia="Times New Roman" w:hAnsi="Times New Roman" w:cs="Times New Roman"/>
                <w:color w:val="000000"/>
                <w:sz w:val="24"/>
                <w:szCs w:val="24"/>
              </w:rPr>
              <w:t>ile</w:t>
            </w:r>
            <w:r w:rsidR="00141BB7">
              <w:rPr>
                <w:rFonts w:ascii="Times New Roman" w:eastAsia="Times New Roman" w:hAnsi="Times New Roman" w:cs="Times New Roman"/>
                <w:color w:val="000000"/>
                <w:sz w:val="24"/>
                <w:szCs w:val="24"/>
              </w:rPr>
              <w:t xml:space="preserve"> </w:t>
            </w:r>
            <w:r w:rsidRPr="00484133">
              <w:rPr>
                <w:rFonts w:ascii="Times New Roman" w:eastAsia="Times New Roman" w:hAnsi="Times New Roman" w:cs="Times New Roman"/>
                <w:color w:val="000000"/>
                <w:sz w:val="24"/>
                <w:szCs w:val="24"/>
              </w:rPr>
              <w:t xml:space="preserve">limitrofe aflate </w:t>
            </w:r>
            <w:r w:rsidR="00141BB7">
              <w:rPr>
                <w:rFonts w:ascii="Times New Roman" w:eastAsia="Times New Roman" w:hAnsi="Times New Roman" w:cs="Times New Roman"/>
                <w:color w:val="000000"/>
                <w:sz w:val="24"/>
                <w:szCs w:val="24"/>
              </w:rPr>
              <w:t>î</w:t>
            </w:r>
            <w:r w:rsidRPr="00484133">
              <w:rPr>
                <w:rFonts w:ascii="Times New Roman" w:eastAsia="Times New Roman" w:hAnsi="Times New Roman" w:cs="Times New Roman"/>
                <w:color w:val="000000"/>
                <w:sz w:val="24"/>
                <w:szCs w:val="24"/>
              </w:rPr>
              <w:t>n perimetrul Rezerva</w:t>
            </w:r>
            <w:r w:rsidR="00141BB7">
              <w:rPr>
                <w:rFonts w:ascii="Times New Roman" w:eastAsia="Times New Roman" w:hAnsi="Times New Roman" w:cs="Times New Roman"/>
                <w:color w:val="000000"/>
                <w:sz w:val="24"/>
                <w:szCs w:val="24"/>
              </w:rPr>
              <w:t>ț</w:t>
            </w:r>
            <w:r w:rsidRPr="00484133">
              <w:rPr>
                <w:rFonts w:ascii="Times New Roman" w:eastAsia="Times New Roman" w:hAnsi="Times New Roman" w:cs="Times New Roman"/>
                <w:color w:val="000000"/>
                <w:sz w:val="24"/>
                <w:szCs w:val="24"/>
              </w:rPr>
              <w:t xml:space="preserve">iei Biosferei </w:t>
            </w:r>
            <w:r w:rsidR="00141BB7">
              <w:rPr>
                <w:rFonts w:ascii="Times New Roman" w:eastAsia="Times New Roman" w:hAnsi="Times New Roman" w:cs="Times New Roman"/>
                <w:color w:val="000000"/>
                <w:sz w:val="24"/>
                <w:szCs w:val="24"/>
              </w:rPr>
              <w:t>„</w:t>
            </w:r>
            <w:r w:rsidRPr="00484133">
              <w:rPr>
                <w:rFonts w:ascii="Times New Roman" w:eastAsia="Times New Roman" w:hAnsi="Times New Roman" w:cs="Times New Roman"/>
                <w:color w:val="000000"/>
                <w:sz w:val="24"/>
                <w:szCs w:val="24"/>
              </w:rPr>
              <w:t>Delta Dun</w:t>
            </w:r>
            <w:r w:rsidR="00141BB7">
              <w:rPr>
                <w:rFonts w:ascii="Times New Roman" w:eastAsia="Times New Roman" w:hAnsi="Times New Roman" w:cs="Times New Roman"/>
                <w:color w:val="000000"/>
                <w:sz w:val="24"/>
                <w:szCs w:val="24"/>
              </w:rPr>
              <w:t>ă</w:t>
            </w:r>
            <w:r w:rsidRPr="00484133">
              <w:rPr>
                <w:rFonts w:ascii="Times New Roman" w:eastAsia="Times New Roman" w:hAnsi="Times New Roman" w:cs="Times New Roman"/>
                <w:color w:val="000000"/>
                <w:sz w:val="24"/>
                <w:szCs w:val="24"/>
              </w:rPr>
              <w:t>rii</w:t>
            </w:r>
            <w:r w:rsidR="00141BB7">
              <w:rPr>
                <w:rFonts w:ascii="Times New Roman" w:eastAsia="Times New Roman" w:hAnsi="Times New Roman" w:cs="Times New Roman"/>
                <w:color w:val="000000"/>
                <w:sz w:val="24"/>
                <w:szCs w:val="24"/>
              </w:rPr>
              <w:t>”.</w:t>
            </w:r>
          </w:p>
          <w:p w14:paraId="734FFCE2" w14:textId="08E23C2D" w:rsidR="00F57366" w:rsidRPr="00484133" w:rsidRDefault="00A75DD3" w:rsidP="00F5736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În cadrul</w:t>
            </w:r>
            <w:r w:rsidR="00F57366" w:rsidRPr="00484133">
              <w:rPr>
                <w:rFonts w:ascii="Times New Roman" w:eastAsia="Times New Roman" w:hAnsi="Times New Roman" w:cs="Times New Roman"/>
                <w:color w:val="000000"/>
                <w:sz w:val="24"/>
                <w:szCs w:val="24"/>
              </w:rPr>
              <w:t xml:space="preserve"> acest</w:t>
            </w:r>
            <w:r w:rsidRPr="00484133">
              <w:rPr>
                <w:rFonts w:ascii="Times New Roman" w:eastAsia="Times New Roman" w:hAnsi="Times New Roman" w:cs="Times New Roman"/>
                <w:color w:val="000000"/>
                <w:sz w:val="24"/>
                <w:szCs w:val="24"/>
              </w:rPr>
              <w:t>ui</w:t>
            </w:r>
            <w:r w:rsidR="00F57366" w:rsidRPr="00484133">
              <w:rPr>
                <w:rFonts w:ascii="Times New Roman" w:eastAsia="Times New Roman" w:hAnsi="Times New Roman" w:cs="Times New Roman"/>
                <w:color w:val="000000"/>
                <w:sz w:val="24"/>
                <w:szCs w:val="24"/>
              </w:rPr>
              <w:t xml:space="preserve"> program se vor susţine financiar activităţi vizând educaţia şi conştientizarea privind protecţia mediului destinate tinerilor, precum şi cheltuielile implicate de participarea acestora la activităţi despre natură şi în natură, alături de personalul parcurilor naţionale sau naturale, persoane care deţin atestat de ghid de turism, </w:t>
            </w:r>
            <w:r w:rsidR="00F57366" w:rsidRPr="00484133">
              <w:rPr>
                <w:rFonts w:ascii="Times New Roman" w:eastAsia="Times New Roman" w:hAnsi="Times New Roman" w:cs="Times New Roman"/>
                <w:color w:val="000000"/>
                <w:sz w:val="24"/>
                <w:szCs w:val="24"/>
              </w:rPr>
              <w:lastRenderedPageBreak/>
              <w:t>cadre didactice şi/sau voluntari, în vederea asigurării dezvoltării armonioase şi pentru formarea şi pregătirea generaţiilor viitoare pentru un trai sustenabil.</w:t>
            </w:r>
          </w:p>
          <w:p w14:paraId="3A0B76D6" w14:textId="77777777" w:rsidR="00A75DD3" w:rsidRPr="00484133" w:rsidRDefault="00F57366" w:rsidP="00F5736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Prin promovarea actului normativ se doreste  înființarea pe lângă Administrația Rezervației Biosferei „Delta Dunării” a unei activități finanțate integral din venituri proprii pentru </w:t>
            </w:r>
            <w:r w:rsidR="00A75DD3" w:rsidRPr="00484133">
              <w:rPr>
                <w:rFonts w:ascii="Times New Roman" w:eastAsia="Times New Roman" w:hAnsi="Times New Roman" w:cs="Times New Roman"/>
                <w:color w:val="000000"/>
                <w:sz w:val="24"/>
                <w:szCs w:val="24"/>
              </w:rPr>
              <w:t xml:space="preserve">implementarea cu succes a </w:t>
            </w:r>
            <w:r w:rsidRPr="00484133">
              <w:rPr>
                <w:rFonts w:ascii="Times New Roman" w:eastAsia="Times New Roman" w:hAnsi="Times New Roman" w:cs="Times New Roman"/>
                <w:color w:val="000000"/>
                <w:sz w:val="24"/>
                <w:szCs w:val="24"/>
              </w:rPr>
              <w:t xml:space="preserve"> Programului national „ Rangerii Juniori”</w:t>
            </w:r>
            <w:r w:rsidR="00A75DD3" w:rsidRPr="00484133">
              <w:rPr>
                <w:rFonts w:ascii="Times New Roman" w:eastAsia="Times New Roman" w:hAnsi="Times New Roman" w:cs="Times New Roman"/>
                <w:color w:val="000000"/>
                <w:sz w:val="24"/>
                <w:szCs w:val="24"/>
              </w:rPr>
              <w:t>.</w:t>
            </w:r>
          </w:p>
          <w:p w14:paraId="309173A2" w14:textId="77777777" w:rsidR="0062341B" w:rsidRPr="00484133" w:rsidRDefault="0062341B" w:rsidP="009B0A4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c>
      </w:tr>
      <w:tr w:rsidR="0062341B" w:rsidRPr="00484133" w14:paraId="77478017" w14:textId="77777777">
        <w:trPr>
          <w:trHeight w:val="90"/>
        </w:trPr>
        <w:tc>
          <w:tcPr>
            <w:tcW w:w="757" w:type="dxa"/>
            <w:vAlign w:val="center"/>
          </w:tcPr>
          <w:p w14:paraId="4C083CC4"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lastRenderedPageBreak/>
              <w:t>2.4.</w:t>
            </w:r>
          </w:p>
        </w:tc>
        <w:tc>
          <w:tcPr>
            <w:tcW w:w="2261" w:type="dxa"/>
            <w:vAlign w:val="center"/>
          </w:tcPr>
          <w:p w14:paraId="730FFE98"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Alte informaţii</w:t>
            </w:r>
          </w:p>
        </w:tc>
        <w:tc>
          <w:tcPr>
            <w:tcW w:w="7013" w:type="dxa"/>
            <w:gridSpan w:val="9"/>
            <w:vAlign w:val="center"/>
          </w:tcPr>
          <w:p w14:paraId="47A713CA"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6FAF0EE9"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Nu au fost identificate.</w:t>
            </w:r>
          </w:p>
          <w:p w14:paraId="29DBFB61"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c>
      </w:tr>
      <w:tr w:rsidR="0062341B" w:rsidRPr="00484133" w14:paraId="53A94511" w14:textId="77777777">
        <w:trPr>
          <w:trHeight w:val="90"/>
        </w:trPr>
        <w:tc>
          <w:tcPr>
            <w:tcW w:w="10031" w:type="dxa"/>
            <w:gridSpan w:val="11"/>
            <w:vAlign w:val="center"/>
          </w:tcPr>
          <w:p w14:paraId="0D09F9FB"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Secţiunea a 3-a</w:t>
            </w:r>
          </w:p>
          <w:p w14:paraId="52C7BCF8"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Impactul socioeconomic</w:t>
            </w:r>
          </w:p>
        </w:tc>
      </w:tr>
      <w:tr w:rsidR="0062341B" w:rsidRPr="00484133" w14:paraId="28FDBD51" w14:textId="77777777">
        <w:trPr>
          <w:trHeight w:val="55"/>
        </w:trPr>
        <w:tc>
          <w:tcPr>
            <w:tcW w:w="757" w:type="dxa"/>
          </w:tcPr>
          <w:p w14:paraId="1FCB8840"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3.1.</w:t>
            </w:r>
          </w:p>
        </w:tc>
        <w:tc>
          <w:tcPr>
            <w:tcW w:w="2261" w:type="dxa"/>
          </w:tcPr>
          <w:p w14:paraId="5E36C861"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Descrierea generală a beneficiilor şi costurilor estimate ca urmare a intrării în vigoare a actului normativ</w:t>
            </w:r>
          </w:p>
        </w:tc>
        <w:tc>
          <w:tcPr>
            <w:tcW w:w="7013" w:type="dxa"/>
            <w:gridSpan w:val="9"/>
          </w:tcPr>
          <w:p w14:paraId="76B215DD" w14:textId="77777777" w:rsidR="0062341B" w:rsidRPr="00484133" w:rsidRDefault="00DE21DC">
            <w:pPr>
              <w:spacing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6688222D" w14:textId="77777777">
        <w:trPr>
          <w:trHeight w:val="55"/>
        </w:trPr>
        <w:tc>
          <w:tcPr>
            <w:tcW w:w="757" w:type="dxa"/>
          </w:tcPr>
          <w:p w14:paraId="295493FC"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3.2.</w:t>
            </w:r>
          </w:p>
        </w:tc>
        <w:tc>
          <w:tcPr>
            <w:tcW w:w="2261" w:type="dxa"/>
          </w:tcPr>
          <w:p w14:paraId="2CBDEFEF"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Impactul social</w:t>
            </w:r>
          </w:p>
        </w:tc>
        <w:tc>
          <w:tcPr>
            <w:tcW w:w="7013" w:type="dxa"/>
            <w:gridSpan w:val="9"/>
          </w:tcPr>
          <w:p w14:paraId="0DAA5EF2" w14:textId="77777777" w:rsidR="0062341B" w:rsidRPr="00484133" w:rsidRDefault="00DE21DC">
            <w:pPr>
              <w:spacing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Proiectul de act normativ nu se referă la acest subiect.</w:t>
            </w:r>
          </w:p>
          <w:p w14:paraId="5C092974" w14:textId="77777777" w:rsidR="0062341B" w:rsidRPr="00484133" w:rsidRDefault="0062341B">
            <w:pPr>
              <w:spacing w:line="360" w:lineRule="auto"/>
              <w:jc w:val="both"/>
              <w:rPr>
                <w:rFonts w:ascii="Times New Roman" w:eastAsia="Times New Roman" w:hAnsi="Times New Roman" w:cs="Times New Roman"/>
                <w:color w:val="000000"/>
                <w:sz w:val="24"/>
                <w:szCs w:val="24"/>
              </w:rPr>
            </w:pPr>
          </w:p>
        </w:tc>
      </w:tr>
      <w:tr w:rsidR="0062341B" w:rsidRPr="00484133" w14:paraId="29A9AE85" w14:textId="77777777">
        <w:trPr>
          <w:trHeight w:val="55"/>
        </w:trPr>
        <w:tc>
          <w:tcPr>
            <w:tcW w:w="757" w:type="dxa"/>
          </w:tcPr>
          <w:p w14:paraId="0F940CCA"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3.3.</w:t>
            </w:r>
          </w:p>
        </w:tc>
        <w:tc>
          <w:tcPr>
            <w:tcW w:w="2261" w:type="dxa"/>
          </w:tcPr>
          <w:p w14:paraId="3DBB5F33"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Impactul asupra drepturilor şi libertăţilor fundamentale ale omului</w:t>
            </w:r>
          </w:p>
        </w:tc>
        <w:tc>
          <w:tcPr>
            <w:tcW w:w="7013" w:type="dxa"/>
            <w:gridSpan w:val="9"/>
          </w:tcPr>
          <w:p w14:paraId="583FFBBF" w14:textId="77777777" w:rsidR="0062341B" w:rsidRPr="00484133" w:rsidRDefault="00DE21DC">
            <w:pPr>
              <w:spacing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1A50F317" w14:textId="77777777">
        <w:trPr>
          <w:trHeight w:val="55"/>
        </w:trPr>
        <w:tc>
          <w:tcPr>
            <w:tcW w:w="757" w:type="dxa"/>
          </w:tcPr>
          <w:p w14:paraId="6D98FFE0"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3.4.</w:t>
            </w:r>
          </w:p>
        </w:tc>
        <w:tc>
          <w:tcPr>
            <w:tcW w:w="2261" w:type="dxa"/>
          </w:tcPr>
          <w:p w14:paraId="219D333B"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Impactul macroeconomic</w:t>
            </w:r>
          </w:p>
        </w:tc>
        <w:tc>
          <w:tcPr>
            <w:tcW w:w="7013" w:type="dxa"/>
            <w:gridSpan w:val="9"/>
          </w:tcPr>
          <w:p w14:paraId="26C325D8" w14:textId="77777777" w:rsidR="0062341B" w:rsidRPr="00484133" w:rsidRDefault="00DE21DC">
            <w:pPr>
              <w:widowControl w:val="0"/>
              <w:pBdr>
                <w:top w:val="nil"/>
                <w:left w:val="nil"/>
                <w:bottom w:val="nil"/>
                <w:right w:val="nil"/>
                <w:between w:val="nil"/>
              </w:pBdr>
              <w:tabs>
                <w:tab w:val="left" w:pos="720"/>
              </w:tabs>
              <w:spacing w:after="120" w:line="360" w:lineRule="auto"/>
              <w:ind w:left="18"/>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Proiectul de act normativ nu se referă la acest subiect.</w:t>
            </w:r>
          </w:p>
          <w:p w14:paraId="278F86EB" w14:textId="77777777" w:rsidR="0062341B" w:rsidRPr="00484133" w:rsidRDefault="0062341B">
            <w:pPr>
              <w:widowControl w:val="0"/>
              <w:pBdr>
                <w:top w:val="nil"/>
                <w:left w:val="nil"/>
                <w:bottom w:val="nil"/>
                <w:right w:val="nil"/>
                <w:between w:val="nil"/>
              </w:pBdr>
              <w:tabs>
                <w:tab w:val="left" w:pos="720"/>
              </w:tabs>
              <w:spacing w:after="120" w:line="360" w:lineRule="auto"/>
              <w:ind w:left="18"/>
              <w:jc w:val="both"/>
              <w:rPr>
                <w:rFonts w:ascii="Times New Roman" w:eastAsia="Times New Roman" w:hAnsi="Times New Roman" w:cs="Times New Roman"/>
                <w:color w:val="000000"/>
                <w:sz w:val="24"/>
                <w:szCs w:val="24"/>
              </w:rPr>
            </w:pPr>
          </w:p>
          <w:p w14:paraId="4837A8BB" w14:textId="77777777" w:rsidR="0062341B" w:rsidRPr="00484133" w:rsidRDefault="0062341B">
            <w:pPr>
              <w:widowControl w:val="0"/>
              <w:pBdr>
                <w:top w:val="nil"/>
                <w:left w:val="nil"/>
                <w:bottom w:val="nil"/>
                <w:right w:val="nil"/>
                <w:between w:val="nil"/>
              </w:pBdr>
              <w:tabs>
                <w:tab w:val="left" w:pos="720"/>
              </w:tabs>
              <w:spacing w:after="120" w:line="360" w:lineRule="auto"/>
              <w:ind w:left="18"/>
              <w:jc w:val="both"/>
              <w:rPr>
                <w:rFonts w:ascii="Times New Roman" w:eastAsia="Times New Roman" w:hAnsi="Times New Roman" w:cs="Times New Roman"/>
                <w:color w:val="000000"/>
                <w:sz w:val="24"/>
                <w:szCs w:val="24"/>
              </w:rPr>
            </w:pPr>
          </w:p>
        </w:tc>
      </w:tr>
      <w:tr w:rsidR="0062341B" w:rsidRPr="00484133" w14:paraId="7E413A10" w14:textId="77777777">
        <w:trPr>
          <w:trHeight w:val="52"/>
        </w:trPr>
        <w:tc>
          <w:tcPr>
            <w:tcW w:w="757" w:type="dxa"/>
          </w:tcPr>
          <w:p w14:paraId="2E8A7513"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3.4.1.</w:t>
            </w:r>
          </w:p>
        </w:tc>
        <w:tc>
          <w:tcPr>
            <w:tcW w:w="2261" w:type="dxa"/>
          </w:tcPr>
          <w:p w14:paraId="10BA2AD4"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Impactul asupra economiei şi asupra principalilor indicatori macroeconomici</w:t>
            </w:r>
          </w:p>
        </w:tc>
        <w:tc>
          <w:tcPr>
            <w:tcW w:w="7013" w:type="dxa"/>
            <w:gridSpan w:val="9"/>
          </w:tcPr>
          <w:p w14:paraId="5109C116"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19638D50" w14:textId="77777777">
        <w:trPr>
          <w:trHeight w:val="52"/>
        </w:trPr>
        <w:tc>
          <w:tcPr>
            <w:tcW w:w="757" w:type="dxa"/>
          </w:tcPr>
          <w:p w14:paraId="275D662F"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lastRenderedPageBreak/>
              <w:t>3.4.2.</w:t>
            </w:r>
          </w:p>
        </w:tc>
        <w:tc>
          <w:tcPr>
            <w:tcW w:w="2261" w:type="dxa"/>
          </w:tcPr>
          <w:p w14:paraId="4525E1FB"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Impactul asupra mediului concurenţial şi domeniul ajutoarelor de stat</w:t>
            </w:r>
          </w:p>
        </w:tc>
        <w:tc>
          <w:tcPr>
            <w:tcW w:w="7013" w:type="dxa"/>
            <w:gridSpan w:val="9"/>
          </w:tcPr>
          <w:p w14:paraId="595B29E8" w14:textId="77777777" w:rsidR="0062341B" w:rsidRPr="00484133" w:rsidRDefault="00DE21DC">
            <w:pPr>
              <w:spacing w:after="0" w:line="360" w:lineRule="auto"/>
              <w:jc w:val="both"/>
              <w:rPr>
                <w:rFonts w:ascii="Times New Roman" w:eastAsia="Times New Roman" w:hAnsi="Times New Roman" w:cs="Times New Roman"/>
                <w:color w:val="000000"/>
                <w:sz w:val="24"/>
                <w:szCs w:val="24"/>
                <w:highlight w:val="yellow"/>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0B645D7F" w14:textId="77777777">
        <w:trPr>
          <w:trHeight w:val="1149"/>
        </w:trPr>
        <w:tc>
          <w:tcPr>
            <w:tcW w:w="757" w:type="dxa"/>
          </w:tcPr>
          <w:p w14:paraId="1B30FC59"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3.5.</w:t>
            </w:r>
          </w:p>
        </w:tc>
        <w:tc>
          <w:tcPr>
            <w:tcW w:w="2261" w:type="dxa"/>
          </w:tcPr>
          <w:p w14:paraId="414DA458"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Impactul asupra mediului de afaceri</w:t>
            </w:r>
          </w:p>
        </w:tc>
        <w:tc>
          <w:tcPr>
            <w:tcW w:w="7013" w:type="dxa"/>
            <w:gridSpan w:val="9"/>
          </w:tcPr>
          <w:p w14:paraId="5AA69EC8" w14:textId="77777777" w:rsidR="0062341B" w:rsidRPr="00484133" w:rsidRDefault="00DE21DC">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Proiectul de act normativ nu se referă la acest subiect.</w:t>
            </w:r>
          </w:p>
          <w:p w14:paraId="45263E31" w14:textId="77777777" w:rsidR="0062341B" w:rsidRPr="00484133" w:rsidRDefault="0062341B">
            <w:pPr>
              <w:spacing w:after="0" w:line="360" w:lineRule="auto"/>
              <w:jc w:val="both"/>
              <w:rPr>
                <w:rFonts w:ascii="Times New Roman" w:eastAsia="Times New Roman" w:hAnsi="Times New Roman" w:cs="Times New Roman"/>
                <w:sz w:val="24"/>
                <w:szCs w:val="24"/>
              </w:rPr>
            </w:pPr>
          </w:p>
          <w:p w14:paraId="672CA7FA" w14:textId="77777777" w:rsidR="0062341B" w:rsidRPr="00484133" w:rsidRDefault="0062341B">
            <w:pPr>
              <w:spacing w:after="0" w:line="360" w:lineRule="auto"/>
              <w:jc w:val="both"/>
              <w:rPr>
                <w:rFonts w:ascii="Times New Roman" w:eastAsia="Times New Roman" w:hAnsi="Times New Roman" w:cs="Times New Roman"/>
                <w:sz w:val="24"/>
                <w:szCs w:val="24"/>
              </w:rPr>
            </w:pPr>
          </w:p>
          <w:p w14:paraId="37351B48" w14:textId="77777777" w:rsidR="0062341B" w:rsidRPr="00484133" w:rsidRDefault="0062341B">
            <w:pPr>
              <w:spacing w:after="0" w:line="360" w:lineRule="auto"/>
              <w:jc w:val="both"/>
              <w:rPr>
                <w:rFonts w:ascii="Times New Roman" w:eastAsia="Times New Roman" w:hAnsi="Times New Roman" w:cs="Times New Roman"/>
                <w:sz w:val="24"/>
                <w:szCs w:val="24"/>
              </w:rPr>
            </w:pPr>
          </w:p>
        </w:tc>
      </w:tr>
      <w:tr w:rsidR="0062341B" w:rsidRPr="00484133" w14:paraId="30A956FB" w14:textId="77777777">
        <w:trPr>
          <w:trHeight w:val="52"/>
        </w:trPr>
        <w:tc>
          <w:tcPr>
            <w:tcW w:w="757" w:type="dxa"/>
          </w:tcPr>
          <w:p w14:paraId="2463776D"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sz w:val="24"/>
                <w:szCs w:val="24"/>
              </w:rPr>
              <w:t>3.6.</w:t>
            </w:r>
          </w:p>
        </w:tc>
        <w:tc>
          <w:tcPr>
            <w:tcW w:w="2261" w:type="dxa"/>
          </w:tcPr>
          <w:p w14:paraId="16E96379"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Impactul asupra mediului înconjurător</w:t>
            </w:r>
          </w:p>
        </w:tc>
        <w:tc>
          <w:tcPr>
            <w:tcW w:w="7013" w:type="dxa"/>
            <w:gridSpan w:val="9"/>
          </w:tcPr>
          <w:p w14:paraId="1299C864"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64C55E8F" w14:textId="77777777">
        <w:trPr>
          <w:trHeight w:val="52"/>
        </w:trPr>
        <w:tc>
          <w:tcPr>
            <w:tcW w:w="757" w:type="dxa"/>
          </w:tcPr>
          <w:p w14:paraId="6B7AACEE"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3.7.</w:t>
            </w:r>
          </w:p>
        </w:tc>
        <w:tc>
          <w:tcPr>
            <w:tcW w:w="2261" w:type="dxa"/>
          </w:tcPr>
          <w:p w14:paraId="5C4906D1"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Evaluarea costurilor şi beneficiilor din perspectiva inovării şi digitalizării</w:t>
            </w:r>
          </w:p>
        </w:tc>
        <w:tc>
          <w:tcPr>
            <w:tcW w:w="7013" w:type="dxa"/>
            <w:gridSpan w:val="9"/>
          </w:tcPr>
          <w:p w14:paraId="7897708A" w14:textId="77777777" w:rsidR="0062341B" w:rsidRPr="00484133" w:rsidRDefault="00DE21DC">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6EA62A6A" w14:textId="77777777">
        <w:trPr>
          <w:trHeight w:val="52"/>
        </w:trPr>
        <w:tc>
          <w:tcPr>
            <w:tcW w:w="757" w:type="dxa"/>
          </w:tcPr>
          <w:p w14:paraId="02C97AAE"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3.8.</w:t>
            </w:r>
          </w:p>
        </w:tc>
        <w:tc>
          <w:tcPr>
            <w:tcW w:w="2261" w:type="dxa"/>
          </w:tcPr>
          <w:p w14:paraId="067419D0"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Evaluarea costurilor şi beneficiilor din perspectiva dezvoltării durabile</w:t>
            </w:r>
          </w:p>
        </w:tc>
        <w:tc>
          <w:tcPr>
            <w:tcW w:w="7013" w:type="dxa"/>
            <w:gridSpan w:val="9"/>
          </w:tcPr>
          <w:p w14:paraId="2F0F07AC" w14:textId="77777777" w:rsidR="0062341B" w:rsidRPr="00484133" w:rsidRDefault="00DE21DC">
            <w:pPr>
              <w:spacing w:after="0" w:line="360" w:lineRule="auto"/>
              <w:jc w:val="both"/>
              <w:rPr>
                <w:rFonts w:ascii="Times New Roman" w:eastAsia="Times New Roman" w:hAnsi="Times New Roman" w:cs="Times New Roman"/>
                <w:b/>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6FACA739" w14:textId="77777777">
        <w:trPr>
          <w:trHeight w:val="52"/>
        </w:trPr>
        <w:tc>
          <w:tcPr>
            <w:tcW w:w="757" w:type="dxa"/>
          </w:tcPr>
          <w:p w14:paraId="77B60666"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3.9.</w:t>
            </w:r>
          </w:p>
        </w:tc>
        <w:tc>
          <w:tcPr>
            <w:tcW w:w="2261" w:type="dxa"/>
          </w:tcPr>
          <w:p w14:paraId="1D207037"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Alte informaţii</w:t>
            </w:r>
          </w:p>
        </w:tc>
        <w:tc>
          <w:tcPr>
            <w:tcW w:w="7013" w:type="dxa"/>
            <w:gridSpan w:val="9"/>
          </w:tcPr>
          <w:p w14:paraId="007DBCE2"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Nu au fost identificate.</w:t>
            </w:r>
          </w:p>
          <w:p w14:paraId="72C3E7D7"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60A216B8"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454E80B6" w14:textId="77777777" w:rsidR="0062341B" w:rsidRPr="00484133" w:rsidRDefault="0062341B">
            <w:pPr>
              <w:spacing w:after="0" w:line="360" w:lineRule="auto"/>
              <w:jc w:val="both"/>
              <w:rPr>
                <w:rFonts w:ascii="Times New Roman" w:eastAsia="Times New Roman" w:hAnsi="Times New Roman" w:cs="Times New Roman"/>
                <w:b/>
                <w:color w:val="000000"/>
                <w:sz w:val="24"/>
                <w:szCs w:val="24"/>
              </w:rPr>
            </w:pPr>
          </w:p>
        </w:tc>
      </w:tr>
      <w:tr w:rsidR="0062341B" w:rsidRPr="00484133" w14:paraId="746006EC" w14:textId="77777777">
        <w:trPr>
          <w:trHeight w:val="52"/>
        </w:trPr>
        <w:tc>
          <w:tcPr>
            <w:tcW w:w="10031" w:type="dxa"/>
            <w:gridSpan w:val="11"/>
          </w:tcPr>
          <w:p w14:paraId="4D981F21" w14:textId="77777777" w:rsidR="0062341B" w:rsidRPr="00484133" w:rsidRDefault="00DE21DC">
            <w:pPr>
              <w:spacing w:after="0" w:line="360" w:lineRule="auto"/>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 xml:space="preserve">                                                          Secţiunea a 4-a</w:t>
            </w:r>
          </w:p>
          <w:p w14:paraId="5FEF24B4"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Impactul financiar asupra bugetului general consolidat atât pe termen scurt, pentru anul curent, cât şi pe termen lung (pe 5 ani), inclusiv informaţii cu privire la cheltuieli şi venituri</w:t>
            </w:r>
          </w:p>
        </w:tc>
      </w:tr>
      <w:tr w:rsidR="0062341B" w:rsidRPr="00484133" w14:paraId="6535A106" w14:textId="77777777">
        <w:trPr>
          <w:trHeight w:val="52"/>
        </w:trPr>
        <w:tc>
          <w:tcPr>
            <w:tcW w:w="10031" w:type="dxa"/>
            <w:gridSpan w:val="11"/>
          </w:tcPr>
          <w:p w14:paraId="22F67D67"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 în mii lei (RON) – </w:t>
            </w:r>
          </w:p>
        </w:tc>
      </w:tr>
      <w:tr w:rsidR="0062341B" w:rsidRPr="00484133" w14:paraId="4E8C6D2B" w14:textId="77777777">
        <w:trPr>
          <w:trHeight w:val="45"/>
        </w:trPr>
        <w:tc>
          <w:tcPr>
            <w:tcW w:w="4179" w:type="dxa"/>
            <w:gridSpan w:val="3"/>
            <w:vAlign w:val="center"/>
          </w:tcPr>
          <w:p w14:paraId="556F3D64"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Indicatori</w:t>
            </w:r>
          </w:p>
        </w:tc>
        <w:tc>
          <w:tcPr>
            <w:tcW w:w="1898" w:type="dxa"/>
            <w:gridSpan w:val="3"/>
            <w:vAlign w:val="center"/>
          </w:tcPr>
          <w:p w14:paraId="279319D8"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Anul</w:t>
            </w:r>
          </w:p>
          <w:p w14:paraId="51533841"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curent</w:t>
            </w:r>
          </w:p>
        </w:tc>
        <w:tc>
          <w:tcPr>
            <w:tcW w:w="1915" w:type="dxa"/>
            <w:gridSpan w:val="4"/>
            <w:vAlign w:val="center"/>
          </w:tcPr>
          <w:p w14:paraId="00A1E5B7"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Urmatorii patru ani</w:t>
            </w:r>
          </w:p>
        </w:tc>
        <w:tc>
          <w:tcPr>
            <w:tcW w:w="2039" w:type="dxa"/>
            <w:vAlign w:val="center"/>
          </w:tcPr>
          <w:p w14:paraId="5DF657A0"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Media pe cinci ani</w:t>
            </w:r>
          </w:p>
        </w:tc>
      </w:tr>
      <w:tr w:rsidR="0062341B" w:rsidRPr="00484133" w14:paraId="79F22108" w14:textId="77777777">
        <w:trPr>
          <w:trHeight w:val="45"/>
        </w:trPr>
        <w:tc>
          <w:tcPr>
            <w:tcW w:w="4179" w:type="dxa"/>
            <w:gridSpan w:val="3"/>
            <w:vAlign w:val="center"/>
          </w:tcPr>
          <w:p w14:paraId="7C44D9F8"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1</w:t>
            </w:r>
          </w:p>
        </w:tc>
        <w:tc>
          <w:tcPr>
            <w:tcW w:w="1898" w:type="dxa"/>
            <w:gridSpan w:val="3"/>
            <w:vAlign w:val="center"/>
          </w:tcPr>
          <w:p w14:paraId="786AE6A4"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2</w:t>
            </w:r>
          </w:p>
        </w:tc>
        <w:tc>
          <w:tcPr>
            <w:tcW w:w="478" w:type="dxa"/>
            <w:vAlign w:val="center"/>
          </w:tcPr>
          <w:p w14:paraId="381F22FB"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3</w:t>
            </w:r>
          </w:p>
        </w:tc>
        <w:tc>
          <w:tcPr>
            <w:tcW w:w="479" w:type="dxa"/>
            <w:vAlign w:val="center"/>
          </w:tcPr>
          <w:p w14:paraId="1D8DC556"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4</w:t>
            </w:r>
          </w:p>
        </w:tc>
        <w:tc>
          <w:tcPr>
            <w:tcW w:w="479" w:type="dxa"/>
            <w:vAlign w:val="center"/>
          </w:tcPr>
          <w:p w14:paraId="62D83906"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5</w:t>
            </w:r>
          </w:p>
        </w:tc>
        <w:tc>
          <w:tcPr>
            <w:tcW w:w="479" w:type="dxa"/>
            <w:vAlign w:val="center"/>
          </w:tcPr>
          <w:p w14:paraId="1C1091A5"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6</w:t>
            </w:r>
          </w:p>
        </w:tc>
        <w:tc>
          <w:tcPr>
            <w:tcW w:w="2039" w:type="dxa"/>
            <w:vAlign w:val="center"/>
          </w:tcPr>
          <w:p w14:paraId="42B02116" w14:textId="77777777" w:rsidR="0062341B" w:rsidRPr="00484133" w:rsidRDefault="00DE21DC">
            <w:pPr>
              <w:tabs>
                <w:tab w:val="left" w:pos="720"/>
              </w:tabs>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7</w:t>
            </w:r>
          </w:p>
        </w:tc>
      </w:tr>
      <w:tr w:rsidR="0062341B" w:rsidRPr="00484133" w14:paraId="0137598C" w14:textId="77777777">
        <w:trPr>
          <w:trHeight w:val="45"/>
        </w:trPr>
        <w:tc>
          <w:tcPr>
            <w:tcW w:w="4179" w:type="dxa"/>
            <w:gridSpan w:val="3"/>
            <w:vAlign w:val="center"/>
          </w:tcPr>
          <w:p w14:paraId="58EA1A27"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4.1. Modificări ale veniturilor bugetare, plus/minus, din care:</w:t>
            </w:r>
          </w:p>
        </w:tc>
        <w:tc>
          <w:tcPr>
            <w:tcW w:w="1898" w:type="dxa"/>
            <w:gridSpan w:val="3"/>
            <w:vAlign w:val="center"/>
          </w:tcPr>
          <w:p w14:paraId="27FA39E3"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458B8CA3"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159F148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12E2FAD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28BE2A14"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2261138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6E8F1371" w14:textId="77777777">
        <w:trPr>
          <w:trHeight w:val="45"/>
        </w:trPr>
        <w:tc>
          <w:tcPr>
            <w:tcW w:w="4179" w:type="dxa"/>
            <w:gridSpan w:val="3"/>
            <w:vAlign w:val="center"/>
          </w:tcPr>
          <w:p w14:paraId="4372FD1E"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a) buget de stat, din acesta:</w:t>
            </w:r>
          </w:p>
          <w:p w14:paraId="2D6536A7"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 impozit pe profit</w:t>
            </w:r>
          </w:p>
          <w:p w14:paraId="1EEE5FF0"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lastRenderedPageBreak/>
              <w:t>(ii) impozit pe venit</w:t>
            </w:r>
          </w:p>
        </w:tc>
        <w:tc>
          <w:tcPr>
            <w:tcW w:w="1898" w:type="dxa"/>
            <w:gridSpan w:val="3"/>
            <w:vAlign w:val="center"/>
          </w:tcPr>
          <w:p w14:paraId="39E347AA"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5F41178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5F317169"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06D8A649"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406FE987"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205EC3E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4AB9721B" w14:textId="77777777">
        <w:trPr>
          <w:trHeight w:val="45"/>
        </w:trPr>
        <w:tc>
          <w:tcPr>
            <w:tcW w:w="4179" w:type="dxa"/>
            <w:gridSpan w:val="3"/>
            <w:vAlign w:val="center"/>
          </w:tcPr>
          <w:p w14:paraId="01E9C6AC"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b) bugete locale</w:t>
            </w:r>
          </w:p>
          <w:p w14:paraId="00776844"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 impozit pe profit</w:t>
            </w:r>
          </w:p>
        </w:tc>
        <w:tc>
          <w:tcPr>
            <w:tcW w:w="1898" w:type="dxa"/>
            <w:gridSpan w:val="3"/>
            <w:vAlign w:val="center"/>
          </w:tcPr>
          <w:p w14:paraId="7FE7998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72F98994"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6A1FF31E"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66BEA594"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3AE31D3F"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35E5C4BE"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2C3326E6" w14:textId="77777777">
        <w:trPr>
          <w:trHeight w:val="45"/>
        </w:trPr>
        <w:tc>
          <w:tcPr>
            <w:tcW w:w="4179" w:type="dxa"/>
            <w:gridSpan w:val="3"/>
            <w:vAlign w:val="center"/>
          </w:tcPr>
          <w:p w14:paraId="475B61C8"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c) bugetul asigurărilor sociale de stat:</w:t>
            </w:r>
          </w:p>
          <w:p w14:paraId="17C305AF"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 contribuţii de asigurări</w:t>
            </w:r>
          </w:p>
        </w:tc>
        <w:tc>
          <w:tcPr>
            <w:tcW w:w="1898" w:type="dxa"/>
            <w:gridSpan w:val="3"/>
            <w:vAlign w:val="center"/>
          </w:tcPr>
          <w:p w14:paraId="2FBDBDC0"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1D254AE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3AB7B68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34E1D90B"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575054D6"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3FD3676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3E280252" w14:textId="77777777">
        <w:trPr>
          <w:trHeight w:val="45"/>
        </w:trPr>
        <w:tc>
          <w:tcPr>
            <w:tcW w:w="4179" w:type="dxa"/>
            <w:gridSpan w:val="3"/>
            <w:vAlign w:val="center"/>
          </w:tcPr>
          <w:p w14:paraId="416813C8"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d) alte tipuri de venituri</w:t>
            </w:r>
          </w:p>
          <w:p w14:paraId="50CBAB68"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(se va menționa natura acestora)</w:t>
            </w:r>
          </w:p>
        </w:tc>
        <w:tc>
          <w:tcPr>
            <w:tcW w:w="1898" w:type="dxa"/>
            <w:gridSpan w:val="3"/>
            <w:vAlign w:val="center"/>
          </w:tcPr>
          <w:p w14:paraId="307BA720"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12C73126"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7EB52CF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078AAF04"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6E68D13E"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4630187B"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537F677F" w14:textId="77777777">
        <w:trPr>
          <w:trHeight w:val="45"/>
        </w:trPr>
        <w:tc>
          <w:tcPr>
            <w:tcW w:w="4179" w:type="dxa"/>
            <w:gridSpan w:val="3"/>
            <w:vAlign w:val="center"/>
          </w:tcPr>
          <w:p w14:paraId="1FEDE340"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4.2. Modificări ale cheltuielilor bugetare, plus/minus, din care:</w:t>
            </w:r>
          </w:p>
        </w:tc>
        <w:tc>
          <w:tcPr>
            <w:tcW w:w="1898" w:type="dxa"/>
            <w:gridSpan w:val="3"/>
            <w:vAlign w:val="center"/>
          </w:tcPr>
          <w:p w14:paraId="0433D177"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52F7731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7A06D6F3"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73711ED0"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55B7F930"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0DDF885F"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7FEB7BEA" w14:textId="77777777">
        <w:trPr>
          <w:trHeight w:val="45"/>
        </w:trPr>
        <w:tc>
          <w:tcPr>
            <w:tcW w:w="4179" w:type="dxa"/>
            <w:gridSpan w:val="3"/>
            <w:vAlign w:val="center"/>
          </w:tcPr>
          <w:p w14:paraId="59B25BCF"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a) buget de stat, din acesta:</w:t>
            </w:r>
          </w:p>
          <w:p w14:paraId="2A790AE3"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 cheltuieli de personal</w:t>
            </w:r>
          </w:p>
          <w:p w14:paraId="00A37585"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(ii) bunuri şi servicii</w:t>
            </w:r>
          </w:p>
        </w:tc>
        <w:tc>
          <w:tcPr>
            <w:tcW w:w="1898" w:type="dxa"/>
            <w:gridSpan w:val="3"/>
            <w:vAlign w:val="center"/>
          </w:tcPr>
          <w:p w14:paraId="19E014A2"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44844FD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22F89B6E"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366F875B"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6FA870F8"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2C02BBC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01C5E7AD" w14:textId="77777777">
        <w:trPr>
          <w:trHeight w:val="45"/>
        </w:trPr>
        <w:tc>
          <w:tcPr>
            <w:tcW w:w="4179" w:type="dxa"/>
            <w:gridSpan w:val="3"/>
            <w:vAlign w:val="center"/>
          </w:tcPr>
          <w:p w14:paraId="07FDB50D"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b) bugete locale:</w:t>
            </w:r>
          </w:p>
          <w:p w14:paraId="2B175CB6"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 cheltuieli de personal</w:t>
            </w:r>
          </w:p>
          <w:p w14:paraId="3A4C734E"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(ii) bunuri şi servicii</w:t>
            </w:r>
          </w:p>
        </w:tc>
        <w:tc>
          <w:tcPr>
            <w:tcW w:w="1898" w:type="dxa"/>
            <w:gridSpan w:val="3"/>
            <w:vAlign w:val="center"/>
          </w:tcPr>
          <w:p w14:paraId="21F0523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1B8F3B36"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60DF4CAC"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718D5C5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571B769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53A1D06E"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4478339D" w14:textId="77777777">
        <w:trPr>
          <w:trHeight w:val="45"/>
        </w:trPr>
        <w:tc>
          <w:tcPr>
            <w:tcW w:w="4179" w:type="dxa"/>
            <w:gridSpan w:val="3"/>
            <w:vAlign w:val="center"/>
          </w:tcPr>
          <w:p w14:paraId="205597EA"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c) bugetul asigurărilor sociale de stat:</w:t>
            </w:r>
          </w:p>
          <w:p w14:paraId="0EB1AB1A"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 cheltuieli de personal</w:t>
            </w:r>
          </w:p>
          <w:p w14:paraId="50FDCCAD"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(ii) bunuri şi servicii</w:t>
            </w:r>
          </w:p>
        </w:tc>
        <w:tc>
          <w:tcPr>
            <w:tcW w:w="1898" w:type="dxa"/>
            <w:gridSpan w:val="3"/>
            <w:vAlign w:val="center"/>
          </w:tcPr>
          <w:p w14:paraId="33A1E696"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6517C4E2"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5BE8FB60"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14007396"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705EEF92"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0519A91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27E9DD4E" w14:textId="77777777">
        <w:trPr>
          <w:trHeight w:val="45"/>
        </w:trPr>
        <w:tc>
          <w:tcPr>
            <w:tcW w:w="4179" w:type="dxa"/>
            <w:gridSpan w:val="3"/>
            <w:vAlign w:val="center"/>
          </w:tcPr>
          <w:p w14:paraId="5260F596"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d) alte tipuri de cheltuieli</w:t>
            </w:r>
          </w:p>
          <w:p w14:paraId="6CBA5661"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(se va menționa natura acestora)</w:t>
            </w:r>
          </w:p>
        </w:tc>
        <w:tc>
          <w:tcPr>
            <w:tcW w:w="1898" w:type="dxa"/>
            <w:gridSpan w:val="3"/>
            <w:vAlign w:val="center"/>
          </w:tcPr>
          <w:p w14:paraId="4390ADBE"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2066181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07B6B11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06B4F343"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66E50962"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7BA5EFB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2B390E27" w14:textId="77777777">
        <w:trPr>
          <w:trHeight w:val="45"/>
        </w:trPr>
        <w:tc>
          <w:tcPr>
            <w:tcW w:w="4179" w:type="dxa"/>
            <w:gridSpan w:val="3"/>
            <w:vAlign w:val="center"/>
          </w:tcPr>
          <w:p w14:paraId="51DBB833"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4.3. Impact financiar, plus/minus, din care:</w:t>
            </w:r>
          </w:p>
        </w:tc>
        <w:tc>
          <w:tcPr>
            <w:tcW w:w="1898" w:type="dxa"/>
            <w:gridSpan w:val="3"/>
            <w:vAlign w:val="center"/>
          </w:tcPr>
          <w:p w14:paraId="75366593"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42E3AB9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3339BA8F"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48B6D478"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2901D53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465E503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4F765E2B" w14:textId="77777777">
        <w:trPr>
          <w:trHeight w:val="45"/>
        </w:trPr>
        <w:tc>
          <w:tcPr>
            <w:tcW w:w="4179" w:type="dxa"/>
            <w:gridSpan w:val="3"/>
            <w:vAlign w:val="center"/>
          </w:tcPr>
          <w:p w14:paraId="46E0A76A"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a) buget de stat</w:t>
            </w:r>
          </w:p>
        </w:tc>
        <w:tc>
          <w:tcPr>
            <w:tcW w:w="1898" w:type="dxa"/>
            <w:gridSpan w:val="3"/>
            <w:vAlign w:val="center"/>
          </w:tcPr>
          <w:p w14:paraId="33835EA8"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51D3220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2BCC6B70"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5C4270D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7BEEE68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170FAD4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1EBF2A7E" w14:textId="77777777">
        <w:trPr>
          <w:trHeight w:val="45"/>
        </w:trPr>
        <w:tc>
          <w:tcPr>
            <w:tcW w:w="4179" w:type="dxa"/>
            <w:gridSpan w:val="3"/>
            <w:vAlign w:val="center"/>
          </w:tcPr>
          <w:p w14:paraId="0B07835F"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b) bugete locale</w:t>
            </w:r>
          </w:p>
        </w:tc>
        <w:tc>
          <w:tcPr>
            <w:tcW w:w="1898" w:type="dxa"/>
            <w:gridSpan w:val="3"/>
            <w:vAlign w:val="center"/>
          </w:tcPr>
          <w:p w14:paraId="3A478EA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66379C64"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7E77835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49F77B39"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363F1E09"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2E70216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1B44F720" w14:textId="77777777">
        <w:trPr>
          <w:trHeight w:val="45"/>
        </w:trPr>
        <w:tc>
          <w:tcPr>
            <w:tcW w:w="4179" w:type="dxa"/>
            <w:gridSpan w:val="3"/>
            <w:vAlign w:val="center"/>
          </w:tcPr>
          <w:p w14:paraId="26CDD9B9"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4.4. Propuneri pentru acoperirea creşterii cheltuielilor bugetare</w:t>
            </w:r>
          </w:p>
        </w:tc>
        <w:tc>
          <w:tcPr>
            <w:tcW w:w="1898" w:type="dxa"/>
            <w:gridSpan w:val="3"/>
            <w:vAlign w:val="center"/>
          </w:tcPr>
          <w:p w14:paraId="42265FA7"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55307484"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3EF2C68B"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02B78D2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56ADDB2B"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66BDD298"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165AC650" w14:textId="77777777">
        <w:trPr>
          <w:trHeight w:val="45"/>
        </w:trPr>
        <w:tc>
          <w:tcPr>
            <w:tcW w:w="4179" w:type="dxa"/>
            <w:gridSpan w:val="3"/>
            <w:vAlign w:val="center"/>
          </w:tcPr>
          <w:p w14:paraId="3FC93B4D"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4.5. Propuneri pentru a compensa reducerea veniturilor bugetare</w:t>
            </w:r>
          </w:p>
        </w:tc>
        <w:tc>
          <w:tcPr>
            <w:tcW w:w="1898" w:type="dxa"/>
            <w:gridSpan w:val="3"/>
            <w:vAlign w:val="center"/>
          </w:tcPr>
          <w:p w14:paraId="25F4C70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3A84FB8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1AB2B15B"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544AA9D4"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4F620594"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7E7CD74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5224BFCD" w14:textId="77777777">
        <w:trPr>
          <w:trHeight w:val="45"/>
        </w:trPr>
        <w:tc>
          <w:tcPr>
            <w:tcW w:w="4179" w:type="dxa"/>
            <w:gridSpan w:val="3"/>
            <w:vAlign w:val="center"/>
          </w:tcPr>
          <w:p w14:paraId="33769B8B"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4.6. Calcule detaliate privind fundamentarea modificărilor veniturilor şi/sau cheltuielilor bugetare</w:t>
            </w:r>
          </w:p>
        </w:tc>
        <w:tc>
          <w:tcPr>
            <w:tcW w:w="1898" w:type="dxa"/>
            <w:gridSpan w:val="3"/>
            <w:vAlign w:val="center"/>
          </w:tcPr>
          <w:p w14:paraId="6839EAF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10F85D9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232B9C30"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5B139C9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1A6B9E82"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2DAC9D8C"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79BA10A9" w14:textId="77777777">
        <w:trPr>
          <w:trHeight w:val="45"/>
        </w:trPr>
        <w:tc>
          <w:tcPr>
            <w:tcW w:w="4179" w:type="dxa"/>
            <w:gridSpan w:val="3"/>
            <w:vAlign w:val="center"/>
          </w:tcPr>
          <w:p w14:paraId="66DF014C"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4.7. Prezentarea, în cazul proiectelor de acte normative a căror adoptare atrage majorarea cheltuielilor bugetare, a următoarelor documente:</w:t>
            </w:r>
          </w:p>
        </w:tc>
        <w:tc>
          <w:tcPr>
            <w:tcW w:w="1898" w:type="dxa"/>
            <w:gridSpan w:val="3"/>
            <w:vAlign w:val="center"/>
          </w:tcPr>
          <w:p w14:paraId="1441BB0C"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38B1673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08D0A69C"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4794600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2235A11A"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7E7215C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341B07B3" w14:textId="77777777">
        <w:trPr>
          <w:trHeight w:val="45"/>
        </w:trPr>
        <w:tc>
          <w:tcPr>
            <w:tcW w:w="4179" w:type="dxa"/>
            <w:gridSpan w:val="3"/>
            <w:vAlign w:val="center"/>
          </w:tcPr>
          <w:p w14:paraId="721E2B63"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lastRenderedPageBreak/>
              <w:t>a) fişa financiară prevăzută la art. 15 din Legea nr. 500/2002 privind finanţele publice, cu modificările şi completările ulterioare, însoţită de ipotezele şi metodologia de calcul utilizate;</w:t>
            </w:r>
          </w:p>
          <w:p w14:paraId="0A7368E2"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98" w:type="dxa"/>
            <w:gridSpan w:val="3"/>
            <w:vAlign w:val="center"/>
          </w:tcPr>
          <w:p w14:paraId="088B5995"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64F8546F"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25CC2614"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23DD9B7E"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07A2FC88"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12BE9306"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506B0135" w14:textId="77777777">
        <w:trPr>
          <w:trHeight w:val="45"/>
        </w:trPr>
        <w:tc>
          <w:tcPr>
            <w:tcW w:w="4179" w:type="dxa"/>
            <w:gridSpan w:val="3"/>
            <w:vAlign w:val="center"/>
          </w:tcPr>
          <w:p w14:paraId="0C03328D"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4.8. Alte informații</w:t>
            </w:r>
          </w:p>
          <w:p w14:paraId="71B6FA80"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c>
        <w:tc>
          <w:tcPr>
            <w:tcW w:w="1898" w:type="dxa"/>
            <w:gridSpan w:val="3"/>
            <w:vAlign w:val="center"/>
          </w:tcPr>
          <w:p w14:paraId="13B4F1F2"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8" w:type="dxa"/>
            <w:vAlign w:val="center"/>
          </w:tcPr>
          <w:p w14:paraId="1FB284B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1E99417C"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7871FAF3"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479" w:type="dxa"/>
            <w:vAlign w:val="center"/>
          </w:tcPr>
          <w:p w14:paraId="47B5325D"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c>
          <w:tcPr>
            <w:tcW w:w="2039" w:type="dxa"/>
            <w:vAlign w:val="center"/>
          </w:tcPr>
          <w:p w14:paraId="0D59FDD1" w14:textId="77777777" w:rsidR="0062341B" w:rsidRPr="00484133" w:rsidRDefault="0062341B">
            <w:pPr>
              <w:tabs>
                <w:tab w:val="left" w:pos="720"/>
              </w:tabs>
              <w:spacing w:after="0" w:line="360" w:lineRule="auto"/>
              <w:jc w:val="both"/>
              <w:rPr>
                <w:rFonts w:ascii="Times New Roman" w:eastAsia="Times New Roman" w:hAnsi="Times New Roman" w:cs="Times New Roman"/>
                <w:color w:val="000000"/>
                <w:sz w:val="24"/>
                <w:szCs w:val="24"/>
              </w:rPr>
            </w:pPr>
          </w:p>
        </w:tc>
      </w:tr>
      <w:tr w:rsidR="0062341B" w:rsidRPr="00484133" w14:paraId="013BFE83" w14:textId="77777777">
        <w:trPr>
          <w:trHeight w:val="45"/>
        </w:trPr>
        <w:tc>
          <w:tcPr>
            <w:tcW w:w="10031" w:type="dxa"/>
            <w:gridSpan w:val="11"/>
          </w:tcPr>
          <w:p w14:paraId="341A36A1"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Secţiunea a 5-a</w:t>
            </w:r>
          </w:p>
          <w:p w14:paraId="6CAE994D" w14:textId="77777777" w:rsidR="0062341B" w:rsidRPr="00484133" w:rsidRDefault="00DE21DC">
            <w:pPr>
              <w:spacing w:after="0" w:line="360" w:lineRule="auto"/>
              <w:jc w:val="center"/>
              <w:rPr>
                <w:rFonts w:ascii="Times New Roman" w:eastAsia="Times New Roman" w:hAnsi="Times New Roman" w:cs="Times New Roman"/>
                <w:color w:val="000000"/>
                <w:sz w:val="24"/>
                <w:szCs w:val="24"/>
              </w:rPr>
            </w:pPr>
            <w:r w:rsidRPr="00484133">
              <w:rPr>
                <w:rFonts w:ascii="Times New Roman" w:eastAsia="Times New Roman" w:hAnsi="Times New Roman" w:cs="Times New Roman"/>
                <w:b/>
                <w:color w:val="000000"/>
                <w:sz w:val="24"/>
                <w:szCs w:val="24"/>
              </w:rPr>
              <w:t>Efectele proiectului de act normativ asupra legislaţiei în vigoare</w:t>
            </w:r>
          </w:p>
        </w:tc>
      </w:tr>
      <w:tr w:rsidR="0062341B" w:rsidRPr="00484133" w14:paraId="422D0CD7" w14:textId="77777777">
        <w:trPr>
          <w:trHeight w:val="45"/>
        </w:trPr>
        <w:tc>
          <w:tcPr>
            <w:tcW w:w="757" w:type="dxa"/>
          </w:tcPr>
          <w:p w14:paraId="759F8B7A"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5.1.</w:t>
            </w:r>
          </w:p>
        </w:tc>
        <w:tc>
          <w:tcPr>
            <w:tcW w:w="3422" w:type="dxa"/>
            <w:gridSpan w:val="2"/>
          </w:tcPr>
          <w:p w14:paraId="04B6C7C1" w14:textId="77777777" w:rsidR="0062341B" w:rsidRPr="00484133" w:rsidRDefault="00DE21DC">
            <w:pPr>
              <w:spacing w:after="0" w:line="360" w:lineRule="auto"/>
              <w:jc w:val="both"/>
              <w:rPr>
                <w:rFonts w:ascii="Times New Roman" w:eastAsia="Times New Roman" w:hAnsi="Times New Roman" w:cs="Times New Roman"/>
                <w:i/>
                <w:color w:val="000000"/>
                <w:sz w:val="24"/>
                <w:szCs w:val="24"/>
              </w:rPr>
            </w:pPr>
            <w:r w:rsidRPr="00484133">
              <w:rPr>
                <w:rFonts w:ascii="Times New Roman" w:eastAsia="Times New Roman" w:hAnsi="Times New Roman" w:cs="Times New Roman"/>
                <w:color w:val="000000"/>
                <w:sz w:val="24"/>
                <w:szCs w:val="24"/>
              </w:rPr>
              <w:t>Măsuri normative necesare pentru aplicarea prevederilor proiectului de act normativ</w:t>
            </w:r>
          </w:p>
        </w:tc>
        <w:tc>
          <w:tcPr>
            <w:tcW w:w="5852" w:type="dxa"/>
            <w:gridSpan w:val="8"/>
          </w:tcPr>
          <w:p w14:paraId="7319DC80" w14:textId="77777777" w:rsidR="0062341B" w:rsidRPr="00484133" w:rsidRDefault="00DE21DC">
            <w:pPr>
              <w:widowControl w:val="0"/>
              <w:pBdr>
                <w:top w:val="nil"/>
                <w:left w:val="nil"/>
                <w:bottom w:val="nil"/>
                <w:right w:val="nil"/>
                <w:between w:val="nil"/>
              </w:pBdr>
              <w:tabs>
                <w:tab w:val="left" w:pos="720"/>
                <w:tab w:val="left" w:pos="648"/>
              </w:tabs>
              <w:spacing w:after="12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Proiectul de act normativ nu se referă la acest subiect.</w:t>
            </w:r>
          </w:p>
        </w:tc>
      </w:tr>
      <w:tr w:rsidR="0062341B" w:rsidRPr="00484133" w14:paraId="19C284CC" w14:textId="77777777">
        <w:trPr>
          <w:trHeight w:val="45"/>
        </w:trPr>
        <w:tc>
          <w:tcPr>
            <w:tcW w:w="757" w:type="dxa"/>
          </w:tcPr>
          <w:p w14:paraId="55527523"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5.2.</w:t>
            </w:r>
          </w:p>
        </w:tc>
        <w:tc>
          <w:tcPr>
            <w:tcW w:w="3422" w:type="dxa"/>
            <w:gridSpan w:val="2"/>
          </w:tcPr>
          <w:p w14:paraId="5764A22B"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Impactul asupra legislaţiei în domeniul achiziţiilor publice</w:t>
            </w:r>
          </w:p>
        </w:tc>
        <w:tc>
          <w:tcPr>
            <w:tcW w:w="5852" w:type="dxa"/>
            <w:gridSpan w:val="8"/>
          </w:tcPr>
          <w:p w14:paraId="4AAE3F63"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2A81B8E0" w14:textId="77777777">
        <w:trPr>
          <w:trHeight w:val="45"/>
        </w:trPr>
        <w:tc>
          <w:tcPr>
            <w:tcW w:w="757" w:type="dxa"/>
          </w:tcPr>
          <w:p w14:paraId="566D32B1"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5.3.</w:t>
            </w:r>
          </w:p>
        </w:tc>
        <w:tc>
          <w:tcPr>
            <w:tcW w:w="3422" w:type="dxa"/>
            <w:gridSpan w:val="2"/>
          </w:tcPr>
          <w:p w14:paraId="363E8D10"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Conformitatea proiectului de act normativ cu legislaţia UE (în cazul proiectelor ce transpun sau asigură aplicarea unor prevederi de drept UE).</w:t>
            </w:r>
          </w:p>
        </w:tc>
        <w:tc>
          <w:tcPr>
            <w:tcW w:w="5852" w:type="dxa"/>
            <w:gridSpan w:val="8"/>
          </w:tcPr>
          <w:p w14:paraId="18B673B5" w14:textId="77777777" w:rsidR="0062341B" w:rsidRPr="00484133" w:rsidRDefault="00DE21DC">
            <w:pPr>
              <w:spacing w:after="0" w:line="360" w:lineRule="auto"/>
              <w:jc w:val="both"/>
              <w:rPr>
                <w:rFonts w:ascii="Times New Roman" w:eastAsia="Times New Roman" w:hAnsi="Times New Roman" w:cs="Times New Roman"/>
                <w:b/>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68990741" w14:textId="77777777">
        <w:trPr>
          <w:trHeight w:val="45"/>
        </w:trPr>
        <w:tc>
          <w:tcPr>
            <w:tcW w:w="757" w:type="dxa"/>
          </w:tcPr>
          <w:p w14:paraId="4D9E4636"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5.3.1.</w:t>
            </w:r>
          </w:p>
        </w:tc>
        <w:tc>
          <w:tcPr>
            <w:tcW w:w="3422" w:type="dxa"/>
            <w:gridSpan w:val="2"/>
          </w:tcPr>
          <w:p w14:paraId="4BF8617B"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Măsuri normative necesare transpunerii directivelor UE</w:t>
            </w:r>
          </w:p>
        </w:tc>
        <w:tc>
          <w:tcPr>
            <w:tcW w:w="5852" w:type="dxa"/>
            <w:gridSpan w:val="8"/>
          </w:tcPr>
          <w:p w14:paraId="12C079B0" w14:textId="77777777" w:rsidR="0062341B" w:rsidRPr="00484133" w:rsidRDefault="00DE21DC">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Proiectul de act normativ nu se referă la acest subiect.</w:t>
            </w:r>
          </w:p>
          <w:p w14:paraId="7D090BC8" w14:textId="77777777" w:rsidR="0062341B" w:rsidRPr="00484133" w:rsidRDefault="0062341B">
            <w:pPr>
              <w:spacing w:after="0" w:line="360" w:lineRule="auto"/>
              <w:jc w:val="both"/>
              <w:rPr>
                <w:rFonts w:ascii="Times New Roman" w:eastAsia="Times New Roman" w:hAnsi="Times New Roman" w:cs="Times New Roman"/>
                <w:b/>
                <w:sz w:val="24"/>
                <w:szCs w:val="24"/>
              </w:rPr>
            </w:pPr>
          </w:p>
          <w:p w14:paraId="5F15F65C" w14:textId="77777777" w:rsidR="0062341B" w:rsidRPr="00484133" w:rsidRDefault="0062341B">
            <w:pPr>
              <w:spacing w:after="0" w:line="360" w:lineRule="auto"/>
              <w:jc w:val="both"/>
              <w:rPr>
                <w:rFonts w:ascii="Times New Roman" w:eastAsia="Times New Roman" w:hAnsi="Times New Roman" w:cs="Times New Roman"/>
                <w:b/>
                <w:color w:val="000000"/>
                <w:sz w:val="24"/>
                <w:szCs w:val="24"/>
              </w:rPr>
            </w:pPr>
          </w:p>
        </w:tc>
      </w:tr>
      <w:tr w:rsidR="0062341B" w:rsidRPr="00484133" w14:paraId="3615A425" w14:textId="77777777">
        <w:trPr>
          <w:trHeight w:val="45"/>
        </w:trPr>
        <w:tc>
          <w:tcPr>
            <w:tcW w:w="757" w:type="dxa"/>
          </w:tcPr>
          <w:p w14:paraId="51B82EAA"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5.3.2.</w:t>
            </w:r>
          </w:p>
        </w:tc>
        <w:tc>
          <w:tcPr>
            <w:tcW w:w="3422" w:type="dxa"/>
            <w:gridSpan w:val="2"/>
          </w:tcPr>
          <w:p w14:paraId="21E318BC"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Măsuri normative necesare aplicării actelor legislative ale UE</w:t>
            </w:r>
          </w:p>
        </w:tc>
        <w:tc>
          <w:tcPr>
            <w:tcW w:w="5852" w:type="dxa"/>
            <w:gridSpan w:val="8"/>
          </w:tcPr>
          <w:p w14:paraId="2038AA22" w14:textId="77777777" w:rsidR="0062341B" w:rsidRPr="00484133" w:rsidRDefault="00DE21DC">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Proiectul de act normativ nu se referă la acest subiect.</w:t>
            </w:r>
          </w:p>
          <w:p w14:paraId="38E398EB" w14:textId="77777777" w:rsidR="0062341B" w:rsidRPr="00484133" w:rsidRDefault="0062341B">
            <w:pPr>
              <w:spacing w:after="0" w:line="360" w:lineRule="auto"/>
              <w:jc w:val="both"/>
              <w:rPr>
                <w:rFonts w:ascii="Times New Roman" w:eastAsia="Times New Roman" w:hAnsi="Times New Roman" w:cs="Times New Roman"/>
                <w:b/>
                <w:color w:val="000000"/>
                <w:sz w:val="24"/>
                <w:szCs w:val="24"/>
              </w:rPr>
            </w:pPr>
          </w:p>
          <w:p w14:paraId="0E6E3C8D" w14:textId="77777777" w:rsidR="0062341B" w:rsidRPr="00484133" w:rsidRDefault="0062341B">
            <w:pPr>
              <w:spacing w:after="0" w:line="360" w:lineRule="auto"/>
              <w:jc w:val="both"/>
              <w:rPr>
                <w:rFonts w:ascii="Times New Roman" w:eastAsia="Times New Roman" w:hAnsi="Times New Roman" w:cs="Times New Roman"/>
                <w:b/>
                <w:color w:val="000000"/>
                <w:sz w:val="24"/>
                <w:szCs w:val="24"/>
              </w:rPr>
            </w:pPr>
          </w:p>
        </w:tc>
      </w:tr>
      <w:tr w:rsidR="0062341B" w:rsidRPr="00484133" w14:paraId="6EB87E2D" w14:textId="77777777">
        <w:trPr>
          <w:trHeight w:val="45"/>
        </w:trPr>
        <w:tc>
          <w:tcPr>
            <w:tcW w:w="757" w:type="dxa"/>
          </w:tcPr>
          <w:p w14:paraId="7746FEBF"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5.4.</w:t>
            </w:r>
          </w:p>
        </w:tc>
        <w:tc>
          <w:tcPr>
            <w:tcW w:w="3422" w:type="dxa"/>
            <w:gridSpan w:val="2"/>
          </w:tcPr>
          <w:p w14:paraId="79A7E762"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Hotărâri ale Curţii de Justiţie a Uniunii Europene </w:t>
            </w:r>
          </w:p>
        </w:tc>
        <w:tc>
          <w:tcPr>
            <w:tcW w:w="5852" w:type="dxa"/>
            <w:gridSpan w:val="8"/>
          </w:tcPr>
          <w:p w14:paraId="3964A080" w14:textId="77777777" w:rsidR="0062341B" w:rsidRPr="00484133" w:rsidRDefault="00DE21DC">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Proiectul de act normativ nu se referă la acest subiect.</w:t>
            </w:r>
          </w:p>
          <w:p w14:paraId="646E18C1" w14:textId="77777777" w:rsidR="0062341B" w:rsidRPr="00484133" w:rsidRDefault="0062341B">
            <w:pPr>
              <w:spacing w:after="0" w:line="360" w:lineRule="auto"/>
              <w:jc w:val="both"/>
              <w:rPr>
                <w:rFonts w:ascii="Times New Roman" w:eastAsia="Times New Roman" w:hAnsi="Times New Roman" w:cs="Times New Roman"/>
                <w:b/>
                <w:color w:val="000000"/>
                <w:sz w:val="24"/>
                <w:szCs w:val="24"/>
              </w:rPr>
            </w:pPr>
          </w:p>
        </w:tc>
      </w:tr>
      <w:tr w:rsidR="0062341B" w:rsidRPr="00484133" w14:paraId="5A493EE6" w14:textId="77777777">
        <w:trPr>
          <w:trHeight w:val="252"/>
        </w:trPr>
        <w:tc>
          <w:tcPr>
            <w:tcW w:w="757" w:type="dxa"/>
          </w:tcPr>
          <w:p w14:paraId="36CD6AED"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lastRenderedPageBreak/>
              <w:t>5.5.</w:t>
            </w:r>
          </w:p>
        </w:tc>
        <w:tc>
          <w:tcPr>
            <w:tcW w:w="3422" w:type="dxa"/>
            <w:gridSpan w:val="2"/>
          </w:tcPr>
          <w:p w14:paraId="018BD334"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Alte acte normative şi/sau documente internaţionale din care decurg angajamente asumate </w:t>
            </w:r>
          </w:p>
        </w:tc>
        <w:tc>
          <w:tcPr>
            <w:tcW w:w="5852" w:type="dxa"/>
            <w:gridSpan w:val="8"/>
          </w:tcPr>
          <w:p w14:paraId="6C3221D8" w14:textId="77777777" w:rsidR="0062341B" w:rsidRPr="00484133" w:rsidRDefault="00DE21DC">
            <w:pPr>
              <w:spacing w:after="0" w:line="360" w:lineRule="auto"/>
              <w:jc w:val="both"/>
              <w:rPr>
                <w:rFonts w:ascii="Times New Roman" w:eastAsia="Times New Roman" w:hAnsi="Times New Roman" w:cs="Times New Roman"/>
                <w:b/>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354BBBFC" w14:textId="77777777">
        <w:trPr>
          <w:trHeight w:val="252"/>
        </w:trPr>
        <w:tc>
          <w:tcPr>
            <w:tcW w:w="757" w:type="dxa"/>
          </w:tcPr>
          <w:p w14:paraId="46FEE46E"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5.6.</w:t>
            </w:r>
          </w:p>
        </w:tc>
        <w:tc>
          <w:tcPr>
            <w:tcW w:w="3422" w:type="dxa"/>
            <w:gridSpan w:val="2"/>
          </w:tcPr>
          <w:p w14:paraId="3B8E38DC"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Alte informaţii</w:t>
            </w:r>
          </w:p>
        </w:tc>
        <w:tc>
          <w:tcPr>
            <w:tcW w:w="5852" w:type="dxa"/>
            <w:gridSpan w:val="8"/>
          </w:tcPr>
          <w:p w14:paraId="5A283526"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Nu au fost identificate.</w:t>
            </w:r>
          </w:p>
          <w:p w14:paraId="538BDBDA"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377E2D5C"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7E9F033A"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c>
      </w:tr>
      <w:tr w:rsidR="0062341B" w:rsidRPr="00484133" w14:paraId="4033DD9B" w14:textId="77777777">
        <w:trPr>
          <w:trHeight w:val="45"/>
        </w:trPr>
        <w:tc>
          <w:tcPr>
            <w:tcW w:w="10031" w:type="dxa"/>
            <w:gridSpan w:val="11"/>
            <w:vAlign w:val="center"/>
          </w:tcPr>
          <w:p w14:paraId="35778C63"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Secţiunea a 6-a</w:t>
            </w:r>
          </w:p>
          <w:p w14:paraId="465183A3"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Consultările efectuate în vederea elaborării proiectului de act normativ</w:t>
            </w:r>
          </w:p>
        </w:tc>
      </w:tr>
      <w:tr w:rsidR="0062341B" w:rsidRPr="00484133" w14:paraId="59FF2DEA" w14:textId="77777777">
        <w:trPr>
          <w:trHeight w:val="55"/>
        </w:trPr>
        <w:tc>
          <w:tcPr>
            <w:tcW w:w="757" w:type="dxa"/>
          </w:tcPr>
          <w:p w14:paraId="20C95189"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6.1.</w:t>
            </w:r>
          </w:p>
        </w:tc>
        <w:tc>
          <w:tcPr>
            <w:tcW w:w="3516" w:type="dxa"/>
            <w:gridSpan w:val="3"/>
          </w:tcPr>
          <w:p w14:paraId="6649C085"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Informaţii privind neaplicarea procedurii de participare la elaborarea actelor normative</w:t>
            </w:r>
          </w:p>
        </w:tc>
        <w:tc>
          <w:tcPr>
            <w:tcW w:w="5758" w:type="dxa"/>
            <w:gridSpan w:val="7"/>
          </w:tcPr>
          <w:p w14:paraId="366BA0A8" w14:textId="77777777" w:rsidR="0062341B" w:rsidRPr="00484133" w:rsidRDefault="00DE21DC">
            <w:pPr>
              <w:spacing w:after="0" w:line="360" w:lineRule="auto"/>
              <w:jc w:val="both"/>
              <w:rPr>
                <w:rFonts w:ascii="Times New Roman" w:eastAsia="Times New Roman" w:hAnsi="Times New Roman" w:cs="Times New Roman"/>
                <w:color w:val="000000"/>
                <w:sz w:val="24"/>
                <w:szCs w:val="24"/>
                <w:highlight w:val="yellow"/>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64B5D871" w14:textId="77777777">
        <w:trPr>
          <w:trHeight w:val="52"/>
        </w:trPr>
        <w:tc>
          <w:tcPr>
            <w:tcW w:w="757" w:type="dxa"/>
          </w:tcPr>
          <w:p w14:paraId="2D913E87"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6.2.</w:t>
            </w:r>
          </w:p>
        </w:tc>
        <w:tc>
          <w:tcPr>
            <w:tcW w:w="3516" w:type="dxa"/>
            <w:gridSpan w:val="3"/>
          </w:tcPr>
          <w:p w14:paraId="381896B0"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Informaţii privind procesul de consultare cu organizaţii neguvernamentale, institute de cercetare şi alte organisme implicate</w:t>
            </w:r>
          </w:p>
        </w:tc>
        <w:tc>
          <w:tcPr>
            <w:tcW w:w="5758" w:type="dxa"/>
            <w:gridSpan w:val="7"/>
          </w:tcPr>
          <w:p w14:paraId="2259A905"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46F1BFAB" w14:textId="77777777">
        <w:trPr>
          <w:trHeight w:val="52"/>
        </w:trPr>
        <w:tc>
          <w:tcPr>
            <w:tcW w:w="757" w:type="dxa"/>
          </w:tcPr>
          <w:p w14:paraId="2F3D46A9"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6.3.</w:t>
            </w:r>
          </w:p>
        </w:tc>
        <w:tc>
          <w:tcPr>
            <w:tcW w:w="3516" w:type="dxa"/>
            <w:gridSpan w:val="3"/>
          </w:tcPr>
          <w:p w14:paraId="5CCC928A"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Informaţii despre consultările organizate cu autorităţile administraţiei publice locale</w:t>
            </w:r>
          </w:p>
        </w:tc>
        <w:tc>
          <w:tcPr>
            <w:tcW w:w="5758" w:type="dxa"/>
            <w:gridSpan w:val="7"/>
          </w:tcPr>
          <w:p w14:paraId="2F1EAD79"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c>
      </w:tr>
      <w:tr w:rsidR="0062341B" w:rsidRPr="00484133" w14:paraId="2AB3DF31" w14:textId="77777777">
        <w:trPr>
          <w:trHeight w:val="52"/>
        </w:trPr>
        <w:tc>
          <w:tcPr>
            <w:tcW w:w="757" w:type="dxa"/>
          </w:tcPr>
          <w:p w14:paraId="4352CC40"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6.4.</w:t>
            </w:r>
          </w:p>
        </w:tc>
        <w:tc>
          <w:tcPr>
            <w:tcW w:w="3516" w:type="dxa"/>
            <w:gridSpan w:val="3"/>
          </w:tcPr>
          <w:p w14:paraId="5A7297E1"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Informaţii privind puncte de vedere/opinii emise de organisme consultative constituite prin acte normative</w:t>
            </w:r>
          </w:p>
        </w:tc>
        <w:tc>
          <w:tcPr>
            <w:tcW w:w="5758" w:type="dxa"/>
            <w:gridSpan w:val="7"/>
          </w:tcPr>
          <w:p w14:paraId="79396A67"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05F9705E" w14:textId="77777777">
        <w:trPr>
          <w:trHeight w:val="52"/>
        </w:trPr>
        <w:tc>
          <w:tcPr>
            <w:tcW w:w="757" w:type="dxa"/>
          </w:tcPr>
          <w:p w14:paraId="51861252"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6.5.</w:t>
            </w:r>
          </w:p>
        </w:tc>
        <w:tc>
          <w:tcPr>
            <w:tcW w:w="3516" w:type="dxa"/>
            <w:gridSpan w:val="3"/>
          </w:tcPr>
          <w:p w14:paraId="1F79C47C"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Informaţii privind avizarea de către:                           </w:t>
            </w:r>
          </w:p>
          <w:p w14:paraId="1D7383B8"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a) Consiliul Legislativ </w:t>
            </w:r>
          </w:p>
          <w:p w14:paraId="7390E5EF"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b) Consiliul Suprem de Apărare a Ţării                         </w:t>
            </w:r>
          </w:p>
          <w:p w14:paraId="18D1F597"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c) Consiliul Economic şi Social </w:t>
            </w:r>
          </w:p>
          <w:p w14:paraId="49C76DC2"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d) Consiliul Concurenţei    </w:t>
            </w:r>
          </w:p>
          <w:p w14:paraId="02CA8565"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e) Curtea de Conturi             </w:t>
            </w:r>
          </w:p>
        </w:tc>
        <w:tc>
          <w:tcPr>
            <w:tcW w:w="5758" w:type="dxa"/>
            <w:gridSpan w:val="7"/>
          </w:tcPr>
          <w:p w14:paraId="2E6C25F8" w14:textId="5DA9B2BD" w:rsidR="0062341B" w:rsidRPr="00484133" w:rsidRDefault="00141BB7">
            <w:pPr>
              <w:widowControl w:val="0"/>
              <w:pBdr>
                <w:top w:val="nil"/>
                <w:left w:val="nil"/>
                <w:bottom w:val="nil"/>
                <w:right w:val="nil"/>
                <w:between w:val="nil"/>
              </w:pBdr>
              <w:tabs>
                <w:tab w:val="left" w:pos="72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Proiectul de act normativ urmează să fie avizat de Consiliul Legislativ.</w:t>
            </w:r>
          </w:p>
        </w:tc>
      </w:tr>
      <w:tr w:rsidR="0062341B" w:rsidRPr="00484133" w14:paraId="230D1671" w14:textId="77777777">
        <w:trPr>
          <w:trHeight w:val="52"/>
        </w:trPr>
        <w:tc>
          <w:tcPr>
            <w:tcW w:w="757" w:type="dxa"/>
          </w:tcPr>
          <w:p w14:paraId="4D588563"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6.6.</w:t>
            </w:r>
          </w:p>
        </w:tc>
        <w:tc>
          <w:tcPr>
            <w:tcW w:w="3516" w:type="dxa"/>
            <w:gridSpan w:val="3"/>
          </w:tcPr>
          <w:p w14:paraId="58020C7E"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Alte informaţii                  </w:t>
            </w:r>
          </w:p>
        </w:tc>
        <w:tc>
          <w:tcPr>
            <w:tcW w:w="5758" w:type="dxa"/>
            <w:gridSpan w:val="7"/>
          </w:tcPr>
          <w:p w14:paraId="61A61C55" w14:textId="77777777" w:rsidR="0062341B" w:rsidRPr="00484133" w:rsidRDefault="00DE21DC">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Nu au fost identificate.</w:t>
            </w:r>
          </w:p>
          <w:p w14:paraId="3C99CB8F" w14:textId="77777777" w:rsidR="0062341B" w:rsidRPr="00484133" w:rsidRDefault="0062341B">
            <w:pPr>
              <w:spacing w:after="0" w:line="360" w:lineRule="auto"/>
              <w:jc w:val="both"/>
              <w:rPr>
                <w:rFonts w:ascii="Times New Roman" w:eastAsia="Times New Roman" w:hAnsi="Times New Roman" w:cs="Times New Roman"/>
                <w:sz w:val="24"/>
                <w:szCs w:val="24"/>
              </w:rPr>
            </w:pPr>
          </w:p>
          <w:p w14:paraId="73230F41" w14:textId="77777777" w:rsidR="0062341B" w:rsidRPr="00484133" w:rsidRDefault="0062341B">
            <w:pPr>
              <w:spacing w:after="0" w:line="360" w:lineRule="auto"/>
              <w:jc w:val="both"/>
              <w:rPr>
                <w:rFonts w:ascii="Times New Roman" w:eastAsia="Times New Roman" w:hAnsi="Times New Roman" w:cs="Times New Roman"/>
                <w:sz w:val="24"/>
                <w:szCs w:val="24"/>
              </w:rPr>
            </w:pPr>
          </w:p>
        </w:tc>
      </w:tr>
      <w:tr w:rsidR="0062341B" w:rsidRPr="00484133" w14:paraId="0D816EB9" w14:textId="77777777">
        <w:trPr>
          <w:trHeight w:val="52"/>
        </w:trPr>
        <w:tc>
          <w:tcPr>
            <w:tcW w:w="10031" w:type="dxa"/>
            <w:gridSpan w:val="11"/>
            <w:vAlign w:val="center"/>
          </w:tcPr>
          <w:p w14:paraId="4822C132"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lastRenderedPageBreak/>
              <w:t>Secţiunea a 7-a</w:t>
            </w:r>
          </w:p>
          <w:p w14:paraId="785A7453"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Activităţi de informare publică privind elaborarea şi implementarea</w:t>
            </w:r>
          </w:p>
          <w:p w14:paraId="412D9A33"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proiectului de act normativ</w:t>
            </w:r>
          </w:p>
        </w:tc>
      </w:tr>
      <w:tr w:rsidR="0062341B" w:rsidRPr="00484133" w14:paraId="34245B53" w14:textId="77777777">
        <w:trPr>
          <w:trHeight w:val="105"/>
        </w:trPr>
        <w:tc>
          <w:tcPr>
            <w:tcW w:w="757" w:type="dxa"/>
            <w:vAlign w:val="center"/>
          </w:tcPr>
          <w:p w14:paraId="39815AAB"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7.1.</w:t>
            </w:r>
          </w:p>
        </w:tc>
        <w:tc>
          <w:tcPr>
            <w:tcW w:w="3657" w:type="dxa"/>
            <w:gridSpan w:val="4"/>
          </w:tcPr>
          <w:p w14:paraId="32801316"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Informarea societăţii civile cu privire la elaborarea proiectului de act normativ</w:t>
            </w:r>
          </w:p>
        </w:tc>
        <w:tc>
          <w:tcPr>
            <w:tcW w:w="5617" w:type="dxa"/>
            <w:gridSpan w:val="6"/>
          </w:tcPr>
          <w:p w14:paraId="7668F8F9"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c>
      </w:tr>
      <w:tr w:rsidR="0062341B" w:rsidRPr="00484133" w14:paraId="01405032" w14:textId="77777777">
        <w:trPr>
          <w:trHeight w:val="105"/>
        </w:trPr>
        <w:tc>
          <w:tcPr>
            <w:tcW w:w="757" w:type="dxa"/>
            <w:vAlign w:val="center"/>
          </w:tcPr>
          <w:p w14:paraId="71D04429"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7.2.</w:t>
            </w:r>
          </w:p>
        </w:tc>
        <w:tc>
          <w:tcPr>
            <w:tcW w:w="3657" w:type="dxa"/>
            <w:gridSpan w:val="4"/>
          </w:tcPr>
          <w:p w14:paraId="5DD3BDE5"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Informarea societăţii civile cu privire la eventualul impact asupra mediului în urma implementării proiectului de act normativ, precum şi efectele asupra sănătăţii şi securităţii cetăţenilor sau diversităţii biologice</w:t>
            </w:r>
          </w:p>
        </w:tc>
        <w:tc>
          <w:tcPr>
            <w:tcW w:w="5617" w:type="dxa"/>
            <w:gridSpan w:val="6"/>
          </w:tcPr>
          <w:p w14:paraId="1F28F4B4" w14:textId="77777777" w:rsidR="0062341B" w:rsidRPr="00484133" w:rsidRDefault="00DE21DC">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Proiectul de act normativ nu se referă la acest subiect.</w:t>
            </w:r>
          </w:p>
        </w:tc>
      </w:tr>
      <w:tr w:rsidR="0062341B" w:rsidRPr="00484133" w14:paraId="29CDFE97" w14:textId="77777777">
        <w:trPr>
          <w:trHeight w:val="105"/>
        </w:trPr>
        <w:tc>
          <w:tcPr>
            <w:tcW w:w="10031" w:type="dxa"/>
            <w:gridSpan w:val="11"/>
            <w:vAlign w:val="center"/>
          </w:tcPr>
          <w:p w14:paraId="1B51477D" w14:textId="77777777" w:rsidR="0062341B" w:rsidRPr="00484133" w:rsidRDefault="0062341B">
            <w:pPr>
              <w:spacing w:after="0" w:line="360" w:lineRule="auto"/>
              <w:jc w:val="center"/>
              <w:rPr>
                <w:rFonts w:ascii="Times New Roman" w:eastAsia="Times New Roman" w:hAnsi="Times New Roman" w:cs="Times New Roman"/>
                <w:b/>
                <w:color w:val="000000"/>
                <w:sz w:val="24"/>
                <w:szCs w:val="24"/>
              </w:rPr>
            </w:pPr>
          </w:p>
          <w:p w14:paraId="1830382B"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Secţiunea a 8-a</w:t>
            </w:r>
          </w:p>
          <w:p w14:paraId="0CE7799E" w14:textId="77777777" w:rsidR="0062341B" w:rsidRPr="00484133" w:rsidRDefault="00DE21DC">
            <w:pPr>
              <w:spacing w:after="0" w:line="360" w:lineRule="auto"/>
              <w:jc w:val="center"/>
              <w:rPr>
                <w:rFonts w:ascii="Times New Roman" w:eastAsia="Times New Roman" w:hAnsi="Times New Roman" w:cs="Times New Roman"/>
                <w:b/>
                <w:color w:val="000000"/>
                <w:sz w:val="24"/>
                <w:szCs w:val="24"/>
              </w:rPr>
            </w:pPr>
            <w:r w:rsidRPr="00484133">
              <w:rPr>
                <w:rFonts w:ascii="Times New Roman" w:eastAsia="Times New Roman" w:hAnsi="Times New Roman" w:cs="Times New Roman"/>
                <w:b/>
                <w:color w:val="000000"/>
                <w:sz w:val="24"/>
                <w:szCs w:val="24"/>
              </w:rPr>
              <w:t>Măsuri de implementare</w:t>
            </w:r>
          </w:p>
          <w:p w14:paraId="27314FC5" w14:textId="77777777" w:rsidR="0062341B" w:rsidRPr="00484133" w:rsidRDefault="0062341B">
            <w:pPr>
              <w:spacing w:after="0" w:line="360" w:lineRule="auto"/>
              <w:jc w:val="center"/>
              <w:rPr>
                <w:rFonts w:ascii="Times New Roman" w:eastAsia="Times New Roman" w:hAnsi="Times New Roman" w:cs="Times New Roman"/>
                <w:b/>
                <w:color w:val="000000"/>
                <w:sz w:val="24"/>
                <w:szCs w:val="24"/>
              </w:rPr>
            </w:pPr>
          </w:p>
        </w:tc>
      </w:tr>
      <w:tr w:rsidR="0062341B" w:rsidRPr="00484133" w14:paraId="36A4F3A6" w14:textId="77777777">
        <w:trPr>
          <w:trHeight w:val="158"/>
        </w:trPr>
        <w:tc>
          <w:tcPr>
            <w:tcW w:w="757" w:type="dxa"/>
            <w:vAlign w:val="center"/>
          </w:tcPr>
          <w:p w14:paraId="5EACA3A9"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8.1.</w:t>
            </w:r>
          </w:p>
        </w:tc>
        <w:tc>
          <w:tcPr>
            <w:tcW w:w="3657" w:type="dxa"/>
            <w:gridSpan w:val="4"/>
          </w:tcPr>
          <w:p w14:paraId="200F6074"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Măsuri de punere în aplicare a proiectului de act normativ </w:t>
            </w:r>
          </w:p>
        </w:tc>
        <w:tc>
          <w:tcPr>
            <w:tcW w:w="5617" w:type="dxa"/>
            <w:gridSpan w:val="6"/>
          </w:tcPr>
          <w:p w14:paraId="08F3FA0A" w14:textId="77777777" w:rsidR="0062341B" w:rsidRPr="00484133" w:rsidRDefault="00DE21DC">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Proiectul de act normativ nu se referă la acest subiect.</w:t>
            </w:r>
          </w:p>
          <w:p w14:paraId="12CC1871"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3AD2737A"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c>
      </w:tr>
      <w:tr w:rsidR="0062341B" w:rsidRPr="00484133" w14:paraId="721E5D85" w14:textId="77777777">
        <w:trPr>
          <w:trHeight w:val="157"/>
        </w:trPr>
        <w:tc>
          <w:tcPr>
            <w:tcW w:w="757" w:type="dxa"/>
            <w:vAlign w:val="center"/>
          </w:tcPr>
          <w:p w14:paraId="71240975"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8.2.</w:t>
            </w:r>
          </w:p>
        </w:tc>
        <w:tc>
          <w:tcPr>
            <w:tcW w:w="3657" w:type="dxa"/>
            <w:gridSpan w:val="4"/>
          </w:tcPr>
          <w:p w14:paraId="0E8BCBC3" w14:textId="77777777" w:rsidR="0062341B" w:rsidRPr="00484133" w:rsidRDefault="00DE21DC">
            <w:pPr>
              <w:spacing w:after="0" w:line="36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t xml:space="preserve">Alte informaţii    </w:t>
            </w:r>
          </w:p>
        </w:tc>
        <w:tc>
          <w:tcPr>
            <w:tcW w:w="5617" w:type="dxa"/>
            <w:gridSpan w:val="6"/>
          </w:tcPr>
          <w:p w14:paraId="2414ADDD" w14:textId="77777777" w:rsidR="0062341B" w:rsidRPr="00484133" w:rsidRDefault="00DE21DC">
            <w:pPr>
              <w:spacing w:after="0" w:line="360" w:lineRule="auto"/>
              <w:jc w:val="both"/>
              <w:rPr>
                <w:rFonts w:ascii="Times New Roman" w:eastAsia="Times New Roman" w:hAnsi="Times New Roman" w:cs="Times New Roman"/>
                <w:sz w:val="24"/>
                <w:szCs w:val="24"/>
              </w:rPr>
            </w:pPr>
            <w:r w:rsidRPr="00484133">
              <w:rPr>
                <w:rFonts w:ascii="Times New Roman" w:eastAsia="Times New Roman" w:hAnsi="Times New Roman" w:cs="Times New Roman"/>
                <w:sz w:val="24"/>
                <w:szCs w:val="24"/>
              </w:rPr>
              <w:t>Nu au fost identificate.</w:t>
            </w:r>
          </w:p>
          <w:p w14:paraId="485ECFB3" w14:textId="77777777" w:rsidR="0062341B" w:rsidRPr="00484133" w:rsidRDefault="0062341B">
            <w:pPr>
              <w:spacing w:after="0" w:line="360" w:lineRule="auto"/>
              <w:jc w:val="both"/>
              <w:rPr>
                <w:rFonts w:ascii="Times New Roman" w:eastAsia="Times New Roman" w:hAnsi="Times New Roman" w:cs="Times New Roman"/>
                <w:sz w:val="24"/>
                <w:szCs w:val="24"/>
              </w:rPr>
            </w:pPr>
          </w:p>
          <w:p w14:paraId="7852ECC0"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20518314"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c>
      </w:tr>
    </w:tbl>
    <w:p w14:paraId="11F6AD8E"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3F6CEC57"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50B39195"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13E4E204"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4EBF619C" w14:textId="746EB411" w:rsidR="0062341B" w:rsidRPr="00484133" w:rsidRDefault="00484133">
      <w:pPr>
        <w:spacing w:after="0" w:line="240" w:lineRule="auto"/>
        <w:jc w:val="both"/>
        <w:rPr>
          <w:rFonts w:ascii="Times New Roman" w:eastAsia="Times New Roman" w:hAnsi="Times New Roman" w:cs="Times New Roman"/>
          <w:color w:val="000000"/>
          <w:sz w:val="24"/>
          <w:szCs w:val="24"/>
        </w:rPr>
      </w:pPr>
      <w:r w:rsidRPr="00484133">
        <w:rPr>
          <w:rFonts w:ascii="Times New Roman" w:eastAsia="Times New Roman" w:hAnsi="Times New Roman" w:cs="Times New Roman"/>
          <w:color w:val="000000"/>
          <w:sz w:val="24"/>
          <w:szCs w:val="24"/>
        </w:rPr>
        <w:br w:type="column"/>
      </w:r>
      <w:r w:rsidR="00DE21DC" w:rsidRPr="00484133">
        <w:rPr>
          <w:rFonts w:ascii="Times New Roman" w:eastAsia="Times New Roman" w:hAnsi="Times New Roman" w:cs="Times New Roman"/>
          <w:color w:val="000000"/>
          <w:sz w:val="24"/>
          <w:szCs w:val="24"/>
        </w:rPr>
        <w:lastRenderedPageBreak/>
        <w:t xml:space="preserve">Pentru considerentele de mai sus, am elaborat prezentul proiect de </w:t>
      </w:r>
      <w:r w:rsidR="00DE21DC" w:rsidRPr="00484133">
        <w:rPr>
          <w:rFonts w:ascii="Times New Roman" w:eastAsia="Times New Roman" w:hAnsi="Times New Roman" w:cs="Times New Roman"/>
          <w:b/>
          <w:color w:val="000000"/>
          <w:sz w:val="24"/>
          <w:szCs w:val="24"/>
        </w:rPr>
        <w:t xml:space="preserve">Hotărâre a Guvernului </w:t>
      </w:r>
      <w:r w:rsidRPr="00484133">
        <w:rPr>
          <w:rFonts w:ascii="Times New Roman" w:eastAsia="Times New Roman" w:hAnsi="Times New Roman" w:cs="Times New Roman"/>
          <w:b/>
          <w:color w:val="000000"/>
          <w:sz w:val="24"/>
          <w:szCs w:val="24"/>
        </w:rPr>
        <w:t xml:space="preserve">privind înființarea pe lângă Administrația Rezervației Biosferei „Delta Dunării” a unei activități finanțate integral din venituri proprii pentru </w:t>
      </w:r>
      <w:r w:rsidR="00B30BC5">
        <w:rPr>
          <w:rFonts w:ascii="Times New Roman" w:eastAsia="Times New Roman" w:hAnsi="Times New Roman" w:cs="Times New Roman"/>
          <w:b/>
          <w:color w:val="000000"/>
          <w:sz w:val="24"/>
          <w:szCs w:val="24"/>
        </w:rPr>
        <w:t>implementarea</w:t>
      </w:r>
      <w:r w:rsidRPr="00484133">
        <w:rPr>
          <w:rFonts w:ascii="Times New Roman" w:eastAsia="Times New Roman" w:hAnsi="Times New Roman" w:cs="Times New Roman"/>
          <w:b/>
          <w:color w:val="000000"/>
          <w:sz w:val="24"/>
          <w:szCs w:val="24"/>
        </w:rPr>
        <w:t xml:space="preserve"> Programului national „Rangerii Juniori”, </w:t>
      </w:r>
      <w:r w:rsidRPr="00484133">
        <w:rPr>
          <w:rFonts w:ascii="Times New Roman" w:eastAsia="Times New Roman" w:hAnsi="Times New Roman" w:cs="Times New Roman"/>
          <w:bCs/>
          <w:color w:val="000000"/>
          <w:sz w:val="24"/>
          <w:szCs w:val="24"/>
        </w:rPr>
        <w:t>care în forma prezentată a fost avizat de către ministerele interesate</w:t>
      </w:r>
      <w:r w:rsidR="00141BB7">
        <w:rPr>
          <w:rFonts w:ascii="Times New Roman" w:eastAsia="Times New Roman" w:hAnsi="Times New Roman" w:cs="Times New Roman"/>
          <w:bCs/>
          <w:color w:val="000000"/>
          <w:sz w:val="24"/>
          <w:szCs w:val="24"/>
        </w:rPr>
        <w:t xml:space="preserve"> și de Consiliul Legislativ</w:t>
      </w:r>
      <w:r w:rsidRPr="00484133">
        <w:rPr>
          <w:rFonts w:ascii="Times New Roman" w:eastAsia="Times New Roman" w:hAnsi="Times New Roman" w:cs="Times New Roman"/>
          <w:bCs/>
          <w:color w:val="000000"/>
          <w:sz w:val="24"/>
          <w:szCs w:val="24"/>
        </w:rPr>
        <w:t xml:space="preserve"> și pe care îl supunem spre adoptare.</w:t>
      </w:r>
    </w:p>
    <w:p w14:paraId="1F107351"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484133" w:rsidRPr="00484133" w14:paraId="71F5332E" w14:textId="77777777" w:rsidTr="00484133">
        <w:tc>
          <w:tcPr>
            <w:tcW w:w="9912" w:type="dxa"/>
            <w:gridSpan w:val="2"/>
          </w:tcPr>
          <w:p w14:paraId="3B16B3FB" w14:textId="77777777"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r w:rsidRPr="00484133">
              <w:rPr>
                <w:rFonts w:ascii="Times New Roman" w:eastAsia="Times New Roman" w:hAnsi="Times New Roman" w:cs="Times New Roman"/>
                <w:b/>
                <w:bCs/>
                <w:color w:val="000000"/>
                <w:sz w:val="24"/>
                <w:szCs w:val="24"/>
              </w:rPr>
              <w:t>MINISTRUL MEDIULUI, APELOR ȘI PĂDURILOR</w:t>
            </w:r>
          </w:p>
          <w:p w14:paraId="5A094FC4" w14:textId="77777777"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r w:rsidRPr="00484133">
              <w:rPr>
                <w:rFonts w:ascii="Times New Roman" w:eastAsia="Times New Roman" w:hAnsi="Times New Roman" w:cs="Times New Roman"/>
                <w:b/>
                <w:bCs/>
                <w:color w:val="000000"/>
                <w:sz w:val="24"/>
                <w:szCs w:val="24"/>
              </w:rPr>
              <w:t>MIRCEA FECHET</w:t>
            </w:r>
          </w:p>
          <w:p w14:paraId="6349BD9A" w14:textId="77777777"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p>
          <w:p w14:paraId="371354D4" w14:textId="77777777"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p>
          <w:p w14:paraId="124F9634" w14:textId="77777777"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r w:rsidRPr="00484133">
              <w:rPr>
                <w:rFonts w:ascii="Times New Roman" w:eastAsia="Times New Roman" w:hAnsi="Times New Roman" w:cs="Times New Roman"/>
                <w:b/>
                <w:bCs/>
                <w:color w:val="000000"/>
                <w:sz w:val="24"/>
                <w:szCs w:val="24"/>
              </w:rPr>
              <w:t>AVIZĂM:</w:t>
            </w:r>
          </w:p>
          <w:p w14:paraId="0BF96B9A" w14:textId="77777777"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p>
          <w:p w14:paraId="2693C8B7" w14:textId="77777777"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r w:rsidRPr="00484133">
              <w:rPr>
                <w:rFonts w:ascii="Times New Roman" w:eastAsia="Times New Roman" w:hAnsi="Times New Roman" w:cs="Times New Roman"/>
                <w:b/>
                <w:bCs/>
                <w:color w:val="000000"/>
                <w:sz w:val="24"/>
                <w:szCs w:val="24"/>
              </w:rPr>
              <w:t>VICEPRIM-MINISTRU,</w:t>
            </w:r>
            <w:r w:rsidRPr="00484133">
              <w:rPr>
                <w:rFonts w:ascii="Times New Roman" w:eastAsia="Times New Roman" w:hAnsi="Times New Roman" w:cs="Times New Roman"/>
                <w:b/>
                <w:bCs/>
                <w:color w:val="000000"/>
                <w:sz w:val="24"/>
                <w:szCs w:val="24"/>
              </w:rPr>
              <w:br/>
              <w:t>MARIAN NEACŞU</w:t>
            </w:r>
          </w:p>
          <w:p w14:paraId="0F27D8F7" w14:textId="77777777"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p>
          <w:p w14:paraId="5750C771" w14:textId="77777777"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p>
          <w:p w14:paraId="6C396C1B" w14:textId="4FB888F5"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p>
        </w:tc>
      </w:tr>
      <w:tr w:rsidR="00484133" w:rsidRPr="00484133" w14:paraId="081D2D0E" w14:textId="77777777" w:rsidTr="00484133">
        <w:tc>
          <w:tcPr>
            <w:tcW w:w="4956" w:type="dxa"/>
          </w:tcPr>
          <w:p w14:paraId="4AFFDF17" w14:textId="684999DA"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r w:rsidRPr="00484133">
              <w:rPr>
                <w:rFonts w:ascii="Times New Roman" w:eastAsia="Times New Roman" w:hAnsi="Times New Roman" w:cs="Times New Roman"/>
                <w:b/>
                <w:bCs/>
                <w:color w:val="000000"/>
                <w:sz w:val="24"/>
                <w:szCs w:val="24"/>
              </w:rPr>
              <w:t>MINISTRUL FINANȚELOR</w:t>
            </w:r>
          </w:p>
          <w:p w14:paraId="66B950CA" w14:textId="1DE7FC5B"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r w:rsidRPr="00484133">
              <w:rPr>
                <w:rFonts w:ascii="Times New Roman" w:eastAsia="Times New Roman" w:hAnsi="Times New Roman" w:cs="Times New Roman"/>
                <w:b/>
                <w:bCs/>
                <w:color w:val="000000"/>
                <w:sz w:val="24"/>
                <w:szCs w:val="24"/>
              </w:rPr>
              <w:t>MARCEL-IOAN BOLOȘ</w:t>
            </w:r>
          </w:p>
        </w:tc>
        <w:tc>
          <w:tcPr>
            <w:tcW w:w="4956" w:type="dxa"/>
          </w:tcPr>
          <w:p w14:paraId="631BB22F" w14:textId="202EB8E0"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r w:rsidRPr="00484133">
              <w:rPr>
                <w:rFonts w:ascii="Times New Roman" w:eastAsia="Times New Roman" w:hAnsi="Times New Roman" w:cs="Times New Roman"/>
                <w:b/>
                <w:bCs/>
                <w:color w:val="000000"/>
                <w:sz w:val="24"/>
                <w:szCs w:val="24"/>
              </w:rPr>
              <w:t>MINISTRUL JUSTIȚIEI</w:t>
            </w:r>
          </w:p>
          <w:p w14:paraId="6E5D3091" w14:textId="667A87C2" w:rsidR="00484133" w:rsidRPr="00484133" w:rsidRDefault="00484133" w:rsidP="00484133">
            <w:pPr>
              <w:spacing w:line="360" w:lineRule="auto"/>
              <w:jc w:val="center"/>
              <w:rPr>
                <w:rFonts w:ascii="Times New Roman" w:eastAsia="Times New Roman" w:hAnsi="Times New Roman" w:cs="Times New Roman"/>
                <w:b/>
                <w:bCs/>
                <w:color w:val="000000"/>
                <w:sz w:val="24"/>
                <w:szCs w:val="24"/>
              </w:rPr>
            </w:pPr>
            <w:r w:rsidRPr="00484133">
              <w:rPr>
                <w:rFonts w:ascii="Times New Roman" w:eastAsia="Times New Roman" w:hAnsi="Times New Roman" w:cs="Times New Roman"/>
                <w:b/>
                <w:bCs/>
                <w:color w:val="000000"/>
                <w:sz w:val="24"/>
                <w:szCs w:val="24"/>
              </w:rPr>
              <w:t>ALINA – ȘTEFANIA GORGHIU</w:t>
            </w:r>
          </w:p>
        </w:tc>
      </w:tr>
      <w:tr w:rsidR="00484133" w:rsidRPr="00484133" w14:paraId="0B56EFE1" w14:textId="77777777" w:rsidTr="00484133">
        <w:tc>
          <w:tcPr>
            <w:tcW w:w="4956" w:type="dxa"/>
          </w:tcPr>
          <w:p w14:paraId="625627A8" w14:textId="77777777" w:rsidR="00484133" w:rsidRPr="00484133" w:rsidRDefault="00484133">
            <w:pPr>
              <w:spacing w:line="360" w:lineRule="auto"/>
              <w:jc w:val="both"/>
              <w:rPr>
                <w:rFonts w:ascii="Times New Roman" w:eastAsia="Times New Roman" w:hAnsi="Times New Roman" w:cs="Times New Roman"/>
                <w:b/>
                <w:bCs/>
                <w:color w:val="000000"/>
                <w:sz w:val="24"/>
                <w:szCs w:val="24"/>
              </w:rPr>
            </w:pPr>
          </w:p>
        </w:tc>
        <w:tc>
          <w:tcPr>
            <w:tcW w:w="4956" w:type="dxa"/>
          </w:tcPr>
          <w:p w14:paraId="1E3C535E" w14:textId="77777777" w:rsidR="00484133" w:rsidRPr="00484133" w:rsidRDefault="00484133">
            <w:pPr>
              <w:spacing w:line="360" w:lineRule="auto"/>
              <w:jc w:val="both"/>
              <w:rPr>
                <w:rFonts w:ascii="Times New Roman" w:eastAsia="Times New Roman" w:hAnsi="Times New Roman" w:cs="Times New Roman"/>
                <w:b/>
                <w:bCs/>
                <w:color w:val="000000"/>
                <w:sz w:val="24"/>
                <w:szCs w:val="24"/>
              </w:rPr>
            </w:pPr>
          </w:p>
        </w:tc>
      </w:tr>
    </w:tbl>
    <w:p w14:paraId="5524B581" w14:textId="77777777" w:rsidR="0062341B" w:rsidRPr="00484133" w:rsidRDefault="0062341B">
      <w:pPr>
        <w:spacing w:after="0" w:line="360" w:lineRule="auto"/>
        <w:jc w:val="both"/>
        <w:rPr>
          <w:rFonts w:ascii="Times New Roman" w:eastAsia="Times New Roman" w:hAnsi="Times New Roman" w:cs="Times New Roman"/>
          <w:color w:val="000000"/>
          <w:sz w:val="24"/>
          <w:szCs w:val="24"/>
        </w:rPr>
      </w:pPr>
    </w:p>
    <w:p w14:paraId="2293B1C5" w14:textId="77777777" w:rsidR="0062341B" w:rsidRPr="00484133" w:rsidRDefault="0062341B">
      <w:pPr>
        <w:spacing w:after="0" w:line="360" w:lineRule="auto"/>
        <w:jc w:val="both"/>
        <w:rPr>
          <w:rFonts w:ascii="Times New Roman" w:eastAsia="Times New Roman" w:hAnsi="Times New Roman" w:cs="Times New Roman"/>
          <w:b/>
          <w:sz w:val="24"/>
          <w:szCs w:val="24"/>
        </w:rPr>
      </w:pPr>
    </w:p>
    <w:p w14:paraId="1717A2D1" w14:textId="77777777" w:rsidR="0062341B" w:rsidRPr="00484133" w:rsidRDefault="0062341B">
      <w:pPr>
        <w:spacing w:after="0" w:line="360" w:lineRule="auto"/>
        <w:jc w:val="both"/>
        <w:rPr>
          <w:rFonts w:ascii="Times New Roman" w:eastAsia="Times New Roman" w:hAnsi="Times New Roman" w:cs="Times New Roman"/>
          <w:b/>
          <w:sz w:val="24"/>
          <w:szCs w:val="24"/>
        </w:rPr>
      </w:pPr>
    </w:p>
    <w:p w14:paraId="00CDF403" w14:textId="77777777" w:rsidR="0062341B" w:rsidRPr="00484133" w:rsidRDefault="0062341B">
      <w:pPr>
        <w:spacing w:after="0" w:line="360" w:lineRule="auto"/>
        <w:jc w:val="both"/>
        <w:rPr>
          <w:rFonts w:ascii="Times New Roman" w:eastAsia="Times New Roman" w:hAnsi="Times New Roman" w:cs="Times New Roman"/>
          <w:b/>
          <w:sz w:val="24"/>
          <w:szCs w:val="24"/>
        </w:rPr>
      </w:pPr>
    </w:p>
    <w:p w14:paraId="7816C086" w14:textId="77777777" w:rsidR="0062341B" w:rsidRPr="00484133" w:rsidRDefault="0062341B">
      <w:pPr>
        <w:spacing w:after="0" w:line="360" w:lineRule="auto"/>
        <w:jc w:val="both"/>
        <w:rPr>
          <w:rFonts w:ascii="Times New Roman" w:eastAsia="Times New Roman" w:hAnsi="Times New Roman" w:cs="Times New Roman"/>
          <w:b/>
          <w:sz w:val="24"/>
          <w:szCs w:val="24"/>
        </w:rPr>
      </w:pPr>
    </w:p>
    <w:p w14:paraId="1BE4BFAE" w14:textId="77777777" w:rsidR="0062341B" w:rsidRPr="00484133" w:rsidRDefault="0062341B">
      <w:pPr>
        <w:spacing w:after="0" w:line="360" w:lineRule="auto"/>
        <w:jc w:val="both"/>
        <w:rPr>
          <w:rFonts w:ascii="Times New Roman" w:eastAsia="Times New Roman" w:hAnsi="Times New Roman" w:cs="Times New Roman"/>
          <w:b/>
          <w:sz w:val="24"/>
          <w:szCs w:val="24"/>
        </w:rPr>
      </w:pPr>
    </w:p>
    <w:p w14:paraId="319A43EA" w14:textId="77777777" w:rsidR="0062341B" w:rsidRPr="00484133" w:rsidRDefault="0062341B">
      <w:pPr>
        <w:spacing w:after="0" w:line="360" w:lineRule="auto"/>
        <w:jc w:val="both"/>
        <w:rPr>
          <w:rFonts w:ascii="Times New Roman" w:eastAsia="Times New Roman" w:hAnsi="Times New Roman" w:cs="Times New Roman"/>
          <w:b/>
          <w:sz w:val="24"/>
          <w:szCs w:val="24"/>
        </w:rPr>
      </w:pPr>
    </w:p>
    <w:p w14:paraId="062C2959" w14:textId="39142855" w:rsidR="0062341B" w:rsidRPr="00484133" w:rsidRDefault="0062341B" w:rsidP="003E09B9">
      <w:pPr>
        <w:spacing w:after="0" w:line="360" w:lineRule="auto"/>
        <w:jc w:val="both"/>
        <w:rPr>
          <w:rFonts w:ascii="Times New Roman" w:eastAsia="Times New Roman" w:hAnsi="Times New Roman" w:cs="Times New Roman"/>
          <w:b/>
          <w:sz w:val="24"/>
          <w:szCs w:val="24"/>
        </w:rPr>
      </w:pPr>
    </w:p>
    <w:sectPr w:rsidR="0062341B" w:rsidRPr="00484133">
      <w:headerReference w:type="even" r:id="rId8"/>
      <w:headerReference w:type="default" r:id="rId9"/>
      <w:footerReference w:type="even" r:id="rId10"/>
      <w:footerReference w:type="default" r:id="rId11"/>
      <w:headerReference w:type="first" r:id="rId12"/>
      <w:footerReference w:type="first" r:id="rId13"/>
      <w:pgSz w:w="11906" w:h="16838"/>
      <w:pgMar w:top="992" w:right="424" w:bottom="567" w:left="1560" w:header="424" w:footer="5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AFEF" w14:textId="77777777" w:rsidR="00322B4B" w:rsidRDefault="00322B4B">
      <w:pPr>
        <w:spacing w:after="0" w:line="240" w:lineRule="auto"/>
      </w:pPr>
      <w:r>
        <w:separator/>
      </w:r>
    </w:p>
  </w:endnote>
  <w:endnote w:type="continuationSeparator" w:id="0">
    <w:p w14:paraId="17E0FE60" w14:textId="77777777" w:rsidR="00322B4B" w:rsidRDefault="0032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273E1"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5EE20"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FE12C" w14:textId="77777777" w:rsidR="0062341B" w:rsidRDefault="0062341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27EF3" w14:textId="77777777" w:rsidR="00322B4B" w:rsidRDefault="00322B4B">
      <w:pPr>
        <w:spacing w:after="0" w:line="240" w:lineRule="auto"/>
      </w:pPr>
      <w:r>
        <w:separator/>
      </w:r>
    </w:p>
  </w:footnote>
  <w:footnote w:type="continuationSeparator" w:id="0">
    <w:p w14:paraId="17177A47" w14:textId="77777777" w:rsidR="00322B4B" w:rsidRDefault="00322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D610" w14:textId="58F786E0" w:rsidR="0062341B" w:rsidRDefault="00000000">
    <w:pPr>
      <w:pBdr>
        <w:top w:val="nil"/>
        <w:left w:val="nil"/>
        <w:bottom w:val="nil"/>
        <w:right w:val="nil"/>
        <w:between w:val="nil"/>
      </w:pBdr>
      <w:tabs>
        <w:tab w:val="center" w:pos="4513"/>
        <w:tab w:val="right" w:pos="9026"/>
      </w:tabs>
      <w:spacing w:after="0" w:line="240" w:lineRule="auto"/>
      <w:rPr>
        <w:color w:val="000000"/>
      </w:rPr>
    </w:pPr>
    <w:r>
      <w:rPr>
        <w:noProof/>
      </w:rPr>
      <w:pict w14:anchorId="28F84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241829" o:spid="_x0000_s1026" type="#_x0000_t136" style="position:absolute;margin-left:0;margin-top:0;width:489.6pt;height:209.8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8B51" w14:textId="2AB1E87B" w:rsidR="0062341B" w:rsidRDefault="00000000">
    <w:pPr>
      <w:pBdr>
        <w:top w:val="nil"/>
        <w:left w:val="nil"/>
        <w:bottom w:val="nil"/>
        <w:right w:val="nil"/>
        <w:between w:val="nil"/>
      </w:pBdr>
      <w:tabs>
        <w:tab w:val="center" w:pos="4513"/>
        <w:tab w:val="right" w:pos="9026"/>
      </w:tabs>
      <w:spacing w:after="0" w:line="240" w:lineRule="auto"/>
      <w:rPr>
        <w:color w:val="000000"/>
      </w:rPr>
    </w:pPr>
    <w:r>
      <w:rPr>
        <w:noProof/>
      </w:rPr>
      <w:pict w14:anchorId="03E95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241830" o:spid="_x0000_s1027" type="#_x0000_t136" style="position:absolute;margin-left:0;margin-top:0;width:489.6pt;height:209.8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9252A" w14:textId="2C632E95" w:rsidR="0062341B" w:rsidRDefault="00000000">
    <w:pPr>
      <w:pBdr>
        <w:top w:val="nil"/>
        <w:left w:val="nil"/>
        <w:bottom w:val="nil"/>
        <w:right w:val="nil"/>
        <w:between w:val="nil"/>
      </w:pBdr>
      <w:tabs>
        <w:tab w:val="center" w:pos="4513"/>
        <w:tab w:val="right" w:pos="9026"/>
      </w:tabs>
      <w:spacing w:after="0" w:line="240" w:lineRule="auto"/>
      <w:rPr>
        <w:color w:val="000000"/>
      </w:rPr>
    </w:pPr>
    <w:r>
      <w:rPr>
        <w:noProof/>
      </w:rPr>
      <w:pict w14:anchorId="0B2F3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241828" o:spid="_x0000_s1025" type="#_x0000_t136" style="position:absolute;margin-left:0;margin-top:0;width:489.6pt;height:209.8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1B"/>
    <w:rsid w:val="00037CCD"/>
    <w:rsid w:val="00122535"/>
    <w:rsid w:val="00141BB7"/>
    <w:rsid w:val="00143D9C"/>
    <w:rsid w:val="00176521"/>
    <w:rsid w:val="002F67E9"/>
    <w:rsid w:val="00322B4B"/>
    <w:rsid w:val="003B23CA"/>
    <w:rsid w:val="003D145C"/>
    <w:rsid w:val="003E09B9"/>
    <w:rsid w:val="00484133"/>
    <w:rsid w:val="004F1ACC"/>
    <w:rsid w:val="00526930"/>
    <w:rsid w:val="00545D2D"/>
    <w:rsid w:val="00552A58"/>
    <w:rsid w:val="0062341B"/>
    <w:rsid w:val="00733765"/>
    <w:rsid w:val="00755392"/>
    <w:rsid w:val="008C1D99"/>
    <w:rsid w:val="0094235E"/>
    <w:rsid w:val="009B0A40"/>
    <w:rsid w:val="009D7B5E"/>
    <w:rsid w:val="009E2316"/>
    <w:rsid w:val="00A75DD3"/>
    <w:rsid w:val="00B14F12"/>
    <w:rsid w:val="00B30BC5"/>
    <w:rsid w:val="00BD5A3B"/>
    <w:rsid w:val="00C3227A"/>
    <w:rsid w:val="00C91B16"/>
    <w:rsid w:val="00D17A68"/>
    <w:rsid w:val="00DB0D47"/>
    <w:rsid w:val="00DE21DC"/>
    <w:rsid w:val="00DF4803"/>
    <w:rsid w:val="00F01072"/>
    <w:rsid w:val="00F57366"/>
    <w:rsid w:val="00F93803"/>
    <w:rsid w:val="00FA7CE8"/>
    <w:rsid w:val="00FB3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C746"/>
  <w15:docId w15:val="{C5B00D14-2C40-4BCE-9F6C-38AB0FDC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single" w:sz="6" w:space="1" w:color="000000"/>
        <w:left w:val="single" w:sz="6" w:space="1" w:color="000000"/>
        <w:bottom w:val="single" w:sz="6" w:space="1" w:color="000000"/>
        <w:right w:val="single" w:sz="6" w:space="1" w:color="000000"/>
      </w:pBdr>
      <w:shd w:val="clear" w:color="auto" w:fill="CCCCCC"/>
      <w:spacing w:after="0" w:line="240" w:lineRule="auto"/>
      <w:ind w:left="576" w:firstLine="288"/>
      <w:jc w:val="center"/>
      <w:outlineLvl w:val="0"/>
    </w:pPr>
    <w:rPr>
      <w:rFonts w:ascii="Arial" w:eastAsia="Arial" w:hAnsi="Arial" w:cs="Arial"/>
      <w:b/>
      <w:i/>
      <w:sz w:val="36"/>
      <w:szCs w:val="36"/>
      <w:u w:val="single"/>
    </w:rPr>
  </w:style>
  <w:style w:type="paragraph" w:styleId="Heading2">
    <w:name w:val="heading 2"/>
    <w:basedOn w:val="Normal"/>
    <w:next w:val="Normal"/>
    <w:pPr>
      <w:keepNext/>
      <w:spacing w:after="0" w:line="36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pPr>
      <w:keepNext/>
      <w:spacing w:after="0" w:line="360" w:lineRule="auto"/>
      <w:ind w:left="357" w:hanging="357"/>
      <w:jc w:val="both"/>
      <w:outlineLvl w:val="2"/>
    </w:pPr>
    <w:rPr>
      <w:rFonts w:ascii="Times New Roman" w:eastAsia="Times New Roman" w:hAnsi="Times New Roman" w:cs="Times New Roman"/>
      <w:b/>
      <w:i/>
      <w:sz w:val="28"/>
      <w:szCs w:val="28"/>
    </w:rPr>
  </w:style>
  <w:style w:type="paragraph" w:styleId="Heading4">
    <w:name w:val="heading 4"/>
    <w:basedOn w:val="Normal"/>
    <w:next w:val="Normal"/>
    <w:pPr>
      <w:keepNext/>
      <w:spacing w:after="0" w:line="240" w:lineRule="auto"/>
      <w:ind w:left="85"/>
      <w:outlineLvl w:val="3"/>
    </w:pPr>
    <w:rPr>
      <w:rFonts w:ascii="Times New Roman" w:eastAsia="Times New Roman" w:hAnsi="Times New Roman" w:cs="Times New Roman"/>
      <w:b/>
      <w:sz w:val="32"/>
      <w:szCs w:val="32"/>
      <w:u w:val="single"/>
    </w:rPr>
  </w:style>
  <w:style w:type="paragraph" w:styleId="Heading5">
    <w:name w:val="heading 5"/>
    <w:basedOn w:val="Normal"/>
    <w:next w:val="Normal"/>
    <w:pPr>
      <w:keepNext/>
      <w:spacing w:after="0" w:line="240" w:lineRule="auto"/>
      <w:ind w:left="54"/>
      <w:outlineLvl w:val="4"/>
    </w:pPr>
    <w:rPr>
      <w:rFonts w:ascii="Times New Roman" w:eastAsia="Times New Roman" w:hAnsi="Times New Roman" w:cs="Times New Roman"/>
      <w:b/>
      <w:sz w:val="24"/>
      <w:szCs w:val="24"/>
    </w:rPr>
  </w:style>
  <w:style w:type="paragraph" w:styleId="Heading6">
    <w:name w:val="heading 6"/>
    <w:basedOn w:val="Normal"/>
    <w:next w:val="Normal"/>
    <w:pPr>
      <w:keepNext/>
      <w:spacing w:after="0" w:line="240" w:lineRule="auto"/>
      <w:jc w:val="center"/>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44" w:after="72" w:line="240" w:lineRule="auto"/>
      <w:jc w:val="center"/>
    </w:pPr>
    <w:rPr>
      <w:rFonts w:ascii="Arial" w:eastAsia="Arial" w:hAnsi="Arial" w:cs="Arial"/>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styleId="TableGrid">
    <w:name w:val="Table Grid"/>
    <w:basedOn w:val="TableNormal"/>
    <w:uiPriority w:val="39"/>
    <w:rsid w:val="0048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316"/>
    <w:rPr>
      <w:color w:val="0000FF" w:themeColor="hyperlink"/>
      <w:u w:val="single"/>
    </w:rPr>
  </w:style>
  <w:style w:type="character" w:styleId="UnresolvedMention">
    <w:name w:val="Unresolved Mention"/>
    <w:basedOn w:val="DefaultParagraphFont"/>
    <w:uiPriority w:val="99"/>
    <w:semiHidden/>
    <w:unhideWhenUsed/>
    <w:rsid w:val="009E2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ege5.ro/App/Document/hazdinrt/ordonanta-de-urgenta-nr-196-2005-privind-fondul-pentru-mediu?d=2023-12-1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zr4V1L1zdTsT/CJVlUf1V0yDGA==">CgMxLjAyCGguZ2pkZ3hzOAByITFRbTNXaVIxZW5fN2RhT2d0U2lCSnc4YWw4V19XREUtcg==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Speranta Ionescu</dc:creator>
  <cp:lastModifiedBy>Gabriela.Petre</cp:lastModifiedBy>
  <cp:revision>13</cp:revision>
  <cp:lastPrinted>2024-10-24T06:46:00Z</cp:lastPrinted>
  <dcterms:created xsi:type="dcterms:W3CDTF">2024-10-01T06:19:00Z</dcterms:created>
  <dcterms:modified xsi:type="dcterms:W3CDTF">2024-10-31T11:00:00Z</dcterms:modified>
</cp:coreProperties>
</file>