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D399" w14:textId="77777777" w:rsidR="00106F98" w:rsidRPr="00626754" w:rsidRDefault="00A23FE4" w:rsidP="00A23FE4">
      <w:pPr>
        <w:jc w:val="center"/>
        <w:rPr>
          <w:b/>
          <w:noProof w:val="0"/>
          <w:sz w:val="26"/>
          <w:szCs w:val="26"/>
        </w:rPr>
      </w:pPr>
      <w:r w:rsidRPr="00626754">
        <w:rPr>
          <w:b/>
          <w:noProof w:val="0"/>
          <w:sz w:val="26"/>
          <w:szCs w:val="26"/>
        </w:rPr>
        <w:t>NOTĂ DE FUNDAMENTARE</w:t>
      </w:r>
    </w:p>
    <w:p w14:paraId="544F620F" w14:textId="77777777" w:rsidR="00A23FE4" w:rsidRPr="00626754" w:rsidRDefault="00A23FE4" w:rsidP="00A23FE4">
      <w:pPr>
        <w:jc w:val="center"/>
        <w:rPr>
          <w:noProof w:val="0"/>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487"/>
        <w:gridCol w:w="1423"/>
        <w:gridCol w:w="560"/>
        <w:gridCol w:w="445"/>
        <w:gridCol w:w="913"/>
        <w:gridCol w:w="901"/>
        <w:gridCol w:w="8"/>
        <w:gridCol w:w="906"/>
        <w:gridCol w:w="954"/>
        <w:gridCol w:w="1404"/>
      </w:tblGrid>
      <w:tr w:rsidR="00E73D91" w:rsidRPr="00626754" w14:paraId="07B3E3EC" w14:textId="77777777" w:rsidTr="006A1E59">
        <w:trPr>
          <w:jc w:val="center"/>
        </w:trPr>
        <w:tc>
          <w:tcPr>
            <w:tcW w:w="9776" w:type="dxa"/>
            <w:gridSpan w:val="11"/>
          </w:tcPr>
          <w:p w14:paraId="7CD31240" w14:textId="77777777" w:rsidR="002F5FC9" w:rsidRPr="00626754" w:rsidRDefault="002F5FC9" w:rsidP="00546C9E">
            <w:pPr>
              <w:pBdr>
                <w:bottom w:val="single" w:sz="4" w:space="1" w:color="auto"/>
              </w:pBdr>
              <w:autoSpaceDE w:val="0"/>
              <w:autoSpaceDN w:val="0"/>
              <w:adjustRightInd w:val="0"/>
              <w:jc w:val="center"/>
              <w:rPr>
                <w:b/>
                <w:bCs/>
                <w:i/>
                <w:noProof w:val="0"/>
              </w:rPr>
            </w:pPr>
            <w:r w:rsidRPr="00626754">
              <w:rPr>
                <w:b/>
                <w:bCs/>
                <w:i/>
                <w:noProof w:val="0"/>
              </w:rPr>
              <w:t>Sec</w:t>
            </w:r>
            <w:r w:rsidR="00AC074B" w:rsidRPr="00626754">
              <w:rPr>
                <w:b/>
                <w:bCs/>
                <w:i/>
                <w:noProof w:val="0"/>
              </w:rPr>
              <w:t>ț</w:t>
            </w:r>
            <w:r w:rsidRPr="00626754">
              <w:rPr>
                <w:b/>
                <w:bCs/>
                <w:i/>
                <w:noProof w:val="0"/>
              </w:rPr>
              <w:t>iunea 1</w:t>
            </w:r>
          </w:p>
          <w:p w14:paraId="487018FC" w14:textId="77777777" w:rsidR="00A23FE4" w:rsidRPr="00626754" w:rsidRDefault="00A23FE4" w:rsidP="00A23FE4">
            <w:pPr>
              <w:pBdr>
                <w:bottom w:val="single" w:sz="4" w:space="1" w:color="auto"/>
              </w:pBdr>
              <w:autoSpaceDE w:val="0"/>
              <w:autoSpaceDN w:val="0"/>
              <w:adjustRightInd w:val="0"/>
              <w:rPr>
                <w:b/>
                <w:bCs/>
                <w:i/>
                <w:noProof w:val="0"/>
              </w:rPr>
            </w:pPr>
          </w:p>
          <w:p w14:paraId="0F7B5F94" w14:textId="77777777" w:rsidR="002F5FC9" w:rsidRPr="00626754" w:rsidRDefault="002F5FC9" w:rsidP="00A23FE4">
            <w:pPr>
              <w:pBdr>
                <w:bottom w:val="single" w:sz="4" w:space="1" w:color="auto"/>
              </w:pBdr>
              <w:autoSpaceDE w:val="0"/>
              <w:autoSpaceDN w:val="0"/>
              <w:adjustRightInd w:val="0"/>
              <w:jc w:val="center"/>
              <w:rPr>
                <w:b/>
                <w:bCs/>
                <w:i/>
                <w:noProof w:val="0"/>
              </w:rPr>
            </w:pPr>
            <w:r w:rsidRPr="00626754">
              <w:rPr>
                <w:b/>
                <w:bCs/>
                <w:i/>
                <w:noProof w:val="0"/>
              </w:rPr>
              <w:t>Titlul</w:t>
            </w:r>
            <w:r w:rsidR="00A23FE4" w:rsidRPr="00626754">
              <w:rPr>
                <w:b/>
                <w:bCs/>
                <w:i/>
                <w:noProof w:val="0"/>
              </w:rPr>
              <w:t xml:space="preserve"> proiectului de</w:t>
            </w:r>
            <w:r w:rsidRPr="00626754">
              <w:rPr>
                <w:b/>
                <w:bCs/>
                <w:i/>
                <w:noProof w:val="0"/>
              </w:rPr>
              <w:t xml:space="preserve"> act normativ</w:t>
            </w:r>
          </w:p>
          <w:p w14:paraId="0B0E770D" w14:textId="77777777" w:rsidR="002D28E4" w:rsidRPr="00626754" w:rsidRDefault="002D28E4" w:rsidP="00E0562B">
            <w:pPr>
              <w:autoSpaceDE w:val="0"/>
              <w:autoSpaceDN w:val="0"/>
              <w:adjustRightInd w:val="0"/>
              <w:jc w:val="center"/>
              <w:rPr>
                <w:b/>
                <w:bCs/>
                <w:i/>
                <w:noProof w:val="0"/>
                <w:sz w:val="26"/>
                <w:szCs w:val="26"/>
              </w:rPr>
            </w:pPr>
          </w:p>
          <w:p w14:paraId="44F9EFBC" w14:textId="77777777" w:rsidR="009E771C" w:rsidRDefault="009E771C" w:rsidP="00E0562B">
            <w:pPr>
              <w:autoSpaceDE w:val="0"/>
              <w:autoSpaceDN w:val="0"/>
              <w:adjustRightInd w:val="0"/>
              <w:jc w:val="center"/>
              <w:rPr>
                <w:b/>
                <w:bCs/>
                <w:noProof w:val="0"/>
              </w:rPr>
            </w:pPr>
            <w:r w:rsidRPr="00626754">
              <w:rPr>
                <w:b/>
                <w:bCs/>
                <w:noProof w:val="0"/>
              </w:rPr>
              <w:t>Hotărâre a Guvernului</w:t>
            </w:r>
          </w:p>
          <w:p w14:paraId="09C83E31" w14:textId="77777777" w:rsidR="00B66F01" w:rsidRPr="00626754" w:rsidRDefault="00B66F01" w:rsidP="00E0562B">
            <w:pPr>
              <w:autoSpaceDE w:val="0"/>
              <w:autoSpaceDN w:val="0"/>
              <w:adjustRightInd w:val="0"/>
              <w:jc w:val="center"/>
              <w:rPr>
                <w:b/>
                <w:bCs/>
                <w:noProof w:val="0"/>
              </w:rPr>
            </w:pPr>
          </w:p>
          <w:p w14:paraId="4CA32CF2" w14:textId="13EB9579" w:rsidR="00B66F01" w:rsidRPr="005A43AA" w:rsidRDefault="00DA0292" w:rsidP="00DA0292">
            <w:pPr>
              <w:ind w:left="880" w:right="736"/>
              <w:jc w:val="center"/>
              <w:rPr>
                <w:b/>
                <w:bCs/>
                <w:noProof w:val="0"/>
              </w:rPr>
            </w:pPr>
            <w:r w:rsidRPr="005A43AA">
              <w:rPr>
                <w:b/>
                <w:bCs/>
                <w:noProof w:val="0"/>
              </w:rPr>
              <w:t>privind</w:t>
            </w:r>
            <w:r w:rsidR="00F32876" w:rsidRPr="005A43AA">
              <w:rPr>
                <w:b/>
                <w:bCs/>
                <w:noProof w:val="0"/>
              </w:rPr>
              <w:t xml:space="preserve"> modificarea și completarea Hotărârii Guvernului nr. 878/2005 privind accesul publicului la informaţia privind mediul </w:t>
            </w:r>
          </w:p>
          <w:p w14:paraId="67DC40EE" w14:textId="77777777" w:rsidR="00434C1D" w:rsidRPr="00626754" w:rsidRDefault="00434C1D" w:rsidP="00B66F01">
            <w:pPr>
              <w:jc w:val="center"/>
              <w:rPr>
                <w:b/>
                <w:bCs/>
                <w:i/>
                <w:noProof w:val="0"/>
                <w:sz w:val="26"/>
                <w:szCs w:val="26"/>
              </w:rPr>
            </w:pPr>
          </w:p>
        </w:tc>
      </w:tr>
      <w:tr w:rsidR="00E73D91" w:rsidRPr="00626754" w14:paraId="381584F2" w14:textId="77777777" w:rsidTr="00A23FE4">
        <w:trPr>
          <w:trHeight w:val="613"/>
          <w:jc w:val="center"/>
        </w:trPr>
        <w:tc>
          <w:tcPr>
            <w:tcW w:w="9776" w:type="dxa"/>
            <w:gridSpan w:val="11"/>
          </w:tcPr>
          <w:p w14:paraId="586C1431" w14:textId="39102070" w:rsidR="00106F98" w:rsidRPr="00626754" w:rsidRDefault="003E002F" w:rsidP="003E002F">
            <w:pPr>
              <w:tabs>
                <w:tab w:val="center" w:pos="4780"/>
                <w:tab w:val="left" w:pos="8014"/>
              </w:tabs>
              <w:rPr>
                <w:b/>
                <w:i/>
                <w:noProof w:val="0"/>
              </w:rPr>
            </w:pPr>
            <w:r>
              <w:rPr>
                <w:b/>
                <w:i/>
                <w:noProof w:val="0"/>
              </w:rPr>
              <w:tab/>
            </w:r>
            <w:r w:rsidR="00106F98" w:rsidRPr="00626754">
              <w:rPr>
                <w:b/>
                <w:i/>
                <w:noProof w:val="0"/>
              </w:rPr>
              <w:t>Sec</w:t>
            </w:r>
            <w:r w:rsidR="00AC074B" w:rsidRPr="00626754">
              <w:rPr>
                <w:b/>
                <w:i/>
                <w:noProof w:val="0"/>
              </w:rPr>
              <w:t>ț</w:t>
            </w:r>
            <w:r w:rsidR="00106F98" w:rsidRPr="00626754">
              <w:rPr>
                <w:b/>
                <w:i/>
                <w:noProof w:val="0"/>
              </w:rPr>
              <w:t>iunea a 2-a</w:t>
            </w:r>
            <w:r>
              <w:rPr>
                <w:b/>
                <w:i/>
                <w:noProof w:val="0"/>
              </w:rPr>
              <w:tab/>
            </w:r>
          </w:p>
          <w:p w14:paraId="454F6EAC" w14:textId="77777777" w:rsidR="00667E56" w:rsidRPr="00626754" w:rsidRDefault="00667E56" w:rsidP="00A23FE4">
            <w:pPr>
              <w:jc w:val="center"/>
              <w:rPr>
                <w:b/>
                <w:i/>
                <w:noProof w:val="0"/>
              </w:rPr>
            </w:pPr>
          </w:p>
          <w:p w14:paraId="13559248" w14:textId="77777777" w:rsidR="00106F98" w:rsidRPr="00626754" w:rsidRDefault="00106F98" w:rsidP="00E0562B">
            <w:pPr>
              <w:jc w:val="center"/>
              <w:rPr>
                <w:b/>
                <w:i/>
                <w:noProof w:val="0"/>
              </w:rPr>
            </w:pPr>
            <w:r w:rsidRPr="00626754">
              <w:rPr>
                <w:b/>
                <w:i/>
                <w:noProof w:val="0"/>
              </w:rPr>
              <w:t>Motivul emiterii actului normativ</w:t>
            </w:r>
          </w:p>
          <w:p w14:paraId="54D986CF" w14:textId="77777777" w:rsidR="009F2BD4" w:rsidRPr="00626754" w:rsidRDefault="009F2BD4" w:rsidP="00E0562B">
            <w:pPr>
              <w:jc w:val="center"/>
              <w:rPr>
                <w:b/>
                <w:i/>
                <w:noProof w:val="0"/>
                <w:sz w:val="26"/>
                <w:szCs w:val="26"/>
              </w:rPr>
            </w:pPr>
          </w:p>
        </w:tc>
      </w:tr>
      <w:tr w:rsidR="00A23FE4" w:rsidRPr="00626754" w14:paraId="788AA55D" w14:textId="77777777" w:rsidTr="00721F32">
        <w:trPr>
          <w:jc w:val="center"/>
        </w:trPr>
        <w:tc>
          <w:tcPr>
            <w:tcW w:w="1775" w:type="dxa"/>
          </w:tcPr>
          <w:p w14:paraId="2C9A1846" w14:textId="77777777" w:rsidR="00A23FE4" w:rsidRPr="00626754" w:rsidRDefault="00A23FE4" w:rsidP="00E0562B">
            <w:pPr>
              <w:rPr>
                <w:noProof w:val="0"/>
              </w:rPr>
            </w:pPr>
            <w:r w:rsidRPr="00626754">
              <w:rPr>
                <w:noProof w:val="0"/>
              </w:rPr>
              <w:t>2.1.</w:t>
            </w:r>
            <w:r w:rsidRPr="00626754">
              <w:rPr>
                <w:rFonts w:eastAsia="Calibri"/>
                <w:color w:val="000000"/>
                <w:lang w:eastAsia="en-US"/>
              </w:rPr>
              <w:t xml:space="preserve"> </w:t>
            </w:r>
            <w:r w:rsidRPr="00626754">
              <w:rPr>
                <w:noProof w:val="0"/>
              </w:rPr>
              <w:t>Sursa proiectului de act normativ</w:t>
            </w:r>
          </w:p>
        </w:tc>
        <w:tc>
          <w:tcPr>
            <w:tcW w:w="8001" w:type="dxa"/>
            <w:gridSpan w:val="10"/>
          </w:tcPr>
          <w:p w14:paraId="3202D6D4" w14:textId="1A3DD5DD" w:rsidR="00B66F01" w:rsidRPr="00626754" w:rsidRDefault="00B66F01" w:rsidP="00B66F01">
            <w:pPr>
              <w:autoSpaceDE w:val="0"/>
              <w:autoSpaceDN w:val="0"/>
              <w:adjustRightInd w:val="0"/>
              <w:jc w:val="both"/>
              <w:rPr>
                <w:noProof w:val="0"/>
              </w:rPr>
            </w:pPr>
            <w:r>
              <w:t>A</w:t>
            </w:r>
            <w:r w:rsidRPr="00764314">
              <w:t>rt. 108 din Constituţia României, republicată</w:t>
            </w:r>
          </w:p>
          <w:p w14:paraId="60109E02" w14:textId="1F0B7205" w:rsidR="00A23FE4" w:rsidRPr="00626754" w:rsidRDefault="00A23FE4" w:rsidP="00B170BD">
            <w:pPr>
              <w:ind w:firstLine="380"/>
              <w:jc w:val="both"/>
              <w:rPr>
                <w:noProof w:val="0"/>
              </w:rPr>
            </w:pPr>
          </w:p>
        </w:tc>
      </w:tr>
      <w:tr w:rsidR="00E73D91" w:rsidRPr="00626754" w14:paraId="2E819EB5" w14:textId="77777777" w:rsidTr="00721F32">
        <w:trPr>
          <w:jc w:val="center"/>
        </w:trPr>
        <w:tc>
          <w:tcPr>
            <w:tcW w:w="1775" w:type="dxa"/>
          </w:tcPr>
          <w:p w14:paraId="79F6DD8A" w14:textId="77777777" w:rsidR="00106F98" w:rsidRPr="00626754" w:rsidRDefault="00A23FE4" w:rsidP="00E0562B">
            <w:pPr>
              <w:rPr>
                <w:noProof w:val="0"/>
              </w:rPr>
            </w:pPr>
            <w:r w:rsidRPr="00626754">
              <w:rPr>
                <w:noProof w:val="0"/>
              </w:rPr>
              <w:t>2.2</w:t>
            </w:r>
            <w:r w:rsidR="00106F98" w:rsidRPr="00626754">
              <w:rPr>
                <w:noProof w:val="0"/>
              </w:rPr>
              <w:t>.</w:t>
            </w:r>
            <w:r w:rsidR="007E4E2F" w:rsidRPr="00626754">
              <w:rPr>
                <w:noProof w:val="0"/>
              </w:rPr>
              <w:t xml:space="preserve"> D</w:t>
            </w:r>
            <w:r w:rsidR="00106F98" w:rsidRPr="00626754">
              <w:rPr>
                <w:noProof w:val="0"/>
              </w:rPr>
              <w:t>escrierea situa</w:t>
            </w:r>
            <w:r w:rsidR="00AC074B" w:rsidRPr="00626754">
              <w:rPr>
                <w:noProof w:val="0"/>
              </w:rPr>
              <w:t>ț</w:t>
            </w:r>
            <w:r w:rsidR="00106F98" w:rsidRPr="00626754">
              <w:rPr>
                <w:noProof w:val="0"/>
              </w:rPr>
              <w:t>iei actuale</w:t>
            </w:r>
          </w:p>
        </w:tc>
        <w:tc>
          <w:tcPr>
            <w:tcW w:w="8001" w:type="dxa"/>
            <w:gridSpan w:val="10"/>
          </w:tcPr>
          <w:p w14:paraId="6EBE03FC" w14:textId="3E151F83" w:rsidR="00977E5E" w:rsidRPr="003C3E7A" w:rsidRDefault="00977E5E" w:rsidP="00977E5E">
            <w:pPr>
              <w:jc w:val="both"/>
              <w:rPr>
                <w:iCs/>
                <w:noProof w:val="0"/>
              </w:rPr>
            </w:pPr>
            <w:r w:rsidRPr="003C3E7A">
              <w:rPr>
                <w:iCs/>
                <w:noProof w:val="0"/>
              </w:rPr>
              <w:t xml:space="preserve">Convenţia </w:t>
            </w:r>
            <w:r w:rsidRPr="00440DFD">
              <w:rPr>
                <w:iCs/>
                <w:noProof w:val="0"/>
              </w:rPr>
              <w:t>privind accesul la informaţie, participarea publicului la luarea deciziei şi accesul la justiţie în probleme de mediu</w:t>
            </w:r>
            <w:r w:rsidR="00440DFD" w:rsidRPr="00440DFD">
              <w:rPr>
                <w:iCs/>
                <w:noProof w:val="0"/>
              </w:rPr>
              <w:t xml:space="preserve"> (</w:t>
            </w:r>
            <w:r w:rsidR="00440DFD" w:rsidRPr="00440DFD">
              <w:rPr>
                <w:iCs/>
              </w:rPr>
              <w:t>Convenţia Aarhus</w:t>
            </w:r>
            <w:r w:rsidR="00440DFD" w:rsidRPr="00440DFD">
              <w:rPr>
                <w:iCs/>
                <w:noProof w:val="0"/>
              </w:rPr>
              <w:t>)</w:t>
            </w:r>
            <w:r w:rsidRPr="00440DFD">
              <w:rPr>
                <w:iCs/>
                <w:noProof w:val="0"/>
              </w:rPr>
              <w:t xml:space="preserve"> a</w:t>
            </w:r>
            <w:r>
              <w:rPr>
                <w:iCs/>
                <w:noProof w:val="0"/>
              </w:rPr>
              <w:t xml:space="preserve"> fost elaborată sub egida Comisiei Economice pentru Europa a Organizației Națiunilor Unite (UNECE) și adoptată în localitatea </w:t>
            </w:r>
            <w:r w:rsidRPr="003C3E7A">
              <w:rPr>
                <w:iCs/>
                <w:noProof w:val="0"/>
              </w:rPr>
              <w:t xml:space="preserve">Aarhus din Danemarca la 25 iunie 1998, intrând în </w:t>
            </w:r>
            <w:r>
              <w:rPr>
                <w:iCs/>
                <w:noProof w:val="0"/>
              </w:rPr>
              <w:t>vi</w:t>
            </w:r>
            <w:r w:rsidRPr="003C3E7A">
              <w:rPr>
                <w:iCs/>
                <w:noProof w:val="0"/>
              </w:rPr>
              <w:t xml:space="preserve">goare la 30 octombrie 2001. </w:t>
            </w:r>
            <w:r>
              <w:rPr>
                <w:iCs/>
                <w:noProof w:val="0"/>
              </w:rPr>
              <w:t>România a ratificat Convenția la 22 mai 2000 (</w:t>
            </w:r>
            <w:r w:rsidRPr="00231AE3">
              <w:rPr>
                <w:iCs/>
                <w:noProof w:val="0"/>
              </w:rPr>
              <w:t>Legea nr. 86</w:t>
            </w:r>
            <w:r>
              <w:rPr>
                <w:iCs/>
                <w:noProof w:val="0"/>
              </w:rPr>
              <w:t>/</w:t>
            </w:r>
            <w:r w:rsidRPr="00231AE3">
              <w:rPr>
                <w:iCs/>
                <w:noProof w:val="0"/>
              </w:rPr>
              <w:t>2000</w:t>
            </w:r>
            <w:r>
              <w:rPr>
                <w:iCs/>
                <w:noProof w:val="0"/>
              </w:rPr>
              <w:t>).</w:t>
            </w:r>
          </w:p>
          <w:p w14:paraId="2B5A3E5C" w14:textId="736873B2" w:rsidR="003E002F" w:rsidRDefault="003E002F" w:rsidP="003E002F">
            <w:pPr>
              <w:spacing w:after="80"/>
              <w:jc w:val="both"/>
            </w:pPr>
            <w:r>
              <w:t>Importanța C</w:t>
            </w:r>
            <w:r w:rsidRPr="00FA4261">
              <w:t>onvenţi</w:t>
            </w:r>
            <w:r>
              <w:t>ei</w:t>
            </w:r>
            <w:r w:rsidRPr="00FA4261">
              <w:t xml:space="preserve"> Aarhus </w:t>
            </w:r>
            <w:r>
              <w:t xml:space="preserve">derivă din faptul că aceasta </w:t>
            </w:r>
            <w:r w:rsidRPr="00FA4261">
              <w:t xml:space="preserve">atinge esenţa relaţiei dintre public şi autorităţi publice, conţinând obligaţii pe care </w:t>
            </w:r>
            <w:r w:rsidR="00440DFD">
              <w:t>S</w:t>
            </w:r>
            <w:r>
              <w:t xml:space="preserve">tatele </w:t>
            </w:r>
            <w:r w:rsidRPr="00FA4261">
              <w:t>P</w:t>
            </w:r>
            <w:r>
              <w:t>ă</w:t>
            </w:r>
            <w:r w:rsidRPr="00FA4261">
              <w:t>rţi la Convenţie le au faţă de public.</w:t>
            </w:r>
            <w:r>
              <w:t xml:space="preserve"> </w:t>
            </w:r>
            <w:r w:rsidRPr="00FA4261">
              <w:t>Convenţia Aarhus garantează dreptul publicului de a avea acces la informaţia privind mediul şi de a participa la luarea deciziilor legate de mediu, şi astfel face legătura între protecţia mediului şi drepturile omului.</w:t>
            </w:r>
            <w:r w:rsidR="00440DFD">
              <w:t xml:space="preserve"> I</w:t>
            </w:r>
            <w:r w:rsidRPr="001A7078">
              <w:t xml:space="preserve">nformaţia privind mediul se înscrie în informaţia de interes public prevăzută şi de </w:t>
            </w:r>
            <w:r w:rsidRPr="009058FA">
              <w:rPr>
                <w:iCs/>
              </w:rPr>
              <w:t xml:space="preserve">Legea </w:t>
            </w:r>
            <w:r w:rsidR="00E80D9A">
              <w:rPr>
                <w:iCs/>
              </w:rPr>
              <w:t xml:space="preserve">nr. </w:t>
            </w:r>
            <w:r w:rsidRPr="009058FA">
              <w:rPr>
                <w:iCs/>
              </w:rPr>
              <w:t>544/2001</w:t>
            </w:r>
            <w:r w:rsidRPr="001A7078">
              <w:rPr>
                <w:i/>
              </w:rPr>
              <w:t xml:space="preserve"> </w:t>
            </w:r>
            <w:r w:rsidRPr="005A43AA">
              <w:t>privind liberul acces la informaţia de interes public</w:t>
            </w:r>
            <w:r>
              <w:rPr>
                <w:i/>
              </w:rPr>
              <w:t>,</w:t>
            </w:r>
            <w:r w:rsidR="00E80D9A">
              <w:rPr>
                <w:i/>
              </w:rPr>
              <w:t xml:space="preserve"> </w:t>
            </w:r>
            <w:r w:rsidR="00E80D9A" w:rsidRPr="005A43AA">
              <w:t>cu modificările și completările ulterioare</w:t>
            </w:r>
            <w:r w:rsidR="00E80D9A">
              <w:rPr>
                <w:i/>
              </w:rPr>
              <w:t>,</w:t>
            </w:r>
            <w:r w:rsidRPr="001A7078">
              <w:t xml:space="preserve"> care este gestionată de către compartimentele pentru relaţia cu publicul din cadrul autorităţilor publice centrale şi locale.</w:t>
            </w:r>
          </w:p>
          <w:p w14:paraId="305B1FB7" w14:textId="77777777" w:rsidR="007A7222" w:rsidRPr="001A7078" w:rsidRDefault="007A7222" w:rsidP="003E002F">
            <w:pPr>
              <w:spacing w:after="80"/>
              <w:jc w:val="both"/>
            </w:pPr>
          </w:p>
          <w:p w14:paraId="084BF018" w14:textId="0ED3E534" w:rsidR="00082D6F" w:rsidRDefault="003E1C81" w:rsidP="002731B6">
            <w:pPr>
              <w:jc w:val="both"/>
            </w:pPr>
            <w:r>
              <w:t xml:space="preserve">Ca urmare a semnării Convenției Aarhus de către </w:t>
            </w:r>
            <w:r w:rsidR="00082D6F">
              <w:t>Uniunea Europeană</w:t>
            </w:r>
            <w:r>
              <w:t xml:space="preserve">, dispozițiile de drept comunitar au fost actualizate pentru a fi compatibile cu cele ale Convenției și a fost adoptată Directiva </w:t>
            </w:r>
            <w:r w:rsidR="00E80D9A">
              <w:t xml:space="preserve">2003/4/CE a </w:t>
            </w:r>
            <w:r w:rsidR="003E002F">
              <w:t xml:space="preserve">Parlamentului European și a Consiliului </w:t>
            </w:r>
            <w:r>
              <w:t xml:space="preserve">din 28 ianuarie 2003 </w:t>
            </w:r>
            <w:r w:rsidRPr="005A43AA">
              <w:rPr>
                <w:iCs/>
              </w:rPr>
              <w:t>privind accesul publicului la informațiile despre mediu și de abrogare a Directivei 90/313/CEE</w:t>
            </w:r>
            <w:r w:rsidR="00E80D9A">
              <w:rPr>
                <w:iCs/>
              </w:rPr>
              <w:t xml:space="preserve"> a</w:t>
            </w:r>
            <w:r w:rsidR="00E80D9A" w:rsidRPr="002D1384">
              <w:rPr>
                <w:iCs/>
              </w:rPr>
              <w:t xml:space="preserve"> Consiliului</w:t>
            </w:r>
            <w:r>
              <w:t>.</w:t>
            </w:r>
          </w:p>
          <w:p w14:paraId="0E47F085" w14:textId="3AA69F50" w:rsidR="003E002F" w:rsidRDefault="003E1C81" w:rsidP="002731B6">
            <w:pPr>
              <w:jc w:val="both"/>
            </w:pPr>
            <w:r w:rsidRPr="003E002F">
              <w:t xml:space="preserve">România a transpus </w:t>
            </w:r>
            <w:r>
              <w:t xml:space="preserve">Directiva 2003/4/CE prin </w:t>
            </w:r>
            <w:r w:rsidR="003E002F" w:rsidRPr="003E002F">
              <w:t xml:space="preserve">Hotărârea Guvernului nr. 878/2005 </w:t>
            </w:r>
            <w:r w:rsidR="003E002F" w:rsidRPr="005A43AA">
              <w:rPr>
                <w:iCs/>
              </w:rPr>
              <w:t>privind accesul publicului la informaţia privind mediul, publicată în Monitorul Oficial al României, Partea I, nr. 760 din 22 august 2005, cu modificările ulterioare</w:t>
            </w:r>
            <w:r w:rsidR="003E002F">
              <w:t>.</w:t>
            </w:r>
          </w:p>
          <w:p w14:paraId="05D34886" w14:textId="77777777" w:rsidR="003E002F" w:rsidRDefault="003E002F" w:rsidP="002731B6">
            <w:pPr>
              <w:jc w:val="both"/>
            </w:pPr>
          </w:p>
          <w:p w14:paraId="3C3E0DC3" w14:textId="671C429C" w:rsidR="006934A1" w:rsidRDefault="003E002F" w:rsidP="006934A1">
            <w:pPr>
              <w:jc w:val="both"/>
            </w:pPr>
            <w:r>
              <w:t>O</w:t>
            </w:r>
            <w:r w:rsidRPr="00FA4261">
              <w:t xml:space="preserve">rganismul care urmărește conformarea </w:t>
            </w:r>
            <w:r w:rsidR="006934A1">
              <w:t>S</w:t>
            </w:r>
            <w:r w:rsidR="006934A1" w:rsidRPr="00FA4261">
              <w:t>tatelor Părți</w:t>
            </w:r>
            <w:r w:rsidRPr="00FA4261">
              <w:t xml:space="preserve"> cu prevederile Convenției Aarhus este Comitetul de </w:t>
            </w:r>
            <w:r w:rsidR="00EE654F">
              <w:t>Conformare (ACCC)</w:t>
            </w:r>
            <w:r>
              <w:t>.</w:t>
            </w:r>
            <w:r w:rsidRPr="00FA4261">
              <w:t xml:space="preserve"> </w:t>
            </w:r>
            <w:r>
              <w:t>A</w:t>
            </w:r>
            <w:r w:rsidRPr="00FA4261">
              <w:t xml:space="preserve">cesta emite decizii privind neconformarea </w:t>
            </w:r>
            <w:r w:rsidR="006934A1">
              <w:t>S</w:t>
            </w:r>
            <w:r w:rsidR="006934A1" w:rsidRPr="00FA4261">
              <w:t>tatelor Părți</w:t>
            </w:r>
            <w:r w:rsidRPr="00FA4261">
              <w:t>, decizii care se adoptă şi devin publice în cadrul Conferinţei Părţilor în faţa celor 47 state care au ratificat Convenţia, state membre sau nemembre ale Uniunii Europene.</w:t>
            </w:r>
          </w:p>
          <w:p w14:paraId="05CEB682" w14:textId="77777777" w:rsidR="006934A1" w:rsidRDefault="006934A1" w:rsidP="006934A1">
            <w:pPr>
              <w:jc w:val="both"/>
            </w:pPr>
          </w:p>
          <w:p w14:paraId="2A76749E" w14:textId="233594B7" w:rsidR="006934A1" w:rsidRDefault="006934A1" w:rsidP="006934A1">
            <w:pPr>
              <w:jc w:val="both"/>
            </w:pPr>
            <w:r>
              <w:lastRenderedPageBreak/>
              <w:t xml:space="preserve">La Reuniunea Părților la Convenția Aarhus din anul 2021, a fost adoptată </w:t>
            </w:r>
            <w:r w:rsidRPr="00440DFD">
              <w:t>Decizia VII/8o privind conformarea României cu cerințele Convenției Aarhus</w:t>
            </w:r>
            <w:r>
              <w:t xml:space="preserve"> prin care se stabilește că România a încălcat unele prevederi ale Convenției Aarhus.</w:t>
            </w:r>
          </w:p>
          <w:p w14:paraId="43BF2053" w14:textId="77777777" w:rsidR="00544332" w:rsidRDefault="00544332" w:rsidP="006934A1">
            <w:pPr>
              <w:jc w:val="both"/>
            </w:pPr>
          </w:p>
          <w:p w14:paraId="7289B15B" w14:textId="01660BE9" w:rsidR="002F68F4" w:rsidRDefault="002F68F4" w:rsidP="006934A1">
            <w:pPr>
              <w:jc w:val="both"/>
            </w:pPr>
            <w:r w:rsidRPr="002F68F4">
              <w:t>Recomandarea 2 (a) (iii) din Decizia VII/8o prevede ca România să ia măsuri legislative, de reglementare și administrative și să implementeze aranjamente practice pentru a se asigura că autoritățile publicile interpretează motivele pentru a refuza accesul la informația de mediu într-o manieră restrictivă, ținând cont de interesul public servit de punerea la dispoziție a informațiilor de mediu, iar atunci când se expun motivele refuzului să se specifice cum a fost luat în calcul interesul public servit de punerea la dispoziție a informațiilor de mediu.</w:t>
            </w:r>
          </w:p>
          <w:p w14:paraId="477392D3" w14:textId="77777777" w:rsidR="00EE654F" w:rsidRDefault="006934A1" w:rsidP="006934A1">
            <w:pPr>
              <w:jc w:val="both"/>
            </w:pPr>
            <w:r>
              <w:t xml:space="preserve">Pentru adresarea acestor neconformități, România a întocmit </w:t>
            </w:r>
            <w:r w:rsidR="00EE654F" w:rsidRPr="00440DFD">
              <w:t xml:space="preserve">Planul de acțiune pentru Decizia VII/8o privind conformarea României cu cerințele Convenției Aarhus, </w:t>
            </w:r>
            <w:r>
              <w:t>care cuprinde măsuri</w:t>
            </w:r>
            <w:r w:rsidRPr="00440DFD">
              <w:t xml:space="preserve"> de remediere</w:t>
            </w:r>
            <w:r>
              <w:t xml:space="preserve"> pentru îndeplinirea fiecărei recomandări din Decizia VII/8o</w:t>
            </w:r>
            <w:r w:rsidR="00EE654F">
              <w:t xml:space="preserve">. </w:t>
            </w:r>
          </w:p>
          <w:p w14:paraId="6D3A7D7B" w14:textId="77777777" w:rsidR="00EE654F" w:rsidRDefault="00EE654F" w:rsidP="006934A1">
            <w:pPr>
              <w:jc w:val="both"/>
            </w:pPr>
          </w:p>
          <w:p w14:paraId="50BFBAD5" w14:textId="4234576D" w:rsidR="00EE654F" w:rsidRDefault="00EE654F" w:rsidP="00EE654F">
            <w:pPr>
              <w:jc w:val="both"/>
            </w:pPr>
            <w:r w:rsidRPr="00F673B4">
              <w:t xml:space="preserve">Planul de acțiune </w:t>
            </w:r>
            <w:r>
              <w:t>a fost realizat de Ministerul Mediului, Apelor și Pădurilor, la solicitarea ACCC, în urma consultării cu alte autorități publice naționale și cu publicul interesat. Planul final a fost transmis ACCC pe 20.07.2022.</w:t>
            </w:r>
          </w:p>
          <w:p w14:paraId="168FA61A" w14:textId="77777777" w:rsidR="00EE654F" w:rsidRDefault="00EE654F" w:rsidP="00EE654F">
            <w:pPr>
              <w:jc w:val="both"/>
            </w:pPr>
          </w:p>
          <w:p w14:paraId="49D2B880" w14:textId="0089DBBA" w:rsidR="0085371E" w:rsidRPr="00544332" w:rsidRDefault="0085371E" w:rsidP="00EE654F">
            <w:pPr>
              <w:jc w:val="both"/>
            </w:pPr>
            <w:r w:rsidRPr="00544332">
              <w:t xml:space="preserve">Îndeplinirea Planului de acțiuni face parte din măsurile care trebuie îndeplinite de România pentru a asigura conformarea cu recomandarea OECD nr. </w:t>
            </w:r>
            <w:r w:rsidR="00544332" w:rsidRPr="00544332">
              <w:t>OECD/LEGAL/0296 – Environmental information</w:t>
            </w:r>
            <w:r w:rsidRPr="00544332">
              <w:t xml:space="preserve">, aspect subliniat și de experții acestei organizații în cadrul reuniunii la nivel tehnic din 14-15 iunie 2023. </w:t>
            </w:r>
          </w:p>
          <w:p w14:paraId="437447D2" w14:textId="77777777" w:rsidR="00EE654F" w:rsidRDefault="00EE654F" w:rsidP="002731B6">
            <w:pPr>
              <w:jc w:val="both"/>
            </w:pPr>
          </w:p>
          <w:p w14:paraId="65F8912D" w14:textId="720CB55C" w:rsidR="00783B95" w:rsidRDefault="00F9584C" w:rsidP="00F9584C">
            <w:pPr>
              <w:jc w:val="both"/>
            </w:pPr>
            <w:r w:rsidRPr="00F9584C">
              <w:t xml:space="preserve">Art. 15 alin. (3) din </w:t>
            </w:r>
            <w:r w:rsidR="00EE654F" w:rsidRPr="00F9584C">
              <w:t>H</w:t>
            </w:r>
            <w:r w:rsidR="00715790">
              <w:t xml:space="preserve">otărârea </w:t>
            </w:r>
            <w:r w:rsidR="00EE654F" w:rsidRPr="00F9584C">
              <w:t>G</w:t>
            </w:r>
            <w:r w:rsidR="00715790">
              <w:t>uvernului</w:t>
            </w:r>
            <w:r w:rsidR="00783B95" w:rsidRPr="00F9584C">
              <w:t xml:space="preserve"> nr.</w:t>
            </w:r>
            <w:r w:rsidR="00EE654F" w:rsidRPr="00F9584C">
              <w:t xml:space="preserve"> 878/2005, </w:t>
            </w:r>
            <w:r w:rsidR="00783B95" w:rsidRPr="00F9584C">
              <w:t xml:space="preserve">cu modificările ulterioare, </w:t>
            </w:r>
            <w:r w:rsidR="00EE654F" w:rsidRPr="00F9584C">
              <w:t>prevede c</w:t>
            </w:r>
            <w:r w:rsidRPr="00F9584C">
              <w:t>ă</w:t>
            </w:r>
            <w:r w:rsidR="00EE654F" w:rsidRPr="00F9584C">
              <w:t xml:space="preserve"> „</w:t>
            </w:r>
            <w:r w:rsidR="00EE654F" w:rsidRPr="00F9584C">
              <w:rPr>
                <w:i/>
                <w:iCs/>
              </w:rPr>
              <w:t>Respingerea cererii de furnizare a informaţiilor privind mediul conţine motivele refuzului, precum şi informaţiile privind procedura de revizuire prevăzută la art. 16 – 19</w:t>
            </w:r>
            <w:r w:rsidR="00EE654F" w:rsidRPr="00F9584C">
              <w:t>”. Dispoziția este incompletă, raportată la Decizia VI/8o, alin. (2), lit. (a) (ii</w:t>
            </w:r>
            <w:r w:rsidR="00F0729F" w:rsidRPr="00F9584C">
              <w:t>i</w:t>
            </w:r>
            <w:r w:rsidR="00EE654F" w:rsidRPr="00F9584C">
              <w:t>)</w:t>
            </w:r>
            <w:r w:rsidRPr="00F9584C">
              <w:t>, deoarece nu se prevede obligația autorităților publice de a specifica modul în care a fost luată în calcul satisfacerea interesului public în legătură cu dezvăluirea informației.</w:t>
            </w:r>
          </w:p>
          <w:p w14:paraId="098D7922" w14:textId="77777777" w:rsidR="00A81C86" w:rsidRDefault="00A81C86" w:rsidP="00F9584C">
            <w:pPr>
              <w:jc w:val="both"/>
            </w:pPr>
          </w:p>
          <w:p w14:paraId="4C84E9D4" w14:textId="0D154BF9" w:rsidR="00A81C86" w:rsidRDefault="00A81C86" w:rsidP="00F9584C">
            <w:pPr>
              <w:jc w:val="both"/>
            </w:pPr>
            <w:r>
              <w:t>De asemenea, anterior Deciziei VII/8o, ACCC a formulat D</w:t>
            </w:r>
            <w:r w:rsidRPr="00440DFD">
              <w:t>ecizia VI/8</w:t>
            </w:r>
            <w:r w:rsidR="00D42B6A">
              <w:t>h</w:t>
            </w:r>
            <w:r w:rsidRPr="00440DFD">
              <w:t xml:space="preserve"> privind conformarea României cu cerințele Convenției Aarhus</w:t>
            </w:r>
            <w:r w:rsidR="00D42B6A" w:rsidRPr="00D42B6A">
              <w:t>, adoptată la Reuniunea Părților la Convenția Aarhus care a avut loc la Budva, Muntenegru, în anul 2017.</w:t>
            </w:r>
          </w:p>
          <w:p w14:paraId="512CFB5F" w14:textId="6265BB14" w:rsidR="00BA1B7F" w:rsidRDefault="00D42B6A" w:rsidP="00D42B6A">
            <w:pPr>
              <w:jc w:val="both"/>
            </w:pPr>
            <w:r>
              <w:t>În vederea adresării recomandării ACCC din D</w:t>
            </w:r>
            <w:r w:rsidRPr="00440DFD">
              <w:t>ecizia VI/8</w:t>
            </w:r>
            <w:r>
              <w:t>h</w:t>
            </w:r>
            <w:r w:rsidRPr="00440DFD">
              <w:t xml:space="preserve"> </w:t>
            </w:r>
            <w:r>
              <w:t xml:space="preserve">de a </w:t>
            </w:r>
            <w:r w:rsidRPr="00D42B6A">
              <w:t>sprijini autoritățile publice care dețin informații de mediu în îndeplinirea sarcinii lor de a pune aceste informații la dispoziția publicului</w:t>
            </w:r>
            <w:r>
              <w:t xml:space="preserve">, Ministerul Mediului, Apelor și Pădurilor a elaborat în anul 2019 „Ghidul </w:t>
            </w:r>
            <w:r w:rsidRPr="00D42B6A">
              <w:t>autorităților publice pentru accesul publicului la informația de mediu</w:t>
            </w:r>
            <w:r>
              <w:t xml:space="preserve">”. </w:t>
            </w:r>
            <w:r w:rsidRPr="00D42B6A">
              <w:t>Ghidul are scopul de a explicita prevederile Convenției Aarhus, într-o manieră accesibilă, în redactarea acestuia fiind folosit un limbaj adaptat înțelegerii publicului larg. De asemenea, ghidul integrează prevederile legislației naționale care transpune Directiva Parlamentului European şi a Consiliului 2003/4/CE din 28 ianuarie 2003, precum și alte dispoziții interne conexe cu acest subiect.</w:t>
            </w:r>
            <w:r>
              <w:t xml:space="preserve"> </w:t>
            </w:r>
            <w:r w:rsidR="002C1529">
              <w:t xml:space="preserve">Prima versiune a </w:t>
            </w:r>
            <w:r w:rsidR="002C1529" w:rsidRPr="00544332">
              <w:t>g</w:t>
            </w:r>
            <w:r w:rsidRPr="00544332">
              <w:t>hidul</w:t>
            </w:r>
            <w:r w:rsidR="002C1529" w:rsidRPr="00544332">
              <w:t>ui</w:t>
            </w:r>
            <w:r w:rsidRPr="00544332">
              <w:t xml:space="preserve"> a fost distribuit</w:t>
            </w:r>
            <w:r w:rsidR="002C1529" w:rsidRPr="00544332">
              <w:t>ă</w:t>
            </w:r>
            <w:r w:rsidRPr="00544332">
              <w:t xml:space="preserve"> autorităților de mediu în format letric, precum și altor autorități publice în format electronic.</w:t>
            </w:r>
          </w:p>
          <w:p w14:paraId="1647DB02" w14:textId="77777777" w:rsidR="00544332" w:rsidRPr="00544332" w:rsidRDefault="00544332" w:rsidP="00D42B6A">
            <w:pPr>
              <w:jc w:val="both"/>
            </w:pPr>
          </w:p>
          <w:p w14:paraId="79362DA2" w14:textId="7CF5C006" w:rsidR="002C1529" w:rsidRPr="00D42B6A" w:rsidRDefault="002C1529" w:rsidP="002C1529">
            <w:pPr>
              <w:jc w:val="both"/>
            </w:pPr>
            <w:r w:rsidRPr="00544332">
              <w:t>Versiunea actualizată a ghidului, prevăzută în anexa la proiectul de act normativ,  integrează elemente din jurisprudența Curții de Justiție</w:t>
            </w:r>
            <w:r w:rsidR="00890A24">
              <w:t xml:space="preserve"> a</w:t>
            </w:r>
            <w:r w:rsidRPr="00544332">
              <w:t xml:space="preserve"> Uniunii Europene referitoare la modul de interpretare a definiției informației de mediu și a motivelor de refuz a unei solicitări de informație de mediu.</w:t>
            </w:r>
            <w:r>
              <w:t xml:space="preserve">  </w:t>
            </w:r>
          </w:p>
        </w:tc>
      </w:tr>
      <w:tr w:rsidR="00E73D91" w:rsidRPr="00626754" w14:paraId="63DE6CE3" w14:textId="77777777" w:rsidTr="00721F32">
        <w:trPr>
          <w:jc w:val="center"/>
        </w:trPr>
        <w:tc>
          <w:tcPr>
            <w:tcW w:w="1775" w:type="dxa"/>
          </w:tcPr>
          <w:p w14:paraId="3DB24D29" w14:textId="30F652B9" w:rsidR="00106F98" w:rsidRPr="00626754" w:rsidRDefault="00106F98" w:rsidP="00E0562B">
            <w:pPr>
              <w:rPr>
                <w:noProof w:val="0"/>
              </w:rPr>
            </w:pPr>
            <w:r w:rsidRPr="00626754">
              <w:rPr>
                <w:noProof w:val="0"/>
              </w:rPr>
              <w:lastRenderedPageBreak/>
              <w:t xml:space="preserve">2. </w:t>
            </w:r>
            <w:r w:rsidR="00A23FE4" w:rsidRPr="00626754">
              <w:rPr>
                <w:noProof w:val="0"/>
              </w:rPr>
              <w:t xml:space="preserve">3. </w:t>
            </w:r>
            <w:r w:rsidRPr="00626754">
              <w:rPr>
                <w:noProof w:val="0"/>
              </w:rPr>
              <w:t>Schimbări preconizate</w:t>
            </w:r>
          </w:p>
        </w:tc>
        <w:tc>
          <w:tcPr>
            <w:tcW w:w="8001" w:type="dxa"/>
            <w:gridSpan w:val="10"/>
          </w:tcPr>
          <w:p w14:paraId="339AFCE9" w14:textId="30D14D9D" w:rsidR="00C600B0" w:rsidRDefault="00F9584C" w:rsidP="00F9584C">
            <w:pPr>
              <w:jc w:val="both"/>
            </w:pPr>
            <w:r>
              <w:t>Prin modificarea art.</w:t>
            </w:r>
            <w:r w:rsidRPr="005F0045">
              <w:t xml:space="preserve"> </w:t>
            </w:r>
            <w:r>
              <w:t xml:space="preserve">15 alin. (3) </w:t>
            </w:r>
            <w:r w:rsidRPr="00F9584C">
              <w:t>din H</w:t>
            </w:r>
            <w:r w:rsidR="005B5C11">
              <w:t xml:space="preserve">otărârea </w:t>
            </w:r>
            <w:r w:rsidRPr="00F9584C">
              <w:t>G</w:t>
            </w:r>
            <w:r w:rsidR="005B5C11">
              <w:t>uvernului</w:t>
            </w:r>
            <w:r w:rsidRPr="00F9584C">
              <w:t xml:space="preserve"> nr. 878/2005, cu modificările ulterioare</w:t>
            </w:r>
            <w:r w:rsidR="002C1529">
              <w:t xml:space="preserve"> se instituie o obligație</w:t>
            </w:r>
            <w:r>
              <w:t xml:space="preserve"> </w:t>
            </w:r>
            <w:r w:rsidR="002C1529">
              <w:t>pentru autoritățile</w:t>
            </w:r>
            <w:r>
              <w:t xml:space="preserve"> publice de a oferi explicații privind</w:t>
            </w:r>
            <w:r w:rsidRPr="00C401CF">
              <w:t xml:space="preserve"> modul în care au</w:t>
            </w:r>
            <w:r>
              <w:t xml:space="preserve">toritatea publică a </w:t>
            </w:r>
            <w:r w:rsidRPr="00C401CF">
              <w:t>luat în considerare interesul public</w:t>
            </w:r>
            <w:r>
              <w:t xml:space="preserve"> în cazul respingerii cererii de furnizare a informaţiilor</w:t>
            </w:r>
            <w:r w:rsidR="00C600B0">
              <w:t xml:space="preserve">. Așadar, atunci când o autoritate publică refuză să dea curs unei cereri de furnizare a informațiilor, pe lângă </w:t>
            </w:r>
            <w:r w:rsidR="00C600B0" w:rsidRPr="009E67EC">
              <w:rPr>
                <w:rFonts w:asciiTheme="majorBidi" w:hAnsiTheme="majorBidi" w:cstheme="majorBidi"/>
              </w:rPr>
              <w:t>motivele refuzului şi informaţiile privind procedura de revizuire</w:t>
            </w:r>
            <w:r w:rsidR="00C600B0">
              <w:rPr>
                <w:rFonts w:asciiTheme="majorBidi" w:hAnsiTheme="majorBidi" w:cstheme="majorBidi"/>
              </w:rPr>
              <w:t xml:space="preserve">, autoritatea publică va menționa și </w:t>
            </w:r>
            <w:r w:rsidR="00C600B0" w:rsidRPr="009E67EC">
              <w:rPr>
                <w:rFonts w:asciiTheme="majorBidi" w:hAnsiTheme="majorBidi" w:cstheme="majorBidi"/>
              </w:rPr>
              <w:t>modul în care a fost luată în calcul satisfacerea interesului public în legătură cu dezvăluirea informației</w:t>
            </w:r>
            <w:r w:rsidR="00C600B0">
              <w:rPr>
                <w:rFonts w:asciiTheme="majorBidi" w:hAnsiTheme="majorBidi" w:cstheme="majorBidi"/>
              </w:rPr>
              <w:t>.</w:t>
            </w:r>
          </w:p>
          <w:p w14:paraId="47EBF5DB" w14:textId="77277374" w:rsidR="00F9584C" w:rsidRDefault="00C600B0" w:rsidP="00F9584C">
            <w:pPr>
              <w:jc w:val="both"/>
            </w:pPr>
            <w:r>
              <w:t xml:space="preserve">În acest mod, </w:t>
            </w:r>
            <w:r w:rsidR="00D75E4A">
              <w:t xml:space="preserve">se </w:t>
            </w:r>
            <w:r>
              <w:t xml:space="preserve">va </w:t>
            </w:r>
            <w:r w:rsidR="00D75E4A">
              <w:t>asigur</w:t>
            </w:r>
            <w:r>
              <w:t>a</w:t>
            </w:r>
            <w:r w:rsidR="00D75E4A">
              <w:t xml:space="preserve"> conformarea cu recoma</w:t>
            </w:r>
            <w:r w:rsidR="000935D3">
              <w:t>n</w:t>
            </w:r>
            <w:r w:rsidR="00D75E4A">
              <w:t xml:space="preserve">darea ACCC de la </w:t>
            </w:r>
            <w:r w:rsidR="00D75E4A" w:rsidRPr="00F9584C">
              <w:t>alin. (2), lit. (a) (iii)</w:t>
            </w:r>
            <w:r w:rsidR="00D75E4A">
              <w:t xml:space="preserve"> din</w:t>
            </w:r>
            <w:r w:rsidR="00D75E4A" w:rsidRPr="00F9584C">
              <w:t xml:space="preserve"> Decizia VI/8o</w:t>
            </w:r>
            <w:r w:rsidR="00D75E4A">
              <w:t>.</w:t>
            </w:r>
          </w:p>
          <w:p w14:paraId="5DA9AC46" w14:textId="77777777" w:rsidR="00544332" w:rsidRDefault="00544332" w:rsidP="00F9584C">
            <w:pPr>
              <w:jc w:val="both"/>
            </w:pPr>
          </w:p>
          <w:p w14:paraId="3382D7F3" w14:textId="689B49FD" w:rsidR="00F57023" w:rsidRDefault="000954F4" w:rsidP="000954F4">
            <w:pPr>
              <w:jc w:val="both"/>
            </w:pPr>
            <w:r>
              <w:t xml:space="preserve">Prin </w:t>
            </w:r>
            <w:r w:rsidR="00CE76D4">
              <w:t xml:space="preserve">completarea </w:t>
            </w:r>
            <w:r w:rsidR="00CE76D4" w:rsidRPr="00F9584C">
              <w:t>H</w:t>
            </w:r>
            <w:r w:rsidR="005B5C11">
              <w:t xml:space="preserve">otărârii </w:t>
            </w:r>
            <w:r w:rsidR="00CE76D4" w:rsidRPr="00F9584C">
              <w:t>G</w:t>
            </w:r>
            <w:r w:rsidR="005B5C11">
              <w:t>uvernului</w:t>
            </w:r>
            <w:r w:rsidR="00CE76D4" w:rsidRPr="00F9584C">
              <w:t xml:space="preserve"> nr. 878/2005, cu modificările ulterioare</w:t>
            </w:r>
            <w:r w:rsidR="00CE76D4">
              <w:t xml:space="preserve"> </w:t>
            </w:r>
            <w:r w:rsidR="00EB05DB">
              <w:t xml:space="preserve">cu </w:t>
            </w:r>
            <w:r w:rsidR="00CE76D4">
              <w:t>art. 40</w:t>
            </w:r>
            <w:r w:rsidR="00CE76D4" w:rsidRPr="00DF1E35">
              <w:rPr>
                <w:vertAlign w:val="superscript"/>
              </w:rPr>
              <w:t>1</w:t>
            </w:r>
            <w:r w:rsidR="00A31EAA">
              <w:t xml:space="preserve">, </w:t>
            </w:r>
            <w:r w:rsidR="00CE76D4">
              <w:t xml:space="preserve">se </w:t>
            </w:r>
            <w:r w:rsidR="00544332">
              <w:t xml:space="preserve">propune </w:t>
            </w:r>
            <w:r w:rsidR="00581316">
              <w:t>integrarea</w:t>
            </w:r>
            <w:r>
              <w:t xml:space="preserve"> „Ghidul</w:t>
            </w:r>
            <w:r w:rsidR="00544332">
              <w:t>ui</w:t>
            </w:r>
            <w:r>
              <w:t xml:space="preserve"> </w:t>
            </w:r>
            <w:r w:rsidRPr="00D42B6A">
              <w:t>autorităților publice pentru accesul publicului la informația de mediu</w:t>
            </w:r>
            <w:r>
              <w:t xml:space="preserve">” </w:t>
            </w:r>
            <w:r w:rsidR="00581316">
              <w:t xml:space="preserve">ca anexă la </w:t>
            </w:r>
            <w:r w:rsidR="005B5C11">
              <w:t>proiectul de act normativ</w:t>
            </w:r>
            <w:r w:rsidR="00EB05DB">
              <w:t xml:space="preserve">, </w:t>
            </w:r>
            <w:r>
              <w:t xml:space="preserve">în vederea respectării recomandărilor ACCC de a </w:t>
            </w:r>
            <w:r w:rsidRPr="00D42B6A">
              <w:t>sprijini autoritățile publice care dețin informații de mediu în îndeplinirea sarcinii lor de a pune aceste informații la dispoziția publiculu</w:t>
            </w:r>
            <w:r>
              <w:t>i.</w:t>
            </w:r>
            <w:r w:rsidR="00AA7D4A">
              <w:t xml:space="preserve"> Prin aprobarea </w:t>
            </w:r>
            <w:r w:rsidR="00A31EAA">
              <w:t xml:space="preserve">acestui </w:t>
            </w:r>
            <w:r w:rsidR="00AA7D4A">
              <w:t xml:space="preserve">ghid se va asigura </w:t>
            </w:r>
            <w:r w:rsidR="00AA7D4A" w:rsidRPr="003756A4">
              <w:t xml:space="preserve">o </w:t>
            </w:r>
            <w:r w:rsidR="003756A4" w:rsidRPr="00E26161">
              <w:t>implementare mai eficientă a prevederilor</w:t>
            </w:r>
            <w:r w:rsidR="00AA7D4A" w:rsidRPr="00E26161">
              <w:t xml:space="preserve"> Convenți</w:t>
            </w:r>
            <w:r w:rsidR="003756A4" w:rsidRPr="00E26161">
              <w:t>ei</w:t>
            </w:r>
            <w:r w:rsidR="00AA7D4A" w:rsidRPr="00E26161">
              <w:t xml:space="preserve"> Aarhus</w:t>
            </w:r>
            <w:r w:rsidR="00AA7D4A">
              <w:t xml:space="preserve">, prin îndrumarea funcționarilor publici implicați în procesul de </w:t>
            </w:r>
            <w:r w:rsidR="00083DAA">
              <w:t>furniz</w:t>
            </w:r>
            <w:r w:rsidR="00AA7D4A">
              <w:t xml:space="preserve">are a informației de mediu cu privire la aplicarea unitară și eficientă a prevederilor acesteia. Ghidul are rolul de a facilita accesul la noțiunile de bază ale Convenției Aarhus în cazul soluționării cererilor de informații de mediu, în conformitate cu prevederile art. 4 al Convenției Aarhus. </w:t>
            </w:r>
            <w:r w:rsidR="00AA7D4A" w:rsidRPr="002F68F4">
              <w:t>Acesta vin</w:t>
            </w:r>
            <w:r w:rsidR="002F68F4" w:rsidRPr="002F68F4">
              <w:t>e</w:t>
            </w:r>
            <w:r w:rsidR="00AA7D4A">
              <w:t xml:space="preserve"> în sprijinul autorităților publice care gestionează solicitări privind informația de mediu, în scopul atenționării acestora cu privire la informațiile de interes public, accesul la informația de mediu și informația clasificată, în special în ceea ce privește calificarea informației drept secret de serviciu.</w:t>
            </w:r>
            <w:r w:rsidR="00F57023">
              <w:t xml:space="preserve"> </w:t>
            </w:r>
          </w:p>
          <w:p w14:paraId="73FF675A" w14:textId="066F7916" w:rsidR="00AA7D4A" w:rsidRPr="00E26161" w:rsidRDefault="00F57023" w:rsidP="000954F4">
            <w:pPr>
              <w:jc w:val="both"/>
            </w:pPr>
            <w:r>
              <w:t>Față de varianta ghidului elaborat în 2019,</w:t>
            </w:r>
            <w:r w:rsidR="002324A3">
              <w:t xml:space="preserve"> la nivel de broșură, cu caracter informativ destinat îndrumării și instruirii tuturor funcționarilor publici care sunt implicați în procedura de furnizare a răspunsurilor la solicitări de informație de mediu,</w:t>
            </w:r>
            <w:r>
              <w:t xml:space="preserve"> ghidul care se </w:t>
            </w:r>
            <w:r w:rsidR="003756A4">
              <w:t xml:space="preserve">propune spre aprobare </w:t>
            </w:r>
            <w:r>
              <w:t xml:space="preserve">prin </w:t>
            </w:r>
            <w:r w:rsidR="005B5C11">
              <w:t xml:space="preserve">prezentul proiect de </w:t>
            </w:r>
            <w:r>
              <w:t xml:space="preserve">hotărâre </w:t>
            </w:r>
            <w:r w:rsidR="005B5C11">
              <w:t xml:space="preserve">a Guvernului </w:t>
            </w:r>
            <w:r>
              <w:t>conține o serie de adăugiri, în vederea clarificării unor aspecte privind informația de mediu și</w:t>
            </w:r>
            <w:r w:rsidR="00AC5E02">
              <w:t xml:space="preserve"> motivele de refuz </w:t>
            </w:r>
            <w:r w:rsidR="00DF404C">
              <w:t>al unei cereri privind solicitare</w:t>
            </w:r>
            <w:r w:rsidR="00DF1E35">
              <w:t>a de informații privind mediul</w:t>
            </w:r>
            <w:r w:rsidR="00DF404C">
              <w:t xml:space="preserve">. Aceste clarificări suplimentare au fost extrase din decizii ale Curții </w:t>
            </w:r>
            <w:r w:rsidR="00DF1E35">
              <w:t xml:space="preserve">de Justiție a </w:t>
            </w:r>
            <w:r w:rsidR="00DF404C">
              <w:t xml:space="preserve">Uniunii Europene care au vizat interpretarea unor articole din </w:t>
            </w:r>
            <w:r w:rsidR="00DF404C" w:rsidRPr="00D42B6A">
              <w:t>Directiva Parlamentului European şi a Consiliului 2003/4/CE</w:t>
            </w:r>
            <w:r w:rsidR="00DF404C" w:rsidRPr="00E26161">
              <w:t>.</w:t>
            </w:r>
          </w:p>
          <w:p w14:paraId="244AC7C4" w14:textId="2996A4B8" w:rsidR="00434C1D" w:rsidRPr="00626754" w:rsidRDefault="00434C1D" w:rsidP="00C600B0">
            <w:pPr>
              <w:jc w:val="both"/>
              <w:rPr>
                <w:bCs/>
              </w:rPr>
            </w:pPr>
          </w:p>
        </w:tc>
      </w:tr>
      <w:tr w:rsidR="00E73D91" w:rsidRPr="00626754" w14:paraId="625F853F" w14:textId="77777777" w:rsidTr="00721F32">
        <w:trPr>
          <w:jc w:val="center"/>
        </w:trPr>
        <w:tc>
          <w:tcPr>
            <w:tcW w:w="1775" w:type="dxa"/>
          </w:tcPr>
          <w:p w14:paraId="670433A1" w14:textId="77777777" w:rsidR="00106F98" w:rsidRPr="00626754" w:rsidRDefault="00A23FE4" w:rsidP="00E0562B">
            <w:pPr>
              <w:rPr>
                <w:noProof w:val="0"/>
              </w:rPr>
            </w:pPr>
            <w:r w:rsidRPr="00626754">
              <w:rPr>
                <w:noProof w:val="0"/>
              </w:rPr>
              <w:t>2.4.</w:t>
            </w:r>
            <w:r w:rsidR="00106F98" w:rsidRPr="00626754">
              <w:rPr>
                <w:noProof w:val="0"/>
              </w:rPr>
              <w:t xml:space="preserve"> Alte informa</w:t>
            </w:r>
            <w:r w:rsidR="00AC074B" w:rsidRPr="00626754">
              <w:rPr>
                <w:noProof w:val="0"/>
              </w:rPr>
              <w:t>ț</w:t>
            </w:r>
            <w:r w:rsidR="00106F98" w:rsidRPr="00626754">
              <w:rPr>
                <w:noProof w:val="0"/>
              </w:rPr>
              <w:t>ii</w:t>
            </w:r>
          </w:p>
        </w:tc>
        <w:tc>
          <w:tcPr>
            <w:tcW w:w="8001" w:type="dxa"/>
            <w:gridSpan w:val="10"/>
          </w:tcPr>
          <w:p w14:paraId="3EDA93A9" w14:textId="56A0DA52" w:rsidR="00641F93" w:rsidRPr="00626754" w:rsidRDefault="00932F45" w:rsidP="00641F93">
            <w:pPr>
              <w:jc w:val="both"/>
              <w:rPr>
                <w:bCs/>
              </w:rPr>
            </w:pPr>
            <w:r>
              <w:rPr>
                <w:lang w:eastAsia="en-GB"/>
              </w:rPr>
              <w:t>Nu este cazul.</w:t>
            </w:r>
          </w:p>
        </w:tc>
      </w:tr>
      <w:tr w:rsidR="00E73D91" w:rsidRPr="00626754" w14:paraId="1A8F235E" w14:textId="77777777" w:rsidTr="006A1E59">
        <w:trPr>
          <w:jc w:val="center"/>
        </w:trPr>
        <w:tc>
          <w:tcPr>
            <w:tcW w:w="9776" w:type="dxa"/>
            <w:gridSpan w:val="11"/>
          </w:tcPr>
          <w:p w14:paraId="411181DA" w14:textId="77777777" w:rsidR="00106F98" w:rsidRPr="00626754" w:rsidRDefault="00106F98" w:rsidP="00E0562B">
            <w:pPr>
              <w:jc w:val="center"/>
              <w:rPr>
                <w:b/>
                <w:i/>
                <w:noProof w:val="0"/>
              </w:rPr>
            </w:pPr>
            <w:r w:rsidRPr="00626754">
              <w:rPr>
                <w:b/>
                <w:i/>
                <w:noProof w:val="0"/>
              </w:rPr>
              <w:t>Sec</w:t>
            </w:r>
            <w:r w:rsidR="00AC074B" w:rsidRPr="00626754">
              <w:rPr>
                <w:b/>
                <w:i/>
                <w:noProof w:val="0"/>
              </w:rPr>
              <w:t>ț</w:t>
            </w:r>
            <w:r w:rsidRPr="00626754">
              <w:rPr>
                <w:b/>
                <w:i/>
                <w:noProof w:val="0"/>
              </w:rPr>
              <w:t>iunea a 3-a</w:t>
            </w:r>
          </w:p>
          <w:p w14:paraId="57AF5838" w14:textId="77777777" w:rsidR="00667E56" w:rsidRPr="00626754" w:rsidRDefault="00667E56" w:rsidP="00E0562B">
            <w:pPr>
              <w:jc w:val="center"/>
              <w:rPr>
                <w:b/>
                <w:i/>
                <w:noProof w:val="0"/>
              </w:rPr>
            </w:pPr>
          </w:p>
          <w:p w14:paraId="0D97FB44" w14:textId="4125128F" w:rsidR="005F4E03" w:rsidRPr="00626754" w:rsidRDefault="00106F98">
            <w:pPr>
              <w:jc w:val="center"/>
              <w:rPr>
                <w:b/>
                <w:i/>
                <w:noProof w:val="0"/>
              </w:rPr>
            </w:pPr>
            <w:r w:rsidRPr="00626754">
              <w:rPr>
                <w:b/>
                <w:i/>
                <w:noProof w:val="0"/>
              </w:rPr>
              <w:t xml:space="preserve">Impactul socioeconomic </w:t>
            </w:r>
          </w:p>
        </w:tc>
      </w:tr>
      <w:tr w:rsidR="00E73D91" w:rsidRPr="00626754" w14:paraId="6142374C" w14:textId="77777777" w:rsidTr="00721F32">
        <w:trPr>
          <w:jc w:val="center"/>
        </w:trPr>
        <w:tc>
          <w:tcPr>
            <w:tcW w:w="2262" w:type="dxa"/>
            <w:gridSpan w:val="2"/>
          </w:tcPr>
          <w:p w14:paraId="004C8174" w14:textId="77777777" w:rsidR="003569FC" w:rsidRPr="00626754" w:rsidRDefault="00CF12CD" w:rsidP="00E0562B">
            <w:pPr>
              <w:rPr>
                <w:noProof w:val="0"/>
              </w:rPr>
            </w:pPr>
            <w:r w:rsidRPr="00626754">
              <w:rPr>
                <w:noProof w:val="0"/>
              </w:rPr>
              <w:t>3.</w:t>
            </w:r>
            <w:r w:rsidR="003569FC" w:rsidRPr="00626754">
              <w:rPr>
                <w:noProof w:val="0"/>
              </w:rPr>
              <w:t xml:space="preserve">1. </w:t>
            </w:r>
            <w:r w:rsidRPr="00626754">
              <w:rPr>
                <w:color w:val="000000"/>
              </w:rPr>
              <w:t>Descrierea generală a beneficiilor şi costurilor estimate ca urmare a intrării în vigoare a actului normativ</w:t>
            </w:r>
          </w:p>
        </w:tc>
        <w:tc>
          <w:tcPr>
            <w:tcW w:w="7514" w:type="dxa"/>
            <w:gridSpan w:val="9"/>
          </w:tcPr>
          <w:p w14:paraId="082EEFB2" w14:textId="4645D948" w:rsidR="008C1CEE" w:rsidRDefault="008C1CEE" w:rsidP="008C1CEE">
            <w:pPr>
              <w:jc w:val="both"/>
              <w:rPr>
                <w:noProof w:val="0"/>
              </w:rPr>
            </w:pPr>
            <w:r w:rsidRPr="00626754">
              <w:rPr>
                <w:noProof w:val="0"/>
              </w:rPr>
              <w:t>Pr</w:t>
            </w:r>
            <w:r w:rsidR="002324A3">
              <w:rPr>
                <w:noProof w:val="0"/>
              </w:rPr>
              <w:t>oiectul de</w:t>
            </w:r>
            <w:r w:rsidRPr="00626754">
              <w:rPr>
                <w:noProof w:val="0"/>
              </w:rPr>
              <w:t xml:space="preserve"> act normativ nu se referă la acest subiect</w:t>
            </w:r>
            <w:r>
              <w:rPr>
                <w:noProof w:val="0"/>
              </w:rPr>
              <w:t>.</w:t>
            </w:r>
          </w:p>
          <w:p w14:paraId="120EEA61" w14:textId="0BAE3EAF" w:rsidR="00434C1D" w:rsidRPr="00626754" w:rsidRDefault="00434C1D" w:rsidP="008E7052">
            <w:pPr>
              <w:jc w:val="both"/>
              <w:rPr>
                <w:noProof w:val="0"/>
              </w:rPr>
            </w:pPr>
          </w:p>
        </w:tc>
      </w:tr>
      <w:tr w:rsidR="00E73D91" w:rsidRPr="00626754" w14:paraId="6CCC86EC" w14:textId="77777777" w:rsidTr="00721F32">
        <w:trPr>
          <w:jc w:val="center"/>
        </w:trPr>
        <w:tc>
          <w:tcPr>
            <w:tcW w:w="2262" w:type="dxa"/>
            <w:gridSpan w:val="2"/>
          </w:tcPr>
          <w:p w14:paraId="44503F53" w14:textId="77777777" w:rsidR="006A1E59" w:rsidRPr="00626754" w:rsidRDefault="00CF12CD" w:rsidP="00E0562B">
            <w:pPr>
              <w:jc w:val="both"/>
              <w:rPr>
                <w:noProof w:val="0"/>
              </w:rPr>
            </w:pPr>
            <w:r w:rsidRPr="00626754">
              <w:rPr>
                <w:noProof w:val="0"/>
              </w:rPr>
              <w:t>3.2. Impactul social</w:t>
            </w:r>
          </w:p>
        </w:tc>
        <w:tc>
          <w:tcPr>
            <w:tcW w:w="7514" w:type="dxa"/>
            <w:gridSpan w:val="9"/>
          </w:tcPr>
          <w:p w14:paraId="1507F19B" w14:textId="00AD7720" w:rsidR="00641F93" w:rsidRPr="00121009" w:rsidRDefault="002324A3" w:rsidP="00121009">
            <w:pPr>
              <w:jc w:val="both"/>
            </w:pPr>
            <w:r w:rsidRPr="00626754">
              <w:rPr>
                <w:noProof w:val="0"/>
              </w:rPr>
              <w:t>Pr</w:t>
            </w:r>
            <w:r>
              <w:rPr>
                <w:noProof w:val="0"/>
              </w:rPr>
              <w:t>oiectul de</w:t>
            </w:r>
            <w:r w:rsidR="00641F93" w:rsidRPr="00121009">
              <w:t xml:space="preserve"> act normativ nu se referă la acest subiect.</w:t>
            </w:r>
          </w:p>
        </w:tc>
      </w:tr>
      <w:tr w:rsidR="00E73D91" w:rsidRPr="00626754" w14:paraId="4C6EFED7" w14:textId="77777777" w:rsidTr="00721F32">
        <w:trPr>
          <w:jc w:val="center"/>
        </w:trPr>
        <w:tc>
          <w:tcPr>
            <w:tcW w:w="2262" w:type="dxa"/>
            <w:gridSpan w:val="2"/>
          </w:tcPr>
          <w:p w14:paraId="7D60EDBD" w14:textId="77777777" w:rsidR="006A1E59" w:rsidRPr="00626754" w:rsidRDefault="00CF12CD" w:rsidP="00E0562B">
            <w:pPr>
              <w:jc w:val="both"/>
              <w:rPr>
                <w:noProof w:val="0"/>
              </w:rPr>
            </w:pPr>
            <w:r w:rsidRPr="00626754">
              <w:rPr>
                <w:color w:val="000000"/>
              </w:rPr>
              <w:t xml:space="preserve">3.3. Impactul asupra drepturilor şi libertăţilor </w:t>
            </w:r>
            <w:r w:rsidRPr="00626754">
              <w:rPr>
                <w:color w:val="000000"/>
              </w:rPr>
              <w:lastRenderedPageBreak/>
              <w:t>fundamentale ale omului</w:t>
            </w:r>
          </w:p>
        </w:tc>
        <w:tc>
          <w:tcPr>
            <w:tcW w:w="7514" w:type="dxa"/>
            <w:gridSpan w:val="9"/>
          </w:tcPr>
          <w:p w14:paraId="00169573" w14:textId="0148AE84" w:rsidR="00434C1D" w:rsidRPr="0002725A" w:rsidRDefault="00E0562B" w:rsidP="00E0562B">
            <w:pPr>
              <w:jc w:val="both"/>
            </w:pPr>
            <w:r w:rsidRPr="0002725A">
              <w:lastRenderedPageBreak/>
              <w:t>Prezentul</w:t>
            </w:r>
            <w:r w:rsidR="002324A3">
              <w:t xml:space="preserve"> proiect de</w:t>
            </w:r>
            <w:r w:rsidRPr="0002725A">
              <w:t xml:space="preserve"> </w:t>
            </w:r>
            <w:r w:rsidR="00ED7EE7" w:rsidRPr="0002725A">
              <w:t xml:space="preserve">act normativ </w:t>
            </w:r>
            <w:r w:rsidR="0002725A">
              <w:t>contribuie la asigurarea a</w:t>
            </w:r>
            <w:r w:rsidR="0002725A" w:rsidRPr="0002725A">
              <w:t>ccesului liber şi neîngrădit al persoanei la informaţii de mediu.</w:t>
            </w:r>
          </w:p>
          <w:p w14:paraId="7D6FFDF8" w14:textId="77777777" w:rsidR="00434C1D" w:rsidRPr="0002725A" w:rsidRDefault="00434C1D" w:rsidP="00E0562B">
            <w:pPr>
              <w:jc w:val="both"/>
            </w:pPr>
          </w:p>
        </w:tc>
      </w:tr>
      <w:tr w:rsidR="00E73D91" w:rsidRPr="00626754" w14:paraId="4134D749" w14:textId="77777777" w:rsidTr="00721F32">
        <w:trPr>
          <w:jc w:val="center"/>
        </w:trPr>
        <w:tc>
          <w:tcPr>
            <w:tcW w:w="2262" w:type="dxa"/>
            <w:gridSpan w:val="2"/>
          </w:tcPr>
          <w:p w14:paraId="59336D5F" w14:textId="77777777" w:rsidR="006A1E59" w:rsidRPr="00626754" w:rsidRDefault="00CF12CD" w:rsidP="00E0562B">
            <w:pPr>
              <w:rPr>
                <w:noProof w:val="0"/>
              </w:rPr>
            </w:pPr>
            <w:r w:rsidRPr="00626754">
              <w:rPr>
                <w:noProof w:val="0"/>
              </w:rPr>
              <w:t>3.4. Impactul macroeconomic</w:t>
            </w:r>
          </w:p>
        </w:tc>
        <w:tc>
          <w:tcPr>
            <w:tcW w:w="7514" w:type="dxa"/>
            <w:gridSpan w:val="9"/>
          </w:tcPr>
          <w:p w14:paraId="349A9D52" w14:textId="19BFC38B" w:rsidR="00434C1D"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act normativ nu se referă la acest subiect.</w:t>
            </w:r>
          </w:p>
          <w:p w14:paraId="2A9214CD" w14:textId="77777777" w:rsidR="00434C1D" w:rsidRPr="00626754" w:rsidRDefault="00434C1D" w:rsidP="00E0562B">
            <w:pPr>
              <w:jc w:val="both"/>
              <w:rPr>
                <w:noProof w:val="0"/>
              </w:rPr>
            </w:pPr>
          </w:p>
        </w:tc>
      </w:tr>
      <w:tr w:rsidR="00E73D91" w:rsidRPr="00626754" w14:paraId="493439F8" w14:textId="77777777" w:rsidTr="00721F32">
        <w:trPr>
          <w:jc w:val="center"/>
        </w:trPr>
        <w:tc>
          <w:tcPr>
            <w:tcW w:w="2262" w:type="dxa"/>
            <w:gridSpan w:val="2"/>
          </w:tcPr>
          <w:p w14:paraId="2333EB0E" w14:textId="77777777" w:rsidR="006A1E59" w:rsidRPr="00626754" w:rsidRDefault="00CF12CD" w:rsidP="00E0562B">
            <w:pPr>
              <w:rPr>
                <w:noProof w:val="0"/>
              </w:rPr>
            </w:pPr>
            <w:r w:rsidRPr="00626754">
              <w:rPr>
                <w:color w:val="000000"/>
                <w:lang w:eastAsia="en-US"/>
              </w:rPr>
              <w:t>3.4.1. Impactul asupra economiei şi asupra principalilor indicatori macroeconomici</w:t>
            </w:r>
          </w:p>
        </w:tc>
        <w:tc>
          <w:tcPr>
            <w:tcW w:w="7514" w:type="dxa"/>
            <w:gridSpan w:val="9"/>
          </w:tcPr>
          <w:p w14:paraId="303A82DA" w14:textId="6CBD78D2" w:rsidR="00434C1D"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act normativ nu se referă la acest subiect.</w:t>
            </w:r>
          </w:p>
          <w:p w14:paraId="4FBAB811" w14:textId="77777777" w:rsidR="006A1E59" w:rsidRPr="00626754" w:rsidRDefault="006A1E59" w:rsidP="00E0562B">
            <w:pPr>
              <w:jc w:val="both"/>
              <w:rPr>
                <w:noProof w:val="0"/>
              </w:rPr>
            </w:pPr>
          </w:p>
        </w:tc>
      </w:tr>
      <w:tr w:rsidR="00E73D91" w:rsidRPr="00626754" w14:paraId="2FD8A6CE" w14:textId="77777777" w:rsidTr="00721F32">
        <w:trPr>
          <w:jc w:val="center"/>
        </w:trPr>
        <w:tc>
          <w:tcPr>
            <w:tcW w:w="2262" w:type="dxa"/>
            <w:gridSpan w:val="2"/>
          </w:tcPr>
          <w:p w14:paraId="73A0B81B" w14:textId="77777777" w:rsidR="006A1E59" w:rsidRPr="00626754" w:rsidRDefault="006A1E59" w:rsidP="00E0562B">
            <w:pPr>
              <w:jc w:val="both"/>
              <w:rPr>
                <w:noProof w:val="0"/>
              </w:rPr>
            </w:pPr>
            <w:r w:rsidRPr="00626754">
              <w:rPr>
                <w:noProof w:val="0"/>
              </w:rPr>
              <w:t>3</w:t>
            </w:r>
            <w:r w:rsidR="00CF12CD" w:rsidRPr="00626754">
              <w:rPr>
                <w:noProof w:val="0"/>
              </w:rPr>
              <w:t>.4.2</w:t>
            </w:r>
            <w:r w:rsidR="00CF12CD" w:rsidRPr="00626754">
              <w:rPr>
                <w:color w:val="000000"/>
                <w:lang w:eastAsia="en-US"/>
              </w:rPr>
              <w:t xml:space="preserve"> Impactul asupra mediului concurenţial şi domeniul ajutoarelor de stat</w:t>
            </w:r>
          </w:p>
        </w:tc>
        <w:tc>
          <w:tcPr>
            <w:tcW w:w="7514" w:type="dxa"/>
            <w:gridSpan w:val="9"/>
          </w:tcPr>
          <w:p w14:paraId="77C3DBEA" w14:textId="3BD10703" w:rsidR="006A1E59"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act normativ nu se referă la acest subiect.</w:t>
            </w:r>
          </w:p>
        </w:tc>
      </w:tr>
      <w:tr w:rsidR="00E73D91" w:rsidRPr="00626754" w14:paraId="430BC622" w14:textId="77777777" w:rsidTr="00721F32">
        <w:trPr>
          <w:jc w:val="center"/>
        </w:trPr>
        <w:tc>
          <w:tcPr>
            <w:tcW w:w="2262" w:type="dxa"/>
            <w:gridSpan w:val="2"/>
          </w:tcPr>
          <w:p w14:paraId="2583FDFC" w14:textId="77777777" w:rsidR="006A1E59" w:rsidRPr="00626754" w:rsidRDefault="00CF12CD" w:rsidP="00E0562B">
            <w:pPr>
              <w:jc w:val="both"/>
              <w:rPr>
                <w:noProof w:val="0"/>
              </w:rPr>
            </w:pPr>
            <w:r w:rsidRPr="00626754">
              <w:rPr>
                <w:noProof w:val="0"/>
              </w:rPr>
              <w:t>3.5</w:t>
            </w:r>
            <w:r w:rsidR="006A1E59" w:rsidRPr="00626754">
              <w:rPr>
                <w:noProof w:val="0"/>
              </w:rPr>
              <w:t>. Impactul asupra mediului</w:t>
            </w:r>
            <w:r w:rsidRPr="00626754">
              <w:rPr>
                <w:noProof w:val="0"/>
              </w:rPr>
              <w:t xml:space="preserve"> de afaceri</w:t>
            </w:r>
          </w:p>
        </w:tc>
        <w:tc>
          <w:tcPr>
            <w:tcW w:w="7514" w:type="dxa"/>
            <w:gridSpan w:val="9"/>
          </w:tcPr>
          <w:p w14:paraId="27968864" w14:textId="5D06E3EA" w:rsidR="00434C1D"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act normativ nu se referă la acest subiect.</w:t>
            </w:r>
          </w:p>
          <w:p w14:paraId="54FB2D75" w14:textId="77777777" w:rsidR="00434C1D" w:rsidRPr="00626754" w:rsidRDefault="00434C1D" w:rsidP="00E0562B">
            <w:pPr>
              <w:jc w:val="both"/>
              <w:rPr>
                <w:noProof w:val="0"/>
              </w:rPr>
            </w:pPr>
          </w:p>
        </w:tc>
      </w:tr>
      <w:tr w:rsidR="00E73D91" w:rsidRPr="00626754" w14:paraId="7422A7FF" w14:textId="77777777" w:rsidTr="00721F32">
        <w:trPr>
          <w:jc w:val="center"/>
        </w:trPr>
        <w:tc>
          <w:tcPr>
            <w:tcW w:w="2262" w:type="dxa"/>
            <w:gridSpan w:val="2"/>
          </w:tcPr>
          <w:p w14:paraId="35BCDE05" w14:textId="77777777" w:rsidR="006A1E59" w:rsidRPr="00626754" w:rsidRDefault="00CF12CD" w:rsidP="00E0562B">
            <w:pPr>
              <w:rPr>
                <w:noProof w:val="0"/>
              </w:rPr>
            </w:pPr>
            <w:r w:rsidRPr="00626754">
              <w:rPr>
                <w:noProof w:val="0"/>
              </w:rPr>
              <w:t>3</w:t>
            </w:r>
            <w:r w:rsidR="006A1E59" w:rsidRPr="00626754">
              <w:rPr>
                <w:noProof w:val="0"/>
              </w:rPr>
              <w:t>.</w:t>
            </w:r>
            <w:r w:rsidRPr="00626754">
              <w:rPr>
                <w:noProof w:val="0"/>
              </w:rPr>
              <w:t xml:space="preserve">6. </w:t>
            </w:r>
            <w:r w:rsidR="006A1E59" w:rsidRPr="00626754">
              <w:rPr>
                <w:noProof w:val="0"/>
              </w:rPr>
              <w:t xml:space="preserve"> </w:t>
            </w:r>
            <w:r w:rsidRPr="00626754">
              <w:rPr>
                <w:noProof w:val="0"/>
              </w:rPr>
              <w:t>Impactul asupra mediului înconjurător</w:t>
            </w:r>
          </w:p>
        </w:tc>
        <w:tc>
          <w:tcPr>
            <w:tcW w:w="7514" w:type="dxa"/>
            <w:gridSpan w:val="9"/>
          </w:tcPr>
          <w:p w14:paraId="26C1CEAE" w14:textId="55C97EE6" w:rsidR="00434C1D" w:rsidRPr="00E26161" w:rsidRDefault="00121009" w:rsidP="003756A4">
            <w:pPr>
              <w:jc w:val="both"/>
            </w:pPr>
            <w:r w:rsidRPr="00E26161">
              <w:t>Acest</w:t>
            </w:r>
            <w:r w:rsidR="002324A3">
              <w:t xml:space="preserve"> proiect de</w:t>
            </w:r>
            <w:r w:rsidRPr="00E26161">
              <w:t xml:space="preserve"> </w:t>
            </w:r>
            <w:r w:rsidR="003756A4" w:rsidRPr="00E26161">
              <w:t xml:space="preserve">act normativ </w:t>
            </w:r>
            <w:r w:rsidR="0002725A" w:rsidRPr="00E26161">
              <w:t xml:space="preserve">contribuie la </w:t>
            </w:r>
            <w:r w:rsidR="003756A4" w:rsidRPr="00E26161">
              <w:t>protecția dreptului publicului de a avea acces la informația privind mediul</w:t>
            </w:r>
            <w:r w:rsidR="0002725A" w:rsidRPr="00E26161">
              <w:t xml:space="preserve">, la o participare mai eficientă a publicului la luarea deciziilor despre mediu și, în cele din urmă, la </w:t>
            </w:r>
            <w:r w:rsidRPr="00E26161">
              <w:t xml:space="preserve">protecția </w:t>
            </w:r>
            <w:r w:rsidR="0002725A" w:rsidRPr="00E26161">
              <w:t>mediulu</w:t>
            </w:r>
            <w:r w:rsidRPr="00E26161">
              <w:t>i.</w:t>
            </w:r>
          </w:p>
        </w:tc>
      </w:tr>
      <w:tr w:rsidR="00CF12CD" w:rsidRPr="00626754" w14:paraId="7C59F999" w14:textId="77777777" w:rsidTr="00721F32">
        <w:trPr>
          <w:jc w:val="center"/>
        </w:trPr>
        <w:tc>
          <w:tcPr>
            <w:tcW w:w="2262" w:type="dxa"/>
            <w:gridSpan w:val="2"/>
          </w:tcPr>
          <w:p w14:paraId="7093EA14" w14:textId="77777777" w:rsidR="00CF12CD" w:rsidRPr="00626754" w:rsidRDefault="00CF12CD" w:rsidP="00E0562B">
            <w:pPr>
              <w:rPr>
                <w:noProof w:val="0"/>
              </w:rPr>
            </w:pPr>
            <w:r w:rsidRPr="00626754">
              <w:rPr>
                <w:color w:val="000000"/>
                <w:lang w:eastAsia="en-US"/>
              </w:rPr>
              <w:t>3.7. Evaluarea costurilor şi beneficiilor din perspectiva inovării şi digitalizării</w:t>
            </w:r>
          </w:p>
        </w:tc>
        <w:tc>
          <w:tcPr>
            <w:tcW w:w="7514" w:type="dxa"/>
            <w:gridSpan w:val="9"/>
          </w:tcPr>
          <w:p w14:paraId="7587F8A0" w14:textId="6C628270" w:rsidR="00CF12CD" w:rsidRPr="00626754" w:rsidRDefault="002324A3" w:rsidP="00CF12CD">
            <w:pPr>
              <w:jc w:val="both"/>
              <w:rPr>
                <w:noProof w:val="0"/>
              </w:rPr>
            </w:pPr>
            <w:r w:rsidRPr="00626754">
              <w:rPr>
                <w:noProof w:val="0"/>
              </w:rPr>
              <w:t>Pr</w:t>
            </w:r>
            <w:r>
              <w:rPr>
                <w:noProof w:val="0"/>
              </w:rPr>
              <w:t>oiectul de</w:t>
            </w:r>
            <w:r w:rsidR="00CF12CD" w:rsidRPr="00626754">
              <w:rPr>
                <w:noProof w:val="0"/>
              </w:rPr>
              <w:t xml:space="preserve"> act normativ nu se referă la acest subiect.</w:t>
            </w:r>
          </w:p>
        </w:tc>
      </w:tr>
      <w:tr w:rsidR="00CF12CD" w:rsidRPr="00626754" w14:paraId="1DFA2B9A" w14:textId="77777777" w:rsidTr="00721F32">
        <w:trPr>
          <w:jc w:val="center"/>
        </w:trPr>
        <w:tc>
          <w:tcPr>
            <w:tcW w:w="2262" w:type="dxa"/>
            <w:gridSpan w:val="2"/>
          </w:tcPr>
          <w:p w14:paraId="22C95CF1" w14:textId="77777777" w:rsidR="00CF12CD" w:rsidRPr="00626754" w:rsidRDefault="00CF12CD" w:rsidP="00E0562B">
            <w:pPr>
              <w:rPr>
                <w:color w:val="000000"/>
                <w:lang w:eastAsia="en-US"/>
              </w:rPr>
            </w:pPr>
            <w:r w:rsidRPr="00626754">
              <w:rPr>
                <w:color w:val="000000"/>
                <w:lang w:eastAsia="en-US"/>
              </w:rPr>
              <w:t>3.8.Evaluarea costurilor şi beneficiilor din perspectiva dezvoltării durabile</w:t>
            </w:r>
          </w:p>
        </w:tc>
        <w:tc>
          <w:tcPr>
            <w:tcW w:w="7514" w:type="dxa"/>
            <w:gridSpan w:val="9"/>
          </w:tcPr>
          <w:p w14:paraId="5B671E16" w14:textId="1A32FB40" w:rsidR="00641F93" w:rsidRPr="00626754" w:rsidRDefault="002324A3" w:rsidP="00641F93">
            <w:pPr>
              <w:jc w:val="both"/>
              <w:rPr>
                <w:noProof w:val="0"/>
              </w:rPr>
            </w:pPr>
            <w:r w:rsidRPr="00626754">
              <w:rPr>
                <w:noProof w:val="0"/>
              </w:rPr>
              <w:t>Pr</w:t>
            </w:r>
            <w:r>
              <w:rPr>
                <w:noProof w:val="0"/>
              </w:rPr>
              <w:t>oiectul de</w:t>
            </w:r>
            <w:r w:rsidR="00D27858" w:rsidRPr="00626754">
              <w:rPr>
                <w:noProof w:val="0"/>
              </w:rPr>
              <w:t xml:space="preserve"> act normativ nu se referă la acest subiect.</w:t>
            </w:r>
          </w:p>
        </w:tc>
      </w:tr>
      <w:tr w:rsidR="00CF12CD" w:rsidRPr="00626754" w14:paraId="7841B4BB" w14:textId="77777777" w:rsidTr="00721F32">
        <w:trPr>
          <w:jc w:val="center"/>
        </w:trPr>
        <w:tc>
          <w:tcPr>
            <w:tcW w:w="2262" w:type="dxa"/>
            <w:gridSpan w:val="2"/>
          </w:tcPr>
          <w:p w14:paraId="21678538" w14:textId="77777777" w:rsidR="00CF12CD" w:rsidRPr="00626754" w:rsidRDefault="00CF12CD" w:rsidP="00E0562B">
            <w:pPr>
              <w:rPr>
                <w:color w:val="000000"/>
                <w:lang w:eastAsia="en-US"/>
              </w:rPr>
            </w:pPr>
            <w:r w:rsidRPr="00626754">
              <w:rPr>
                <w:color w:val="000000"/>
                <w:lang w:eastAsia="en-US"/>
              </w:rPr>
              <w:t>3.9. Alte informații</w:t>
            </w:r>
          </w:p>
        </w:tc>
        <w:tc>
          <w:tcPr>
            <w:tcW w:w="7514" w:type="dxa"/>
            <w:gridSpan w:val="9"/>
          </w:tcPr>
          <w:p w14:paraId="1B6E79C1" w14:textId="66E9AA20" w:rsidR="00CF12CD" w:rsidRPr="00626754" w:rsidRDefault="00CF12CD" w:rsidP="00CF12CD">
            <w:pPr>
              <w:jc w:val="both"/>
              <w:rPr>
                <w:noProof w:val="0"/>
              </w:rPr>
            </w:pPr>
          </w:p>
        </w:tc>
      </w:tr>
      <w:tr w:rsidR="00E73D91" w:rsidRPr="00626754" w14:paraId="6E9D6B99" w14:textId="77777777" w:rsidTr="006A1E59">
        <w:trPr>
          <w:jc w:val="center"/>
        </w:trPr>
        <w:tc>
          <w:tcPr>
            <w:tcW w:w="9776" w:type="dxa"/>
            <w:gridSpan w:val="11"/>
          </w:tcPr>
          <w:p w14:paraId="47AE259A" w14:textId="77777777" w:rsidR="00081273" w:rsidRPr="00626754" w:rsidRDefault="00081273" w:rsidP="00E0562B">
            <w:pPr>
              <w:jc w:val="center"/>
              <w:rPr>
                <w:b/>
                <w:i/>
                <w:noProof w:val="0"/>
              </w:rPr>
            </w:pPr>
            <w:r w:rsidRPr="00626754">
              <w:rPr>
                <w:b/>
                <w:i/>
                <w:noProof w:val="0"/>
              </w:rPr>
              <w:t>Sec</w:t>
            </w:r>
            <w:r w:rsidR="00AC074B" w:rsidRPr="00626754">
              <w:rPr>
                <w:b/>
                <w:i/>
                <w:noProof w:val="0"/>
              </w:rPr>
              <w:t>ț</w:t>
            </w:r>
            <w:r w:rsidRPr="00626754">
              <w:rPr>
                <w:b/>
                <w:i/>
                <w:noProof w:val="0"/>
              </w:rPr>
              <w:t>iunea a 4-a</w:t>
            </w:r>
          </w:p>
          <w:p w14:paraId="7EE56167" w14:textId="77777777" w:rsidR="00667E56" w:rsidRPr="00626754" w:rsidRDefault="00667E56" w:rsidP="00F44A08">
            <w:pPr>
              <w:rPr>
                <w:b/>
                <w:i/>
                <w:noProof w:val="0"/>
              </w:rPr>
            </w:pPr>
          </w:p>
          <w:p w14:paraId="40D6B22A" w14:textId="77777777" w:rsidR="00081273" w:rsidRPr="00626754" w:rsidRDefault="00081273" w:rsidP="00E0562B">
            <w:pPr>
              <w:jc w:val="center"/>
              <w:rPr>
                <w:b/>
                <w:i/>
                <w:noProof w:val="0"/>
              </w:rPr>
            </w:pPr>
            <w:r w:rsidRPr="00626754">
              <w:rPr>
                <w:b/>
                <w:i/>
                <w:noProof w:val="0"/>
              </w:rPr>
              <w:t>Impactul financiar asupra bugetului general consolidat,</w:t>
            </w:r>
          </w:p>
          <w:p w14:paraId="40C6EFC6" w14:textId="77777777" w:rsidR="005F4E03" w:rsidRDefault="00081273" w:rsidP="00F44A08">
            <w:pPr>
              <w:jc w:val="center"/>
              <w:rPr>
                <w:b/>
                <w:i/>
                <w:noProof w:val="0"/>
              </w:rPr>
            </w:pPr>
            <w:r w:rsidRPr="00626754">
              <w:rPr>
                <w:b/>
                <w:i/>
                <w:noProof w:val="0"/>
              </w:rPr>
              <w:t xml:space="preserve">atât pe termen scurt, pentru anul curent, cât </w:t>
            </w:r>
            <w:r w:rsidR="00AC074B" w:rsidRPr="00626754">
              <w:rPr>
                <w:b/>
                <w:i/>
                <w:noProof w:val="0"/>
              </w:rPr>
              <w:t>ș</w:t>
            </w:r>
            <w:r w:rsidRPr="00626754">
              <w:rPr>
                <w:b/>
                <w:i/>
                <w:noProof w:val="0"/>
              </w:rPr>
              <w:t>i pe termen lung (pe 5 ani)</w:t>
            </w:r>
            <w:r w:rsidR="00CF12CD" w:rsidRPr="00626754">
              <w:rPr>
                <w:b/>
                <w:i/>
                <w:noProof w:val="0"/>
              </w:rPr>
              <w:t>, inclusiv</w:t>
            </w:r>
            <w:r w:rsidR="004C42FD" w:rsidRPr="00626754">
              <w:t xml:space="preserve"> </w:t>
            </w:r>
            <w:r w:rsidR="004C42FD" w:rsidRPr="00626754">
              <w:rPr>
                <w:b/>
                <w:i/>
                <w:noProof w:val="0"/>
              </w:rPr>
              <w:t>informații cu privire la cheltuieli și venituri</w:t>
            </w:r>
          </w:p>
          <w:p w14:paraId="01D1F47F" w14:textId="7773510C" w:rsidR="00F44A08" w:rsidRPr="00626754" w:rsidRDefault="00F44A08" w:rsidP="00F44A08">
            <w:pPr>
              <w:jc w:val="center"/>
              <w:rPr>
                <w:b/>
                <w:i/>
                <w:noProof w:val="0"/>
              </w:rPr>
            </w:pPr>
          </w:p>
        </w:tc>
      </w:tr>
      <w:tr w:rsidR="00E73D91" w:rsidRPr="00626754" w14:paraId="3220CDBB" w14:textId="77777777" w:rsidTr="006A1E59">
        <w:trPr>
          <w:jc w:val="center"/>
        </w:trPr>
        <w:tc>
          <w:tcPr>
            <w:tcW w:w="9776" w:type="dxa"/>
            <w:gridSpan w:val="11"/>
            <w:vAlign w:val="center"/>
          </w:tcPr>
          <w:p w14:paraId="2835C705" w14:textId="77777777" w:rsidR="003569FC" w:rsidRPr="00626754" w:rsidRDefault="003569FC" w:rsidP="00E0562B">
            <w:pPr>
              <w:pStyle w:val="ListParagraph"/>
              <w:ind w:left="0"/>
              <w:jc w:val="right"/>
              <w:rPr>
                <w:b/>
                <w:noProof w:val="0"/>
              </w:rPr>
            </w:pPr>
            <w:r w:rsidRPr="00626754">
              <w:rPr>
                <w:b/>
                <w:noProof w:val="0"/>
              </w:rPr>
              <w:t>- mii lei -</w:t>
            </w:r>
          </w:p>
        </w:tc>
      </w:tr>
      <w:tr w:rsidR="00E73D91" w:rsidRPr="00626754" w14:paraId="75AF0B29" w14:textId="77777777" w:rsidTr="00721F32">
        <w:trPr>
          <w:jc w:val="center"/>
        </w:trPr>
        <w:tc>
          <w:tcPr>
            <w:tcW w:w="3685" w:type="dxa"/>
            <w:gridSpan w:val="3"/>
          </w:tcPr>
          <w:p w14:paraId="2F813A47" w14:textId="77777777" w:rsidR="00C51003" w:rsidRPr="00626754" w:rsidRDefault="00C51003" w:rsidP="00E0562B">
            <w:pPr>
              <w:rPr>
                <w:b/>
                <w:noProof w:val="0"/>
              </w:rPr>
            </w:pPr>
            <w:r w:rsidRPr="00626754">
              <w:rPr>
                <w:b/>
                <w:noProof w:val="0"/>
              </w:rPr>
              <w:t>Indicatori</w:t>
            </w:r>
          </w:p>
        </w:tc>
        <w:tc>
          <w:tcPr>
            <w:tcW w:w="1005" w:type="dxa"/>
            <w:gridSpan w:val="2"/>
          </w:tcPr>
          <w:p w14:paraId="0BA58A3E" w14:textId="77777777" w:rsidR="00C51003" w:rsidRPr="00626754" w:rsidRDefault="00C51003" w:rsidP="00E0562B">
            <w:pPr>
              <w:jc w:val="center"/>
              <w:rPr>
                <w:b/>
                <w:noProof w:val="0"/>
              </w:rPr>
            </w:pPr>
            <w:r w:rsidRPr="00626754">
              <w:rPr>
                <w:b/>
                <w:noProof w:val="0"/>
              </w:rPr>
              <w:t>Anul curent</w:t>
            </w:r>
          </w:p>
        </w:tc>
        <w:tc>
          <w:tcPr>
            <w:tcW w:w="3682" w:type="dxa"/>
            <w:gridSpan w:val="5"/>
          </w:tcPr>
          <w:p w14:paraId="68B514D5" w14:textId="77777777" w:rsidR="00C51003" w:rsidRPr="00626754" w:rsidRDefault="00C51003" w:rsidP="00E0562B">
            <w:pPr>
              <w:jc w:val="center"/>
              <w:rPr>
                <w:b/>
                <w:noProof w:val="0"/>
              </w:rPr>
            </w:pPr>
            <w:r w:rsidRPr="00626754">
              <w:rPr>
                <w:b/>
                <w:noProof w:val="0"/>
              </w:rPr>
              <w:t>Următorii 4 ani</w:t>
            </w:r>
          </w:p>
        </w:tc>
        <w:tc>
          <w:tcPr>
            <w:tcW w:w="1404" w:type="dxa"/>
            <w:vAlign w:val="center"/>
          </w:tcPr>
          <w:p w14:paraId="05ED24F2" w14:textId="77777777" w:rsidR="00C51003" w:rsidRPr="00626754" w:rsidRDefault="00C51003" w:rsidP="00E0562B">
            <w:pPr>
              <w:jc w:val="center"/>
              <w:rPr>
                <w:b/>
                <w:noProof w:val="0"/>
              </w:rPr>
            </w:pPr>
            <w:r w:rsidRPr="00626754">
              <w:rPr>
                <w:b/>
                <w:noProof w:val="0"/>
              </w:rPr>
              <w:t>Media pe 5 ani</w:t>
            </w:r>
          </w:p>
        </w:tc>
      </w:tr>
      <w:tr w:rsidR="00E73D91" w:rsidRPr="00626754" w14:paraId="5812172B" w14:textId="77777777" w:rsidTr="00721F32">
        <w:trPr>
          <w:jc w:val="center"/>
        </w:trPr>
        <w:tc>
          <w:tcPr>
            <w:tcW w:w="3685" w:type="dxa"/>
            <w:gridSpan w:val="3"/>
            <w:tcBorders>
              <w:bottom w:val="single" w:sz="4" w:space="0" w:color="auto"/>
            </w:tcBorders>
          </w:tcPr>
          <w:p w14:paraId="574C2D63" w14:textId="77777777" w:rsidR="00C51003" w:rsidRPr="00626754" w:rsidRDefault="00C51003" w:rsidP="00E0562B">
            <w:pPr>
              <w:jc w:val="center"/>
              <w:rPr>
                <w:b/>
                <w:noProof w:val="0"/>
              </w:rPr>
            </w:pPr>
          </w:p>
        </w:tc>
        <w:tc>
          <w:tcPr>
            <w:tcW w:w="1005" w:type="dxa"/>
            <w:gridSpan w:val="2"/>
            <w:tcBorders>
              <w:bottom w:val="single" w:sz="4" w:space="0" w:color="auto"/>
            </w:tcBorders>
          </w:tcPr>
          <w:p w14:paraId="207614CB" w14:textId="77777777" w:rsidR="00C51003" w:rsidRPr="00626754" w:rsidRDefault="00ED7EE7" w:rsidP="009B6BCC">
            <w:pPr>
              <w:jc w:val="center"/>
              <w:rPr>
                <w:b/>
                <w:noProof w:val="0"/>
              </w:rPr>
            </w:pPr>
            <w:r w:rsidRPr="00626754">
              <w:rPr>
                <w:b/>
                <w:noProof w:val="0"/>
              </w:rPr>
              <w:t>202</w:t>
            </w:r>
            <w:r w:rsidR="009B6BCC">
              <w:rPr>
                <w:b/>
                <w:noProof w:val="0"/>
              </w:rPr>
              <w:t>3</w:t>
            </w:r>
          </w:p>
        </w:tc>
        <w:tc>
          <w:tcPr>
            <w:tcW w:w="913" w:type="dxa"/>
            <w:tcBorders>
              <w:bottom w:val="single" w:sz="4" w:space="0" w:color="auto"/>
            </w:tcBorders>
          </w:tcPr>
          <w:p w14:paraId="6D0883D0" w14:textId="77777777" w:rsidR="00C51003" w:rsidRPr="00626754" w:rsidRDefault="00ED7EE7" w:rsidP="009B6BCC">
            <w:pPr>
              <w:jc w:val="center"/>
              <w:rPr>
                <w:b/>
                <w:noProof w:val="0"/>
              </w:rPr>
            </w:pPr>
            <w:r w:rsidRPr="00626754">
              <w:rPr>
                <w:b/>
                <w:noProof w:val="0"/>
              </w:rPr>
              <w:t>202</w:t>
            </w:r>
            <w:r w:rsidR="009B6BCC">
              <w:rPr>
                <w:b/>
                <w:noProof w:val="0"/>
              </w:rPr>
              <w:t>4</w:t>
            </w:r>
          </w:p>
        </w:tc>
        <w:tc>
          <w:tcPr>
            <w:tcW w:w="901" w:type="dxa"/>
            <w:tcBorders>
              <w:bottom w:val="single" w:sz="4" w:space="0" w:color="auto"/>
            </w:tcBorders>
          </w:tcPr>
          <w:p w14:paraId="7AB5BB1E" w14:textId="77777777" w:rsidR="00C51003" w:rsidRPr="00626754" w:rsidRDefault="00ED7EE7" w:rsidP="009B6BCC">
            <w:pPr>
              <w:jc w:val="center"/>
              <w:rPr>
                <w:b/>
                <w:noProof w:val="0"/>
              </w:rPr>
            </w:pPr>
            <w:r w:rsidRPr="00626754">
              <w:rPr>
                <w:b/>
                <w:noProof w:val="0"/>
              </w:rPr>
              <w:t>202</w:t>
            </w:r>
            <w:r w:rsidR="009B6BCC">
              <w:rPr>
                <w:b/>
                <w:noProof w:val="0"/>
              </w:rPr>
              <w:t>5</w:t>
            </w:r>
          </w:p>
        </w:tc>
        <w:tc>
          <w:tcPr>
            <w:tcW w:w="914" w:type="dxa"/>
            <w:gridSpan w:val="2"/>
            <w:tcBorders>
              <w:bottom w:val="single" w:sz="4" w:space="0" w:color="auto"/>
            </w:tcBorders>
          </w:tcPr>
          <w:p w14:paraId="28D87825" w14:textId="77777777" w:rsidR="00C51003" w:rsidRPr="00626754" w:rsidRDefault="00ED7EE7" w:rsidP="009B6BCC">
            <w:pPr>
              <w:jc w:val="center"/>
              <w:rPr>
                <w:b/>
                <w:noProof w:val="0"/>
              </w:rPr>
            </w:pPr>
            <w:r w:rsidRPr="00626754">
              <w:rPr>
                <w:b/>
                <w:noProof w:val="0"/>
              </w:rPr>
              <w:t>202</w:t>
            </w:r>
            <w:r w:rsidR="009B6BCC">
              <w:rPr>
                <w:b/>
                <w:noProof w:val="0"/>
              </w:rPr>
              <w:t>6</w:t>
            </w:r>
          </w:p>
        </w:tc>
        <w:tc>
          <w:tcPr>
            <w:tcW w:w="954" w:type="dxa"/>
            <w:tcBorders>
              <w:bottom w:val="single" w:sz="4" w:space="0" w:color="auto"/>
            </w:tcBorders>
          </w:tcPr>
          <w:p w14:paraId="1385DBDE" w14:textId="77777777" w:rsidR="00C51003" w:rsidRPr="00626754" w:rsidRDefault="00ED7EE7" w:rsidP="009B6BCC">
            <w:pPr>
              <w:jc w:val="center"/>
              <w:rPr>
                <w:b/>
                <w:noProof w:val="0"/>
              </w:rPr>
            </w:pPr>
            <w:r w:rsidRPr="00626754">
              <w:rPr>
                <w:b/>
                <w:noProof w:val="0"/>
              </w:rPr>
              <w:t>202</w:t>
            </w:r>
            <w:r w:rsidR="009B6BCC">
              <w:rPr>
                <w:b/>
                <w:noProof w:val="0"/>
              </w:rPr>
              <w:t>7</w:t>
            </w:r>
          </w:p>
        </w:tc>
        <w:tc>
          <w:tcPr>
            <w:tcW w:w="1404" w:type="dxa"/>
            <w:tcBorders>
              <w:bottom w:val="single" w:sz="4" w:space="0" w:color="auto"/>
            </w:tcBorders>
          </w:tcPr>
          <w:p w14:paraId="11507E83" w14:textId="77777777" w:rsidR="00C51003" w:rsidRPr="00626754" w:rsidRDefault="00C51003" w:rsidP="00E0562B">
            <w:pPr>
              <w:jc w:val="center"/>
              <w:rPr>
                <w:b/>
                <w:noProof w:val="0"/>
              </w:rPr>
            </w:pPr>
          </w:p>
        </w:tc>
      </w:tr>
      <w:tr w:rsidR="00E73D91" w:rsidRPr="00626754" w14:paraId="42E5BC8A" w14:textId="77777777" w:rsidTr="00985571">
        <w:trPr>
          <w:trHeight w:val="3312"/>
          <w:jc w:val="center"/>
        </w:trPr>
        <w:tc>
          <w:tcPr>
            <w:tcW w:w="3685" w:type="dxa"/>
            <w:gridSpan w:val="3"/>
          </w:tcPr>
          <w:p w14:paraId="490FB393" w14:textId="77777777" w:rsidR="0048491A" w:rsidRPr="00626754" w:rsidRDefault="004C42FD" w:rsidP="00E0562B">
            <w:pPr>
              <w:rPr>
                <w:noProof w:val="0"/>
              </w:rPr>
            </w:pPr>
            <w:r w:rsidRPr="00626754">
              <w:rPr>
                <w:noProof w:val="0"/>
              </w:rPr>
              <w:lastRenderedPageBreak/>
              <w:t>4.</w:t>
            </w:r>
            <w:r w:rsidR="0048491A" w:rsidRPr="00626754">
              <w:rPr>
                <w:noProof w:val="0"/>
              </w:rPr>
              <w:t>1. Modificări ale veniturilor bugetare, plus/minus din care:</w:t>
            </w:r>
          </w:p>
          <w:p w14:paraId="7A68D7E7" w14:textId="734345AA" w:rsidR="0048491A" w:rsidRPr="003936A3" w:rsidRDefault="0048491A" w:rsidP="00E0562B">
            <w:pPr>
              <w:rPr>
                <w:noProof w:val="0"/>
              </w:rPr>
            </w:pPr>
            <w:r w:rsidRPr="005A43AA">
              <w:rPr>
                <w:noProof w:val="0"/>
              </w:rPr>
              <w:t>a) buget de stat, din acesta:</w:t>
            </w:r>
          </w:p>
          <w:p w14:paraId="232FC064" w14:textId="52D291E4" w:rsidR="0048491A" w:rsidRPr="00626754" w:rsidRDefault="0048491A" w:rsidP="00E0562B">
            <w:pPr>
              <w:rPr>
                <w:b/>
                <w:noProof w:val="0"/>
              </w:rPr>
            </w:pPr>
            <w:r w:rsidRPr="00626754">
              <w:rPr>
                <w:b/>
                <w:noProof w:val="0"/>
              </w:rPr>
              <w:t xml:space="preserve">  </w:t>
            </w:r>
            <w:r w:rsidRPr="00626754">
              <w:rPr>
                <w:noProof w:val="0"/>
              </w:rPr>
              <w:t>(i) impozit pe profit</w:t>
            </w:r>
          </w:p>
          <w:p w14:paraId="79F47F63" w14:textId="20258AF4" w:rsidR="0048491A" w:rsidRPr="00626754" w:rsidRDefault="0048491A" w:rsidP="00E0562B">
            <w:pPr>
              <w:rPr>
                <w:b/>
                <w:noProof w:val="0"/>
              </w:rPr>
            </w:pPr>
            <w:r w:rsidRPr="00626754">
              <w:rPr>
                <w:noProof w:val="0"/>
              </w:rPr>
              <w:t xml:space="preserve">  (ii) impozit pe venit</w:t>
            </w:r>
          </w:p>
          <w:p w14:paraId="33C7E89C" w14:textId="77777777" w:rsidR="0048491A" w:rsidRPr="00626754" w:rsidRDefault="0048491A" w:rsidP="00E0562B">
            <w:pPr>
              <w:rPr>
                <w:b/>
                <w:i/>
                <w:noProof w:val="0"/>
              </w:rPr>
            </w:pPr>
          </w:p>
          <w:p w14:paraId="17337507" w14:textId="36E8D8E1" w:rsidR="0048491A" w:rsidRPr="003936A3" w:rsidRDefault="0048491A" w:rsidP="00E0562B">
            <w:pPr>
              <w:rPr>
                <w:noProof w:val="0"/>
              </w:rPr>
            </w:pPr>
            <w:r w:rsidRPr="005A43AA">
              <w:rPr>
                <w:noProof w:val="0"/>
              </w:rPr>
              <w:t>b) bugete locale:</w:t>
            </w:r>
          </w:p>
          <w:p w14:paraId="2C1D448B" w14:textId="125E731C" w:rsidR="0048491A" w:rsidRPr="00626754" w:rsidRDefault="0048491A" w:rsidP="00E0562B">
            <w:pPr>
              <w:rPr>
                <w:i/>
                <w:noProof w:val="0"/>
              </w:rPr>
            </w:pPr>
            <w:r w:rsidRPr="00626754">
              <w:rPr>
                <w:noProof w:val="0"/>
              </w:rPr>
              <w:t xml:space="preserve">   (i) impozit pe profit</w:t>
            </w:r>
          </w:p>
          <w:p w14:paraId="79DB4868" w14:textId="77777777" w:rsidR="0048491A" w:rsidRPr="00626754" w:rsidRDefault="0048491A" w:rsidP="00E0562B">
            <w:pPr>
              <w:rPr>
                <w:b/>
                <w:i/>
                <w:noProof w:val="0"/>
              </w:rPr>
            </w:pPr>
          </w:p>
          <w:p w14:paraId="6C75BBA9" w14:textId="69C006A9" w:rsidR="0048491A" w:rsidRPr="005A43AA" w:rsidRDefault="0048491A" w:rsidP="00E0562B">
            <w:pPr>
              <w:rPr>
                <w:noProof w:val="0"/>
              </w:rPr>
            </w:pPr>
            <w:r w:rsidRPr="005A43AA">
              <w:rPr>
                <w:noProof w:val="0"/>
              </w:rPr>
              <w:t>c) bugetul asigurărilor sociale de stat:</w:t>
            </w:r>
          </w:p>
          <w:p w14:paraId="7BAD2239" w14:textId="6ABD887B" w:rsidR="0048491A" w:rsidRDefault="0048491A" w:rsidP="00E0562B">
            <w:pPr>
              <w:rPr>
                <w:noProof w:val="0"/>
              </w:rPr>
            </w:pPr>
            <w:r w:rsidRPr="00626754">
              <w:rPr>
                <w:noProof w:val="0"/>
              </w:rPr>
              <w:t xml:space="preserve">   (i) contribuții de asigurări</w:t>
            </w:r>
          </w:p>
          <w:p w14:paraId="0B440242" w14:textId="77777777" w:rsidR="003936A3" w:rsidRDefault="003936A3" w:rsidP="00E0562B">
            <w:pPr>
              <w:rPr>
                <w:noProof w:val="0"/>
              </w:rPr>
            </w:pPr>
          </w:p>
          <w:p w14:paraId="722EF369" w14:textId="51DC4B5D" w:rsidR="003936A3" w:rsidRPr="005A43AA" w:rsidRDefault="003936A3" w:rsidP="00E0562B">
            <w:pPr>
              <w:contextualSpacing/>
              <w:rPr>
                <w:color w:val="000000"/>
              </w:rPr>
            </w:pPr>
            <w:r w:rsidRPr="00295723">
              <w:rPr>
                <w:color w:val="000000"/>
              </w:rPr>
              <w:t>d) alte tipuri de venituri</w:t>
            </w:r>
          </w:p>
          <w:p w14:paraId="3C06F133" w14:textId="77777777" w:rsidR="009D6335" w:rsidRPr="00626754" w:rsidRDefault="009D6335" w:rsidP="00E0562B">
            <w:pPr>
              <w:rPr>
                <w:noProof w:val="0"/>
              </w:rPr>
            </w:pPr>
          </w:p>
        </w:tc>
        <w:tc>
          <w:tcPr>
            <w:tcW w:w="1005" w:type="dxa"/>
            <w:gridSpan w:val="2"/>
          </w:tcPr>
          <w:p w14:paraId="715FFB2E" w14:textId="77777777" w:rsidR="0048491A" w:rsidRPr="00626754" w:rsidRDefault="00ED7EE7" w:rsidP="00E0562B">
            <w:pPr>
              <w:jc w:val="center"/>
              <w:rPr>
                <w:b/>
                <w:noProof w:val="0"/>
              </w:rPr>
            </w:pPr>
            <w:r w:rsidRPr="00626754">
              <w:rPr>
                <w:b/>
                <w:noProof w:val="0"/>
              </w:rPr>
              <w:t>-</w:t>
            </w:r>
          </w:p>
          <w:p w14:paraId="0A3402C2" w14:textId="77777777" w:rsidR="0048491A" w:rsidRPr="00626754" w:rsidRDefault="0048491A" w:rsidP="00E0562B">
            <w:pPr>
              <w:jc w:val="center"/>
              <w:rPr>
                <w:b/>
                <w:noProof w:val="0"/>
              </w:rPr>
            </w:pPr>
          </w:p>
        </w:tc>
        <w:tc>
          <w:tcPr>
            <w:tcW w:w="913" w:type="dxa"/>
          </w:tcPr>
          <w:p w14:paraId="085A8773" w14:textId="77777777" w:rsidR="0048491A" w:rsidRPr="00626754" w:rsidRDefault="00ED7EE7" w:rsidP="00E0562B">
            <w:pPr>
              <w:jc w:val="center"/>
              <w:rPr>
                <w:b/>
                <w:noProof w:val="0"/>
              </w:rPr>
            </w:pPr>
            <w:r w:rsidRPr="00626754">
              <w:rPr>
                <w:b/>
                <w:noProof w:val="0"/>
              </w:rPr>
              <w:t>-</w:t>
            </w:r>
          </w:p>
        </w:tc>
        <w:tc>
          <w:tcPr>
            <w:tcW w:w="901" w:type="dxa"/>
          </w:tcPr>
          <w:p w14:paraId="140AF862" w14:textId="77777777" w:rsidR="0048491A" w:rsidRPr="00626754" w:rsidRDefault="00ED7EE7" w:rsidP="00E0562B">
            <w:pPr>
              <w:tabs>
                <w:tab w:val="left" w:pos="426"/>
              </w:tabs>
              <w:jc w:val="center"/>
              <w:rPr>
                <w:b/>
                <w:noProof w:val="0"/>
              </w:rPr>
            </w:pPr>
            <w:r w:rsidRPr="00626754">
              <w:rPr>
                <w:b/>
                <w:noProof w:val="0"/>
              </w:rPr>
              <w:t>-</w:t>
            </w:r>
          </w:p>
        </w:tc>
        <w:tc>
          <w:tcPr>
            <w:tcW w:w="914" w:type="dxa"/>
            <w:gridSpan w:val="2"/>
          </w:tcPr>
          <w:p w14:paraId="03E78486" w14:textId="77777777" w:rsidR="0048491A" w:rsidRPr="00626754" w:rsidRDefault="00ED7EE7" w:rsidP="00E0562B">
            <w:pPr>
              <w:tabs>
                <w:tab w:val="left" w:pos="426"/>
              </w:tabs>
              <w:jc w:val="center"/>
              <w:rPr>
                <w:b/>
                <w:noProof w:val="0"/>
              </w:rPr>
            </w:pPr>
            <w:r w:rsidRPr="00626754">
              <w:rPr>
                <w:b/>
                <w:noProof w:val="0"/>
              </w:rPr>
              <w:t>-</w:t>
            </w:r>
          </w:p>
        </w:tc>
        <w:tc>
          <w:tcPr>
            <w:tcW w:w="954" w:type="dxa"/>
          </w:tcPr>
          <w:p w14:paraId="63D3AFA4" w14:textId="77777777" w:rsidR="0048491A" w:rsidRPr="00626754" w:rsidRDefault="00ED7EE7" w:rsidP="00E0562B">
            <w:pPr>
              <w:jc w:val="center"/>
              <w:rPr>
                <w:b/>
                <w:noProof w:val="0"/>
              </w:rPr>
            </w:pPr>
            <w:r w:rsidRPr="00626754">
              <w:rPr>
                <w:b/>
                <w:noProof w:val="0"/>
              </w:rPr>
              <w:t>-</w:t>
            </w:r>
          </w:p>
        </w:tc>
        <w:tc>
          <w:tcPr>
            <w:tcW w:w="1404" w:type="dxa"/>
          </w:tcPr>
          <w:p w14:paraId="4B0611CD" w14:textId="77777777" w:rsidR="0048491A" w:rsidRPr="00626754" w:rsidRDefault="00ED7EE7" w:rsidP="00E0562B">
            <w:pPr>
              <w:jc w:val="center"/>
              <w:rPr>
                <w:b/>
                <w:noProof w:val="0"/>
              </w:rPr>
            </w:pPr>
            <w:r w:rsidRPr="00626754">
              <w:rPr>
                <w:b/>
                <w:noProof w:val="0"/>
              </w:rPr>
              <w:t>-</w:t>
            </w:r>
          </w:p>
        </w:tc>
      </w:tr>
      <w:tr w:rsidR="00E73D91" w:rsidRPr="00626754" w14:paraId="67F385DC" w14:textId="77777777" w:rsidTr="0048491A">
        <w:trPr>
          <w:trHeight w:val="706"/>
          <w:jc w:val="center"/>
        </w:trPr>
        <w:tc>
          <w:tcPr>
            <w:tcW w:w="3685" w:type="dxa"/>
            <w:gridSpan w:val="3"/>
          </w:tcPr>
          <w:p w14:paraId="027ED686" w14:textId="77777777" w:rsidR="00ED7EE7" w:rsidRPr="00626754" w:rsidRDefault="004C42FD" w:rsidP="00E0562B">
            <w:pPr>
              <w:rPr>
                <w:noProof w:val="0"/>
              </w:rPr>
            </w:pPr>
            <w:r w:rsidRPr="00626754">
              <w:rPr>
                <w:noProof w:val="0"/>
              </w:rPr>
              <w:t>4.</w:t>
            </w:r>
            <w:r w:rsidR="00ED7EE7" w:rsidRPr="00626754">
              <w:rPr>
                <w:noProof w:val="0"/>
              </w:rPr>
              <w:t>2. Modificări ale cheltuielilor bugetare, plus/minus din care:</w:t>
            </w:r>
          </w:p>
          <w:p w14:paraId="56F884BB" w14:textId="77777777" w:rsidR="00ED7EE7" w:rsidRPr="003936A3" w:rsidRDefault="00ED7EE7" w:rsidP="00E0562B">
            <w:pPr>
              <w:rPr>
                <w:noProof w:val="0"/>
              </w:rPr>
            </w:pPr>
            <w:r w:rsidRPr="005A43AA">
              <w:rPr>
                <w:noProof w:val="0"/>
              </w:rPr>
              <w:t>a) buget de stat, din acesta:</w:t>
            </w:r>
          </w:p>
          <w:p w14:paraId="1708E0AA" w14:textId="77777777" w:rsidR="00ED7EE7" w:rsidRPr="00626754" w:rsidRDefault="00ED7EE7" w:rsidP="00E0562B">
            <w:pPr>
              <w:rPr>
                <w:noProof w:val="0"/>
              </w:rPr>
            </w:pPr>
            <w:r w:rsidRPr="00626754">
              <w:rPr>
                <w:noProof w:val="0"/>
              </w:rPr>
              <w:t xml:space="preserve">    (i) cheltuieli de personal</w:t>
            </w:r>
          </w:p>
          <w:p w14:paraId="4A9FA55C" w14:textId="77777777" w:rsidR="00ED7EE7" w:rsidRPr="00626754" w:rsidRDefault="00ED7EE7" w:rsidP="00E0562B">
            <w:pPr>
              <w:rPr>
                <w:noProof w:val="0"/>
              </w:rPr>
            </w:pPr>
            <w:r w:rsidRPr="00626754">
              <w:rPr>
                <w:noProof w:val="0"/>
              </w:rPr>
              <w:t xml:space="preserve">    (ii) bunuri și servicii</w:t>
            </w:r>
          </w:p>
          <w:p w14:paraId="69979ED3" w14:textId="77777777" w:rsidR="00ED7EE7" w:rsidRPr="00626754" w:rsidRDefault="00ED7EE7" w:rsidP="00E0562B">
            <w:pPr>
              <w:rPr>
                <w:b/>
                <w:i/>
                <w:noProof w:val="0"/>
              </w:rPr>
            </w:pPr>
          </w:p>
          <w:p w14:paraId="78B4EDC6" w14:textId="77777777" w:rsidR="00ED7EE7" w:rsidRPr="005A43AA" w:rsidRDefault="00ED7EE7" w:rsidP="00E0562B">
            <w:pPr>
              <w:rPr>
                <w:noProof w:val="0"/>
              </w:rPr>
            </w:pPr>
            <w:r w:rsidRPr="005A43AA">
              <w:rPr>
                <w:noProof w:val="0"/>
              </w:rPr>
              <w:t>b) bugete locale:</w:t>
            </w:r>
          </w:p>
          <w:p w14:paraId="5012BF10" w14:textId="77777777" w:rsidR="00ED7EE7" w:rsidRPr="00626754" w:rsidRDefault="00ED7EE7" w:rsidP="00E0562B">
            <w:pPr>
              <w:rPr>
                <w:b/>
                <w:i/>
                <w:noProof w:val="0"/>
              </w:rPr>
            </w:pPr>
            <w:r w:rsidRPr="00626754">
              <w:rPr>
                <w:noProof w:val="0"/>
              </w:rPr>
              <w:t xml:space="preserve">    (i) cheltuieli de personal</w:t>
            </w:r>
          </w:p>
          <w:p w14:paraId="7A38A5A5" w14:textId="77777777" w:rsidR="00ED7EE7" w:rsidRPr="00626754" w:rsidRDefault="00ED7EE7" w:rsidP="00E0562B">
            <w:pPr>
              <w:rPr>
                <w:b/>
                <w:i/>
                <w:noProof w:val="0"/>
              </w:rPr>
            </w:pPr>
            <w:r w:rsidRPr="00626754">
              <w:rPr>
                <w:noProof w:val="0"/>
              </w:rPr>
              <w:t xml:space="preserve">    (ii) bunuri și servicii</w:t>
            </w:r>
          </w:p>
          <w:p w14:paraId="6A37AD2A" w14:textId="77777777" w:rsidR="00ED7EE7" w:rsidRPr="00626754" w:rsidRDefault="00ED7EE7" w:rsidP="00E0562B">
            <w:pPr>
              <w:rPr>
                <w:noProof w:val="0"/>
              </w:rPr>
            </w:pPr>
            <w:r w:rsidRPr="00626754">
              <w:rPr>
                <w:noProof w:val="0"/>
              </w:rPr>
              <w:t xml:space="preserve">   </w:t>
            </w:r>
          </w:p>
          <w:p w14:paraId="74FB18C5" w14:textId="77777777" w:rsidR="00ED7EE7" w:rsidRPr="005A43AA" w:rsidRDefault="00ED7EE7" w:rsidP="00E0562B">
            <w:pPr>
              <w:rPr>
                <w:noProof w:val="0"/>
              </w:rPr>
            </w:pPr>
            <w:r w:rsidRPr="005A43AA">
              <w:rPr>
                <w:noProof w:val="0"/>
              </w:rPr>
              <w:t>c) bugetul asigurărilor sociale de stat:</w:t>
            </w:r>
          </w:p>
          <w:p w14:paraId="5FF228B6" w14:textId="77777777" w:rsidR="00ED7EE7" w:rsidRPr="00626754" w:rsidRDefault="00ED7EE7" w:rsidP="00E0562B">
            <w:pPr>
              <w:rPr>
                <w:noProof w:val="0"/>
              </w:rPr>
            </w:pPr>
            <w:r w:rsidRPr="00626754">
              <w:rPr>
                <w:b/>
                <w:noProof w:val="0"/>
              </w:rPr>
              <w:t xml:space="preserve">    </w:t>
            </w:r>
            <w:r w:rsidRPr="00626754">
              <w:rPr>
                <w:noProof w:val="0"/>
              </w:rPr>
              <w:t>(i) cheltuieli de personal</w:t>
            </w:r>
          </w:p>
          <w:p w14:paraId="6810C4BA" w14:textId="77777777" w:rsidR="00ED7EE7" w:rsidRDefault="00ED7EE7" w:rsidP="00E0562B">
            <w:pPr>
              <w:rPr>
                <w:noProof w:val="0"/>
              </w:rPr>
            </w:pPr>
            <w:r w:rsidRPr="00626754">
              <w:rPr>
                <w:noProof w:val="0"/>
              </w:rPr>
              <w:t xml:space="preserve">    (ii) bunuri și servicii</w:t>
            </w:r>
          </w:p>
          <w:p w14:paraId="4B175ECA" w14:textId="77777777" w:rsidR="003936A3" w:rsidRDefault="003936A3" w:rsidP="00E0562B">
            <w:pPr>
              <w:rPr>
                <w:noProof w:val="0"/>
              </w:rPr>
            </w:pPr>
          </w:p>
          <w:p w14:paraId="5A9C49CB" w14:textId="62F036F5" w:rsidR="003936A3" w:rsidRPr="005A43AA" w:rsidRDefault="003936A3" w:rsidP="00E0562B">
            <w:pPr>
              <w:contextualSpacing/>
              <w:rPr>
                <w:color w:val="000000"/>
              </w:rPr>
            </w:pPr>
            <w:r w:rsidRPr="00295723">
              <w:rPr>
                <w:color w:val="000000"/>
              </w:rPr>
              <w:t>d) alte tipuri de venituri</w:t>
            </w:r>
          </w:p>
          <w:p w14:paraId="66580203" w14:textId="77777777" w:rsidR="00ED7EE7" w:rsidRPr="00626754" w:rsidRDefault="00ED7EE7" w:rsidP="00E0562B">
            <w:pPr>
              <w:rPr>
                <w:noProof w:val="0"/>
              </w:rPr>
            </w:pPr>
          </w:p>
        </w:tc>
        <w:tc>
          <w:tcPr>
            <w:tcW w:w="1005" w:type="dxa"/>
            <w:gridSpan w:val="2"/>
          </w:tcPr>
          <w:p w14:paraId="59522340" w14:textId="77777777" w:rsidR="00ED7EE7" w:rsidRPr="00626754" w:rsidRDefault="00ED7EE7" w:rsidP="00E0562B">
            <w:pPr>
              <w:jc w:val="center"/>
              <w:rPr>
                <w:b/>
                <w:noProof w:val="0"/>
              </w:rPr>
            </w:pPr>
            <w:r w:rsidRPr="00626754">
              <w:rPr>
                <w:b/>
                <w:noProof w:val="0"/>
              </w:rPr>
              <w:t>-</w:t>
            </w:r>
          </w:p>
          <w:p w14:paraId="3F1F393F" w14:textId="77777777" w:rsidR="00ED7EE7" w:rsidRPr="00626754" w:rsidRDefault="00ED7EE7" w:rsidP="00E0562B">
            <w:pPr>
              <w:jc w:val="center"/>
              <w:rPr>
                <w:b/>
                <w:noProof w:val="0"/>
              </w:rPr>
            </w:pPr>
          </w:p>
        </w:tc>
        <w:tc>
          <w:tcPr>
            <w:tcW w:w="913" w:type="dxa"/>
          </w:tcPr>
          <w:p w14:paraId="2BE40E6A" w14:textId="77777777" w:rsidR="00ED7EE7" w:rsidRPr="00626754" w:rsidRDefault="00ED7EE7" w:rsidP="00E0562B">
            <w:pPr>
              <w:jc w:val="center"/>
              <w:rPr>
                <w:b/>
                <w:noProof w:val="0"/>
              </w:rPr>
            </w:pPr>
            <w:r w:rsidRPr="00626754">
              <w:rPr>
                <w:b/>
                <w:noProof w:val="0"/>
              </w:rPr>
              <w:t>-</w:t>
            </w:r>
          </w:p>
        </w:tc>
        <w:tc>
          <w:tcPr>
            <w:tcW w:w="901" w:type="dxa"/>
          </w:tcPr>
          <w:p w14:paraId="6709BAE4" w14:textId="77777777" w:rsidR="00ED7EE7" w:rsidRPr="00626754" w:rsidRDefault="00ED7EE7" w:rsidP="00E0562B">
            <w:pPr>
              <w:tabs>
                <w:tab w:val="left" w:pos="426"/>
              </w:tabs>
              <w:jc w:val="center"/>
              <w:rPr>
                <w:b/>
                <w:noProof w:val="0"/>
              </w:rPr>
            </w:pPr>
            <w:r w:rsidRPr="00626754">
              <w:rPr>
                <w:b/>
                <w:noProof w:val="0"/>
              </w:rPr>
              <w:t>-</w:t>
            </w:r>
          </w:p>
        </w:tc>
        <w:tc>
          <w:tcPr>
            <w:tcW w:w="914" w:type="dxa"/>
            <w:gridSpan w:val="2"/>
          </w:tcPr>
          <w:p w14:paraId="7B53BA7B" w14:textId="77777777" w:rsidR="00ED7EE7" w:rsidRPr="00626754" w:rsidRDefault="00ED7EE7" w:rsidP="00E0562B">
            <w:pPr>
              <w:tabs>
                <w:tab w:val="left" w:pos="426"/>
              </w:tabs>
              <w:jc w:val="center"/>
              <w:rPr>
                <w:b/>
                <w:noProof w:val="0"/>
              </w:rPr>
            </w:pPr>
            <w:r w:rsidRPr="00626754">
              <w:rPr>
                <w:b/>
                <w:noProof w:val="0"/>
              </w:rPr>
              <w:t>-</w:t>
            </w:r>
          </w:p>
        </w:tc>
        <w:tc>
          <w:tcPr>
            <w:tcW w:w="954" w:type="dxa"/>
          </w:tcPr>
          <w:p w14:paraId="5625F1F9" w14:textId="77777777" w:rsidR="00ED7EE7" w:rsidRPr="00626754" w:rsidRDefault="00ED7EE7" w:rsidP="00E0562B">
            <w:pPr>
              <w:jc w:val="center"/>
              <w:rPr>
                <w:b/>
                <w:noProof w:val="0"/>
              </w:rPr>
            </w:pPr>
            <w:r w:rsidRPr="00626754">
              <w:rPr>
                <w:b/>
                <w:noProof w:val="0"/>
              </w:rPr>
              <w:t>-</w:t>
            </w:r>
          </w:p>
        </w:tc>
        <w:tc>
          <w:tcPr>
            <w:tcW w:w="1404" w:type="dxa"/>
          </w:tcPr>
          <w:p w14:paraId="08C0CFE0" w14:textId="77777777" w:rsidR="00ED7EE7" w:rsidRPr="00626754" w:rsidRDefault="00ED7EE7" w:rsidP="00E0562B">
            <w:pPr>
              <w:jc w:val="center"/>
              <w:rPr>
                <w:b/>
                <w:noProof w:val="0"/>
              </w:rPr>
            </w:pPr>
            <w:r w:rsidRPr="00626754">
              <w:rPr>
                <w:b/>
                <w:noProof w:val="0"/>
              </w:rPr>
              <w:t>-</w:t>
            </w:r>
          </w:p>
        </w:tc>
      </w:tr>
      <w:tr w:rsidR="00E73D91" w:rsidRPr="00626754" w14:paraId="30F09778" w14:textId="77777777" w:rsidTr="00985571">
        <w:trPr>
          <w:trHeight w:val="1104"/>
          <w:jc w:val="center"/>
        </w:trPr>
        <w:tc>
          <w:tcPr>
            <w:tcW w:w="3685" w:type="dxa"/>
            <w:gridSpan w:val="3"/>
          </w:tcPr>
          <w:p w14:paraId="04633FB0" w14:textId="77777777" w:rsidR="00ED7EE7" w:rsidRPr="00626754" w:rsidRDefault="004C42FD" w:rsidP="00E0562B">
            <w:pPr>
              <w:rPr>
                <w:noProof w:val="0"/>
              </w:rPr>
            </w:pPr>
            <w:r w:rsidRPr="00626754">
              <w:rPr>
                <w:noProof w:val="0"/>
              </w:rPr>
              <w:t>4.</w:t>
            </w:r>
            <w:r w:rsidR="00ED7EE7" w:rsidRPr="00626754">
              <w:rPr>
                <w:noProof w:val="0"/>
              </w:rPr>
              <w:t>3. Impact financiar, plus/ minus din care:</w:t>
            </w:r>
          </w:p>
          <w:p w14:paraId="6E8EF297" w14:textId="77777777" w:rsidR="00ED7EE7" w:rsidRPr="005A43AA" w:rsidRDefault="00ED7EE7" w:rsidP="00E0562B">
            <w:pPr>
              <w:rPr>
                <w:noProof w:val="0"/>
              </w:rPr>
            </w:pPr>
            <w:r w:rsidRPr="005A43AA">
              <w:rPr>
                <w:noProof w:val="0"/>
              </w:rPr>
              <w:t>a) buget de stat</w:t>
            </w:r>
          </w:p>
          <w:p w14:paraId="7CFD78C6" w14:textId="77777777" w:rsidR="00ED7EE7" w:rsidRPr="00626754" w:rsidRDefault="00ED7EE7" w:rsidP="00E0562B">
            <w:pPr>
              <w:rPr>
                <w:noProof w:val="0"/>
              </w:rPr>
            </w:pPr>
            <w:r w:rsidRPr="005A43AA">
              <w:rPr>
                <w:noProof w:val="0"/>
              </w:rPr>
              <w:t>b) bugete locale</w:t>
            </w:r>
          </w:p>
        </w:tc>
        <w:tc>
          <w:tcPr>
            <w:tcW w:w="1005" w:type="dxa"/>
            <w:gridSpan w:val="2"/>
          </w:tcPr>
          <w:p w14:paraId="230F2FC1" w14:textId="77777777" w:rsidR="00ED7EE7" w:rsidRPr="00626754" w:rsidRDefault="00ED7EE7" w:rsidP="00E0562B">
            <w:pPr>
              <w:jc w:val="center"/>
              <w:rPr>
                <w:b/>
                <w:noProof w:val="0"/>
              </w:rPr>
            </w:pPr>
            <w:r w:rsidRPr="00626754">
              <w:rPr>
                <w:b/>
                <w:noProof w:val="0"/>
              </w:rPr>
              <w:t>-</w:t>
            </w:r>
          </w:p>
          <w:p w14:paraId="18A7C147" w14:textId="77777777" w:rsidR="00ED7EE7" w:rsidRPr="00626754" w:rsidRDefault="00ED7EE7" w:rsidP="00E0562B">
            <w:pPr>
              <w:jc w:val="center"/>
              <w:rPr>
                <w:b/>
                <w:noProof w:val="0"/>
              </w:rPr>
            </w:pPr>
          </w:p>
        </w:tc>
        <w:tc>
          <w:tcPr>
            <w:tcW w:w="913" w:type="dxa"/>
          </w:tcPr>
          <w:p w14:paraId="76AE832D" w14:textId="77777777" w:rsidR="00ED7EE7" w:rsidRPr="00626754" w:rsidRDefault="00ED7EE7" w:rsidP="00E0562B">
            <w:pPr>
              <w:jc w:val="center"/>
              <w:rPr>
                <w:b/>
                <w:noProof w:val="0"/>
              </w:rPr>
            </w:pPr>
            <w:r w:rsidRPr="00626754">
              <w:rPr>
                <w:b/>
                <w:noProof w:val="0"/>
              </w:rPr>
              <w:t>-</w:t>
            </w:r>
          </w:p>
        </w:tc>
        <w:tc>
          <w:tcPr>
            <w:tcW w:w="909" w:type="dxa"/>
            <w:gridSpan w:val="2"/>
          </w:tcPr>
          <w:p w14:paraId="1FEB5301" w14:textId="77777777" w:rsidR="00ED7EE7" w:rsidRPr="00626754" w:rsidRDefault="00ED7EE7" w:rsidP="00E0562B">
            <w:pPr>
              <w:tabs>
                <w:tab w:val="left" w:pos="426"/>
              </w:tabs>
              <w:jc w:val="center"/>
              <w:rPr>
                <w:b/>
                <w:noProof w:val="0"/>
              </w:rPr>
            </w:pPr>
            <w:r w:rsidRPr="00626754">
              <w:rPr>
                <w:b/>
                <w:noProof w:val="0"/>
              </w:rPr>
              <w:t>-</w:t>
            </w:r>
          </w:p>
        </w:tc>
        <w:tc>
          <w:tcPr>
            <w:tcW w:w="906" w:type="dxa"/>
          </w:tcPr>
          <w:p w14:paraId="21DC185E" w14:textId="77777777" w:rsidR="00ED7EE7" w:rsidRPr="00626754" w:rsidRDefault="00ED7EE7" w:rsidP="00E0562B">
            <w:pPr>
              <w:tabs>
                <w:tab w:val="left" w:pos="426"/>
              </w:tabs>
              <w:jc w:val="center"/>
              <w:rPr>
                <w:b/>
                <w:noProof w:val="0"/>
              </w:rPr>
            </w:pPr>
            <w:r w:rsidRPr="00626754">
              <w:rPr>
                <w:b/>
                <w:noProof w:val="0"/>
              </w:rPr>
              <w:t>-</w:t>
            </w:r>
          </w:p>
        </w:tc>
        <w:tc>
          <w:tcPr>
            <w:tcW w:w="954" w:type="dxa"/>
          </w:tcPr>
          <w:p w14:paraId="139FA12C" w14:textId="77777777" w:rsidR="00ED7EE7" w:rsidRPr="00626754" w:rsidRDefault="00ED7EE7" w:rsidP="00E0562B">
            <w:pPr>
              <w:jc w:val="center"/>
              <w:rPr>
                <w:b/>
                <w:noProof w:val="0"/>
              </w:rPr>
            </w:pPr>
            <w:r w:rsidRPr="00626754">
              <w:rPr>
                <w:b/>
                <w:noProof w:val="0"/>
              </w:rPr>
              <w:t>-</w:t>
            </w:r>
          </w:p>
        </w:tc>
        <w:tc>
          <w:tcPr>
            <w:tcW w:w="1404" w:type="dxa"/>
          </w:tcPr>
          <w:p w14:paraId="6DF6D259" w14:textId="77777777" w:rsidR="00ED7EE7" w:rsidRPr="00626754" w:rsidRDefault="00ED7EE7" w:rsidP="00E0562B">
            <w:pPr>
              <w:jc w:val="center"/>
              <w:rPr>
                <w:b/>
                <w:noProof w:val="0"/>
              </w:rPr>
            </w:pPr>
            <w:r w:rsidRPr="00626754">
              <w:rPr>
                <w:b/>
                <w:noProof w:val="0"/>
              </w:rPr>
              <w:t>-</w:t>
            </w:r>
          </w:p>
        </w:tc>
      </w:tr>
      <w:tr w:rsidR="00E73D91" w:rsidRPr="00626754" w14:paraId="7791524D" w14:textId="77777777" w:rsidTr="00721F32">
        <w:trPr>
          <w:jc w:val="center"/>
        </w:trPr>
        <w:tc>
          <w:tcPr>
            <w:tcW w:w="3685" w:type="dxa"/>
            <w:gridSpan w:val="3"/>
          </w:tcPr>
          <w:p w14:paraId="18EFA93E" w14:textId="77777777" w:rsidR="00ED7EE7" w:rsidRPr="00626754" w:rsidRDefault="00ED7EE7" w:rsidP="00E0562B">
            <w:pPr>
              <w:rPr>
                <w:noProof w:val="0"/>
              </w:rPr>
            </w:pPr>
            <w:r w:rsidRPr="00626754">
              <w:rPr>
                <w:noProof w:val="0"/>
              </w:rPr>
              <w:t>4.</w:t>
            </w:r>
            <w:r w:rsidR="004C42FD" w:rsidRPr="00626754">
              <w:rPr>
                <w:noProof w:val="0"/>
              </w:rPr>
              <w:t>4.</w:t>
            </w:r>
            <w:r w:rsidRPr="00626754">
              <w:rPr>
                <w:noProof w:val="0"/>
              </w:rPr>
              <w:t xml:space="preserve"> Propuneri pentru acoperirea creșterii cheltuielilor bugetare </w:t>
            </w:r>
          </w:p>
          <w:p w14:paraId="3D3C7069" w14:textId="77777777" w:rsidR="00ED7EE7" w:rsidRPr="00626754" w:rsidRDefault="00ED7EE7" w:rsidP="00E0562B">
            <w:pPr>
              <w:rPr>
                <w:noProof w:val="0"/>
              </w:rPr>
            </w:pPr>
          </w:p>
        </w:tc>
        <w:tc>
          <w:tcPr>
            <w:tcW w:w="6091" w:type="dxa"/>
            <w:gridSpan w:val="8"/>
          </w:tcPr>
          <w:p w14:paraId="52B15186" w14:textId="29B612BE" w:rsidR="00ED7EE7" w:rsidRPr="00626754" w:rsidRDefault="003936A3" w:rsidP="00E0562B">
            <w:pPr>
              <w:jc w:val="both"/>
              <w:rPr>
                <w:noProof w:val="0"/>
              </w:rPr>
            </w:pPr>
            <w:r w:rsidRPr="00295723">
              <w:rPr>
                <w:rFonts w:eastAsia="Calibri"/>
                <w:color w:val="000000"/>
              </w:rPr>
              <w:t>Proiectul de act normativ nu se referă la acest subiect.</w:t>
            </w:r>
          </w:p>
        </w:tc>
      </w:tr>
      <w:tr w:rsidR="00E73D91" w:rsidRPr="00626754" w14:paraId="23F178F0" w14:textId="77777777" w:rsidTr="00721F32">
        <w:trPr>
          <w:jc w:val="center"/>
        </w:trPr>
        <w:tc>
          <w:tcPr>
            <w:tcW w:w="3685" w:type="dxa"/>
            <w:gridSpan w:val="3"/>
          </w:tcPr>
          <w:p w14:paraId="1D0F3EE6" w14:textId="77777777" w:rsidR="00ED7EE7" w:rsidRPr="00626754" w:rsidRDefault="004C42FD" w:rsidP="00E0562B">
            <w:pPr>
              <w:rPr>
                <w:noProof w:val="0"/>
              </w:rPr>
            </w:pPr>
            <w:r w:rsidRPr="00626754">
              <w:rPr>
                <w:noProof w:val="0"/>
              </w:rPr>
              <w:t>4.</w:t>
            </w:r>
            <w:r w:rsidR="00ED7EE7" w:rsidRPr="00626754">
              <w:rPr>
                <w:noProof w:val="0"/>
              </w:rPr>
              <w:t xml:space="preserve">5. Propuneri pentru a compensa reducerea veniturilor bugetare </w:t>
            </w:r>
          </w:p>
          <w:p w14:paraId="6CECB8D2" w14:textId="77777777" w:rsidR="00ED7EE7" w:rsidRPr="00626754" w:rsidRDefault="00ED7EE7" w:rsidP="00E0562B">
            <w:pPr>
              <w:rPr>
                <w:noProof w:val="0"/>
              </w:rPr>
            </w:pPr>
          </w:p>
        </w:tc>
        <w:tc>
          <w:tcPr>
            <w:tcW w:w="6091" w:type="dxa"/>
            <w:gridSpan w:val="8"/>
          </w:tcPr>
          <w:p w14:paraId="507B4421" w14:textId="48F9D811" w:rsidR="00ED7EE7" w:rsidRPr="00626754" w:rsidRDefault="003936A3" w:rsidP="005A43AA">
            <w:pPr>
              <w:rPr>
                <w:noProof w:val="0"/>
              </w:rPr>
            </w:pPr>
            <w:r w:rsidRPr="00295723">
              <w:rPr>
                <w:rFonts w:eastAsia="Calibri"/>
                <w:color w:val="000000"/>
              </w:rPr>
              <w:t>Proiectul de act normativ nu se referă la acest subiect.</w:t>
            </w:r>
          </w:p>
        </w:tc>
      </w:tr>
      <w:tr w:rsidR="00E73D91" w:rsidRPr="00626754" w14:paraId="52118816" w14:textId="77777777" w:rsidTr="00721F32">
        <w:trPr>
          <w:jc w:val="center"/>
        </w:trPr>
        <w:tc>
          <w:tcPr>
            <w:tcW w:w="3685" w:type="dxa"/>
            <w:gridSpan w:val="3"/>
          </w:tcPr>
          <w:p w14:paraId="01B94597" w14:textId="77777777" w:rsidR="00ED7EE7" w:rsidRPr="00626754" w:rsidRDefault="004C42FD" w:rsidP="00E0562B">
            <w:pPr>
              <w:rPr>
                <w:noProof w:val="0"/>
              </w:rPr>
            </w:pPr>
            <w:r w:rsidRPr="00626754">
              <w:rPr>
                <w:noProof w:val="0"/>
              </w:rPr>
              <w:t>4.</w:t>
            </w:r>
            <w:r w:rsidR="00ED7EE7" w:rsidRPr="00626754">
              <w:rPr>
                <w:noProof w:val="0"/>
              </w:rPr>
              <w:t>6. Calcule detaliate privind fundamentarea modificărilor veniturilor și/sau cheltuielilor bugetare</w:t>
            </w:r>
          </w:p>
        </w:tc>
        <w:tc>
          <w:tcPr>
            <w:tcW w:w="6091" w:type="dxa"/>
            <w:gridSpan w:val="8"/>
          </w:tcPr>
          <w:p w14:paraId="3BAF6063" w14:textId="33E2E43C" w:rsidR="00ED7EE7" w:rsidRPr="00626754" w:rsidRDefault="003936A3" w:rsidP="005A43AA">
            <w:pPr>
              <w:rPr>
                <w:noProof w:val="0"/>
              </w:rPr>
            </w:pPr>
            <w:r w:rsidRPr="00295723">
              <w:rPr>
                <w:rFonts w:eastAsia="Calibri"/>
                <w:color w:val="000000"/>
              </w:rPr>
              <w:t>Proiectul de act normativ nu se referă la acest subiect.</w:t>
            </w:r>
          </w:p>
        </w:tc>
      </w:tr>
      <w:tr w:rsidR="003936A3" w:rsidRPr="00626754" w14:paraId="49267397" w14:textId="77777777" w:rsidTr="00721F32">
        <w:trPr>
          <w:jc w:val="center"/>
        </w:trPr>
        <w:tc>
          <w:tcPr>
            <w:tcW w:w="3685" w:type="dxa"/>
            <w:gridSpan w:val="3"/>
          </w:tcPr>
          <w:p w14:paraId="1A24B05B" w14:textId="770CCB82" w:rsidR="003936A3" w:rsidRPr="00626754" w:rsidRDefault="003936A3" w:rsidP="00E0562B">
            <w:pPr>
              <w:rPr>
                <w:noProof w:val="0"/>
              </w:rPr>
            </w:pPr>
            <w:r w:rsidRPr="00295723">
              <w:rPr>
                <w:color w:val="000000"/>
              </w:rPr>
              <w:t>4.7. Prezentarea, în cazul proiectelor de acte normative a căror adoptare atrage majorarea cheltuielilor bugetare, a următoarelor documente:</w:t>
            </w:r>
            <w:r>
              <w:rPr>
                <w:color w:val="000000"/>
              </w:rPr>
              <w:t xml:space="preserve"> </w:t>
            </w:r>
          </w:p>
        </w:tc>
        <w:tc>
          <w:tcPr>
            <w:tcW w:w="6091" w:type="dxa"/>
            <w:gridSpan w:val="8"/>
          </w:tcPr>
          <w:p w14:paraId="0C8E462A" w14:textId="63F98915" w:rsidR="003936A3" w:rsidRPr="00295723" w:rsidRDefault="003936A3" w:rsidP="003936A3">
            <w:pPr>
              <w:rPr>
                <w:rFonts w:eastAsia="Calibri"/>
                <w:color w:val="000000"/>
              </w:rPr>
            </w:pPr>
            <w:r w:rsidRPr="00295723">
              <w:rPr>
                <w:rFonts w:eastAsia="Calibri"/>
                <w:color w:val="000000"/>
              </w:rPr>
              <w:t>Proiectul de act normativ nu se referă la acest subiect.</w:t>
            </w:r>
          </w:p>
        </w:tc>
      </w:tr>
      <w:tr w:rsidR="003936A3" w:rsidRPr="00626754" w14:paraId="0B92894F" w14:textId="77777777" w:rsidTr="00721F32">
        <w:trPr>
          <w:jc w:val="center"/>
        </w:trPr>
        <w:tc>
          <w:tcPr>
            <w:tcW w:w="3685" w:type="dxa"/>
            <w:gridSpan w:val="3"/>
          </w:tcPr>
          <w:p w14:paraId="11DE97F6" w14:textId="77777777" w:rsidR="003936A3" w:rsidRPr="00295723" w:rsidRDefault="003936A3" w:rsidP="003936A3">
            <w:pPr>
              <w:contextualSpacing/>
              <w:rPr>
                <w:color w:val="000000"/>
              </w:rPr>
            </w:pPr>
            <w:r w:rsidRPr="00295723">
              <w:rPr>
                <w:color w:val="000000"/>
              </w:rPr>
              <w:lastRenderedPageBreak/>
              <w:t>a) fişa financiară prevăzută la art. 15 din Legea nr. 500/2002 privind finanţele publice, cu modificările şi completările ulterioare, însoţită de ipotezele şi metodologia de calcul utilizate;</w:t>
            </w:r>
          </w:p>
          <w:p w14:paraId="67D84500" w14:textId="237876A2" w:rsidR="003936A3" w:rsidRPr="00626754" w:rsidRDefault="003936A3" w:rsidP="003936A3">
            <w:pPr>
              <w:rPr>
                <w:noProof w:val="0"/>
              </w:rPr>
            </w:pPr>
            <w:r w:rsidRPr="00295723">
              <w:rPr>
                <w:color w:val="000000"/>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091" w:type="dxa"/>
            <w:gridSpan w:val="8"/>
          </w:tcPr>
          <w:p w14:paraId="6EDC115A" w14:textId="77777777" w:rsidR="003936A3" w:rsidRPr="00626754" w:rsidRDefault="003936A3" w:rsidP="0001782D">
            <w:pPr>
              <w:jc w:val="both"/>
              <w:rPr>
                <w:noProof w:val="0"/>
              </w:rPr>
            </w:pPr>
          </w:p>
        </w:tc>
      </w:tr>
      <w:tr w:rsidR="00E73D91" w:rsidRPr="00626754" w14:paraId="4264B22C" w14:textId="77777777" w:rsidTr="00721F32">
        <w:trPr>
          <w:jc w:val="center"/>
        </w:trPr>
        <w:tc>
          <w:tcPr>
            <w:tcW w:w="3685" w:type="dxa"/>
            <w:gridSpan w:val="3"/>
          </w:tcPr>
          <w:p w14:paraId="059EA7D6" w14:textId="30DD83C4" w:rsidR="00ED7EE7" w:rsidRPr="00626754" w:rsidRDefault="004C42FD">
            <w:pPr>
              <w:rPr>
                <w:noProof w:val="0"/>
              </w:rPr>
            </w:pPr>
            <w:r w:rsidRPr="00626754">
              <w:rPr>
                <w:noProof w:val="0"/>
              </w:rPr>
              <w:t>4.</w:t>
            </w:r>
            <w:r w:rsidR="003936A3">
              <w:rPr>
                <w:noProof w:val="0"/>
              </w:rPr>
              <w:t>8</w:t>
            </w:r>
            <w:r w:rsidR="00ED7EE7" w:rsidRPr="00626754">
              <w:rPr>
                <w:noProof w:val="0"/>
              </w:rPr>
              <w:t>. Alte informații</w:t>
            </w:r>
          </w:p>
        </w:tc>
        <w:tc>
          <w:tcPr>
            <w:tcW w:w="6091" w:type="dxa"/>
            <w:gridSpan w:val="8"/>
          </w:tcPr>
          <w:p w14:paraId="3299692D" w14:textId="673BA41C" w:rsidR="00434C1D" w:rsidRPr="00626754" w:rsidRDefault="003936A3" w:rsidP="0001782D">
            <w:pPr>
              <w:jc w:val="both"/>
              <w:rPr>
                <w:noProof w:val="0"/>
              </w:rPr>
            </w:pPr>
            <w:r w:rsidRPr="00295723">
              <w:rPr>
                <w:rFonts w:eastAsia="Calibri"/>
                <w:color w:val="000000"/>
              </w:rPr>
              <w:t>Proiectul de act normativ nu se referă la acest subiect.</w:t>
            </w:r>
          </w:p>
        </w:tc>
      </w:tr>
      <w:tr w:rsidR="00E73D91" w:rsidRPr="00626754" w14:paraId="0375EF33" w14:textId="77777777" w:rsidTr="006A1E59">
        <w:trPr>
          <w:jc w:val="center"/>
        </w:trPr>
        <w:tc>
          <w:tcPr>
            <w:tcW w:w="9776" w:type="dxa"/>
            <w:gridSpan w:val="11"/>
          </w:tcPr>
          <w:p w14:paraId="2C141F1F" w14:textId="77777777" w:rsidR="00ED7EE7" w:rsidRPr="00626754" w:rsidRDefault="00ED7EE7" w:rsidP="00E0562B">
            <w:pPr>
              <w:jc w:val="center"/>
              <w:rPr>
                <w:b/>
                <w:i/>
                <w:noProof w:val="0"/>
              </w:rPr>
            </w:pPr>
          </w:p>
          <w:p w14:paraId="1AFAB9A3" w14:textId="77777777" w:rsidR="00667E56" w:rsidRPr="00626754" w:rsidRDefault="00ED7EE7" w:rsidP="00E0562B">
            <w:pPr>
              <w:jc w:val="center"/>
              <w:rPr>
                <w:b/>
                <w:i/>
                <w:noProof w:val="0"/>
              </w:rPr>
            </w:pPr>
            <w:r w:rsidRPr="00626754">
              <w:rPr>
                <w:b/>
                <w:i/>
                <w:noProof w:val="0"/>
              </w:rPr>
              <w:t>Secțiunea a 5-a</w:t>
            </w:r>
          </w:p>
          <w:p w14:paraId="1FB05FBC" w14:textId="6338DF43" w:rsidR="00ED7EE7" w:rsidRPr="00626754" w:rsidRDefault="00ED7EE7" w:rsidP="00E0562B">
            <w:pPr>
              <w:jc w:val="center"/>
              <w:rPr>
                <w:b/>
                <w:i/>
                <w:noProof w:val="0"/>
              </w:rPr>
            </w:pPr>
            <w:r w:rsidRPr="00626754">
              <w:rPr>
                <w:b/>
                <w:i/>
                <w:noProof w:val="0"/>
              </w:rPr>
              <w:br/>
              <w:t>Efectele</w:t>
            </w:r>
            <w:r w:rsidR="003936A3">
              <w:rPr>
                <w:b/>
                <w:i/>
                <w:noProof w:val="0"/>
              </w:rPr>
              <w:t xml:space="preserve"> proiectului de</w:t>
            </w:r>
            <w:r w:rsidRPr="00626754">
              <w:rPr>
                <w:b/>
                <w:i/>
                <w:noProof w:val="0"/>
              </w:rPr>
              <w:t xml:space="preserve"> ac</w:t>
            </w:r>
            <w:r w:rsidR="003936A3">
              <w:rPr>
                <w:b/>
                <w:i/>
                <w:noProof w:val="0"/>
              </w:rPr>
              <w:t>t</w:t>
            </w:r>
            <w:r w:rsidRPr="00626754">
              <w:rPr>
                <w:b/>
                <w:i/>
                <w:noProof w:val="0"/>
              </w:rPr>
              <w:t xml:space="preserve"> normativ asupra legislației în vigoare</w:t>
            </w:r>
          </w:p>
          <w:p w14:paraId="4C5567A4" w14:textId="77777777" w:rsidR="00ED7EE7" w:rsidRPr="00626754" w:rsidRDefault="00ED7EE7" w:rsidP="00E0562B">
            <w:pPr>
              <w:jc w:val="center"/>
              <w:rPr>
                <w:b/>
                <w:i/>
                <w:noProof w:val="0"/>
              </w:rPr>
            </w:pPr>
          </w:p>
        </w:tc>
      </w:tr>
      <w:tr w:rsidR="00E73D91" w:rsidRPr="00626754" w14:paraId="077CCB3B" w14:textId="77777777" w:rsidTr="00721F32">
        <w:trPr>
          <w:jc w:val="center"/>
        </w:trPr>
        <w:tc>
          <w:tcPr>
            <w:tcW w:w="4245" w:type="dxa"/>
            <w:gridSpan w:val="4"/>
          </w:tcPr>
          <w:p w14:paraId="5E662B3A" w14:textId="1D8F40FF" w:rsidR="00ED7EE7" w:rsidRPr="00626754" w:rsidRDefault="004C42FD" w:rsidP="00E0562B">
            <w:pPr>
              <w:jc w:val="both"/>
              <w:rPr>
                <w:noProof w:val="0"/>
              </w:rPr>
            </w:pPr>
            <w:r w:rsidRPr="00626754">
              <w:rPr>
                <w:noProof w:val="0"/>
              </w:rPr>
              <w:t>5.</w:t>
            </w:r>
            <w:r w:rsidR="00ED7EE7" w:rsidRPr="00626754">
              <w:rPr>
                <w:noProof w:val="0"/>
              </w:rPr>
              <w:t>1. Măsuri normative necesare pentru aplicarea prevederilor</w:t>
            </w:r>
            <w:r w:rsidR="003936A3">
              <w:rPr>
                <w:noProof w:val="0"/>
              </w:rPr>
              <w:t xml:space="preserve"> proiectului de</w:t>
            </w:r>
            <w:r w:rsidR="00ED7EE7" w:rsidRPr="00626754">
              <w:rPr>
                <w:noProof w:val="0"/>
              </w:rPr>
              <w:t xml:space="preserve"> act normativ:</w:t>
            </w:r>
          </w:p>
        </w:tc>
        <w:tc>
          <w:tcPr>
            <w:tcW w:w="5531" w:type="dxa"/>
            <w:gridSpan w:val="7"/>
            <w:shd w:val="clear" w:color="auto" w:fill="auto"/>
          </w:tcPr>
          <w:p w14:paraId="475E4B55" w14:textId="1BBD43AA" w:rsidR="00ED7EE7" w:rsidRPr="00626754" w:rsidRDefault="00E0562B">
            <w:pPr>
              <w:jc w:val="both"/>
              <w:rPr>
                <w:noProof w:val="0"/>
              </w:rPr>
            </w:pPr>
            <w:r w:rsidRPr="00626754">
              <w:rPr>
                <w:noProof w:val="0"/>
              </w:rPr>
              <w:t xml:space="preserve">Prezentul </w:t>
            </w:r>
            <w:r w:rsidR="002324A3">
              <w:rPr>
                <w:noProof w:val="0"/>
              </w:rPr>
              <w:t xml:space="preserve">proiect de </w:t>
            </w:r>
            <w:r w:rsidR="009E771C" w:rsidRPr="00626754">
              <w:rPr>
                <w:noProof w:val="0"/>
              </w:rPr>
              <w:t>act normativ</w:t>
            </w:r>
            <w:r w:rsidR="000768FE">
              <w:rPr>
                <w:noProof w:val="0"/>
              </w:rPr>
              <w:t xml:space="preserve"> conduce la m</w:t>
            </w:r>
            <w:r w:rsidR="000768FE" w:rsidRPr="009E67EC">
              <w:rPr>
                <w:rFonts w:asciiTheme="majorBidi" w:hAnsiTheme="majorBidi" w:cstheme="majorBidi"/>
              </w:rPr>
              <w:t>odificare</w:t>
            </w:r>
            <w:r w:rsidR="000768FE">
              <w:rPr>
                <w:rFonts w:asciiTheme="majorBidi" w:hAnsiTheme="majorBidi" w:cstheme="majorBidi"/>
              </w:rPr>
              <w:t>a</w:t>
            </w:r>
            <w:r w:rsidR="000768FE" w:rsidRPr="009E67EC">
              <w:rPr>
                <w:rFonts w:asciiTheme="majorBidi" w:hAnsiTheme="majorBidi" w:cstheme="majorBidi"/>
              </w:rPr>
              <w:t xml:space="preserve"> </w:t>
            </w:r>
            <w:r w:rsidR="000768FE" w:rsidRPr="00F44A08">
              <w:rPr>
                <w:rFonts w:asciiTheme="majorBidi" w:hAnsiTheme="majorBidi" w:cstheme="majorBidi"/>
              </w:rPr>
              <w:t>Ordinului</w:t>
            </w:r>
            <w:r w:rsidR="002324A3">
              <w:rPr>
                <w:rFonts w:asciiTheme="majorBidi" w:hAnsiTheme="majorBidi" w:cstheme="majorBidi"/>
              </w:rPr>
              <w:t xml:space="preserve"> ministrului apelor și protecției mediului</w:t>
            </w:r>
            <w:r w:rsidR="000768FE" w:rsidRPr="00F44A08">
              <w:rPr>
                <w:rFonts w:asciiTheme="majorBidi" w:hAnsiTheme="majorBidi" w:cstheme="majorBidi"/>
              </w:rPr>
              <w:t xml:space="preserve"> nr. 1182</w:t>
            </w:r>
            <w:r w:rsidR="002324A3">
              <w:rPr>
                <w:rFonts w:asciiTheme="majorBidi" w:hAnsiTheme="majorBidi" w:cstheme="majorBidi"/>
              </w:rPr>
              <w:t>/</w:t>
            </w:r>
            <w:r w:rsidR="000768FE" w:rsidRPr="00F44A08">
              <w:rPr>
                <w:rFonts w:asciiTheme="majorBidi" w:hAnsiTheme="majorBidi" w:cstheme="majorBidi"/>
              </w:rPr>
              <w:t xml:space="preserve">2002 </w:t>
            </w:r>
            <w:r w:rsidR="000768FE" w:rsidRPr="005A43AA">
              <w:rPr>
                <w:rFonts w:asciiTheme="majorBidi" w:hAnsiTheme="majorBidi" w:cstheme="majorBidi"/>
                <w:iCs/>
              </w:rPr>
              <w:t>pentru aprobarea Metodologiei de gestionare și furnizare a informației privind mediul, deținută de autoritățile publice pentru protecția mediului</w:t>
            </w:r>
            <w:r w:rsidR="000768FE" w:rsidRPr="002324A3">
              <w:rPr>
                <w:rFonts w:asciiTheme="majorBidi" w:hAnsiTheme="majorBidi" w:cstheme="majorBidi"/>
              </w:rPr>
              <w:t>.</w:t>
            </w:r>
          </w:p>
        </w:tc>
      </w:tr>
      <w:tr w:rsidR="00E73D91" w:rsidRPr="00626754" w14:paraId="2A460A42" w14:textId="77777777" w:rsidTr="00721F32">
        <w:trPr>
          <w:jc w:val="center"/>
        </w:trPr>
        <w:tc>
          <w:tcPr>
            <w:tcW w:w="4245" w:type="dxa"/>
            <w:gridSpan w:val="4"/>
          </w:tcPr>
          <w:p w14:paraId="598D579F" w14:textId="40143C34" w:rsidR="00ED7EE7" w:rsidRPr="00626754" w:rsidRDefault="004C42FD" w:rsidP="00E0562B">
            <w:pPr>
              <w:jc w:val="both"/>
              <w:rPr>
                <w:noProof w:val="0"/>
              </w:rPr>
            </w:pPr>
            <w:r w:rsidRPr="00626754">
              <w:rPr>
                <w:noProof w:val="0"/>
              </w:rPr>
              <w:t>5.2.</w:t>
            </w:r>
            <w:r w:rsidR="00ED7EE7" w:rsidRPr="00626754">
              <w:rPr>
                <w:noProof w:val="0"/>
              </w:rPr>
              <w:t xml:space="preserve"> </w:t>
            </w:r>
            <w:r w:rsidR="003936A3" w:rsidRPr="003936A3">
              <w:rPr>
                <w:noProof w:val="0"/>
              </w:rPr>
              <w:t>Impactul asupra legislaţiei în domeniul achiziţiilor publice</w:t>
            </w:r>
          </w:p>
        </w:tc>
        <w:tc>
          <w:tcPr>
            <w:tcW w:w="5531" w:type="dxa"/>
            <w:gridSpan w:val="7"/>
          </w:tcPr>
          <w:p w14:paraId="1E6749A7" w14:textId="63565CF2" w:rsidR="00ED7EE7"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act normativ nu se referă la acest subiect.</w:t>
            </w:r>
          </w:p>
          <w:p w14:paraId="7B814BCE" w14:textId="77777777" w:rsidR="00ED7EE7" w:rsidRPr="00626754" w:rsidRDefault="00ED7EE7" w:rsidP="00E0562B">
            <w:pPr>
              <w:jc w:val="both"/>
              <w:rPr>
                <w:noProof w:val="0"/>
              </w:rPr>
            </w:pPr>
          </w:p>
        </w:tc>
      </w:tr>
      <w:tr w:rsidR="00E73D91" w:rsidRPr="00626754" w14:paraId="3346315A" w14:textId="77777777" w:rsidTr="0063777A">
        <w:trPr>
          <w:jc w:val="center"/>
        </w:trPr>
        <w:tc>
          <w:tcPr>
            <w:tcW w:w="4245" w:type="dxa"/>
            <w:gridSpan w:val="4"/>
          </w:tcPr>
          <w:p w14:paraId="3D5711A6" w14:textId="77777777" w:rsidR="00ED7EE7" w:rsidRPr="00626754" w:rsidRDefault="004C42FD" w:rsidP="00E0562B">
            <w:pPr>
              <w:rPr>
                <w:noProof w:val="0"/>
              </w:rPr>
            </w:pPr>
            <w:r w:rsidRPr="00626754">
              <w:rPr>
                <w:noProof w:val="0"/>
              </w:rPr>
              <w:t>5.3</w:t>
            </w:r>
            <w:r w:rsidR="00ED7EE7" w:rsidRPr="00626754">
              <w:rPr>
                <w:noProof w:val="0"/>
              </w:rPr>
              <w:t xml:space="preserve">. </w:t>
            </w:r>
            <w:r w:rsidR="00022571" w:rsidRPr="00626754">
              <w:rPr>
                <w:iCs/>
                <w:color w:val="000000"/>
                <w:lang w:eastAsia="en-US"/>
              </w:rPr>
              <w:t>Conformitatea proiectului de act normativ cu legislaţia UE (în cazul proiectelor ce transpun sau asigură aplicarea unor prevederi de drept UE).</w:t>
            </w:r>
          </w:p>
        </w:tc>
        <w:tc>
          <w:tcPr>
            <w:tcW w:w="5531" w:type="dxa"/>
            <w:gridSpan w:val="7"/>
          </w:tcPr>
          <w:p w14:paraId="504CF455" w14:textId="0338A9C0" w:rsidR="00ED7EE7" w:rsidRPr="00626754" w:rsidRDefault="002324A3" w:rsidP="00E0562B">
            <w:pPr>
              <w:jc w:val="both"/>
              <w:rPr>
                <w:noProof w:val="0"/>
              </w:rPr>
            </w:pPr>
            <w:r w:rsidRPr="00626754">
              <w:rPr>
                <w:noProof w:val="0"/>
              </w:rPr>
              <w:t>Pr</w:t>
            </w:r>
            <w:r>
              <w:rPr>
                <w:noProof w:val="0"/>
              </w:rPr>
              <w:t>oiectul de</w:t>
            </w:r>
            <w:r w:rsidR="00E0562B" w:rsidRPr="00626754">
              <w:rPr>
                <w:noProof w:val="0"/>
              </w:rPr>
              <w:t xml:space="preserve"> </w:t>
            </w:r>
            <w:r w:rsidR="00ED7EE7" w:rsidRPr="00626754">
              <w:rPr>
                <w:noProof w:val="0"/>
              </w:rPr>
              <w:t xml:space="preserve">act normativ </w:t>
            </w:r>
            <w:r w:rsidR="000768FE">
              <w:rPr>
                <w:noProof w:val="0"/>
              </w:rPr>
              <w:t xml:space="preserve">este conform cu </w:t>
            </w:r>
            <w:r w:rsidR="000768FE">
              <w:t xml:space="preserve">Directiva Parlamentului European și a Consiliului nr. 2003/4/CE din 28 ianuarie 2003 </w:t>
            </w:r>
            <w:r w:rsidR="000768FE" w:rsidRPr="005A43AA">
              <w:rPr>
                <w:iCs/>
              </w:rPr>
              <w:t>privind accesul publicului la informațiile despre mediu și de abrogare a Directivei Consiliului nr. 90/313/CEE</w:t>
            </w:r>
            <w:r w:rsidR="00ED7EE7" w:rsidRPr="00626754">
              <w:rPr>
                <w:noProof w:val="0"/>
              </w:rPr>
              <w:t>.</w:t>
            </w:r>
          </w:p>
        </w:tc>
      </w:tr>
      <w:tr w:rsidR="00022571" w:rsidRPr="00626754" w14:paraId="1DD0F7DA" w14:textId="77777777" w:rsidTr="0063777A">
        <w:trPr>
          <w:jc w:val="center"/>
        </w:trPr>
        <w:tc>
          <w:tcPr>
            <w:tcW w:w="4245" w:type="dxa"/>
            <w:gridSpan w:val="4"/>
          </w:tcPr>
          <w:p w14:paraId="26E026AF" w14:textId="77777777" w:rsidR="00022571" w:rsidRPr="00626754" w:rsidRDefault="00022571" w:rsidP="00E0562B">
            <w:pPr>
              <w:rPr>
                <w:noProof w:val="0"/>
              </w:rPr>
            </w:pPr>
            <w:r w:rsidRPr="00626754">
              <w:rPr>
                <w:noProof w:val="0"/>
              </w:rPr>
              <w:t>5.3.1.</w:t>
            </w:r>
            <w:r w:rsidRPr="00626754">
              <w:rPr>
                <w:iCs/>
                <w:color w:val="000000"/>
                <w:lang w:eastAsia="en-US"/>
              </w:rPr>
              <w:t xml:space="preserve"> Măsuri normative necesare transpunerii directivelor UE</w:t>
            </w:r>
          </w:p>
        </w:tc>
        <w:tc>
          <w:tcPr>
            <w:tcW w:w="5531" w:type="dxa"/>
            <w:gridSpan w:val="7"/>
          </w:tcPr>
          <w:p w14:paraId="0038CB04" w14:textId="2FD4EB90" w:rsidR="00022571" w:rsidRPr="00626754" w:rsidRDefault="003936A3">
            <w:pPr>
              <w:jc w:val="both"/>
              <w:rPr>
                <w:noProof w:val="0"/>
              </w:rPr>
            </w:pPr>
            <w:r w:rsidRPr="00626754">
              <w:rPr>
                <w:noProof w:val="0"/>
              </w:rPr>
              <w:t>Pr</w:t>
            </w:r>
            <w:r>
              <w:rPr>
                <w:noProof w:val="0"/>
              </w:rPr>
              <w:t>oiectul de</w:t>
            </w:r>
            <w:r w:rsidRPr="00626754">
              <w:rPr>
                <w:noProof w:val="0"/>
              </w:rPr>
              <w:t xml:space="preserve"> </w:t>
            </w:r>
            <w:r w:rsidR="00022571" w:rsidRPr="00626754">
              <w:rPr>
                <w:noProof w:val="0"/>
              </w:rPr>
              <w:t>act normativ nu se referă la acest subiect.</w:t>
            </w:r>
          </w:p>
        </w:tc>
      </w:tr>
      <w:tr w:rsidR="00022571" w:rsidRPr="00626754" w14:paraId="48025827" w14:textId="77777777" w:rsidTr="0063777A">
        <w:trPr>
          <w:jc w:val="center"/>
        </w:trPr>
        <w:tc>
          <w:tcPr>
            <w:tcW w:w="4245" w:type="dxa"/>
            <w:gridSpan w:val="4"/>
          </w:tcPr>
          <w:p w14:paraId="74C11DCA" w14:textId="77777777" w:rsidR="00022571" w:rsidRPr="00626754" w:rsidRDefault="00022571" w:rsidP="00E0562B">
            <w:pPr>
              <w:rPr>
                <w:noProof w:val="0"/>
              </w:rPr>
            </w:pPr>
            <w:r w:rsidRPr="00626754">
              <w:rPr>
                <w:noProof w:val="0"/>
              </w:rPr>
              <w:t>5.3.2.</w:t>
            </w:r>
            <w:r w:rsidRPr="00626754">
              <w:rPr>
                <w:iCs/>
                <w:color w:val="000000"/>
                <w:lang w:eastAsia="en-US"/>
              </w:rPr>
              <w:t xml:space="preserve"> Măsuri normative necesare aplicării actelor legislative ale UE</w:t>
            </w:r>
          </w:p>
        </w:tc>
        <w:tc>
          <w:tcPr>
            <w:tcW w:w="5531" w:type="dxa"/>
            <w:gridSpan w:val="7"/>
          </w:tcPr>
          <w:p w14:paraId="2FA0D46E" w14:textId="165DD1BA" w:rsidR="00022571" w:rsidRPr="00626754" w:rsidRDefault="003936A3" w:rsidP="00E0562B">
            <w:pPr>
              <w:jc w:val="both"/>
              <w:rPr>
                <w:noProof w:val="0"/>
              </w:rPr>
            </w:pPr>
            <w:r w:rsidRPr="00626754">
              <w:rPr>
                <w:noProof w:val="0"/>
              </w:rPr>
              <w:t>Pr</w:t>
            </w:r>
            <w:r>
              <w:rPr>
                <w:noProof w:val="0"/>
              </w:rPr>
              <w:t>oiectul de</w:t>
            </w:r>
            <w:r w:rsidRPr="00626754">
              <w:rPr>
                <w:noProof w:val="0"/>
              </w:rPr>
              <w:t xml:space="preserve"> act</w:t>
            </w:r>
            <w:r w:rsidR="00022571" w:rsidRPr="00626754">
              <w:rPr>
                <w:noProof w:val="0"/>
              </w:rPr>
              <w:t xml:space="preserve"> normativ nu se referă la acest subiect.</w:t>
            </w:r>
          </w:p>
        </w:tc>
      </w:tr>
      <w:tr w:rsidR="00E73D91" w:rsidRPr="00626754" w14:paraId="6BC94024" w14:textId="77777777" w:rsidTr="0063777A">
        <w:trPr>
          <w:jc w:val="center"/>
        </w:trPr>
        <w:tc>
          <w:tcPr>
            <w:tcW w:w="4245" w:type="dxa"/>
            <w:gridSpan w:val="4"/>
          </w:tcPr>
          <w:p w14:paraId="1CFCA1FE" w14:textId="77777777" w:rsidR="00ED7EE7" w:rsidRPr="00626754" w:rsidRDefault="004C42FD" w:rsidP="00E0562B">
            <w:pPr>
              <w:rPr>
                <w:noProof w:val="0"/>
              </w:rPr>
            </w:pPr>
            <w:r w:rsidRPr="00626754">
              <w:rPr>
                <w:noProof w:val="0"/>
              </w:rPr>
              <w:t>5.</w:t>
            </w:r>
            <w:r w:rsidR="00ED7EE7" w:rsidRPr="00626754">
              <w:rPr>
                <w:noProof w:val="0"/>
              </w:rPr>
              <w:t xml:space="preserve">4. Hotărâri ale Curții de Justiție a Uniunii Europene </w:t>
            </w:r>
          </w:p>
        </w:tc>
        <w:tc>
          <w:tcPr>
            <w:tcW w:w="5531" w:type="dxa"/>
            <w:gridSpan w:val="7"/>
          </w:tcPr>
          <w:p w14:paraId="22DF4E3D" w14:textId="43431F1F" w:rsidR="00ED7EE7" w:rsidRPr="00626754" w:rsidRDefault="003936A3" w:rsidP="00E0562B">
            <w:pPr>
              <w:jc w:val="both"/>
              <w:rPr>
                <w:noProof w:val="0"/>
              </w:rPr>
            </w:pPr>
            <w:r w:rsidRPr="00626754">
              <w:rPr>
                <w:noProof w:val="0"/>
              </w:rPr>
              <w:t>Pr</w:t>
            </w:r>
            <w:r>
              <w:rPr>
                <w:noProof w:val="0"/>
              </w:rPr>
              <w:t>oiectul de</w:t>
            </w:r>
            <w:r w:rsidRPr="00626754">
              <w:rPr>
                <w:noProof w:val="0"/>
              </w:rPr>
              <w:t xml:space="preserve"> act</w:t>
            </w:r>
            <w:r w:rsidR="00ED7EE7" w:rsidRPr="00626754">
              <w:rPr>
                <w:noProof w:val="0"/>
              </w:rPr>
              <w:t xml:space="preserve"> normativ nu se referă la acest subiect.</w:t>
            </w:r>
          </w:p>
        </w:tc>
      </w:tr>
      <w:tr w:rsidR="00E73D91" w:rsidRPr="00626754" w14:paraId="0CBFB9BE" w14:textId="77777777" w:rsidTr="0063777A">
        <w:trPr>
          <w:jc w:val="center"/>
        </w:trPr>
        <w:tc>
          <w:tcPr>
            <w:tcW w:w="4245" w:type="dxa"/>
            <w:gridSpan w:val="4"/>
          </w:tcPr>
          <w:p w14:paraId="22AE97F2" w14:textId="0C182477" w:rsidR="00ED7EE7" w:rsidRPr="00626754" w:rsidRDefault="004C42FD" w:rsidP="00E0562B">
            <w:pPr>
              <w:jc w:val="both"/>
              <w:rPr>
                <w:noProof w:val="0"/>
              </w:rPr>
            </w:pPr>
            <w:r w:rsidRPr="00626754">
              <w:rPr>
                <w:noProof w:val="0"/>
              </w:rPr>
              <w:t xml:space="preserve">5.5. </w:t>
            </w:r>
            <w:r w:rsidR="00ED7EE7" w:rsidRPr="00626754">
              <w:rPr>
                <w:noProof w:val="0"/>
              </w:rPr>
              <w:t>Alte acte normative și/sau documente internaționale din care decurg angajamente</w:t>
            </w:r>
            <w:r w:rsidR="003936A3">
              <w:rPr>
                <w:noProof w:val="0"/>
              </w:rPr>
              <w:t xml:space="preserve"> asumate</w:t>
            </w:r>
          </w:p>
        </w:tc>
        <w:tc>
          <w:tcPr>
            <w:tcW w:w="5531" w:type="dxa"/>
            <w:gridSpan w:val="7"/>
          </w:tcPr>
          <w:p w14:paraId="36CE0379" w14:textId="010DCE2B" w:rsidR="000935D3" w:rsidRDefault="003936A3" w:rsidP="00E0562B">
            <w:pPr>
              <w:jc w:val="both"/>
            </w:pPr>
            <w:r w:rsidRPr="00626754">
              <w:rPr>
                <w:noProof w:val="0"/>
              </w:rPr>
              <w:t>Pr</w:t>
            </w:r>
            <w:r>
              <w:rPr>
                <w:noProof w:val="0"/>
              </w:rPr>
              <w:t>oiectul de</w:t>
            </w:r>
            <w:r w:rsidRPr="00626754">
              <w:rPr>
                <w:noProof w:val="0"/>
              </w:rPr>
              <w:t xml:space="preserve"> act</w:t>
            </w:r>
            <w:r w:rsidR="000935D3" w:rsidRPr="00626754">
              <w:rPr>
                <w:noProof w:val="0"/>
              </w:rPr>
              <w:t xml:space="preserve"> normativ</w:t>
            </w:r>
            <w:r w:rsidR="000935D3">
              <w:t xml:space="preserve"> contribuie la conformarea cu recomandarea ACCC de la </w:t>
            </w:r>
            <w:r w:rsidR="000935D3" w:rsidRPr="00F9584C">
              <w:t>alin. (2), lit. (a) (iii)</w:t>
            </w:r>
            <w:r w:rsidR="000935D3">
              <w:t xml:space="preserve"> din</w:t>
            </w:r>
            <w:r w:rsidR="000935D3" w:rsidRPr="00F9584C">
              <w:t xml:space="preserve"> Decizia VI/8o</w:t>
            </w:r>
            <w:r w:rsidR="000935D3">
              <w:t>.</w:t>
            </w:r>
          </w:p>
          <w:p w14:paraId="1F07E3ED" w14:textId="1AD6141D" w:rsidR="00D539F9" w:rsidRPr="00626754" w:rsidRDefault="00D539F9" w:rsidP="00E0562B">
            <w:pPr>
              <w:jc w:val="both"/>
              <w:rPr>
                <w:noProof w:val="0"/>
              </w:rPr>
            </w:pPr>
            <w:r>
              <w:t xml:space="preserve">De asemenea, contribuie la conformarea cu Recomandarea </w:t>
            </w:r>
            <w:r w:rsidR="00673284" w:rsidRPr="00673284">
              <w:t>OECD/LEGAL/0296</w:t>
            </w:r>
            <w:r w:rsidR="00673284">
              <w:t xml:space="preserve"> – Environmental information. </w:t>
            </w:r>
          </w:p>
        </w:tc>
      </w:tr>
      <w:tr w:rsidR="00E73D91" w:rsidRPr="00626754" w14:paraId="08E22AB0" w14:textId="77777777" w:rsidTr="0063777A">
        <w:trPr>
          <w:jc w:val="center"/>
        </w:trPr>
        <w:tc>
          <w:tcPr>
            <w:tcW w:w="4245" w:type="dxa"/>
            <w:gridSpan w:val="4"/>
          </w:tcPr>
          <w:p w14:paraId="32455BCE" w14:textId="153B8E06" w:rsidR="00ED7EE7" w:rsidRPr="00626754" w:rsidRDefault="003936A3" w:rsidP="00E0562B">
            <w:pPr>
              <w:jc w:val="both"/>
              <w:rPr>
                <w:noProof w:val="0"/>
              </w:rPr>
            </w:pPr>
            <w:r>
              <w:rPr>
                <w:noProof w:val="0"/>
              </w:rPr>
              <w:t>5.</w:t>
            </w:r>
            <w:r w:rsidR="00ED7EE7" w:rsidRPr="00626754">
              <w:rPr>
                <w:noProof w:val="0"/>
              </w:rPr>
              <w:t>6. Alte informații</w:t>
            </w:r>
          </w:p>
        </w:tc>
        <w:tc>
          <w:tcPr>
            <w:tcW w:w="5531" w:type="dxa"/>
            <w:gridSpan w:val="7"/>
          </w:tcPr>
          <w:p w14:paraId="29DFC701" w14:textId="77777777" w:rsidR="00ED7EE7" w:rsidRPr="00626754" w:rsidRDefault="00ED7EE7" w:rsidP="00E0562B">
            <w:pPr>
              <w:jc w:val="both"/>
              <w:rPr>
                <w:strike/>
                <w:noProof w:val="0"/>
              </w:rPr>
            </w:pPr>
          </w:p>
        </w:tc>
      </w:tr>
      <w:tr w:rsidR="00E73D91" w:rsidRPr="00626754" w14:paraId="3FDCDD4A" w14:textId="77777777" w:rsidTr="006A1E59">
        <w:trPr>
          <w:jc w:val="center"/>
        </w:trPr>
        <w:tc>
          <w:tcPr>
            <w:tcW w:w="9776" w:type="dxa"/>
            <w:gridSpan w:val="11"/>
          </w:tcPr>
          <w:p w14:paraId="678C53B0" w14:textId="77777777" w:rsidR="00ED7EE7" w:rsidRPr="00626754" w:rsidRDefault="00ED7EE7" w:rsidP="00E0562B">
            <w:pPr>
              <w:jc w:val="center"/>
              <w:rPr>
                <w:b/>
                <w:i/>
                <w:noProof w:val="0"/>
              </w:rPr>
            </w:pPr>
          </w:p>
          <w:p w14:paraId="0D737828" w14:textId="77777777" w:rsidR="00ED7EE7" w:rsidRPr="00626754" w:rsidRDefault="00ED7EE7" w:rsidP="00E0562B">
            <w:pPr>
              <w:jc w:val="center"/>
              <w:rPr>
                <w:b/>
                <w:i/>
                <w:noProof w:val="0"/>
              </w:rPr>
            </w:pPr>
            <w:r w:rsidRPr="00626754">
              <w:rPr>
                <w:b/>
                <w:i/>
                <w:noProof w:val="0"/>
              </w:rPr>
              <w:t>Secțiunea a 6-a</w:t>
            </w:r>
          </w:p>
          <w:p w14:paraId="21D55B9E" w14:textId="77777777" w:rsidR="00667E56" w:rsidRPr="00626754" w:rsidRDefault="00667E56" w:rsidP="00E0562B">
            <w:pPr>
              <w:jc w:val="center"/>
              <w:rPr>
                <w:b/>
                <w:i/>
                <w:noProof w:val="0"/>
              </w:rPr>
            </w:pPr>
          </w:p>
          <w:p w14:paraId="11288203" w14:textId="09AAFC4D" w:rsidR="00ED7EE7" w:rsidRPr="00626754" w:rsidRDefault="00ED7EE7" w:rsidP="00E0562B">
            <w:pPr>
              <w:jc w:val="center"/>
              <w:rPr>
                <w:b/>
                <w:i/>
                <w:noProof w:val="0"/>
              </w:rPr>
            </w:pPr>
            <w:r w:rsidRPr="00626754">
              <w:rPr>
                <w:b/>
                <w:i/>
                <w:noProof w:val="0"/>
              </w:rPr>
              <w:t xml:space="preserve">Consultările efectuate în vederea elaborării </w:t>
            </w:r>
            <w:r w:rsidR="003936A3">
              <w:rPr>
                <w:b/>
                <w:i/>
                <w:noProof w:val="0"/>
              </w:rPr>
              <w:t xml:space="preserve">proiectului de </w:t>
            </w:r>
            <w:r w:rsidRPr="00626754">
              <w:rPr>
                <w:b/>
                <w:i/>
                <w:noProof w:val="0"/>
              </w:rPr>
              <w:t>act normativ</w:t>
            </w:r>
          </w:p>
          <w:p w14:paraId="5A1056C0" w14:textId="77777777" w:rsidR="00ED7EE7" w:rsidRPr="00626754" w:rsidRDefault="00ED7EE7" w:rsidP="00E0562B">
            <w:pPr>
              <w:jc w:val="center"/>
              <w:rPr>
                <w:b/>
                <w:i/>
                <w:noProof w:val="0"/>
              </w:rPr>
            </w:pPr>
          </w:p>
        </w:tc>
      </w:tr>
      <w:tr w:rsidR="00E73D91" w:rsidRPr="00626754" w14:paraId="4CDF46BD" w14:textId="77777777" w:rsidTr="006A1E59">
        <w:trPr>
          <w:jc w:val="center"/>
        </w:trPr>
        <w:tc>
          <w:tcPr>
            <w:tcW w:w="4690" w:type="dxa"/>
            <w:gridSpan w:val="5"/>
          </w:tcPr>
          <w:p w14:paraId="17223C0C" w14:textId="7F9DBDAF" w:rsidR="00ED7EE7" w:rsidRPr="00626754" w:rsidRDefault="00546C9E" w:rsidP="00434C1D">
            <w:pPr>
              <w:jc w:val="both"/>
              <w:rPr>
                <w:noProof w:val="0"/>
              </w:rPr>
            </w:pPr>
            <w:r w:rsidRPr="00626754">
              <w:rPr>
                <w:noProof w:val="0"/>
              </w:rPr>
              <w:lastRenderedPageBreak/>
              <w:t>6.</w:t>
            </w:r>
            <w:r w:rsidR="00ED7EE7" w:rsidRPr="00626754">
              <w:rPr>
                <w:noProof w:val="0"/>
              </w:rPr>
              <w:t xml:space="preserve">1. </w:t>
            </w:r>
            <w:r w:rsidRPr="00626754">
              <w:rPr>
                <w:color w:val="000000"/>
                <w:lang w:eastAsia="en-US"/>
              </w:rPr>
              <w:t>Informaţii privind neaplicarea procedurii de participare la elaborarea actelor normative</w:t>
            </w:r>
          </w:p>
        </w:tc>
        <w:tc>
          <w:tcPr>
            <w:tcW w:w="5086" w:type="dxa"/>
            <w:gridSpan w:val="6"/>
            <w:shd w:val="clear" w:color="auto" w:fill="auto"/>
          </w:tcPr>
          <w:p w14:paraId="17665BDF" w14:textId="6182D241" w:rsidR="00ED7EE7" w:rsidRPr="009B1563" w:rsidRDefault="003936A3">
            <w:pPr>
              <w:jc w:val="both"/>
              <w:rPr>
                <w:noProof w:val="0"/>
                <w:highlight w:val="yellow"/>
              </w:rPr>
            </w:pPr>
            <w:r w:rsidRPr="00332A2B">
              <w:rPr>
                <w:noProof w:val="0"/>
              </w:rPr>
              <w:t>Pr</w:t>
            </w:r>
            <w:r>
              <w:rPr>
                <w:noProof w:val="0"/>
              </w:rPr>
              <w:t>oiectul de</w:t>
            </w:r>
            <w:r w:rsidRPr="00332A2B">
              <w:rPr>
                <w:noProof w:val="0"/>
              </w:rPr>
              <w:t xml:space="preserve"> </w:t>
            </w:r>
            <w:r w:rsidR="00ED7EE7" w:rsidRPr="00332A2B">
              <w:rPr>
                <w:noProof w:val="0"/>
              </w:rPr>
              <w:t>act normativ nu se referă la acest subiect.</w:t>
            </w:r>
          </w:p>
        </w:tc>
      </w:tr>
      <w:tr w:rsidR="00E73D91" w:rsidRPr="00626754" w14:paraId="638F5B5F" w14:textId="77777777" w:rsidTr="006A1E59">
        <w:trPr>
          <w:jc w:val="center"/>
        </w:trPr>
        <w:tc>
          <w:tcPr>
            <w:tcW w:w="4690" w:type="dxa"/>
            <w:gridSpan w:val="5"/>
          </w:tcPr>
          <w:p w14:paraId="2CA99A80" w14:textId="72C8EA97" w:rsidR="00ED7EE7" w:rsidRPr="00626754" w:rsidRDefault="00546C9E" w:rsidP="00434C1D">
            <w:pPr>
              <w:jc w:val="both"/>
              <w:rPr>
                <w:noProof w:val="0"/>
              </w:rPr>
            </w:pPr>
            <w:r w:rsidRPr="00626754">
              <w:rPr>
                <w:noProof w:val="0"/>
              </w:rPr>
              <w:t>6.</w:t>
            </w:r>
            <w:r w:rsidR="00ED7EE7" w:rsidRPr="00626754">
              <w:rPr>
                <w:noProof w:val="0"/>
              </w:rPr>
              <w:t xml:space="preserve">2. </w:t>
            </w:r>
            <w:r w:rsidRPr="00626754">
              <w:rPr>
                <w:noProof w:val="0"/>
              </w:rPr>
              <w:t>Informații privind procesul de consultare cu organizații neguvernamentale, institute de cercetare şi alte organisme implicate</w:t>
            </w:r>
          </w:p>
        </w:tc>
        <w:tc>
          <w:tcPr>
            <w:tcW w:w="5086" w:type="dxa"/>
            <w:gridSpan w:val="6"/>
            <w:shd w:val="clear" w:color="auto" w:fill="auto"/>
          </w:tcPr>
          <w:p w14:paraId="0BBF3A3D" w14:textId="20DCA109" w:rsidR="00ED7EE7" w:rsidRDefault="0098696B" w:rsidP="00F94EC2">
            <w:pPr>
              <w:jc w:val="both"/>
              <w:rPr>
                <w:noProof w:val="0"/>
              </w:rPr>
            </w:pPr>
            <w:r w:rsidRPr="00CF31DA">
              <w:rPr>
                <w:noProof w:val="0"/>
              </w:rPr>
              <w:t>Modificarea propusă prin prezentul</w:t>
            </w:r>
            <w:r w:rsidR="003222B6">
              <w:rPr>
                <w:noProof w:val="0"/>
              </w:rPr>
              <w:t xml:space="preserve"> proiect de</w:t>
            </w:r>
            <w:r w:rsidRPr="00CF31DA">
              <w:rPr>
                <w:noProof w:val="0"/>
              </w:rPr>
              <w:t xml:space="preserve"> act normativ este inclusă în </w:t>
            </w:r>
            <w:r w:rsidR="00F94EC2" w:rsidRPr="00CF31DA">
              <w:rPr>
                <w:noProof w:val="0"/>
              </w:rPr>
              <w:t xml:space="preserve">Planul de acțiune pentru Decizia VII/8o privind conformarea României cu cerințele Convenției Aarhus. </w:t>
            </w:r>
            <w:r w:rsidR="00CF31DA">
              <w:rPr>
                <w:noProof w:val="0"/>
              </w:rPr>
              <w:t>P</w:t>
            </w:r>
            <w:r w:rsidR="008177EB">
              <w:rPr>
                <w:noProof w:val="0"/>
              </w:rPr>
              <w:t>roiectul de p</w:t>
            </w:r>
            <w:r w:rsidR="00CF31DA">
              <w:rPr>
                <w:noProof w:val="0"/>
              </w:rPr>
              <w:t>lan a fost supus consultării publice prin publicarea pe site-ul M</w:t>
            </w:r>
            <w:r w:rsidR="003222B6">
              <w:rPr>
                <w:noProof w:val="0"/>
              </w:rPr>
              <w:t xml:space="preserve">inisterului </w:t>
            </w:r>
            <w:r w:rsidR="00CF31DA">
              <w:rPr>
                <w:noProof w:val="0"/>
              </w:rPr>
              <w:t>M</w:t>
            </w:r>
            <w:r w:rsidR="003222B6">
              <w:rPr>
                <w:noProof w:val="0"/>
              </w:rPr>
              <w:t xml:space="preserve">ediului, </w:t>
            </w:r>
            <w:r w:rsidR="00CF31DA">
              <w:rPr>
                <w:noProof w:val="0"/>
              </w:rPr>
              <w:t>A</w:t>
            </w:r>
            <w:r w:rsidR="003222B6">
              <w:rPr>
                <w:noProof w:val="0"/>
              </w:rPr>
              <w:t xml:space="preserve">pelor și </w:t>
            </w:r>
            <w:r w:rsidR="00CF31DA">
              <w:rPr>
                <w:noProof w:val="0"/>
              </w:rPr>
              <w:t>P</w:t>
            </w:r>
            <w:r w:rsidR="003222B6">
              <w:rPr>
                <w:noProof w:val="0"/>
              </w:rPr>
              <w:t>ădurilor</w:t>
            </w:r>
            <w:r w:rsidR="00CF31DA">
              <w:rPr>
                <w:noProof w:val="0"/>
              </w:rPr>
              <w:t xml:space="preserve"> pentru o perioadă de 4 săptămâni, </w:t>
            </w:r>
            <w:r w:rsidR="008177EB">
              <w:rPr>
                <w:noProof w:val="0"/>
              </w:rPr>
              <w:t xml:space="preserve">începând cu data de 16.05.2022, </w:t>
            </w:r>
            <w:r w:rsidR="00CF31DA">
              <w:rPr>
                <w:noProof w:val="0"/>
              </w:rPr>
              <w:t>timp în care nu s-au primit comentarii de la public.</w:t>
            </w:r>
            <w:r w:rsidR="008177EB">
              <w:rPr>
                <w:noProof w:val="0"/>
              </w:rPr>
              <w:t xml:space="preserve"> La elaborarea pl</w:t>
            </w:r>
            <w:r w:rsidR="007D5EC4">
              <w:rPr>
                <w:noProof w:val="0"/>
              </w:rPr>
              <w:t>a</w:t>
            </w:r>
            <w:r w:rsidR="008177EB">
              <w:rPr>
                <w:noProof w:val="0"/>
              </w:rPr>
              <w:t xml:space="preserve">nului, </w:t>
            </w:r>
            <w:r w:rsidR="003222B6">
              <w:rPr>
                <w:noProof w:val="0"/>
              </w:rPr>
              <w:t>Ministerul Mediului, Apelor și Pădurilor</w:t>
            </w:r>
            <w:r w:rsidR="008177EB">
              <w:rPr>
                <w:noProof w:val="0"/>
              </w:rPr>
              <w:t xml:space="preserve"> a consultat și alte autorități publice centrale interesate. </w:t>
            </w:r>
          </w:p>
          <w:p w14:paraId="6ED47D49" w14:textId="4B1AAB9D" w:rsidR="00F57023" w:rsidRDefault="008177EB" w:rsidP="008177EB">
            <w:pPr>
              <w:jc w:val="both"/>
              <w:rPr>
                <w:noProof w:val="0"/>
              </w:rPr>
            </w:pPr>
            <w:r>
              <w:rPr>
                <w:noProof w:val="0"/>
              </w:rPr>
              <w:t xml:space="preserve">De asemenea, proiectul de </w:t>
            </w:r>
            <w:r w:rsidR="003222B6">
              <w:rPr>
                <w:noProof w:val="0"/>
              </w:rPr>
              <w:t>P</w:t>
            </w:r>
            <w:r w:rsidR="00CF31DA">
              <w:rPr>
                <w:noProof w:val="0"/>
              </w:rPr>
              <w:t>lan</w:t>
            </w:r>
            <w:r w:rsidR="003222B6">
              <w:rPr>
                <w:noProof w:val="0"/>
              </w:rPr>
              <w:t xml:space="preserve"> </w:t>
            </w:r>
            <w:r w:rsidR="003222B6" w:rsidRPr="00CF31DA">
              <w:rPr>
                <w:noProof w:val="0"/>
              </w:rPr>
              <w:t>de acțiune</w:t>
            </w:r>
            <w:r w:rsidR="00CF31DA">
              <w:rPr>
                <w:noProof w:val="0"/>
              </w:rPr>
              <w:t xml:space="preserve"> s-a bazat pe „Strategia pentru Implementarea Deciziei </w:t>
            </w:r>
            <w:r w:rsidR="00CF31DA" w:rsidRPr="00CF31DA">
              <w:rPr>
                <w:noProof w:val="0"/>
              </w:rPr>
              <w:t>VI/8</w:t>
            </w:r>
            <w:r w:rsidR="00CF31DA">
              <w:rPr>
                <w:noProof w:val="0"/>
              </w:rPr>
              <w:t>h</w:t>
            </w:r>
            <w:r w:rsidR="00CF31DA" w:rsidRPr="00CF31DA">
              <w:rPr>
                <w:noProof w:val="0"/>
              </w:rPr>
              <w:t xml:space="preserve"> privind conformarea României cu cerințele Convenției Aarhus</w:t>
            </w:r>
            <w:r w:rsidR="00CF31DA">
              <w:rPr>
                <w:noProof w:val="0"/>
              </w:rPr>
              <w:t xml:space="preserve">” care a </w:t>
            </w:r>
            <w:r>
              <w:rPr>
                <w:noProof w:val="0"/>
              </w:rPr>
              <w:t xml:space="preserve">fost supusă la rândul său consultării publicului </w:t>
            </w:r>
            <w:r w:rsidR="00DC772D">
              <w:rPr>
                <w:noProof w:val="0"/>
              </w:rPr>
              <w:t xml:space="preserve">pentru o </w:t>
            </w:r>
            <w:r>
              <w:rPr>
                <w:noProof w:val="0"/>
              </w:rPr>
              <w:t>perioad</w:t>
            </w:r>
            <w:r w:rsidR="00DC772D">
              <w:rPr>
                <w:noProof w:val="0"/>
              </w:rPr>
              <w:t>ă de 3 luni începând cu data de 24.07.2019</w:t>
            </w:r>
            <w:r>
              <w:rPr>
                <w:noProof w:val="0"/>
              </w:rPr>
              <w:t>.</w:t>
            </w:r>
          </w:p>
          <w:p w14:paraId="0198F22D" w14:textId="1A30AD6C" w:rsidR="00F57023" w:rsidRPr="008177EB" w:rsidRDefault="005D04B2">
            <w:pPr>
              <w:jc w:val="both"/>
              <w:rPr>
                <w:noProof w:val="0"/>
              </w:rPr>
            </w:pPr>
            <w:r>
              <w:rPr>
                <w:noProof w:val="0"/>
              </w:rPr>
              <w:t>Totodată, „</w:t>
            </w:r>
            <w:r w:rsidRPr="005D04B2">
              <w:rPr>
                <w:noProof w:val="0"/>
              </w:rPr>
              <w:t>Ghidul autorităților publice pentru accesul publicului la informația de mediu</w:t>
            </w:r>
            <w:r>
              <w:rPr>
                <w:noProof w:val="0"/>
              </w:rPr>
              <w:t>”</w:t>
            </w:r>
            <w:r w:rsidRPr="005D04B2">
              <w:rPr>
                <w:noProof w:val="0"/>
              </w:rPr>
              <w:t xml:space="preserve"> a fost afișat pe site-ul Ministerului Mediului</w:t>
            </w:r>
            <w:r>
              <w:rPr>
                <w:noProof w:val="0"/>
              </w:rPr>
              <w:t>, Apelor și Pădurilor spre consul</w:t>
            </w:r>
            <w:r w:rsidR="00673284">
              <w:rPr>
                <w:noProof w:val="0"/>
              </w:rPr>
              <w:t>t</w:t>
            </w:r>
            <w:r>
              <w:rPr>
                <w:noProof w:val="0"/>
              </w:rPr>
              <w:t>are</w:t>
            </w:r>
            <w:r w:rsidRPr="005D04B2">
              <w:rPr>
                <w:noProof w:val="0"/>
              </w:rPr>
              <w:t xml:space="preserve"> la data de 24 iulie 2019 și nu s-au primit comentarii sau propuneri de modificare a acestuia.</w:t>
            </w:r>
            <w:r>
              <w:rPr>
                <w:noProof w:val="0"/>
              </w:rPr>
              <w:t xml:space="preserve"> În plus, în anul 2020 </w:t>
            </w:r>
            <w:r w:rsidR="00DC772D">
              <w:rPr>
                <w:noProof w:val="0"/>
              </w:rPr>
              <w:t xml:space="preserve">acesta a fost </w:t>
            </w:r>
            <w:r w:rsidR="00673284" w:rsidRPr="00673284">
              <w:rPr>
                <w:noProof w:val="0"/>
              </w:rPr>
              <w:t>transmis</w:t>
            </w:r>
            <w:r w:rsidR="00DC772D">
              <w:rPr>
                <w:noProof w:val="0"/>
              </w:rPr>
              <w:t xml:space="preserve"> autorităților publice care dețin informații de mediu </w:t>
            </w:r>
            <w:r w:rsidR="003222B6">
              <w:rPr>
                <w:noProof w:val="0"/>
              </w:rPr>
              <w:t>în vederea</w:t>
            </w:r>
            <w:r w:rsidR="00DC772D">
              <w:rPr>
                <w:noProof w:val="0"/>
              </w:rPr>
              <w:t xml:space="preserve"> public</w:t>
            </w:r>
            <w:r w:rsidR="003222B6">
              <w:rPr>
                <w:noProof w:val="0"/>
              </w:rPr>
              <w:t>ării</w:t>
            </w:r>
            <w:r w:rsidR="00DC772D">
              <w:rPr>
                <w:noProof w:val="0"/>
              </w:rPr>
              <w:t xml:space="preserve"> pe pagina de internet a acestora.</w:t>
            </w:r>
          </w:p>
        </w:tc>
      </w:tr>
      <w:tr w:rsidR="00E73D91" w:rsidRPr="00626754" w14:paraId="488DC9B8" w14:textId="77777777" w:rsidTr="006A1E59">
        <w:trPr>
          <w:jc w:val="center"/>
        </w:trPr>
        <w:tc>
          <w:tcPr>
            <w:tcW w:w="4690" w:type="dxa"/>
            <w:gridSpan w:val="5"/>
          </w:tcPr>
          <w:p w14:paraId="0DB1401B" w14:textId="77777777" w:rsidR="00ED7EE7" w:rsidRPr="00626754" w:rsidRDefault="00546C9E" w:rsidP="00434C1D">
            <w:pPr>
              <w:jc w:val="both"/>
              <w:rPr>
                <w:noProof w:val="0"/>
              </w:rPr>
            </w:pPr>
            <w:r w:rsidRPr="00626754">
              <w:rPr>
                <w:color w:val="000000"/>
              </w:rPr>
              <w:t>6.3. Informaţii despre consultările organizate cu autorităţile administraţiei publice locale</w:t>
            </w:r>
          </w:p>
        </w:tc>
        <w:tc>
          <w:tcPr>
            <w:tcW w:w="5086" w:type="dxa"/>
            <w:gridSpan w:val="6"/>
            <w:shd w:val="clear" w:color="auto" w:fill="auto"/>
          </w:tcPr>
          <w:p w14:paraId="63F4FCA9" w14:textId="5879BFFB" w:rsidR="00ED7EE7" w:rsidRPr="009B1563" w:rsidRDefault="003222B6" w:rsidP="00E0562B">
            <w:pPr>
              <w:jc w:val="both"/>
              <w:rPr>
                <w:noProof w:val="0"/>
                <w:highlight w:val="yellow"/>
              </w:rPr>
            </w:pPr>
            <w:r w:rsidRPr="00332A2B">
              <w:rPr>
                <w:noProof w:val="0"/>
              </w:rPr>
              <w:t>Pr</w:t>
            </w:r>
            <w:r>
              <w:rPr>
                <w:noProof w:val="0"/>
              </w:rPr>
              <w:t>oiectul de</w:t>
            </w:r>
            <w:r w:rsidRPr="00332A2B">
              <w:rPr>
                <w:noProof w:val="0"/>
              </w:rPr>
              <w:t xml:space="preserve"> act normativ</w:t>
            </w:r>
            <w:r w:rsidR="0001782D" w:rsidRPr="008177EB">
              <w:t xml:space="preserve"> nu se referă la acest subiect.</w:t>
            </w:r>
          </w:p>
        </w:tc>
      </w:tr>
      <w:tr w:rsidR="00E73D91" w:rsidRPr="00626754" w14:paraId="4BB1A662" w14:textId="77777777" w:rsidTr="006A1E59">
        <w:trPr>
          <w:jc w:val="center"/>
        </w:trPr>
        <w:tc>
          <w:tcPr>
            <w:tcW w:w="4690" w:type="dxa"/>
            <w:gridSpan w:val="5"/>
          </w:tcPr>
          <w:p w14:paraId="02806805" w14:textId="77777777" w:rsidR="00ED7EE7" w:rsidRPr="00626754" w:rsidRDefault="00546C9E" w:rsidP="00434C1D">
            <w:pPr>
              <w:jc w:val="both"/>
              <w:rPr>
                <w:noProof w:val="0"/>
              </w:rPr>
            </w:pPr>
            <w:r w:rsidRPr="00626754">
              <w:rPr>
                <w:color w:val="000000"/>
              </w:rPr>
              <w:t>6.4. Informaţii privind puncte de vedere/opinii emise de organisme consultative constituite prin acte normative</w:t>
            </w:r>
          </w:p>
        </w:tc>
        <w:tc>
          <w:tcPr>
            <w:tcW w:w="5086" w:type="dxa"/>
            <w:gridSpan w:val="6"/>
            <w:shd w:val="clear" w:color="auto" w:fill="auto"/>
          </w:tcPr>
          <w:p w14:paraId="132348EF" w14:textId="5575E08A" w:rsidR="00ED7EE7" w:rsidRPr="00332A2B" w:rsidRDefault="003222B6" w:rsidP="00E0562B">
            <w:pPr>
              <w:jc w:val="both"/>
              <w:rPr>
                <w:noProof w:val="0"/>
              </w:rPr>
            </w:pPr>
            <w:r w:rsidRPr="00332A2B">
              <w:rPr>
                <w:noProof w:val="0"/>
              </w:rPr>
              <w:t>Pr</w:t>
            </w:r>
            <w:r>
              <w:rPr>
                <w:noProof w:val="0"/>
              </w:rPr>
              <w:t>oiectul de</w:t>
            </w:r>
            <w:r w:rsidRPr="00332A2B">
              <w:rPr>
                <w:noProof w:val="0"/>
              </w:rPr>
              <w:t xml:space="preserve"> act normativ</w:t>
            </w:r>
            <w:r w:rsidR="00ED7EE7" w:rsidRPr="00332A2B">
              <w:rPr>
                <w:noProof w:val="0"/>
              </w:rPr>
              <w:t xml:space="preserve"> nu se referă la acest subiect.</w:t>
            </w:r>
          </w:p>
        </w:tc>
      </w:tr>
      <w:tr w:rsidR="00E73D91" w:rsidRPr="00626754" w14:paraId="58EB8314" w14:textId="77777777" w:rsidTr="006A1E59">
        <w:trPr>
          <w:jc w:val="center"/>
        </w:trPr>
        <w:tc>
          <w:tcPr>
            <w:tcW w:w="4690" w:type="dxa"/>
            <w:gridSpan w:val="5"/>
          </w:tcPr>
          <w:p w14:paraId="7948D8DC" w14:textId="77777777" w:rsidR="00ED7EE7" w:rsidRPr="00626754" w:rsidRDefault="00776DB1" w:rsidP="00E0562B">
            <w:pPr>
              <w:rPr>
                <w:noProof w:val="0"/>
              </w:rPr>
            </w:pPr>
            <w:r>
              <w:rPr>
                <w:noProof w:val="0"/>
              </w:rPr>
              <w:t>6.</w:t>
            </w:r>
            <w:r w:rsidR="00ED7EE7" w:rsidRPr="00626754">
              <w:rPr>
                <w:noProof w:val="0"/>
              </w:rPr>
              <w:t>5. Informații privind avizarea de către:</w:t>
            </w:r>
          </w:p>
          <w:p w14:paraId="7AB47943" w14:textId="77777777" w:rsidR="00ED7EE7" w:rsidRPr="00626754" w:rsidRDefault="00ED7EE7" w:rsidP="00E0562B">
            <w:pPr>
              <w:rPr>
                <w:noProof w:val="0"/>
              </w:rPr>
            </w:pPr>
            <w:r w:rsidRPr="00626754">
              <w:rPr>
                <w:noProof w:val="0"/>
              </w:rPr>
              <w:t>a) Consiliul Legislativ</w:t>
            </w:r>
          </w:p>
          <w:p w14:paraId="789CFD97" w14:textId="77777777" w:rsidR="00ED7EE7" w:rsidRPr="00626754" w:rsidRDefault="00ED7EE7" w:rsidP="00E0562B">
            <w:pPr>
              <w:rPr>
                <w:noProof w:val="0"/>
              </w:rPr>
            </w:pPr>
            <w:r w:rsidRPr="00626754">
              <w:rPr>
                <w:noProof w:val="0"/>
              </w:rPr>
              <w:t>b) Consiliul Suprem de Apărare a Țării</w:t>
            </w:r>
          </w:p>
          <w:p w14:paraId="39B98C9B" w14:textId="77777777" w:rsidR="00ED7EE7" w:rsidRPr="00626754" w:rsidRDefault="00ED7EE7" w:rsidP="00E0562B">
            <w:pPr>
              <w:rPr>
                <w:noProof w:val="0"/>
              </w:rPr>
            </w:pPr>
            <w:r w:rsidRPr="00626754">
              <w:rPr>
                <w:noProof w:val="0"/>
              </w:rPr>
              <w:t>c) Consiliul Economic și Social</w:t>
            </w:r>
          </w:p>
          <w:p w14:paraId="1E53EECD" w14:textId="77777777" w:rsidR="00ED7EE7" w:rsidRPr="00626754" w:rsidRDefault="00ED7EE7" w:rsidP="00E0562B">
            <w:pPr>
              <w:rPr>
                <w:noProof w:val="0"/>
              </w:rPr>
            </w:pPr>
            <w:r w:rsidRPr="00626754">
              <w:rPr>
                <w:noProof w:val="0"/>
              </w:rPr>
              <w:t>d) Consiliul Concurenței</w:t>
            </w:r>
          </w:p>
          <w:p w14:paraId="14FCF5CF" w14:textId="77777777" w:rsidR="00ED7EE7" w:rsidRPr="00626754" w:rsidRDefault="00ED7EE7" w:rsidP="00E0562B">
            <w:pPr>
              <w:rPr>
                <w:noProof w:val="0"/>
              </w:rPr>
            </w:pPr>
            <w:r w:rsidRPr="00626754">
              <w:rPr>
                <w:noProof w:val="0"/>
              </w:rPr>
              <w:t>e) Curtea de Conturi</w:t>
            </w:r>
          </w:p>
          <w:p w14:paraId="476EB6AD" w14:textId="77777777" w:rsidR="00434C1D" w:rsidRPr="00626754" w:rsidRDefault="00434C1D" w:rsidP="00E0562B">
            <w:pPr>
              <w:rPr>
                <w:noProof w:val="0"/>
              </w:rPr>
            </w:pPr>
          </w:p>
        </w:tc>
        <w:tc>
          <w:tcPr>
            <w:tcW w:w="5086" w:type="dxa"/>
            <w:gridSpan w:val="6"/>
            <w:shd w:val="clear" w:color="auto" w:fill="auto"/>
          </w:tcPr>
          <w:p w14:paraId="7D62F8B0" w14:textId="16614A2B" w:rsidR="00ED7EE7" w:rsidRPr="00626754" w:rsidRDefault="003222B6">
            <w:pPr>
              <w:jc w:val="both"/>
              <w:rPr>
                <w:noProof w:val="0"/>
              </w:rPr>
            </w:pPr>
            <w:r w:rsidRPr="00332A2B">
              <w:rPr>
                <w:noProof w:val="0"/>
              </w:rPr>
              <w:t>Pr</w:t>
            </w:r>
            <w:r>
              <w:rPr>
                <w:noProof w:val="0"/>
              </w:rPr>
              <w:t>oiectul de</w:t>
            </w:r>
            <w:r w:rsidRPr="00332A2B">
              <w:rPr>
                <w:noProof w:val="0"/>
              </w:rPr>
              <w:t xml:space="preserve"> act normativ</w:t>
            </w:r>
            <w:r w:rsidR="000935D3" w:rsidRPr="00626754">
              <w:rPr>
                <w:noProof w:val="0"/>
              </w:rPr>
              <w:t xml:space="preserve"> </w:t>
            </w:r>
            <w:r w:rsidR="00F84D64">
              <w:rPr>
                <w:noProof w:val="0"/>
              </w:rPr>
              <w:t>urmează să fie avizat de Consiliul Legislativ.</w:t>
            </w:r>
          </w:p>
        </w:tc>
      </w:tr>
      <w:tr w:rsidR="00E73D91" w:rsidRPr="00626754" w14:paraId="376F042A" w14:textId="77777777" w:rsidTr="006A1E59">
        <w:trPr>
          <w:jc w:val="center"/>
        </w:trPr>
        <w:tc>
          <w:tcPr>
            <w:tcW w:w="4690" w:type="dxa"/>
            <w:gridSpan w:val="5"/>
          </w:tcPr>
          <w:p w14:paraId="5E107BF1" w14:textId="77777777" w:rsidR="00ED7EE7" w:rsidRPr="00626754" w:rsidRDefault="00776DB1" w:rsidP="00E0562B">
            <w:pPr>
              <w:rPr>
                <w:noProof w:val="0"/>
              </w:rPr>
            </w:pPr>
            <w:r>
              <w:rPr>
                <w:noProof w:val="0"/>
              </w:rPr>
              <w:t>6.</w:t>
            </w:r>
            <w:r w:rsidR="00546C9E" w:rsidRPr="00626754">
              <w:rPr>
                <w:noProof w:val="0"/>
              </w:rPr>
              <w:t xml:space="preserve">6. </w:t>
            </w:r>
            <w:r w:rsidR="00ED7EE7" w:rsidRPr="00626754">
              <w:rPr>
                <w:noProof w:val="0"/>
              </w:rPr>
              <w:t>Alte informații</w:t>
            </w:r>
          </w:p>
          <w:p w14:paraId="396FB90C" w14:textId="77777777" w:rsidR="00434C1D" w:rsidRPr="00626754" w:rsidRDefault="00434C1D" w:rsidP="00E0562B">
            <w:pPr>
              <w:rPr>
                <w:noProof w:val="0"/>
              </w:rPr>
            </w:pPr>
          </w:p>
        </w:tc>
        <w:tc>
          <w:tcPr>
            <w:tcW w:w="5086" w:type="dxa"/>
            <w:gridSpan w:val="6"/>
            <w:shd w:val="clear" w:color="auto" w:fill="auto"/>
          </w:tcPr>
          <w:p w14:paraId="0E1ADBCD" w14:textId="77777777" w:rsidR="00F97261" w:rsidRPr="00626754" w:rsidRDefault="00F97261" w:rsidP="00E0562B">
            <w:pPr>
              <w:jc w:val="both"/>
              <w:rPr>
                <w:noProof w:val="0"/>
              </w:rPr>
            </w:pPr>
          </w:p>
        </w:tc>
      </w:tr>
      <w:tr w:rsidR="00E73D91" w:rsidRPr="00626754" w14:paraId="3CB0E19D" w14:textId="77777777" w:rsidTr="005B74FB">
        <w:trPr>
          <w:trHeight w:val="699"/>
          <w:jc w:val="center"/>
        </w:trPr>
        <w:tc>
          <w:tcPr>
            <w:tcW w:w="9776" w:type="dxa"/>
            <w:gridSpan w:val="11"/>
          </w:tcPr>
          <w:p w14:paraId="38FF9E0B" w14:textId="77777777" w:rsidR="00F90FCF" w:rsidRPr="00626754" w:rsidRDefault="00F90FCF" w:rsidP="00E0562B">
            <w:pPr>
              <w:autoSpaceDE w:val="0"/>
              <w:autoSpaceDN w:val="0"/>
              <w:adjustRightInd w:val="0"/>
              <w:jc w:val="center"/>
              <w:rPr>
                <w:b/>
                <w:i/>
                <w:noProof w:val="0"/>
              </w:rPr>
            </w:pPr>
          </w:p>
          <w:p w14:paraId="415EDD38" w14:textId="2AE951E0" w:rsidR="00667E56" w:rsidRPr="00626754" w:rsidRDefault="00ED7EE7" w:rsidP="00E0562B">
            <w:pPr>
              <w:autoSpaceDE w:val="0"/>
              <w:autoSpaceDN w:val="0"/>
              <w:adjustRightInd w:val="0"/>
              <w:jc w:val="center"/>
              <w:rPr>
                <w:b/>
                <w:i/>
                <w:noProof w:val="0"/>
              </w:rPr>
            </w:pPr>
            <w:r w:rsidRPr="00626754">
              <w:rPr>
                <w:b/>
                <w:i/>
                <w:noProof w:val="0"/>
              </w:rPr>
              <w:t xml:space="preserve">Secțiunea a 7-a </w:t>
            </w:r>
          </w:p>
          <w:p w14:paraId="6F598349" w14:textId="2D6705D3" w:rsidR="00ED7EE7" w:rsidRPr="00626754" w:rsidRDefault="00ED7EE7" w:rsidP="00E0562B">
            <w:pPr>
              <w:autoSpaceDE w:val="0"/>
              <w:autoSpaceDN w:val="0"/>
              <w:adjustRightInd w:val="0"/>
              <w:jc w:val="center"/>
              <w:rPr>
                <w:b/>
                <w:i/>
                <w:noProof w:val="0"/>
              </w:rPr>
            </w:pPr>
            <w:r w:rsidRPr="00626754">
              <w:rPr>
                <w:b/>
                <w:i/>
                <w:noProof w:val="0"/>
              </w:rPr>
              <w:t xml:space="preserve">                                </w:t>
            </w:r>
            <w:r w:rsidRPr="00626754">
              <w:rPr>
                <w:b/>
                <w:i/>
                <w:noProof w:val="0"/>
              </w:rPr>
              <w:br/>
              <w:t>Activități de informare publică privind elaborarea și implementarea</w:t>
            </w:r>
            <w:r w:rsidR="00F84D64">
              <w:rPr>
                <w:b/>
                <w:i/>
                <w:noProof w:val="0"/>
              </w:rPr>
              <w:t xml:space="preserve"> proiectului de</w:t>
            </w:r>
            <w:r w:rsidRPr="00626754">
              <w:rPr>
                <w:b/>
                <w:i/>
                <w:noProof w:val="0"/>
              </w:rPr>
              <w:t xml:space="preserve"> act normativ</w:t>
            </w:r>
          </w:p>
          <w:p w14:paraId="580E6E78" w14:textId="77777777" w:rsidR="00F90FCF" w:rsidRPr="00626754" w:rsidRDefault="00F90FCF" w:rsidP="00E0562B">
            <w:pPr>
              <w:autoSpaceDE w:val="0"/>
              <w:autoSpaceDN w:val="0"/>
              <w:adjustRightInd w:val="0"/>
              <w:jc w:val="center"/>
              <w:rPr>
                <w:b/>
                <w:i/>
                <w:noProof w:val="0"/>
              </w:rPr>
            </w:pPr>
          </w:p>
        </w:tc>
      </w:tr>
      <w:tr w:rsidR="00E73D91" w:rsidRPr="00626754" w14:paraId="05DD128C" w14:textId="77777777" w:rsidTr="006A1E59">
        <w:trPr>
          <w:jc w:val="center"/>
        </w:trPr>
        <w:tc>
          <w:tcPr>
            <w:tcW w:w="4690" w:type="dxa"/>
            <w:gridSpan w:val="5"/>
          </w:tcPr>
          <w:p w14:paraId="68CC0CB7" w14:textId="044593A5" w:rsidR="00ED7EE7" w:rsidRPr="00626754" w:rsidRDefault="00ED7EE7" w:rsidP="00434C1D">
            <w:pPr>
              <w:jc w:val="both"/>
              <w:rPr>
                <w:noProof w:val="0"/>
              </w:rPr>
            </w:pPr>
            <w:r w:rsidRPr="00626754">
              <w:rPr>
                <w:noProof w:val="0"/>
              </w:rPr>
              <w:t>1. Informarea societății civile cu privire la elabor</w:t>
            </w:r>
            <w:r w:rsidR="00F84D64">
              <w:rPr>
                <w:noProof w:val="0"/>
              </w:rPr>
              <w:t>area proiectului de</w:t>
            </w:r>
            <w:r w:rsidRPr="00626754">
              <w:rPr>
                <w:noProof w:val="0"/>
              </w:rPr>
              <w:t xml:space="preserve"> act normativ</w:t>
            </w:r>
          </w:p>
          <w:p w14:paraId="7710A9A9" w14:textId="77777777" w:rsidR="00ED7EE7" w:rsidRPr="00626754" w:rsidRDefault="00ED7EE7" w:rsidP="00E0562B">
            <w:pPr>
              <w:rPr>
                <w:noProof w:val="0"/>
              </w:rPr>
            </w:pPr>
          </w:p>
        </w:tc>
        <w:tc>
          <w:tcPr>
            <w:tcW w:w="5086" w:type="dxa"/>
            <w:gridSpan w:val="6"/>
            <w:shd w:val="clear" w:color="auto" w:fill="auto"/>
          </w:tcPr>
          <w:p w14:paraId="5549A8C9" w14:textId="43B5637F" w:rsidR="00434C1D" w:rsidRPr="00626754" w:rsidRDefault="00C97898">
            <w:pPr>
              <w:jc w:val="both"/>
              <w:rPr>
                <w:noProof w:val="0"/>
              </w:rPr>
            </w:pPr>
            <w:r w:rsidRPr="000B59E3">
              <w:rPr>
                <w:noProof w:val="0"/>
              </w:rPr>
              <w:t xml:space="preserve">Proiectul de act normativ a fost elaborat cu îndeplinirea procedurii de consultare publică stabilită prin Legea nr. 52/2003 privind </w:t>
            </w:r>
            <w:r w:rsidRPr="000B59E3">
              <w:rPr>
                <w:noProof w:val="0"/>
              </w:rPr>
              <w:lastRenderedPageBreak/>
              <w:t>transparența decizională în administrația publică, republicată</w:t>
            </w:r>
            <w:r w:rsidR="00F84D64">
              <w:rPr>
                <w:noProof w:val="0"/>
              </w:rPr>
              <w:t>.</w:t>
            </w:r>
            <w:r w:rsidRPr="00626754">
              <w:rPr>
                <w:noProof w:val="0"/>
              </w:rPr>
              <w:t xml:space="preserve"> </w:t>
            </w:r>
          </w:p>
        </w:tc>
      </w:tr>
      <w:tr w:rsidR="00E73D91" w:rsidRPr="00626754" w14:paraId="7CE1C711" w14:textId="77777777" w:rsidTr="006A1E59">
        <w:trPr>
          <w:jc w:val="center"/>
        </w:trPr>
        <w:tc>
          <w:tcPr>
            <w:tcW w:w="4690" w:type="dxa"/>
            <w:gridSpan w:val="5"/>
          </w:tcPr>
          <w:p w14:paraId="0D1D2B14" w14:textId="21A900C1" w:rsidR="00ED7EE7" w:rsidRPr="00626754" w:rsidRDefault="00ED7EE7" w:rsidP="00434C1D">
            <w:pPr>
              <w:jc w:val="both"/>
              <w:rPr>
                <w:noProof w:val="0"/>
              </w:rPr>
            </w:pPr>
            <w:r w:rsidRPr="00626754">
              <w:rPr>
                <w:noProof w:val="0"/>
              </w:rPr>
              <w:lastRenderedPageBreak/>
              <w:t xml:space="preserve">2. Informarea societății civile cu privire la eventualul impact asupra mediului în urma implementării </w:t>
            </w:r>
            <w:r w:rsidR="00F84D64">
              <w:rPr>
                <w:noProof w:val="0"/>
              </w:rPr>
              <w:t>proiectului de</w:t>
            </w:r>
            <w:r w:rsidR="00F84D64" w:rsidRPr="00626754">
              <w:rPr>
                <w:noProof w:val="0"/>
              </w:rPr>
              <w:t xml:space="preserve"> act</w:t>
            </w:r>
            <w:r w:rsidRPr="00626754">
              <w:rPr>
                <w:noProof w:val="0"/>
              </w:rPr>
              <w:t xml:space="preserve"> normativ, precum și efectele asupra sănătății și securității cetățenilor sau diversității biologice</w:t>
            </w:r>
            <w:r w:rsidR="00F84D64">
              <w:rPr>
                <w:noProof w:val="0"/>
              </w:rPr>
              <w:t xml:space="preserve"> </w:t>
            </w:r>
          </w:p>
        </w:tc>
        <w:tc>
          <w:tcPr>
            <w:tcW w:w="5086" w:type="dxa"/>
            <w:gridSpan w:val="6"/>
            <w:shd w:val="clear" w:color="auto" w:fill="auto"/>
          </w:tcPr>
          <w:p w14:paraId="330A43CE" w14:textId="5AB82813" w:rsidR="00ED7EE7" w:rsidRPr="00626754" w:rsidRDefault="00F84D64" w:rsidP="00E0562B">
            <w:pPr>
              <w:jc w:val="both"/>
              <w:rPr>
                <w:noProof w:val="0"/>
              </w:rPr>
            </w:pPr>
            <w:r w:rsidRPr="000B59E3">
              <w:rPr>
                <w:noProof w:val="0"/>
              </w:rPr>
              <w:t>Proiectul de act</w:t>
            </w:r>
            <w:r w:rsidR="00ED7EE7" w:rsidRPr="00626754">
              <w:rPr>
                <w:noProof w:val="0"/>
              </w:rPr>
              <w:t xml:space="preserve"> normativ nu se referă la acest subiect.</w:t>
            </w:r>
          </w:p>
          <w:p w14:paraId="2BD80FC0" w14:textId="77777777" w:rsidR="00434C1D" w:rsidRPr="00626754" w:rsidRDefault="00434C1D" w:rsidP="00E0562B">
            <w:pPr>
              <w:jc w:val="both"/>
              <w:rPr>
                <w:noProof w:val="0"/>
              </w:rPr>
            </w:pPr>
          </w:p>
          <w:p w14:paraId="1AE11165" w14:textId="77777777" w:rsidR="00434C1D" w:rsidRPr="00626754" w:rsidRDefault="00434C1D" w:rsidP="00E0562B">
            <w:pPr>
              <w:jc w:val="both"/>
              <w:rPr>
                <w:noProof w:val="0"/>
              </w:rPr>
            </w:pPr>
          </w:p>
          <w:p w14:paraId="4764FE99" w14:textId="77777777" w:rsidR="00434C1D" w:rsidRPr="00626754" w:rsidRDefault="00434C1D" w:rsidP="00E0562B">
            <w:pPr>
              <w:jc w:val="both"/>
              <w:rPr>
                <w:noProof w:val="0"/>
              </w:rPr>
            </w:pPr>
          </w:p>
          <w:p w14:paraId="0888022F" w14:textId="77777777" w:rsidR="00434C1D" w:rsidRPr="00626754" w:rsidRDefault="00434C1D" w:rsidP="00E0562B">
            <w:pPr>
              <w:jc w:val="both"/>
              <w:rPr>
                <w:noProof w:val="0"/>
              </w:rPr>
            </w:pPr>
          </w:p>
          <w:p w14:paraId="64C88D4E" w14:textId="77777777" w:rsidR="00434C1D" w:rsidRPr="00626754" w:rsidRDefault="00434C1D" w:rsidP="00E0562B">
            <w:pPr>
              <w:jc w:val="both"/>
              <w:rPr>
                <w:noProof w:val="0"/>
              </w:rPr>
            </w:pPr>
          </w:p>
        </w:tc>
      </w:tr>
      <w:tr w:rsidR="00E73D91" w:rsidRPr="00626754" w14:paraId="202C3F47" w14:textId="77777777" w:rsidTr="006A1E59">
        <w:trPr>
          <w:jc w:val="center"/>
        </w:trPr>
        <w:tc>
          <w:tcPr>
            <w:tcW w:w="9776" w:type="dxa"/>
            <w:gridSpan w:val="11"/>
          </w:tcPr>
          <w:p w14:paraId="04F032F8" w14:textId="77777777" w:rsidR="00ED7EE7" w:rsidRPr="00626754" w:rsidRDefault="00ED7EE7" w:rsidP="00022571">
            <w:pPr>
              <w:autoSpaceDE w:val="0"/>
              <w:autoSpaceDN w:val="0"/>
              <w:adjustRightInd w:val="0"/>
              <w:jc w:val="center"/>
              <w:rPr>
                <w:b/>
                <w:i/>
                <w:noProof w:val="0"/>
              </w:rPr>
            </w:pPr>
            <w:r w:rsidRPr="00626754">
              <w:rPr>
                <w:b/>
                <w:i/>
                <w:noProof w:val="0"/>
              </w:rPr>
              <w:t>Secțiunea a 8-a</w:t>
            </w:r>
          </w:p>
          <w:p w14:paraId="0DE01882" w14:textId="77777777" w:rsidR="00667E56" w:rsidRPr="00890A24" w:rsidRDefault="00667E56" w:rsidP="00E0562B">
            <w:pPr>
              <w:autoSpaceDE w:val="0"/>
              <w:autoSpaceDN w:val="0"/>
              <w:adjustRightInd w:val="0"/>
              <w:jc w:val="center"/>
              <w:rPr>
                <w:b/>
                <w:i/>
                <w:noProof w:val="0"/>
                <w:sz w:val="20"/>
                <w:szCs w:val="20"/>
              </w:rPr>
            </w:pPr>
          </w:p>
          <w:p w14:paraId="6918E07B" w14:textId="65E65A36" w:rsidR="00ED7EE7" w:rsidRPr="00626754" w:rsidRDefault="00ED7EE7" w:rsidP="00E0562B">
            <w:pPr>
              <w:jc w:val="center"/>
              <w:rPr>
                <w:b/>
                <w:i/>
                <w:noProof w:val="0"/>
              </w:rPr>
            </w:pPr>
            <w:r w:rsidRPr="00626754">
              <w:rPr>
                <w:b/>
                <w:i/>
                <w:noProof w:val="0"/>
              </w:rPr>
              <w:t xml:space="preserve">Măsuri </w:t>
            </w:r>
            <w:r w:rsidR="00F84D64" w:rsidRPr="00F84D64">
              <w:rPr>
                <w:b/>
                <w:i/>
                <w:noProof w:val="0"/>
              </w:rPr>
              <w:t>privind implementarea, monitorizarea şi evaluarea proiectului de act normativ</w:t>
            </w:r>
          </w:p>
          <w:p w14:paraId="7A68C3CB" w14:textId="77777777" w:rsidR="00F90FCF" w:rsidRPr="00890A24" w:rsidRDefault="00F90FCF" w:rsidP="00E0562B">
            <w:pPr>
              <w:jc w:val="center"/>
              <w:rPr>
                <w:b/>
                <w:i/>
                <w:noProof w:val="0"/>
                <w:sz w:val="20"/>
                <w:szCs w:val="20"/>
              </w:rPr>
            </w:pPr>
          </w:p>
        </w:tc>
      </w:tr>
      <w:tr w:rsidR="00E73D91" w:rsidRPr="00626754" w14:paraId="1516236A" w14:textId="77777777" w:rsidTr="006A1E59">
        <w:trPr>
          <w:jc w:val="center"/>
        </w:trPr>
        <w:tc>
          <w:tcPr>
            <w:tcW w:w="4690" w:type="dxa"/>
            <w:gridSpan w:val="5"/>
          </w:tcPr>
          <w:p w14:paraId="5C845C6F" w14:textId="6D5E6678" w:rsidR="00ED7EE7" w:rsidRPr="00626754" w:rsidRDefault="00010C6F" w:rsidP="00434C1D">
            <w:pPr>
              <w:jc w:val="both"/>
              <w:rPr>
                <w:noProof w:val="0"/>
              </w:rPr>
            </w:pPr>
            <w:r w:rsidRPr="00626754">
              <w:rPr>
                <w:noProof w:val="0"/>
              </w:rPr>
              <w:t>8.</w:t>
            </w:r>
            <w:r w:rsidR="00ED7EE7" w:rsidRPr="00626754">
              <w:rPr>
                <w:noProof w:val="0"/>
              </w:rPr>
              <w:t xml:space="preserve">1. Măsurile de punere în aplicare </w:t>
            </w:r>
            <w:r w:rsidR="00F84D64" w:rsidRPr="00F84D64">
              <w:rPr>
                <w:noProof w:val="0"/>
              </w:rPr>
              <w:t>a proiectului de act normativ</w:t>
            </w:r>
          </w:p>
        </w:tc>
        <w:tc>
          <w:tcPr>
            <w:tcW w:w="5086" w:type="dxa"/>
            <w:gridSpan w:val="6"/>
            <w:shd w:val="clear" w:color="auto" w:fill="auto"/>
          </w:tcPr>
          <w:p w14:paraId="76E57630" w14:textId="598E0CCB" w:rsidR="00B60420" w:rsidRPr="00626754" w:rsidRDefault="00F84D64" w:rsidP="00B60420">
            <w:pPr>
              <w:jc w:val="both"/>
              <w:rPr>
                <w:noProof w:val="0"/>
              </w:rPr>
            </w:pPr>
            <w:r w:rsidRPr="000B59E3">
              <w:rPr>
                <w:noProof w:val="0"/>
              </w:rPr>
              <w:t>Proiectul de act</w:t>
            </w:r>
            <w:r w:rsidRPr="00626754">
              <w:rPr>
                <w:noProof w:val="0"/>
              </w:rPr>
              <w:t xml:space="preserve"> </w:t>
            </w:r>
            <w:r w:rsidR="00B60420" w:rsidRPr="00626754">
              <w:rPr>
                <w:noProof w:val="0"/>
              </w:rPr>
              <w:t>normativ nu se referă la acest subiect.</w:t>
            </w:r>
          </w:p>
          <w:p w14:paraId="5892DC31" w14:textId="77777777" w:rsidR="00434C1D" w:rsidRPr="00626754" w:rsidRDefault="00434C1D" w:rsidP="003469CF">
            <w:pPr>
              <w:jc w:val="both"/>
              <w:rPr>
                <w:noProof w:val="0"/>
              </w:rPr>
            </w:pPr>
          </w:p>
        </w:tc>
      </w:tr>
      <w:tr w:rsidR="00F50FF1" w:rsidRPr="00626754" w14:paraId="22304501" w14:textId="77777777" w:rsidTr="002E44E5">
        <w:trPr>
          <w:trHeight w:val="341"/>
          <w:jc w:val="center"/>
        </w:trPr>
        <w:tc>
          <w:tcPr>
            <w:tcW w:w="4690" w:type="dxa"/>
            <w:gridSpan w:val="5"/>
          </w:tcPr>
          <w:p w14:paraId="0D59444C" w14:textId="6A11C629" w:rsidR="00ED7EE7" w:rsidRPr="00626754" w:rsidRDefault="00EF06E6" w:rsidP="00EF06E6">
            <w:pPr>
              <w:jc w:val="both"/>
              <w:rPr>
                <w:noProof w:val="0"/>
                <w:sz w:val="26"/>
                <w:szCs w:val="26"/>
              </w:rPr>
            </w:pPr>
            <w:r>
              <w:rPr>
                <w:noProof w:val="0"/>
              </w:rPr>
              <w:t>8.</w:t>
            </w:r>
            <w:r w:rsidR="00ED7EE7" w:rsidRPr="00EF06E6">
              <w:rPr>
                <w:noProof w:val="0"/>
              </w:rPr>
              <w:t>2. Alte informații</w:t>
            </w:r>
          </w:p>
        </w:tc>
        <w:tc>
          <w:tcPr>
            <w:tcW w:w="5086" w:type="dxa"/>
            <w:gridSpan w:val="6"/>
            <w:shd w:val="clear" w:color="auto" w:fill="auto"/>
          </w:tcPr>
          <w:p w14:paraId="22E40F6B" w14:textId="77777777" w:rsidR="00434C1D" w:rsidRPr="00626754" w:rsidRDefault="00434C1D" w:rsidP="00E0562B">
            <w:pPr>
              <w:jc w:val="both"/>
              <w:rPr>
                <w:noProof w:val="0"/>
                <w:sz w:val="26"/>
                <w:szCs w:val="26"/>
              </w:rPr>
            </w:pPr>
          </w:p>
        </w:tc>
      </w:tr>
    </w:tbl>
    <w:p w14:paraId="30D3F5A1" w14:textId="77777777" w:rsidR="003C46DA" w:rsidRDefault="003C46DA" w:rsidP="00E0562B">
      <w:pPr>
        <w:suppressAutoHyphens/>
        <w:ind w:firstLine="851"/>
        <w:jc w:val="both"/>
        <w:rPr>
          <w:noProof w:val="0"/>
          <w:sz w:val="16"/>
          <w:szCs w:val="16"/>
          <w:lang w:eastAsia="zh-CN"/>
        </w:rPr>
      </w:pPr>
    </w:p>
    <w:p w14:paraId="380CEB55" w14:textId="77777777" w:rsidR="00890A24" w:rsidRDefault="00890A24" w:rsidP="00E0562B">
      <w:pPr>
        <w:suppressAutoHyphens/>
        <w:ind w:firstLine="851"/>
        <w:jc w:val="both"/>
        <w:rPr>
          <w:noProof w:val="0"/>
          <w:sz w:val="16"/>
          <w:szCs w:val="16"/>
          <w:lang w:eastAsia="zh-CN"/>
        </w:rPr>
        <w:sectPr w:rsidR="00890A24" w:rsidSect="00E0562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78330FA3" w14:textId="4DAA984F" w:rsidR="00F32876" w:rsidRPr="00F32876" w:rsidRDefault="00E0562B" w:rsidP="00F32876">
      <w:pPr>
        <w:suppressAutoHyphens/>
        <w:ind w:firstLine="851"/>
        <w:jc w:val="both"/>
        <w:rPr>
          <w:bCs/>
          <w:i/>
        </w:rPr>
      </w:pPr>
      <w:r w:rsidRPr="00626754">
        <w:rPr>
          <w:noProof w:val="0"/>
          <w:sz w:val="26"/>
          <w:szCs w:val="26"/>
          <w:lang w:eastAsia="zh-CN"/>
        </w:rPr>
        <w:lastRenderedPageBreak/>
        <w:t xml:space="preserve">Față de cele prezentate, a fost promovată prezenta </w:t>
      </w:r>
      <w:bookmarkStart w:id="0" w:name="_Hlk51847545"/>
      <w:r w:rsidRPr="00626754">
        <w:rPr>
          <w:i/>
          <w:noProof w:val="0"/>
          <w:lang w:eastAsia="zh-CN"/>
        </w:rPr>
        <w:t>Hotărâre a Guvernului</w:t>
      </w:r>
      <w:bookmarkEnd w:id="0"/>
      <w:r w:rsidR="00877DF7">
        <w:rPr>
          <w:i/>
          <w:noProof w:val="0"/>
          <w:lang w:eastAsia="zh-CN"/>
        </w:rPr>
        <w:t xml:space="preserve"> </w:t>
      </w:r>
      <w:r w:rsidR="00F32876" w:rsidRPr="00F32876">
        <w:rPr>
          <w:bCs/>
          <w:i/>
        </w:rPr>
        <w:t>p</w:t>
      </w:r>
      <w:r w:rsidR="00DA0292">
        <w:rPr>
          <w:bCs/>
          <w:i/>
        </w:rPr>
        <w:t>rivind</w:t>
      </w:r>
      <w:r w:rsidR="00F32876" w:rsidRPr="00F32876">
        <w:rPr>
          <w:bCs/>
          <w:i/>
        </w:rPr>
        <w:t xml:space="preserve"> modificarea și completarea Hotărârii Guvernului nr. 878/2005 privind accesul publicului la informaţia privind mediul</w:t>
      </w:r>
      <w:r w:rsidR="00F32876">
        <w:rPr>
          <w:bCs/>
          <w:i/>
        </w:rPr>
        <w:t>.</w:t>
      </w:r>
    </w:p>
    <w:p w14:paraId="4E92FE50" w14:textId="77777777" w:rsidR="00F32876" w:rsidRPr="00877DF7" w:rsidRDefault="00F32876" w:rsidP="00877DF7">
      <w:pPr>
        <w:suppressAutoHyphens/>
        <w:ind w:firstLine="851"/>
        <w:jc w:val="both"/>
        <w:rPr>
          <w:bCs/>
          <w:i/>
        </w:rPr>
      </w:pPr>
    </w:p>
    <w:p w14:paraId="30FE746B" w14:textId="77777777" w:rsidR="00877DF7" w:rsidRPr="00890A24" w:rsidRDefault="00877DF7" w:rsidP="00FF071C">
      <w:pPr>
        <w:suppressAutoHyphens/>
        <w:ind w:firstLine="851"/>
        <w:jc w:val="both"/>
        <w:rPr>
          <w:bCs/>
          <w:i/>
          <w:noProof w:val="0"/>
          <w:lang w:eastAsia="zh-CN"/>
        </w:rPr>
      </w:pPr>
    </w:p>
    <w:p w14:paraId="69ACAE5C" w14:textId="77777777" w:rsidR="00E0562B" w:rsidRPr="00890A24" w:rsidRDefault="005D33B5" w:rsidP="00E0562B">
      <w:pPr>
        <w:jc w:val="center"/>
        <w:rPr>
          <w:b/>
          <w:bCs/>
          <w:noProof w:val="0"/>
          <w:color w:val="000000"/>
          <w:lang w:eastAsia="en-US"/>
        </w:rPr>
      </w:pPr>
      <w:r w:rsidRPr="00890A24">
        <w:rPr>
          <w:b/>
          <w:bCs/>
          <w:noProof w:val="0"/>
          <w:color w:val="000000"/>
          <w:lang w:eastAsia="en-US"/>
        </w:rPr>
        <w:t xml:space="preserve">Ministrul </w:t>
      </w:r>
      <w:r w:rsidR="007F43AB" w:rsidRPr="00890A24">
        <w:rPr>
          <w:b/>
          <w:bCs/>
          <w:noProof w:val="0"/>
          <w:color w:val="000000"/>
          <w:lang w:eastAsia="en-US"/>
        </w:rPr>
        <w:t>Mediului, Apelor și Pădurilor</w:t>
      </w:r>
    </w:p>
    <w:p w14:paraId="20A9E494" w14:textId="77777777" w:rsidR="0001782D" w:rsidRPr="00890A24" w:rsidRDefault="0001782D" w:rsidP="00E0562B">
      <w:pPr>
        <w:jc w:val="center"/>
        <w:rPr>
          <w:b/>
          <w:bCs/>
          <w:noProof w:val="0"/>
          <w:color w:val="000000"/>
          <w:lang w:eastAsia="en-US"/>
        </w:rPr>
      </w:pPr>
    </w:p>
    <w:p w14:paraId="30B2BD7C" w14:textId="4ED18F73" w:rsidR="0001782D" w:rsidRPr="00890A24" w:rsidRDefault="002B360E" w:rsidP="00E0562B">
      <w:pPr>
        <w:jc w:val="center"/>
        <w:rPr>
          <w:b/>
          <w:bCs/>
          <w:noProof w:val="0"/>
          <w:color w:val="000000"/>
          <w:lang w:eastAsia="en-US"/>
        </w:rPr>
      </w:pPr>
      <w:r w:rsidRPr="00890A24">
        <w:rPr>
          <w:b/>
          <w:bCs/>
          <w:noProof w:val="0"/>
          <w:color w:val="000000"/>
          <w:lang w:eastAsia="en-US"/>
        </w:rPr>
        <w:t>Mircea FECHET</w:t>
      </w:r>
    </w:p>
    <w:p w14:paraId="541C0EF8" w14:textId="77777777" w:rsidR="0001782D" w:rsidRPr="00890A24" w:rsidRDefault="0001782D" w:rsidP="00E0562B">
      <w:pPr>
        <w:jc w:val="center"/>
        <w:rPr>
          <w:b/>
          <w:bCs/>
          <w:noProof w:val="0"/>
          <w:color w:val="000000"/>
          <w:lang w:eastAsia="en-US"/>
        </w:rPr>
      </w:pPr>
    </w:p>
    <w:p w14:paraId="25A3EBFA" w14:textId="77777777" w:rsidR="00890A24" w:rsidRPr="00890A24" w:rsidRDefault="00890A24" w:rsidP="00E0562B">
      <w:pPr>
        <w:jc w:val="center"/>
        <w:rPr>
          <w:b/>
          <w:bCs/>
          <w:noProof w:val="0"/>
          <w:color w:val="000000"/>
          <w:lang w:eastAsia="en-US"/>
        </w:rPr>
      </w:pPr>
    </w:p>
    <w:p w14:paraId="1C27AC1E" w14:textId="77777777" w:rsidR="00E0562B" w:rsidRPr="00890A24" w:rsidRDefault="00BF2716" w:rsidP="00E0562B">
      <w:pPr>
        <w:jc w:val="center"/>
        <w:rPr>
          <w:b/>
          <w:bCs/>
          <w:noProof w:val="0"/>
          <w:color w:val="000000"/>
          <w:u w:val="single"/>
          <w:lang w:eastAsia="en-US"/>
        </w:rPr>
      </w:pPr>
      <w:r w:rsidRPr="00890A24">
        <w:rPr>
          <w:b/>
          <w:bCs/>
          <w:noProof w:val="0"/>
          <w:color w:val="000000"/>
          <w:u w:val="single"/>
          <w:lang w:eastAsia="en-US"/>
        </w:rPr>
        <w:t>Aviză</w:t>
      </w:r>
      <w:r w:rsidR="004751C6" w:rsidRPr="00890A24">
        <w:rPr>
          <w:b/>
          <w:bCs/>
          <w:noProof w:val="0"/>
          <w:color w:val="000000"/>
          <w:u w:val="single"/>
          <w:lang w:eastAsia="en-US"/>
        </w:rPr>
        <w:t>m favorabil</w:t>
      </w:r>
    </w:p>
    <w:p w14:paraId="39FC071D" w14:textId="77777777" w:rsidR="00AA4BBE" w:rsidRPr="00890A24" w:rsidRDefault="00AA4BBE" w:rsidP="007F43AB">
      <w:pPr>
        <w:rPr>
          <w:b/>
          <w:bCs/>
          <w:noProof w:val="0"/>
          <w:color w:val="000000"/>
          <w:lang w:eastAsia="en-US"/>
        </w:rPr>
      </w:pPr>
      <w:r w:rsidRPr="00890A24">
        <w:rPr>
          <w:b/>
          <w:bCs/>
          <w:noProof w:val="0"/>
          <w:color w:val="000000"/>
          <w:lang w:eastAsia="en-US"/>
        </w:rPr>
        <w:t xml:space="preserve">      </w:t>
      </w:r>
    </w:p>
    <w:p w14:paraId="006D67FA" w14:textId="14595BFD" w:rsidR="00790E69" w:rsidRPr="00890A24" w:rsidRDefault="00790E69" w:rsidP="00790E69">
      <w:pPr>
        <w:jc w:val="center"/>
        <w:rPr>
          <w:b/>
          <w:bCs/>
          <w:noProof w:val="0"/>
          <w:color w:val="000000"/>
          <w:lang w:eastAsia="en-US"/>
        </w:rPr>
      </w:pPr>
      <w:r w:rsidRPr="00890A24">
        <w:rPr>
          <w:b/>
          <w:bCs/>
          <w:noProof w:val="0"/>
          <w:color w:val="000000"/>
          <w:lang w:eastAsia="en-US"/>
        </w:rPr>
        <w:t>Viceprim-Ministru,</w:t>
      </w:r>
    </w:p>
    <w:p w14:paraId="003A8BB6" w14:textId="41E5236E" w:rsidR="00790E69" w:rsidRPr="00890A24" w:rsidRDefault="00790E69" w:rsidP="00790E69">
      <w:pPr>
        <w:jc w:val="center"/>
        <w:rPr>
          <w:b/>
          <w:bCs/>
          <w:noProof w:val="0"/>
          <w:color w:val="000000"/>
          <w:lang w:eastAsia="en-US"/>
        </w:rPr>
      </w:pPr>
      <w:r w:rsidRPr="00890A24">
        <w:rPr>
          <w:b/>
          <w:bCs/>
          <w:noProof w:val="0"/>
          <w:color w:val="000000"/>
          <w:lang w:eastAsia="en-US"/>
        </w:rPr>
        <w:t>Ministrul Afacerilor Interne</w:t>
      </w:r>
    </w:p>
    <w:p w14:paraId="610E66D6" w14:textId="77777777" w:rsidR="00790E69" w:rsidRPr="00CF17F7" w:rsidRDefault="00790E69" w:rsidP="00790E69">
      <w:pPr>
        <w:jc w:val="center"/>
        <w:rPr>
          <w:b/>
          <w:bCs/>
          <w:noProof w:val="0"/>
          <w:color w:val="000000"/>
          <w:sz w:val="18"/>
          <w:szCs w:val="18"/>
          <w:lang w:eastAsia="en-US"/>
        </w:rPr>
      </w:pPr>
    </w:p>
    <w:p w14:paraId="4C437B08" w14:textId="09E4FC84" w:rsidR="00AA4BBE" w:rsidRPr="00890A24" w:rsidRDefault="00790E69" w:rsidP="00790E69">
      <w:pPr>
        <w:jc w:val="center"/>
        <w:rPr>
          <w:b/>
          <w:bCs/>
          <w:noProof w:val="0"/>
          <w:color w:val="000000"/>
          <w:lang w:eastAsia="en-US"/>
        </w:rPr>
      </w:pPr>
      <w:r w:rsidRPr="00890A24">
        <w:rPr>
          <w:b/>
          <w:bCs/>
          <w:noProof w:val="0"/>
          <w:color w:val="000000"/>
          <w:lang w:eastAsia="en-US"/>
        </w:rPr>
        <w:t>Marian-Cătălin PREDOIU</w:t>
      </w:r>
    </w:p>
    <w:p w14:paraId="3ED9B9F1" w14:textId="77777777" w:rsidR="00C13992" w:rsidRPr="00890A24" w:rsidRDefault="00C13992" w:rsidP="00A53B12">
      <w:pPr>
        <w:spacing w:after="160" w:line="259" w:lineRule="auto"/>
        <w:rPr>
          <w:b/>
          <w:bCs/>
          <w:noProof w:val="0"/>
          <w:color w:val="00000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53B12" w14:paraId="119DBDB5" w14:textId="77777777" w:rsidTr="00816D6B">
        <w:tc>
          <w:tcPr>
            <w:tcW w:w="4814" w:type="dxa"/>
          </w:tcPr>
          <w:p w14:paraId="3157B54C" w14:textId="77777777" w:rsidR="003F4232" w:rsidRPr="00890A24" w:rsidRDefault="00A53B12" w:rsidP="00890A24">
            <w:pPr>
              <w:jc w:val="center"/>
              <w:rPr>
                <w:b/>
                <w:bCs/>
                <w:noProof w:val="0"/>
                <w:color w:val="000000"/>
                <w:lang w:eastAsia="en-US"/>
              </w:rPr>
            </w:pPr>
            <w:r w:rsidRPr="00890A24">
              <w:rPr>
                <w:b/>
                <w:bCs/>
                <w:noProof w:val="0"/>
                <w:color w:val="000000"/>
                <w:lang w:eastAsia="en-US"/>
              </w:rPr>
              <w:t>Ministrul Afacerilor Externe</w:t>
            </w:r>
            <w:r w:rsidR="003F4232" w:rsidRPr="00890A24">
              <w:rPr>
                <w:b/>
                <w:bCs/>
                <w:noProof w:val="0"/>
                <w:color w:val="000000"/>
                <w:lang w:eastAsia="en-US"/>
              </w:rPr>
              <w:t xml:space="preserve"> </w:t>
            </w:r>
          </w:p>
          <w:p w14:paraId="2B052F8E" w14:textId="77777777" w:rsidR="00A53B12" w:rsidRPr="00890A24" w:rsidRDefault="003F4232" w:rsidP="00890A24">
            <w:pPr>
              <w:jc w:val="center"/>
              <w:rPr>
                <w:b/>
                <w:bCs/>
                <w:noProof w:val="0"/>
                <w:color w:val="000000"/>
                <w:lang w:eastAsia="en-US"/>
              </w:rPr>
            </w:pPr>
            <w:r w:rsidRPr="00890A24">
              <w:rPr>
                <w:b/>
                <w:bCs/>
                <w:noProof w:val="0"/>
                <w:color w:val="000000"/>
                <w:lang w:eastAsia="en-US"/>
              </w:rPr>
              <w:t>Luminița-Teodora ODOBESCU</w:t>
            </w:r>
          </w:p>
          <w:p w14:paraId="41BF3049" w14:textId="7308BD6B" w:rsidR="003F4232" w:rsidRPr="00890A24" w:rsidRDefault="003F4232" w:rsidP="00890A24">
            <w:pPr>
              <w:jc w:val="center"/>
              <w:rPr>
                <w:b/>
                <w:bCs/>
                <w:noProof w:val="0"/>
                <w:color w:val="000000"/>
                <w:lang w:eastAsia="en-US"/>
              </w:rPr>
            </w:pPr>
          </w:p>
        </w:tc>
        <w:tc>
          <w:tcPr>
            <w:tcW w:w="4815" w:type="dxa"/>
            <w:shd w:val="clear" w:color="auto" w:fill="auto"/>
          </w:tcPr>
          <w:p w14:paraId="323F2F2A" w14:textId="77777777" w:rsidR="00890A24" w:rsidRPr="00890A24" w:rsidRDefault="00890A24" w:rsidP="00890A24">
            <w:pPr>
              <w:jc w:val="center"/>
              <w:rPr>
                <w:b/>
                <w:bCs/>
                <w:noProof w:val="0"/>
                <w:color w:val="000000"/>
                <w:lang w:eastAsia="en-US"/>
              </w:rPr>
            </w:pPr>
            <w:r w:rsidRPr="00890A24">
              <w:rPr>
                <w:b/>
                <w:bCs/>
                <w:noProof w:val="0"/>
                <w:color w:val="000000"/>
                <w:lang w:eastAsia="en-US"/>
              </w:rPr>
              <w:t>Ministrul Finanțelor</w:t>
            </w:r>
          </w:p>
          <w:p w14:paraId="3D013F11" w14:textId="77777777" w:rsidR="00890A24" w:rsidRPr="00890A24" w:rsidRDefault="00890A24" w:rsidP="00890A24">
            <w:pPr>
              <w:jc w:val="center"/>
              <w:rPr>
                <w:b/>
                <w:bCs/>
                <w:noProof w:val="0"/>
                <w:color w:val="000000"/>
                <w:lang w:eastAsia="en-US"/>
              </w:rPr>
            </w:pPr>
            <w:r w:rsidRPr="00890A24">
              <w:rPr>
                <w:b/>
                <w:bCs/>
                <w:noProof w:val="0"/>
                <w:color w:val="000000"/>
                <w:lang w:eastAsia="en-US"/>
              </w:rPr>
              <w:t xml:space="preserve"> Marcel-Ioan BOLOȘ</w:t>
            </w:r>
          </w:p>
          <w:p w14:paraId="5EAC4346" w14:textId="1060E5FE" w:rsidR="00A53B12" w:rsidRPr="00890A24" w:rsidRDefault="00A53B12" w:rsidP="00890A24">
            <w:pPr>
              <w:jc w:val="center"/>
              <w:rPr>
                <w:b/>
                <w:bCs/>
                <w:noProof w:val="0"/>
                <w:color w:val="000000"/>
                <w:lang w:eastAsia="en-US"/>
              </w:rPr>
            </w:pPr>
          </w:p>
        </w:tc>
      </w:tr>
      <w:tr w:rsidR="00890A24" w14:paraId="4B676877" w14:textId="77777777" w:rsidTr="00A53B12">
        <w:tc>
          <w:tcPr>
            <w:tcW w:w="4814" w:type="dxa"/>
          </w:tcPr>
          <w:p w14:paraId="28B04AD9" w14:textId="77777777" w:rsidR="00890A24" w:rsidRPr="00890A24" w:rsidRDefault="00890A24" w:rsidP="00890A24">
            <w:pPr>
              <w:jc w:val="center"/>
              <w:rPr>
                <w:b/>
                <w:bCs/>
                <w:noProof w:val="0"/>
                <w:color w:val="000000"/>
                <w:lang w:eastAsia="en-US"/>
              </w:rPr>
            </w:pPr>
            <w:r w:rsidRPr="00890A24">
              <w:rPr>
                <w:b/>
                <w:bCs/>
                <w:noProof w:val="0"/>
                <w:color w:val="000000"/>
                <w:lang w:eastAsia="en-US"/>
              </w:rPr>
              <w:t xml:space="preserve">Ministrul Apărării Naționale </w:t>
            </w:r>
          </w:p>
          <w:p w14:paraId="0E3439C8" w14:textId="77777777" w:rsidR="00890A24" w:rsidRPr="00890A24" w:rsidRDefault="00890A24" w:rsidP="00890A24">
            <w:pPr>
              <w:jc w:val="center"/>
              <w:rPr>
                <w:b/>
                <w:bCs/>
                <w:noProof w:val="0"/>
                <w:color w:val="000000"/>
                <w:lang w:eastAsia="en-US"/>
              </w:rPr>
            </w:pPr>
            <w:r w:rsidRPr="00890A24">
              <w:rPr>
                <w:b/>
                <w:bCs/>
                <w:noProof w:val="0"/>
                <w:color w:val="000000"/>
                <w:lang w:eastAsia="en-US"/>
              </w:rPr>
              <w:t>Angel TÎLVĂR</w:t>
            </w:r>
          </w:p>
          <w:p w14:paraId="7FAFD809" w14:textId="54183A01" w:rsidR="00890A24" w:rsidRPr="00890A24" w:rsidRDefault="00890A24" w:rsidP="00890A24">
            <w:pPr>
              <w:jc w:val="center"/>
              <w:rPr>
                <w:b/>
                <w:bCs/>
                <w:noProof w:val="0"/>
                <w:color w:val="000000"/>
                <w:lang w:eastAsia="en-US"/>
              </w:rPr>
            </w:pPr>
          </w:p>
        </w:tc>
        <w:tc>
          <w:tcPr>
            <w:tcW w:w="4815" w:type="dxa"/>
          </w:tcPr>
          <w:p w14:paraId="48307ABD" w14:textId="7707A06C" w:rsidR="00890A24" w:rsidRPr="00890A24" w:rsidRDefault="00890A24" w:rsidP="00890A24">
            <w:pPr>
              <w:jc w:val="center"/>
              <w:rPr>
                <w:b/>
                <w:bCs/>
                <w:noProof w:val="0"/>
                <w:color w:val="000000"/>
                <w:lang w:eastAsia="en-US"/>
              </w:rPr>
            </w:pPr>
            <w:r w:rsidRPr="00890A24">
              <w:rPr>
                <w:b/>
                <w:bCs/>
                <w:noProof w:val="0"/>
                <w:color w:val="000000"/>
                <w:lang w:eastAsia="en-US"/>
              </w:rPr>
              <w:t>Ministrul Transporturilor și Infrastructurii</w:t>
            </w:r>
          </w:p>
          <w:p w14:paraId="647B0D5A" w14:textId="3C1F77DB" w:rsidR="00890A24" w:rsidRPr="00890A24" w:rsidRDefault="00890A24" w:rsidP="00890A24">
            <w:pPr>
              <w:jc w:val="center"/>
              <w:rPr>
                <w:b/>
                <w:bCs/>
                <w:noProof w:val="0"/>
                <w:color w:val="000000"/>
                <w:lang w:eastAsia="en-US"/>
              </w:rPr>
            </w:pPr>
            <w:r w:rsidRPr="00890A24">
              <w:rPr>
                <w:b/>
                <w:bCs/>
                <w:noProof w:val="0"/>
                <w:color w:val="000000"/>
                <w:lang w:eastAsia="en-US"/>
              </w:rPr>
              <w:t>Sorin-Mihai GRINDEANU</w:t>
            </w:r>
          </w:p>
          <w:p w14:paraId="17FFCCFB" w14:textId="77777777" w:rsidR="00890A24" w:rsidRPr="00890A24" w:rsidRDefault="00890A24" w:rsidP="00890A24">
            <w:pPr>
              <w:jc w:val="center"/>
              <w:rPr>
                <w:b/>
                <w:bCs/>
                <w:noProof w:val="0"/>
                <w:color w:val="000000"/>
                <w:lang w:eastAsia="en-US"/>
              </w:rPr>
            </w:pPr>
          </w:p>
        </w:tc>
      </w:tr>
      <w:tr w:rsidR="00890A24" w14:paraId="3652AEAE" w14:textId="77777777" w:rsidTr="00A53B12">
        <w:tc>
          <w:tcPr>
            <w:tcW w:w="4814" w:type="dxa"/>
          </w:tcPr>
          <w:p w14:paraId="0499640F" w14:textId="77777777" w:rsidR="00890A24" w:rsidRPr="00890A24" w:rsidRDefault="00890A24" w:rsidP="00890A24">
            <w:pPr>
              <w:jc w:val="center"/>
              <w:rPr>
                <w:b/>
                <w:bCs/>
                <w:noProof w:val="0"/>
                <w:color w:val="000000"/>
                <w:lang w:eastAsia="en-US"/>
              </w:rPr>
            </w:pPr>
            <w:r w:rsidRPr="00890A24">
              <w:rPr>
                <w:b/>
                <w:bCs/>
                <w:noProof w:val="0"/>
                <w:color w:val="000000"/>
                <w:lang w:eastAsia="en-US"/>
              </w:rPr>
              <w:t>Ministrul Economiei, Antreprenoriatului și Turismului</w:t>
            </w:r>
          </w:p>
          <w:p w14:paraId="0BA041FC" w14:textId="77777777" w:rsidR="00890A24" w:rsidRPr="00890A24" w:rsidRDefault="00890A24" w:rsidP="00890A24">
            <w:pPr>
              <w:jc w:val="center"/>
              <w:rPr>
                <w:b/>
                <w:bCs/>
                <w:noProof w:val="0"/>
                <w:color w:val="000000"/>
                <w:lang w:eastAsia="en-US"/>
              </w:rPr>
            </w:pPr>
            <w:r w:rsidRPr="00890A24">
              <w:rPr>
                <w:b/>
                <w:bCs/>
                <w:noProof w:val="0"/>
                <w:color w:val="000000"/>
                <w:lang w:eastAsia="en-US"/>
              </w:rPr>
              <w:t>Ștefan-Radu OPREA</w:t>
            </w:r>
          </w:p>
          <w:p w14:paraId="07336E09" w14:textId="77777777" w:rsidR="00890A24" w:rsidRPr="00890A24" w:rsidRDefault="00890A24" w:rsidP="00890A24">
            <w:pPr>
              <w:jc w:val="center"/>
              <w:rPr>
                <w:b/>
                <w:bCs/>
                <w:noProof w:val="0"/>
                <w:color w:val="000000"/>
                <w:lang w:eastAsia="en-US"/>
              </w:rPr>
            </w:pPr>
          </w:p>
        </w:tc>
        <w:tc>
          <w:tcPr>
            <w:tcW w:w="4815" w:type="dxa"/>
          </w:tcPr>
          <w:p w14:paraId="6EA6946A" w14:textId="62A9379B" w:rsidR="00890A24" w:rsidRPr="00890A24" w:rsidRDefault="00890A24" w:rsidP="00890A24">
            <w:pPr>
              <w:jc w:val="center"/>
              <w:rPr>
                <w:b/>
                <w:bCs/>
                <w:noProof w:val="0"/>
                <w:color w:val="000000"/>
                <w:lang w:eastAsia="en-US"/>
              </w:rPr>
            </w:pPr>
            <w:r w:rsidRPr="00890A24">
              <w:rPr>
                <w:b/>
                <w:bCs/>
                <w:noProof w:val="0"/>
                <w:color w:val="000000"/>
                <w:lang w:eastAsia="en-US"/>
              </w:rPr>
              <w:t>Ministrul Culturii</w:t>
            </w:r>
          </w:p>
          <w:p w14:paraId="7A668E6F" w14:textId="77777777" w:rsidR="00890A24" w:rsidRPr="00890A24" w:rsidRDefault="00890A24" w:rsidP="00890A24">
            <w:pPr>
              <w:jc w:val="center"/>
              <w:rPr>
                <w:b/>
                <w:bCs/>
                <w:noProof w:val="0"/>
                <w:color w:val="000000"/>
                <w:lang w:eastAsia="en-US"/>
              </w:rPr>
            </w:pPr>
            <w:r w:rsidRPr="00890A24">
              <w:rPr>
                <w:b/>
                <w:bCs/>
                <w:noProof w:val="0"/>
                <w:color w:val="000000"/>
                <w:lang w:eastAsia="en-US"/>
              </w:rPr>
              <w:t>Raluca TURCAN</w:t>
            </w:r>
          </w:p>
          <w:p w14:paraId="5B1100A5" w14:textId="77777777" w:rsidR="00890A24" w:rsidRPr="00890A24" w:rsidRDefault="00890A24" w:rsidP="00890A24">
            <w:pPr>
              <w:jc w:val="center"/>
              <w:rPr>
                <w:b/>
                <w:bCs/>
                <w:noProof w:val="0"/>
                <w:color w:val="000000"/>
                <w:lang w:eastAsia="en-US"/>
              </w:rPr>
            </w:pPr>
          </w:p>
        </w:tc>
      </w:tr>
      <w:tr w:rsidR="00890A24" w14:paraId="34637C40" w14:textId="77777777" w:rsidTr="00A53B12">
        <w:tc>
          <w:tcPr>
            <w:tcW w:w="4814" w:type="dxa"/>
          </w:tcPr>
          <w:p w14:paraId="1E100C4F" w14:textId="77777777" w:rsidR="00890A24" w:rsidRPr="00890A24" w:rsidRDefault="00890A24" w:rsidP="00890A24">
            <w:pPr>
              <w:jc w:val="center"/>
              <w:rPr>
                <w:b/>
                <w:bCs/>
                <w:noProof w:val="0"/>
                <w:color w:val="000000"/>
                <w:lang w:eastAsia="en-US"/>
              </w:rPr>
            </w:pPr>
            <w:r w:rsidRPr="00890A24">
              <w:rPr>
                <w:b/>
                <w:bCs/>
                <w:noProof w:val="0"/>
                <w:color w:val="000000"/>
                <w:lang w:eastAsia="en-US"/>
              </w:rPr>
              <w:t>Ministrul Dezvoltării, Lucrărilor Publice și Administrației</w:t>
            </w:r>
          </w:p>
          <w:p w14:paraId="68B4E92C" w14:textId="77777777" w:rsidR="00890A24" w:rsidRPr="00890A24" w:rsidRDefault="00890A24" w:rsidP="00890A24">
            <w:pPr>
              <w:jc w:val="center"/>
              <w:rPr>
                <w:b/>
                <w:bCs/>
                <w:noProof w:val="0"/>
                <w:color w:val="000000"/>
                <w:lang w:eastAsia="en-US"/>
              </w:rPr>
            </w:pPr>
            <w:r w:rsidRPr="00890A24">
              <w:rPr>
                <w:b/>
                <w:bCs/>
                <w:noProof w:val="0"/>
                <w:color w:val="000000"/>
                <w:lang w:eastAsia="en-US"/>
              </w:rPr>
              <w:t>Adrian-Ioan VEȘTEA</w:t>
            </w:r>
          </w:p>
          <w:p w14:paraId="08FC3AEE" w14:textId="77777777" w:rsidR="00890A24" w:rsidRPr="00890A24" w:rsidRDefault="00890A24" w:rsidP="00890A24">
            <w:pPr>
              <w:jc w:val="center"/>
              <w:rPr>
                <w:b/>
                <w:bCs/>
                <w:noProof w:val="0"/>
                <w:color w:val="000000"/>
                <w:lang w:eastAsia="en-US"/>
              </w:rPr>
            </w:pPr>
          </w:p>
        </w:tc>
        <w:tc>
          <w:tcPr>
            <w:tcW w:w="4815" w:type="dxa"/>
          </w:tcPr>
          <w:p w14:paraId="2CE8D7A4" w14:textId="3FABA987" w:rsidR="00890A24" w:rsidRPr="00890A24" w:rsidRDefault="00890A24" w:rsidP="00890A24">
            <w:pPr>
              <w:jc w:val="center"/>
              <w:rPr>
                <w:b/>
                <w:bCs/>
                <w:noProof w:val="0"/>
                <w:color w:val="000000"/>
                <w:lang w:eastAsia="en-US"/>
              </w:rPr>
            </w:pPr>
            <w:r w:rsidRPr="00890A24">
              <w:rPr>
                <w:b/>
                <w:bCs/>
                <w:noProof w:val="0"/>
                <w:color w:val="000000"/>
                <w:lang w:eastAsia="en-US"/>
              </w:rPr>
              <w:t>Ministrul Investițiilor și Proiectelor Europene</w:t>
            </w:r>
          </w:p>
          <w:p w14:paraId="49598A1F" w14:textId="77777777" w:rsidR="00890A24" w:rsidRPr="00890A24" w:rsidRDefault="00890A24" w:rsidP="00890A24">
            <w:pPr>
              <w:jc w:val="center"/>
              <w:rPr>
                <w:b/>
                <w:bCs/>
                <w:noProof w:val="0"/>
                <w:color w:val="000000"/>
                <w:lang w:eastAsia="en-US"/>
              </w:rPr>
            </w:pPr>
            <w:r w:rsidRPr="00890A24">
              <w:rPr>
                <w:b/>
                <w:bCs/>
                <w:noProof w:val="0"/>
                <w:color w:val="000000"/>
                <w:lang w:eastAsia="en-US"/>
              </w:rPr>
              <w:t>Adrian CÂCIU</w:t>
            </w:r>
          </w:p>
          <w:p w14:paraId="4F6D6FB6" w14:textId="77777777" w:rsidR="00890A24" w:rsidRPr="00890A24" w:rsidRDefault="00890A24" w:rsidP="00890A24">
            <w:pPr>
              <w:jc w:val="center"/>
              <w:rPr>
                <w:b/>
                <w:bCs/>
                <w:noProof w:val="0"/>
                <w:color w:val="000000"/>
                <w:lang w:eastAsia="en-US"/>
              </w:rPr>
            </w:pPr>
          </w:p>
        </w:tc>
      </w:tr>
      <w:tr w:rsidR="00890A24" w14:paraId="2E24CBD3" w14:textId="77777777" w:rsidTr="00A53B12">
        <w:tc>
          <w:tcPr>
            <w:tcW w:w="4814" w:type="dxa"/>
          </w:tcPr>
          <w:p w14:paraId="7F6218D8" w14:textId="77777777" w:rsidR="00890A24" w:rsidRPr="00890A24" w:rsidRDefault="00890A24" w:rsidP="00890A24">
            <w:pPr>
              <w:pStyle w:val="NormalWeb"/>
              <w:spacing w:before="0" w:beforeAutospacing="0" w:after="0" w:afterAutospacing="0"/>
              <w:jc w:val="center"/>
              <w:rPr>
                <w:b/>
                <w:bCs/>
                <w:color w:val="000000"/>
                <w:lang w:val="ro-RO" w:eastAsia="en-US"/>
              </w:rPr>
            </w:pPr>
            <w:r w:rsidRPr="00890A24">
              <w:rPr>
                <w:b/>
                <w:bCs/>
                <w:color w:val="000000"/>
                <w:lang w:val="ro-RO" w:eastAsia="en-US"/>
              </w:rPr>
              <w:t>Ministrul Agriculturii și Dezvoltării Rurale</w:t>
            </w:r>
          </w:p>
          <w:p w14:paraId="71600AD4" w14:textId="77777777" w:rsidR="00890A24" w:rsidRPr="00890A24" w:rsidRDefault="00890A24" w:rsidP="00890A24">
            <w:pPr>
              <w:jc w:val="center"/>
              <w:rPr>
                <w:b/>
                <w:bCs/>
                <w:noProof w:val="0"/>
                <w:color w:val="000000"/>
                <w:lang w:eastAsia="en-US"/>
              </w:rPr>
            </w:pPr>
            <w:r w:rsidRPr="00890A24">
              <w:rPr>
                <w:b/>
                <w:bCs/>
                <w:noProof w:val="0"/>
                <w:color w:val="000000"/>
                <w:lang w:eastAsia="en-US"/>
              </w:rPr>
              <w:t>Florin-Ionuț BARBU</w:t>
            </w:r>
          </w:p>
          <w:p w14:paraId="154DEB39" w14:textId="599E99FB" w:rsidR="00890A24" w:rsidRPr="00890A24" w:rsidRDefault="00890A24" w:rsidP="00890A24">
            <w:pPr>
              <w:jc w:val="center"/>
              <w:rPr>
                <w:b/>
                <w:bCs/>
                <w:noProof w:val="0"/>
                <w:color w:val="000000"/>
                <w:lang w:eastAsia="en-US"/>
              </w:rPr>
            </w:pPr>
          </w:p>
        </w:tc>
        <w:tc>
          <w:tcPr>
            <w:tcW w:w="4815" w:type="dxa"/>
          </w:tcPr>
          <w:p w14:paraId="5BA7614F" w14:textId="03DD35B9" w:rsidR="00890A24" w:rsidRPr="00890A24" w:rsidRDefault="00890A24" w:rsidP="00890A24">
            <w:pPr>
              <w:jc w:val="center"/>
              <w:rPr>
                <w:b/>
                <w:bCs/>
                <w:noProof w:val="0"/>
                <w:color w:val="000000"/>
                <w:lang w:eastAsia="en-US"/>
              </w:rPr>
            </w:pPr>
            <w:r w:rsidRPr="00890A24">
              <w:rPr>
                <w:b/>
                <w:bCs/>
                <w:noProof w:val="0"/>
                <w:color w:val="000000"/>
                <w:lang w:eastAsia="en-US"/>
              </w:rPr>
              <w:t>Ministrul Sănătății</w:t>
            </w:r>
          </w:p>
          <w:p w14:paraId="62E0A3FC" w14:textId="77777777" w:rsidR="00890A24" w:rsidRPr="00890A24" w:rsidRDefault="00890A24" w:rsidP="00890A24">
            <w:pPr>
              <w:pStyle w:val="Heading3"/>
              <w:spacing w:before="0"/>
              <w:jc w:val="center"/>
              <w:rPr>
                <w:rFonts w:ascii="Times New Roman" w:eastAsia="Times New Roman" w:hAnsi="Times New Roman" w:cs="Times New Roman"/>
                <w:b/>
                <w:bCs/>
                <w:noProof w:val="0"/>
                <w:color w:val="000000"/>
                <w:lang w:eastAsia="en-US"/>
              </w:rPr>
            </w:pPr>
            <w:r w:rsidRPr="00890A24">
              <w:rPr>
                <w:rFonts w:ascii="Times New Roman" w:eastAsia="Times New Roman" w:hAnsi="Times New Roman" w:cs="Times New Roman"/>
                <w:b/>
                <w:bCs/>
                <w:noProof w:val="0"/>
                <w:color w:val="000000"/>
                <w:lang w:eastAsia="en-US"/>
              </w:rPr>
              <w:t>Alexandru RAFILA</w:t>
            </w:r>
          </w:p>
          <w:p w14:paraId="694599A9" w14:textId="77777777" w:rsidR="00890A24" w:rsidRPr="00890A24" w:rsidRDefault="00890A24" w:rsidP="00890A24">
            <w:pPr>
              <w:jc w:val="center"/>
              <w:rPr>
                <w:b/>
                <w:bCs/>
                <w:noProof w:val="0"/>
                <w:color w:val="000000"/>
                <w:lang w:eastAsia="en-US"/>
              </w:rPr>
            </w:pPr>
          </w:p>
        </w:tc>
      </w:tr>
      <w:tr w:rsidR="00890A24" w14:paraId="1183C51C" w14:textId="77777777" w:rsidTr="00A53B12">
        <w:tc>
          <w:tcPr>
            <w:tcW w:w="4814" w:type="dxa"/>
          </w:tcPr>
          <w:p w14:paraId="0C8C6AAB" w14:textId="77777777" w:rsidR="00890A24" w:rsidRPr="00890A24" w:rsidRDefault="00890A24" w:rsidP="00890A24">
            <w:pPr>
              <w:jc w:val="center"/>
              <w:rPr>
                <w:b/>
                <w:bCs/>
                <w:noProof w:val="0"/>
                <w:color w:val="000000"/>
                <w:lang w:eastAsia="en-US"/>
              </w:rPr>
            </w:pPr>
            <w:r w:rsidRPr="00890A24">
              <w:rPr>
                <w:b/>
                <w:bCs/>
                <w:noProof w:val="0"/>
                <w:color w:val="000000"/>
                <w:lang w:eastAsia="en-US"/>
              </w:rPr>
              <w:t>Ministrul Cercetării, Inovării și Digitalizării</w:t>
            </w:r>
          </w:p>
          <w:p w14:paraId="01E4DB25" w14:textId="77777777" w:rsidR="00890A24" w:rsidRPr="00890A24" w:rsidRDefault="00890A24" w:rsidP="00890A24">
            <w:pPr>
              <w:jc w:val="center"/>
              <w:rPr>
                <w:b/>
                <w:bCs/>
                <w:noProof w:val="0"/>
                <w:color w:val="000000"/>
                <w:lang w:eastAsia="en-US"/>
              </w:rPr>
            </w:pPr>
            <w:r w:rsidRPr="00890A24">
              <w:rPr>
                <w:b/>
                <w:bCs/>
                <w:noProof w:val="0"/>
                <w:color w:val="000000"/>
                <w:lang w:eastAsia="en-US"/>
              </w:rPr>
              <w:t>Bogdan-Gruia IVAN</w:t>
            </w:r>
          </w:p>
          <w:p w14:paraId="7DB48C38" w14:textId="77777777" w:rsidR="00890A24" w:rsidRPr="00890A24" w:rsidRDefault="00890A24" w:rsidP="00890A24">
            <w:pPr>
              <w:pStyle w:val="Heading3"/>
              <w:spacing w:before="0"/>
              <w:jc w:val="center"/>
              <w:rPr>
                <w:rFonts w:ascii="Times New Roman" w:eastAsia="Times New Roman" w:hAnsi="Times New Roman" w:cs="Times New Roman"/>
                <w:b/>
                <w:bCs/>
                <w:noProof w:val="0"/>
                <w:color w:val="000000"/>
                <w:lang w:eastAsia="en-US"/>
              </w:rPr>
            </w:pPr>
          </w:p>
        </w:tc>
        <w:tc>
          <w:tcPr>
            <w:tcW w:w="4815" w:type="dxa"/>
          </w:tcPr>
          <w:p w14:paraId="642FDBFD" w14:textId="68ACD654" w:rsidR="00890A24" w:rsidRPr="00890A24" w:rsidRDefault="00890A24" w:rsidP="00890A24">
            <w:pPr>
              <w:jc w:val="center"/>
              <w:rPr>
                <w:b/>
                <w:bCs/>
                <w:noProof w:val="0"/>
                <w:color w:val="000000"/>
                <w:lang w:eastAsia="en-US"/>
              </w:rPr>
            </w:pPr>
            <w:r w:rsidRPr="00890A24">
              <w:rPr>
                <w:b/>
                <w:bCs/>
                <w:noProof w:val="0"/>
                <w:color w:val="000000"/>
                <w:lang w:eastAsia="en-US"/>
              </w:rPr>
              <w:t>Ministrul Energiei</w:t>
            </w:r>
          </w:p>
          <w:p w14:paraId="2EDF34CB" w14:textId="77777777" w:rsidR="00890A24" w:rsidRPr="00890A24" w:rsidRDefault="00890A24" w:rsidP="00890A24">
            <w:pPr>
              <w:pStyle w:val="Heading3"/>
              <w:spacing w:before="0"/>
              <w:jc w:val="center"/>
              <w:rPr>
                <w:rFonts w:ascii="Times New Roman" w:eastAsia="Times New Roman" w:hAnsi="Times New Roman" w:cs="Times New Roman"/>
                <w:b/>
                <w:bCs/>
                <w:noProof w:val="0"/>
                <w:color w:val="000000"/>
                <w:lang w:eastAsia="en-US"/>
              </w:rPr>
            </w:pPr>
            <w:r w:rsidRPr="00890A24">
              <w:rPr>
                <w:rFonts w:ascii="Times New Roman" w:eastAsia="Times New Roman" w:hAnsi="Times New Roman" w:cs="Times New Roman"/>
                <w:b/>
                <w:bCs/>
                <w:noProof w:val="0"/>
                <w:color w:val="000000"/>
                <w:lang w:eastAsia="en-US"/>
              </w:rPr>
              <w:t>Sebastian-Ioan BURDUJA</w:t>
            </w:r>
          </w:p>
          <w:p w14:paraId="127444E5" w14:textId="77777777" w:rsidR="00890A24" w:rsidRPr="00890A24" w:rsidRDefault="00890A24" w:rsidP="00890A24">
            <w:pPr>
              <w:jc w:val="center"/>
              <w:rPr>
                <w:b/>
                <w:bCs/>
                <w:noProof w:val="0"/>
                <w:color w:val="000000"/>
                <w:lang w:eastAsia="en-US"/>
              </w:rPr>
            </w:pPr>
          </w:p>
        </w:tc>
      </w:tr>
      <w:tr w:rsidR="00890A24" w14:paraId="0D907D81" w14:textId="77777777" w:rsidTr="00A53B12">
        <w:tc>
          <w:tcPr>
            <w:tcW w:w="4814" w:type="dxa"/>
          </w:tcPr>
          <w:p w14:paraId="444FF550" w14:textId="77777777" w:rsidR="00890A24" w:rsidRPr="00890A24" w:rsidRDefault="00890A24" w:rsidP="00890A24">
            <w:pPr>
              <w:jc w:val="center"/>
              <w:rPr>
                <w:b/>
                <w:bCs/>
                <w:noProof w:val="0"/>
                <w:color w:val="000000"/>
                <w:lang w:eastAsia="en-US"/>
              </w:rPr>
            </w:pPr>
            <w:r w:rsidRPr="00890A24">
              <w:rPr>
                <w:b/>
                <w:bCs/>
                <w:noProof w:val="0"/>
                <w:color w:val="000000"/>
                <w:lang w:eastAsia="en-US"/>
              </w:rPr>
              <w:t>Președintele Agenției Naționale pentru Resurse Minerale</w:t>
            </w:r>
          </w:p>
          <w:p w14:paraId="6D67A84F" w14:textId="77777777" w:rsidR="00890A24" w:rsidRPr="00890A24" w:rsidRDefault="00890A24" w:rsidP="00890A24">
            <w:pPr>
              <w:jc w:val="center"/>
              <w:rPr>
                <w:b/>
                <w:bCs/>
                <w:noProof w:val="0"/>
                <w:color w:val="000000"/>
                <w:lang w:eastAsia="en-US"/>
              </w:rPr>
            </w:pPr>
            <w:r w:rsidRPr="00890A24">
              <w:rPr>
                <w:b/>
                <w:bCs/>
                <w:noProof w:val="0"/>
                <w:color w:val="000000"/>
                <w:lang w:eastAsia="en-US"/>
              </w:rPr>
              <w:t>Alexandru PETRESCU</w:t>
            </w:r>
          </w:p>
          <w:p w14:paraId="4E201CA8" w14:textId="4A82E0AB" w:rsidR="00890A24" w:rsidRPr="00890A24" w:rsidRDefault="00890A24" w:rsidP="00890A24">
            <w:pPr>
              <w:jc w:val="center"/>
              <w:rPr>
                <w:b/>
                <w:bCs/>
                <w:noProof w:val="0"/>
                <w:color w:val="000000"/>
                <w:lang w:eastAsia="en-US"/>
              </w:rPr>
            </w:pPr>
          </w:p>
        </w:tc>
        <w:tc>
          <w:tcPr>
            <w:tcW w:w="4815" w:type="dxa"/>
          </w:tcPr>
          <w:p w14:paraId="30C5BF0B" w14:textId="0352F388" w:rsidR="00890A24" w:rsidRPr="00890A24" w:rsidRDefault="00890A24" w:rsidP="00890A24">
            <w:pPr>
              <w:jc w:val="center"/>
              <w:rPr>
                <w:b/>
                <w:bCs/>
                <w:noProof w:val="0"/>
                <w:color w:val="000000"/>
                <w:lang w:eastAsia="en-US"/>
              </w:rPr>
            </w:pPr>
            <w:r w:rsidRPr="00890A24">
              <w:rPr>
                <w:b/>
                <w:bCs/>
                <w:noProof w:val="0"/>
                <w:color w:val="000000"/>
                <w:lang w:eastAsia="en-US"/>
              </w:rPr>
              <w:t>Ministrul Muncii și Solidarității Sociale</w:t>
            </w:r>
          </w:p>
          <w:p w14:paraId="6E68306B" w14:textId="3DE280A6" w:rsidR="00890A24" w:rsidRPr="00890A24" w:rsidRDefault="00890A24" w:rsidP="00890A24">
            <w:pPr>
              <w:pStyle w:val="Heading3"/>
              <w:spacing w:before="0"/>
              <w:jc w:val="center"/>
              <w:rPr>
                <w:rFonts w:ascii="Times New Roman" w:eastAsia="Times New Roman" w:hAnsi="Times New Roman" w:cs="Times New Roman"/>
                <w:b/>
                <w:bCs/>
                <w:noProof w:val="0"/>
                <w:color w:val="000000"/>
                <w:lang w:eastAsia="en-US"/>
              </w:rPr>
            </w:pPr>
            <w:r w:rsidRPr="00890A24">
              <w:rPr>
                <w:rFonts w:ascii="Times New Roman" w:eastAsia="Times New Roman" w:hAnsi="Times New Roman" w:cs="Times New Roman"/>
                <w:b/>
                <w:bCs/>
                <w:noProof w:val="0"/>
                <w:color w:val="000000"/>
                <w:lang w:eastAsia="en-US"/>
              </w:rPr>
              <w:t>Simona BUCURA - OPRESCU</w:t>
            </w:r>
          </w:p>
          <w:p w14:paraId="40F83831" w14:textId="77777777" w:rsidR="00890A24" w:rsidRPr="00890A24" w:rsidRDefault="00890A24" w:rsidP="00890A24">
            <w:pPr>
              <w:jc w:val="center"/>
              <w:rPr>
                <w:b/>
                <w:bCs/>
                <w:noProof w:val="0"/>
                <w:color w:val="000000"/>
                <w:lang w:eastAsia="en-US"/>
              </w:rPr>
            </w:pPr>
          </w:p>
        </w:tc>
      </w:tr>
      <w:tr w:rsidR="00890A24" w14:paraId="16463544" w14:textId="77777777" w:rsidTr="00A53B12">
        <w:tc>
          <w:tcPr>
            <w:tcW w:w="4814" w:type="dxa"/>
          </w:tcPr>
          <w:p w14:paraId="19F1DB76" w14:textId="77777777" w:rsidR="00890A24" w:rsidRPr="00890A24" w:rsidRDefault="00890A24" w:rsidP="00890A24">
            <w:pPr>
              <w:jc w:val="center"/>
              <w:rPr>
                <w:b/>
                <w:bCs/>
                <w:noProof w:val="0"/>
                <w:color w:val="000000"/>
                <w:lang w:eastAsia="en-US"/>
              </w:rPr>
            </w:pPr>
            <w:r w:rsidRPr="00890A24">
              <w:rPr>
                <w:b/>
                <w:bCs/>
                <w:noProof w:val="0"/>
                <w:color w:val="000000"/>
                <w:lang w:eastAsia="en-US"/>
              </w:rPr>
              <w:t>Președintele Autorității Competente de Reglementare a Operațiunilor Petroliere Offshore la Marea Neagră</w:t>
            </w:r>
          </w:p>
          <w:p w14:paraId="6E7D0173" w14:textId="77777777" w:rsidR="00890A24" w:rsidRPr="00890A24" w:rsidRDefault="00890A24" w:rsidP="00890A24">
            <w:pPr>
              <w:jc w:val="center"/>
              <w:rPr>
                <w:b/>
                <w:bCs/>
                <w:noProof w:val="0"/>
                <w:color w:val="000000"/>
                <w:lang w:eastAsia="en-US"/>
              </w:rPr>
            </w:pPr>
            <w:r w:rsidRPr="00890A24">
              <w:rPr>
                <w:b/>
                <w:bCs/>
                <w:noProof w:val="0"/>
                <w:color w:val="000000"/>
                <w:lang w:eastAsia="en-US"/>
              </w:rPr>
              <w:t>Robert-Eugeniu CIOCIOI</w:t>
            </w:r>
          </w:p>
          <w:p w14:paraId="6180A6D8" w14:textId="3AC804B0" w:rsidR="00890A24" w:rsidRPr="00890A24" w:rsidRDefault="00890A24" w:rsidP="00890A24">
            <w:pPr>
              <w:jc w:val="center"/>
              <w:rPr>
                <w:b/>
                <w:bCs/>
                <w:noProof w:val="0"/>
                <w:color w:val="000000"/>
                <w:lang w:eastAsia="en-US"/>
              </w:rPr>
            </w:pPr>
          </w:p>
        </w:tc>
        <w:tc>
          <w:tcPr>
            <w:tcW w:w="4815" w:type="dxa"/>
          </w:tcPr>
          <w:p w14:paraId="511E7CBD" w14:textId="77777777" w:rsidR="00890A24" w:rsidRPr="00890A24" w:rsidRDefault="00890A24" w:rsidP="00890A24">
            <w:pPr>
              <w:jc w:val="center"/>
              <w:rPr>
                <w:b/>
                <w:bCs/>
                <w:noProof w:val="0"/>
                <w:color w:val="000000"/>
                <w:lang w:eastAsia="en-US"/>
              </w:rPr>
            </w:pPr>
            <w:r w:rsidRPr="00890A24">
              <w:rPr>
                <w:b/>
                <w:bCs/>
                <w:noProof w:val="0"/>
                <w:color w:val="000000"/>
                <w:lang w:eastAsia="en-US"/>
              </w:rPr>
              <w:t>Preşedintele Comisiei Naţionale pentru Controlul Activităţilor Nucleare</w:t>
            </w:r>
          </w:p>
          <w:p w14:paraId="19A4349B" w14:textId="77777777" w:rsidR="00890A24" w:rsidRPr="00890A24" w:rsidRDefault="00890A24" w:rsidP="00890A24">
            <w:pPr>
              <w:jc w:val="center"/>
              <w:rPr>
                <w:b/>
                <w:bCs/>
                <w:noProof w:val="0"/>
                <w:color w:val="000000"/>
                <w:lang w:eastAsia="en-US"/>
              </w:rPr>
            </w:pPr>
            <w:r w:rsidRPr="00890A24">
              <w:rPr>
                <w:b/>
                <w:bCs/>
                <w:noProof w:val="0"/>
                <w:color w:val="000000"/>
                <w:lang w:eastAsia="en-US"/>
              </w:rPr>
              <w:t>Cantemir Marian CIUREA-ERCĂU</w:t>
            </w:r>
          </w:p>
          <w:p w14:paraId="1F8D997E" w14:textId="77777777" w:rsidR="00890A24" w:rsidRPr="00890A24" w:rsidRDefault="00890A24" w:rsidP="00890A24">
            <w:pPr>
              <w:pStyle w:val="Heading3"/>
              <w:spacing w:before="0"/>
              <w:jc w:val="center"/>
              <w:rPr>
                <w:rFonts w:ascii="Times New Roman" w:eastAsia="Times New Roman" w:hAnsi="Times New Roman" w:cs="Times New Roman"/>
                <w:b/>
                <w:bCs/>
                <w:noProof w:val="0"/>
                <w:color w:val="000000"/>
                <w:lang w:eastAsia="en-US"/>
              </w:rPr>
            </w:pPr>
          </w:p>
        </w:tc>
      </w:tr>
      <w:tr w:rsidR="00890A24" w14:paraId="28F6A489" w14:textId="77777777" w:rsidTr="00A53B12">
        <w:tc>
          <w:tcPr>
            <w:tcW w:w="4814" w:type="dxa"/>
          </w:tcPr>
          <w:p w14:paraId="4CAD92D6" w14:textId="77777777" w:rsidR="00890A24" w:rsidRPr="00890A24" w:rsidRDefault="00890A24" w:rsidP="00890A24">
            <w:pPr>
              <w:jc w:val="center"/>
              <w:rPr>
                <w:b/>
                <w:bCs/>
                <w:noProof w:val="0"/>
                <w:color w:val="000000"/>
                <w:lang w:eastAsia="en-US"/>
              </w:rPr>
            </w:pPr>
            <w:r w:rsidRPr="00890A24">
              <w:rPr>
                <w:b/>
                <w:bCs/>
                <w:noProof w:val="0"/>
                <w:color w:val="000000"/>
                <w:lang w:eastAsia="en-US"/>
              </w:rPr>
              <w:t>Președintele Institutului Național de Statistică</w:t>
            </w:r>
          </w:p>
          <w:p w14:paraId="5A8CB43A" w14:textId="77777777" w:rsidR="00890A24" w:rsidRDefault="00890A24" w:rsidP="00890A24">
            <w:pPr>
              <w:jc w:val="center"/>
              <w:rPr>
                <w:b/>
                <w:bCs/>
                <w:noProof w:val="0"/>
                <w:color w:val="000000"/>
                <w:lang w:eastAsia="en-US"/>
              </w:rPr>
            </w:pPr>
            <w:r w:rsidRPr="00890A24">
              <w:rPr>
                <w:b/>
                <w:bCs/>
                <w:noProof w:val="0"/>
                <w:color w:val="000000"/>
                <w:lang w:eastAsia="en-US"/>
              </w:rPr>
              <w:t>Tudorel ANDREI</w:t>
            </w:r>
          </w:p>
          <w:p w14:paraId="116C4BA7" w14:textId="39E6F189" w:rsidR="005A425D" w:rsidRPr="00890A24" w:rsidRDefault="005A425D" w:rsidP="00890A24">
            <w:pPr>
              <w:jc w:val="center"/>
              <w:rPr>
                <w:b/>
                <w:bCs/>
                <w:noProof w:val="0"/>
                <w:color w:val="000000"/>
                <w:lang w:eastAsia="en-US"/>
              </w:rPr>
            </w:pPr>
          </w:p>
        </w:tc>
        <w:tc>
          <w:tcPr>
            <w:tcW w:w="4815" w:type="dxa"/>
          </w:tcPr>
          <w:p w14:paraId="1925DB0F" w14:textId="096D5BFC" w:rsidR="00890A24" w:rsidRPr="00890A24" w:rsidRDefault="00890A24" w:rsidP="00890A24">
            <w:pPr>
              <w:jc w:val="center"/>
              <w:rPr>
                <w:b/>
                <w:bCs/>
                <w:noProof w:val="0"/>
                <w:color w:val="000000"/>
                <w:lang w:eastAsia="en-US"/>
              </w:rPr>
            </w:pPr>
            <w:r w:rsidRPr="00890A24">
              <w:rPr>
                <w:b/>
                <w:bCs/>
                <w:noProof w:val="0"/>
                <w:color w:val="000000"/>
                <w:lang w:eastAsia="en-US"/>
              </w:rPr>
              <w:t>Președintele Autorității Naționale Sanitară Veterinară și pentru Siguranța Alimentelor</w:t>
            </w:r>
          </w:p>
          <w:p w14:paraId="029F0104" w14:textId="273BECDA" w:rsidR="00890A24" w:rsidRPr="00890A24" w:rsidRDefault="00890A24" w:rsidP="00890A24">
            <w:pPr>
              <w:jc w:val="center"/>
              <w:rPr>
                <w:b/>
                <w:bCs/>
                <w:noProof w:val="0"/>
                <w:color w:val="000000"/>
                <w:lang w:eastAsia="en-US"/>
              </w:rPr>
            </w:pPr>
            <w:r w:rsidRPr="00890A24">
              <w:rPr>
                <w:b/>
                <w:bCs/>
                <w:noProof w:val="0"/>
                <w:color w:val="000000"/>
                <w:lang w:eastAsia="en-US"/>
              </w:rPr>
              <w:t>Alexandru Nicolae B</w:t>
            </w:r>
            <w:r w:rsidR="005A425D" w:rsidRPr="00890A24">
              <w:rPr>
                <w:b/>
                <w:bCs/>
                <w:noProof w:val="0"/>
                <w:color w:val="000000"/>
                <w:lang w:eastAsia="en-US"/>
              </w:rPr>
              <w:t>OCIU</w:t>
            </w:r>
          </w:p>
        </w:tc>
      </w:tr>
      <w:tr w:rsidR="00890A24" w14:paraId="25FD1F45" w14:textId="77777777" w:rsidTr="00A53B12">
        <w:tc>
          <w:tcPr>
            <w:tcW w:w="4814" w:type="dxa"/>
          </w:tcPr>
          <w:p w14:paraId="55BC06E3" w14:textId="77777777" w:rsidR="00890A24" w:rsidRPr="00890A24" w:rsidRDefault="00890A24" w:rsidP="00890A24">
            <w:pPr>
              <w:jc w:val="center"/>
              <w:rPr>
                <w:b/>
                <w:bCs/>
                <w:noProof w:val="0"/>
                <w:color w:val="000000"/>
                <w:lang w:eastAsia="en-US"/>
              </w:rPr>
            </w:pPr>
            <w:r w:rsidRPr="00890A24">
              <w:rPr>
                <w:b/>
                <w:bCs/>
                <w:noProof w:val="0"/>
                <w:color w:val="000000"/>
                <w:lang w:eastAsia="en-US"/>
              </w:rPr>
              <w:t>Ministrul Justiției</w:t>
            </w:r>
          </w:p>
          <w:p w14:paraId="29611FDD" w14:textId="77777777" w:rsidR="00890A24" w:rsidRPr="00890A24" w:rsidRDefault="00890A24" w:rsidP="00890A24">
            <w:pPr>
              <w:jc w:val="center"/>
              <w:rPr>
                <w:b/>
                <w:bCs/>
                <w:noProof w:val="0"/>
                <w:color w:val="000000"/>
                <w:lang w:eastAsia="en-US"/>
              </w:rPr>
            </w:pPr>
            <w:r w:rsidRPr="00890A24">
              <w:rPr>
                <w:b/>
                <w:bCs/>
                <w:noProof w:val="0"/>
                <w:color w:val="000000"/>
                <w:lang w:eastAsia="en-US"/>
              </w:rPr>
              <w:t>Alina-Ștefania GORGHIU</w:t>
            </w:r>
          </w:p>
          <w:p w14:paraId="5CD5D375" w14:textId="2668968D" w:rsidR="00890A24" w:rsidRPr="00890A24" w:rsidRDefault="00890A24" w:rsidP="00890A24">
            <w:pPr>
              <w:jc w:val="center"/>
              <w:rPr>
                <w:b/>
                <w:bCs/>
                <w:noProof w:val="0"/>
                <w:color w:val="000000"/>
                <w:lang w:eastAsia="en-US"/>
              </w:rPr>
            </w:pPr>
          </w:p>
        </w:tc>
        <w:tc>
          <w:tcPr>
            <w:tcW w:w="4815" w:type="dxa"/>
          </w:tcPr>
          <w:p w14:paraId="121E0D9E" w14:textId="4DF0A477" w:rsidR="00890A24" w:rsidRPr="00890A24" w:rsidRDefault="00890A24" w:rsidP="00890A24">
            <w:pPr>
              <w:jc w:val="center"/>
              <w:rPr>
                <w:b/>
                <w:bCs/>
                <w:noProof w:val="0"/>
                <w:color w:val="000000"/>
                <w:lang w:eastAsia="en-US"/>
              </w:rPr>
            </w:pPr>
          </w:p>
        </w:tc>
      </w:tr>
    </w:tbl>
    <w:p w14:paraId="7207E06A" w14:textId="2214CB82" w:rsidR="00F61177" w:rsidRDefault="00F61177">
      <w:pPr>
        <w:spacing w:after="160" w:line="259" w:lineRule="auto"/>
        <w:rPr>
          <w:noProof w:val="0"/>
          <w:color w:val="000000"/>
          <w:sz w:val="17"/>
          <w:szCs w:val="17"/>
          <w:lang w:val="it-IT" w:eastAsia="en-GB"/>
        </w:rPr>
      </w:pPr>
    </w:p>
    <w:sectPr w:rsidR="00F61177" w:rsidSect="0077380E">
      <w:pgSz w:w="11907" w:h="16840" w:code="9"/>
      <w:pgMar w:top="-426" w:right="1134"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E436" w14:textId="77777777" w:rsidR="00777AA5" w:rsidRDefault="00777AA5">
      <w:r>
        <w:separator/>
      </w:r>
    </w:p>
  </w:endnote>
  <w:endnote w:type="continuationSeparator" w:id="0">
    <w:p w14:paraId="2E4C7D48" w14:textId="77777777" w:rsidR="00777AA5" w:rsidRDefault="0077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A77C" w14:textId="77777777" w:rsidR="003936A3" w:rsidRDefault="003936A3" w:rsidP="0063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91851" w14:textId="77777777" w:rsidR="003936A3" w:rsidRDefault="003936A3" w:rsidP="00637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80600940"/>
      <w:docPartObj>
        <w:docPartGallery w:val="Page Numbers (Bottom of Page)"/>
        <w:docPartUnique/>
      </w:docPartObj>
    </w:sdtPr>
    <w:sdtEndPr>
      <w:rPr>
        <w:noProof/>
      </w:rPr>
    </w:sdtEndPr>
    <w:sdtContent>
      <w:p w14:paraId="504CC766" w14:textId="77777777" w:rsidR="003936A3" w:rsidRDefault="003936A3" w:rsidP="00F90FCF">
        <w:pPr>
          <w:pStyle w:val="Footer"/>
          <w:jc w:val="center"/>
        </w:pPr>
        <w:r>
          <w:rPr>
            <w:noProof w:val="0"/>
          </w:rPr>
          <w:fldChar w:fldCharType="begin"/>
        </w:r>
        <w:r>
          <w:instrText xml:space="preserve"> PAGE   \* MERGEFORMAT </w:instrText>
        </w:r>
        <w:r>
          <w:rPr>
            <w:noProof w:val="0"/>
          </w:rPr>
          <w:fldChar w:fldCharType="separate"/>
        </w:r>
        <w:r w:rsidR="005A43AA">
          <w:t>2</w:t>
        </w:r>
        <w:r>
          <w:fldChar w:fldCharType="end"/>
        </w:r>
      </w:p>
    </w:sdtContent>
  </w:sdt>
  <w:p w14:paraId="2C8A80C7" w14:textId="77777777" w:rsidR="003936A3" w:rsidRDefault="003936A3" w:rsidP="006377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320" w14:textId="77777777" w:rsidR="003936A3" w:rsidRDefault="003936A3">
    <w:pPr>
      <w:pStyle w:val="Footer"/>
      <w:jc w:val="center"/>
    </w:pPr>
    <w:r>
      <w:rPr>
        <w:noProof w:val="0"/>
      </w:rPr>
      <w:fldChar w:fldCharType="begin"/>
    </w:r>
    <w:r>
      <w:instrText xml:space="preserve"> PAGE   \* MERGEFORMAT </w:instrText>
    </w:r>
    <w:r>
      <w:rPr>
        <w:noProof w:val="0"/>
      </w:rPr>
      <w:fldChar w:fldCharType="separate"/>
    </w:r>
    <w:r>
      <w:t>1</w:t>
    </w:r>
    <w:r>
      <w:fldChar w:fldCharType="end"/>
    </w:r>
  </w:p>
  <w:p w14:paraId="699A3C2B" w14:textId="77777777" w:rsidR="003936A3" w:rsidRDefault="0039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DBB5" w14:textId="77777777" w:rsidR="00777AA5" w:rsidRDefault="00777AA5">
      <w:r>
        <w:separator/>
      </w:r>
    </w:p>
  </w:footnote>
  <w:footnote w:type="continuationSeparator" w:id="0">
    <w:p w14:paraId="2BE1D994" w14:textId="77777777" w:rsidR="00777AA5" w:rsidRDefault="0077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E1E2" w14:textId="0BF2F3B2" w:rsidR="003936A3" w:rsidRDefault="00000000">
    <w:pPr>
      <w:pStyle w:val="Header"/>
    </w:pPr>
    <w:r>
      <w:pict w14:anchorId="5C1AD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834235" o:spid="_x0000_s1026" type="#_x0000_t136" style="position:absolute;margin-left:0;margin-top:0;width:528.5pt;height:151pt;rotation:315;z-index:-25165516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C049" w14:textId="2F2ADBFF" w:rsidR="003936A3" w:rsidRDefault="00000000">
    <w:pPr>
      <w:pStyle w:val="Header"/>
    </w:pPr>
    <w:r>
      <w:pict w14:anchorId="53639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834236" o:spid="_x0000_s1027" type="#_x0000_t136" style="position:absolute;margin-left:0;margin-top:0;width:528.5pt;height:151pt;rotation:315;z-index:-251653120;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07B4" w14:textId="62225AA1" w:rsidR="003936A3" w:rsidRDefault="00000000">
    <w:pPr>
      <w:pStyle w:val="Header"/>
    </w:pPr>
    <w:r>
      <w:pict w14:anchorId="46D7D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834234" o:spid="_x0000_s1025" type="#_x0000_t136" style="position:absolute;margin-left:0;margin-top:0;width:528.5pt;height:151pt;rotation:315;z-index:-25165721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D32"/>
    <w:multiLevelType w:val="hybridMultilevel"/>
    <w:tmpl w:val="45321EE4"/>
    <w:lvl w:ilvl="0" w:tplc="D3C0F284">
      <w:start w:val="2"/>
      <w:numFmt w:val="decimal"/>
      <w:lvlText w:val="%1."/>
      <w:lvlJc w:val="left"/>
      <w:pPr>
        <w:ind w:left="1050" w:hanging="360"/>
      </w:pPr>
      <w:rPr>
        <w:rFonts w:hint="default"/>
        <w:b/>
        <w:i/>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20E248F1"/>
    <w:multiLevelType w:val="hybridMultilevel"/>
    <w:tmpl w:val="4CC2F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0C8B"/>
    <w:multiLevelType w:val="hybridMultilevel"/>
    <w:tmpl w:val="0E320E78"/>
    <w:lvl w:ilvl="0" w:tplc="2EF4B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9705CF"/>
    <w:multiLevelType w:val="hybridMultilevel"/>
    <w:tmpl w:val="5A0CF176"/>
    <w:lvl w:ilvl="0" w:tplc="01102E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026FA"/>
    <w:multiLevelType w:val="hybridMultilevel"/>
    <w:tmpl w:val="B53E9B88"/>
    <w:lvl w:ilvl="0" w:tplc="08090017">
      <w:start w:val="1"/>
      <w:numFmt w:val="lowerLetter"/>
      <w:lvlText w:val="%1)"/>
      <w:lvlJc w:val="left"/>
      <w:pPr>
        <w:ind w:left="502" w:hanging="360"/>
      </w:pPr>
      <w:rPr>
        <w:rFonts w:hint="default"/>
      </w:rPr>
    </w:lvl>
    <w:lvl w:ilvl="1" w:tplc="0809001B">
      <w:start w:val="1"/>
      <w:numFmt w:val="lowerRoman"/>
      <w:lvlText w:val="%2."/>
      <w:lvlJc w:val="right"/>
      <w:pPr>
        <w:ind w:left="1222" w:hanging="360"/>
      </w:p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6F22010"/>
    <w:multiLevelType w:val="hybridMultilevel"/>
    <w:tmpl w:val="B85A04A6"/>
    <w:lvl w:ilvl="0" w:tplc="B6706B4C">
      <w:start w:val="1"/>
      <w:numFmt w:val="decimal"/>
      <w:lvlText w:val="%1."/>
      <w:lvlJc w:val="left"/>
      <w:pPr>
        <w:tabs>
          <w:tab w:val="num" w:pos="1800"/>
        </w:tabs>
        <w:ind w:left="1800" w:hanging="360"/>
      </w:pPr>
      <w:rPr>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27664B1"/>
    <w:multiLevelType w:val="hybridMultilevel"/>
    <w:tmpl w:val="9252E3CE"/>
    <w:lvl w:ilvl="0" w:tplc="0080670C">
      <w:start w:val="1"/>
      <w:numFmt w:val="upperRoman"/>
      <w:lvlText w:val="%1."/>
      <w:lvlJc w:val="left"/>
      <w:pPr>
        <w:ind w:left="113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4DA44CE6"/>
    <w:multiLevelType w:val="hybridMultilevel"/>
    <w:tmpl w:val="4C04CC3E"/>
    <w:lvl w:ilvl="0" w:tplc="0F962B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0496D"/>
    <w:multiLevelType w:val="hybridMultilevel"/>
    <w:tmpl w:val="35627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051E5"/>
    <w:multiLevelType w:val="hybridMultilevel"/>
    <w:tmpl w:val="C0F64D66"/>
    <w:lvl w:ilvl="0" w:tplc="055ACA8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3569A"/>
    <w:multiLevelType w:val="hybridMultilevel"/>
    <w:tmpl w:val="7F044A52"/>
    <w:lvl w:ilvl="0" w:tplc="230032A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5F16199A"/>
    <w:multiLevelType w:val="hybridMultilevel"/>
    <w:tmpl w:val="4FC6DACA"/>
    <w:lvl w:ilvl="0" w:tplc="6AF46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65092"/>
    <w:multiLevelType w:val="hybridMultilevel"/>
    <w:tmpl w:val="CD1E835E"/>
    <w:lvl w:ilvl="0" w:tplc="7F60F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008AC"/>
    <w:multiLevelType w:val="hybridMultilevel"/>
    <w:tmpl w:val="B3844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F289A"/>
    <w:multiLevelType w:val="hybridMultilevel"/>
    <w:tmpl w:val="55503708"/>
    <w:lvl w:ilvl="0" w:tplc="04090001">
      <w:start w:val="1"/>
      <w:numFmt w:val="bullet"/>
      <w:lvlText w:val=""/>
      <w:lvlJc w:val="left"/>
      <w:pPr>
        <w:ind w:left="1065" w:hanging="375"/>
      </w:pPr>
      <w:rPr>
        <w:rFonts w:ascii="Symbol" w:hAnsi="Symbol"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910890144">
    <w:abstractNumId w:val="12"/>
  </w:num>
  <w:num w:numId="2" w16cid:durableId="1781991474">
    <w:abstractNumId w:val="10"/>
  </w:num>
  <w:num w:numId="3" w16cid:durableId="1876580591">
    <w:abstractNumId w:val="14"/>
  </w:num>
  <w:num w:numId="4" w16cid:durableId="804007343">
    <w:abstractNumId w:val="13"/>
  </w:num>
  <w:num w:numId="5" w16cid:durableId="324093216">
    <w:abstractNumId w:val="3"/>
  </w:num>
  <w:num w:numId="6" w16cid:durableId="75590138">
    <w:abstractNumId w:val="6"/>
  </w:num>
  <w:num w:numId="7" w16cid:durableId="1222251705">
    <w:abstractNumId w:val="0"/>
  </w:num>
  <w:num w:numId="8" w16cid:durableId="1416901205">
    <w:abstractNumId w:val="1"/>
  </w:num>
  <w:num w:numId="9" w16cid:durableId="391806074">
    <w:abstractNumId w:val="9"/>
  </w:num>
  <w:num w:numId="10" w16cid:durableId="1998529547">
    <w:abstractNumId w:val="5"/>
  </w:num>
  <w:num w:numId="11" w16cid:durableId="1481338777">
    <w:abstractNumId w:val="8"/>
  </w:num>
  <w:num w:numId="12" w16cid:durableId="737174356">
    <w:abstractNumId w:val="11"/>
  </w:num>
  <w:num w:numId="13" w16cid:durableId="961769487">
    <w:abstractNumId w:val="2"/>
  </w:num>
  <w:num w:numId="14" w16cid:durableId="1277827755">
    <w:abstractNumId w:val="4"/>
  </w:num>
  <w:num w:numId="15" w16cid:durableId="559363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1F"/>
    <w:rsid w:val="000032C5"/>
    <w:rsid w:val="000051C2"/>
    <w:rsid w:val="00007401"/>
    <w:rsid w:val="00010C6F"/>
    <w:rsid w:val="0001782D"/>
    <w:rsid w:val="00017D0F"/>
    <w:rsid w:val="00022571"/>
    <w:rsid w:val="00024B12"/>
    <w:rsid w:val="00024C8B"/>
    <w:rsid w:val="000256F8"/>
    <w:rsid w:val="0002725A"/>
    <w:rsid w:val="00032F1E"/>
    <w:rsid w:val="00041353"/>
    <w:rsid w:val="000419DC"/>
    <w:rsid w:val="00045EB9"/>
    <w:rsid w:val="000469A6"/>
    <w:rsid w:val="000547FA"/>
    <w:rsid w:val="00060D05"/>
    <w:rsid w:val="00062EB7"/>
    <w:rsid w:val="000656BD"/>
    <w:rsid w:val="00066ECC"/>
    <w:rsid w:val="00072E7C"/>
    <w:rsid w:val="0007505F"/>
    <w:rsid w:val="000768FE"/>
    <w:rsid w:val="00077DC4"/>
    <w:rsid w:val="00081273"/>
    <w:rsid w:val="00082D6F"/>
    <w:rsid w:val="00083DAA"/>
    <w:rsid w:val="00086828"/>
    <w:rsid w:val="000935D3"/>
    <w:rsid w:val="00093BAA"/>
    <w:rsid w:val="000954F4"/>
    <w:rsid w:val="000960CB"/>
    <w:rsid w:val="000A08C2"/>
    <w:rsid w:val="000A5795"/>
    <w:rsid w:val="000A5FA1"/>
    <w:rsid w:val="000A6295"/>
    <w:rsid w:val="000B2D0C"/>
    <w:rsid w:val="000B325C"/>
    <w:rsid w:val="000B3DA5"/>
    <w:rsid w:val="000B59E3"/>
    <w:rsid w:val="000B71E6"/>
    <w:rsid w:val="000C0609"/>
    <w:rsid w:val="000C2055"/>
    <w:rsid w:val="000C2A51"/>
    <w:rsid w:val="000C32E6"/>
    <w:rsid w:val="000C4662"/>
    <w:rsid w:val="000D1454"/>
    <w:rsid w:val="000D1D55"/>
    <w:rsid w:val="000E2F7D"/>
    <w:rsid w:val="000F2CA7"/>
    <w:rsid w:val="000F5406"/>
    <w:rsid w:val="00105432"/>
    <w:rsid w:val="00106243"/>
    <w:rsid w:val="00106F98"/>
    <w:rsid w:val="001105E5"/>
    <w:rsid w:val="00111EC2"/>
    <w:rsid w:val="00112D8A"/>
    <w:rsid w:val="00121009"/>
    <w:rsid w:val="00121820"/>
    <w:rsid w:val="00122055"/>
    <w:rsid w:val="00124606"/>
    <w:rsid w:val="00131272"/>
    <w:rsid w:val="00131F1F"/>
    <w:rsid w:val="001346D3"/>
    <w:rsid w:val="00135124"/>
    <w:rsid w:val="0014364C"/>
    <w:rsid w:val="00150C0A"/>
    <w:rsid w:val="00153D7C"/>
    <w:rsid w:val="001624BA"/>
    <w:rsid w:val="00163060"/>
    <w:rsid w:val="00165BAB"/>
    <w:rsid w:val="001664A7"/>
    <w:rsid w:val="00166CD6"/>
    <w:rsid w:val="00170D5F"/>
    <w:rsid w:val="001A11AC"/>
    <w:rsid w:val="001A210E"/>
    <w:rsid w:val="001A3A50"/>
    <w:rsid w:val="001A3CB5"/>
    <w:rsid w:val="001B1B63"/>
    <w:rsid w:val="001C049D"/>
    <w:rsid w:val="001C205E"/>
    <w:rsid w:val="001D0DB5"/>
    <w:rsid w:val="001D1236"/>
    <w:rsid w:val="001D47C8"/>
    <w:rsid w:val="001D66F6"/>
    <w:rsid w:val="001E13B6"/>
    <w:rsid w:val="001E5CFF"/>
    <w:rsid w:val="0020516A"/>
    <w:rsid w:val="00206ED4"/>
    <w:rsid w:val="002142E9"/>
    <w:rsid w:val="002155B0"/>
    <w:rsid w:val="00216E5B"/>
    <w:rsid w:val="00217F3B"/>
    <w:rsid w:val="00221414"/>
    <w:rsid w:val="00221F0D"/>
    <w:rsid w:val="00226A5C"/>
    <w:rsid w:val="0023081D"/>
    <w:rsid w:val="00231AE3"/>
    <w:rsid w:val="002324A3"/>
    <w:rsid w:val="002329AA"/>
    <w:rsid w:val="00233C44"/>
    <w:rsid w:val="00234705"/>
    <w:rsid w:val="00235FE6"/>
    <w:rsid w:val="00237042"/>
    <w:rsid w:val="00237239"/>
    <w:rsid w:val="00242DFD"/>
    <w:rsid w:val="00243BB1"/>
    <w:rsid w:val="002442BE"/>
    <w:rsid w:val="002455E6"/>
    <w:rsid w:val="0024578D"/>
    <w:rsid w:val="00245E1E"/>
    <w:rsid w:val="00246A6B"/>
    <w:rsid w:val="002546A8"/>
    <w:rsid w:val="00264D27"/>
    <w:rsid w:val="00265D65"/>
    <w:rsid w:val="00270986"/>
    <w:rsid w:val="002731B6"/>
    <w:rsid w:val="0027368C"/>
    <w:rsid w:val="00276216"/>
    <w:rsid w:val="0029155B"/>
    <w:rsid w:val="002A3C4B"/>
    <w:rsid w:val="002A7221"/>
    <w:rsid w:val="002B05F2"/>
    <w:rsid w:val="002B0E65"/>
    <w:rsid w:val="002B360E"/>
    <w:rsid w:val="002B4679"/>
    <w:rsid w:val="002B7169"/>
    <w:rsid w:val="002B771D"/>
    <w:rsid w:val="002C1529"/>
    <w:rsid w:val="002C2078"/>
    <w:rsid w:val="002C394B"/>
    <w:rsid w:val="002C4C17"/>
    <w:rsid w:val="002C7A44"/>
    <w:rsid w:val="002D048C"/>
    <w:rsid w:val="002D0C64"/>
    <w:rsid w:val="002D22E7"/>
    <w:rsid w:val="002D28E4"/>
    <w:rsid w:val="002E12EC"/>
    <w:rsid w:val="002E44E5"/>
    <w:rsid w:val="002E5BE8"/>
    <w:rsid w:val="002E68A7"/>
    <w:rsid w:val="002F46B0"/>
    <w:rsid w:val="002F5FC9"/>
    <w:rsid w:val="002F63D5"/>
    <w:rsid w:val="002F68F4"/>
    <w:rsid w:val="003059BB"/>
    <w:rsid w:val="00314C2E"/>
    <w:rsid w:val="0031726A"/>
    <w:rsid w:val="003222B6"/>
    <w:rsid w:val="003268FC"/>
    <w:rsid w:val="00327E98"/>
    <w:rsid w:val="00332A2B"/>
    <w:rsid w:val="003359EF"/>
    <w:rsid w:val="003419EA"/>
    <w:rsid w:val="003453D2"/>
    <w:rsid w:val="003469CF"/>
    <w:rsid w:val="003475AD"/>
    <w:rsid w:val="00351CE4"/>
    <w:rsid w:val="00352936"/>
    <w:rsid w:val="003569FC"/>
    <w:rsid w:val="00357FA4"/>
    <w:rsid w:val="003601CD"/>
    <w:rsid w:val="003734BA"/>
    <w:rsid w:val="003753BE"/>
    <w:rsid w:val="003756A4"/>
    <w:rsid w:val="00381617"/>
    <w:rsid w:val="0038653B"/>
    <w:rsid w:val="00390D7C"/>
    <w:rsid w:val="00391E42"/>
    <w:rsid w:val="003920B1"/>
    <w:rsid w:val="00392A40"/>
    <w:rsid w:val="003936A3"/>
    <w:rsid w:val="003961D4"/>
    <w:rsid w:val="003A0B37"/>
    <w:rsid w:val="003A7BE3"/>
    <w:rsid w:val="003B4B0E"/>
    <w:rsid w:val="003B5142"/>
    <w:rsid w:val="003B648D"/>
    <w:rsid w:val="003B7468"/>
    <w:rsid w:val="003C09B2"/>
    <w:rsid w:val="003C0F32"/>
    <w:rsid w:val="003C0F4D"/>
    <w:rsid w:val="003C10A9"/>
    <w:rsid w:val="003C3E7A"/>
    <w:rsid w:val="003C46DA"/>
    <w:rsid w:val="003C5BE6"/>
    <w:rsid w:val="003E002F"/>
    <w:rsid w:val="003E1C81"/>
    <w:rsid w:val="003E2872"/>
    <w:rsid w:val="003E3B7B"/>
    <w:rsid w:val="003E4758"/>
    <w:rsid w:val="003F0C71"/>
    <w:rsid w:val="003F4232"/>
    <w:rsid w:val="003F652A"/>
    <w:rsid w:val="003F76AB"/>
    <w:rsid w:val="004006C1"/>
    <w:rsid w:val="0040498A"/>
    <w:rsid w:val="00406F3F"/>
    <w:rsid w:val="00416913"/>
    <w:rsid w:val="00422C52"/>
    <w:rsid w:val="004306F0"/>
    <w:rsid w:val="00431648"/>
    <w:rsid w:val="0043294A"/>
    <w:rsid w:val="00434C1D"/>
    <w:rsid w:val="0043540C"/>
    <w:rsid w:val="00435F27"/>
    <w:rsid w:val="004365BB"/>
    <w:rsid w:val="00440DFD"/>
    <w:rsid w:val="004527DD"/>
    <w:rsid w:val="00453FBB"/>
    <w:rsid w:val="004602DD"/>
    <w:rsid w:val="00460E54"/>
    <w:rsid w:val="004633A9"/>
    <w:rsid w:val="00464AC4"/>
    <w:rsid w:val="00464B9E"/>
    <w:rsid w:val="004751C6"/>
    <w:rsid w:val="00475D3A"/>
    <w:rsid w:val="00481A37"/>
    <w:rsid w:val="00482F1F"/>
    <w:rsid w:val="0048491A"/>
    <w:rsid w:val="0049441E"/>
    <w:rsid w:val="00494A5C"/>
    <w:rsid w:val="004A12FE"/>
    <w:rsid w:val="004A1C3E"/>
    <w:rsid w:val="004A2E5B"/>
    <w:rsid w:val="004A526C"/>
    <w:rsid w:val="004B6AA8"/>
    <w:rsid w:val="004B7A33"/>
    <w:rsid w:val="004C0D52"/>
    <w:rsid w:val="004C12AB"/>
    <w:rsid w:val="004C3A15"/>
    <w:rsid w:val="004C42FD"/>
    <w:rsid w:val="004C7AA6"/>
    <w:rsid w:val="004D09FE"/>
    <w:rsid w:val="004D1800"/>
    <w:rsid w:val="004D2D57"/>
    <w:rsid w:val="004D4EA9"/>
    <w:rsid w:val="004D618D"/>
    <w:rsid w:val="004E0535"/>
    <w:rsid w:val="004E207D"/>
    <w:rsid w:val="004E3875"/>
    <w:rsid w:val="004F2EFD"/>
    <w:rsid w:val="004F2FFD"/>
    <w:rsid w:val="004F5311"/>
    <w:rsid w:val="005007BC"/>
    <w:rsid w:val="0050208D"/>
    <w:rsid w:val="005041F7"/>
    <w:rsid w:val="00506FC0"/>
    <w:rsid w:val="005202A3"/>
    <w:rsid w:val="0053306D"/>
    <w:rsid w:val="00533A6F"/>
    <w:rsid w:val="00544332"/>
    <w:rsid w:val="00546649"/>
    <w:rsid w:val="00546C9E"/>
    <w:rsid w:val="00546F37"/>
    <w:rsid w:val="0055232F"/>
    <w:rsid w:val="0055328D"/>
    <w:rsid w:val="00556DEC"/>
    <w:rsid w:val="00557D35"/>
    <w:rsid w:val="0056092A"/>
    <w:rsid w:val="005619AF"/>
    <w:rsid w:val="00563045"/>
    <w:rsid w:val="005659C8"/>
    <w:rsid w:val="00570C1A"/>
    <w:rsid w:val="00576232"/>
    <w:rsid w:val="00581316"/>
    <w:rsid w:val="0058391E"/>
    <w:rsid w:val="00590DC5"/>
    <w:rsid w:val="0059763F"/>
    <w:rsid w:val="00597BCB"/>
    <w:rsid w:val="005A425D"/>
    <w:rsid w:val="005A43AA"/>
    <w:rsid w:val="005A4637"/>
    <w:rsid w:val="005A7E35"/>
    <w:rsid w:val="005B30B9"/>
    <w:rsid w:val="005B5C11"/>
    <w:rsid w:val="005B6C35"/>
    <w:rsid w:val="005B6DA5"/>
    <w:rsid w:val="005B74FB"/>
    <w:rsid w:val="005C1D51"/>
    <w:rsid w:val="005D04B2"/>
    <w:rsid w:val="005D33B5"/>
    <w:rsid w:val="005D45FB"/>
    <w:rsid w:val="005D4C1F"/>
    <w:rsid w:val="005E4604"/>
    <w:rsid w:val="005E5753"/>
    <w:rsid w:val="005E6C85"/>
    <w:rsid w:val="005F01A9"/>
    <w:rsid w:val="005F2799"/>
    <w:rsid w:val="005F310B"/>
    <w:rsid w:val="005F4E03"/>
    <w:rsid w:val="005F5053"/>
    <w:rsid w:val="005F5CC5"/>
    <w:rsid w:val="005F7D5A"/>
    <w:rsid w:val="006055D0"/>
    <w:rsid w:val="00606D00"/>
    <w:rsid w:val="006143E6"/>
    <w:rsid w:val="006158E8"/>
    <w:rsid w:val="00617855"/>
    <w:rsid w:val="00625DE5"/>
    <w:rsid w:val="00626754"/>
    <w:rsid w:val="00630268"/>
    <w:rsid w:val="00632124"/>
    <w:rsid w:val="0063777A"/>
    <w:rsid w:val="00641F93"/>
    <w:rsid w:val="0064705E"/>
    <w:rsid w:val="00652446"/>
    <w:rsid w:val="00664FF7"/>
    <w:rsid w:val="0066688B"/>
    <w:rsid w:val="00667E56"/>
    <w:rsid w:val="00673284"/>
    <w:rsid w:val="00676B8A"/>
    <w:rsid w:val="00677D85"/>
    <w:rsid w:val="006834AD"/>
    <w:rsid w:val="006843C3"/>
    <w:rsid w:val="0068594B"/>
    <w:rsid w:val="006934A1"/>
    <w:rsid w:val="006940F4"/>
    <w:rsid w:val="006961C0"/>
    <w:rsid w:val="006A1BA2"/>
    <w:rsid w:val="006A1E59"/>
    <w:rsid w:val="006A340F"/>
    <w:rsid w:val="006B17E7"/>
    <w:rsid w:val="006B1D63"/>
    <w:rsid w:val="006B4FE2"/>
    <w:rsid w:val="006D6CDB"/>
    <w:rsid w:val="006F2347"/>
    <w:rsid w:val="006F38F1"/>
    <w:rsid w:val="006F472A"/>
    <w:rsid w:val="006F51FC"/>
    <w:rsid w:val="006F7A82"/>
    <w:rsid w:val="00703F01"/>
    <w:rsid w:val="00704CE1"/>
    <w:rsid w:val="007065A6"/>
    <w:rsid w:val="0071443F"/>
    <w:rsid w:val="007146B7"/>
    <w:rsid w:val="00715790"/>
    <w:rsid w:val="00721F32"/>
    <w:rsid w:val="00724DE4"/>
    <w:rsid w:val="007258C9"/>
    <w:rsid w:val="0072720A"/>
    <w:rsid w:val="00730776"/>
    <w:rsid w:val="00731780"/>
    <w:rsid w:val="0073194A"/>
    <w:rsid w:val="00733013"/>
    <w:rsid w:val="0073516E"/>
    <w:rsid w:val="00735863"/>
    <w:rsid w:val="007419F7"/>
    <w:rsid w:val="00744248"/>
    <w:rsid w:val="007564D8"/>
    <w:rsid w:val="007643CF"/>
    <w:rsid w:val="0076573F"/>
    <w:rsid w:val="007667C9"/>
    <w:rsid w:val="00767C6F"/>
    <w:rsid w:val="007704FE"/>
    <w:rsid w:val="00772C14"/>
    <w:rsid w:val="0077380E"/>
    <w:rsid w:val="007764AB"/>
    <w:rsid w:val="00776DB1"/>
    <w:rsid w:val="00776E29"/>
    <w:rsid w:val="00777AA5"/>
    <w:rsid w:val="00781A39"/>
    <w:rsid w:val="00783B95"/>
    <w:rsid w:val="00784EC3"/>
    <w:rsid w:val="00785A10"/>
    <w:rsid w:val="00786624"/>
    <w:rsid w:val="0079099A"/>
    <w:rsid w:val="00790E69"/>
    <w:rsid w:val="0079206F"/>
    <w:rsid w:val="00796015"/>
    <w:rsid w:val="007A0E63"/>
    <w:rsid w:val="007A46B9"/>
    <w:rsid w:val="007A6FF3"/>
    <w:rsid w:val="007A7222"/>
    <w:rsid w:val="007B0C80"/>
    <w:rsid w:val="007B126D"/>
    <w:rsid w:val="007B63E7"/>
    <w:rsid w:val="007B6862"/>
    <w:rsid w:val="007B7095"/>
    <w:rsid w:val="007C34C0"/>
    <w:rsid w:val="007C5D34"/>
    <w:rsid w:val="007D0B4F"/>
    <w:rsid w:val="007D1FF5"/>
    <w:rsid w:val="007D2F88"/>
    <w:rsid w:val="007D39F6"/>
    <w:rsid w:val="007D5EC4"/>
    <w:rsid w:val="007E1A1B"/>
    <w:rsid w:val="007E3F02"/>
    <w:rsid w:val="007E49DD"/>
    <w:rsid w:val="007E4E2F"/>
    <w:rsid w:val="007E71F7"/>
    <w:rsid w:val="007F227A"/>
    <w:rsid w:val="007F43AB"/>
    <w:rsid w:val="007F6E98"/>
    <w:rsid w:val="008027AF"/>
    <w:rsid w:val="0080294A"/>
    <w:rsid w:val="00802B86"/>
    <w:rsid w:val="0080562C"/>
    <w:rsid w:val="0081312F"/>
    <w:rsid w:val="00816039"/>
    <w:rsid w:val="00816D6B"/>
    <w:rsid w:val="008177EB"/>
    <w:rsid w:val="00824E8A"/>
    <w:rsid w:val="00826B11"/>
    <w:rsid w:val="0082715D"/>
    <w:rsid w:val="00832666"/>
    <w:rsid w:val="00836573"/>
    <w:rsid w:val="00837E98"/>
    <w:rsid w:val="008468F5"/>
    <w:rsid w:val="0085031C"/>
    <w:rsid w:val="00850AD7"/>
    <w:rsid w:val="0085371E"/>
    <w:rsid w:val="00855EB6"/>
    <w:rsid w:val="00864A4D"/>
    <w:rsid w:val="00864E4B"/>
    <w:rsid w:val="0086674C"/>
    <w:rsid w:val="00871FF4"/>
    <w:rsid w:val="00872408"/>
    <w:rsid w:val="00873C01"/>
    <w:rsid w:val="008743F6"/>
    <w:rsid w:val="00876D7C"/>
    <w:rsid w:val="00876E03"/>
    <w:rsid w:val="00877DF7"/>
    <w:rsid w:val="008837D3"/>
    <w:rsid w:val="00890041"/>
    <w:rsid w:val="00890A24"/>
    <w:rsid w:val="0089436C"/>
    <w:rsid w:val="00895573"/>
    <w:rsid w:val="00896B4D"/>
    <w:rsid w:val="008A34C0"/>
    <w:rsid w:val="008A4F28"/>
    <w:rsid w:val="008A56EB"/>
    <w:rsid w:val="008B0F6E"/>
    <w:rsid w:val="008B342E"/>
    <w:rsid w:val="008B74C8"/>
    <w:rsid w:val="008C0168"/>
    <w:rsid w:val="008C03BE"/>
    <w:rsid w:val="008C0F4A"/>
    <w:rsid w:val="008C1CEE"/>
    <w:rsid w:val="008C310C"/>
    <w:rsid w:val="008C576E"/>
    <w:rsid w:val="008D12A7"/>
    <w:rsid w:val="008D31C1"/>
    <w:rsid w:val="008D3532"/>
    <w:rsid w:val="008E4DFD"/>
    <w:rsid w:val="008E6AA7"/>
    <w:rsid w:val="008E7052"/>
    <w:rsid w:val="008F0556"/>
    <w:rsid w:val="00900D61"/>
    <w:rsid w:val="00902B9A"/>
    <w:rsid w:val="00904441"/>
    <w:rsid w:val="00905391"/>
    <w:rsid w:val="009058B7"/>
    <w:rsid w:val="00906232"/>
    <w:rsid w:val="009062BE"/>
    <w:rsid w:val="00916915"/>
    <w:rsid w:val="00916E2F"/>
    <w:rsid w:val="0092232E"/>
    <w:rsid w:val="00922ECC"/>
    <w:rsid w:val="009244DF"/>
    <w:rsid w:val="00932F45"/>
    <w:rsid w:val="00934F4B"/>
    <w:rsid w:val="009426F3"/>
    <w:rsid w:val="0095219A"/>
    <w:rsid w:val="009527F8"/>
    <w:rsid w:val="0095567E"/>
    <w:rsid w:val="009704AE"/>
    <w:rsid w:val="00974222"/>
    <w:rsid w:val="009742AA"/>
    <w:rsid w:val="00977E5E"/>
    <w:rsid w:val="00981095"/>
    <w:rsid w:val="00985571"/>
    <w:rsid w:val="0098696B"/>
    <w:rsid w:val="00987DB2"/>
    <w:rsid w:val="009930AD"/>
    <w:rsid w:val="00993B33"/>
    <w:rsid w:val="009978A0"/>
    <w:rsid w:val="009A1410"/>
    <w:rsid w:val="009A37DB"/>
    <w:rsid w:val="009A53BE"/>
    <w:rsid w:val="009A6E2F"/>
    <w:rsid w:val="009B0DDB"/>
    <w:rsid w:val="009B1563"/>
    <w:rsid w:val="009B2295"/>
    <w:rsid w:val="009B4FEE"/>
    <w:rsid w:val="009B6BCC"/>
    <w:rsid w:val="009C21E1"/>
    <w:rsid w:val="009C3084"/>
    <w:rsid w:val="009C35CD"/>
    <w:rsid w:val="009D08B0"/>
    <w:rsid w:val="009D1D64"/>
    <w:rsid w:val="009D31BD"/>
    <w:rsid w:val="009D6335"/>
    <w:rsid w:val="009E04DF"/>
    <w:rsid w:val="009E771C"/>
    <w:rsid w:val="009F0AF7"/>
    <w:rsid w:val="009F2BD4"/>
    <w:rsid w:val="009F2DE0"/>
    <w:rsid w:val="00A00328"/>
    <w:rsid w:val="00A16112"/>
    <w:rsid w:val="00A16CFE"/>
    <w:rsid w:val="00A17FA3"/>
    <w:rsid w:val="00A231E3"/>
    <w:rsid w:val="00A23630"/>
    <w:rsid w:val="00A239CC"/>
    <w:rsid w:val="00A23FE4"/>
    <w:rsid w:val="00A24287"/>
    <w:rsid w:val="00A25982"/>
    <w:rsid w:val="00A31DCC"/>
    <w:rsid w:val="00A31EAA"/>
    <w:rsid w:val="00A31FBC"/>
    <w:rsid w:val="00A41C46"/>
    <w:rsid w:val="00A52426"/>
    <w:rsid w:val="00A53B12"/>
    <w:rsid w:val="00A54CAD"/>
    <w:rsid w:val="00A64C39"/>
    <w:rsid w:val="00A67465"/>
    <w:rsid w:val="00A714D4"/>
    <w:rsid w:val="00A7330E"/>
    <w:rsid w:val="00A77003"/>
    <w:rsid w:val="00A8159B"/>
    <w:rsid w:val="00A81C86"/>
    <w:rsid w:val="00A852B2"/>
    <w:rsid w:val="00A868AE"/>
    <w:rsid w:val="00A875BB"/>
    <w:rsid w:val="00A93024"/>
    <w:rsid w:val="00A93A83"/>
    <w:rsid w:val="00A9692C"/>
    <w:rsid w:val="00AA14EA"/>
    <w:rsid w:val="00AA4BBE"/>
    <w:rsid w:val="00AA5BE7"/>
    <w:rsid w:val="00AA7D4A"/>
    <w:rsid w:val="00AB0A26"/>
    <w:rsid w:val="00AB1A9F"/>
    <w:rsid w:val="00AB2E95"/>
    <w:rsid w:val="00AB65DB"/>
    <w:rsid w:val="00AC074B"/>
    <w:rsid w:val="00AC5E02"/>
    <w:rsid w:val="00AC6A41"/>
    <w:rsid w:val="00AD03AD"/>
    <w:rsid w:val="00AD58C7"/>
    <w:rsid w:val="00AE76D3"/>
    <w:rsid w:val="00AF564C"/>
    <w:rsid w:val="00AF6CD3"/>
    <w:rsid w:val="00B0182E"/>
    <w:rsid w:val="00B030BF"/>
    <w:rsid w:val="00B041F1"/>
    <w:rsid w:val="00B10CE7"/>
    <w:rsid w:val="00B162BF"/>
    <w:rsid w:val="00B165AF"/>
    <w:rsid w:val="00B170BD"/>
    <w:rsid w:val="00B23F6C"/>
    <w:rsid w:val="00B253EA"/>
    <w:rsid w:val="00B31E12"/>
    <w:rsid w:val="00B34F45"/>
    <w:rsid w:val="00B444EE"/>
    <w:rsid w:val="00B4520A"/>
    <w:rsid w:val="00B45AE3"/>
    <w:rsid w:val="00B473EE"/>
    <w:rsid w:val="00B47F07"/>
    <w:rsid w:val="00B51B77"/>
    <w:rsid w:val="00B57241"/>
    <w:rsid w:val="00B60420"/>
    <w:rsid w:val="00B650F6"/>
    <w:rsid w:val="00B66F01"/>
    <w:rsid w:val="00B66F13"/>
    <w:rsid w:val="00B672E8"/>
    <w:rsid w:val="00B676A3"/>
    <w:rsid w:val="00B67A88"/>
    <w:rsid w:val="00B724D5"/>
    <w:rsid w:val="00B72917"/>
    <w:rsid w:val="00B7447B"/>
    <w:rsid w:val="00B747DD"/>
    <w:rsid w:val="00B7513D"/>
    <w:rsid w:val="00B756AE"/>
    <w:rsid w:val="00B75F4B"/>
    <w:rsid w:val="00B775C4"/>
    <w:rsid w:val="00B776F7"/>
    <w:rsid w:val="00B80F9A"/>
    <w:rsid w:val="00B81C4D"/>
    <w:rsid w:val="00B85E35"/>
    <w:rsid w:val="00B87EBC"/>
    <w:rsid w:val="00B93DB8"/>
    <w:rsid w:val="00B95FA2"/>
    <w:rsid w:val="00BA198E"/>
    <w:rsid w:val="00BA1B7F"/>
    <w:rsid w:val="00BB157F"/>
    <w:rsid w:val="00BB44FA"/>
    <w:rsid w:val="00BB474E"/>
    <w:rsid w:val="00BC0783"/>
    <w:rsid w:val="00BC58C0"/>
    <w:rsid w:val="00BD26EC"/>
    <w:rsid w:val="00BD2FBB"/>
    <w:rsid w:val="00BD3DCE"/>
    <w:rsid w:val="00BD4EB9"/>
    <w:rsid w:val="00BE0BBE"/>
    <w:rsid w:val="00BF1480"/>
    <w:rsid w:val="00BF2716"/>
    <w:rsid w:val="00BF2B7C"/>
    <w:rsid w:val="00BF5FF8"/>
    <w:rsid w:val="00C124FB"/>
    <w:rsid w:val="00C13992"/>
    <w:rsid w:val="00C13A2C"/>
    <w:rsid w:val="00C14F36"/>
    <w:rsid w:val="00C1554D"/>
    <w:rsid w:val="00C17AB0"/>
    <w:rsid w:val="00C20120"/>
    <w:rsid w:val="00C227C1"/>
    <w:rsid w:val="00C2563B"/>
    <w:rsid w:val="00C25BDE"/>
    <w:rsid w:val="00C26E2F"/>
    <w:rsid w:val="00C26F57"/>
    <w:rsid w:val="00C3219C"/>
    <w:rsid w:val="00C34366"/>
    <w:rsid w:val="00C3439B"/>
    <w:rsid w:val="00C34FB6"/>
    <w:rsid w:val="00C4054A"/>
    <w:rsid w:val="00C50C3D"/>
    <w:rsid w:val="00C51003"/>
    <w:rsid w:val="00C52624"/>
    <w:rsid w:val="00C53167"/>
    <w:rsid w:val="00C57115"/>
    <w:rsid w:val="00C600B0"/>
    <w:rsid w:val="00C60F65"/>
    <w:rsid w:val="00C618FC"/>
    <w:rsid w:val="00C63084"/>
    <w:rsid w:val="00C7268D"/>
    <w:rsid w:val="00C761F8"/>
    <w:rsid w:val="00C86766"/>
    <w:rsid w:val="00C927D8"/>
    <w:rsid w:val="00C92927"/>
    <w:rsid w:val="00C97076"/>
    <w:rsid w:val="00C970B0"/>
    <w:rsid w:val="00C97898"/>
    <w:rsid w:val="00CA62E9"/>
    <w:rsid w:val="00CA71FB"/>
    <w:rsid w:val="00CA7978"/>
    <w:rsid w:val="00CB0532"/>
    <w:rsid w:val="00CB0FE1"/>
    <w:rsid w:val="00CB1FAE"/>
    <w:rsid w:val="00CB27E6"/>
    <w:rsid w:val="00CC3235"/>
    <w:rsid w:val="00CC6075"/>
    <w:rsid w:val="00CC6A7F"/>
    <w:rsid w:val="00CC7A2B"/>
    <w:rsid w:val="00CD4EE5"/>
    <w:rsid w:val="00CD68D1"/>
    <w:rsid w:val="00CD7A7D"/>
    <w:rsid w:val="00CE130B"/>
    <w:rsid w:val="00CE76D4"/>
    <w:rsid w:val="00CF12CD"/>
    <w:rsid w:val="00CF17F7"/>
    <w:rsid w:val="00CF185C"/>
    <w:rsid w:val="00CF1A3F"/>
    <w:rsid w:val="00CF31DA"/>
    <w:rsid w:val="00CF4EC5"/>
    <w:rsid w:val="00CF56B6"/>
    <w:rsid w:val="00D002F9"/>
    <w:rsid w:val="00D03E00"/>
    <w:rsid w:val="00D04EDD"/>
    <w:rsid w:val="00D121B4"/>
    <w:rsid w:val="00D135D6"/>
    <w:rsid w:val="00D2107B"/>
    <w:rsid w:val="00D245E1"/>
    <w:rsid w:val="00D24E22"/>
    <w:rsid w:val="00D256EA"/>
    <w:rsid w:val="00D27231"/>
    <w:rsid w:val="00D27858"/>
    <w:rsid w:val="00D36977"/>
    <w:rsid w:val="00D42B6A"/>
    <w:rsid w:val="00D4474D"/>
    <w:rsid w:val="00D44F79"/>
    <w:rsid w:val="00D47BD8"/>
    <w:rsid w:val="00D47FCD"/>
    <w:rsid w:val="00D50663"/>
    <w:rsid w:val="00D534A1"/>
    <w:rsid w:val="00D539F9"/>
    <w:rsid w:val="00D53A0D"/>
    <w:rsid w:val="00D56437"/>
    <w:rsid w:val="00D56789"/>
    <w:rsid w:val="00D57F4A"/>
    <w:rsid w:val="00D67DCC"/>
    <w:rsid w:val="00D7230A"/>
    <w:rsid w:val="00D7361F"/>
    <w:rsid w:val="00D74483"/>
    <w:rsid w:val="00D75E4A"/>
    <w:rsid w:val="00D80FC7"/>
    <w:rsid w:val="00D85A72"/>
    <w:rsid w:val="00D87102"/>
    <w:rsid w:val="00D911F4"/>
    <w:rsid w:val="00D91765"/>
    <w:rsid w:val="00DA0292"/>
    <w:rsid w:val="00DA1607"/>
    <w:rsid w:val="00DB0B3F"/>
    <w:rsid w:val="00DB289B"/>
    <w:rsid w:val="00DB2D88"/>
    <w:rsid w:val="00DB4B67"/>
    <w:rsid w:val="00DB59E9"/>
    <w:rsid w:val="00DC582F"/>
    <w:rsid w:val="00DC772D"/>
    <w:rsid w:val="00DD399E"/>
    <w:rsid w:val="00DE0835"/>
    <w:rsid w:val="00DE4833"/>
    <w:rsid w:val="00DE7E31"/>
    <w:rsid w:val="00DF1E35"/>
    <w:rsid w:val="00DF404C"/>
    <w:rsid w:val="00DF5D33"/>
    <w:rsid w:val="00DF6AC0"/>
    <w:rsid w:val="00E01335"/>
    <w:rsid w:val="00E0562B"/>
    <w:rsid w:val="00E113DD"/>
    <w:rsid w:val="00E206F4"/>
    <w:rsid w:val="00E21875"/>
    <w:rsid w:val="00E229C9"/>
    <w:rsid w:val="00E229D7"/>
    <w:rsid w:val="00E247B5"/>
    <w:rsid w:val="00E25079"/>
    <w:rsid w:val="00E26161"/>
    <w:rsid w:val="00E373C8"/>
    <w:rsid w:val="00E40DD3"/>
    <w:rsid w:val="00E446CE"/>
    <w:rsid w:val="00E53963"/>
    <w:rsid w:val="00E53CBB"/>
    <w:rsid w:val="00E54C58"/>
    <w:rsid w:val="00E55C22"/>
    <w:rsid w:val="00E60815"/>
    <w:rsid w:val="00E62CBA"/>
    <w:rsid w:val="00E6379B"/>
    <w:rsid w:val="00E6529B"/>
    <w:rsid w:val="00E66058"/>
    <w:rsid w:val="00E663F2"/>
    <w:rsid w:val="00E72A67"/>
    <w:rsid w:val="00E72EAA"/>
    <w:rsid w:val="00E73D91"/>
    <w:rsid w:val="00E802D0"/>
    <w:rsid w:val="00E80D9A"/>
    <w:rsid w:val="00E8514D"/>
    <w:rsid w:val="00E92E5B"/>
    <w:rsid w:val="00E97CE2"/>
    <w:rsid w:val="00EA4FAE"/>
    <w:rsid w:val="00EB05DB"/>
    <w:rsid w:val="00EB0E27"/>
    <w:rsid w:val="00EB7954"/>
    <w:rsid w:val="00EB7AD2"/>
    <w:rsid w:val="00ED0DF9"/>
    <w:rsid w:val="00ED3B2F"/>
    <w:rsid w:val="00ED4EFA"/>
    <w:rsid w:val="00ED52F3"/>
    <w:rsid w:val="00ED654F"/>
    <w:rsid w:val="00ED6AF8"/>
    <w:rsid w:val="00ED7EE7"/>
    <w:rsid w:val="00EE654F"/>
    <w:rsid w:val="00EE7145"/>
    <w:rsid w:val="00EF06E6"/>
    <w:rsid w:val="00EF3157"/>
    <w:rsid w:val="00F01E93"/>
    <w:rsid w:val="00F022F3"/>
    <w:rsid w:val="00F0398D"/>
    <w:rsid w:val="00F04AF9"/>
    <w:rsid w:val="00F065E3"/>
    <w:rsid w:val="00F0729F"/>
    <w:rsid w:val="00F11A1D"/>
    <w:rsid w:val="00F11D66"/>
    <w:rsid w:val="00F128A5"/>
    <w:rsid w:val="00F13750"/>
    <w:rsid w:val="00F301BA"/>
    <w:rsid w:val="00F30341"/>
    <w:rsid w:val="00F32876"/>
    <w:rsid w:val="00F330AB"/>
    <w:rsid w:val="00F3482E"/>
    <w:rsid w:val="00F3485D"/>
    <w:rsid w:val="00F3528D"/>
    <w:rsid w:val="00F4146D"/>
    <w:rsid w:val="00F4289A"/>
    <w:rsid w:val="00F44A08"/>
    <w:rsid w:val="00F46E73"/>
    <w:rsid w:val="00F46F1A"/>
    <w:rsid w:val="00F50FF1"/>
    <w:rsid w:val="00F51CC1"/>
    <w:rsid w:val="00F56385"/>
    <w:rsid w:val="00F563EA"/>
    <w:rsid w:val="00F56ECE"/>
    <w:rsid w:val="00F57023"/>
    <w:rsid w:val="00F57F67"/>
    <w:rsid w:val="00F61177"/>
    <w:rsid w:val="00F614BA"/>
    <w:rsid w:val="00F73D33"/>
    <w:rsid w:val="00F744E2"/>
    <w:rsid w:val="00F74A92"/>
    <w:rsid w:val="00F754ED"/>
    <w:rsid w:val="00F773E9"/>
    <w:rsid w:val="00F84D64"/>
    <w:rsid w:val="00F8558B"/>
    <w:rsid w:val="00F87910"/>
    <w:rsid w:val="00F90FCF"/>
    <w:rsid w:val="00F94A4D"/>
    <w:rsid w:val="00F94A88"/>
    <w:rsid w:val="00F94EC2"/>
    <w:rsid w:val="00F9584C"/>
    <w:rsid w:val="00F95A6A"/>
    <w:rsid w:val="00F97261"/>
    <w:rsid w:val="00FA1B3D"/>
    <w:rsid w:val="00FA2502"/>
    <w:rsid w:val="00FA6426"/>
    <w:rsid w:val="00FB0C6E"/>
    <w:rsid w:val="00FB2761"/>
    <w:rsid w:val="00FC0A6D"/>
    <w:rsid w:val="00FC36A1"/>
    <w:rsid w:val="00FC65BA"/>
    <w:rsid w:val="00FD0E29"/>
    <w:rsid w:val="00FD41AF"/>
    <w:rsid w:val="00FD4C5D"/>
    <w:rsid w:val="00FD6249"/>
    <w:rsid w:val="00FE7EE7"/>
    <w:rsid w:val="00FF071C"/>
    <w:rsid w:val="00FF33D5"/>
    <w:rsid w:val="00FF3A99"/>
    <w:rsid w:val="00FF5FA2"/>
    <w:rsid w:val="00FF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14D0"/>
  <w15:docId w15:val="{6363BF37-4800-4941-8F81-403DA25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98"/>
    <w:pPr>
      <w:spacing w:after="0" w:line="240" w:lineRule="auto"/>
    </w:pPr>
    <w:rPr>
      <w:rFonts w:ascii="Times New Roman" w:eastAsia="Times New Roman" w:hAnsi="Times New Roman" w:cs="Times New Roman"/>
      <w:noProof/>
      <w:sz w:val="24"/>
      <w:szCs w:val="24"/>
      <w:lang w:val="ro-RO" w:eastAsia="ro-RO"/>
    </w:rPr>
  </w:style>
  <w:style w:type="paragraph" w:styleId="Heading1">
    <w:name w:val="heading 1"/>
    <w:basedOn w:val="Normal"/>
    <w:link w:val="Heading1Char"/>
    <w:uiPriority w:val="9"/>
    <w:qFormat/>
    <w:rsid w:val="001C205E"/>
    <w:pPr>
      <w:spacing w:before="100" w:beforeAutospacing="1" w:after="100" w:afterAutospacing="1"/>
      <w:outlineLvl w:val="0"/>
    </w:pPr>
    <w:rPr>
      <w:b/>
      <w:bCs/>
      <w:noProof w:val="0"/>
      <w:kern w:val="36"/>
      <w:sz w:val="48"/>
      <w:szCs w:val="48"/>
      <w:lang w:eastAsia="en-US"/>
    </w:rPr>
  </w:style>
  <w:style w:type="paragraph" w:styleId="Heading3">
    <w:name w:val="heading 3"/>
    <w:basedOn w:val="Normal"/>
    <w:next w:val="Normal"/>
    <w:link w:val="Heading3Char"/>
    <w:uiPriority w:val="9"/>
    <w:unhideWhenUsed/>
    <w:qFormat/>
    <w:rsid w:val="00877D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F98"/>
    <w:pPr>
      <w:ind w:right="-900"/>
    </w:pPr>
    <w:rPr>
      <w:sz w:val="28"/>
    </w:rPr>
  </w:style>
  <w:style w:type="character" w:customStyle="1" w:styleId="BodyTextChar">
    <w:name w:val="Body Text Char"/>
    <w:basedOn w:val="DefaultParagraphFont"/>
    <w:link w:val="BodyText"/>
    <w:rsid w:val="00106F98"/>
    <w:rPr>
      <w:rFonts w:ascii="Times New Roman" w:eastAsia="Times New Roman" w:hAnsi="Times New Roman" w:cs="Times New Roman"/>
      <w:noProof/>
      <w:sz w:val="28"/>
      <w:szCs w:val="24"/>
      <w:lang w:val="ro-RO" w:eastAsia="ro-RO"/>
    </w:rPr>
  </w:style>
  <w:style w:type="paragraph" w:styleId="Footer">
    <w:name w:val="footer"/>
    <w:basedOn w:val="Normal"/>
    <w:link w:val="FooterChar"/>
    <w:uiPriority w:val="99"/>
    <w:rsid w:val="00106F98"/>
    <w:pPr>
      <w:tabs>
        <w:tab w:val="center" w:pos="4320"/>
        <w:tab w:val="right" w:pos="8640"/>
      </w:tabs>
    </w:pPr>
  </w:style>
  <w:style w:type="character" w:customStyle="1" w:styleId="FooterChar">
    <w:name w:val="Footer Char"/>
    <w:basedOn w:val="DefaultParagraphFont"/>
    <w:link w:val="Footer"/>
    <w:uiPriority w:val="99"/>
    <w:rsid w:val="00106F98"/>
    <w:rPr>
      <w:rFonts w:ascii="Times New Roman" w:eastAsia="Times New Roman" w:hAnsi="Times New Roman" w:cs="Times New Roman"/>
      <w:noProof/>
      <w:sz w:val="24"/>
      <w:szCs w:val="24"/>
      <w:lang w:val="ro-RO" w:eastAsia="ro-RO"/>
    </w:rPr>
  </w:style>
  <w:style w:type="character" w:styleId="PageNumber">
    <w:name w:val="page number"/>
    <w:basedOn w:val="DefaultParagraphFont"/>
    <w:rsid w:val="00106F98"/>
  </w:style>
  <w:style w:type="character" w:customStyle="1" w:styleId="panchor">
    <w:name w:val="panchor"/>
    <w:basedOn w:val="DefaultParagraphFont"/>
    <w:rsid w:val="00106F98"/>
  </w:style>
  <w:style w:type="paragraph" w:styleId="ListParagraph">
    <w:name w:val="List Paragraph"/>
    <w:basedOn w:val="Normal"/>
    <w:link w:val="ListParagraphChar"/>
    <w:uiPriority w:val="34"/>
    <w:qFormat/>
    <w:rsid w:val="00106F98"/>
    <w:pPr>
      <w:ind w:left="720"/>
      <w:contextualSpacing/>
    </w:pPr>
  </w:style>
  <w:style w:type="character" w:styleId="Hyperlink">
    <w:name w:val="Hyperlink"/>
    <w:basedOn w:val="DefaultParagraphFont"/>
    <w:uiPriority w:val="99"/>
    <w:unhideWhenUsed/>
    <w:rsid w:val="00106F98"/>
    <w:rPr>
      <w:color w:val="0563C1" w:themeColor="hyperlink"/>
      <w:u w:val="single"/>
    </w:rPr>
  </w:style>
  <w:style w:type="character" w:customStyle="1" w:styleId="UnresolvedMention1">
    <w:name w:val="Unresolved Mention1"/>
    <w:basedOn w:val="DefaultParagraphFont"/>
    <w:uiPriority w:val="99"/>
    <w:semiHidden/>
    <w:unhideWhenUsed/>
    <w:rsid w:val="00934F4B"/>
    <w:rPr>
      <w:color w:val="605E5C"/>
      <w:shd w:val="clear" w:color="auto" w:fill="E1DFDD"/>
    </w:rPr>
  </w:style>
  <w:style w:type="paragraph" w:styleId="BalloonText">
    <w:name w:val="Balloon Text"/>
    <w:basedOn w:val="Normal"/>
    <w:link w:val="BalloonTextChar"/>
    <w:uiPriority w:val="99"/>
    <w:semiHidden/>
    <w:unhideWhenUsed/>
    <w:rsid w:val="00025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F8"/>
    <w:rPr>
      <w:rFonts w:ascii="Segoe UI" w:eastAsia="Times New Roman" w:hAnsi="Segoe UI" w:cs="Segoe UI"/>
      <w:noProof/>
      <w:sz w:val="18"/>
      <w:szCs w:val="18"/>
      <w:lang w:val="ro-RO" w:eastAsia="ro-RO"/>
    </w:rPr>
  </w:style>
  <w:style w:type="character" w:customStyle="1" w:styleId="Heading1Char">
    <w:name w:val="Heading 1 Char"/>
    <w:basedOn w:val="DefaultParagraphFont"/>
    <w:link w:val="Heading1"/>
    <w:uiPriority w:val="9"/>
    <w:rsid w:val="001C205E"/>
    <w:rPr>
      <w:rFonts w:ascii="Times New Roman" w:eastAsia="Times New Roman" w:hAnsi="Times New Roman" w:cs="Times New Roman"/>
      <w:b/>
      <w:bCs/>
      <w:kern w:val="36"/>
      <w:sz w:val="48"/>
      <w:szCs w:val="48"/>
      <w:lang w:val="ro-RO"/>
    </w:rPr>
  </w:style>
  <w:style w:type="character" w:styleId="CommentReference">
    <w:name w:val="annotation reference"/>
    <w:basedOn w:val="DefaultParagraphFont"/>
    <w:uiPriority w:val="99"/>
    <w:semiHidden/>
    <w:unhideWhenUsed/>
    <w:rsid w:val="00AF6CD3"/>
    <w:rPr>
      <w:sz w:val="16"/>
      <w:szCs w:val="16"/>
    </w:rPr>
  </w:style>
  <w:style w:type="paragraph" w:styleId="CommentText">
    <w:name w:val="annotation text"/>
    <w:basedOn w:val="Normal"/>
    <w:link w:val="CommentTextChar"/>
    <w:uiPriority w:val="99"/>
    <w:semiHidden/>
    <w:unhideWhenUsed/>
    <w:rsid w:val="00AF6CD3"/>
    <w:rPr>
      <w:sz w:val="20"/>
      <w:szCs w:val="20"/>
    </w:rPr>
  </w:style>
  <w:style w:type="character" w:customStyle="1" w:styleId="CommentTextChar">
    <w:name w:val="Comment Text Char"/>
    <w:basedOn w:val="DefaultParagraphFont"/>
    <w:link w:val="CommentText"/>
    <w:uiPriority w:val="99"/>
    <w:semiHidden/>
    <w:rsid w:val="00AF6CD3"/>
    <w:rPr>
      <w:rFonts w:ascii="Times New Roman" w:eastAsia="Times New Roman" w:hAnsi="Times New Roman" w:cs="Times New Roman"/>
      <w:noProof/>
      <w:sz w:val="20"/>
      <w:szCs w:val="20"/>
      <w:lang w:val="ro-RO" w:eastAsia="ro-RO"/>
    </w:rPr>
  </w:style>
  <w:style w:type="paragraph" w:styleId="CommentSubject">
    <w:name w:val="annotation subject"/>
    <w:basedOn w:val="CommentText"/>
    <w:next w:val="CommentText"/>
    <w:link w:val="CommentSubjectChar"/>
    <w:uiPriority w:val="99"/>
    <w:semiHidden/>
    <w:unhideWhenUsed/>
    <w:rsid w:val="00AF6CD3"/>
    <w:rPr>
      <w:b/>
      <w:bCs/>
    </w:rPr>
  </w:style>
  <w:style w:type="character" w:customStyle="1" w:styleId="CommentSubjectChar">
    <w:name w:val="Comment Subject Char"/>
    <w:basedOn w:val="CommentTextChar"/>
    <w:link w:val="CommentSubject"/>
    <w:uiPriority w:val="99"/>
    <w:semiHidden/>
    <w:rsid w:val="00AF6CD3"/>
    <w:rPr>
      <w:rFonts w:ascii="Times New Roman" w:eastAsia="Times New Roman" w:hAnsi="Times New Roman" w:cs="Times New Roman"/>
      <w:b/>
      <w:bCs/>
      <w:noProof/>
      <w:sz w:val="20"/>
      <w:szCs w:val="20"/>
      <w:lang w:val="ro-RO" w:eastAsia="ro-RO"/>
    </w:rPr>
  </w:style>
  <w:style w:type="character" w:styleId="Strong">
    <w:name w:val="Strong"/>
    <w:basedOn w:val="DefaultParagraphFont"/>
    <w:uiPriority w:val="22"/>
    <w:qFormat/>
    <w:rsid w:val="00E6379B"/>
    <w:rPr>
      <w:b/>
      <w:bCs/>
    </w:rPr>
  </w:style>
  <w:style w:type="table" w:styleId="TableGrid">
    <w:name w:val="Table Grid"/>
    <w:basedOn w:val="TableNormal"/>
    <w:uiPriority w:val="59"/>
    <w:rsid w:val="008E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7E4E2F"/>
    <w:pPr>
      <w:ind w:left="225"/>
    </w:pPr>
    <w:rPr>
      <w:rFonts w:eastAsiaTheme="minorEastAsia"/>
      <w:noProof w:val="0"/>
      <w:lang w:val="en-US" w:eastAsia="en-US"/>
    </w:rPr>
  </w:style>
  <w:style w:type="character" w:customStyle="1" w:styleId="slitttl1">
    <w:name w:val="s_lit_ttl1"/>
    <w:basedOn w:val="DefaultParagraphFont"/>
    <w:rsid w:val="007E4E2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7E4E2F"/>
    <w:rPr>
      <w:rFonts w:ascii="Verdana" w:hAnsi="Verdana" w:hint="default"/>
      <w:b w:val="0"/>
      <w:bCs w:val="0"/>
      <w:color w:val="000000"/>
      <w:sz w:val="20"/>
      <w:szCs w:val="20"/>
      <w:shd w:val="clear" w:color="auto" w:fill="FFFFFF"/>
    </w:rPr>
  </w:style>
  <w:style w:type="character" w:customStyle="1" w:styleId="spar3">
    <w:name w:val="s_par3"/>
    <w:basedOn w:val="DefaultParagraphFont"/>
    <w:rsid w:val="001D66F6"/>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1D66F6"/>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007401"/>
    <w:pPr>
      <w:tabs>
        <w:tab w:val="center" w:pos="4680"/>
        <w:tab w:val="right" w:pos="9360"/>
      </w:tabs>
    </w:pPr>
  </w:style>
  <w:style w:type="character" w:customStyle="1" w:styleId="HeaderChar">
    <w:name w:val="Header Char"/>
    <w:basedOn w:val="DefaultParagraphFont"/>
    <w:link w:val="Header"/>
    <w:uiPriority w:val="99"/>
    <w:rsid w:val="00007401"/>
    <w:rPr>
      <w:rFonts w:ascii="Times New Roman" w:eastAsia="Times New Roman" w:hAnsi="Times New Roman" w:cs="Times New Roman"/>
      <w:noProof/>
      <w:sz w:val="24"/>
      <w:szCs w:val="24"/>
      <w:lang w:val="ro-RO" w:eastAsia="ro-RO"/>
    </w:rPr>
  </w:style>
  <w:style w:type="table" w:customStyle="1" w:styleId="TableGrid1">
    <w:name w:val="Table Grid1"/>
    <w:basedOn w:val="TableNormal"/>
    <w:next w:val="TableGrid"/>
    <w:uiPriority w:val="59"/>
    <w:rsid w:val="00E247B5"/>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E0562B"/>
    <w:rPr>
      <w:noProof w:val="0"/>
      <w:lang w:val="pl-PL" w:eastAsia="pl-PL"/>
    </w:rPr>
  </w:style>
  <w:style w:type="character" w:customStyle="1" w:styleId="sden1">
    <w:name w:val="s_den1"/>
    <w:basedOn w:val="DefaultParagraphFont"/>
    <w:rsid w:val="00563045"/>
    <w:rPr>
      <w:rFonts w:ascii="Verdana" w:hAnsi="Verdana" w:hint="default"/>
      <w:b/>
      <w:bCs/>
      <w:vanish w:val="0"/>
      <w:webHidden w:val="0"/>
      <w:color w:val="8B0000"/>
      <w:sz w:val="30"/>
      <w:szCs w:val="30"/>
      <w:shd w:val="clear" w:color="auto" w:fill="FFFFFF"/>
      <w:specVanish w:val="0"/>
    </w:rPr>
  </w:style>
  <w:style w:type="character" w:customStyle="1" w:styleId="ListParagraphChar">
    <w:name w:val="List Paragraph Char"/>
    <w:link w:val="ListParagraph"/>
    <w:rsid w:val="00EE654F"/>
    <w:rPr>
      <w:rFonts w:ascii="Times New Roman" w:eastAsia="Times New Roman" w:hAnsi="Times New Roman" w:cs="Times New Roman"/>
      <w:noProof/>
      <w:sz w:val="24"/>
      <w:szCs w:val="24"/>
      <w:lang w:val="ro-RO" w:eastAsia="ro-RO"/>
    </w:rPr>
  </w:style>
  <w:style w:type="character" w:customStyle="1" w:styleId="Heading3Char">
    <w:name w:val="Heading 3 Char"/>
    <w:basedOn w:val="DefaultParagraphFont"/>
    <w:link w:val="Heading3"/>
    <w:uiPriority w:val="9"/>
    <w:rsid w:val="00877DF7"/>
    <w:rPr>
      <w:rFonts w:asciiTheme="majorHAnsi" w:eastAsiaTheme="majorEastAsia" w:hAnsiTheme="majorHAnsi" w:cstheme="majorBidi"/>
      <w:noProof/>
      <w:color w:val="1F3763" w:themeColor="accent1" w:themeShade="7F"/>
      <w:sz w:val="24"/>
      <w:szCs w:val="24"/>
      <w:lang w:val="ro-RO" w:eastAsia="ro-RO"/>
    </w:rPr>
  </w:style>
  <w:style w:type="paragraph" w:styleId="NormalWeb">
    <w:name w:val="Normal (Web)"/>
    <w:basedOn w:val="Normal"/>
    <w:uiPriority w:val="99"/>
    <w:semiHidden/>
    <w:unhideWhenUsed/>
    <w:rsid w:val="00724DE4"/>
    <w:pPr>
      <w:spacing w:before="100" w:beforeAutospacing="1" w:after="100" w:afterAutospacing="1"/>
    </w:pPr>
    <w:rPr>
      <w:noProof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596">
      <w:bodyDiv w:val="1"/>
      <w:marLeft w:val="0"/>
      <w:marRight w:val="0"/>
      <w:marTop w:val="0"/>
      <w:marBottom w:val="0"/>
      <w:divBdr>
        <w:top w:val="none" w:sz="0" w:space="0" w:color="auto"/>
        <w:left w:val="none" w:sz="0" w:space="0" w:color="auto"/>
        <w:bottom w:val="none" w:sz="0" w:space="0" w:color="auto"/>
        <w:right w:val="none" w:sz="0" w:space="0" w:color="auto"/>
      </w:divBdr>
      <w:divsChild>
        <w:div w:id="520245881">
          <w:marLeft w:val="0"/>
          <w:marRight w:val="0"/>
          <w:marTop w:val="0"/>
          <w:marBottom w:val="0"/>
          <w:divBdr>
            <w:top w:val="none" w:sz="0" w:space="0" w:color="auto"/>
            <w:left w:val="none" w:sz="0" w:space="0" w:color="auto"/>
            <w:bottom w:val="none" w:sz="0" w:space="0" w:color="auto"/>
            <w:right w:val="none" w:sz="0" w:space="0" w:color="auto"/>
          </w:divBdr>
        </w:div>
      </w:divsChild>
    </w:div>
    <w:div w:id="18820220">
      <w:bodyDiv w:val="1"/>
      <w:marLeft w:val="0"/>
      <w:marRight w:val="0"/>
      <w:marTop w:val="0"/>
      <w:marBottom w:val="0"/>
      <w:divBdr>
        <w:top w:val="none" w:sz="0" w:space="0" w:color="auto"/>
        <w:left w:val="none" w:sz="0" w:space="0" w:color="auto"/>
        <w:bottom w:val="none" w:sz="0" w:space="0" w:color="auto"/>
        <w:right w:val="none" w:sz="0" w:space="0" w:color="auto"/>
      </w:divBdr>
      <w:divsChild>
        <w:div w:id="257759254">
          <w:marLeft w:val="0"/>
          <w:marRight w:val="0"/>
          <w:marTop w:val="0"/>
          <w:marBottom w:val="0"/>
          <w:divBdr>
            <w:top w:val="none" w:sz="0" w:space="0" w:color="auto"/>
            <w:left w:val="none" w:sz="0" w:space="0" w:color="auto"/>
            <w:bottom w:val="none" w:sz="0" w:space="0" w:color="auto"/>
            <w:right w:val="none" w:sz="0" w:space="0" w:color="auto"/>
          </w:divBdr>
        </w:div>
      </w:divsChild>
    </w:div>
    <w:div w:id="75398981">
      <w:bodyDiv w:val="1"/>
      <w:marLeft w:val="0"/>
      <w:marRight w:val="0"/>
      <w:marTop w:val="0"/>
      <w:marBottom w:val="0"/>
      <w:divBdr>
        <w:top w:val="none" w:sz="0" w:space="0" w:color="auto"/>
        <w:left w:val="none" w:sz="0" w:space="0" w:color="auto"/>
        <w:bottom w:val="none" w:sz="0" w:space="0" w:color="auto"/>
        <w:right w:val="none" w:sz="0" w:space="0" w:color="auto"/>
      </w:divBdr>
      <w:divsChild>
        <w:div w:id="1177379900">
          <w:marLeft w:val="0"/>
          <w:marRight w:val="0"/>
          <w:marTop w:val="0"/>
          <w:marBottom w:val="0"/>
          <w:divBdr>
            <w:top w:val="none" w:sz="0" w:space="0" w:color="auto"/>
            <w:left w:val="none" w:sz="0" w:space="0" w:color="auto"/>
            <w:bottom w:val="none" w:sz="0" w:space="0" w:color="auto"/>
            <w:right w:val="none" w:sz="0" w:space="0" w:color="auto"/>
          </w:divBdr>
          <w:divsChild>
            <w:div w:id="434251267">
              <w:marLeft w:val="0"/>
              <w:marRight w:val="0"/>
              <w:marTop w:val="0"/>
              <w:marBottom w:val="0"/>
              <w:divBdr>
                <w:top w:val="none" w:sz="0" w:space="0" w:color="auto"/>
                <w:left w:val="none" w:sz="0" w:space="0" w:color="auto"/>
                <w:bottom w:val="none" w:sz="0" w:space="0" w:color="auto"/>
                <w:right w:val="none" w:sz="0" w:space="0" w:color="auto"/>
              </w:divBdr>
            </w:div>
            <w:div w:id="1201557045">
              <w:marLeft w:val="0"/>
              <w:marRight w:val="0"/>
              <w:marTop w:val="0"/>
              <w:marBottom w:val="0"/>
              <w:divBdr>
                <w:top w:val="none" w:sz="0" w:space="0" w:color="auto"/>
                <w:left w:val="none" w:sz="0" w:space="0" w:color="auto"/>
                <w:bottom w:val="none" w:sz="0" w:space="0" w:color="auto"/>
                <w:right w:val="none" w:sz="0" w:space="0" w:color="auto"/>
              </w:divBdr>
            </w:div>
            <w:div w:id="1551846324">
              <w:marLeft w:val="0"/>
              <w:marRight w:val="0"/>
              <w:marTop w:val="0"/>
              <w:marBottom w:val="0"/>
              <w:divBdr>
                <w:top w:val="none" w:sz="0" w:space="0" w:color="auto"/>
                <w:left w:val="none" w:sz="0" w:space="0" w:color="auto"/>
                <w:bottom w:val="none" w:sz="0" w:space="0" w:color="auto"/>
                <w:right w:val="none" w:sz="0" w:space="0" w:color="auto"/>
              </w:divBdr>
            </w:div>
            <w:div w:id="1203785244">
              <w:marLeft w:val="0"/>
              <w:marRight w:val="0"/>
              <w:marTop w:val="0"/>
              <w:marBottom w:val="0"/>
              <w:divBdr>
                <w:top w:val="none" w:sz="0" w:space="0" w:color="auto"/>
                <w:left w:val="none" w:sz="0" w:space="0" w:color="auto"/>
                <w:bottom w:val="none" w:sz="0" w:space="0" w:color="auto"/>
                <w:right w:val="none" w:sz="0" w:space="0" w:color="auto"/>
              </w:divBdr>
            </w:div>
            <w:div w:id="5737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561">
      <w:bodyDiv w:val="1"/>
      <w:marLeft w:val="0"/>
      <w:marRight w:val="0"/>
      <w:marTop w:val="0"/>
      <w:marBottom w:val="0"/>
      <w:divBdr>
        <w:top w:val="none" w:sz="0" w:space="0" w:color="auto"/>
        <w:left w:val="none" w:sz="0" w:space="0" w:color="auto"/>
        <w:bottom w:val="none" w:sz="0" w:space="0" w:color="auto"/>
        <w:right w:val="none" w:sz="0" w:space="0" w:color="auto"/>
      </w:divBdr>
      <w:divsChild>
        <w:div w:id="296571102">
          <w:marLeft w:val="0"/>
          <w:marRight w:val="0"/>
          <w:marTop w:val="0"/>
          <w:marBottom w:val="0"/>
          <w:divBdr>
            <w:top w:val="none" w:sz="0" w:space="0" w:color="auto"/>
            <w:left w:val="none" w:sz="0" w:space="0" w:color="auto"/>
            <w:bottom w:val="none" w:sz="0" w:space="0" w:color="auto"/>
            <w:right w:val="none" w:sz="0" w:space="0" w:color="auto"/>
          </w:divBdr>
        </w:div>
      </w:divsChild>
    </w:div>
    <w:div w:id="117577889">
      <w:bodyDiv w:val="1"/>
      <w:marLeft w:val="0"/>
      <w:marRight w:val="0"/>
      <w:marTop w:val="0"/>
      <w:marBottom w:val="0"/>
      <w:divBdr>
        <w:top w:val="none" w:sz="0" w:space="0" w:color="auto"/>
        <w:left w:val="none" w:sz="0" w:space="0" w:color="auto"/>
        <w:bottom w:val="none" w:sz="0" w:space="0" w:color="auto"/>
        <w:right w:val="none" w:sz="0" w:space="0" w:color="auto"/>
      </w:divBdr>
    </w:div>
    <w:div w:id="145555708">
      <w:bodyDiv w:val="1"/>
      <w:marLeft w:val="0"/>
      <w:marRight w:val="0"/>
      <w:marTop w:val="0"/>
      <w:marBottom w:val="0"/>
      <w:divBdr>
        <w:top w:val="none" w:sz="0" w:space="0" w:color="auto"/>
        <w:left w:val="none" w:sz="0" w:space="0" w:color="auto"/>
        <w:bottom w:val="none" w:sz="0" w:space="0" w:color="auto"/>
        <w:right w:val="none" w:sz="0" w:space="0" w:color="auto"/>
      </w:divBdr>
      <w:divsChild>
        <w:div w:id="526212336">
          <w:marLeft w:val="0"/>
          <w:marRight w:val="0"/>
          <w:marTop w:val="0"/>
          <w:marBottom w:val="0"/>
          <w:divBdr>
            <w:top w:val="none" w:sz="0" w:space="0" w:color="auto"/>
            <w:left w:val="none" w:sz="0" w:space="0" w:color="auto"/>
            <w:bottom w:val="none" w:sz="0" w:space="0" w:color="auto"/>
            <w:right w:val="none" w:sz="0" w:space="0" w:color="auto"/>
          </w:divBdr>
        </w:div>
      </w:divsChild>
    </w:div>
    <w:div w:id="150799177">
      <w:bodyDiv w:val="1"/>
      <w:marLeft w:val="0"/>
      <w:marRight w:val="0"/>
      <w:marTop w:val="0"/>
      <w:marBottom w:val="0"/>
      <w:divBdr>
        <w:top w:val="none" w:sz="0" w:space="0" w:color="auto"/>
        <w:left w:val="none" w:sz="0" w:space="0" w:color="auto"/>
        <w:bottom w:val="none" w:sz="0" w:space="0" w:color="auto"/>
        <w:right w:val="none" w:sz="0" w:space="0" w:color="auto"/>
      </w:divBdr>
      <w:divsChild>
        <w:div w:id="843713717">
          <w:marLeft w:val="0"/>
          <w:marRight w:val="0"/>
          <w:marTop w:val="0"/>
          <w:marBottom w:val="0"/>
          <w:divBdr>
            <w:top w:val="none" w:sz="0" w:space="0" w:color="auto"/>
            <w:left w:val="none" w:sz="0" w:space="0" w:color="auto"/>
            <w:bottom w:val="none" w:sz="0" w:space="0" w:color="auto"/>
            <w:right w:val="none" w:sz="0" w:space="0" w:color="auto"/>
          </w:divBdr>
        </w:div>
      </w:divsChild>
    </w:div>
    <w:div w:id="230389917">
      <w:bodyDiv w:val="1"/>
      <w:marLeft w:val="0"/>
      <w:marRight w:val="0"/>
      <w:marTop w:val="0"/>
      <w:marBottom w:val="0"/>
      <w:divBdr>
        <w:top w:val="none" w:sz="0" w:space="0" w:color="auto"/>
        <w:left w:val="none" w:sz="0" w:space="0" w:color="auto"/>
        <w:bottom w:val="none" w:sz="0" w:space="0" w:color="auto"/>
        <w:right w:val="none" w:sz="0" w:space="0" w:color="auto"/>
      </w:divBdr>
    </w:div>
    <w:div w:id="279797345">
      <w:bodyDiv w:val="1"/>
      <w:marLeft w:val="0"/>
      <w:marRight w:val="0"/>
      <w:marTop w:val="0"/>
      <w:marBottom w:val="0"/>
      <w:divBdr>
        <w:top w:val="none" w:sz="0" w:space="0" w:color="auto"/>
        <w:left w:val="none" w:sz="0" w:space="0" w:color="auto"/>
        <w:bottom w:val="none" w:sz="0" w:space="0" w:color="auto"/>
        <w:right w:val="none" w:sz="0" w:space="0" w:color="auto"/>
      </w:divBdr>
      <w:divsChild>
        <w:div w:id="1075786906">
          <w:marLeft w:val="0"/>
          <w:marRight w:val="0"/>
          <w:marTop w:val="0"/>
          <w:marBottom w:val="0"/>
          <w:divBdr>
            <w:top w:val="none" w:sz="0" w:space="0" w:color="auto"/>
            <w:left w:val="none" w:sz="0" w:space="0" w:color="auto"/>
            <w:bottom w:val="none" w:sz="0" w:space="0" w:color="auto"/>
            <w:right w:val="none" w:sz="0" w:space="0" w:color="auto"/>
          </w:divBdr>
          <w:divsChild>
            <w:div w:id="1880165612">
              <w:marLeft w:val="0"/>
              <w:marRight w:val="0"/>
              <w:marTop w:val="0"/>
              <w:marBottom w:val="0"/>
              <w:divBdr>
                <w:top w:val="none" w:sz="0" w:space="0" w:color="auto"/>
                <w:left w:val="none" w:sz="0" w:space="0" w:color="auto"/>
                <w:bottom w:val="none" w:sz="0" w:space="0" w:color="auto"/>
                <w:right w:val="none" w:sz="0" w:space="0" w:color="auto"/>
              </w:divBdr>
            </w:div>
            <w:div w:id="1276062269">
              <w:marLeft w:val="0"/>
              <w:marRight w:val="0"/>
              <w:marTop w:val="0"/>
              <w:marBottom w:val="0"/>
              <w:divBdr>
                <w:top w:val="none" w:sz="0" w:space="0" w:color="auto"/>
                <w:left w:val="none" w:sz="0" w:space="0" w:color="auto"/>
                <w:bottom w:val="none" w:sz="0" w:space="0" w:color="auto"/>
                <w:right w:val="none" w:sz="0" w:space="0" w:color="auto"/>
              </w:divBdr>
            </w:div>
            <w:div w:id="122425254">
              <w:marLeft w:val="0"/>
              <w:marRight w:val="0"/>
              <w:marTop w:val="0"/>
              <w:marBottom w:val="0"/>
              <w:divBdr>
                <w:top w:val="none" w:sz="0" w:space="0" w:color="auto"/>
                <w:left w:val="none" w:sz="0" w:space="0" w:color="auto"/>
                <w:bottom w:val="none" w:sz="0" w:space="0" w:color="auto"/>
                <w:right w:val="none" w:sz="0" w:space="0" w:color="auto"/>
              </w:divBdr>
            </w:div>
            <w:div w:id="1846743608">
              <w:marLeft w:val="0"/>
              <w:marRight w:val="0"/>
              <w:marTop w:val="0"/>
              <w:marBottom w:val="0"/>
              <w:divBdr>
                <w:top w:val="none" w:sz="0" w:space="0" w:color="auto"/>
                <w:left w:val="none" w:sz="0" w:space="0" w:color="auto"/>
                <w:bottom w:val="none" w:sz="0" w:space="0" w:color="auto"/>
                <w:right w:val="none" w:sz="0" w:space="0" w:color="auto"/>
              </w:divBdr>
            </w:div>
            <w:div w:id="2030184005">
              <w:marLeft w:val="0"/>
              <w:marRight w:val="0"/>
              <w:marTop w:val="0"/>
              <w:marBottom w:val="0"/>
              <w:divBdr>
                <w:top w:val="none" w:sz="0" w:space="0" w:color="auto"/>
                <w:left w:val="none" w:sz="0" w:space="0" w:color="auto"/>
                <w:bottom w:val="none" w:sz="0" w:space="0" w:color="auto"/>
                <w:right w:val="none" w:sz="0" w:space="0" w:color="auto"/>
              </w:divBdr>
            </w:div>
            <w:div w:id="983504949">
              <w:marLeft w:val="0"/>
              <w:marRight w:val="0"/>
              <w:marTop w:val="0"/>
              <w:marBottom w:val="0"/>
              <w:divBdr>
                <w:top w:val="none" w:sz="0" w:space="0" w:color="auto"/>
                <w:left w:val="none" w:sz="0" w:space="0" w:color="auto"/>
                <w:bottom w:val="none" w:sz="0" w:space="0" w:color="auto"/>
                <w:right w:val="none" w:sz="0" w:space="0" w:color="auto"/>
              </w:divBdr>
            </w:div>
            <w:div w:id="8472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4938">
      <w:bodyDiv w:val="1"/>
      <w:marLeft w:val="0"/>
      <w:marRight w:val="0"/>
      <w:marTop w:val="0"/>
      <w:marBottom w:val="0"/>
      <w:divBdr>
        <w:top w:val="none" w:sz="0" w:space="0" w:color="auto"/>
        <w:left w:val="none" w:sz="0" w:space="0" w:color="auto"/>
        <w:bottom w:val="none" w:sz="0" w:space="0" w:color="auto"/>
        <w:right w:val="none" w:sz="0" w:space="0" w:color="auto"/>
      </w:divBdr>
    </w:div>
    <w:div w:id="508377465">
      <w:bodyDiv w:val="1"/>
      <w:marLeft w:val="0"/>
      <w:marRight w:val="0"/>
      <w:marTop w:val="0"/>
      <w:marBottom w:val="0"/>
      <w:divBdr>
        <w:top w:val="none" w:sz="0" w:space="0" w:color="auto"/>
        <w:left w:val="none" w:sz="0" w:space="0" w:color="auto"/>
        <w:bottom w:val="none" w:sz="0" w:space="0" w:color="auto"/>
        <w:right w:val="none" w:sz="0" w:space="0" w:color="auto"/>
      </w:divBdr>
      <w:divsChild>
        <w:div w:id="763573603">
          <w:marLeft w:val="0"/>
          <w:marRight w:val="0"/>
          <w:marTop w:val="0"/>
          <w:marBottom w:val="0"/>
          <w:divBdr>
            <w:top w:val="none" w:sz="0" w:space="0" w:color="auto"/>
            <w:left w:val="none" w:sz="0" w:space="0" w:color="auto"/>
            <w:bottom w:val="none" w:sz="0" w:space="0" w:color="auto"/>
            <w:right w:val="none" w:sz="0" w:space="0" w:color="auto"/>
          </w:divBdr>
          <w:divsChild>
            <w:div w:id="964388377">
              <w:marLeft w:val="0"/>
              <w:marRight w:val="0"/>
              <w:marTop w:val="0"/>
              <w:marBottom w:val="0"/>
              <w:divBdr>
                <w:top w:val="none" w:sz="0" w:space="0" w:color="auto"/>
                <w:left w:val="none" w:sz="0" w:space="0" w:color="auto"/>
                <w:bottom w:val="none" w:sz="0" w:space="0" w:color="auto"/>
                <w:right w:val="none" w:sz="0" w:space="0" w:color="auto"/>
              </w:divBdr>
            </w:div>
            <w:div w:id="2126190234">
              <w:marLeft w:val="0"/>
              <w:marRight w:val="0"/>
              <w:marTop w:val="0"/>
              <w:marBottom w:val="0"/>
              <w:divBdr>
                <w:top w:val="none" w:sz="0" w:space="0" w:color="auto"/>
                <w:left w:val="none" w:sz="0" w:space="0" w:color="auto"/>
                <w:bottom w:val="none" w:sz="0" w:space="0" w:color="auto"/>
                <w:right w:val="none" w:sz="0" w:space="0" w:color="auto"/>
              </w:divBdr>
            </w:div>
            <w:div w:id="569998022">
              <w:marLeft w:val="0"/>
              <w:marRight w:val="0"/>
              <w:marTop w:val="0"/>
              <w:marBottom w:val="0"/>
              <w:divBdr>
                <w:top w:val="none" w:sz="0" w:space="0" w:color="auto"/>
                <w:left w:val="none" w:sz="0" w:space="0" w:color="auto"/>
                <w:bottom w:val="none" w:sz="0" w:space="0" w:color="auto"/>
                <w:right w:val="none" w:sz="0" w:space="0" w:color="auto"/>
              </w:divBdr>
            </w:div>
            <w:div w:id="612055351">
              <w:marLeft w:val="0"/>
              <w:marRight w:val="0"/>
              <w:marTop w:val="0"/>
              <w:marBottom w:val="0"/>
              <w:divBdr>
                <w:top w:val="none" w:sz="0" w:space="0" w:color="auto"/>
                <w:left w:val="none" w:sz="0" w:space="0" w:color="auto"/>
                <w:bottom w:val="none" w:sz="0" w:space="0" w:color="auto"/>
                <w:right w:val="none" w:sz="0" w:space="0" w:color="auto"/>
              </w:divBdr>
            </w:div>
            <w:div w:id="20910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3730">
      <w:bodyDiv w:val="1"/>
      <w:marLeft w:val="0"/>
      <w:marRight w:val="0"/>
      <w:marTop w:val="0"/>
      <w:marBottom w:val="0"/>
      <w:divBdr>
        <w:top w:val="none" w:sz="0" w:space="0" w:color="auto"/>
        <w:left w:val="none" w:sz="0" w:space="0" w:color="auto"/>
        <w:bottom w:val="none" w:sz="0" w:space="0" w:color="auto"/>
        <w:right w:val="none" w:sz="0" w:space="0" w:color="auto"/>
      </w:divBdr>
      <w:divsChild>
        <w:div w:id="1398628173">
          <w:marLeft w:val="0"/>
          <w:marRight w:val="0"/>
          <w:marTop w:val="0"/>
          <w:marBottom w:val="0"/>
          <w:divBdr>
            <w:top w:val="none" w:sz="0" w:space="0" w:color="auto"/>
            <w:left w:val="none" w:sz="0" w:space="0" w:color="auto"/>
            <w:bottom w:val="none" w:sz="0" w:space="0" w:color="auto"/>
            <w:right w:val="none" w:sz="0" w:space="0" w:color="auto"/>
          </w:divBdr>
        </w:div>
        <w:div w:id="1972665923">
          <w:marLeft w:val="0"/>
          <w:marRight w:val="0"/>
          <w:marTop w:val="0"/>
          <w:marBottom w:val="0"/>
          <w:divBdr>
            <w:top w:val="none" w:sz="0" w:space="0" w:color="auto"/>
            <w:left w:val="none" w:sz="0" w:space="0" w:color="auto"/>
            <w:bottom w:val="none" w:sz="0" w:space="0" w:color="auto"/>
            <w:right w:val="none" w:sz="0" w:space="0" w:color="auto"/>
          </w:divBdr>
        </w:div>
        <w:div w:id="395781408">
          <w:marLeft w:val="0"/>
          <w:marRight w:val="0"/>
          <w:marTop w:val="0"/>
          <w:marBottom w:val="0"/>
          <w:divBdr>
            <w:top w:val="none" w:sz="0" w:space="0" w:color="auto"/>
            <w:left w:val="none" w:sz="0" w:space="0" w:color="auto"/>
            <w:bottom w:val="none" w:sz="0" w:space="0" w:color="auto"/>
            <w:right w:val="none" w:sz="0" w:space="0" w:color="auto"/>
          </w:divBdr>
        </w:div>
        <w:div w:id="917253585">
          <w:marLeft w:val="0"/>
          <w:marRight w:val="0"/>
          <w:marTop w:val="0"/>
          <w:marBottom w:val="0"/>
          <w:divBdr>
            <w:top w:val="none" w:sz="0" w:space="0" w:color="auto"/>
            <w:left w:val="none" w:sz="0" w:space="0" w:color="auto"/>
            <w:bottom w:val="none" w:sz="0" w:space="0" w:color="auto"/>
            <w:right w:val="none" w:sz="0" w:space="0" w:color="auto"/>
          </w:divBdr>
        </w:div>
        <w:div w:id="865558175">
          <w:marLeft w:val="0"/>
          <w:marRight w:val="0"/>
          <w:marTop w:val="0"/>
          <w:marBottom w:val="0"/>
          <w:divBdr>
            <w:top w:val="none" w:sz="0" w:space="0" w:color="auto"/>
            <w:left w:val="none" w:sz="0" w:space="0" w:color="auto"/>
            <w:bottom w:val="none" w:sz="0" w:space="0" w:color="auto"/>
            <w:right w:val="none" w:sz="0" w:space="0" w:color="auto"/>
          </w:divBdr>
        </w:div>
        <w:div w:id="751900625">
          <w:marLeft w:val="0"/>
          <w:marRight w:val="0"/>
          <w:marTop w:val="0"/>
          <w:marBottom w:val="0"/>
          <w:divBdr>
            <w:top w:val="none" w:sz="0" w:space="0" w:color="auto"/>
            <w:left w:val="none" w:sz="0" w:space="0" w:color="auto"/>
            <w:bottom w:val="none" w:sz="0" w:space="0" w:color="auto"/>
            <w:right w:val="none" w:sz="0" w:space="0" w:color="auto"/>
          </w:divBdr>
        </w:div>
      </w:divsChild>
    </w:div>
    <w:div w:id="602081140">
      <w:bodyDiv w:val="1"/>
      <w:marLeft w:val="0"/>
      <w:marRight w:val="0"/>
      <w:marTop w:val="0"/>
      <w:marBottom w:val="0"/>
      <w:divBdr>
        <w:top w:val="none" w:sz="0" w:space="0" w:color="auto"/>
        <w:left w:val="none" w:sz="0" w:space="0" w:color="auto"/>
        <w:bottom w:val="none" w:sz="0" w:space="0" w:color="auto"/>
        <w:right w:val="none" w:sz="0" w:space="0" w:color="auto"/>
      </w:divBdr>
    </w:div>
    <w:div w:id="620692001">
      <w:bodyDiv w:val="1"/>
      <w:marLeft w:val="0"/>
      <w:marRight w:val="0"/>
      <w:marTop w:val="0"/>
      <w:marBottom w:val="0"/>
      <w:divBdr>
        <w:top w:val="none" w:sz="0" w:space="0" w:color="auto"/>
        <w:left w:val="none" w:sz="0" w:space="0" w:color="auto"/>
        <w:bottom w:val="none" w:sz="0" w:space="0" w:color="auto"/>
        <w:right w:val="none" w:sz="0" w:space="0" w:color="auto"/>
      </w:divBdr>
      <w:divsChild>
        <w:div w:id="1030763591">
          <w:marLeft w:val="0"/>
          <w:marRight w:val="0"/>
          <w:marTop w:val="0"/>
          <w:marBottom w:val="0"/>
          <w:divBdr>
            <w:top w:val="none" w:sz="0" w:space="0" w:color="auto"/>
            <w:left w:val="none" w:sz="0" w:space="0" w:color="auto"/>
            <w:bottom w:val="none" w:sz="0" w:space="0" w:color="auto"/>
            <w:right w:val="none" w:sz="0" w:space="0" w:color="auto"/>
          </w:divBdr>
        </w:div>
      </w:divsChild>
    </w:div>
    <w:div w:id="625433686">
      <w:bodyDiv w:val="1"/>
      <w:marLeft w:val="0"/>
      <w:marRight w:val="0"/>
      <w:marTop w:val="0"/>
      <w:marBottom w:val="0"/>
      <w:divBdr>
        <w:top w:val="none" w:sz="0" w:space="0" w:color="auto"/>
        <w:left w:val="none" w:sz="0" w:space="0" w:color="auto"/>
        <w:bottom w:val="none" w:sz="0" w:space="0" w:color="auto"/>
        <w:right w:val="none" w:sz="0" w:space="0" w:color="auto"/>
      </w:divBdr>
      <w:divsChild>
        <w:div w:id="1976447984">
          <w:marLeft w:val="0"/>
          <w:marRight w:val="0"/>
          <w:marTop w:val="0"/>
          <w:marBottom w:val="0"/>
          <w:divBdr>
            <w:top w:val="none" w:sz="0" w:space="0" w:color="auto"/>
            <w:left w:val="none" w:sz="0" w:space="0" w:color="auto"/>
            <w:bottom w:val="none" w:sz="0" w:space="0" w:color="auto"/>
            <w:right w:val="none" w:sz="0" w:space="0" w:color="auto"/>
          </w:divBdr>
        </w:div>
      </w:divsChild>
    </w:div>
    <w:div w:id="742291357">
      <w:bodyDiv w:val="1"/>
      <w:marLeft w:val="0"/>
      <w:marRight w:val="0"/>
      <w:marTop w:val="0"/>
      <w:marBottom w:val="0"/>
      <w:divBdr>
        <w:top w:val="none" w:sz="0" w:space="0" w:color="auto"/>
        <w:left w:val="none" w:sz="0" w:space="0" w:color="auto"/>
        <w:bottom w:val="none" w:sz="0" w:space="0" w:color="auto"/>
        <w:right w:val="none" w:sz="0" w:space="0" w:color="auto"/>
      </w:divBdr>
    </w:div>
    <w:div w:id="820274245">
      <w:bodyDiv w:val="1"/>
      <w:marLeft w:val="0"/>
      <w:marRight w:val="0"/>
      <w:marTop w:val="0"/>
      <w:marBottom w:val="0"/>
      <w:divBdr>
        <w:top w:val="none" w:sz="0" w:space="0" w:color="auto"/>
        <w:left w:val="none" w:sz="0" w:space="0" w:color="auto"/>
        <w:bottom w:val="none" w:sz="0" w:space="0" w:color="auto"/>
        <w:right w:val="none" w:sz="0" w:space="0" w:color="auto"/>
      </w:divBdr>
    </w:div>
    <w:div w:id="833302847">
      <w:bodyDiv w:val="1"/>
      <w:marLeft w:val="0"/>
      <w:marRight w:val="0"/>
      <w:marTop w:val="0"/>
      <w:marBottom w:val="0"/>
      <w:divBdr>
        <w:top w:val="none" w:sz="0" w:space="0" w:color="auto"/>
        <w:left w:val="none" w:sz="0" w:space="0" w:color="auto"/>
        <w:bottom w:val="none" w:sz="0" w:space="0" w:color="auto"/>
        <w:right w:val="none" w:sz="0" w:space="0" w:color="auto"/>
      </w:divBdr>
      <w:divsChild>
        <w:div w:id="1908608879">
          <w:marLeft w:val="0"/>
          <w:marRight w:val="0"/>
          <w:marTop w:val="0"/>
          <w:marBottom w:val="0"/>
          <w:divBdr>
            <w:top w:val="none" w:sz="0" w:space="0" w:color="auto"/>
            <w:left w:val="none" w:sz="0" w:space="0" w:color="auto"/>
            <w:bottom w:val="none" w:sz="0" w:space="0" w:color="auto"/>
            <w:right w:val="none" w:sz="0" w:space="0" w:color="auto"/>
          </w:divBdr>
        </w:div>
      </w:divsChild>
    </w:div>
    <w:div w:id="948782921">
      <w:bodyDiv w:val="1"/>
      <w:marLeft w:val="0"/>
      <w:marRight w:val="0"/>
      <w:marTop w:val="0"/>
      <w:marBottom w:val="0"/>
      <w:divBdr>
        <w:top w:val="none" w:sz="0" w:space="0" w:color="auto"/>
        <w:left w:val="none" w:sz="0" w:space="0" w:color="auto"/>
        <w:bottom w:val="none" w:sz="0" w:space="0" w:color="auto"/>
        <w:right w:val="none" w:sz="0" w:space="0" w:color="auto"/>
      </w:divBdr>
      <w:divsChild>
        <w:div w:id="1642149847">
          <w:marLeft w:val="0"/>
          <w:marRight w:val="0"/>
          <w:marTop w:val="0"/>
          <w:marBottom w:val="0"/>
          <w:divBdr>
            <w:top w:val="none" w:sz="0" w:space="0" w:color="auto"/>
            <w:left w:val="none" w:sz="0" w:space="0" w:color="auto"/>
            <w:bottom w:val="none" w:sz="0" w:space="0" w:color="auto"/>
            <w:right w:val="none" w:sz="0" w:space="0" w:color="auto"/>
          </w:divBdr>
        </w:div>
      </w:divsChild>
    </w:div>
    <w:div w:id="1050302859">
      <w:bodyDiv w:val="1"/>
      <w:marLeft w:val="0"/>
      <w:marRight w:val="0"/>
      <w:marTop w:val="0"/>
      <w:marBottom w:val="0"/>
      <w:divBdr>
        <w:top w:val="none" w:sz="0" w:space="0" w:color="auto"/>
        <w:left w:val="none" w:sz="0" w:space="0" w:color="auto"/>
        <w:bottom w:val="none" w:sz="0" w:space="0" w:color="auto"/>
        <w:right w:val="none" w:sz="0" w:space="0" w:color="auto"/>
      </w:divBdr>
      <w:divsChild>
        <w:div w:id="662708368">
          <w:marLeft w:val="0"/>
          <w:marRight w:val="0"/>
          <w:marTop w:val="0"/>
          <w:marBottom w:val="0"/>
          <w:divBdr>
            <w:top w:val="none" w:sz="0" w:space="0" w:color="auto"/>
            <w:left w:val="none" w:sz="0" w:space="0" w:color="auto"/>
            <w:bottom w:val="none" w:sz="0" w:space="0" w:color="auto"/>
            <w:right w:val="none" w:sz="0" w:space="0" w:color="auto"/>
          </w:divBdr>
        </w:div>
      </w:divsChild>
    </w:div>
    <w:div w:id="1094597371">
      <w:bodyDiv w:val="1"/>
      <w:marLeft w:val="0"/>
      <w:marRight w:val="0"/>
      <w:marTop w:val="0"/>
      <w:marBottom w:val="0"/>
      <w:divBdr>
        <w:top w:val="none" w:sz="0" w:space="0" w:color="auto"/>
        <w:left w:val="none" w:sz="0" w:space="0" w:color="auto"/>
        <w:bottom w:val="none" w:sz="0" w:space="0" w:color="auto"/>
        <w:right w:val="none" w:sz="0" w:space="0" w:color="auto"/>
      </w:divBdr>
      <w:divsChild>
        <w:div w:id="1953247247">
          <w:marLeft w:val="0"/>
          <w:marRight w:val="0"/>
          <w:marTop w:val="0"/>
          <w:marBottom w:val="0"/>
          <w:divBdr>
            <w:top w:val="none" w:sz="0" w:space="0" w:color="auto"/>
            <w:left w:val="none" w:sz="0" w:space="0" w:color="auto"/>
            <w:bottom w:val="none" w:sz="0" w:space="0" w:color="auto"/>
            <w:right w:val="none" w:sz="0" w:space="0" w:color="auto"/>
          </w:divBdr>
          <w:divsChild>
            <w:div w:id="1724793383">
              <w:marLeft w:val="0"/>
              <w:marRight w:val="0"/>
              <w:marTop w:val="0"/>
              <w:marBottom w:val="0"/>
              <w:divBdr>
                <w:top w:val="none" w:sz="0" w:space="0" w:color="auto"/>
                <w:left w:val="none" w:sz="0" w:space="0" w:color="auto"/>
                <w:bottom w:val="none" w:sz="0" w:space="0" w:color="auto"/>
                <w:right w:val="none" w:sz="0" w:space="0" w:color="auto"/>
              </w:divBdr>
            </w:div>
            <w:div w:id="1636788763">
              <w:marLeft w:val="0"/>
              <w:marRight w:val="0"/>
              <w:marTop w:val="0"/>
              <w:marBottom w:val="0"/>
              <w:divBdr>
                <w:top w:val="none" w:sz="0" w:space="0" w:color="auto"/>
                <w:left w:val="none" w:sz="0" w:space="0" w:color="auto"/>
                <w:bottom w:val="none" w:sz="0" w:space="0" w:color="auto"/>
                <w:right w:val="none" w:sz="0" w:space="0" w:color="auto"/>
              </w:divBdr>
            </w:div>
            <w:div w:id="981155839">
              <w:marLeft w:val="0"/>
              <w:marRight w:val="0"/>
              <w:marTop w:val="0"/>
              <w:marBottom w:val="0"/>
              <w:divBdr>
                <w:top w:val="none" w:sz="0" w:space="0" w:color="auto"/>
                <w:left w:val="none" w:sz="0" w:space="0" w:color="auto"/>
                <w:bottom w:val="none" w:sz="0" w:space="0" w:color="auto"/>
                <w:right w:val="none" w:sz="0" w:space="0" w:color="auto"/>
              </w:divBdr>
            </w:div>
            <w:div w:id="97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2596">
      <w:bodyDiv w:val="1"/>
      <w:marLeft w:val="0"/>
      <w:marRight w:val="0"/>
      <w:marTop w:val="0"/>
      <w:marBottom w:val="0"/>
      <w:divBdr>
        <w:top w:val="none" w:sz="0" w:space="0" w:color="auto"/>
        <w:left w:val="none" w:sz="0" w:space="0" w:color="auto"/>
        <w:bottom w:val="none" w:sz="0" w:space="0" w:color="auto"/>
        <w:right w:val="none" w:sz="0" w:space="0" w:color="auto"/>
      </w:divBdr>
      <w:divsChild>
        <w:div w:id="174853336">
          <w:marLeft w:val="0"/>
          <w:marRight w:val="0"/>
          <w:marTop w:val="0"/>
          <w:marBottom w:val="0"/>
          <w:divBdr>
            <w:top w:val="none" w:sz="0" w:space="0" w:color="auto"/>
            <w:left w:val="none" w:sz="0" w:space="0" w:color="auto"/>
            <w:bottom w:val="none" w:sz="0" w:space="0" w:color="auto"/>
            <w:right w:val="none" w:sz="0" w:space="0" w:color="auto"/>
          </w:divBdr>
          <w:divsChild>
            <w:div w:id="875970735">
              <w:marLeft w:val="0"/>
              <w:marRight w:val="0"/>
              <w:marTop w:val="0"/>
              <w:marBottom w:val="0"/>
              <w:divBdr>
                <w:top w:val="none" w:sz="0" w:space="0" w:color="auto"/>
                <w:left w:val="none" w:sz="0" w:space="0" w:color="auto"/>
                <w:bottom w:val="none" w:sz="0" w:space="0" w:color="auto"/>
                <w:right w:val="none" w:sz="0" w:space="0" w:color="auto"/>
              </w:divBdr>
            </w:div>
            <w:div w:id="453669885">
              <w:marLeft w:val="0"/>
              <w:marRight w:val="0"/>
              <w:marTop w:val="0"/>
              <w:marBottom w:val="0"/>
              <w:divBdr>
                <w:top w:val="none" w:sz="0" w:space="0" w:color="auto"/>
                <w:left w:val="none" w:sz="0" w:space="0" w:color="auto"/>
                <w:bottom w:val="none" w:sz="0" w:space="0" w:color="auto"/>
                <w:right w:val="none" w:sz="0" w:space="0" w:color="auto"/>
              </w:divBdr>
            </w:div>
            <w:div w:id="1557471135">
              <w:marLeft w:val="0"/>
              <w:marRight w:val="0"/>
              <w:marTop w:val="0"/>
              <w:marBottom w:val="0"/>
              <w:divBdr>
                <w:top w:val="none" w:sz="0" w:space="0" w:color="auto"/>
                <w:left w:val="none" w:sz="0" w:space="0" w:color="auto"/>
                <w:bottom w:val="none" w:sz="0" w:space="0" w:color="auto"/>
                <w:right w:val="none" w:sz="0" w:space="0" w:color="auto"/>
              </w:divBdr>
            </w:div>
            <w:div w:id="920262628">
              <w:marLeft w:val="0"/>
              <w:marRight w:val="0"/>
              <w:marTop w:val="0"/>
              <w:marBottom w:val="0"/>
              <w:divBdr>
                <w:top w:val="none" w:sz="0" w:space="0" w:color="auto"/>
                <w:left w:val="none" w:sz="0" w:space="0" w:color="auto"/>
                <w:bottom w:val="none" w:sz="0" w:space="0" w:color="auto"/>
                <w:right w:val="none" w:sz="0" w:space="0" w:color="auto"/>
              </w:divBdr>
            </w:div>
            <w:div w:id="152844910">
              <w:marLeft w:val="0"/>
              <w:marRight w:val="0"/>
              <w:marTop w:val="0"/>
              <w:marBottom w:val="0"/>
              <w:divBdr>
                <w:top w:val="none" w:sz="0" w:space="0" w:color="auto"/>
                <w:left w:val="none" w:sz="0" w:space="0" w:color="auto"/>
                <w:bottom w:val="none" w:sz="0" w:space="0" w:color="auto"/>
                <w:right w:val="none" w:sz="0" w:space="0" w:color="auto"/>
              </w:divBdr>
            </w:div>
            <w:div w:id="598219090">
              <w:marLeft w:val="0"/>
              <w:marRight w:val="0"/>
              <w:marTop w:val="0"/>
              <w:marBottom w:val="0"/>
              <w:divBdr>
                <w:top w:val="none" w:sz="0" w:space="0" w:color="auto"/>
                <w:left w:val="none" w:sz="0" w:space="0" w:color="auto"/>
                <w:bottom w:val="none" w:sz="0" w:space="0" w:color="auto"/>
                <w:right w:val="none" w:sz="0" w:space="0" w:color="auto"/>
              </w:divBdr>
            </w:div>
            <w:div w:id="1977758938">
              <w:marLeft w:val="0"/>
              <w:marRight w:val="0"/>
              <w:marTop w:val="0"/>
              <w:marBottom w:val="0"/>
              <w:divBdr>
                <w:top w:val="none" w:sz="0" w:space="0" w:color="auto"/>
                <w:left w:val="none" w:sz="0" w:space="0" w:color="auto"/>
                <w:bottom w:val="none" w:sz="0" w:space="0" w:color="auto"/>
                <w:right w:val="none" w:sz="0" w:space="0" w:color="auto"/>
              </w:divBdr>
            </w:div>
            <w:div w:id="889071172">
              <w:marLeft w:val="0"/>
              <w:marRight w:val="0"/>
              <w:marTop w:val="0"/>
              <w:marBottom w:val="0"/>
              <w:divBdr>
                <w:top w:val="none" w:sz="0" w:space="0" w:color="auto"/>
                <w:left w:val="none" w:sz="0" w:space="0" w:color="auto"/>
                <w:bottom w:val="none" w:sz="0" w:space="0" w:color="auto"/>
                <w:right w:val="none" w:sz="0" w:space="0" w:color="auto"/>
              </w:divBdr>
            </w:div>
            <w:div w:id="3469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5784">
      <w:bodyDiv w:val="1"/>
      <w:marLeft w:val="0"/>
      <w:marRight w:val="0"/>
      <w:marTop w:val="0"/>
      <w:marBottom w:val="0"/>
      <w:divBdr>
        <w:top w:val="none" w:sz="0" w:space="0" w:color="auto"/>
        <w:left w:val="none" w:sz="0" w:space="0" w:color="auto"/>
        <w:bottom w:val="none" w:sz="0" w:space="0" w:color="auto"/>
        <w:right w:val="none" w:sz="0" w:space="0" w:color="auto"/>
      </w:divBdr>
      <w:divsChild>
        <w:div w:id="1938369461">
          <w:marLeft w:val="0"/>
          <w:marRight w:val="0"/>
          <w:marTop w:val="0"/>
          <w:marBottom w:val="0"/>
          <w:divBdr>
            <w:top w:val="none" w:sz="0" w:space="0" w:color="auto"/>
            <w:left w:val="none" w:sz="0" w:space="0" w:color="auto"/>
            <w:bottom w:val="none" w:sz="0" w:space="0" w:color="auto"/>
            <w:right w:val="none" w:sz="0" w:space="0" w:color="auto"/>
          </w:divBdr>
        </w:div>
      </w:divsChild>
    </w:div>
    <w:div w:id="1313751853">
      <w:bodyDiv w:val="1"/>
      <w:marLeft w:val="0"/>
      <w:marRight w:val="0"/>
      <w:marTop w:val="0"/>
      <w:marBottom w:val="0"/>
      <w:divBdr>
        <w:top w:val="none" w:sz="0" w:space="0" w:color="auto"/>
        <w:left w:val="none" w:sz="0" w:space="0" w:color="auto"/>
        <w:bottom w:val="none" w:sz="0" w:space="0" w:color="auto"/>
        <w:right w:val="none" w:sz="0" w:space="0" w:color="auto"/>
      </w:divBdr>
    </w:div>
    <w:div w:id="1408114056">
      <w:bodyDiv w:val="1"/>
      <w:marLeft w:val="0"/>
      <w:marRight w:val="0"/>
      <w:marTop w:val="0"/>
      <w:marBottom w:val="0"/>
      <w:divBdr>
        <w:top w:val="none" w:sz="0" w:space="0" w:color="auto"/>
        <w:left w:val="none" w:sz="0" w:space="0" w:color="auto"/>
        <w:bottom w:val="none" w:sz="0" w:space="0" w:color="auto"/>
        <w:right w:val="none" w:sz="0" w:space="0" w:color="auto"/>
      </w:divBdr>
      <w:divsChild>
        <w:div w:id="2023967808">
          <w:marLeft w:val="0"/>
          <w:marRight w:val="0"/>
          <w:marTop w:val="0"/>
          <w:marBottom w:val="0"/>
          <w:divBdr>
            <w:top w:val="none" w:sz="0" w:space="0" w:color="auto"/>
            <w:left w:val="none" w:sz="0" w:space="0" w:color="auto"/>
            <w:bottom w:val="none" w:sz="0" w:space="0" w:color="auto"/>
            <w:right w:val="none" w:sz="0" w:space="0" w:color="auto"/>
          </w:divBdr>
          <w:divsChild>
            <w:div w:id="1369988679">
              <w:marLeft w:val="0"/>
              <w:marRight w:val="0"/>
              <w:marTop w:val="0"/>
              <w:marBottom w:val="0"/>
              <w:divBdr>
                <w:top w:val="none" w:sz="0" w:space="0" w:color="auto"/>
                <w:left w:val="none" w:sz="0" w:space="0" w:color="auto"/>
                <w:bottom w:val="none" w:sz="0" w:space="0" w:color="auto"/>
                <w:right w:val="none" w:sz="0" w:space="0" w:color="auto"/>
              </w:divBdr>
            </w:div>
            <w:div w:id="1928879952">
              <w:marLeft w:val="0"/>
              <w:marRight w:val="0"/>
              <w:marTop w:val="0"/>
              <w:marBottom w:val="0"/>
              <w:divBdr>
                <w:top w:val="none" w:sz="0" w:space="0" w:color="auto"/>
                <w:left w:val="none" w:sz="0" w:space="0" w:color="auto"/>
                <w:bottom w:val="none" w:sz="0" w:space="0" w:color="auto"/>
                <w:right w:val="none" w:sz="0" w:space="0" w:color="auto"/>
              </w:divBdr>
            </w:div>
            <w:div w:id="452750640">
              <w:marLeft w:val="0"/>
              <w:marRight w:val="0"/>
              <w:marTop w:val="0"/>
              <w:marBottom w:val="0"/>
              <w:divBdr>
                <w:top w:val="none" w:sz="0" w:space="0" w:color="auto"/>
                <w:left w:val="none" w:sz="0" w:space="0" w:color="auto"/>
                <w:bottom w:val="none" w:sz="0" w:space="0" w:color="auto"/>
                <w:right w:val="none" w:sz="0" w:space="0" w:color="auto"/>
              </w:divBdr>
            </w:div>
            <w:div w:id="59988245">
              <w:marLeft w:val="0"/>
              <w:marRight w:val="0"/>
              <w:marTop w:val="0"/>
              <w:marBottom w:val="0"/>
              <w:divBdr>
                <w:top w:val="none" w:sz="0" w:space="0" w:color="auto"/>
                <w:left w:val="none" w:sz="0" w:space="0" w:color="auto"/>
                <w:bottom w:val="none" w:sz="0" w:space="0" w:color="auto"/>
                <w:right w:val="none" w:sz="0" w:space="0" w:color="auto"/>
              </w:divBdr>
            </w:div>
            <w:div w:id="250622736">
              <w:marLeft w:val="0"/>
              <w:marRight w:val="0"/>
              <w:marTop w:val="0"/>
              <w:marBottom w:val="0"/>
              <w:divBdr>
                <w:top w:val="none" w:sz="0" w:space="0" w:color="auto"/>
                <w:left w:val="none" w:sz="0" w:space="0" w:color="auto"/>
                <w:bottom w:val="none" w:sz="0" w:space="0" w:color="auto"/>
                <w:right w:val="none" w:sz="0" w:space="0" w:color="auto"/>
              </w:divBdr>
            </w:div>
            <w:div w:id="2001881845">
              <w:marLeft w:val="0"/>
              <w:marRight w:val="0"/>
              <w:marTop w:val="0"/>
              <w:marBottom w:val="0"/>
              <w:divBdr>
                <w:top w:val="none" w:sz="0" w:space="0" w:color="auto"/>
                <w:left w:val="none" w:sz="0" w:space="0" w:color="auto"/>
                <w:bottom w:val="none" w:sz="0" w:space="0" w:color="auto"/>
                <w:right w:val="none" w:sz="0" w:space="0" w:color="auto"/>
              </w:divBdr>
            </w:div>
            <w:div w:id="1123109838">
              <w:marLeft w:val="0"/>
              <w:marRight w:val="0"/>
              <w:marTop w:val="0"/>
              <w:marBottom w:val="0"/>
              <w:divBdr>
                <w:top w:val="none" w:sz="0" w:space="0" w:color="auto"/>
                <w:left w:val="none" w:sz="0" w:space="0" w:color="auto"/>
                <w:bottom w:val="none" w:sz="0" w:space="0" w:color="auto"/>
                <w:right w:val="none" w:sz="0" w:space="0" w:color="auto"/>
              </w:divBdr>
            </w:div>
            <w:div w:id="1250890773">
              <w:marLeft w:val="0"/>
              <w:marRight w:val="0"/>
              <w:marTop w:val="0"/>
              <w:marBottom w:val="0"/>
              <w:divBdr>
                <w:top w:val="none" w:sz="0" w:space="0" w:color="auto"/>
                <w:left w:val="none" w:sz="0" w:space="0" w:color="auto"/>
                <w:bottom w:val="none" w:sz="0" w:space="0" w:color="auto"/>
                <w:right w:val="none" w:sz="0" w:space="0" w:color="auto"/>
              </w:divBdr>
            </w:div>
            <w:div w:id="21369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1729">
      <w:bodyDiv w:val="1"/>
      <w:marLeft w:val="0"/>
      <w:marRight w:val="0"/>
      <w:marTop w:val="0"/>
      <w:marBottom w:val="0"/>
      <w:divBdr>
        <w:top w:val="none" w:sz="0" w:space="0" w:color="auto"/>
        <w:left w:val="none" w:sz="0" w:space="0" w:color="auto"/>
        <w:bottom w:val="none" w:sz="0" w:space="0" w:color="auto"/>
        <w:right w:val="none" w:sz="0" w:space="0" w:color="auto"/>
      </w:divBdr>
      <w:divsChild>
        <w:div w:id="899442033">
          <w:marLeft w:val="0"/>
          <w:marRight w:val="0"/>
          <w:marTop w:val="0"/>
          <w:marBottom w:val="0"/>
          <w:divBdr>
            <w:top w:val="none" w:sz="0" w:space="0" w:color="auto"/>
            <w:left w:val="none" w:sz="0" w:space="0" w:color="auto"/>
            <w:bottom w:val="none" w:sz="0" w:space="0" w:color="auto"/>
            <w:right w:val="none" w:sz="0" w:space="0" w:color="auto"/>
          </w:divBdr>
          <w:divsChild>
            <w:div w:id="1650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4698">
      <w:bodyDiv w:val="1"/>
      <w:marLeft w:val="0"/>
      <w:marRight w:val="0"/>
      <w:marTop w:val="0"/>
      <w:marBottom w:val="0"/>
      <w:divBdr>
        <w:top w:val="none" w:sz="0" w:space="0" w:color="auto"/>
        <w:left w:val="none" w:sz="0" w:space="0" w:color="auto"/>
        <w:bottom w:val="none" w:sz="0" w:space="0" w:color="auto"/>
        <w:right w:val="none" w:sz="0" w:space="0" w:color="auto"/>
      </w:divBdr>
    </w:div>
    <w:div w:id="1708872192">
      <w:bodyDiv w:val="1"/>
      <w:marLeft w:val="0"/>
      <w:marRight w:val="0"/>
      <w:marTop w:val="0"/>
      <w:marBottom w:val="0"/>
      <w:divBdr>
        <w:top w:val="none" w:sz="0" w:space="0" w:color="auto"/>
        <w:left w:val="none" w:sz="0" w:space="0" w:color="auto"/>
        <w:bottom w:val="none" w:sz="0" w:space="0" w:color="auto"/>
        <w:right w:val="none" w:sz="0" w:space="0" w:color="auto"/>
      </w:divBdr>
      <w:divsChild>
        <w:div w:id="1381057396">
          <w:marLeft w:val="0"/>
          <w:marRight w:val="0"/>
          <w:marTop w:val="0"/>
          <w:marBottom w:val="0"/>
          <w:divBdr>
            <w:top w:val="none" w:sz="0" w:space="0" w:color="auto"/>
            <w:left w:val="none" w:sz="0" w:space="0" w:color="auto"/>
            <w:bottom w:val="none" w:sz="0" w:space="0" w:color="auto"/>
            <w:right w:val="none" w:sz="0" w:space="0" w:color="auto"/>
          </w:divBdr>
        </w:div>
      </w:divsChild>
    </w:div>
    <w:div w:id="1783529214">
      <w:bodyDiv w:val="1"/>
      <w:marLeft w:val="0"/>
      <w:marRight w:val="0"/>
      <w:marTop w:val="0"/>
      <w:marBottom w:val="0"/>
      <w:divBdr>
        <w:top w:val="none" w:sz="0" w:space="0" w:color="auto"/>
        <w:left w:val="none" w:sz="0" w:space="0" w:color="auto"/>
        <w:bottom w:val="none" w:sz="0" w:space="0" w:color="auto"/>
        <w:right w:val="none" w:sz="0" w:space="0" w:color="auto"/>
      </w:divBdr>
      <w:divsChild>
        <w:div w:id="1884978094">
          <w:marLeft w:val="0"/>
          <w:marRight w:val="0"/>
          <w:marTop w:val="0"/>
          <w:marBottom w:val="0"/>
          <w:divBdr>
            <w:top w:val="none" w:sz="0" w:space="0" w:color="auto"/>
            <w:left w:val="none" w:sz="0" w:space="0" w:color="auto"/>
            <w:bottom w:val="none" w:sz="0" w:space="0" w:color="auto"/>
            <w:right w:val="none" w:sz="0" w:space="0" w:color="auto"/>
          </w:divBdr>
          <w:divsChild>
            <w:div w:id="1547989214">
              <w:marLeft w:val="225"/>
              <w:marRight w:val="0"/>
              <w:marTop w:val="0"/>
              <w:marBottom w:val="0"/>
              <w:divBdr>
                <w:top w:val="dotted" w:sz="6" w:space="0" w:color="FEFEFE"/>
                <w:left w:val="dotted" w:sz="6" w:space="11" w:color="FEFEFE"/>
                <w:bottom w:val="dotted" w:sz="6" w:space="0" w:color="FEFEFE"/>
                <w:right w:val="dotted" w:sz="6" w:space="0" w:color="FEFEFE"/>
              </w:divBdr>
            </w:div>
            <w:div w:id="19156282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67600451">
      <w:bodyDiv w:val="1"/>
      <w:marLeft w:val="0"/>
      <w:marRight w:val="0"/>
      <w:marTop w:val="0"/>
      <w:marBottom w:val="0"/>
      <w:divBdr>
        <w:top w:val="none" w:sz="0" w:space="0" w:color="auto"/>
        <w:left w:val="none" w:sz="0" w:space="0" w:color="auto"/>
        <w:bottom w:val="none" w:sz="0" w:space="0" w:color="auto"/>
        <w:right w:val="none" w:sz="0" w:space="0" w:color="auto"/>
      </w:divBdr>
      <w:divsChild>
        <w:div w:id="301154905">
          <w:marLeft w:val="0"/>
          <w:marRight w:val="300"/>
          <w:marTop w:val="0"/>
          <w:marBottom w:val="300"/>
          <w:divBdr>
            <w:top w:val="none" w:sz="0" w:space="0" w:color="auto"/>
            <w:left w:val="none" w:sz="0" w:space="0" w:color="auto"/>
            <w:bottom w:val="none" w:sz="0" w:space="0" w:color="auto"/>
            <w:right w:val="none" w:sz="0" w:space="0" w:color="auto"/>
          </w:divBdr>
          <w:divsChild>
            <w:div w:id="2097432974">
              <w:marLeft w:val="0"/>
              <w:marRight w:val="0"/>
              <w:marTop w:val="0"/>
              <w:marBottom w:val="0"/>
              <w:divBdr>
                <w:top w:val="none" w:sz="0" w:space="0" w:color="auto"/>
                <w:left w:val="none" w:sz="0" w:space="0" w:color="auto"/>
                <w:bottom w:val="none" w:sz="0" w:space="0" w:color="auto"/>
                <w:right w:val="none" w:sz="0" w:space="0" w:color="auto"/>
              </w:divBdr>
            </w:div>
            <w:div w:id="1477842002">
              <w:marLeft w:val="0"/>
              <w:marRight w:val="0"/>
              <w:marTop w:val="0"/>
              <w:marBottom w:val="0"/>
              <w:divBdr>
                <w:top w:val="none" w:sz="0" w:space="0" w:color="auto"/>
                <w:left w:val="none" w:sz="0" w:space="0" w:color="auto"/>
                <w:bottom w:val="none" w:sz="0" w:space="0" w:color="auto"/>
                <w:right w:val="none" w:sz="0" w:space="0" w:color="auto"/>
              </w:divBdr>
            </w:div>
          </w:divsChild>
        </w:div>
        <w:div w:id="1272006723">
          <w:marLeft w:val="0"/>
          <w:marRight w:val="300"/>
          <w:marTop w:val="0"/>
          <w:marBottom w:val="300"/>
          <w:divBdr>
            <w:top w:val="none" w:sz="0" w:space="0" w:color="auto"/>
            <w:left w:val="none" w:sz="0" w:space="0" w:color="auto"/>
            <w:bottom w:val="none" w:sz="0" w:space="0" w:color="auto"/>
            <w:right w:val="none" w:sz="0" w:space="0" w:color="auto"/>
          </w:divBdr>
          <w:divsChild>
            <w:div w:id="1785230591">
              <w:marLeft w:val="0"/>
              <w:marRight w:val="0"/>
              <w:marTop w:val="0"/>
              <w:marBottom w:val="0"/>
              <w:divBdr>
                <w:top w:val="none" w:sz="0" w:space="0" w:color="auto"/>
                <w:left w:val="none" w:sz="0" w:space="0" w:color="auto"/>
                <w:bottom w:val="none" w:sz="0" w:space="0" w:color="auto"/>
                <w:right w:val="none" w:sz="0" w:space="0" w:color="auto"/>
              </w:divBdr>
            </w:div>
            <w:div w:id="235556051">
              <w:marLeft w:val="0"/>
              <w:marRight w:val="0"/>
              <w:marTop w:val="0"/>
              <w:marBottom w:val="0"/>
              <w:divBdr>
                <w:top w:val="none" w:sz="0" w:space="0" w:color="auto"/>
                <w:left w:val="none" w:sz="0" w:space="0" w:color="auto"/>
                <w:bottom w:val="none" w:sz="0" w:space="0" w:color="auto"/>
                <w:right w:val="none" w:sz="0" w:space="0" w:color="auto"/>
              </w:divBdr>
            </w:div>
          </w:divsChild>
        </w:div>
        <w:div w:id="1251891023">
          <w:marLeft w:val="0"/>
          <w:marRight w:val="0"/>
          <w:marTop w:val="0"/>
          <w:marBottom w:val="300"/>
          <w:divBdr>
            <w:top w:val="none" w:sz="0" w:space="0" w:color="auto"/>
            <w:left w:val="none" w:sz="0" w:space="0" w:color="auto"/>
            <w:bottom w:val="none" w:sz="0" w:space="0" w:color="auto"/>
            <w:right w:val="none" w:sz="0" w:space="0" w:color="auto"/>
          </w:divBdr>
          <w:divsChild>
            <w:div w:id="1433160376">
              <w:marLeft w:val="0"/>
              <w:marRight w:val="0"/>
              <w:marTop w:val="0"/>
              <w:marBottom w:val="0"/>
              <w:divBdr>
                <w:top w:val="none" w:sz="0" w:space="0" w:color="auto"/>
                <w:left w:val="none" w:sz="0" w:space="0" w:color="auto"/>
                <w:bottom w:val="none" w:sz="0" w:space="0" w:color="auto"/>
                <w:right w:val="none" w:sz="0" w:space="0" w:color="auto"/>
              </w:divBdr>
            </w:div>
            <w:div w:id="58984160">
              <w:marLeft w:val="0"/>
              <w:marRight w:val="0"/>
              <w:marTop w:val="0"/>
              <w:marBottom w:val="0"/>
              <w:divBdr>
                <w:top w:val="none" w:sz="0" w:space="0" w:color="auto"/>
                <w:left w:val="none" w:sz="0" w:space="0" w:color="auto"/>
                <w:bottom w:val="none" w:sz="0" w:space="0" w:color="auto"/>
                <w:right w:val="none" w:sz="0" w:space="0" w:color="auto"/>
              </w:divBdr>
            </w:div>
          </w:divsChild>
        </w:div>
        <w:div w:id="436484322">
          <w:marLeft w:val="0"/>
          <w:marRight w:val="300"/>
          <w:marTop w:val="0"/>
          <w:marBottom w:val="300"/>
          <w:divBdr>
            <w:top w:val="none" w:sz="0" w:space="0" w:color="auto"/>
            <w:left w:val="none" w:sz="0" w:space="0" w:color="auto"/>
            <w:bottom w:val="none" w:sz="0" w:space="0" w:color="auto"/>
            <w:right w:val="none" w:sz="0" w:space="0" w:color="auto"/>
          </w:divBdr>
          <w:divsChild>
            <w:div w:id="421531119">
              <w:marLeft w:val="0"/>
              <w:marRight w:val="0"/>
              <w:marTop w:val="0"/>
              <w:marBottom w:val="0"/>
              <w:divBdr>
                <w:top w:val="none" w:sz="0" w:space="0" w:color="auto"/>
                <w:left w:val="none" w:sz="0" w:space="0" w:color="auto"/>
                <w:bottom w:val="none" w:sz="0" w:space="0" w:color="auto"/>
                <w:right w:val="none" w:sz="0" w:space="0" w:color="auto"/>
              </w:divBdr>
            </w:div>
            <w:div w:id="112403082">
              <w:marLeft w:val="0"/>
              <w:marRight w:val="0"/>
              <w:marTop w:val="0"/>
              <w:marBottom w:val="0"/>
              <w:divBdr>
                <w:top w:val="none" w:sz="0" w:space="0" w:color="auto"/>
                <w:left w:val="none" w:sz="0" w:space="0" w:color="auto"/>
                <w:bottom w:val="none" w:sz="0" w:space="0" w:color="auto"/>
                <w:right w:val="none" w:sz="0" w:space="0" w:color="auto"/>
              </w:divBdr>
            </w:div>
          </w:divsChild>
        </w:div>
        <w:div w:id="1694065498">
          <w:marLeft w:val="0"/>
          <w:marRight w:val="300"/>
          <w:marTop w:val="0"/>
          <w:marBottom w:val="300"/>
          <w:divBdr>
            <w:top w:val="none" w:sz="0" w:space="0" w:color="auto"/>
            <w:left w:val="none" w:sz="0" w:space="0" w:color="auto"/>
            <w:bottom w:val="none" w:sz="0" w:space="0" w:color="auto"/>
            <w:right w:val="none" w:sz="0" w:space="0" w:color="auto"/>
          </w:divBdr>
          <w:divsChild>
            <w:div w:id="1086069811">
              <w:marLeft w:val="0"/>
              <w:marRight w:val="0"/>
              <w:marTop w:val="0"/>
              <w:marBottom w:val="0"/>
              <w:divBdr>
                <w:top w:val="none" w:sz="0" w:space="0" w:color="auto"/>
                <w:left w:val="none" w:sz="0" w:space="0" w:color="auto"/>
                <w:bottom w:val="none" w:sz="0" w:space="0" w:color="auto"/>
                <w:right w:val="none" w:sz="0" w:space="0" w:color="auto"/>
              </w:divBdr>
            </w:div>
            <w:div w:id="1584727693">
              <w:marLeft w:val="0"/>
              <w:marRight w:val="0"/>
              <w:marTop w:val="0"/>
              <w:marBottom w:val="0"/>
              <w:divBdr>
                <w:top w:val="none" w:sz="0" w:space="0" w:color="auto"/>
                <w:left w:val="none" w:sz="0" w:space="0" w:color="auto"/>
                <w:bottom w:val="none" w:sz="0" w:space="0" w:color="auto"/>
                <w:right w:val="none" w:sz="0" w:space="0" w:color="auto"/>
              </w:divBdr>
            </w:div>
          </w:divsChild>
        </w:div>
        <w:div w:id="1886522596">
          <w:marLeft w:val="0"/>
          <w:marRight w:val="0"/>
          <w:marTop w:val="0"/>
          <w:marBottom w:val="300"/>
          <w:divBdr>
            <w:top w:val="none" w:sz="0" w:space="0" w:color="auto"/>
            <w:left w:val="none" w:sz="0" w:space="0" w:color="auto"/>
            <w:bottom w:val="none" w:sz="0" w:space="0" w:color="auto"/>
            <w:right w:val="none" w:sz="0" w:space="0" w:color="auto"/>
          </w:divBdr>
          <w:divsChild>
            <w:div w:id="440997119">
              <w:marLeft w:val="0"/>
              <w:marRight w:val="0"/>
              <w:marTop w:val="0"/>
              <w:marBottom w:val="0"/>
              <w:divBdr>
                <w:top w:val="none" w:sz="0" w:space="0" w:color="auto"/>
                <w:left w:val="none" w:sz="0" w:space="0" w:color="auto"/>
                <w:bottom w:val="none" w:sz="0" w:space="0" w:color="auto"/>
                <w:right w:val="none" w:sz="0" w:space="0" w:color="auto"/>
              </w:divBdr>
            </w:div>
            <w:div w:id="263274013">
              <w:marLeft w:val="0"/>
              <w:marRight w:val="0"/>
              <w:marTop w:val="0"/>
              <w:marBottom w:val="0"/>
              <w:divBdr>
                <w:top w:val="none" w:sz="0" w:space="0" w:color="auto"/>
                <w:left w:val="none" w:sz="0" w:space="0" w:color="auto"/>
                <w:bottom w:val="none" w:sz="0" w:space="0" w:color="auto"/>
                <w:right w:val="none" w:sz="0" w:space="0" w:color="auto"/>
              </w:divBdr>
            </w:div>
          </w:divsChild>
        </w:div>
        <w:div w:id="1850025394">
          <w:marLeft w:val="0"/>
          <w:marRight w:val="300"/>
          <w:marTop w:val="0"/>
          <w:marBottom w:val="300"/>
          <w:divBdr>
            <w:top w:val="none" w:sz="0" w:space="0" w:color="auto"/>
            <w:left w:val="none" w:sz="0" w:space="0" w:color="auto"/>
            <w:bottom w:val="none" w:sz="0" w:space="0" w:color="auto"/>
            <w:right w:val="none" w:sz="0" w:space="0" w:color="auto"/>
          </w:divBdr>
          <w:divsChild>
            <w:div w:id="451364132">
              <w:marLeft w:val="0"/>
              <w:marRight w:val="0"/>
              <w:marTop w:val="0"/>
              <w:marBottom w:val="0"/>
              <w:divBdr>
                <w:top w:val="none" w:sz="0" w:space="0" w:color="auto"/>
                <w:left w:val="none" w:sz="0" w:space="0" w:color="auto"/>
                <w:bottom w:val="none" w:sz="0" w:space="0" w:color="auto"/>
                <w:right w:val="none" w:sz="0" w:space="0" w:color="auto"/>
              </w:divBdr>
            </w:div>
            <w:div w:id="327908197">
              <w:marLeft w:val="0"/>
              <w:marRight w:val="0"/>
              <w:marTop w:val="0"/>
              <w:marBottom w:val="0"/>
              <w:divBdr>
                <w:top w:val="none" w:sz="0" w:space="0" w:color="auto"/>
                <w:left w:val="none" w:sz="0" w:space="0" w:color="auto"/>
                <w:bottom w:val="none" w:sz="0" w:space="0" w:color="auto"/>
                <w:right w:val="none" w:sz="0" w:space="0" w:color="auto"/>
              </w:divBdr>
            </w:div>
          </w:divsChild>
        </w:div>
        <w:div w:id="272368749">
          <w:marLeft w:val="0"/>
          <w:marRight w:val="300"/>
          <w:marTop w:val="0"/>
          <w:marBottom w:val="300"/>
          <w:divBdr>
            <w:top w:val="none" w:sz="0" w:space="0" w:color="auto"/>
            <w:left w:val="none" w:sz="0" w:space="0" w:color="auto"/>
            <w:bottom w:val="none" w:sz="0" w:space="0" w:color="auto"/>
            <w:right w:val="none" w:sz="0" w:space="0" w:color="auto"/>
          </w:divBdr>
          <w:divsChild>
            <w:div w:id="615913619">
              <w:marLeft w:val="0"/>
              <w:marRight w:val="0"/>
              <w:marTop w:val="0"/>
              <w:marBottom w:val="0"/>
              <w:divBdr>
                <w:top w:val="none" w:sz="0" w:space="0" w:color="auto"/>
                <w:left w:val="none" w:sz="0" w:space="0" w:color="auto"/>
                <w:bottom w:val="none" w:sz="0" w:space="0" w:color="auto"/>
                <w:right w:val="none" w:sz="0" w:space="0" w:color="auto"/>
              </w:divBdr>
            </w:div>
            <w:div w:id="1094017281">
              <w:marLeft w:val="0"/>
              <w:marRight w:val="0"/>
              <w:marTop w:val="0"/>
              <w:marBottom w:val="0"/>
              <w:divBdr>
                <w:top w:val="none" w:sz="0" w:space="0" w:color="auto"/>
                <w:left w:val="none" w:sz="0" w:space="0" w:color="auto"/>
                <w:bottom w:val="none" w:sz="0" w:space="0" w:color="auto"/>
                <w:right w:val="none" w:sz="0" w:space="0" w:color="auto"/>
              </w:divBdr>
            </w:div>
          </w:divsChild>
        </w:div>
        <w:div w:id="1146239693">
          <w:marLeft w:val="0"/>
          <w:marRight w:val="0"/>
          <w:marTop w:val="0"/>
          <w:marBottom w:val="300"/>
          <w:divBdr>
            <w:top w:val="none" w:sz="0" w:space="0" w:color="auto"/>
            <w:left w:val="none" w:sz="0" w:space="0" w:color="auto"/>
            <w:bottom w:val="none" w:sz="0" w:space="0" w:color="auto"/>
            <w:right w:val="none" w:sz="0" w:space="0" w:color="auto"/>
          </w:divBdr>
          <w:divsChild>
            <w:div w:id="1290547877">
              <w:marLeft w:val="0"/>
              <w:marRight w:val="0"/>
              <w:marTop w:val="0"/>
              <w:marBottom w:val="0"/>
              <w:divBdr>
                <w:top w:val="none" w:sz="0" w:space="0" w:color="auto"/>
                <w:left w:val="none" w:sz="0" w:space="0" w:color="auto"/>
                <w:bottom w:val="none" w:sz="0" w:space="0" w:color="auto"/>
                <w:right w:val="none" w:sz="0" w:space="0" w:color="auto"/>
              </w:divBdr>
            </w:div>
            <w:div w:id="1947149253">
              <w:marLeft w:val="0"/>
              <w:marRight w:val="0"/>
              <w:marTop w:val="0"/>
              <w:marBottom w:val="0"/>
              <w:divBdr>
                <w:top w:val="none" w:sz="0" w:space="0" w:color="auto"/>
                <w:left w:val="none" w:sz="0" w:space="0" w:color="auto"/>
                <w:bottom w:val="none" w:sz="0" w:space="0" w:color="auto"/>
                <w:right w:val="none" w:sz="0" w:space="0" w:color="auto"/>
              </w:divBdr>
            </w:div>
          </w:divsChild>
        </w:div>
        <w:div w:id="287011611">
          <w:marLeft w:val="0"/>
          <w:marRight w:val="300"/>
          <w:marTop w:val="0"/>
          <w:marBottom w:val="300"/>
          <w:divBdr>
            <w:top w:val="none" w:sz="0" w:space="0" w:color="auto"/>
            <w:left w:val="none" w:sz="0" w:space="0" w:color="auto"/>
            <w:bottom w:val="none" w:sz="0" w:space="0" w:color="auto"/>
            <w:right w:val="none" w:sz="0" w:space="0" w:color="auto"/>
          </w:divBdr>
          <w:divsChild>
            <w:div w:id="1382634201">
              <w:marLeft w:val="0"/>
              <w:marRight w:val="0"/>
              <w:marTop w:val="0"/>
              <w:marBottom w:val="0"/>
              <w:divBdr>
                <w:top w:val="none" w:sz="0" w:space="0" w:color="auto"/>
                <w:left w:val="none" w:sz="0" w:space="0" w:color="auto"/>
                <w:bottom w:val="none" w:sz="0" w:space="0" w:color="auto"/>
                <w:right w:val="none" w:sz="0" w:space="0" w:color="auto"/>
              </w:divBdr>
            </w:div>
            <w:div w:id="2049254356">
              <w:marLeft w:val="0"/>
              <w:marRight w:val="0"/>
              <w:marTop w:val="0"/>
              <w:marBottom w:val="0"/>
              <w:divBdr>
                <w:top w:val="none" w:sz="0" w:space="0" w:color="auto"/>
                <w:left w:val="none" w:sz="0" w:space="0" w:color="auto"/>
                <w:bottom w:val="none" w:sz="0" w:space="0" w:color="auto"/>
                <w:right w:val="none" w:sz="0" w:space="0" w:color="auto"/>
              </w:divBdr>
            </w:div>
          </w:divsChild>
        </w:div>
        <w:div w:id="820077766">
          <w:marLeft w:val="0"/>
          <w:marRight w:val="300"/>
          <w:marTop w:val="0"/>
          <w:marBottom w:val="300"/>
          <w:divBdr>
            <w:top w:val="none" w:sz="0" w:space="0" w:color="auto"/>
            <w:left w:val="none" w:sz="0" w:space="0" w:color="auto"/>
            <w:bottom w:val="none" w:sz="0" w:space="0" w:color="auto"/>
            <w:right w:val="none" w:sz="0" w:space="0" w:color="auto"/>
          </w:divBdr>
          <w:divsChild>
            <w:div w:id="1891922433">
              <w:marLeft w:val="0"/>
              <w:marRight w:val="0"/>
              <w:marTop w:val="0"/>
              <w:marBottom w:val="0"/>
              <w:divBdr>
                <w:top w:val="none" w:sz="0" w:space="0" w:color="auto"/>
                <w:left w:val="none" w:sz="0" w:space="0" w:color="auto"/>
                <w:bottom w:val="none" w:sz="0" w:space="0" w:color="auto"/>
                <w:right w:val="none" w:sz="0" w:space="0" w:color="auto"/>
              </w:divBdr>
            </w:div>
            <w:div w:id="724837189">
              <w:marLeft w:val="0"/>
              <w:marRight w:val="0"/>
              <w:marTop w:val="0"/>
              <w:marBottom w:val="0"/>
              <w:divBdr>
                <w:top w:val="none" w:sz="0" w:space="0" w:color="auto"/>
                <w:left w:val="none" w:sz="0" w:space="0" w:color="auto"/>
                <w:bottom w:val="none" w:sz="0" w:space="0" w:color="auto"/>
                <w:right w:val="none" w:sz="0" w:space="0" w:color="auto"/>
              </w:divBdr>
            </w:div>
          </w:divsChild>
        </w:div>
        <w:div w:id="300235486">
          <w:marLeft w:val="0"/>
          <w:marRight w:val="0"/>
          <w:marTop w:val="0"/>
          <w:marBottom w:val="300"/>
          <w:divBdr>
            <w:top w:val="none" w:sz="0" w:space="0" w:color="auto"/>
            <w:left w:val="none" w:sz="0" w:space="0" w:color="auto"/>
            <w:bottom w:val="none" w:sz="0" w:space="0" w:color="auto"/>
            <w:right w:val="none" w:sz="0" w:space="0" w:color="auto"/>
          </w:divBdr>
          <w:divsChild>
            <w:div w:id="714041311">
              <w:marLeft w:val="0"/>
              <w:marRight w:val="0"/>
              <w:marTop w:val="0"/>
              <w:marBottom w:val="0"/>
              <w:divBdr>
                <w:top w:val="none" w:sz="0" w:space="0" w:color="auto"/>
                <w:left w:val="none" w:sz="0" w:space="0" w:color="auto"/>
                <w:bottom w:val="none" w:sz="0" w:space="0" w:color="auto"/>
                <w:right w:val="none" w:sz="0" w:space="0" w:color="auto"/>
              </w:divBdr>
            </w:div>
            <w:div w:id="180316892">
              <w:marLeft w:val="0"/>
              <w:marRight w:val="0"/>
              <w:marTop w:val="0"/>
              <w:marBottom w:val="0"/>
              <w:divBdr>
                <w:top w:val="none" w:sz="0" w:space="0" w:color="auto"/>
                <w:left w:val="none" w:sz="0" w:space="0" w:color="auto"/>
                <w:bottom w:val="none" w:sz="0" w:space="0" w:color="auto"/>
                <w:right w:val="none" w:sz="0" w:space="0" w:color="auto"/>
              </w:divBdr>
            </w:div>
          </w:divsChild>
        </w:div>
        <w:div w:id="1033072232">
          <w:marLeft w:val="0"/>
          <w:marRight w:val="300"/>
          <w:marTop w:val="0"/>
          <w:marBottom w:val="300"/>
          <w:divBdr>
            <w:top w:val="none" w:sz="0" w:space="0" w:color="auto"/>
            <w:left w:val="none" w:sz="0" w:space="0" w:color="auto"/>
            <w:bottom w:val="none" w:sz="0" w:space="0" w:color="auto"/>
            <w:right w:val="none" w:sz="0" w:space="0" w:color="auto"/>
          </w:divBdr>
          <w:divsChild>
            <w:div w:id="2106923467">
              <w:marLeft w:val="0"/>
              <w:marRight w:val="0"/>
              <w:marTop w:val="0"/>
              <w:marBottom w:val="0"/>
              <w:divBdr>
                <w:top w:val="none" w:sz="0" w:space="0" w:color="auto"/>
                <w:left w:val="none" w:sz="0" w:space="0" w:color="auto"/>
                <w:bottom w:val="none" w:sz="0" w:space="0" w:color="auto"/>
                <w:right w:val="none" w:sz="0" w:space="0" w:color="auto"/>
              </w:divBdr>
            </w:div>
            <w:div w:id="342830472">
              <w:marLeft w:val="0"/>
              <w:marRight w:val="0"/>
              <w:marTop w:val="0"/>
              <w:marBottom w:val="0"/>
              <w:divBdr>
                <w:top w:val="none" w:sz="0" w:space="0" w:color="auto"/>
                <w:left w:val="none" w:sz="0" w:space="0" w:color="auto"/>
                <w:bottom w:val="none" w:sz="0" w:space="0" w:color="auto"/>
                <w:right w:val="none" w:sz="0" w:space="0" w:color="auto"/>
              </w:divBdr>
            </w:div>
          </w:divsChild>
        </w:div>
        <w:div w:id="1721244267">
          <w:marLeft w:val="0"/>
          <w:marRight w:val="300"/>
          <w:marTop w:val="0"/>
          <w:marBottom w:val="300"/>
          <w:divBdr>
            <w:top w:val="none" w:sz="0" w:space="0" w:color="auto"/>
            <w:left w:val="none" w:sz="0" w:space="0" w:color="auto"/>
            <w:bottom w:val="none" w:sz="0" w:space="0" w:color="auto"/>
            <w:right w:val="none" w:sz="0" w:space="0" w:color="auto"/>
          </w:divBdr>
          <w:divsChild>
            <w:div w:id="1150631366">
              <w:marLeft w:val="0"/>
              <w:marRight w:val="0"/>
              <w:marTop w:val="0"/>
              <w:marBottom w:val="0"/>
              <w:divBdr>
                <w:top w:val="none" w:sz="0" w:space="0" w:color="auto"/>
                <w:left w:val="none" w:sz="0" w:space="0" w:color="auto"/>
                <w:bottom w:val="none" w:sz="0" w:space="0" w:color="auto"/>
                <w:right w:val="none" w:sz="0" w:space="0" w:color="auto"/>
              </w:divBdr>
            </w:div>
            <w:div w:id="1869873782">
              <w:marLeft w:val="0"/>
              <w:marRight w:val="0"/>
              <w:marTop w:val="0"/>
              <w:marBottom w:val="0"/>
              <w:divBdr>
                <w:top w:val="none" w:sz="0" w:space="0" w:color="auto"/>
                <w:left w:val="none" w:sz="0" w:space="0" w:color="auto"/>
                <w:bottom w:val="none" w:sz="0" w:space="0" w:color="auto"/>
                <w:right w:val="none" w:sz="0" w:space="0" w:color="auto"/>
              </w:divBdr>
            </w:div>
          </w:divsChild>
        </w:div>
        <w:div w:id="2099131909">
          <w:marLeft w:val="0"/>
          <w:marRight w:val="0"/>
          <w:marTop w:val="0"/>
          <w:marBottom w:val="300"/>
          <w:divBdr>
            <w:top w:val="none" w:sz="0" w:space="0" w:color="auto"/>
            <w:left w:val="none" w:sz="0" w:space="0" w:color="auto"/>
            <w:bottom w:val="none" w:sz="0" w:space="0" w:color="auto"/>
            <w:right w:val="none" w:sz="0" w:space="0" w:color="auto"/>
          </w:divBdr>
          <w:divsChild>
            <w:div w:id="2041202573">
              <w:marLeft w:val="0"/>
              <w:marRight w:val="0"/>
              <w:marTop w:val="0"/>
              <w:marBottom w:val="0"/>
              <w:divBdr>
                <w:top w:val="none" w:sz="0" w:space="0" w:color="auto"/>
                <w:left w:val="none" w:sz="0" w:space="0" w:color="auto"/>
                <w:bottom w:val="none" w:sz="0" w:space="0" w:color="auto"/>
                <w:right w:val="none" w:sz="0" w:space="0" w:color="auto"/>
              </w:divBdr>
            </w:div>
            <w:div w:id="1986425754">
              <w:marLeft w:val="0"/>
              <w:marRight w:val="0"/>
              <w:marTop w:val="0"/>
              <w:marBottom w:val="0"/>
              <w:divBdr>
                <w:top w:val="none" w:sz="0" w:space="0" w:color="auto"/>
                <w:left w:val="none" w:sz="0" w:space="0" w:color="auto"/>
                <w:bottom w:val="none" w:sz="0" w:space="0" w:color="auto"/>
                <w:right w:val="none" w:sz="0" w:space="0" w:color="auto"/>
              </w:divBdr>
            </w:div>
          </w:divsChild>
        </w:div>
        <w:div w:id="900943102">
          <w:marLeft w:val="0"/>
          <w:marRight w:val="300"/>
          <w:marTop w:val="0"/>
          <w:marBottom w:val="300"/>
          <w:divBdr>
            <w:top w:val="none" w:sz="0" w:space="0" w:color="auto"/>
            <w:left w:val="none" w:sz="0" w:space="0" w:color="auto"/>
            <w:bottom w:val="none" w:sz="0" w:space="0" w:color="auto"/>
            <w:right w:val="none" w:sz="0" w:space="0" w:color="auto"/>
          </w:divBdr>
          <w:divsChild>
            <w:div w:id="1915779494">
              <w:marLeft w:val="0"/>
              <w:marRight w:val="0"/>
              <w:marTop w:val="0"/>
              <w:marBottom w:val="0"/>
              <w:divBdr>
                <w:top w:val="none" w:sz="0" w:space="0" w:color="auto"/>
                <w:left w:val="none" w:sz="0" w:space="0" w:color="auto"/>
                <w:bottom w:val="none" w:sz="0" w:space="0" w:color="auto"/>
                <w:right w:val="none" w:sz="0" w:space="0" w:color="auto"/>
              </w:divBdr>
            </w:div>
            <w:div w:id="1912808282">
              <w:marLeft w:val="0"/>
              <w:marRight w:val="0"/>
              <w:marTop w:val="0"/>
              <w:marBottom w:val="0"/>
              <w:divBdr>
                <w:top w:val="none" w:sz="0" w:space="0" w:color="auto"/>
                <w:left w:val="none" w:sz="0" w:space="0" w:color="auto"/>
                <w:bottom w:val="none" w:sz="0" w:space="0" w:color="auto"/>
                <w:right w:val="none" w:sz="0" w:space="0" w:color="auto"/>
              </w:divBdr>
            </w:div>
          </w:divsChild>
        </w:div>
        <w:div w:id="1260678610">
          <w:marLeft w:val="0"/>
          <w:marRight w:val="300"/>
          <w:marTop w:val="0"/>
          <w:marBottom w:val="300"/>
          <w:divBdr>
            <w:top w:val="none" w:sz="0" w:space="0" w:color="auto"/>
            <w:left w:val="none" w:sz="0" w:space="0" w:color="auto"/>
            <w:bottom w:val="none" w:sz="0" w:space="0" w:color="auto"/>
            <w:right w:val="none" w:sz="0" w:space="0" w:color="auto"/>
          </w:divBdr>
          <w:divsChild>
            <w:div w:id="1099376122">
              <w:marLeft w:val="0"/>
              <w:marRight w:val="0"/>
              <w:marTop w:val="0"/>
              <w:marBottom w:val="0"/>
              <w:divBdr>
                <w:top w:val="none" w:sz="0" w:space="0" w:color="auto"/>
                <w:left w:val="none" w:sz="0" w:space="0" w:color="auto"/>
                <w:bottom w:val="none" w:sz="0" w:space="0" w:color="auto"/>
                <w:right w:val="none" w:sz="0" w:space="0" w:color="auto"/>
              </w:divBdr>
            </w:div>
            <w:div w:id="16396020">
              <w:marLeft w:val="0"/>
              <w:marRight w:val="0"/>
              <w:marTop w:val="0"/>
              <w:marBottom w:val="0"/>
              <w:divBdr>
                <w:top w:val="none" w:sz="0" w:space="0" w:color="auto"/>
                <w:left w:val="none" w:sz="0" w:space="0" w:color="auto"/>
                <w:bottom w:val="none" w:sz="0" w:space="0" w:color="auto"/>
                <w:right w:val="none" w:sz="0" w:space="0" w:color="auto"/>
              </w:divBdr>
            </w:div>
          </w:divsChild>
        </w:div>
        <w:div w:id="2027706394">
          <w:marLeft w:val="0"/>
          <w:marRight w:val="0"/>
          <w:marTop w:val="0"/>
          <w:marBottom w:val="300"/>
          <w:divBdr>
            <w:top w:val="none" w:sz="0" w:space="0" w:color="auto"/>
            <w:left w:val="none" w:sz="0" w:space="0" w:color="auto"/>
            <w:bottom w:val="none" w:sz="0" w:space="0" w:color="auto"/>
            <w:right w:val="none" w:sz="0" w:space="0" w:color="auto"/>
          </w:divBdr>
          <w:divsChild>
            <w:div w:id="1051535093">
              <w:marLeft w:val="0"/>
              <w:marRight w:val="0"/>
              <w:marTop w:val="0"/>
              <w:marBottom w:val="0"/>
              <w:divBdr>
                <w:top w:val="none" w:sz="0" w:space="0" w:color="auto"/>
                <w:left w:val="none" w:sz="0" w:space="0" w:color="auto"/>
                <w:bottom w:val="none" w:sz="0" w:space="0" w:color="auto"/>
                <w:right w:val="none" w:sz="0" w:space="0" w:color="auto"/>
              </w:divBdr>
            </w:div>
            <w:div w:id="402026220">
              <w:marLeft w:val="0"/>
              <w:marRight w:val="0"/>
              <w:marTop w:val="0"/>
              <w:marBottom w:val="0"/>
              <w:divBdr>
                <w:top w:val="none" w:sz="0" w:space="0" w:color="auto"/>
                <w:left w:val="none" w:sz="0" w:space="0" w:color="auto"/>
                <w:bottom w:val="none" w:sz="0" w:space="0" w:color="auto"/>
                <w:right w:val="none" w:sz="0" w:space="0" w:color="auto"/>
              </w:divBdr>
            </w:div>
          </w:divsChild>
        </w:div>
        <w:div w:id="1054962252">
          <w:marLeft w:val="0"/>
          <w:marRight w:val="300"/>
          <w:marTop w:val="0"/>
          <w:marBottom w:val="300"/>
          <w:divBdr>
            <w:top w:val="none" w:sz="0" w:space="0" w:color="auto"/>
            <w:left w:val="none" w:sz="0" w:space="0" w:color="auto"/>
            <w:bottom w:val="none" w:sz="0" w:space="0" w:color="auto"/>
            <w:right w:val="none" w:sz="0" w:space="0" w:color="auto"/>
          </w:divBdr>
          <w:divsChild>
            <w:div w:id="270208746">
              <w:marLeft w:val="0"/>
              <w:marRight w:val="0"/>
              <w:marTop w:val="0"/>
              <w:marBottom w:val="0"/>
              <w:divBdr>
                <w:top w:val="none" w:sz="0" w:space="0" w:color="auto"/>
                <w:left w:val="none" w:sz="0" w:space="0" w:color="auto"/>
                <w:bottom w:val="none" w:sz="0" w:space="0" w:color="auto"/>
                <w:right w:val="none" w:sz="0" w:space="0" w:color="auto"/>
              </w:divBdr>
            </w:div>
            <w:div w:id="8604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5341">
      <w:bodyDiv w:val="1"/>
      <w:marLeft w:val="0"/>
      <w:marRight w:val="0"/>
      <w:marTop w:val="0"/>
      <w:marBottom w:val="0"/>
      <w:divBdr>
        <w:top w:val="none" w:sz="0" w:space="0" w:color="auto"/>
        <w:left w:val="none" w:sz="0" w:space="0" w:color="auto"/>
        <w:bottom w:val="none" w:sz="0" w:space="0" w:color="auto"/>
        <w:right w:val="none" w:sz="0" w:space="0" w:color="auto"/>
      </w:divBdr>
    </w:div>
    <w:div w:id="2082830543">
      <w:bodyDiv w:val="1"/>
      <w:marLeft w:val="0"/>
      <w:marRight w:val="0"/>
      <w:marTop w:val="0"/>
      <w:marBottom w:val="0"/>
      <w:divBdr>
        <w:top w:val="none" w:sz="0" w:space="0" w:color="auto"/>
        <w:left w:val="none" w:sz="0" w:space="0" w:color="auto"/>
        <w:bottom w:val="none" w:sz="0" w:space="0" w:color="auto"/>
        <w:right w:val="none" w:sz="0" w:space="0" w:color="auto"/>
      </w:divBdr>
      <w:divsChild>
        <w:div w:id="2040857827">
          <w:marLeft w:val="0"/>
          <w:marRight w:val="0"/>
          <w:marTop w:val="0"/>
          <w:marBottom w:val="0"/>
          <w:divBdr>
            <w:top w:val="none" w:sz="0" w:space="0" w:color="auto"/>
            <w:left w:val="none" w:sz="0" w:space="0" w:color="auto"/>
            <w:bottom w:val="none" w:sz="0" w:space="0" w:color="auto"/>
            <w:right w:val="none" w:sz="0" w:space="0" w:color="auto"/>
          </w:divBdr>
          <w:divsChild>
            <w:div w:id="951402727">
              <w:marLeft w:val="0"/>
              <w:marRight w:val="0"/>
              <w:marTop w:val="0"/>
              <w:marBottom w:val="0"/>
              <w:divBdr>
                <w:top w:val="none" w:sz="0" w:space="0" w:color="auto"/>
                <w:left w:val="none" w:sz="0" w:space="0" w:color="auto"/>
                <w:bottom w:val="none" w:sz="0" w:space="0" w:color="auto"/>
                <w:right w:val="none" w:sz="0" w:space="0" w:color="auto"/>
              </w:divBdr>
            </w:div>
            <w:div w:id="8222027">
              <w:marLeft w:val="0"/>
              <w:marRight w:val="0"/>
              <w:marTop w:val="0"/>
              <w:marBottom w:val="0"/>
              <w:divBdr>
                <w:top w:val="none" w:sz="0" w:space="0" w:color="auto"/>
                <w:left w:val="none" w:sz="0" w:space="0" w:color="auto"/>
                <w:bottom w:val="none" w:sz="0" w:space="0" w:color="auto"/>
                <w:right w:val="none" w:sz="0" w:space="0" w:color="auto"/>
              </w:divBdr>
            </w:div>
            <w:div w:id="1697390438">
              <w:marLeft w:val="0"/>
              <w:marRight w:val="0"/>
              <w:marTop w:val="0"/>
              <w:marBottom w:val="0"/>
              <w:divBdr>
                <w:top w:val="none" w:sz="0" w:space="0" w:color="auto"/>
                <w:left w:val="none" w:sz="0" w:space="0" w:color="auto"/>
                <w:bottom w:val="none" w:sz="0" w:space="0" w:color="auto"/>
                <w:right w:val="none" w:sz="0" w:space="0" w:color="auto"/>
              </w:divBdr>
            </w:div>
            <w:div w:id="229006570">
              <w:marLeft w:val="0"/>
              <w:marRight w:val="0"/>
              <w:marTop w:val="0"/>
              <w:marBottom w:val="0"/>
              <w:divBdr>
                <w:top w:val="none" w:sz="0" w:space="0" w:color="auto"/>
                <w:left w:val="none" w:sz="0" w:space="0" w:color="auto"/>
                <w:bottom w:val="none" w:sz="0" w:space="0" w:color="auto"/>
                <w:right w:val="none" w:sz="0" w:space="0" w:color="auto"/>
              </w:divBdr>
            </w:div>
            <w:div w:id="387265668">
              <w:marLeft w:val="0"/>
              <w:marRight w:val="0"/>
              <w:marTop w:val="0"/>
              <w:marBottom w:val="0"/>
              <w:divBdr>
                <w:top w:val="none" w:sz="0" w:space="0" w:color="auto"/>
                <w:left w:val="none" w:sz="0" w:space="0" w:color="auto"/>
                <w:bottom w:val="none" w:sz="0" w:space="0" w:color="auto"/>
                <w:right w:val="none" w:sz="0" w:space="0" w:color="auto"/>
              </w:divBdr>
            </w:div>
            <w:div w:id="946235366">
              <w:marLeft w:val="0"/>
              <w:marRight w:val="0"/>
              <w:marTop w:val="0"/>
              <w:marBottom w:val="0"/>
              <w:divBdr>
                <w:top w:val="none" w:sz="0" w:space="0" w:color="auto"/>
                <w:left w:val="none" w:sz="0" w:space="0" w:color="auto"/>
                <w:bottom w:val="none" w:sz="0" w:space="0" w:color="auto"/>
                <w:right w:val="none" w:sz="0" w:space="0" w:color="auto"/>
              </w:divBdr>
            </w:div>
            <w:div w:id="2906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4726-878E-4153-9B6E-84C48E6E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2853</Words>
  <Characters>16263</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vt:vector>
  </TitlesOfParts>
  <Company>HP</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Sorina Bara</cp:lastModifiedBy>
  <cp:revision>3</cp:revision>
  <cp:lastPrinted>2023-08-16T10:42:00Z</cp:lastPrinted>
  <dcterms:created xsi:type="dcterms:W3CDTF">2023-08-30T12:17:00Z</dcterms:created>
  <dcterms:modified xsi:type="dcterms:W3CDTF">2023-09-13T09:59:00Z</dcterms:modified>
</cp:coreProperties>
</file>