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52FE8" w14:textId="372F704F" w:rsidR="00E67346" w:rsidRPr="00371D7E" w:rsidRDefault="00E67346" w:rsidP="00E67346">
      <w:pPr>
        <w:spacing w:after="0" w:line="240" w:lineRule="auto"/>
        <w:ind w:right="141"/>
        <w:jc w:val="center"/>
        <w:rPr>
          <w:rFonts w:ascii="Times New Roman" w:hAnsi="Times New Roman"/>
          <w:b/>
          <w:noProof/>
          <w:color w:val="000000"/>
          <w:sz w:val="24"/>
          <w:szCs w:val="24"/>
          <w:lang w:val="ro-RO"/>
        </w:rPr>
      </w:pPr>
      <w:r w:rsidRPr="00371D7E">
        <w:rPr>
          <w:rFonts w:ascii="Times New Roman" w:hAnsi="Times New Roman"/>
          <w:b/>
          <w:noProof/>
          <w:color w:val="000000"/>
          <w:sz w:val="24"/>
          <w:szCs w:val="24"/>
          <w:lang w:val="ro-RO"/>
        </w:rPr>
        <w:t>NOTĂ DE FUNDAMENTARE</w:t>
      </w:r>
    </w:p>
    <w:p w14:paraId="0F5BC847" w14:textId="77777777" w:rsidR="00E67346" w:rsidRPr="00371D7E" w:rsidRDefault="00E67346" w:rsidP="00E67346">
      <w:pPr>
        <w:spacing w:after="0" w:line="240" w:lineRule="auto"/>
        <w:rPr>
          <w:rFonts w:ascii="Times New Roman" w:hAnsi="Times New Roman"/>
          <w:noProof/>
          <w:color w:val="000000"/>
          <w:sz w:val="24"/>
          <w:szCs w:val="24"/>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048"/>
        <w:gridCol w:w="1139"/>
        <w:gridCol w:w="81"/>
        <w:gridCol w:w="119"/>
        <w:gridCol w:w="1399"/>
        <w:gridCol w:w="696"/>
        <w:gridCol w:w="696"/>
        <w:gridCol w:w="696"/>
        <w:gridCol w:w="696"/>
        <w:gridCol w:w="1307"/>
      </w:tblGrid>
      <w:tr w:rsidR="00E67346" w:rsidRPr="00371D7E" w14:paraId="10D554AB" w14:textId="77777777" w:rsidTr="002D5C72">
        <w:trPr>
          <w:trHeight w:val="864"/>
        </w:trPr>
        <w:tc>
          <w:tcPr>
            <w:tcW w:w="9634" w:type="dxa"/>
            <w:gridSpan w:val="11"/>
            <w:vAlign w:val="center"/>
          </w:tcPr>
          <w:p w14:paraId="4F1EFBF9" w14:textId="77777777" w:rsidR="00E67346" w:rsidRPr="00371D7E" w:rsidRDefault="00E67346" w:rsidP="00DE1905">
            <w:pPr>
              <w:autoSpaceDE w:val="0"/>
              <w:autoSpaceDN w:val="0"/>
              <w:adjustRightInd w:val="0"/>
              <w:spacing w:after="0" w:line="240" w:lineRule="auto"/>
              <w:jc w:val="center"/>
              <w:rPr>
                <w:rFonts w:ascii="Times New Roman" w:hAnsi="Times New Roman"/>
                <w:b/>
                <w:noProof/>
                <w:color w:val="000000"/>
                <w:sz w:val="24"/>
                <w:szCs w:val="24"/>
                <w:lang w:val="ro-RO"/>
              </w:rPr>
            </w:pPr>
          </w:p>
          <w:p w14:paraId="72B5516D" w14:textId="77777777" w:rsidR="00E67346" w:rsidRPr="00371D7E" w:rsidRDefault="00E67346" w:rsidP="00DE1905">
            <w:pPr>
              <w:autoSpaceDE w:val="0"/>
              <w:autoSpaceDN w:val="0"/>
              <w:adjustRightInd w:val="0"/>
              <w:spacing w:after="0" w:line="240" w:lineRule="auto"/>
              <w:jc w:val="center"/>
              <w:rPr>
                <w:rFonts w:ascii="Times New Roman" w:hAnsi="Times New Roman"/>
                <w:b/>
                <w:noProof/>
                <w:color w:val="000000"/>
                <w:sz w:val="24"/>
                <w:szCs w:val="24"/>
                <w:lang w:val="ro-RO"/>
              </w:rPr>
            </w:pPr>
            <w:r w:rsidRPr="00371D7E">
              <w:rPr>
                <w:rFonts w:ascii="Times New Roman" w:hAnsi="Times New Roman"/>
                <w:b/>
                <w:noProof/>
                <w:color w:val="000000"/>
                <w:sz w:val="24"/>
                <w:szCs w:val="24"/>
                <w:lang w:val="ro-RO"/>
              </w:rPr>
              <w:t>Secţiunea 1</w:t>
            </w:r>
          </w:p>
          <w:p w14:paraId="3101B7DD" w14:textId="77777777" w:rsidR="00E67346" w:rsidRPr="00371D7E" w:rsidRDefault="00E67346" w:rsidP="00DE1905">
            <w:pPr>
              <w:autoSpaceDE w:val="0"/>
              <w:autoSpaceDN w:val="0"/>
              <w:adjustRightInd w:val="0"/>
              <w:spacing w:after="0" w:line="240" w:lineRule="auto"/>
              <w:jc w:val="center"/>
              <w:rPr>
                <w:rFonts w:ascii="Times New Roman" w:hAnsi="Times New Roman"/>
                <w:b/>
                <w:noProof/>
                <w:color w:val="000000"/>
                <w:sz w:val="24"/>
                <w:szCs w:val="24"/>
                <w:lang w:val="ro-RO"/>
              </w:rPr>
            </w:pPr>
            <w:r w:rsidRPr="00371D7E">
              <w:rPr>
                <w:rFonts w:ascii="Times New Roman" w:hAnsi="Times New Roman"/>
                <w:b/>
                <w:noProof/>
                <w:color w:val="000000"/>
                <w:sz w:val="24"/>
                <w:szCs w:val="24"/>
                <w:lang w:val="ro-RO"/>
              </w:rPr>
              <w:t>Titlul proiectului de act normativ</w:t>
            </w:r>
          </w:p>
          <w:p w14:paraId="29F7571A" w14:textId="77777777" w:rsidR="00E67346" w:rsidRPr="00371D7E" w:rsidRDefault="00E67346" w:rsidP="00DE1905">
            <w:pPr>
              <w:spacing w:after="0" w:line="240" w:lineRule="auto"/>
              <w:jc w:val="center"/>
              <w:rPr>
                <w:rFonts w:ascii="Times New Roman" w:hAnsi="Times New Roman"/>
                <w:b/>
                <w:bCs/>
                <w:sz w:val="24"/>
                <w:szCs w:val="24"/>
                <w:lang w:val="ro-RO"/>
              </w:rPr>
            </w:pPr>
          </w:p>
        </w:tc>
      </w:tr>
      <w:tr w:rsidR="00E67346" w:rsidRPr="00371D7E" w14:paraId="37B087D2" w14:textId="77777777" w:rsidTr="002D5C72">
        <w:trPr>
          <w:trHeight w:val="457"/>
        </w:trPr>
        <w:tc>
          <w:tcPr>
            <w:tcW w:w="9634" w:type="dxa"/>
            <w:gridSpan w:val="11"/>
            <w:vAlign w:val="center"/>
          </w:tcPr>
          <w:p w14:paraId="16906F94" w14:textId="77777777" w:rsidR="002D5C72" w:rsidRDefault="002D5C72" w:rsidP="00DE1905">
            <w:pPr>
              <w:autoSpaceDE w:val="0"/>
              <w:autoSpaceDN w:val="0"/>
              <w:adjustRightInd w:val="0"/>
              <w:spacing w:after="0" w:line="240" w:lineRule="auto"/>
              <w:ind w:right="123"/>
              <w:jc w:val="center"/>
              <w:rPr>
                <w:rFonts w:ascii="Times New Roman" w:eastAsia="Times New Roman" w:hAnsi="Times New Roman"/>
                <w:b/>
                <w:sz w:val="24"/>
                <w:szCs w:val="24"/>
                <w:lang w:val="pt-BR"/>
              </w:rPr>
            </w:pPr>
          </w:p>
          <w:p w14:paraId="631DDDE4" w14:textId="03EC2D3F" w:rsidR="00E67346" w:rsidRPr="00C30CE5" w:rsidRDefault="00E67346" w:rsidP="00DE1905">
            <w:pPr>
              <w:autoSpaceDE w:val="0"/>
              <w:autoSpaceDN w:val="0"/>
              <w:adjustRightInd w:val="0"/>
              <w:spacing w:after="0" w:line="240" w:lineRule="auto"/>
              <w:ind w:right="123"/>
              <w:jc w:val="center"/>
              <w:rPr>
                <w:rFonts w:ascii="Times New Roman" w:eastAsia="Times New Roman" w:hAnsi="Times New Roman"/>
                <w:b/>
                <w:sz w:val="24"/>
                <w:szCs w:val="24"/>
                <w:lang w:val="pt-BR"/>
              </w:rPr>
            </w:pPr>
            <w:r w:rsidRPr="00C30CE5">
              <w:rPr>
                <w:rFonts w:ascii="Times New Roman" w:eastAsia="Times New Roman" w:hAnsi="Times New Roman"/>
                <w:b/>
                <w:sz w:val="24"/>
                <w:szCs w:val="24"/>
                <w:lang w:val="pt-BR"/>
              </w:rPr>
              <w:t>HOTĂRÂRE A GUVERNULUI</w:t>
            </w:r>
          </w:p>
          <w:p w14:paraId="7921DDCE" w14:textId="77777777" w:rsidR="0040532A" w:rsidRPr="00C30CE5" w:rsidRDefault="0040532A" w:rsidP="00DE1905">
            <w:pPr>
              <w:autoSpaceDE w:val="0"/>
              <w:autoSpaceDN w:val="0"/>
              <w:adjustRightInd w:val="0"/>
              <w:spacing w:after="0" w:line="240" w:lineRule="auto"/>
              <w:ind w:right="123"/>
              <w:jc w:val="center"/>
              <w:rPr>
                <w:rFonts w:ascii="Times New Roman" w:eastAsia="Times New Roman" w:hAnsi="Times New Roman"/>
                <w:b/>
                <w:sz w:val="24"/>
                <w:szCs w:val="24"/>
                <w:lang w:val="pt-BR"/>
              </w:rPr>
            </w:pPr>
          </w:p>
          <w:p w14:paraId="0C714972" w14:textId="766C2933" w:rsidR="00BD1520" w:rsidRPr="00BD1520" w:rsidRDefault="00BD1520" w:rsidP="00BD1520">
            <w:pPr>
              <w:spacing w:after="0" w:line="240" w:lineRule="auto"/>
              <w:jc w:val="center"/>
              <w:rPr>
                <w:rFonts w:ascii="Times New Roman" w:hAnsi="Times New Roman"/>
                <w:b/>
                <w:sz w:val="24"/>
                <w:szCs w:val="24"/>
                <w:lang w:val="ro-RO" w:eastAsia="ro-RO"/>
              </w:rPr>
            </w:pPr>
            <w:r w:rsidRPr="00BD1520">
              <w:rPr>
                <w:rFonts w:ascii="Times New Roman" w:eastAsia="Times New Roman" w:hAnsi="Times New Roman"/>
                <w:b/>
                <w:sz w:val="24"/>
                <w:szCs w:val="24"/>
                <w:lang w:val="ro-RO" w:eastAsia="ro-RO"/>
              </w:rPr>
              <w:t>privind actualizarea</w:t>
            </w:r>
            <w:r w:rsidRPr="00BD1520">
              <w:rPr>
                <w:rFonts w:ascii="Times New Roman" w:hAnsi="Times New Roman"/>
                <w:b/>
                <w:sz w:val="24"/>
                <w:szCs w:val="24"/>
                <w:lang w:val="ro-RO" w:eastAsia="ro-RO"/>
              </w:rPr>
              <w:t xml:space="preserve"> inventarului centralizat al bunurilor din domeniul public al statului, ca urmare a scoaterii definitive din fond forestier național a unor terenuri  aflate în administrarea Ministerului Mediului, Apelor și Pădurilor </w:t>
            </w:r>
            <w:r w:rsidR="005F392A">
              <w:rPr>
                <w:rFonts w:ascii="Times New Roman" w:hAnsi="Times New Roman"/>
                <w:b/>
                <w:sz w:val="24"/>
                <w:szCs w:val="24"/>
                <w:lang w:val="ro-RO" w:eastAsia="ro-RO"/>
              </w:rPr>
              <w:t xml:space="preserve">prin Regia Națională a Pădurilor </w:t>
            </w:r>
            <w:r w:rsidRPr="00BD1520">
              <w:rPr>
                <w:rFonts w:ascii="Times New Roman" w:hAnsi="Times New Roman"/>
                <w:b/>
                <w:sz w:val="24"/>
                <w:szCs w:val="24"/>
                <w:lang w:val="ro-RO" w:eastAsia="ro-RO"/>
              </w:rPr>
              <w:t>– Romsilva</w:t>
            </w:r>
          </w:p>
          <w:p w14:paraId="0BD64F65" w14:textId="7BA53864" w:rsidR="003926E2" w:rsidRPr="00371D7E" w:rsidRDefault="003926E2" w:rsidP="00DE1905">
            <w:pPr>
              <w:spacing w:after="0" w:line="276" w:lineRule="auto"/>
              <w:jc w:val="center"/>
              <w:rPr>
                <w:rFonts w:ascii="Times New Roman" w:hAnsi="Times New Roman"/>
                <w:b/>
                <w:bCs/>
                <w:noProof/>
                <w:color w:val="000000"/>
                <w:sz w:val="24"/>
                <w:szCs w:val="24"/>
                <w:lang w:val="ro-RO"/>
              </w:rPr>
            </w:pPr>
          </w:p>
        </w:tc>
      </w:tr>
      <w:tr w:rsidR="00E67346" w:rsidRPr="00371D7E" w14:paraId="1F8FD180" w14:textId="77777777" w:rsidTr="002D5C72">
        <w:tc>
          <w:tcPr>
            <w:tcW w:w="9634" w:type="dxa"/>
            <w:gridSpan w:val="11"/>
            <w:vAlign w:val="center"/>
          </w:tcPr>
          <w:p w14:paraId="0A574AA0"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p w14:paraId="51D68C9A"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2-a</w:t>
            </w:r>
          </w:p>
          <w:p w14:paraId="2EDCDDCB"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Motivul emiterii actului normativ</w:t>
            </w:r>
          </w:p>
          <w:p w14:paraId="6A357329" w14:textId="77777777" w:rsidR="00E67346" w:rsidRPr="00371D7E" w:rsidRDefault="00E67346" w:rsidP="00DE1905">
            <w:pPr>
              <w:spacing w:after="0" w:line="240" w:lineRule="auto"/>
              <w:contextualSpacing/>
              <w:jc w:val="center"/>
              <w:rPr>
                <w:rFonts w:ascii="Times New Roman" w:eastAsia="Times New Roman" w:hAnsi="Times New Roman"/>
                <w:noProof/>
                <w:color w:val="000000"/>
                <w:sz w:val="24"/>
                <w:szCs w:val="24"/>
                <w:highlight w:val="yellow"/>
                <w:lang w:val="ro-RO"/>
              </w:rPr>
            </w:pPr>
          </w:p>
        </w:tc>
      </w:tr>
      <w:tr w:rsidR="00E67346" w:rsidRPr="00371D7E" w14:paraId="0FB7F026" w14:textId="77777777" w:rsidTr="002D5C72">
        <w:trPr>
          <w:trHeight w:val="90"/>
        </w:trPr>
        <w:tc>
          <w:tcPr>
            <w:tcW w:w="757" w:type="dxa"/>
            <w:vAlign w:val="center"/>
          </w:tcPr>
          <w:p w14:paraId="6B64DAAA" w14:textId="77777777" w:rsidR="00E67346" w:rsidRPr="00371D7E" w:rsidRDefault="00E67346" w:rsidP="00DE1905">
            <w:pPr>
              <w:spacing w:after="0" w:line="240" w:lineRule="auto"/>
              <w:jc w:val="right"/>
              <w:rPr>
                <w:rFonts w:ascii="Times New Roman" w:hAnsi="Times New Roman"/>
                <w:noProof/>
                <w:color w:val="000000"/>
                <w:sz w:val="24"/>
                <w:szCs w:val="24"/>
                <w:lang w:val="ro-RO"/>
              </w:rPr>
            </w:pPr>
            <w:r w:rsidRPr="00371D7E">
              <w:rPr>
                <w:rFonts w:ascii="Times New Roman" w:hAnsi="Times New Roman"/>
                <w:noProof/>
                <w:color w:val="000000"/>
                <w:sz w:val="24"/>
                <w:szCs w:val="24"/>
                <w:lang w:val="ro-RO"/>
              </w:rPr>
              <w:t>2.1.</w:t>
            </w:r>
          </w:p>
        </w:tc>
        <w:tc>
          <w:tcPr>
            <w:tcW w:w="2048" w:type="dxa"/>
            <w:vAlign w:val="center"/>
          </w:tcPr>
          <w:p w14:paraId="17258A52" w14:textId="77777777" w:rsidR="00E67346" w:rsidRPr="00371D7E" w:rsidRDefault="00E67346" w:rsidP="00DE1905">
            <w:pPr>
              <w:spacing w:after="0" w:line="240" w:lineRule="auto"/>
              <w:contextualSpacing/>
              <w:rPr>
                <w:rFonts w:ascii="Times New Roman" w:hAnsi="Times New Roman"/>
                <w:noProof/>
                <w:color w:val="000000"/>
                <w:sz w:val="24"/>
                <w:szCs w:val="24"/>
                <w:lang w:val="ro-RO"/>
              </w:rPr>
            </w:pPr>
            <w:r w:rsidRPr="00371D7E">
              <w:rPr>
                <w:rFonts w:ascii="Times New Roman" w:hAnsi="Times New Roman"/>
                <w:noProof/>
                <w:color w:val="000000"/>
                <w:sz w:val="24"/>
                <w:szCs w:val="24"/>
                <w:lang w:val="ro-RO"/>
              </w:rPr>
              <w:t>Sursa proiectului de act normativ</w:t>
            </w:r>
          </w:p>
        </w:tc>
        <w:tc>
          <w:tcPr>
            <w:tcW w:w="6829" w:type="dxa"/>
            <w:gridSpan w:val="9"/>
            <w:vAlign w:val="center"/>
          </w:tcPr>
          <w:p w14:paraId="16382842" w14:textId="77777777" w:rsidR="00E67346" w:rsidRPr="00371D7E" w:rsidRDefault="00E67346" w:rsidP="00DE1905">
            <w:pPr>
              <w:autoSpaceDE w:val="0"/>
              <w:autoSpaceDN w:val="0"/>
              <w:adjustRightInd w:val="0"/>
              <w:spacing w:after="0" w:line="240" w:lineRule="auto"/>
              <w:jc w:val="both"/>
              <w:rPr>
                <w:rFonts w:ascii="Times New Roman" w:hAnsi="Times New Roman"/>
                <w:bCs/>
                <w:iCs/>
                <w:noProof/>
                <w:sz w:val="24"/>
                <w:szCs w:val="24"/>
                <w:lang w:val="ro-RO"/>
              </w:rPr>
            </w:pPr>
            <w:r w:rsidRPr="00371D7E">
              <w:rPr>
                <w:rFonts w:ascii="Times New Roman" w:hAnsi="Times New Roman"/>
                <w:bCs/>
                <w:iCs/>
                <w:noProof/>
                <w:sz w:val="24"/>
                <w:szCs w:val="24"/>
                <w:lang w:val="ro-RO"/>
              </w:rPr>
              <w:t xml:space="preserve">      </w:t>
            </w:r>
          </w:p>
          <w:p w14:paraId="036D35DC" w14:textId="0AB11890" w:rsidR="00E67346" w:rsidRPr="00371D7E" w:rsidRDefault="00E67346" w:rsidP="00DE1905">
            <w:pPr>
              <w:autoSpaceDE w:val="0"/>
              <w:autoSpaceDN w:val="0"/>
              <w:adjustRightInd w:val="0"/>
              <w:jc w:val="both"/>
              <w:rPr>
                <w:rFonts w:ascii="Times New Roman" w:hAnsi="Times New Roman"/>
                <w:bCs/>
                <w:iCs/>
                <w:noProof/>
                <w:sz w:val="24"/>
                <w:szCs w:val="24"/>
              </w:rPr>
            </w:pPr>
            <w:r w:rsidRPr="00371D7E">
              <w:rPr>
                <w:rFonts w:ascii="Times New Roman" w:hAnsi="Times New Roman"/>
                <w:bCs/>
                <w:iCs/>
                <w:noProof/>
                <w:sz w:val="24"/>
                <w:szCs w:val="24"/>
              </w:rPr>
              <w:t xml:space="preserve">          </w:t>
            </w:r>
            <w:r w:rsidR="003926E2">
              <w:rPr>
                <w:rFonts w:ascii="Times New Roman" w:hAnsi="Times New Roman"/>
                <w:bCs/>
                <w:iCs/>
                <w:noProof/>
                <w:sz w:val="24"/>
                <w:szCs w:val="24"/>
              </w:rPr>
              <w:t xml:space="preserve">   </w:t>
            </w:r>
            <w:r w:rsidRPr="00371D7E">
              <w:rPr>
                <w:rFonts w:ascii="Times New Roman" w:hAnsi="Times New Roman"/>
                <w:bCs/>
                <w:iCs/>
                <w:noProof/>
                <w:sz w:val="24"/>
                <w:szCs w:val="24"/>
              </w:rPr>
              <w:t xml:space="preserve">Inițiativa Ministerului Mediului, Apelor și Pădurilor </w:t>
            </w:r>
          </w:p>
        </w:tc>
      </w:tr>
      <w:tr w:rsidR="00E67346" w:rsidRPr="00371D7E" w14:paraId="530F74FB" w14:textId="77777777" w:rsidTr="002D5C72">
        <w:trPr>
          <w:trHeight w:val="841"/>
        </w:trPr>
        <w:tc>
          <w:tcPr>
            <w:tcW w:w="757" w:type="dxa"/>
            <w:vAlign w:val="center"/>
          </w:tcPr>
          <w:p w14:paraId="1E849043" w14:textId="77777777" w:rsidR="00E67346" w:rsidRPr="00371D7E" w:rsidRDefault="00E67346" w:rsidP="00DE1905">
            <w:pPr>
              <w:spacing w:after="0" w:line="240" w:lineRule="auto"/>
              <w:jc w:val="right"/>
              <w:rPr>
                <w:rFonts w:ascii="Times New Roman" w:hAnsi="Times New Roman"/>
                <w:noProof/>
                <w:color w:val="000000"/>
                <w:sz w:val="24"/>
                <w:szCs w:val="24"/>
                <w:vertAlign w:val="superscript"/>
                <w:lang w:val="ro-RO"/>
              </w:rPr>
            </w:pPr>
            <w:r w:rsidRPr="00371D7E">
              <w:rPr>
                <w:rFonts w:ascii="Times New Roman" w:hAnsi="Times New Roman"/>
                <w:noProof/>
                <w:color w:val="000000"/>
                <w:sz w:val="24"/>
                <w:szCs w:val="24"/>
                <w:lang w:val="ro-RO"/>
              </w:rPr>
              <w:t>2.2.</w:t>
            </w:r>
          </w:p>
        </w:tc>
        <w:tc>
          <w:tcPr>
            <w:tcW w:w="2048" w:type="dxa"/>
            <w:vAlign w:val="center"/>
          </w:tcPr>
          <w:p w14:paraId="5E9F257E" w14:textId="77777777" w:rsidR="00E67346" w:rsidRPr="00371D7E" w:rsidRDefault="00E67346" w:rsidP="00DE1905">
            <w:pPr>
              <w:spacing w:after="0" w:line="240" w:lineRule="auto"/>
              <w:jc w:val="both"/>
              <w:rPr>
                <w:rFonts w:ascii="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Descrierea situaţiei actuale</w:t>
            </w:r>
          </w:p>
        </w:tc>
        <w:tc>
          <w:tcPr>
            <w:tcW w:w="6829" w:type="dxa"/>
            <w:gridSpan w:val="9"/>
          </w:tcPr>
          <w:p w14:paraId="1A6E33BC" w14:textId="79BDB11B" w:rsidR="00E67346" w:rsidRPr="00AE3FF9" w:rsidRDefault="00E67346" w:rsidP="00DE1905">
            <w:pPr>
              <w:autoSpaceDE w:val="0"/>
              <w:autoSpaceDN w:val="0"/>
              <w:adjustRightInd w:val="0"/>
              <w:spacing w:line="276" w:lineRule="auto"/>
              <w:ind w:right="123"/>
              <w:jc w:val="both"/>
              <w:rPr>
                <w:rFonts w:ascii="Times New Roman" w:hAnsi="Times New Roman"/>
                <w:bCs/>
                <w:sz w:val="24"/>
                <w:szCs w:val="24"/>
                <w:lang w:val="ro-RO" w:bidi="en-US"/>
              </w:rPr>
            </w:pPr>
            <w:r w:rsidRPr="00AE3FF9">
              <w:rPr>
                <w:rFonts w:ascii="Times New Roman" w:hAnsi="Times New Roman"/>
                <w:bCs/>
                <w:sz w:val="24"/>
                <w:szCs w:val="24"/>
                <w:lang w:val="ro-RO" w:bidi="en-US"/>
              </w:rPr>
              <w:t xml:space="preserve">      </w:t>
            </w:r>
            <w:r w:rsidR="003926E2" w:rsidRPr="00AE3FF9">
              <w:rPr>
                <w:rFonts w:ascii="Times New Roman" w:hAnsi="Times New Roman"/>
                <w:bCs/>
                <w:sz w:val="24"/>
                <w:szCs w:val="24"/>
                <w:lang w:val="ro-RO" w:bidi="en-US"/>
              </w:rPr>
              <w:t xml:space="preserve">      </w:t>
            </w:r>
            <w:r w:rsidRPr="00AE3FF9">
              <w:rPr>
                <w:rFonts w:ascii="Times New Roman" w:hAnsi="Times New Roman"/>
                <w:bCs/>
                <w:sz w:val="24"/>
                <w:szCs w:val="24"/>
                <w:lang w:val="ro-RO" w:bidi="en-US"/>
              </w:rPr>
              <w:t>Ministerul Mediului, Apelor și Pădurilor funcționează ca organ de specialitate al administrației publice centrale, cu personalitate juridică, în subordinea Guvernului, care administrează bunurile din domeniul public al statului de natura celor prevăzute la art.136 alin. (3) din Constituţia României, la art. 286 alin. (2) din Ordonanța de urgență a Guvernului nr.57/2019 privind Codul administrativ, cu modificările şi completările ulterioare, precum şi alte bunuri prevăzute în anexa nr. 12 la Hotărârea Guvernului nr. 1705/2006 pentru aprobarea inventarului centralizat al bunurilor din domeniul public al statului, cu modificările şi completările ulterioare.</w:t>
            </w:r>
          </w:p>
          <w:p w14:paraId="10C3686D" w14:textId="510EDAC9" w:rsidR="00E67346" w:rsidRPr="00AE3FF9" w:rsidRDefault="00E67346" w:rsidP="00DE1905">
            <w:pPr>
              <w:autoSpaceDE w:val="0"/>
              <w:autoSpaceDN w:val="0"/>
              <w:adjustRightInd w:val="0"/>
              <w:spacing w:line="276" w:lineRule="auto"/>
              <w:ind w:right="123"/>
              <w:jc w:val="both"/>
              <w:rPr>
                <w:rFonts w:ascii="Times New Roman" w:hAnsi="Times New Roman"/>
                <w:bCs/>
                <w:sz w:val="24"/>
                <w:szCs w:val="24"/>
                <w:lang w:val="ro-RO" w:bidi="en-US"/>
              </w:rPr>
            </w:pPr>
            <w:r w:rsidRPr="00AE3FF9">
              <w:rPr>
                <w:rFonts w:ascii="Times New Roman" w:hAnsi="Times New Roman"/>
                <w:bCs/>
                <w:sz w:val="24"/>
                <w:szCs w:val="24"/>
                <w:lang w:val="ro-RO" w:bidi="en-US"/>
              </w:rPr>
              <w:t xml:space="preserve">      </w:t>
            </w:r>
            <w:r w:rsidR="003926E2" w:rsidRPr="00AE3FF9">
              <w:rPr>
                <w:rFonts w:ascii="Times New Roman" w:hAnsi="Times New Roman"/>
                <w:bCs/>
                <w:sz w:val="24"/>
                <w:szCs w:val="24"/>
                <w:lang w:val="ro-RO" w:bidi="en-US"/>
              </w:rPr>
              <w:t xml:space="preserve">   </w:t>
            </w:r>
            <w:r w:rsidRPr="00AE3FF9">
              <w:rPr>
                <w:rFonts w:ascii="Times New Roman" w:hAnsi="Times New Roman"/>
                <w:bCs/>
                <w:sz w:val="24"/>
                <w:szCs w:val="24"/>
                <w:lang w:val="ro-RO" w:bidi="en-US"/>
              </w:rPr>
              <w:t xml:space="preserve">  În conformitate cu prevederile art. 288 alin. (1) din Ordonanța de urgență a Guvernului nr.57/2019, cu modificări</w:t>
            </w:r>
            <w:r w:rsidR="00883A31" w:rsidRPr="00AE3FF9">
              <w:rPr>
                <w:rFonts w:ascii="Times New Roman" w:hAnsi="Times New Roman"/>
                <w:bCs/>
                <w:sz w:val="24"/>
                <w:szCs w:val="24"/>
                <w:lang w:val="ro-RO" w:bidi="en-US"/>
              </w:rPr>
              <w:t>le şi completările ulterioare, „</w:t>
            </w:r>
            <w:r w:rsidRPr="00AE3FF9">
              <w:rPr>
                <w:rFonts w:ascii="Times New Roman" w:hAnsi="Times New Roman"/>
                <w:bCs/>
                <w:sz w:val="24"/>
                <w:szCs w:val="24"/>
                <w:lang w:val="ro-RO" w:bidi="en-US"/>
              </w:rPr>
              <w:t>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w:t>
            </w:r>
            <w:r w:rsidR="00634FD1" w:rsidRPr="00AE3FF9">
              <w:rPr>
                <w:rFonts w:ascii="Times New Roman" w:hAnsi="Times New Roman"/>
                <w:bCs/>
                <w:sz w:val="24"/>
                <w:szCs w:val="24"/>
                <w:lang w:val="ro-RO" w:bidi="en-US"/>
              </w:rPr>
              <w:t>bă prin hotărâre a Guvernului.</w:t>
            </w:r>
            <w:r w:rsidRPr="00AE3FF9">
              <w:rPr>
                <w:rFonts w:ascii="Times New Roman" w:hAnsi="Times New Roman"/>
                <w:bCs/>
                <w:sz w:val="24"/>
                <w:szCs w:val="24"/>
                <w:lang w:val="ro-RO" w:bidi="en-US"/>
              </w:rPr>
              <w:t>”</w:t>
            </w:r>
          </w:p>
          <w:p w14:paraId="3B194240" w14:textId="64A5A7C9" w:rsidR="00E67346" w:rsidRPr="00AE3FF9" w:rsidRDefault="00E67346" w:rsidP="00AE3FF9">
            <w:pPr>
              <w:autoSpaceDE w:val="0"/>
              <w:autoSpaceDN w:val="0"/>
              <w:adjustRightInd w:val="0"/>
              <w:spacing w:after="0" w:line="276" w:lineRule="auto"/>
              <w:ind w:right="123"/>
              <w:jc w:val="both"/>
              <w:rPr>
                <w:rFonts w:ascii="Times New Roman" w:hAnsi="Times New Roman"/>
                <w:noProof/>
                <w:sz w:val="24"/>
                <w:szCs w:val="24"/>
                <w:lang w:val="ro-RO"/>
              </w:rPr>
            </w:pPr>
            <w:r w:rsidRPr="00AE3FF9">
              <w:rPr>
                <w:rFonts w:ascii="Times New Roman" w:hAnsi="Times New Roman"/>
                <w:bCs/>
                <w:sz w:val="24"/>
                <w:szCs w:val="24"/>
                <w:lang w:val="ro-RO" w:bidi="en-US"/>
              </w:rPr>
              <w:t xml:space="preserve">  </w:t>
            </w:r>
            <w:r w:rsidR="00270992" w:rsidRPr="00AE3FF9">
              <w:rPr>
                <w:rFonts w:ascii="Times New Roman" w:hAnsi="Times New Roman"/>
                <w:bCs/>
                <w:sz w:val="24"/>
                <w:szCs w:val="24"/>
                <w:lang w:val="ro-RO" w:bidi="en-US"/>
              </w:rPr>
              <w:t xml:space="preserve">       </w:t>
            </w:r>
            <w:r w:rsidR="003926E2" w:rsidRPr="00AE3FF9">
              <w:rPr>
                <w:rFonts w:ascii="Times New Roman" w:hAnsi="Times New Roman"/>
                <w:bCs/>
                <w:sz w:val="24"/>
                <w:szCs w:val="24"/>
                <w:lang w:val="ro-RO" w:bidi="en-US"/>
              </w:rPr>
              <w:t xml:space="preserve">  </w:t>
            </w:r>
            <w:r w:rsidR="00270992" w:rsidRPr="00AE3FF9">
              <w:rPr>
                <w:rFonts w:ascii="Times New Roman" w:hAnsi="Times New Roman"/>
                <w:bCs/>
                <w:sz w:val="24"/>
                <w:szCs w:val="24"/>
                <w:lang w:val="ro-RO" w:bidi="en-US"/>
              </w:rPr>
              <w:t>Totodată, art.2 alin.</w:t>
            </w:r>
            <w:r w:rsidRPr="00AE3FF9">
              <w:rPr>
                <w:rFonts w:ascii="Times New Roman" w:hAnsi="Times New Roman"/>
                <w:bCs/>
                <w:sz w:val="24"/>
                <w:szCs w:val="24"/>
                <w:lang w:val="ro-RO" w:bidi="en-US"/>
              </w:rPr>
              <w:t>(1) şi (2) din Hotărârea Guvernului nr. 1705/2006, cu modificările şi completările ulterioare,</w:t>
            </w:r>
            <w:r w:rsidR="00270992" w:rsidRPr="00AE3FF9">
              <w:rPr>
                <w:rFonts w:ascii="Times New Roman" w:hAnsi="Times New Roman"/>
                <w:bCs/>
                <w:sz w:val="24"/>
                <w:szCs w:val="24"/>
                <w:lang w:val="ro-RO" w:bidi="en-US"/>
              </w:rPr>
              <w:t xml:space="preserve"> prevede faptul că „</w:t>
            </w:r>
            <w:r w:rsidRPr="00AE3FF9">
              <w:rPr>
                <w:rFonts w:ascii="Times New Roman" w:hAnsi="Times New Roman"/>
                <w:bCs/>
                <w:sz w:val="24"/>
                <w:szCs w:val="24"/>
                <w:lang w:val="ro-RO" w:bidi="en-US"/>
              </w:rPr>
              <w:t xml:space="preserve">modificările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w:t>
            </w:r>
            <w:r w:rsidRPr="00AE3FF9">
              <w:rPr>
                <w:rFonts w:ascii="Times New Roman" w:hAnsi="Times New Roman"/>
                <w:bCs/>
                <w:sz w:val="24"/>
                <w:szCs w:val="24"/>
                <w:lang w:val="ro-RO" w:bidi="en-US"/>
              </w:rPr>
              <w:lastRenderedPageBreak/>
              <w:t>subordinea Guvernului, precum şi de autorităţi administrative autonome şi autorităţile administraţiei publice locale, prin Ministerul Administraţiei şi Internelor.</w:t>
            </w:r>
            <w:r w:rsidR="00C41996" w:rsidRPr="00AE3FF9">
              <w:rPr>
                <w:rFonts w:ascii="Times New Roman" w:hAnsi="Times New Roman"/>
                <w:bCs/>
                <w:sz w:val="24"/>
                <w:szCs w:val="24"/>
                <w:lang w:val="ro-RO" w:bidi="en-US"/>
              </w:rPr>
              <w:t xml:space="preserve"> </w:t>
            </w:r>
            <w:r w:rsidRPr="00AE3FF9">
              <w:rPr>
                <w:rFonts w:ascii="Times New Roman" w:hAnsi="Times New Roman"/>
                <w:bCs/>
                <w:sz w:val="24"/>
                <w:szCs w:val="24"/>
                <w:lang w:val="ro-RO" w:bidi="en-US"/>
              </w:rPr>
              <w:t xml:space="preserve">Operarea modificărilor în inventarul centralizat al bunurilor din domeniul public al statului se face prin sistemul securizat al Ministerului Finanţelor de către </w:t>
            </w:r>
            <w:r w:rsidR="00C41996" w:rsidRPr="00AE3FF9">
              <w:rPr>
                <w:rFonts w:ascii="Times New Roman" w:hAnsi="Times New Roman"/>
                <w:bCs/>
                <w:sz w:val="24"/>
                <w:szCs w:val="24"/>
                <w:lang w:val="ro-RO" w:bidi="en-US"/>
              </w:rPr>
              <w:t>instituţiile prevăzute la alin.</w:t>
            </w:r>
            <w:r w:rsidRPr="00AE3FF9">
              <w:rPr>
                <w:rFonts w:ascii="Times New Roman" w:hAnsi="Times New Roman"/>
                <w:bCs/>
                <w:sz w:val="24"/>
                <w:szCs w:val="24"/>
                <w:lang w:val="ro-RO" w:bidi="en-US"/>
              </w:rPr>
              <w:t>(1), în termen de 90 de zile de la intrarea în vigoare a actel</w:t>
            </w:r>
            <w:r w:rsidR="00C41996" w:rsidRPr="00AE3FF9">
              <w:rPr>
                <w:rFonts w:ascii="Times New Roman" w:hAnsi="Times New Roman"/>
                <w:bCs/>
                <w:sz w:val="24"/>
                <w:szCs w:val="24"/>
                <w:lang w:val="ro-RO" w:bidi="en-US"/>
              </w:rPr>
              <w:t>or normative prevăzute la alin.</w:t>
            </w:r>
            <w:r w:rsidRPr="00AE3FF9">
              <w:rPr>
                <w:rFonts w:ascii="Times New Roman" w:hAnsi="Times New Roman"/>
                <w:bCs/>
                <w:sz w:val="24"/>
                <w:szCs w:val="24"/>
                <w:lang w:val="ro-RO" w:bidi="en-US"/>
              </w:rPr>
              <w:t>(1).”</w:t>
            </w:r>
          </w:p>
        </w:tc>
      </w:tr>
      <w:tr w:rsidR="00320BE6" w:rsidRPr="00320BE6" w14:paraId="5AD53924" w14:textId="77777777" w:rsidTr="002D5C72">
        <w:trPr>
          <w:trHeight w:val="90"/>
        </w:trPr>
        <w:tc>
          <w:tcPr>
            <w:tcW w:w="757" w:type="dxa"/>
            <w:vAlign w:val="center"/>
          </w:tcPr>
          <w:p w14:paraId="130791F6" w14:textId="77777777" w:rsidR="00E67346" w:rsidRPr="00371D7E" w:rsidRDefault="00E67346" w:rsidP="00DE1905">
            <w:pPr>
              <w:spacing w:after="0" w:line="240" w:lineRule="auto"/>
              <w:jc w:val="right"/>
              <w:rPr>
                <w:rFonts w:ascii="Times New Roman" w:hAnsi="Times New Roman"/>
                <w:noProof/>
                <w:color w:val="000000"/>
                <w:sz w:val="24"/>
                <w:szCs w:val="24"/>
                <w:lang w:val="ro-RO"/>
              </w:rPr>
            </w:pPr>
            <w:r w:rsidRPr="00371D7E">
              <w:rPr>
                <w:rFonts w:ascii="Times New Roman" w:hAnsi="Times New Roman"/>
                <w:noProof/>
                <w:color w:val="000000"/>
                <w:sz w:val="24"/>
                <w:szCs w:val="24"/>
                <w:lang w:val="ro-RO"/>
              </w:rPr>
              <w:lastRenderedPageBreak/>
              <w:t>2.3.</w:t>
            </w:r>
          </w:p>
        </w:tc>
        <w:tc>
          <w:tcPr>
            <w:tcW w:w="2048" w:type="dxa"/>
            <w:vAlign w:val="center"/>
          </w:tcPr>
          <w:p w14:paraId="24773681" w14:textId="3712B92B" w:rsidR="00E67346" w:rsidRPr="00371D7E" w:rsidRDefault="00E67346" w:rsidP="00DE1905">
            <w:pPr>
              <w:spacing w:after="0" w:line="240" w:lineRule="auto"/>
              <w:jc w:val="both"/>
              <w:rPr>
                <w:rFonts w:ascii="Times New Roman" w:hAnsi="Times New Roman"/>
                <w:noProof/>
                <w:color w:val="000000"/>
                <w:sz w:val="24"/>
                <w:szCs w:val="24"/>
                <w:lang w:val="ro-RO"/>
              </w:rPr>
            </w:pPr>
            <w:r w:rsidRPr="00371D7E">
              <w:rPr>
                <w:rFonts w:ascii="Times New Roman" w:hAnsi="Times New Roman"/>
                <w:iCs/>
                <w:noProof/>
                <w:color w:val="000000"/>
                <w:sz w:val="24"/>
                <w:szCs w:val="24"/>
                <w:lang w:val="ro-RO"/>
              </w:rPr>
              <w:t>Schimbări</w:t>
            </w:r>
            <w:r w:rsidR="009535C0" w:rsidRPr="00371D7E">
              <w:rPr>
                <w:rFonts w:ascii="Times New Roman" w:hAnsi="Times New Roman"/>
                <w:iCs/>
                <w:noProof/>
                <w:color w:val="000000"/>
                <w:sz w:val="24"/>
                <w:szCs w:val="24"/>
                <w:lang w:val="ro-RO"/>
              </w:rPr>
              <w:t xml:space="preserve"> </w:t>
            </w:r>
            <w:r w:rsidRPr="00371D7E">
              <w:rPr>
                <w:rFonts w:ascii="Times New Roman" w:eastAsia="Times New Roman" w:hAnsi="Times New Roman"/>
                <w:noProof/>
                <w:color w:val="000000"/>
                <w:sz w:val="24"/>
                <w:szCs w:val="24"/>
                <w:lang w:val="ro-RO"/>
              </w:rPr>
              <w:t>preconizate</w:t>
            </w:r>
          </w:p>
        </w:tc>
        <w:tc>
          <w:tcPr>
            <w:tcW w:w="6829" w:type="dxa"/>
            <w:gridSpan w:val="9"/>
            <w:vAlign w:val="center"/>
          </w:tcPr>
          <w:p w14:paraId="12894209" w14:textId="5F2C1D93" w:rsidR="007E2692" w:rsidRPr="007E2692" w:rsidRDefault="00E67346" w:rsidP="007E2692">
            <w:pPr>
              <w:spacing w:after="0" w:line="276" w:lineRule="auto"/>
              <w:jc w:val="both"/>
              <w:rPr>
                <w:rFonts w:cs="Calibri"/>
                <w:bCs/>
                <w:sz w:val="24"/>
                <w:szCs w:val="24"/>
                <w:lang w:val="ro-RO" w:eastAsia="ro-RO"/>
              </w:rPr>
            </w:pPr>
            <w:r w:rsidRPr="00BA4F48">
              <w:rPr>
                <w:rFonts w:ascii="Times New Roman" w:eastAsia="Times New Roman" w:hAnsi="Times New Roman"/>
                <w:bCs/>
                <w:color w:val="000000" w:themeColor="text1"/>
                <w:sz w:val="24"/>
                <w:szCs w:val="24"/>
                <w:lang w:val="ro-RO"/>
              </w:rPr>
              <w:t xml:space="preserve">      </w:t>
            </w:r>
            <w:r w:rsidR="003926E2" w:rsidRPr="00BA4F48">
              <w:rPr>
                <w:rFonts w:ascii="Times New Roman" w:eastAsia="Times New Roman" w:hAnsi="Times New Roman"/>
                <w:bCs/>
                <w:color w:val="000000" w:themeColor="text1"/>
                <w:sz w:val="24"/>
                <w:szCs w:val="24"/>
                <w:lang w:val="ro-RO"/>
              </w:rPr>
              <w:t xml:space="preserve">   </w:t>
            </w:r>
            <w:r w:rsidR="00BA4F48" w:rsidRPr="00BA4F48">
              <w:rPr>
                <w:rFonts w:ascii="Times New Roman" w:eastAsia="Times New Roman" w:hAnsi="Times New Roman"/>
                <w:bCs/>
                <w:color w:val="000000" w:themeColor="text1"/>
                <w:sz w:val="24"/>
                <w:szCs w:val="24"/>
                <w:lang w:val="ro-RO"/>
              </w:rPr>
              <w:t xml:space="preserve">  </w:t>
            </w:r>
            <w:r w:rsidRPr="007E2692">
              <w:rPr>
                <w:rFonts w:ascii="Times New Roman" w:eastAsia="Times New Roman" w:hAnsi="Times New Roman"/>
                <w:bCs/>
                <w:color w:val="000000" w:themeColor="text1"/>
                <w:sz w:val="24"/>
                <w:szCs w:val="24"/>
                <w:lang w:val="ro-RO"/>
              </w:rPr>
              <w:t>Pri</w:t>
            </w:r>
            <w:r w:rsidR="009535C0" w:rsidRPr="007E2692">
              <w:rPr>
                <w:rFonts w:ascii="Times New Roman" w:eastAsia="Times New Roman" w:hAnsi="Times New Roman"/>
                <w:bCs/>
                <w:color w:val="000000" w:themeColor="text1"/>
                <w:sz w:val="24"/>
                <w:szCs w:val="24"/>
                <w:lang w:val="ro-RO"/>
              </w:rPr>
              <w:t xml:space="preserve">n </w:t>
            </w:r>
            <w:r w:rsidRPr="007E2692">
              <w:rPr>
                <w:rFonts w:ascii="Times New Roman" w:eastAsia="Times New Roman" w:hAnsi="Times New Roman"/>
                <w:bCs/>
                <w:color w:val="000000" w:themeColor="text1"/>
                <w:sz w:val="24"/>
                <w:szCs w:val="24"/>
                <w:lang w:val="ro-RO"/>
              </w:rPr>
              <w:t>promovarea prezentului proiect de act normativ se are în vedere</w:t>
            </w:r>
            <w:bookmarkStart w:id="0" w:name="_Hlk21594810"/>
            <w:r w:rsidR="00BD1520" w:rsidRPr="00242A7A">
              <w:rPr>
                <w:rFonts w:ascii="Times New Roman" w:hAnsi="Times New Roman"/>
                <w:bCs/>
                <w:sz w:val="24"/>
                <w:szCs w:val="24"/>
              </w:rPr>
              <w:t xml:space="preserve"> </w:t>
            </w:r>
            <w:proofErr w:type="spellStart"/>
            <w:r w:rsidR="00BD1520" w:rsidRPr="00242A7A">
              <w:rPr>
                <w:rFonts w:ascii="Times New Roman" w:hAnsi="Times New Roman"/>
                <w:bCs/>
                <w:sz w:val="24"/>
                <w:szCs w:val="24"/>
              </w:rPr>
              <w:t>actualiz</w:t>
            </w:r>
            <w:r w:rsidR="00BD1520">
              <w:rPr>
                <w:rFonts w:ascii="Times New Roman" w:hAnsi="Times New Roman"/>
                <w:bCs/>
                <w:sz w:val="24"/>
                <w:szCs w:val="24"/>
              </w:rPr>
              <w:t>area</w:t>
            </w:r>
            <w:proofErr w:type="spellEnd"/>
            <w:r w:rsidR="00BD1520" w:rsidRPr="00242A7A">
              <w:rPr>
                <w:rFonts w:ascii="Times New Roman" w:hAnsi="Times New Roman"/>
                <w:bCs/>
                <w:sz w:val="24"/>
                <w:szCs w:val="24"/>
              </w:rPr>
              <w:t xml:space="preserve"> </w:t>
            </w:r>
            <w:proofErr w:type="spellStart"/>
            <w:r w:rsidR="00BD1520" w:rsidRPr="00242A7A">
              <w:rPr>
                <w:rFonts w:ascii="Times New Roman" w:hAnsi="Times New Roman"/>
                <w:bCs/>
                <w:sz w:val="24"/>
                <w:szCs w:val="24"/>
              </w:rPr>
              <w:t>inventarului</w:t>
            </w:r>
            <w:proofErr w:type="spellEnd"/>
            <w:r w:rsidR="00BD1520" w:rsidRPr="00242A7A">
              <w:rPr>
                <w:rFonts w:ascii="Times New Roman" w:hAnsi="Times New Roman"/>
                <w:bCs/>
                <w:sz w:val="24"/>
                <w:szCs w:val="24"/>
              </w:rPr>
              <w:t xml:space="preserve"> </w:t>
            </w:r>
            <w:proofErr w:type="spellStart"/>
            <w:r w:rsidR="00BD1520" w:rsidRPr="00242A7A">
              <w:rPr>
                <w:rFonts w:ascii="Times New Roman" w:hAnsi="Times New Roman"/>
                <w:bCs/>
                <w:sz w:val="24"/>
                <w:szCs w:val="24"/>
              </w:rPr>
              <w:t>centralizat</w:t>
            </w:r>
            <w:proofErr w:type="spellEnd"/>
            <w:r w:rsidR="00BD1520" w:rsidRPr="00242A7A">
              <w:rPr>
                <w:rFonts w:ascii="Times New Roman" w:hAnsi="Times New Roman"/>
                <w:bCs/>
                <w:sz w:val="24"/>
                <w:szCs w:val="24"/>
              </w:rPr>
              <w:t xml:space="preserve"> al </w:t>
            </w:r>
            <w:proofErr w:type="spellStart"/>
            <w:r w:rsidR="00BD1520" w:rsidRPr="00242A7A">
              <w:rPr>
                <w:rFonts w:ascii="Times New Roman" w:hAnsi="Times New Roman"/>
                <w:bCs/>
                <w:sz w:val="24"/>
                <w:szCs w:val="24"/>
              </w:rPr>
              <w:t>bunurilor</w:t>
            </w:r>
            <w:proofErr w:type="spellEnd"/>
            <w:r w:rsidR="00BD1520" w:rsidRPr="00242A7A">
              <w:rPr>
                <w:rFonts w:ascii="Times New Roman" w:hAnsi="Times New Roman"/>
                <w:bCs/>
                <w:sz w:val="24"/>
                <w:szCs w:val="24"/>
              </w:rPr>
              <w:t xml:space="preserve"> din </w:t>
            </w:r>
            <w:proofErr w:type="spellStart"/>
            <w:r w:rsidR="00BD1520" w:rsidRPr="00242A7A">
              <w:rPr>
                <w:rFonts w:ascii="Times New Roman" w:hAnsi="Times New Roman"/>
                <w:bCs/>
                <w:sz w:val="24"/>
                <w:szCs w:val="24"/>
              </w:rPr>
              <w:t>domeniul</w:t>
            </w:r>
            <w:proofErr w:type="spellEnd"/>
            <w:r w:rsidR="00BD1520" w:rsidRPr="00242A7A">
              <w:rPr>
                <w:rFonts w:ascii="Times New Roman" w:hAnsi="Times New Roman"/>
                <w:bCs/>
                <w:sz w:val="24"/>
                <w:szCs w:val="24"/>
              </w:rPr>
              <w:t xml:space="preserve"> public al </w:t>
            </w:r>
            <w:proofErr w:type="spellStart"/>
            <w:r w:rsidR="00BD1520" w:rsidRPr="00242A7A">
              <w:rPr>
                <w:rFonts w:ascii="Times New Roman" w:hAnsi="Times New Roman"/>
                <w:bCs/>
                <w:sz w:val="24"/>
                <w:szCs w:val="24"/>
              </w:rPr>
              <w:t>statului</w:t>
            </w:r>
            <w:proofErr w:type="spellEnd"/>
            <w:r w:rsidR="00BD1520" w:rsidRPr="00242A7A">
              <w:rPr>
                <w:rFonts w:ascii="Times New Roman" w:hAnsi="Times New Roman"/>
                <w:bCs/>
                <w:sz w:val="24"/>
                <w:szCs w:val="24"/>
              </w:rPr>
              <w:t xml:space="preserve">, ca </w:t>
            </w:r>
            <w:proofErr w:type="spellStart"/>
            <w:r w:rsidR="00BD1520" w:rsidRPr="00242A7A">
              <w:rPr>
                <w:rFonts w:ascii="Times New Roman" w:hAnsi="Times New Roman"/>
                <w:bCs/>
                <w:sz w:val="24"/>
                <w:szCs w:val="24"/>
              </w:rPr>
              <w:t>urmare</w:t>
            </w:r>
            <w:proofErr w:type="spellEnd"/>
            <w:r w:rsidR="00BD1520" w:rsidRPr="00242A7A">
              <w:rPr>
                <w:rFonts w:ascii="Times New Roman" w:hAnsi="Times New Roman"/>
                <w:bCs/>
                <w:sz w:val="24"/>
                <w:szCs w:val="24"/>
              </w:rPr>
              <w:t xml:space="preserve"> a </w:t>
            </w:r>
            <w:proofErr w:type="spellStart"/>
            <w:r w:rsidR="00BD1520" w:rsidRPr="00242A7A">
              <w:rPr>
                <w:rFonts w:ascii="Times New Roman" w:hAnsi="Times New Roman"/>
                <w:bCs/>
                <w:sz w:val="24"/>
                <w:szCs w:val="24"/>
              </w:rPr>
              <w:t>scoaterii</w:t>
            </w:r>
            <w:proofErr w:type="spellEnd"/>
            <w:r w:rsidR="00BD1520" w:rsidRPr="00242A7A">
              <w:rPr>
                <w:rFonts w:ascii="Times New Roman" w:hAnsi="Times New Roman"/>
                <w:bCs/>
                <w:sz w:val="24"/>
                <w:szCs w:val="24"/>
              </w:rPr>
              <w:t xml:space="preserve"> definitive din fond </w:t>
            </w:r>
            <w:proofErr w:type="spellStart"/>
            <w:r w:rsidR="00BD1520" w:rsidRPr="00242A7A">
              <w:rPr>
                <w:rFonts w:ascii="Times New Roman" w:hAnsi="Times New Roman"/>
                <w:bCs/>
                <w:sz w:val="24"/>
                <w:szCs w:val="24"/>
              </w:rPr>
              <w:t>forestier</w:t>
            </w:r>
            <w:proofErr w:type="spellEnd"/>
            <w:r w:rsidR="00BD1520" w:rsidRPr="00242A7A">
              <w:rPr>
                <w:rFonts w:ascii="Times New Roman" w:hAnsi="Times New Roman"/>
                <w:bCs/>
                <w:sz w:val="24"/>
                <w:szCs w:val="24"/>
              </w:rPr>
              <w:t xml:space="preserve"> </w:t>
            </w:r>
            <w:proofErr w:type="spellStart"/>
            <w:r w:rsidR="00BD1520" w:rsidRPr="00242A7A">
              <w:rPr>
                <w:rFonts w:ascii="Times New Roman" w:hAnsi="Times New Roman"/>
                <w:bCs/>
                <w:sz w:val="24"/>
                <w:szCs w:val="24"/>
              </w:rPr>
              <w:t>național</w:t>
            </w:r>
            <w:proofErr w:type="spellEnd"/>
            <w:r w:rsidR="00BD1520" w:rsidRPr="00242A7A">
              <w:rPr>
                <w:rFonts w:ascii="Times New Roman" w:hAnsi="Times New Roman"/>
                <w:bCs/>
                <w:sz w:val="24"/>
                <w:szCs w:val="24"/>
              </w:rPr>
              <w:t xml:space="preserve"> a </w:t>
            </w:r>
            <w:proofErr w:type="spellStart"/>
            <w:r w:rsidR="00BD1520" w:rsidRPr="00242A7A">
              <w:rPr>
                <w:rFonts w:ascii="Times New Roman" w:hAnsi="Times New Roman"/>
                <w:bCs/>
                <w:sz w:val="24"/>
                <w:szCs w:val="24"/>
              </w:rPr>
              <w:t>unor</w:t>
            </w:r>
            <w:proofErr w:type="spellEnd"/>
            <w:r w:rsidR="00BD1520" w:rsidRPr="00242A7A">
              <w:rPr>
                <w:rFonts w:ascii="Times New Roman" w:hAnsi="Times New Roman"/>
                <w:bCs/>
                <w:sz w:val="24"/>
                <w:szCs w:val="24"/>
              </w:rPr>
              <w:t xml:space="preserve"> </w:t>
            </w:r>
            <w:proofErr w:type="spellStart"/>
            <w:r w:rsidR="00BD1520" w:rsidRPr="00242A7A">
              <w:rPr>
                <w:rFonts w:ascii="Times New Roman" w:hAnsi="Times New Roman"/>
                <w:bCs/>
                <w:sz w:val="24"/>
                <w:szCs w:val="24"/>
              </w:rPr>
              <w:t>terenuri</w:t>
            </w:r>
            <w:proofErr w:type="spellEnd"/>
            <w:r w:rsidR="00BD1520" w:rsidRPr="00242A7A">
              <w:rPr>
                <w:rFonts w:ascii="Times New Roman" w:hAnsi="Times New Roman"/>
                <w:bCs/>
                <w:sz w:val="24"/>
                <w:szCs w:val="24"/>
              </w:rPr>
              <w:t xml:space="preserve"> </w:t>
            </w:r>
            <w:proofErr w:type="spellStart"/>
            <w:r w:rsidR="00BD1520" w:rsidRPr="00242A7A">
              <w:rPr>
                <w:rFonts w:ascii="Times New Roman" w:hAnsi="Times New Roman"/>
                <w:bCs/>
                <w:sz w:val="24"/>
                <w:szCs w:val="24"/>
              </w:rPr>
              <w:t>în</w:t>
            </w:r>
            <w:proofErr w:type="spellEnd"/>
            <w:r w:rsidR="00BD1520" w:rsidRPr="00242A7A">
              <w:rPr>
                <w:rFonts w:ascii="Times New Roman" w:hAnsi="Times New Roman"/>
                <w:bCs/>
                <w:sz w:val="24"/>
                <w:szCs w:val="24"/>
              </w:rPr>
              <w:t xml:space="preserve"> </w:t>
            </w:r>
            <w:proofErr w:type="spellStart"/>
            <w:r w:rsidR="00BD1520" w:rsidRPr="00242A7A">
              <w:rPr>
                <w:rFonts w:ascii="Times New Roman" w:hAnsi="Times New Roman"/>
                <w:bCs/>
                <w:sz w:val="24"/>
                <w:szCs w:val="24"/>
              </w:rPr>
              <w:t>suprafață</w:t>
            </w:r>
            <w:proofErr w:type="spellEnd"/>
            <w:r w:rsidR="00BD1520" w:rsidRPr="00242A7A">
              <w:rPr>
                <w:rFonts w:ascii="Times New Roman" w:hAnsi="Times New Roman"/>
                <w:bCs/>
                <w:sz w:val="24"/>
                <w:szCs w:val="24"/>
              </w:rPr>
              <w:t xml:space="preserve"> </w:t>
            </w:r>
            <w:proofErr w:type="spellStart"/>
            <w:r w:rsidR="00BD1520" w:rsidRPr="00242A7A">
              <w:rPr>
                <w:rFonts w:ascii="Times New Roman" w:hAnsi="Times New Roman"/>
                <w:bCs/>
                <w:sz w:val="24"/>
                <w:szCs w:val="24"/>
              </w:rPr>
              <w:t>totală</w:t>
            </w:r>
            <w:proofErr w:type="spellEnd"/>
            <w:r w:rsidR="00BD1520" w:rsidRPr="00242A7A">
              <w:rPr>
                <w:rFonts w:ascii="Times New Roman" w:hAnsi="Times New Roman"/>
                <w:bCs/>
                <w:sz w:val="24"/>
                <w:szCs w:val="24"/>
              </w:rPr>
              <w:t xml:space="preserve"> de 36,7833 ha, </w:t>
            </w:r>
            <w:r w:rsidR="007E2692" w:rsidRPr="007E2692">
              <w:rPr>
                <w:rFonts w:ascii="Times New Roman" w:hAnsi="Times New Roman"/>
                <w:bCs/>
                <w:sz w:val="24"/>
                <w:szCs w:val="24"/>
                <w:lang w:val="ro-RO" w:eastAsia="ro-RO"/>
              </w:rPr>
              <w:t xml:space="preserve"> după cum urmează</w:t>
            </w:r>
            <w:r w:rsidR="007E2692" w:rsidRPr="007E2692">
              <w:rPr>
                <w:rFonts w:cs="Calibri"/>
                <w:bCs/>
                <w:sz w:val="24"/>
                <w:szCs w:val="24"/>
                <w:lang w:val="ro-RO" w:eastAsia="ro-RO"/>
              </w:rPr>
              <w:t>˸</w:t>
            </w:r>
          </w:p>
          <w:bookmarkEnd w:id="0"/>
          <w:p w14:paraId="26ABF4D9" w14:textId="2E7573DA" w:rsidR="00F21430" w:rsidRPr="00BA4F48" w:rsidRDefault="00BA4F48" w:rsidP="00F21430">
            <w:pPr>
              <w:spacing w:after="0" w:line="276" w:lineRule="auto"/>
              <w:jc w:val="both"/>
              <w:rPr>
                <w:rFonts w:ascii="Times New Roman" w:eastAsia="Times New Roman" w:hAnsi="Times New Roman"/>
                <w:bCs/>
                <w:color w:val="000000" w:themeColor="text1"/>
                <w:sz w:val="24"/>
                <w:szCs w:val="24"/>
                <w:lang w:val="ro-RO"/>
              </w:rPr>
            </w:pPr>
            <w:r w:rsidRPr="00BA4F48">
              <w:rPr>
                <w:rFonts w:ascii="Times New Roman" w:eastAsia="Times New Roman" w:hAnsi="Times New Roman"/>
                <w:b/>
                <w:sz w:val="24"/>
                <w:szCs w:val="24"/>
                <w:lang w:val="ro-RO" w:eastAsia="ro-RO"/>
              </w:rPr>
              <w:t xml:space="preserve">       </w:t>
            </w:r>
            <w:r w:rsidR="00A84F5F">
              <w:rPr>
                <w:rFonts w:ascii="Times New Roman" w:eastAsia="Times New Roman" w:hAnsi="Times New Roman"/>
                <w:b/>
                <w:sz w:val="24"/>
                <w:szCs w:val="24"/>
                <w:lang w:val="ro-RO" w:eastAsia="ro-RO"/>
              </w:rPr>
              <w:t>-</w:t>
            </w:r>
            <w:r w:rsidR="00F21430" w:rsidRPr="00BA4F48">
              <w:rPr>
                <w:rFonts w:ascii="Times New Roman" w:eastAsia="Times New Roman" w:hAnsi="Times New Roman"/>
                <w:b/>
                <w:sz w:val="24"/>
                <w:szCs w:val="24"/>
                <w:lang w:val="ro-RO" w:eastAsia="ro-RO"/>
              </w:rPr>
              <w:t xml:space="preserve"> </w:t>
            </w:r>
            <w:r w:rsidR="00F21430" w:rsidRPr="00BA4F48">
              <w:rPr>
                <w:rFonts w:ascii="Times New Roman" w:hAnsi="Times New Roman"/>
                <w:b/>
                <w:bCs/>
                <w:color w:val="00000A"/>
                <w:kern w:val="2"/>
                <w:sz w:val="24"/>
                <w:szCs w:val="24"/>
                <w:lang w:val="ro-RO" w:eastAsia="ro-RO"/>
              </w:rPr>
              <w:t xml:space="preserve">Prin </w:t>
            </w:r>
            <w:proofErr w:type="spellStart"/>
            <w:r w:rsidR="00C30CE5" w:rsidRPr="00C30CE5">
              <w:rPr>
                <w:rStyle w:val="l5tlu1"/>
                <w:rFonts w:ascii="Times New Roman" w:hAnsi="Times New Roman"/>
                <w:sz w:val="24"/>
                <w:szCs w:val="24"/>
              </w:rPr>
              <w:t>Hotărârea</w:t>
            </w:r>
            <w:proofErr w:type="spellEnd"/>
            <w:r w:rsidR="005F392A">
              <w:rPr>
                <w:rStyle w:val="l5tlu1"/>
                <w:rFonts w:ascii="Times New Roman" w:hAnsi="Times New Roman"/>
                <w:sz w:val="24"/>
                <w:szCs w:val="24"/>
              </w:rPr>
              <w:t xml:space="preserve"> </w:t>
            </w:r>
            <w:proofErr w:type="spellStart"/>
            <w:r w:rsidR="005F392A">
              <w:rPr>
                <w:rStyle w:val="l5tlu1"/>
                <w:rFonts w:ascii="Times New Roman" w:hAnsi="Times New Roman"/>
                <w:sz w:val="24"/>
                <w:szCs w:val="24"/>
              </w:rPr>
              <w:t>Guvernului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nr</w:t>
            </w:r>
            <w:proofErr w:type="spellEnd"/>
            <w:r w:rsidR="00C30CE5" w:rsidRPr="00C30CE5">
              <w:rPr>
                <w:rStyle w:val="l5tlu1"/>
                <w:rFonts w:ascii="Times New Roman" w:hAnsi="Times New Roman"/>
                <w:sz w:val="24"/>
                <w:szCs w:val="24"/>
              </w:rPr>
              <w:t xml:space="preserve">. 516/2019 pentru </w:t>
            </w:r>
            <w:proofErr w:type="spellStart"/>
            <w:r w:rsidR="00C30CE5" w:rsidRPr="00C30CE5">
              <w:rPr>
                <w:rStyle w:val="l5tlu1"/>
                <w:rFonts w:ascii="Times New Roman" w:hAnsi="Times New Roman"/>
                <w:sz w:val="24"/>
                <w:szCs w:val="24"/>
              </w:rPr>
              <w:t>aprobarea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scoaterii</w:t>
            </w:r>
            <w:proofErr w:type="spellEnd"/>
            <w:r w:rsidR="00C30CE5" w:rsidRPr="00C30CE5">
              <w:rPr>
                <w:rStyle w:val="l5tlu1"/>
                <w:rFonts w:ascii="Times New Roman" w:hAnsi="Times New Roman"/>
                <w:sz w:val="24"/>
                <w:szCs w:val="24"/>
              </w:rPr>
              <w:t xml:space="preserve"> definitive din </w:t>
            </w:r>
            <w:proofErr w:type="spellStart"/>
            <w:r w:rsidR="00C30CE5" w:rsidRPr="00C30CE5">
              <w:rPr>
                <w:rStyle w:val="l5tlu1"/>
                <w:rFonts w:ascii="Times New Roman" w:hAnsi="Times New Roman"/>
                <w:sz w:val="24"/>
                <w:szCs w:val="24"/>
              </w:rPr>
              <w:t>fondul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forestier</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naţional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fără</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compensare</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către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Societatea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Complexul</w:t>
            </w:r>
            <w:proofErr w:type="spellEnd"/>
            <w:r w:rsidR="00C30CE5" w:rsidRPr="00C30CE5">
              <w:rPr>
                <w:rStyle w:val="l5tlu1"/>
                <w:rFonts w:ascii="Times New Roman" w:hAnsi="Times New Roman"/>
                <w:sz w:val="24"/>
                <w:szCs w:val="24"/>
              </w:rPr>
              <w:t xml:space="preserve"> Energetic </w:t>
            </w:r>
            <w:proofErr w:type="spellStart"/>
            <w:r w:rsidR="00C30CE5" w:rsidRPr="00C30CE5">
              <w:rPr>
                <w:rStyle w:val="l5tlu1"/>
                <w:rFonts w:ascii="Times New Roman" w:hAnsi="Times New Roman"/>
                <w:sz w:val="24"/>
                <w:szCs w:val="24"/>
              </w:rPr>
              <w:t>Oltenia</w:t>
            </w:r>
            <w:proofErr w:type="spellEnd"/>
            <w:r w:rsidR="00C30CE5" w:rsidRPr="00C30CE5">
              <w:rPr>
                <w:rStyle w:val="l5tlu1"/>
                <w:rFonts w:ascii="Times New Roman" w:hAnsi="Times New Roman"/>
                <w:sz w:val="24"/>
                <w:szCs w:val="24"/>
              </w:rPr>
              <w:t xml:space="preserve"> - S.A. a </w:t>
            </w:r>
            <w:proofErr w:type="spellStart"/>
            <w:r w:rsidR="00C30CE5" w:rsidRPr="00C30CE5">
              <w:rPr>
                <w:rStyle w:val="l5tlu1"/>
                <w:rFonts w:ascii="Times New Roman" w:hAnsi="Times New Roman"/>
                <w:sz w:val="24"/>
                <w:szCs w:val="24"/>
              </w:rPr>
              <w:t>terenului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în</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suprafaţă</w:t>
            </w:r>
            <w:proofErr w:type="spellEnd"/>
            <w:r w:rsidR="00C30CE5" w:rsidRPr="00C30CE5">
              <w:rPr>
                <w:rStyle w:val="l5tlu1"/>
                <w:rFonts w:ascii="Times New Roman" w:hAnsi="Times New Roman"/>
                <w:sz w:val="24"/>
                <w:szCs w:val="24"/>
              </w:rPr>
              <w:t xml:space="preserve"> de 28,5663 ha, </w:t>
            </w:r>
            <w:proofErr w:type="spellStart"/>
            <w:r w:rsidR="00C30CE5" w:rsidRPr="00C30CE5">
              <w:rPr>
                <w:rStyle w:val="l5tlu1"/>
                <w:rFonts w:ascii="Times New Roman" w:hAnsi="Times New Roman"/>
                <w:sz w:val="24"/>
                <w:szCs w:val="24"/>
              </w:rPr>
              <w:t>în</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vederea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realizării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obiectivului</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interes</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naţional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şi</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utilitate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publică</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Lucrări</w:t>
            </w:r>
            <w:proofErr w:type="spellEnd"/>
            <w:r w:rsidR="00C30CE5" w:rsidRPr="00C30CE5">
              <w:rPr>
                <w:rStyle w:val="l5tlu1"/>
                <w:rFonts w:ascii="Times New Roman" w:hAnsi="Times New Roman"/>
                <w:sz w:val="24"/>
                <w:szCs w:val="24"/>
              </w:rPr>
              <w:t xml:space="preserve"> pentru </w:t>
            </w:r>
            <w:proofErr w:type="spellStart"/>
            <w:r w:rsidR="00C30CE5" w:rsidRPr="00C30CE5">
              <w:rPr>
                <w:rStyle w:val="l5tlu1"/>
                <w:rFonts w:ascii="Times New Roman" w:hAnsi="Times New Roman"/>
                <w:sz w:val="24"/>
                <w:szCs w:val="24"/>
              </w:rPr>
              <w:t>punerea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în</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funcţiune</w:t>
            </w:r>
            <w:proofErr w:type="spellEnd"/>
            <w:r w:rsidR="00C30CE5" w:rsidRPr="00C30CE5">
              <w:rPr>
                <w:rStyle w:val="l5tlu1"/>
                <w:rFonts w:ascii="Times New Roman" w:hAnsi="Times New Roman"/>
                <w:sz w:val="24"/>
                <w:szCs w:val="24"/>
              </w:rPr>
              <w:t xml:space="preserve"> a </w:t>
            </w:r>
            <w:proofErr w:type="spellStart"/>
            <w:r w:rsidR="00C30CE5" w:rsidRPr="00C30CE5">
              <w:rPr>
                <w:rStyle w:val="l5tlu1"/>
                <w:rFonts w:ascii="Times New Roman" w:hAnsi="Times New Roman"/>
                <w:sz w:val="24"/>
                <w:szCs w:val="24"/>
              </w:rPr>
              <w:t>capacităţii</w:t>
            </w:r>
            <w:proofErr w:type="spellEnd"/>
            <w:r w:rsidR="00C30CE5" w:rsidRPr="00C30CE5">
              <w:rPr>
                <w:rStyle w:val="l5tlu1"/>
                <w:rFonts w:ascii="Times New Roman" w:hAnsi="Times New Roman"/>
                <w:sz w:val="24"/>
                <w:szCs w:val="24"/>
              </w:rPr>
              <w:t xml:space="preserve"> finale de </w:t>
            </w:r>
            <w:proofErr w:type="spellStart"/>
            <w:r w:rsidR="00C30CE5" w:rsidRPr="00C30CE5">
              <w:rPr>
                <w:rStyle w:val="l5tlu1"/>
                <w:rFonts w:ascii="Times New Roman" w:hAnsi="Times New Roman"/>
                <w:sz w:val="24"/>
                <w:szCs w:val="24"/>
              </w:rPr>
              <w:t>producţie</w:t>
            </w:r>
            <w:proofErr w:type="spellEnd"/>
            <w:r w:rsidR="00C30CE5" w:rsidRPr="00C30CE5">
              <w:rPr>
                <w:rStyle w:val="l5tlu1"/>
                <w:rFonts w:ascii="Times New Roman" w:hAnsi="Times New Roman"/>
                <w:sz w:val="24"/>
                <w:szCs w:val="24"/>
              </w:rPr>
              <w:t xml:space="preserve"> de 8.500 mii tone/an </w:t>
            </w:r>
            <w:proofErr w:type="spellStart"/>
            <w:r w:rsidR="00C30CE5" w:rsidRPr="00C30CE5">
              <w:rPr>
                <w:rStyle w:val="l5tlu1"/>
                <w:rFonts w:ascii="Times New Roman" w:hAnsi="Times New Roman"/>
                <w:sz w:val="24"/>
                <w:szCs w:val="24"/>
              </w:rPr>
              <w:t>lignit</w:t>
            </w:r>
            <w:proofErr w:type="spellEnd"/>
            <w:r w:rsidR="00C30CE5" w:rsidRPr="00C30CE5">
              <w:rPr>
                <w:rStyle w:val="l5tlu1"/>
                <w:rFonts w:ascii="Times New Roman" w:hAnsi="Times New Roman"/>
                <w:sz w:val="24"/>
                <w:szCs w:val="24"/>
              </w:rPr>
              <w:t xml:space="preserve"> la </w:t>
            </w:r>
            <w:proofErr w:type="spellStart"/>
            <w:r w:rsidR="00C30CE5" w:rsidRPr="00C30CE5">
              <w:rPr>
                <w:rStyle w:val="l5tlu1"/>
                <w:rFonts w:ascii="Times New Roman" w:hAnsi="Times New Roman"/>
                <w:sz w:val="24"/>
                <w:szCs w:val="24"/>
              </w:rPr>
              <w:t>Cariera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Jilţ</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Sud</w:t>
            </w:r>
            <w:proofErr w:type="spellEnd"/>
            <w:r w:rsidR="00C30CE5" w:rsidRPr="00C30CE5">
              <w:rPr>
                <w:rStyle w:val="l5tlu1"/>
                <w:rFonts w:ascii="Times New Roman" w:hAnsi="Times New Roman"/>
                <w:sz w:val="24"/>
                <w:szCs w:val="24"/>
              </w:rPr>
              <w:t>"</w:t>
            </w:r>
            <w:r w:rsidR="00C30CE5">
              <w:rPr>
                <w:rFonts w:ascii="Arial" w:hAnsi="Arial" w:cs="Arial"/>
                <w:b/>
                <w:bCs/>
                <w:color w:val="000000"/>
                <w:sz w:val="32"/>
                <w:szCs w:val="32"/>
              </w:rPr>
              <w:t> </w:t>
            </w:r>
            <w:r w:rsidR="00C30CE5" w:rsidRPr="00C30CE5">
              <w:rPr>
                <w:rFonts w:ascii="Times New Roman" w:hAnsi="Times New Roman"/>
                <w:color w:val="00000A"/>
                <w:kern w:val="2"/>
                <w:sz w:val="24"/>
                <w:szCs w:val="24"/>
                <w:lang w:val="ro-RO" w:eastAsia="ro-RO"/>
              </w:rPr>
              <w:t xml:space="preserve"> </w:t>
            </w:r>
            <w:r w:rsidR="00F21430" w:rsidRPr="00BA4F48">
              <w:rPr>
                <w:rFonts w:ascii="Times New Roman" w:hAnsi="Times New Roman"/>
                <w:color w:val="00000A"/>
                <w:kern w:val="2"/>
                <w:sz w:val="24"/>
                <w:szCs w:val="24"/>
                <w:lang w:val="ro-RO" w:eastAsia="ro-RO"/>
              </w:rPr>
              <w:t xml:space="preserve">a fost aprobată scoaterea definitivă din fondul forestier </w:t>
            </w:r>
            <w:proofErr w:type="spellStart"/>
            <w:r w:rsidR="00C30CE5" w:rsidRPr="00C30CE5">
              <w:rPr>
                <w:rStyle w:val="l5tlu1"/>
                <w:rFonts w:ascii="Times New Roman" w:hAnsi="Times New Roman"/>
                <w:b w:val="0"/>
                <w:bCs w:val="0"/>
                <w:sz w:val="24"/>
                <w:szCs w:val="24"/>
              </w:rPr>
              <w:t>naţional</w:t>
            </w:r>
            <w:proofErr w:type="spellEnd"/>
            <w:r w:rsidR="00C30CE5" w:rsidRPr="00BA4F48">
              <w:rPr>
                <w:rFonts w:ascii="Times New Roman" w:hAnsi="Times New Roman"/>
                <w:color w:val="00000A"/>
                <w:kern w:val="2"/>
                <w:sz w:val="24"/>
                <w:szCs w:val="24"/>
                <w:lang w:val="ro-RO" w:eastAsia="ro-RO"/>
              </w:rPr>
              <w:t xml:space="preserve"> </w:t>
            </w:r>
            <w:r w:rsidR="00F21430" w:rsidRPr="00BA4F48">
              <w:rPr>
                <w:rFonts w:ascii="Times New Roman" w:hAnsi="Times New Roman"/>
                <w:color w:val="00000A"/>
                <w:kern w:val="2"/>
                <w:sz w:val="24"/>
                <w:szCs w:val="24"/>
                <w:lang w:val="ro-RO" w:eastAsia="ro-RO"/>
              </w:rPr>
              <w:t xml:space="preserve">proprietate publică a statului a terenului în suprafață de 23,9733 ha, administrat de Regia Națională a Pădurilor – Romsilva, prin Direcția Silvică Gorj - Ocolul Silvic Motru, localizat pe raza U.P. III Drăgotești, în </w:t>
            </w:r>
            <w:proofErr w:type="spellStart"/>
            <w:r w:rsidR="00F21430" w:rsidRPr="00BA4F48">
              <w:rPr>
                <w:rFonts w:ascii="Times New Roman" w:hAnsi="Times New Roman"/>
                <w:color w:val="00000A"/>
                <w:kern w:val="2"/>
                <w:sz w:val="24"/>
                <w:szCs w:val="24"/>
                <w:lang w:val="ro-RO" w:eastAsia="ro-RO"/>
              </w:rPr>
              <w:t>u.a</w:t>
            </w:r>
            <w:proofErr w:type="spellEnd"/>
            <w:r w:rsidR="00F21430" w:rsidRPr="00BA4F48">
              <w:rPr>
                <w:rFonts w:ascii="Times New Roman" w:hAnsi="Times New Roman"/>
                <w:color w:val="00000A"/>
                <w:kern w:val="2"/>
                <w:sz w:val="24"/>
                <w:szCs w:val="24"/>
                <w:lang w:val="ro-RO" w:eastAsia="ro-RO"/>
              </w:rPr>
              <w:t xml:space="preserve">. 44 A% = 6,9934 ha, u.a. 44 B% = 2,3323 ha, u.a. 45 = 1,2018 ha, u.a. 60% = 4,9407 ha, u.a. 61 = 1,0088 ha şi u.a. 62 = 7,4963 ha.    </w:t>
            </w:r>
          </w:p>
          <w:p w14:paraId="04E31FA7" w14:textId="71EBD761" w:rsidR="00F21430" w:rsidRPr="00BA4F48" w:rsidRDefault="00F21430" w:rsidP="00F21430">
            <w:pPr>
              <w:suppressAutoHyphens/>
              <w:spacing w:after="120" w:line="276" w:lineRule="auto"/>
              <w:ind w:firstLine="360"/>
              <w:jc w:val="both"/>
              <w:rPr>
                <w:rFonts w:ascii="Times New Roman" w:hAnsi="Times New Roman"/>
                <w:color w:val="00000A"/>
                <w:kern w:val="2"/>
                <w:sz w:val="24"/>
                <w:szCs w:val="24"/>
                <w:lang w:val="ro-RO" w:eastAsia="ro-RO"/>
              </w:rPr>
            </w:pPr>
            <w:r w:rsidRPr="00F21430">
              <w:rPr>
                <w:rFonts w:ascii="Times New Roman" w:hAnsi="Times New Roman"/>
                <w:color w:val="00000A"/>
                <w:kern w:val="2"/>
                <w:sz w:val="24"/>
                <w:szCs w:val="24"/>
                <w:lang w:val="ro-RO" w:eastAsia="ro-RO"/>
              </w:rPr>
              <w:t xml:space="preserve">Terenul </w:t>
            </w:r>
            <w:r w:rsidRPr="00F21430">
              <w:rPr>
                <w:rFonts w:ascii="Times New Roman" w:hAnsi="Times New Roman"/>
                <w:sz w:val="24"/>
                <w:szCs w:val="24"/>
                <w:lang w:val="ro-RO" w:eastAsia="ro-RO"/>
              </w:rPr>
              <w:t>forestier</w:t>
            </w:r>
            <w:r w:rsidRPr="00F21430">
              <w:rPr>
                <w:rFonts w:ascii="Times New Roman" w:hAnsi="Times New Roman"/>
                <w:color w:val="00000A"/>
                <w:kern w:val="2"/>
                <w:sz w:val="24"/>
                <w:szCs w:val="24"/>
                <w:lang w:val="ro-RO" w:eastAsia="ro-RO"/>
              </w:rPr>
              <w:t xml:space="preserve"> în suprafața de 23,9733 ha este înregistrat sub numărul MF</w:t>
            </w:r>
            <w:r w:rsidR="00BA4F48" w:rsidRPr="00BA4F48">
              <w:rPr>
                <w:rFonts w:ascii="Times New Roman" w:hAnsi="Times New Roman"/>
                <w:color w:val="00000A"/>
                <w:kern w:val="2"/>
                <w:sz w:val="24"/>
                <w:szCs w:val="24"/>
                <w:lang w:val="ro-RO" w:eastAsia="ro-RO"/>
              </w:rPr>
              <w:t xml:space="preserve"> </w:t>
            </w:r>
            <w:r w:rsidRPr="00F21430">
              <w:rPr>
                <w:rFonts w:ascii="Times New Roman" w:hAnsi="Times New Roman"/>
                <w:color w:val="00000A"/>
                <w:kern w:val="2"/>
                <w:sz w:val="24"/>
                <w:szCs w:val="24"/>
                <w:lang w:val="ro-RO" w:eastAsia="ro-RO"/>
              </w:rPr>
              <w:t>1363 și a fost predat beneficiarului</w:t>
            </w:r>
            <w:r w:rsidR="00BA4F48" w:rsidRPr="00BA4F48">
              <w:rPr>
                <w:rFonts w:ascii="Times New Roman" w:hAnsi="Times New Roman"/>
                <w:color w:val="00000A"/>
                <w:kern w:val="2"/>
                <w:sz w:val="24"/>
                <w:szCs w:val="24"/>
                <w:lang w:val="ro-RO" w:eastAsia="ro-RO"/>
              </w:rPr>
              <w:t xml:space="preserve"> </w:t>
            </w:r>
            <w:r w:rsidRPr="00F21430">
              <w:rPr>
                <w:rFonts w:ascii="Times New Roman" w:hAnsi="Times New Roman"/>
                <w:color w:val="00000A"/>
                <w:kern w:val="2"/>
                <w:sz w:val="24"/>
                <w:szCs w:val="24"/>
                <w:lang w:val="ro-RO" w:eastAsia="ro-RO"/>
              </w:rPr>
              <w:t>Societatea Complexul Energetic Oltenia - S.A. în baza Procesului verbal de predare-primire</w:t>
            </w:r>
            <w:r w:rsidR="00BA4F48" w:rsidRPr="00BA4F48">
              <w:rPr>
                <w:rFonts w:ascii="Times New Roman" w:hAnsi="Times New Roman"/>
                <w:color w:val="00000A"/>
                <w:kern w:val="2"/>
                <w:sz w:val="24"/>
                <w:szCs w:val="24"/>
                <w:lang w:val="ro-RO" w:eastAsia="ro-RO"/>
              </w:rPr>
              <w:t xml:space="preserve"> </w:t>
            </w:r>
            <w:bookmarkStart w:id="1" w:name="_Hlk134533074"/>
            <w:r w:rsidRPr="00F21430">
              <w:rPr>
                <w:rFonts w:ascii="Times New Roman" w:hAnsi="Times New Roman"/>
                <w:color w:val="00000A"/>
                <w:kern w:val="2"/>
                <w:sz w:val="24"/>
                <w:szCs w:val="24"/>
                <w:lang w:val="ro-RO" w:eastAsia="ro-RO"/>
              </w:rPr>
              <w:t xml:space="preserve">înregistrat </w:t>
            </w:r>
            <w:r w:rsidR="001F639F" w:rsidRPr="001F639F">
              <w:rPr>
                <w:rFonts w:ascii="Times New Roman" w:hAnsi="Times New Roman"/>
                <w:color w:val="00000A"/>
                <w:kern w:val="2"/>
                <w:sz w:val="24"/>
                <w:szCs w:val="24"/>
                <w:lang w:val="ro-RO" w:eastAsia="ro-RO"/>
              </w:rPr>
              <w:t>la Ocolul Silvic Motru</w:t>
            </w:r>
            <w:r w:rsidR="001F639F">
              <w:rPr>
                <w:rFonts w:ascii="Times New Roman" w:hAnsi="Times New Roman"/>
                <w:color w:val="00000A"/>
                <w:kern w:val="2"/>
                <w:sz w:val="24"/>
                <w:szCs w:val="24"/>
                <w:lang w:val="ro-RO" w:eastAsia="ro-RO"/>
              </w:rPr>
              <w:t xml:space="preserve"> </w:t>
            </w:r>
            <w:r w:rsidR="00BA4F48" w:rsidRPr="00F21430">
              <w:rPr>
                <w:rFonts w:ascii="Times New Roman" w:hAnsi="Times New Roman"/>
                <w:color w:val="00000A"/>
                <w:kern w:val="2"/>
                <w:sz w:val="24"/>
                <w:szCs w:val="24"/>
                <w:lang w:val="ro-RO" w:eastAsia="ro-RO"/>
              </w:rPr>
              <w:t>sub nr. 8648/08.12.2022</w:t>
            </w:r>
            <w:r w:rsidR="001F639F">
              <w:rPr>
                <w:rFonts w:ascii="Times New Roman" w:hAnsi="Times New Roman"/>
                <w:color w:val="00000A"/>
                <w:kern w:val="2"/>
                <w:sz w:val="24"/>
                <w:szCs w:val="24"/>
                <w:lang w:val="ro-RO" w:eastAsia="ro-RO"/>
              </w:rPr>
              <w:t>.</w:t>
            </w:r>
            <w:r w:rsidR="00BA4F48" w:rsidRPr="00BA4F48">
              <w:rPr>
                <w:rFonts w:ascii="Times New Roman" w:hAnsi="Times New Roman"/>
                <w:color w:val="00000A"/>
                <w:kern w:val="2"/>
                <w:sz w:val="24"/>
                <w:szCs w:val="24"/>
                <w:lang w:val="ro-RO" w:eastAsia="ro-RO"/>
              </w:rPr>
              <w:t xml:space="preserve"> </w:t>
            </w:r>
            <w:bookmarkEnd w:id="1"/>
          </w:p>
          <w:p w14:paraId="0F01FD19" w14:textId="6AEA4271" w:rsidR="00F21430" w:rsidRPr="00F21430" w:rsidRDefault="00A84F5F" w:rsidP="00F21430">
            <w:pPr>
              <w:suppressAutoHyphens/>
              <w:spacing w:after="120" w:line="276" w:lineRule="auto"/>
              <w:ind w:firstLine="360"/>
              <w:jc w:val="both"/>
              <w:rPr>
                <w:rFonts w:ascii="Times New Roman" w:hAnsi="Times New Roman"/>
                <w:color w:val="00000A"/>
                <w:kern w:val="2"/>
                <w:sz w:val="24"/>
                <w:szCs w:val="24"/>
                <w:lang w:val="ro-RO" w:eastAsia="ro-RO"/>
              </w:rPr>
            </w:pPr>
            <w:r>
              <w:rPr>
                <w:rFonts w:ascii="Times New Roman" w:eastAsia="Times New Roman" w:hAnsi="Times New Roman"/>
                <w:b/>
                <w:sz w:val="24"/>
                <w:szCs w:val="24"/>
                <w:lang w:val="ro-RO" w:eastAsia="ro-RO"/>
              </w:rPr>
              <w:t>-</w:t>
            </w:r>
            <w:r w:rsidR="00F21430" w:rsidRPr="00F21430">
              <w:rPr>
                <w:rFonts w:ascii="Times New Roman" w:eastAsia="Times New Roman" w:hAnsi="Times New Roman"/>
                <w:b/>
                <w:sz w:val="24"/>
                <w:szCs w:val="24"/>
                <w:lang w:val="ro-RO" w:eastAsia="ro-RO"/>
              </w:rPr>
              <w:t xml:space="preserve"> </w:t>
            </w:r>
            <w:r w:rsidR="00F21430" w:rsidRPr="00F21430">
              <w:rPr>
                <w:rFonts w:ascii="Times New Roman" w:hAnsi="Times New Roman"/>
                <w:b/>
                <w:bCs/>
                <w:color w:val="00000A"/>
                <w:kern w:val="2"/>
                <w:sz w:val="24"/>
                <w:szCs w:val="24"/>
                <w:lang w:val="ro-RO" w:eastAsia="ro-RO"/>
              </w:rPr>
              <w:t xml:space="preserve">Prin </w:t>
            </w:r>
            <w:proofErr w:type="spellStart"/>
            <w:r w:rsidR="00C30CE5" w:rsidRPr="00C30CE5">
              <w:rPr>
                <w:rStyle w:val="l5tlu1"/>
                <w:rFonts w:ascii="Times New Roman" w:hAnsi="Times New Roman"/>
                <w:sz w:val="24"/>
                <w:szCs w:val="24"/>
              </w:rPr>
              <w:t>Hotărârea</w:t>
            </w:r>
            <w:proofErr w:type="spellEnd"/>
            <w:r w:rsidR="005F392A">
              <w:rPr>
                <w:rStyle w:val="l5tlu1"/>
                <w:rFonts w:ascii="Times New Roman" w:hAnsi="Times New Roman"/>
                <w:sz w:val="24"/>
                <w:szCs w:val="24"/>
              </w:rPr>
              <w:t xml:space="preserve"> </w:t>
            </w:r>
            <w:proofErr w:type="spellStart"/>
            <w:r w:rsidR="005F392A">
              <w:rPr>
                <w:rStyle w:val="l5tlu1"/>
                <w:rFonts w:ascii="Times New Roman" w:hAnsi="Times New Roman"/>
                <w:sz w:val="24"/>
                <w:szCs w:val="24"/>
              </w:rPr>
              <w:t>Guvernului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nr</w:t>
            </w:r>
            <w:proofErr w:type="spellEnd"/>
            <w:r w:rsidR="00C30CE5" w:rsidRPr="00C30CE5">
              <w:rPr>
                <w:rStyle w:val="l5tlu1"/>
                <w:rFonts w:ascii="Times New Roman" w:hAnsi="Times New Roman"/>
                <w:sz w:val="24"/>
                <w:szCs w:val="24"/>
              </w:rPr>
              <w:t xml:space="preserve">. 763/2021 </w:t>
            </w:r>
            <w:proofErr w:type="spellStart"/>
            <w:r w:rsidR="00C30CE5" w:rsidRPr="00C30CE5">
              <w:rPr>
                <w:rStyle w:val="l5tlu1"/>
                <w:rFonts w:ascii="Times New Roman" w:hAnsi="Times New Roman"/>
                <w:sz w:val="24"/>
                <w:szCs w:val="24"/>
              </w:rPr>
              <w:t>privind</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aprobarea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scoaterii</w:t>
            </w:r>
            <w:proofErr w:type="spellEnd"/>
            <w:r w:rsidR="00C30CE5" w:rsidRPr="00C30CE5">
              <w:rPr>
                <w:rStyle w:val="l5tlu1"/>
                <w:rFonts w:ascii="Times New Roman" w:hAnsi="Times New Roman"/>
                <w:sz w:val="24"/>
                <w:szCs w:val="24"/>
              </w:rPr>
              <w:t xml:space="preserve"> definitive din </w:t>
            </w:r>
            <w:proofErr w:type="spellStart"/>
            <w:r w:rsidR="00C30CE5" w:rsidRPr="00C30CE5">
              <w:rPr>
                <w:rStyle w:val="l5tlu1"/>
                <w:rFonts w:ascii="Times New Roman" w:hAnsi="Times New Roman"/>
                <w:sz w:val="24"/>
                <w:szCs w:val="24"/>
              </w:rPr>
              <w:t>fondul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forestier</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naţional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fără</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compensare</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către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Compania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Naţională</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Administrare</w:t>
            </w:r>
            <w:proofErr w:type="spellEnd"/>
            <w:r w:rsidR="00C30CE5" w:rsidRPr="00C30CE5">
              <w:rPr>
                <w:rStyle w:val="l5tlu1"/>
                <w:rFonts w:ascii="Times New Roman" w:hAnsi="Times New Roman"/>
                <w:sz w:val="24"/>
                <w:szCs w:val="24"/>
              </w:rPr>
              <w:t xml:space="preserve"> a </w:t>
            </w:r>
            <w:proofErr w:type="spellStart"/>
            <w:r w:rsidR="00C30CE5" w:rsidRPr="00C30CE5">
              <w:rPr>
                <w:rStyle w:val="l5tlu1"/>
                <w:rFonts w:ascii="Times New Roman" w:hAnsi="Times New Roman"/>
                <w:sz w:val="24"/>
                <w:szCs w:val="24"/>
              </w:rPr>
              <w:t>Infrastructurii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Rutiere</w:t>
            </w:r>
            <w:proofErr w:type="spellEnd"/>
            <w:r w:rsidR="00C30CE5" w:rsidRPr="00C30CE5">
              <w:rPr>
                <w:rStyle w:val="l5tlu1"/>
                <w:rFonts w:ascii="Times New Roman" w:hAnsi="Times New Roman"/>
                <w:sz w:val="24"/>
                <w:szCs w:val="24"/>
              </w:rPr>
              <w:t xml:space="preserve"> - S.A. a </w:t>
            </w:r>
            <w:proofErr w:type="spellStart"/>
            <w:r w:rsidR="00C30CE5" w:rsidRPr="00C30CE5">
              <w:rPr>
                <w:rStyle w:val="l5tlu1"/>
                <w:rFonts w:ascii="Times New Roman" w:hAnsi="Times New Roman"/>
                <w:sz w:val="24"/>
                <w:szCs w:val="24"/>
              </w:rPr>
              <w:t>terenului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forestier</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în</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suprafaţă</w:t>
            </w:r>
            <w:proofErr w:type="spellEnd"/>
            <w:r w:rsidR="00C30CE5" w:rsidRPr="00C30CE5">
              <w:rPr>
                <w:rStyle w:val="l5tlu1"/>
                <w:rFonts w:ascii="Times New Roman" w:hAnsi="Times New Roman"/>
                <w:sz w:val="24"/>
                <w:szCs w:val="24"/>
              </w:rPr>
              <w:t xml:space="preserve"> de 13,5337 ha, </w:t>
            </w:r>
            <w:proofErr w:type="spellStart"/>
            <w:r w:rsidR="00C30CE5" w:rsidRPr="00C30CE5">
              <w:rPr>
                <w:rStyle w:val="l5tlu1"/>
                <w:rFonts w:ascii="Times New Roman" w:hAnsi="Times New Roman"/>
                <w:sz w:val="24"/>
                <w:szCs w:val="24"/>
              </w:rPr>
              <w:t>în</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vederea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realizării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obiectivului</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interes</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naţional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şi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utilitate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publică</w:t>
            </w:r>
            <w:proofErr w:type="spellEnd"/>
            <w:r w:rsidR="00C30CE5" w:rsidRPr="00C30CE5">
              <w:rPr>
                <w:rStyle w:val="l5tlu1"/>
                <w:rFonts w:ascii="Times New Roman" w:hAnsi="Times New Roman"/>
                <w:sz w:val="24"/>
                <w:szCs w:val="24"/>
              </w:rPr>
              <w:t xml:space="preserve"> "Drum </w:t>
            </w:r>
            <w:proofErr w:type="spellStart"/>
            <w:r w:rsidR="00C30CE5" w:rsidRPr="00C30CE5">
              <w:rPr>
                <w:rStyle w:val="l5tlu1"/>
                <w:rFonts w:ascii="Times New Roman" w:hAnsi="Times New Roman"/>
                <w:sz w:val="24"/>
                <w:szCs w:val="24"/>
              </w:rPr>
              <w:t>expres</w:t>
            </w:r>
            <w:proofErr w:type="spellEnd"/>
            <w:r w:rsidR="00C30CE5" w:rsidRPr="00C30CE5">
              <w:rPr>
                <w:rStyle w:val="l5tlu1"/>
                <w:rFonts w:ascii="Times New Roman" w:hAnsi="Times New Roman"/>
                <w:sz w:val="24"/>
                <w:szCs w:val="24"/>
              </w:rPr>
              <w:t xml:space="preserve"> Craiova-</w:t>
            </w:r>
            <w:proofErr w:type="spellStart"/>
            <w:r w:rsidR="00C30CE5" w:rsidRPr="00C30CE5">
              <w:rPr>
                <w:rStyle w:val="l5tlu1"/>
                <w:rFonts w:ascii="Times New Roman" w:hAnsi="Times New Roman"/>
                <w:sz w:val="24"/>
                <w:szCs w:val="24"/>
              </w:rPr>
              <w:t>Piteşti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şi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legăturile</w:t>
            </w:r>
            <w:proofErr w:type="spellEnd"/>
            <w:r w:rsidR="00C30CE5" w:rsidRPr="00C30CE5">
              <w:rPr>
                <w:rStyle w:val="l5tlu1"/>
                <w:rFonts w:ascii="Times New Roman" w:hAnsi="Times New Roman"/>
                <w:sz w:val="24"/>
                <w:szCs w:val="24"/>
              </w:rPr>
              <w:t xml:space="preserve"> la </w:t>
            </w:r>
            <w:proofErr w:type="spellStart"/>
            <w:r w:rsidR="00C30CE5" w:rsidRPr="00C30CE5">
              <w:rPr>
                <w:rStyle w:val="l5tlu1"/>
                <w:rFonts w:ascii="Times New Roman" w:hAnsi="Times New Roman"/>
                <w:sz w:val="24"/>
                <w:szCs w:val="24"/>
              </w:rPr>
              <w:t>drumurile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existente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tronsonul</w:t>
            </w:r>
            <w:proofErr w:type="spellEnd"/>
            <w:r w:rsidR="00C30CE5" w:rsidRPr="00C30CE5">
              <w:rPr>
                <w:rStyle w:val="l5tlu1"/>
                <w:rFonts w:ascii="Times New Roman" w:hAnsi="Times New Roman"/>
                <w:sz w:val="24"/>
                <w:szCs w:val="24"/>
              </w:rPr>
              <w:t xml:space="preserve"> 3, </w:t>
            </w:r>
            <w:proofErr w:type="spellStart"/>
            <w:r w:rsidR="00C30CE5" w:rsidRPr="00C30CE5">
              <w:rPr>
                <w:rStyle w:val="l5tlu1"/>
                <w:rFonts w:ascii="Times New Roman" w:hAnsi="Times New Roman"/>
                <w:sz w:val="24"/>
                <w:szCs w:val="24"/>
              </w:rPr>
              <w:t>aflat</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pe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raza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localităţilor</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Valea</w:t>
            </w:r>
            <w:proofErr w:type="spellEnd"/>
            <w:r w:rsidR="00C30CE5" w:rsidRPr="00C30CE5">
              <w:rPr>
                <w:rStyle w:val="l5tlu1"/>
                <w:rFonts w:ascii="Times New Roman" w:hAnsi="Times New Roman"/>
                <w:sz w:val="24"/>
                <w:szCs w:val="24"/>
              </w:rPr>
              <w:t xml:space="preserve"> Mare, </w:t>
            </w:r>
            <w:proofErr w:type="spellStart"/>
            <w:r w:rsidR="00C30CE5" w:rsidRPr="00C30CE5">
              <w:rPr>
                <w:rStyle w:val="l5tlu1"/>
                <w:rFonts w:ascii="Times New Roman" w:hAnsi="Times New Roman"/>
                <w:sz w:val="24"/>
                <w:szCs w:val="24"/>
              </w:rPr>
              <w:t>Priseaca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Scorniceşti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Optaşi-Măgura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Tătuleşti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Coloneşti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şi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Bărăşti</w:t>
            </w:r>
            <w:proofErr w:type="spellEnd"/>
            <w:r w:rsidR="00C30CE5" w:rsidRPr="00C30CE5">
              <w:rPr>
                <w:rStyle w:val="l5tlu1"/>
                <w:rFonts w:ascii="Times New Roman" w:hAnsi="Times New Roman"/>
                <w:sz w:val="24"/>
                <w:szCs w:val="24"/>
              </w:rPr>
              <w:t xml:space="preserve"> din </w:t>
            </w:r>
            <w:proofErr w:type="spellStart"/>
            <w:r w:rsidR="00C30CE5" w:rsidRPr="00C30CE5">
              <w:rPr>
                <w:rStyle w:val="l5tlu1"/>
                <w:rFonts w:ascii="Times New Roman" w:hAnsi="Times New Roman"/>
                <w:sz w:val="24"/>
                <w:szCs w:val="24"/>
              </w:rPr>
              <w:t>judeţul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Olt</w:t>
            </w:r>
            <w:proofErr w:type="spellEnd"/>
            <w:r w:rsidR="00C30CE5">
              <w:rPr>
                <w:rStyle w:val="l5tlu1"/>
                <w:rFonts w:ascii="Times New Roman" w:hAnsi="Times New Roman"/>
                <w:sz w:val="24"/>
                <w:szCs w:val="24"/>
              </w:rPr>
              <w:t>,</w:t>
            </w:r>
            <w:r w:rsidR="00C30CE5">
              <w:rPr>
                <w:rFonts w:ascii="Arial" w:hAnsi="Arial" w:cs="Arial"/>
                <w:b/>
                <w:bCs/>
                <w:color w:val="000000"/>
                <w:sz w:val="32"/>
                <w:szCs w:val="32"/>
              </w:rPr>
              <w:t xml:space="preserve"> </w:t>
            </w:r>
            <w:r w:rsidR="00F21430" w:rsidRPr="00F21430">
              <w:rPr>
                <w:rFonts w:ascii="Times New Roman" w:hAnsi="Times New Roman"/>
                <w:color w:val="00000A"/>
                <w:kern w:val="2"/>
                <w:sz w:val="24"/>
                <w:szCs w:val="24"/>
                <w:lang w:val="ro-RO" w:eastAsia="ro-RO"/>
              </w:rPr>
              <w:t>a fost aprobată scoaterea definitivă din fondul forestier</w:t>
            </w:r>
            <w:r w:rsidR="00C30CE5">
              <w:rPr>
                <w:rFonts w:ascii="Times New Roman" w:hAnsi="Times New Roman"/>
                <w:color w:val="00000A"/>
                <w:kern w:val="2"/>
                <w:sz w:val="24"/>
                <w:szCs w:val="24"/>
                <w:lang w:val="ro-RO" w:eastAsia="ro-RO"/>
              </w:rPr>
              <w:t xml:space="preserve"> național</w:t>
            </w:r>
            <w:r w:rsidR="00F21430" w:rsidRPr="00F21430">
              <w:rPr>
                <w:rFonts w:ascii="Times New Roman" w:hAnsi="Times New Roman"/>
                <w:color w:val="00000A"/>
                <w:kern w:val="2"/>
                <w:sz w:val="24"/>
                <w:szCs w:val="24"/>
                <w:lang w:val="ro-RO" w:eastAsia="ro-RO"/>
              </w:rPr>
              <w:t xml:space="preserve"> a terenului în suprafață de 1,7000 ha, proprietate publică a statului administrat de Regia Națională a Pădurilor – Romsilva, prin Direcția Silvică Olt - Ocolul Silvic Slatina, localizat în U.P. IV Oporelu, u.a. 128 A% = 0,8864 ha, u.a. 128 M% = 0,1770 ha, în U.P. VI Spineni, u.a. 1 C% = 0,2537 ha, u.a. 1 D% = 0,0523 ha şi u.a. 263 D% = 0,3306 ha;  </w:t>
            </w:r>
          </w:p>
          <w:p w14:paraId="5A574E38" w14:textId="6810D8B7" w:rsidR="00F21430" w:rsidRPr="00F21430" w:rsidRDefault="00F21430" w:rsidP="00F21430">
            <w:pPr>
              <w:suppressAutoHyphens/>
              <w:spacing w:after="120" w:line="276" w:lineRule="auto"/>
              <w:ind w:firstLine="360"/>
              <w:jc w:val="both"/>
              <w:rPr>
                <w:rFonts w:ascii="Times New Roman" w:hAnsi="Times New Roman"/>
                <w:sz w:val="24"/>
                <w:szCs w:val="24"/>
                <w:lang w:val="ro-RO" w:eastAsia="ro-RO"/>
              </w:rPr>
            </w:pPr>
            <w:r w:rsidRPr="00F21430">
              <w:rPr>
                <w:rFonts w:ascii="Times New Roman" w:hAnsi="Times New Roman"/>
                <w:sz w:val="24"/>
                <w:szCs w:val="24"/>
                <w:lang w:val="ro-RO" w:eastAsia="ro-RO"/>
              </w:rPr>
              <w:lastRenderedPageBreak/>
              <w:t xml:space="preserve">Terenul forestier </w:t>
            </w:r>
            <w:bookmarkStart w:id="2" w:name="_Hlk134533756"/>
            <w:r w:rsidRPr="00F21430">
              <w:rPr>
                <w:rFonts w:ascii="Times New Roman" w:hAnsi="Times New Roman"/>
                <w:sz w:val="24"/>
                <w:szCs w:val="24"/>
                <w:lang w:val="ro-RO" w:eastAsia="ro-RO"/>
              </w:rPr>
              <w:t xml:space="preserve">este </w:t>
            </w:r>
            <w:r w:rsidR="00882353" w:rsidRPr="00F21430">
              <w:rPr>
                <w:rFonts w:ascii="Times New Roman" w:hAnsi="Times New Roman"/>
                <w:color w:val="00000A"/>
                <w:kern w:val="2"/>
                <w:sz w:val="24"/>
                <w:szCs w:val="24"/>
                <w:lang w:val="ro-RO" w:eastAsia="ro-RO"/>
              </w:rPr>
              <w:t>înregistrat</w:t>
            </w:r>
            <w:r w:rsidRPr="00F21430">
              <w:rPr>
                <w:rFonts w:ascii="Times New Roman" w:hAnsi="Times New Roman"/>
                <w:sz w:val="24"/>
                <w:szCs w:val="24"/>
                <w:lang w:val="ro-RO" w:eastAsia="ro-RO"/>
              </w:rPr>
              <w:t xml:space="preserve"> </w:t>
            </w:r>
            <w:r w:rsidR="00882353">
              <w:rPr>
                <w:rFonts w:ascii="Times New Roman" w:hAnsi="Times New Roman"/>
                <w:sz w:val="24"/>
                <w:szCs w:val="24"/>
                <w:lang w:val="ro-RO" w:eastAsia="ro-RO"/>
              </w:rPr>
              <w:t>sub</w:t>
            </w:r>
            <w:r w:rsidRPr="00F21430">
              <w:rPr>
                <w:rFonts w:ascii="Times New Roman" w:hAnsi="Times New Roman"/>
                <w:sz w:val="24"/>
                <w:szCs w:val="24"/>
                <w:lang w:val="ro-RO" w:eastAsia="ro-RO"/>
              </w:rPr>
              <w:t xml:space="preserve"> numărul MF 1363</w:t>
            </w:r>
            <w:r w:rsidR="00882353" w:rsidRPr="00F21430">
              <w:rPr>
                <w:rFonts w:ascii="Times New Roman" w:hAnsi="Times New Roman"/>
                <w:color w:val="00000A"/>
                <w:kern w:val="2"/>
                <w:sz w:val="24"/>
                <w:szCs w:val="24"/>
                <w:lang w:val="ro-RO" w:eastAsia="ro-RO"/>
              </w:rPr>
              <w:t>=</w:t>
            </w:r>
            <w:r w:rsidR="00882353">
              <w:rPr>
                <w:rFonts w:ascii="Times New Roman" w:hAnsi="Times New Roman"/>
                <w:color w:val="00000A"/>
                <w:kern w:val="2"/>
                <w:sz w:val="24"/>
                <w:szCs w:val="24"/>
                <w:lang w:val="ro-RO" w:eastAsia="ro-RO"/>
              </w:rPr>
              <w:t xml:space="preserve"> </w:t>
            </w:r>
            <w:r w:rsidR="00882353" w:rsidRPr="00F21430">
              <w:rPr>
                <w:rFonts w:ascii="Times New Roman" w:hAnsi="Times New Roman"/>
                <w:sz w:val="24"/>
                <w:szCs w:val="24"/>
                <w:lang w:val="ro-RO" w:eastAsia="ro-RO"/>
              </w:rPr>
              <w:t xml:space="preserve">1,7000 </w:t>
            </w:r>
            <w:r w:rsidR="00882353" w:rsidRPr="00F21430">
              <w:rPr>
                <w:rFonts w:ascii="Times New Roman" w:hAnsi="Times New Roman"/>
                <w:color w:val="00000A"/>
                <w:kern w:val="2"/>
                <w:sz w:val="24"/>
                <w:szCs w:val="24"/>
                <w:lang w:val="ro-RO" w:eastAsia="ro-RO"/>
              </w:rPr>
              <w:t xml:space="preserve"> ha </w:t>
            </w:r>
            <w:bookmarkEnd w:id="2"/>
            <w:r w:rsidRPr="00F21430">
              <w:rPr>
                <w:rFonts w:ascii="Times New Roman" w:hAnsi="Times New Roman"/>
                <w:sz w:val="24"/>
                <w:szCs w:val="24"/>
                <w:lang w:val="ro-RO" w:eastAsia="ro-RO"/>
              </w:rPr>
              <w:t>și a fost predat beneficiarului Compania Națională de Administrare a Infrastructurii Rutiere - S.A.</w:t>
            </w:r>
            <w:r w:rsidR="00882353">
              <w:rPr>
                <w:rFonts w:ascii="Times New Roman" w:hAnsi="Times New Roman"/>
                <w:sz w:val="24"/>
                <w:szCs w:val="24"/>
                <w:lang w:val="ro-RO" w:eastAsia="ro-RO"/>
              </w:rPr>
              <w:t xml:space="preserve">, </w:t>
            </w:r>
            <w:r w:rsidRPr="00F21430">
              <w:rPr>
                <w:rFonts w:ascii="Times New Roman" w:hAnsi="Times New Roman"/>
                <w:sz w:val="24"/>
                <w:szCs w:val="24"/>
                <w:lang w:val="ro-RO" w:eastAsia="ro-RO"/>
              </w:rPr>
              <w:t xml:space="preserve">în baza Procesului verbal de predare-primire </w:t>
            </w:r>
            <w:bookmarkStart w:id="3" w:name="_Hlk134533703"/>
            <w:r w:rsidRPr="00F21430">
              <w:rPr>
                <w:rFonts w:ascii="Times New Roman" w:hAnsi="Times New Roman"/>
                <w:sz w:val="24"/>
                <w:szCs w:val="24"/>
                <w:lang w:val="ro-RO" w:eastAsia="ro-RO"/>
              </w:rPr>
              <w:t>înregistrat</w:t>
            </w:r>
            <w:r w:rsidR="00882353">
              <w:rPr>
                <w:rFonts w:ascii="Times New Roman" w:hAnsi="Times New Roman"/>
                <w:sz w:val="24"/>
                <w:szCs w:val="24"/>
                <w:lang w:val="ro-RO" w:eastAsia="ro-RO"/>
              </w:rPr>
              <w:t xml:space="preserve"> </w:t>
            </w:r>
            <w:r w:rsidR="001F639F" w:rsidRPr="001F639F">
              <w:rPr>
                <w:rFonts w:ascii="Times New Roman" w:hAnsi="Times New Roman"/>
                <w:sz w:val="24"/>
                <w:szCs w:val="24"/>
                <w:lang w:val="ro-RO" w:eastAsia="ro-RO"/>
              </w:rPr>
              <w:t>la Ocolul Silvic Slatina</w:t>
            </w:r>
            <w:r w:rsidR="001F639F">
              <w:rPr>
                <w:rFonts w:ascii="Times New Roman" w:hAnsi="Times New Roman"/>
                <w:sz w:val="24"/>
                <w:szCs w:val="24"/>
                <w:lang w:val="ro-RO" w:eastAsia="ro-RO"/>
              </w:rPr>
              <w:t xml:space="preserve"> </w:t>
            </w:r>
            <w:r w:rsidR="00882353" w:rsidRPr="00F21430">
              <w:rPr>
                <w:rFonts w:ascii="Times New Roman" w:hAnsi="Times New Roman"/>
                <w:color w:val="00000A"/>
                <w:kern w:val="2"/>
                <w:sz w:val="24"/>
                <w:szCs w:val="24"/>
                <w:lang w:val="ro-RO" w:eastAsia="ro-RO"/>
              </w:rPr>
              <w:t xml:space="preserve">sub nr. </w:t>
            </w:r>
            <w:r w:rsidR="00882353" w:rsidRPr="00F21430">
              <w:rPr>
                <w:rFonts w:ascii="Times New Roman" w:hAnsi="Times New Roman"/>
                <w:sz w:val="24"/>
                <w:szCs w:val="24"/>
                <w:lang w:val="ro-RO" w:eastAsia="ro-RO"/>
              </w:rPr>
              <w:t>2400/30.07.2021</w:t>
            </w:r>
            <w:r w:rsidR="001F639F">
              <w:rPr>
                <w:rFonts w:ascii="Times New Roman" w:hAnsi="Times New Roman"/>
                <w:sz w:val="24"/>
                <w:szCs w:val="24"/>
                <w:lang w:val="ro-RO" w:eastAsia="ro-RO"/>
              </w:rPr>
              <w:t>.</w:t>
            </w:r>
            <w:r w:rsidR="00882353">
              <w:rPr>
                <w:rFonts w:ascii="Times New Roman" w:hAnsi="Times New Roman"/>
                <w:sz w:val="24"/>
                <w:szCs w:val="24"/>
                <w:lang w:val="ro-RO" w:eastAsia="ro-RO"/>
              </w:rPr>
              <w:t xml:space="preserve"> </w:t>
            </w:r>
            <w:bookmarkEnd w:id="3"/>
          </w:p>
          <w:p w14:paraId="6260A5A4" w14:textId="3803D77F" w:rsidR="00F21430" w:rsidRDefault="00A84F5F" w:rsidP="00F21430">
            <w:pPr>
              <w:suppressAutoHyphens/>
              <w:spacing w:after="120" w:line="276" w:lineRule="auto"/>
              <w:ind w:firstLine="360"/>
              <w:jc w:val="both"/>
              <w:rPr>
                <w:rFonts w:ascii="Times New Roman" w:hAnsi="Times New Roman"/>
                <w:color w:val="00000A"/>
                <w:kern w:val="2"/>
                <w:sz w:val="24"/>
                <w:szCs w:val="24"/>
                <w:lang w:val="ro-RO" w:eastAsia="ro-RO"/>
              </w:rPr>
            </w:pPr>
            <w:bookmarkStart w:id="4" w:name="_Hlk134450068"/>
            <w:r>
              <w:rPr>
                <w:rFonts w:ascii="Times New Roman" w:eastAsia="Times New Roman" w:hAnsi="Times New Roman"/>
                <w:b/>
                <w:sz w:val="24"/>
                <w:szCs w:val="24"/>
                <w:lang w:val="ro-RO" w:eastAsia="ro-RO"/>
              </w:rPr>
              <w:t>-</w:t>
            </w:r>
            <w:r w:rsidR="00F21430" w:rsidRPr="00F21430">
              <w:rPr>
                <w:rFonts w:ascii="Times New Roman" w:hAnsi="Times New Roman"/>
                <w:sz w:val="24"/>
                <w:szCs w:val="24"/>
                <w:lang w:val="ro-RO" w:eastAsia="ro-RO"/>
              </w:rPr>
              <w:t xml:space="preserve"> </w:t>
            </w:r>
            <w:bookmarkEnd w:id="4"/>
            <w:r w:rsidR="00F21430" w:rsidRPr="00F21430">
              <w:rPr>
                <w:rFonts w:ascii="Times New Roman" w:hAnsi="Times New Roman"/>
                <w:b/>
                <w:bCs/>
                <w:sz w:val="24"/>
                <w:szCs w:val="24"/>
                <w:lang w:val="ro-RO" w:eastAsia="ro-RO"/>
              </w:rPr>
              <w:t xml:space="preserve">Prin </w:t>
            </w:r>
            <w:proofErr w:type="spellStart"/>
            <w:r w:rsidR="00C30CE5" w:rsidRPr="00C30CE5">
              <w:rPr>
                <w:rStyle w:val="l5tlu1"/>
                <w:rFonts w:ascii="Times New Roman" w:hAnsi="Times New Roman"/>
                <w:sz w:val="24"/>
                <w:szCs w:val="24"/>
              </w:rPr>
              <w:t>Hotărârea</w:t>
            </w:r>
            <w:proofErr w:type="spellEnd"/>
            <w:r w:rsidR="005F392A">
              <w:rPr>
                <w:rStyle w:val="l5tlu1"/>
                <w:rFonts w:ascii="Times New Roman" w:hAnsi="Times New Roman"/>
                <w:sz w:val="24"/>
                <w:szCs w:val="24"/>
              </w:rPr>
              <w:t xml:space="preserve"> </w:t>
            </w:r>
            <w:proofErr w:type="spellStart"/>
            <w:r w:rsidR="005F392A">
              <w:rPr>
                <w:rStyle w:val="l5tlu1"/>
                <w:rFonts w:ascii="Times New Roman" w:hAnsi="Times New Roman"/>
                <w:sz w:val="24"/>
                <w:szCs w:val="24"/>
              </w:rPr>
              <w:t>Guvernului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nr</w:t>
            </w:r>
            <w:proofErr w:type="spellEnd"/>
            <w:r w:rsidR="00C30CE5" w:rsidRPr="00C30CE5">
              <w:rPr>
                <w:rStyle w:val="l5tlu1"/>
                <w:rFonts w:ascii="Times New Roman" w:hAnsi="Times New Roman"/>
                <w:sz w:val="24"/>
                <w:szCs w:val="24"/>
              </w:rPr>
              <w:t xml:space="preserve">. 1.191/2021 </w:t>
            </w:r>
            <w:proofErr w:type="spellStart"/>
            <w:r w:rsidR="00C30CE5" w:rsidRPr="00C30CE5">
              <w:rPr>
                <w:rStyle w:val="l5tlu1"/>
                <w:rFonts w:ascii="Times New Roman" w:hAnsi="Times New Roman"/>
                <w:sz w:val="24"/>
                <w:szCs w:val="24"/>
              </w:rPr>
              <w:t>privind</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aprobarea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scoaterii</w:t>
            </w:r>
            <w:proofErr w:type="spellEnd"/>
            <w:r w:rsidR="00C30CE5" w:rsidRPr="00C30CE5">
              <w:rPr>
                <w:rStyle w:val="l5tlu1"/>
                <w:rFonts w:ascii="Times New Roman" w:hAnsi="Times New Roman"/>
                <w:sz w:val="24"/>
                <w:szCs w:val="24"/>
              </w:rPr>
              <w:t xml:space="preserve"> definitive din </w:t>
            </w:r>
            <w:proofErr w:type="spellStart"/>
            <w:r w:rsidR="00C30CE5" w:rsidRPr="00C30CE5">
              <w:rPr>
                <w:rStyle w:val="l5tlu1"/>
                <w:rFonts w:ascii="Times New Roman" w:hAnsi="Times New Roman"/>
                <w:sz w:val="24"/>
                <w:szCs w:val="24"/>
              </w:rPr>
              <w:t>fondul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forestier</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naţional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fără</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compensare</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către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Compania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Naţională</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Administrare</w:t>
            </w:r>
            <w:proofErr w:type="spellEnd"/>
            <w:r w:rsidR="00C30CE5" w:rsidRPr="00C30CE5">
              <w:rPr>
                <w:rStyle w:val="l5tlu1"/>
                <w:rFonts w:ascii="Times New Roman" w:hAnsi="Times New Roman"/>
                <w:sz w:val="24"/>
                <w:szCs w:val="24"/>
              </w:rPr>
              <w:t xml:space="preserve"> a </w:t>
            </w:r>
            <w:proofErr w:type="spellStart"/>
            <w:r w:rsidR="00C30CE5" w:rsidRPr="00C30CE5">
              <w:rPr>
                <w:rStyle w:val="l5tlu1"/>
                <w:rFonts w:ascii="Times New Roman" w:hAnsi="Times New Roman"/>
                <w:sz w:val="24"/>
                <w:szCs w:val="24"/>
              </w:rPr>
              <w:t>Infrastructurii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Rutiere</w:t>
            </w:r>
            <w:proofErr w:type="spellEnd"/>
            <w:r w:rsidR="00C30CE5" w:rsidRPr="00C30CE5">
              <w:rPr>
                <w:rStyle w:val="l5tlu1"/>
                <w:rFonts w:ascii="Times New Roman" w:hAnsi="Times New Roman"/>
                <w:sz w:val="24"/>
                <w:szCs w:val="24"/>
              </w:rPr>
              <w:t xml:space="preserve"> - S.A. a </w:t>
            </w:r>
            <w:proofErr w:type="spellStart"/>
            <w:r w:rsidR="00C30CE5" w:rsidRPr="00C30CE5">
              <w:rPr>
                <w:rStyle w:val="l5tlu1"/>
                <w:rFonts w:ascii="Times New Roman" w:hAnsi="Times New Roman"/>
                <w:sz w:val="24"/>
                <w:szCs w:val="24"/>
              </w:rPr>
              <w:t>terenului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forestier</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în</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suprafaţă</w:t>
            </w:r>
            <w:proofErr w:type="spellEnd"/>
            <w:r w:rsidR="00C30CE5" w:rsidRPr="00C30CE5">
              <w:rPr>
                <w:rStyle w:val="l5tlu1"/>
                <w:rFonts w:ascii="Times New Roman" w:hAnsi="Times New Roman"/>
                <w:sz w:val="24"/>
                <w:szCs w:val="24"/>
              </w:rPr>
              <w:t xml:space="preserve"> de 17,8464 ha, </w:t>
            </w:r>
            <w:proofErr w:type="spellStart"/>
            <w:r w:rsidR="00C30CE5" w:rsidRPr="00C30CE5">
              <w:rPr>
                <w:rStyle w:val="l5tlu1"/>
                <w:rFonts w:ascii="Times New Roman" w:hAnsi="Times New Roman"/>
                <w:sz w:val="24"/>
                <w:szCs w:val="24"/>
              </w:rPr>
              <w:t>în</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vederea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realizării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obiectivului</w:t>
            </w:r>
            <w:proofErr w:type="spellEnd"/>
            <w:r w:rsidR="00C30CE5" w:rsidRPr="00C30CE5">
              <w:rPr>
                <w:rStyle w:val="l5tlu1"/>
                <w:rFonts w:ascii="Times New Roman" w:hAnsi="Times New Roman"/>
                <w:sz w:val="24"/>
                <w:szCs w:val="24"/>
              </w:rPr>
              <w:t xml:space="preserve"> de </w:t>
            </w:r>
            <w:proofErr w:type="spellStart"/>
            <w:r w:rsidR="00C30CE5" w:rsidRPr="00C30CE5">
              <w:rPr>
                <w:rStyle w:val="l5tlu1"/>
                <w:rFonts w:ascii="Times New Roman" w:hAnsi="Times New Roman"/>
                <w:sz w:val="24"/>
                <w:szCs w:val="24"/>
              </w:rPr>
              <w:t>interes</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naţional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şi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utilitate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publică</w:t>
            </w:r>
            <w:proofErr w:type="spellEnd"/>
            <w:r w:rsidR="00C30CE5" w:rsidRPr="00C30CE5">
              <w:rPr>
                <w:rStyle w:val="l5tlu1"/>
                <w:rFonts w:ascii="Times New Roman" w:hAnsi="Times New Roman"/>
                <w:sz w:val="24"/>
                <w:szCs w:val="24"/>
              </w:rPr>
              <w:t xml:space="preserve"> "Drum </w:t>
            </w:r>
            <w:proofErr w:type="spellStart"/>
            <w:r w:rsidR="00C30CE5" w:rsidRPr="00C30CE5">
              <w:rPr>
                <w:rStyle w:val="l5tlu1"/>
                <w:rFonts w:ascii="Times New Roman" w:hAnsi="Times New Roman"/>
                <w:sz w:val="24"/>
                <w:szCs w:val="24"/>
              </w:rPr>
              <w:t>expres</w:t>
            </w:r>
            <w:proofErr w:type="spellEnd"/>
            <w:r w:rsidR="00C30CE5" w:rsidRPr="00C30CE5">
              <w:rPr>
                <w:rStyle w:val="l5tlu1"/>
                <w:rFonts w:ascii="Times New Roman" w:hAnsi="Times New Roman"/>
                <w:sz w:val="24"/>
                <w:szCs w:val="24"/>
              </w:rPr>
              <w:t xml:space="preserve"> Craiova-</w:t>
            </w:r>
            <w:proofErr w:type="spellStart"/>
            <w:r w:rsidR="00C30CE5" w:rsidRPr="00C30CE5">
              <w:rPr>
                <w:rStyle w:val="l5tlu1"/>
                <w:rFonts w:ascii="Times New Roman" w:hAnsi="Times New Roman"/>
                <w:sz w:val="24"/>
                <w:szCs w:val="24"/>
              </w:rPr>
              <w:t>Piteşti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şi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legăturile</w:t>
            </w:r>
            <w:proofErr w:type="spellEnd"/>
            <w:r w:rsidR="00C30CE5" w:rsidRPr="00C30CE5">
              <w:rPr>
                <w:rStyle w:val="l5tlu1"/>
                <w:rFonts w:ascii="Times New Roman" w:hAnsi="Times New Roman"/>
                <w:sz w:val="24"/>
                <w:szCs w:val="24"/>
              </w:rPr>
              <w:t xml:space="preserve"> la </w:t>
            </w:r>
            <w:proofErr w:type="spellStart"/>
            <w:r w:rsidR="00C30CE5" w:rsidRPr="00C30CE5">
              <w:rPr>
                <w:rStyle w:val="l5tlu1"/>
                <w:rFonts w:ascii="Times New Roman" w:hAnsi="Times New Roman"/>
                <w:sz w:val="24"/>
                <w:szCs w:val="24"/>
              </w:rPr>
              <w:t>drumurile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existente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tronsonul</w:t>
            </w:r>
            <w:proofErr w:type="spellEnd"/>
            <w:r w:rsidR="00C30CE5" w:rsidRPr="00C30CE5">
              <w:rPr>
                <w:rStyle w:val="l5tlu1"/>
                <w:rFonts w:ascii="Times New Roman" w:hAnsi="Times New Roman"/>
                <w:sz w:val="24"/>
                <w:szCs w:val="24"/>
              </w:rPr>
              <w:t xml:space="preserve"> 4, </w:t>
            </w:r>
            <w:proofErr w:type="spellStart"/>
            <w:r w:rsidR="00C30CE5" w:rsidRPr="00C30CE5">
              <w:rPr>
                <w:rStyle w:val="l5tlu1"/>
                <w:rFonts w:ascii="Times New Roman" w:hAnsi="Times New Roman"/>
                <w:sz w:val="24"/>
                <w:szCs w:val="24"/>
              </w:rPr>
              <w:t>aflat</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pe</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raza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localităţilor</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Lunca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Corbului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Albota</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Costeşti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Bradu</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Suseni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şi</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Oarja</w:t>
            </w:r>
            <w:proofErr w:type="spellEnd"/>
            <w:r w:rsidR="00C30CE5" w:rsidRPr="00C30CE5">
              <w:rPr>
                <w:rStyle w:val="l5tlu1"/>
                <w:rFonts w:ascii="Times New Roman" w:hAnsi="Times New Roman"/>
                <w:sz w:val="24"/>
                <w:szCs w:val="24"/>
              </w:rPr>
              <w:t xml:space="preserve"> din </w:t>
            </w:r>
            <w:proofErr w:type="spellStart"/>
            <w:r w:rsidR="00C30CE5" w:rsidRPr="00C30CE5">
              <w:rPr>
                <w:rStyle w:val="l5tlu1"/>
                <w:rFonts w:ascii="Times New Roman" w:hAnsi="Times New Roman"/>
                <w:sz w:val="24"/>
                <w:szCs w:val="24"/>
              </w:rPr>
              <w:t>judeţul</w:t>
            </w:r>
            <w:proofErr w:type="spellEnd"/>
            <w:r w:rsidR="00C30CE5" w:rsidRPr="00C30CE5">
              <w:rPr>
                <w:rStyle w:val="l5tlu1"/>
                <w:rFonts w:ascii="Times New Roman" w:hAnsi="Times New Roman"/>
                <w:sz w:val="24"/>
                <w:szCs w:val="24"/>
              </w:rPr>
              <w:t xml:space="preserve"> </w:t>
            </w:r>
            <w:proofErr w:type="spellStart"/>
            <w:r w:rsidR="00C30CE5" w:rsidRPr="00C30CE5">
              <w:rPr>
                <w:rStyle w:val="l5tlu1"/>
                <w:rFonts w:ascii="Times New Roman" w:hAnsi="Times New Roman"/>
                <w:sz w:val="24"/>
                <w:szCs w:val="24"/>
              </w:rPr>
              <w:t>Argeş</w:t>
            </w:r>
            <w:proofErr w:type="spellEnd"/>
            <w:r w:rsidR="00F21430" w:rsidRPr="00F21430">
              <w:rPr>
                <w:rFonts w:ascii="Times New Roman" w:hAnsi="Times New Roman"/>
                <w:sz w:val="24"/>
                <w:szCs w:val="24"/>
                <w:lang w:val="ro-RO" w:eastAsia="ro-RO"/>
              </w:rPr>
              <w:t xml:space="preserve">, </w:t>
            </w:r>
            <w:r w:rsidR="00F21430" w:rsidRPr="00F21430">
              <w:rPr>
                <w:rFonts w:ascii="Times New Roman" w:hAnsi="Times New Roman"/>
                <w:color w:val="00000A"/>
                <w:kern w:val="2"/>
                <w:sz w:val="24"/>
                <w:szCs w:val="24"/>
                <w:lang w:val="ro-RO" w:eastAsia="ro-RO"/>
              </w:rPr>
              <w:t>a fost aprobată scoaterea definitivă din fondul forestier</w:t>
            </w:r>
            <w:r w:rsidR="00E61835">
              <w:rPr>
                <w:rFonts w:ascii="Times New Roman" w:hAnsi="Times New Roman"/>
                <w:color w:val="00000A"/>
                <w:kern w:val="2"/>
                <w:sz w:val="24"/>
                <w:szCs w:val="24"/>
                <w:lang w:val="ro-RO" w:eastAsia="ro-RO"/>
              </w:rPr>
              <w:t xml:space="preserve"> național</w:t>
            </w:r>
            <w:r w:rsidR="00F21430" w:rsidRPr="00F21430">
              <w:rPr>
                <w:rFonts w:ascii="Times New Roman" w:hAnsi="Times New Roman"/>
                <w:color w:val="00000A"/>
                <w:kern w:val="2"/>
                <w:sz w:val="24"/>
                <w:szCs w:val="24"/>
                <w:lang w:val="ro-RO" w:eastAsia="ro-RO"/>
              </w:rPr>
              <w:t xml:space="preserve"> a</w:t>
            </w:r>
            <w:r w:rsidR="00F21430" w:rsidRPr="00F21430">
              <w:rPr>
                <w:rFonts w:ascii="Times New Roman" w:eastAsia="Times New Roman" w:hAnsi="Times New Roman"/>
                <w:sz w:val="24"/>
                <w:szCs w:val="24"/>
                <w:lang w:val="ro-RO" w:eastAsia="ro-RO"/>
              </w:rPr>
              <w:t xml:space="preserve"> </w:t>
            </w:r>
            <w:r w:rsidR="00F21430" w:rsidRPr="00F21430">
              <w:rPr>
                <w:rFonts w:ascii="Times New Roman" w:hAnsi="Times New Roman"/>
                <w:color w:val="00000A"/>
                <w:kern w:val="2"/>
                <w:sz w:val="24"/>
                <w:szCs w:val="24"/>
                <w:lang w:val="ro-RO" w:eastAsia="ro-RO"/>
              </w:rPr>
              <w:t xml:space="preserve">terenului în suprafață de 11,1100 ha, proprietate publică a statului administrat de Regia Națională a Pădurilor – Romsilva, prin Direcția Silvică Argeș - Ocolul Silvic Costești, localizat în U.P. I Stolnici, u.a. 137 B% = 0,9084 ha, u.a. 137 C% = 0,1519 ha, u.a. 137 D% = 0,5339 ha, u.a. 137 E% = 0,1545 ha, u.a. 137 F% = 0,2403 ha şi în U.P. IV Broşteni, u.a. 5 A% = 0,4411 ha, u.a. 5 R% = 0,2274 ha, u.a. 6 R% = 1,0936 ha, u.a. 7 A% = 0,3533 ha, u.a. 12 A% = 0,1751 ha, u.a. 18 A% = 0,3949 ha, u.a. 18 C% = 0,5421 ha, u.a. 18 D% = 0,1358 ha, u.a. 19 A% = 0,1553 ha, u.a. 23 D% = 0,0350 ha, u.a. 24 A% = 0,9468 ha, u.a. 24 B% = 1,1480 ha, u.a. 72 A% = 0,8106 ha, u.a. 72 D% = 0,3166 ha, u.a. 77 A% = 1,3820 ha şi 78 A% = 0,9634 ha;  </w:t>
            </w:r>
          </w:p>
          <w:p w14:paraId="3CFD41E1" w14:textId="79F8ECF2" w:rsidR="00E67346" w:rsidRPr="00886B6B" w:rsidRDefault="00B07726" w:rsidP="0039518B">
            <w:pPr>
              <w:suppressAutoHyphens/>
              <w:spacing w:after="120" w:line="276" w:lineRule="auto"/>
              <w:ind w:firstLine="360"/>
              <w:jc w:val="both"/>
              <w:rPr>
                <w:rFonts w:ascii="Times New Roman" w:hAnsi="Times New Roman"/>
                <w:color w:val="00000A"/>
                <w:kern w:val="2"/>
                <w:sz w:val="24"/>
                <w:szCs w:val="24"/>
                <w:lang w:val="ro-RO" w:eastAsia="ro-RO"/>
              </w:rPr>
            </w:pPr>
            <w:r w:rsidRPr="00F21430">
              <w:rPr>
                <w:rFonts w:ascii="Times New Roman" w:hAnsi="Times New Roman"/>
                <w:sz w:val="24"/>
                <w:szCs w:val="24"/>
                <w:lang w:val="ro-RO" w:eastAsia="ro-RO"/>
              </w:rPr>
              <w:t xml:space="preserve">Terenul forestier este </w:t>
            </w:r>
            <w:r w:rsidRPr="00F21430">
              <w:rPr>
                <w:rFonts w:ascii="Times New Roman" w:hAnsi="Times New Roman"/>
                <w:color w:val="00000A"/>
                <w:kern w:val="2"/>
                <w:sz w:val="24"/>
                <w:szCs w:val="24"/>
                <w:lang w:val="ro-RO" w:eastAsia="ro-RO"/>
              </w:rPr>
              <w:t>înregistrat</w:t>
            </w:r>
            <w:r w:rsidRPr="00F21430">
              <w:rPr>
                <w:rFonts w:ascii="Times New Roman" w:hAnsi="Times New Roman"/>
                <w:sz w:val="24"/>
                <w:szCs w:val="24"/>
                <w:lang w:val="ro-RO" w:eastAsia="ro-RO"/>
              </w:rPr>
              <w:t xml:space="preserve"> </w:t>
            </w:r>
            <w:r>
              <w:rPr>
                <w:rFonts w:ascii="Times New Roman" w:hAnsi="Times New Roman"/>
                <w:sz w:val="24"/>
                <w:szCs w:val="24"/>
                <w:lang w:val="ro-RO" w:eastAsia="ro-RO"/>
              </w:rPr>
              <w:t>sub</w:t>
            </w:r>
            <w:r w:rsidRPr="00F21430">
              <w:rPr>
                <w:rFonts w:ascii="Times New Roman" w:hAnsi="Times New Roman"/>
                <w:sz w:val="24"/>
                <w:szCs w:val="24"/>
                <w:lang w:val="ro-RO" w:eastAsia="ro-RO"/>
              </w:rPr>
              <w:t xml:space="preserve"> numărul </w:t>
            </w:r>
            <w:r w:rsidRPr="00F21430">
              <w:rPr>
                <w:rFonts w:ascii="Times New Roman" w:hAnsi="Times New Roman"/>
                <w:color w:val="00000A"/>
                <w:kern w:val="2"/>
                <w:sz w:val="24"/>
                <w:szCs w:val="24"/>
                <w:lang w:val="ro-RO" w:eastAsia="ro-RO"/>
              </w:rPr>
              <w:t>MF 1363 =9,7890 ha și</w:t>
            </w:r>
            <w:r w:rsidR="001F639F">
              <w:rPr>
                <w:rFonts w:ascii="Times New Roman" w:hAnsi="Times New Roman"/>
                <w:color w:val="00000A"/>
                <w:kern w:val="2"/>
                <w:sz w:val="24"/>
                <w:szCs w:val="24"/>
                <w:lang w:val="ro-RO" w:eastAsia="ro-RO"/>
              </w:rPr>
              <w:t xml:space="preserve"> numărul</w:t>
            </w:r>
            <w:r w:rsidRPr="00F21430">
              <w:rPr>
                <w:rFonts w:ascii="Times New Roman" w:hAnsi="Times New Roman"/>
                <w:color w:val="00000A"/>
                <w:kern w:val="2"/>
                <w:sz w:val="24"/>
                <w:szCs w:val="24"/>
                <w:lang w:val="ro-RO" w:eastAsia="ro-RO"/>
              </w:rPr>
              <w:t xml:space="preserve"> MF 1364 =1,3210 ha </w:t>
            </w:r>
            <w:r w:rsidRPr="00F21430">
              <w:rPr>
                <w:rFonts w:ascii="Times New Roman" w:hAnsi="Times New Roman"/>
                <w:sz w:val="24"/>
                <w:szCs w:val="24"/>
                <w:lang w:val="ro-RO" w:eastAsia="ro-RO"/>
              </w:rPr>
              <w:t>și a fost predat beneficiarului Compania Națională de Administrare a Infrastructurii Rutiere - S.A.</w:t>
            </w:r>
            <w:r>
              <w:rPr>
                <w:rFonts w:ascii="Times New Roman" w:hAnsi="Times New Roman"/>
                <w:sz w:val="24"/>
                <w:szCs w:val="24"/>
                <w:lang w:val="ro-RO" w:eastAsia="ro-RO"/>
              </w:rPr>
              <w:t xml:space="preserve">, </w:t>
            </w:r>
            <w:r w:rsidRPr="00F21430">
              <w:rPr>
                <w:rFonts w:ascii="Times New Roman" w:hAnsi="Times New Roman"/>
                <w:sz w:val="24"/>
                <w:szCs w:val="24"/>
                <w:lang w:val="ro-RO" w:eastAsia="ro-RO"/>
              </w:rPr>
              <w:t xml:space="preserve">în </w:t>
            </w:r>
            <w:r w:rsidRPr="007E2692">
              <w:rPr>
                <w:rFonts w:ascii="Times New Roman" w:hAnsi="Times New Roman"/>
                <w:sz w:val="24"/>
                <w:szCs w:val="24"/>
                <w:lang w:val="ro-RO" w:eastAsia="ro-RO"/>
              </w:rPr>
              <w:t xml:space="preserve">baza </w:t>
            </w:r>
            <w:r w:rsidRPr="007E2692">
              <w:rPr>
                <w:rFonts w:ascii="Times New Roman" w:hAnsi="Times New Roman"/>
                <w:kern w:val="2"/>
                <w:sz w:val="24"/>
                <w:szCs w:val="24"/>
                <w:lang w:val="ro-RO" w:eastAsia="ro-RO"/>
              </w:rPr>
              <w:t xml:space="preserve">Proceselor verbale </w:t>
            </w:r>
            <w:r w:rsidRPr="007E2692">
              <w:rPr>
                <w:rFonts w:ascii="Times New Roman" w:hAnsi="Times New Roman"/>
                <w:sz w:val="24"/>
                <w:szCs w:val="24"/>
                <w:lang w:val="ro-RO" w:eastAsia="ro-RO"/>
              </w:rPr>
              <w:t>de predare-primire înregistrate</w:t>
            </w:r>
            <w:r w:rsidR="001F639F">
              <w:t xml:space="preserve"> </w:t>
            </w:r>
            <w:r w:rsidR="001F639F" w:rsidRPr="001F639F">
              <w:rPr>
                <w:rFonts w:ascii="Times New Roman" w:hAnsi="Times New Roman"/>
                <w:sz w:val="24"/>
                <w:szCs w:val="24"/>
                <w:lang w:val="ro-RO" w:eastAsia="ro-RO"/>
              </w:rPr>
              <w:t>la Ocolul Silvic Costești</w:t>
            </w:r>
            <w:r w:rsidRPr="007E2692">
              <w:rPr>
                <w:rFonts w:ascii="Times New Roman" w:hAnsi="Times New Roman"/>
                <w:sz w:val="24"/>
                <w:szCs w:val="24"/>
                <w:lang w:val="ro-RO" w:eastAsia="ro-RO"/>
              </w:rPr>
              <w:t xml:space="preserve"> </w:t>
            </w:r>
            <w:r w:rsidRPr="007E2692">
              <w:rPr>
                <w:rFonts w:ascii="Times New Roman" w:hAnsi="Times New Roman"/>
                <w:kern w:val="2"/>
                <w:sz w:val="24"/>
                <w:szCs w:val="24"/>
                <w:lang w:val="ro-RO" w:eastAsia="ro-RO"/>
              </w:rPr>
              <w:t>sub nr.  3270/04.04.2022, nr. 3755/24.05.2022 și nr. 6051/21.06.2022</w:t>
            </w:r>
            <w:r w:rsidR="001F639F">
              <w:rPr>
                <w:rFonts w:ascii="Times New Roman" w:hAnsi="Times New Roman"/>
                <w:kern w:val="2"/>
                <w:sz w:val="24"/>
                <w:szCs w:val="24"/>
                <w:lang w:val="ro-RO" w:eastAsia="ro-RO"/>
              </w:rPr>
              <w:t>.</w:t>
            </w:r>
          </w:p>
        </w:tc>
      </w:tr>
      <w:tr w:rsidR="00E67346" w:rsidRPr="00371D7E" w14:paraId="6FBB39E7" w14:textId="77777777" w:rsidTr="002D5C72">
        <w:trPr>
          <w:trHeight w:val="90"/>
        </w:trPr>
        <w:tc>
          <w:tcPr>
            <w:tcW w:w="757" w:type="dxa"/>
            <w:vAlign w:val="center"/>
          </w:tcPr>
          <w:p w14:paraId="40FE0334" w14:textId="77777777" w:rsidR="00E67346" w:rsidRPr="00371D7E" w:rsidRDefault="00E67346" w:rsidP="00DE1905">
            <w:pPr>
              <w:spacing w:after="0" w:line="240" w:lineRule="auto"/>
              <w:jc w:val="right"/>
              <w:rPr>
                <w:rFonts w:ascii="Times New Roman" w:hAnsi="Times New Roman"/>
                <w:bCs/>
                <w:noProof/>
                <w:color w:val="000000"/>
                <w:sz w:val="24"/>
                <w:szCs w:val="24"/>
                <w:lang w:val="ro-RO"/>
              </w:rPr>
            </w:pPr>
            <w:r w:rsidRPr="00371D7E">
              <w:rPr>
                <w:rFonts w:ascii="Times New Roman" w:hAnsi="Times New Roman"/>
                <w:bCs/>
                <w:noProof/>
                <w:color w:val="000000"/>
                <w:sz w:val="24"/>
                <w:szCs w:val="24"/>
                <w:lang w:val="ro-RO"/>
              </w:rPr>
              <w:lastRenderedPageBreak/>
              <w:t>2.4.</w:t>
            </w:r>
          </w:p>
        </w:tc>
        <w:tc>
          <w:tcPr>
            <w:tcW w:w="2048" w:type="dxa"/>
            <w:vAlign w:val="center"/>
          </w:tcPr>
          <w:p w14:paraId="6BCDB5A8" w14:textId="77777777" w:rsidR="00E67346" w:rsidRPr="00371D7E" w:rsidRDefault="00E67346" w:rsidP="00DE1905">
            <w:pPr>
              <w:spacing w:after="0" w:line="240" w:lineRule="auto"/>
              <w:rPr>
                <w:rFonts w:ascii="Times New Roman" w:hAnsi="Times New Roman"/>
                <w:bCs/>
                <w:noProof/>
                <w:color w:val="000000"/>
                <w:sz w:val="24"/>
                <w:szCs w:val="24"/>
                <w:lang w:val="ro-RO"/>
              </w:rPr>
            </w:pPr>
            <w:bookmarkStart w:id="5" w:name="_Hlk109307565"/>
            <w:r w:rsidRPr="00371D7E">
              <w:rPr>
                <w:rFonts w:ascii="Times New Roman" w:eastAsia="Times New Roman" w:hAnsi="Times New Roman"/>
                <w:bCs/>
                <w:noProof/>
                <w:color w:val="000000"/>
                <w:sz w:val="24"/>
                <w:szCs w:val="24"/>
                <w:lang w:val="ro-RO"/>
              </w:rPr>
              <w:t>Alte informaţii</w:t>
            </w:r>
            <w:bookmarkEnd w:id="5"/>
          </w:p>
        </w:tc>
        <w:tc>
          <w:tcPr>
            <w:tcW w:w="6829" w:type="dxa"/>
            <w:gridSpan w:val="9"/>
          </w:tcPr>
          <w:p w14:paraId="7D1E1408" w14:textId="3DD46848" w:rsidR="00C40D70" w:rsidRPr="00C40D70" w:rsidRDefault="00C40D70" w:rsidP="00C40D70">
            <w:pPr>
              <w:spacing w:line="276"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Pr="00C40D70">
              <w:rPr>
                <w:rFonts w:ascii="Times New Roman" w:hAnsi="Times New Roman"/>
                <w:bCs/>
                <w:sz w:val="24"/>
                <w:szCs w:val="24"/>
                <w:lang w:val="ro-RO"/>
              </w:rPr>
              <w:t xml:space="preserve">Facem precizarea că bunurile care fac obiectul prezentului proiect de act normativ nu sunt grevate de sarcini, nu se află în litigiu şi nu fac obiectul revendicării sau restituirii în condiţiile legii. </w:t>
            </w:r>
          </w:p>
          <w:p w14:paraId="1C15145F" w14:textId="3CA5A8CA" w:rsidR="00E67346" w:rsidRPr="001E7638" w:rsidRDefault="00C40D70" w:rsidP="00C40D70">
            <w:pPr>
              <w:spacing w:line="276" w:lineRule="auto"/>
              <w:jc w:val="both"/>
              <w:rPr>
                <w:rFonts w:ascii="Times New Roman" w:eastAsia="Times New Roman" w:hAnsi="Times New Roman"/>
                <w:color w:val="000000"/>
                <w:sz w:val="24"/>
                <w:szCs w:val="24"/>
                <w:lang w:val="ro-RO" w:eastAsia="ro-RO"/>
              </w:rPr>
            </w:pPr>
            <w:r w:rsidRPr="00C40D70">
              <w:rPr>
                <w:rFonts w:ascii="Times New Roman" w:hAnsi="Times New Roman"/>
                <w:bCs/>
                <w:sz w:val="24"/>
                <w:szCs w:val="24"/>
                <w:lang w:val="ro-RO"/>
              </w:rPr>
              <w:t xml:space="preserve">      Necesitatea </w:t>
            </w:r>
            <w:proofErr w:type="spellStart"/>
            <w:r w:rsidRPr="00C40D70">
              <w:rPr>
                <w:rFonts w:ascii="Times New Roman" w:hAnsi="Times New Roman"/>
                <w:bCs/>
                <w:sz w:val="24"/>
                <w:szCs w:val="24"/>
                <w:lang w:val="ro-RO"/>
              </w:rPr>
              <w:t>şi</w:t>
            </w:r>
            <w:proofErr w:type="spellEnd"/>
            <w:r w:rsidRPr="00C40D70">
              <w:rPr>
                <w:rFonts w:ascii="Times New Roman" w:hAnsi="Times New Roman"/>
                <w:bCs/>
                <w:sz w:val="24"/>
                <w:szCs w:val="24"/>
                <w:lang w:val="ro-RO"/>
              </w:rPr>
              <w:t xml:space="preserve"> oportunitatea promovării </w:t>
            </w:r>
            <w:r w:rsidR="001F639F">
              <w:rPr>
                <w:rFonts w:ascii="Times New Roman" w:hAnsi="Times New Roman"/>
                <w:bCs/>
                <w:sz w:val="24"/>
                <w:szCs w:val="24"/>
                <w:lang w:val="ro-RO"/>
              </w:rPr>
              <w:t xml:space="preserve">proiectului </w:t>
            </w:r>
            <w:r w:rsidRPr="00C40D70">
              <w:rPr>
                <w:rFonts w:ascii="Times New Roman" w:hAnsi="Times New Roman"/>
                <w:bCs/>
                <w:sz w:val="24"/>
                <w:szCs w:val="24"/>
                <w:lang w:val="ro-RO"/>
              </w:rPr>
              <w:t xml:space="preserve">de act normativ, realitatea </w:t>
            </w:r>
            <w:proofErr w:type="spellStart"/>
            <w:r w:rsidRPr="00C40D70">
              <w:rPr>
                <w:rFonts w:ascii="Times New Roman" w:hAnsi="Times New Roman"/>
                <w:bCs/>
                <w:sz w:val="24"/>
                <w:szCs w:val="24"/>
                <w:lang w:val="ro-RO"/>
              </w:rPr>
              <w:t>şi</w:t>
            </w:r>
            <w:proofErr w:type="spellEnd"/>
            <w:r w:rsidRPr="00C40D70">
              <w:rPr>
                <w:rFonts w:ascii="Times New Roman" w:hAnsi="Times New Roman"/>
                <w:bCs/>
                <w:sz w:val="24"/>
                <w:szCs w:val="24"/>
                <w:lang w:val="ro-RO"/>
              </w:rPr>
              <w:t xml:space="preserve"> corectitudinea datelor prezentate </w:t>
            </w:r>
            <w:proofErr w:type="spellStart"/>
            <w:r w:rsidRPr="00C40D70">
              <w:rPr>
                <w:rFonts w:ascii="Times New Roman" w:hAnsi="Times New Roman"/>
                <w:bCs/>
                <w:sz w:val="24"/>
                <w:szCs w:val="24"/>
                <w:lang w:val="ro-RO"/>
              </w:rPr>
              <w:t>aparţin</w:t>
            </w:r>
            <w:proofErr w:type="spellEnd"/>
            <w:r w:rsidRPr="00C40D70">
              <w:rPr>
                <w:rFonts w:ascii="Times New Roman" w:hAnsi="Times New Roman"/>
                <w:bCs/>
                <w:sz w:val="24"/>
                <w:szCs w:val="24"/>
                <w:lang w:val="ro-RO"/>
              </w:rPr>
              <w:t xml:space="preserve"> Regiei </w:t>
            </w:r>
            <w:proofErr w:type="spellStart"/>
            <w:r w:rsidRPr="00C40D70">
              <w:rPr>
                <w:rFonts w:ascii="Times New Roman" w:hAnsi="Times New Roman"/>
                <w:bCs/>
                <w:sz w:val="24"/>
                <w:szCs w:val="24"/>
                <w:lang w:val="ro-RO"/>
              </w:rPr>
              <w:t>Naţionale</w:t>
            </w:r>
            <w:proofErr w:type="spellEnd"/>
            <w:r w:rsidRPr="00C40D70">
              <w:rPr>
                <w:rFonts w:ascii="Times New Roman" w:hAnsi="Times New Roman"/>
                <w:bCs/>
                <w:sz w:val="24"/>
                <w:szCs w:val="24"/>
                <w:lang w:val="ro-RO"/>
              </w:rPr>
              <w:t xml:space="preserve"> a Pădurilor – Romsilva care promovează acest proiect prin Ministerul Mediului, Apelor și Pădurilor, </w:t>
            </w:r>
            <w:proofErr w:type="spellStart"/>
            <w:r w:rsidRPr="00C40D70">
              <w:rPr>
                <w:rFonts w:ascii="Times New Roman" w:hAnsi="Times New Roman"/>
                <w:color w:val="000000"/>
                <w:sz w:val="24"/>
                <w:szCs w:val="24"/>
                <w:lang w:eastAsia="ro-RO"/>
              </w:rPr>
              <w:t>în</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temeiul</w:t>
            </w:r>
            <w:proofErr w:type="spellEnd"/>
            <w:r w:rsidRPr="00C40D70">
              <w:rPr>
                <w:rFonts w:ascii="Times New Roman" w:hAnsi="Times New Roman"/>
                <w:color w:val="000000"/>
                <w:sz w:val="24"/>
                <w:szCs w:val="24"/>
                <w:lang w:eastAsia="ro-RO"/>
              </w:rPr>
              <w:t xml:space="preserve"> art.1, lit. b) </w:t>
            </w:r>
            <w:proofErr w:type="gramStart"/>
            <w:r w:rsidRPr="00C40D70">
              <w:rPr>
                <w:rFonts w:ascii="Times New Roman" w:hAnsi="Times New Roman"/>
                <w:color w:val="000000"/>
                <w:sz w:val="24"/>
                <w:szCs w:val="24"/>
                <w:lang w:eastAsia="ro-RO"/>
              </w:rPr>
              <w:t>din</w:t>
            </w:r>
            <w:proofErr w:type="gram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Regulamentul</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privind</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procedurile</w:t>
            </w:r>
            <w:proofErr w:type="spellEnd"/>
            <w:r w:rsidRPr="00C40D70">
              <w:rPr>
                <w:rFonts w:ascii="Times New Roman" w:hAnsi="Times New Roman"/>
                <w:color w:val="000000"/>
                <w:sz w:val="24"/>
                <w:szCs w:val="24"/>
                <w:lang w:eastAsia="ro-RO"/>
              </w:rPr>
              <w:t xml:space="preserve">, la </w:t>
            </w:r>
            <w:proofErr w:type="spellStart"/>
            <w:r w:rsidRPr="00C40D70">
              <w:rPr>
                <w:rFonts w:ascii="Times New Roman" w:hAnsi="Times New Roman"/>
                <w:color w:val="000000"/>
                <w:sz w:val="24"/>
                <w:szCs w:val="24"/>
                <w:lang w:eastAsia="ro-RO"/>
              </w:rPr>
              <w:t>nivelul</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Guvernului</w:t>
            </w:r>
            <w:proofErr w:type="spellEnd"/>
            <w:r w:rsidRPr="00C40D70">
              <w:rPr>
                <w:rFonts w:ascii="Times New Roman" w:hAnsi="Times New Roman"/>
                <w:color w:val="000000"/>
                <w:sz w:val="24"/>
                <w:szCs w:val="24"/>
                <w:lang w:eastAsia="ro-RO"/>
              </w:rPr>
              <w:t xml:space="preserve">, pentru </w:t>
            </w:r>
            <w:proofErr w:type="spellStart"/>
            <w:r w:rsidRPr="00C40D70">
              <w:rPr>
                <w:rFonts w:ascii="Times New Roman" w:hAnsi="Times New Roman"/>
                <w:color w:val="000000"/>
                <w:sz w:val="24"/>
                <w:szCs w:val="24"/>
                <w:lang w:eastAsia="ro-RO"/>
              </w:rPr>
              <w:t>elaborarea</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avizarea</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și</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prezentarea</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proiectelor</w:t>
            </w:r>
            <w:proofErr w:type="spellEnd"/>
            <w:r w:rsidRPr="00C40D70">
              <w:rPr>
                <w:rFonts w:ascii="Times New Roman" w:hAnsi="Times New Roman"/>
                <w:color w:val="000000"/>
                <w:sz w:val="24"/>
                <w:szCs w:val="24"/>
                <w:lang w:eastAsia="ro-RO"/>
              </w:rPr>
              <w:t xml:space="preserve"> de </w:t>
            </w:r>
            <w:proofErr w:type="spellStart"/>
            <w:r w:rsidRPr="00C40D70">
              <w:rPr>
                <w:rFonts w:ascii="Times New Roman" w:hAnsi="Times New Roman"/>
                <w:color w:val="000000"/>
                <w:sz w:val="24"/>
                <w:szCs w:val="24"/>
                <w:lang w:eastAsia="ro-RO"/>
              </w:rPr>
              <w:t>documente</w:t>
            </w:r>
            <w:proofErr w:type="spellEnd"/>
            <w:r w:rsidRPr="00C40D70">
              <w:rPr>
                <w:rFonts w:ascii="Times New Roman" w:hAnsi="Times New Roman"/>
                <w:color w:val="000000"/>
                <w:sz w:val="24"/>
                <w:szCs w:val="24"/>
                <w:lang w:eastAsia="ro-RO"/>
              </w:rPr>
              <w:t xml:space="preserve"> de </w:t>
            </w:r>
            <w:proofErr w:type="spellStart"/>
            <w:r w:rsidRPr="00C40D70">
              <w:rPr>
                <w:rFonts w:ascii="Times New Roman" w:hAnsi="Times New Roman"/>
                <w:color w:val="000000"/>
                <w:sz w:val="24"/>
                <w:szCs w:val="24"/>
                <w:lang w:eastAsia="ro-RO"/>
              </w:rPr>
              <w:t>politici</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publice</w:t>
            </w:r>
            <w:proofErr w:type="spellEnd"/>
            <w:r w:rsidRPr="00C40D70">
              <w:rPr>
                <w:rFonts w:ascii="Times New Roman" w:hAnsi="Times New Roman"/>
                <w:color w:val="000000"/>
                <w:sz w:val="24"/>
                <w:szCs w:val="24"/>
                <w:lang w:eastAsia="ro-RO"/>
              </w:rPr>
              <w:t xml:space="preserve">, a </w:t>
            </w:r>
            <w:proofErr w:type="spellStart"/>
            <w:r w:rsidRPr="00C40D70">
              <w:rPr>
                <w:rFonts w:ascii="Times New Roman" w:hAnsi="Times New Roman"/>
                <w:color w:val="000000"/>
                <w:sz w:val="24"/>
                <w:szCs w:val="24"/>
                <w:lang w:eastAsia="ro-RO"/>
              </w:rPr>
              <w:t>proiectelor</w:t>
            </w:r>
            <w:proofErr w:type="spellEnd"/>
            <w:r w:rsidRPr="00C40D70">
              <w:rPr>
                <w:rFonts w:ascii="Times New Roman" w:hAnsi="Times New Roman"/>
                <w:color w:val="000000"/>
                <w:sz w:val="24"/>
                <w:szCs w:val="24"/>
                <w:lang w:eastAsia="ro-RO"/>
              </w:rPr>
              <w:t xml:space="preserve"> de </w:t>
            </w:r>
            <w:proofErr w:type="spellStart"/>
            <w:r w:rsidRPr="00C40D70">
              <w:rPr>
                <w:rFonts w:ascii="Times New Roman" w:hAnsi="Times New Roman"/>
                <w:color w:val="000000"/>
                <w:sz w:val="24"/>
                <w:szCs w:val="24"/>
                <w:lang w:eastAsia="ro-RO"/>
              </w:rPr>
              <w:t>acte</w:t>
            </w:r>
            <w:proofErr w:type="spellEnd"/>
            <w:r w:rsidRPr="00C40D70">
              <w:rPr>
                <w:rFonts w:ascii="Times New Roman" w:hAnsi="Times New Roman"/>
                <w:color w:val="000000"/>
                <w:sz w:val="24"/>
                <w:szCs w:val="24"/>
                <w:lang w:eastAsia="ro-RO"/>
              </w:rPr>
              <w:t xml:space="preserve"> normative, </w:t>
            </w:r>
            <w:proofErr w:type="spellStart"/>
            <w:r w:rsidRPr="00C40D70">
              <w:rPr>
                <w:rFonts w:ascii="Times New Roman" w:hAnsi="Times New Roman"/>
                <w:color w:val="000000"/>
                <w:sz w:val="24"/>
                <w:szCs w:val="24"/>
                <w:lang w:eastAsia="ro-RO"/>
              </w:rPr>
              <w:t>precum</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și</w:t>
            </w:r>
            <w:proofErr w:type="spellEnd"/>
            <w:r w:rsidRPr="00C40D70">
              <w:rPr>
                <w:rFonts w:ascii="Times New Roman" w:hAnsi="Times New Roman"/>
                <w:color w:val="000000"/>
                <w:sz w:val="24"/>
                <w:szCs w:val="24"/>
                <w:lang w:eastAsia="ro-RO"/>
              </w:rPr>
              <w:t xml:space="preserve"> a </w:t>
            </w:r>
            <w:proofErr w:type="spellStart"/>
            <w:r w:rsidRPr="00C40D70">
              <w:rPr>
                <w:rFonts w:ascii="Times New Roman" w:hAnsi="Times New Roman"/>
                <w:color w:val="000000"/>
                <w:sz w:val="24"/>
                <w:szCs w:val="24"/>
                <w:lang w:eastAsia="ro-RO"/>
              </w:rPr>
              <w:t>altor</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documente</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în</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vederea</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adoptării</w:t>
            </w:r>
            <w:proofErr w:type="spellEnd"/>
            <w:r w:rsidRPr="00C40D70">
              <w:rPr>
                <w:rFonts w:ascii="Times New Roman" w:hAnsi="Times New Roman"/>
                <w:color w:val="000000"/>
                <w:sz w:val="24"/>
                <w:szCs w:val="24"/>
                <w:lang w:eastAsia="ro-RO"/>
              </w:rPr>
              <w:t xml:space="preserve"> / </w:t>
            </w:r>
            <w:proofErr w:type="spellStart"/>
            <w:r w:rsidRPr="00C40D70">
              <w:rPr>
                <w:rFonts w:ascii="Times New Roman" w:hAnsi="Times New Roman"/>
                <w:color w:val="000000"/>
                <w:sz w:val="24"/>
                <w:szCs w:val="24"/>
                <w:lang w:eastAsia="ro-RO"/>
              </w:rPr>
              <w:t>aprobării</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aprobat</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prin</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Hotărârea</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Guvernului</w:t>
            </w:r>
            <w:proofErr w:type="spellEnd"/>
            <w:r w:rsidRPr="00C40D70">
              <w:rPr>
                <w:rFonts w:ascii="Times New Roman" w:hAnsi="Times New Roman"/>
                <w:color w:val="000000"/>
                <w:sz w:val="24"/>
                <w:szCs w:val="24"/>
                <w:lang w:eastAsia="ro-RO"/>
              </w:rPr>
              <w:t xml:space="preserve"> </w:t>
            </w:r>
            <w:proofErr w:type="spellStart"/>
            <w:r w:rsidRPr="00C40D70">
              <w:rPr>
                <w:rFonts w:ascii="Times New Roman" w:hAnsi="Times New Roman"/>
                <w:color w:val="000000"/>
                <w:sz w:val="24"/>
                <w:szCs w:val="24"/>
                <w:lang w:eastAsia="ro-RO"/>
              </w:rPr>
              <w:t>nr</w:t>
            </w:r>
            <w:proofErr w:type="spellEnd"/>
            <w:r w:rsidRPr="00C40D70">
              <w:rPr>
                <w:rFonts w:ascii="Times New Roman" w:hAnsi="Times New Roman"/>
                <w:color w:val="000000"/>
                <w:sz w:val="24"/>
                <w:szCs w:val="24"/>
                <w:lang w:eastAsia="ro-RO"/>
              </w:rPr>
              <w:t>. 561/2009</w:t>
            </w:r>
            <w:r w:rsidRPr="00C40D70">
              <w:rPr>
                <w:rFonts w:ascii="Times New Roman" w:hAnsi="Times New Roman"/>
                <w:bCs/>
                <w:sz w:val="24"/>
                <w:szCs w:val="24"/>
                <w:lang w:val="ro-RO"/>
              </w:rPr>
              <w:t>.</w:t>
            </w:r>
          </w:p>
        </w:tc>
      </w:tr>
      <w:tr w:rsidR="00E67346" w:rsidRPr="00371D7E" w14:paraId="23F041EE" w14:textId="77777777" w:rsidTr="002D5C72">
        <w:trPr>
          <w:trHeight w:val="90"/>
        </w:trPr>
        <w:tc>
          <w:tcPr>
            <w:tcW w:w="9634" w:type="dxa"/>
            <w:gridSpan w:val="11"/>
            <w:vAlign w:val="center"/>
          </w:tcPr>
          <w:p w14:paraId="7CA9585D"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p w14:paraId="07AFD4F6"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3-a</w:t>
            </w:r>
          </w:p>
          <w:p w14:paraId="7F898781"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lastRenderedPageBreak/>
              <w:t>Impactul socioeconomic</w:t>
            </w:r>
          </w:p>
          <w:p w14:paraId="5A204B29"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tc>
      </w:tr>
      <w:tr w:rsidR="00E67346" w:rsidRPr="00371D7E" w14:paraId="48FC75D9" w14:textId="77777777" w:rsidTr="002D5C72">
        <w:trPr>
          <w:trHeight w:val="55"/>
        </w:trPr>
        <w:tc>
          <w:tcPr>
            <w:tcW w:w="757" w:type="dxa"/>
          </w:tcPr>
          <w:p w14:paraId="531E1FBA"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lastRenderedPageBreak/>
              <w:t>3.1.</w:t>
            </w:r>
          </w:p>
        </w:tc>
        <w:tc>
          <w:tcPr>
            <w:tcW w:w="2048" w:type="dxa"/>
          </w:tcPr>
          <w:p w14:paraId="45B3FB5C"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Descrierea generală a beneficiilor şi costurilor estimate ca urmare a intrării în vigoare a actului normativ</w:t>
            </w:r>
          </w:p>
        </w:tc>
        <w:tc>
          <w:tcPr>
            <w:tcW w:w="6829" w:type="dxa"/>
            <w:gridSpan w:val="9"/>
          </w:tcPr>
          <w:p w14:paraId="24BEDBA1" w14:textId="77777777"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073CD419" w14:textId="77777777" w:rsidTr="002D5C72">
        <w:trPr>
          <w:trHeight w:val="55"/>
        </w:trPr>
        <w:tc>
          <w:tcPr>
            <w:tcW w:w="757" w:type="dxa"/>
          </w:tcPr>
          <w:p w14:paraId="1841CED1"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3.2.</w:t>
            </w:r>
          </w:p>
        </w:tc>
        <w:tc>
          <w:tcPr>
            <w:tcW w:w="2048" w:type="dxa"/>
          </w:tcPr>
          <w:p w14:paraId="2FA7D841"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social</w:t>
            </w:r>
          </w:p>
        </w:tc>
        <w:tc>
          <w:tcPr>
            <w:tcW w:w="6829" w:type="dxa"/>
            <w:gridSpan w:val="9"/>
          </w:tcPr>
          <w:p w14:paraId="55201585" w14:textId="77777777" w:rsidR="00E67346" w:rsidRPr="00371D7E" w:rsidRDefault="00E67346" w:rsidP="00DE1905">
            <w:pPr>
              <w:spacing w:after="0" w:line="276" w:lineRule="auto"/>
              <w:ind w:hanging="252"/>
              <w:jc w:val="both"/>
              <w:outlineLvl w:val="1"/>
              <w:rPr>
                <w:rFonts w:ascii="Times New Roman" w:eastAsia="Times New Roman" w:hAnsi="Times New Roman"/>
                <w:sz w:val="24"/>
                <w:szCs w:val="24"/>
                <w:lang w:val="ro-RO"/>
              </w:rPr>
            </w:pPr>
            <w:r w:rsidRPr="00371D7E">
              <w:rPr>
                <w:rFonts w:ascii="Times New Roman" w:eastAsia="Times New Roman" w:hAnsi="Times New Roman"/>
                <w:color w:val="000000"/>
                <w:sz w:val="24"/>
                <w:szCs w:val="24"/>
                <w:lang w:val="ro-RO"/>
              </w:rPr>
              <w:t xml:space="preserve">    </w:t>
            </w:r>
            <w:r w:rsidRPr="00371D7E">
              <w:rPr>
                <w:rFonts w:ascii="Times New Roman" w:eastAsia="Times New Roman" w:hAnsi="Times New Roman"/>
                <w:sz w:val="24"/>
                <w:szCs w:val="24"/>
                <w:lang w:val="ro-RO"/>
              </w:rPr>
              <w:t xml:space="preserve">Proiectul de act normativ nu se referă la acest subiect.      </w:t>
            </w:r>
          </w:p>
          <w:p w14:paraId="4AE67C56" w14:textId="77777777"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p>
        </w:tc>
      </w:tr>
      <w:tr w:rsidR="00E67346" w:rsidRPr="00371D7E" w14:paraId="71579715" w14:textId="77777777" w:rsidTr="002D5C72">
        <w:trPr>
          <w:trHeight w:val="55"/>
        </w:trPr>
        <w:tc>
          <w:tcPr>
            <w:tcW w:w="757" w:type="dxa"/>
          </w:tcPr>
          <w:p w14:paraId="43A1894A"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3.3.</w:t>
            </w:r>
          </w:p>
        </w:tc>
        <w:tc>
          <w:tcPr>
            <w:tcW w:w="2048" w:type="dxa"/>
          </w:tcPr>
          <w:p w14:paraId="271CBD4B"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drepturilor şi libertăţilor fundamentale ale omului</w:t>
            </w:r>
          </w:p>
        </w:tc>
        <w:tc>
          <w:tcPr>
            <w:tcW w:w="6829" w:type="dxa"/>
            <w:gridSpan w:val="9"/>
          </w:tcPr>
          <w:p w14:paraId="14969ED2" w14:textId="32E74C3B"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23DA50CE" w14:textId="77777777" w:rsidTr="002D5C72">
        <w:trPr>
          <w:trHeight w:val="55"/>
        </w:trPr>
        <w:tc>
          <w:tcPr>
            <w:tcW w:w="757" w:type="dxa"/>
          </w:tcPr>
          <w:p w14:paraId="484BF4B1"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3.4.</w:t>
            </w:r>
          </w:p>
        </w:tc>
        <w:tc>
          <w:tcPr>
            <w:tcW w:w="2048" w:type="dxa"/>
          </w:tcPr>
          <w:p w14:paraId="24F71214"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macroeconomic</w:t>
            </w:r>
          </w:p>
        </w:tc>
        <w:tc>
          <w:tcPr>
            <w:tcW w:w="6829" w:type="dxa"/>
            <w:gridSpan w:val="9"/>
          </w:tcPr>
          <w:p w14:paraId="357D52B2" w14:textId="6E64464D"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18E5B577" w14:textId="77777777" w:rsidTr="002D5C72">
        <w:trPr>
          <w:trHeight w:val="52"/>
        </w:trPr>
        <w:tc>
          <w:tcPr>
            <w:tcW w:w="757" w:type="dxa"/>
          </w:tcPr>
          <w:p w14:paraId="095AB605"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3.4.1.</w:t>
            </w:r>
          </w:p>
        </w:tc>
        <w:tc>
          <w:tcPr>
            <w:tcW w:w="2048" w:type="dxa"/>
          </w:tcPr>
          <w:p w14:paraId="7805A6B8"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economiei şi asupra principalilor indicatori macroeconomici</w:t>
            </w:r>
          </w:p>
        </w:tc>
        <w:tc>
          <w:tcPr>
            <w:tcW w:w="6829" w:type="dxa"/>
            <w:gridSpan w:val="9"/>
          </w:tcPr>
          <w:p w14:paraId="0BD9D6EF" w14:textId="77777777" w:rsidR="00E67346" w:rsidRPr="00371D7E" w:rsidRDefault="00E67346" w:rsidP="00DE1905">
            <w:pPr>
              <w:spacing w:after="0" w:line="240" w:lineRule="auto"/>
              <w:jc w:val="both"/>
              <w:rPr>
                <w:rFonts w:ascii="Times New Roman" w:hAnsi="Times New Roman"/>
                <w:noProof/>
                <w:color w:val="000000"/>
                <w:sz w:val="24"/>
                <w:szCs w:val="24"/>
                <w:lang w:val="ro-RO"/>
              </w:rPr>
            </w:pPr>
          </w:p>
          <w:p w14:paraId="3F174C7E" w14:textId="77777777" w:rsidR="00E67346" w:rsidRPr="00371D7E" w:rsidRDefault="00E67346" w:rsidP="00DE1905">
            <w:pPr>
              <w:spacing w:after="0" w:line="240" w:lineRule="auto"/>
              <w:jc w:val="both"/>
              <w:rPr>
                <w:rFonts w:ascii="Times New Roman" w:hAnsi="Times New Roman"/>
                <w:noProof/>
                <w:color w:val="000000"/>
                <w:sz w:val="24"/>
                <w:szCs w:val="24"/>
                <w:lang w:val="ro-RO"/>
              </w:rPr>
            </w:pPr>
          </w:p>
          <w:p w14:paraId="7BDE440E" w14:textId="17E9F422"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6F4A76F9" w14:textId="77777777" w:rsidTr="002D5C72">
        <w:trPr>
          <w:trHeight w:val="52"/>
        </w:trPr>
        <w:tc>
          <w:tcPr>
            <w:tcW w:w="757" w:type="dxa"/>
          </w:tcPr>
          <w:p w14:paraId="3F6F4AC1"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3.4.2.</w:t>
            </w:r>
          </w:p>
        </w:tc>
        <w:tc>
          <w:tcPr>
            <w:tcW w:w="2048" w:type="dxa"/>
          </w:tcPr>
          <w:p w14:paraId="2B93B49E" w14:textId="77777777" w:rsidR="00E67346" w:rsidRPr="00371D7E" w:rsidRDefault="00E67346" w:rsidP="00DE1905">
            <w:pPr>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mediului concurenţial şi domeniul ajutoarelor de stat</w:t>
            </w:r>
          </w:p>
        </w:tc>
        <w:tc>
          <w:tcPr>
            <w:tcW w:w="6829" w:type="dxa"/>
            <w:gridSpan w:val="9"/>
          </w:tcPr>
          <w:p w14:paraId="5C84D774" w14:textId="05476F15"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4671F311" w14:textId="77777777" w:rsidTr="002D5C72">
        <w:trPr>
          <w:trHeight w:val="52"/>
        </w:trPr>
        <w:tc>
          <w:tcPr>
            <w:tcW w:w="757" w:type="dxa"/>
          </w:tcPr>
          <w:p w14:paraId="16C315A3"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3.5.</w:t>
            </w:r>
          </w:p>
        </w:tc>
        <w:tc>
          <w:tcPr>
            <w:tcW w:w="2048" w:type="dxa"/>
          </w:tcPr>
          <w:p w14:paraId="5521C656" w14:textId="77777777" w:rsidR="00E67346" w:rsidRPr="00371D7E" w:rsidRDefault="00E67346" w:rsidP="00DE1905">
            <w:pPr>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mediului de afaceri</w:t>
            </w:r>
          </w:p>
        </w:tc>
        <w:tc>
          <w:tcPr>
            <w:tcW w:w="6829" w:type="dxa"/>
            <w:gridSpan w:val="9"/>
          </w:tcPr>
          <w:p w14:paraId="0BC2ACF5" w14:textId="207D2AFC" w:rsidR="00E67346" w:rsidRPr="00371D7E" w:rsidRDefault="00E67346" w:rsidP="00DE1905">
            <w:pPr>
              <w:spacing w:after="0" w:line="240" w:lineRule="auto"/>
              <w:jc w:val="both"/>
              <w:rPr>
                <w:rFonts w:ascii="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657A4C1B" w14:textId="77777777" w:rsidTr="002D5C72">
        <w:trPr>
          <w:trHeight w:val="52"/>
        </w:trPr>
        <w:tc>
          <w:tcPr>
            <w:tcW w:w="757" w:type="dxa"/>
          </w:tcPr>
          <w:p w14:paraId="1C86B8A2"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hAnsi="Times New Roman"/>
                <w:noProof/>
                <w:sz w:val="24"/>
                <w:szCs w:val="24"/>
                <w:lang w:val="ro-RO"/>
              </w:rPr>
              <w:t>3.6.</w:t>
            </w:r>
          </w:p>
        </w:tc>
        <w:tc>
          <w:tcPr>
            <w:tcW w:w="2048" w:type="dxa"/>
          </w:tcPr>
          <w:p w14:paraId="7765D014" w14:textId="77777777" w:rsidR="00E67346" w:rsidRPr="00371D7E" w:rsidRDefault="00E67346" w:rsidP="00DE1905">
            <w:pPr>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mediului înconjurător</w:t>
            </w:r>
          </w:p>
        </w:tc>
        <w:tc>
          <w:tcPr>
            <w:tcW w:w="6829" w:type="dxa"/>
            <w:gridSpan w:val="9"/>
          </w:tcPr>
          <w:p w14:paraId="17EC7612" w14:textId="77777777" w:rsidR="00E67346" w:rsidRPr="00371D7E" w:rsidRDefault="00E67346" w:rsidP="00DE1905">
            <w:pPr>
              <w:spacing w:after="0" w:line="240" w:lineRule="auto"/>
              <w:jc w:val="both"/>
              <w:rPr>
                <w:rFonts w:ascii="Times New Roman" w:hAnsi="Times New Roman"/>
                <w:noProof/>
                <w:color w:val="000000"/>
                <w:sz w:val="24"/>
                <w:szCs w:val="24"/>
                <w:lang w:val="ro-RO"/>
              </w:rPr>
            </w:pPr>
          </w:p>
        </w:tc>
      </w:tr>
      <w:tr w:rsidR="00E67346" w:rsidRPr="00371D7E" w14:paraId="58DE4DD0" w14:textId="77777777" w:rsidTr="002D5C72">
        <w:trPr>
          <w:trHeight w:val="52"/>
        </w:trPr>
        <w:tc>
          <w:tcPr>
            <w:tcW w:w="757" w:type="dxa"/>
          </w:tcPr>
          <w:p w14:paraId="1FC69129"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3.7.</w:t>
            </w:r>
          </w:p>
        </w:tc>
        <w:tc>
          <w:tcPr>
            <w:tcW w:w="2048" w:type="dxa"/>
          </w:tcPr>
          <w:p w14:paraId="1FBB9435" w14:textId="77777777"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Evaluarea costurilor şi beneficiilor din perspectiva inovării şi digitalizării</w:t>
            </w:r>
          </w:p>
        </w:tc>
        <w:tc>
          <w:tcPr>
            <w:tcW w:w="6829" w:type="dxa"/>
            <w:gridSpan w:val="9"/>
          </w:tcPr>
          <w:p w14:paraId="7A318593" w14:textId="7CE6BB6B" w:rsidR="00E67346" w:rsidRPr="00371D7E" w:rsidRDefault="00E67346" w:rsidP="00DE1905">
            <w:pPr>
              <w:spacing w:after="0" w:line="240" w:lineRule="auto"/>
              <w:jc w:val="both"/>
              <w:rPr>
                <w:rFonts w:ascii="Times New Roman" w:hAnsi="Times New Roman"/>
                <w:noProof/>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55342D4F" w14:textId="77777777" w:rsidTr="002D5C72">
        <w:trPr>
          <w:trHeight w:val="52"/>
        </w:trPr>
        <w:tc>
          <w:tcPr>
            <w:tcW w:w="757" w:type="dxa"/>
          </w:tcPr>
          <w:p w14:paraId="635C16AD"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3.8.</w:t>
            </w:r>
          </w:p>
        </w:tc>
        <w:tc>
          <w:tcPr>
            <w:tcW w:w="2048" w:type="dxa"/>
          </w:tcPr>
          <w:p w14:paraId="5EDEDD30" w14:textId="77777777"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Evaluarea costurilor şi beneficiilor din perspectiva dezvoltării durabile</w:t>
            </w:r>
          </w:p>
        </w:tc>
        <w:tc>
          <w:tcPr>
            <w:tcW w:w="6829" w:type="dxa"/>
            <w:gridSpan w:val="9"/>
          </w:tcPr>
          <w:p w14:paraId="26D85B52" w14:textId="3AB0E8B7" w:rsidR="00E67346" w:rsidRPr="00371D7E" w:rsidRDefault="00E67346" w:rsidP="00DE1905">
            <w:pPr>
              <w:spacing w:after="0" w:line="240" w:lineRule="auto"/>
              <w:contextualSpacing/>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r w:rsidR="009D1152">
              <w:rPr>
                <w:rFonts w:ascii="Times New Roman" w:hAnsi="Times New Roman"/>
                <w:sz w:val="24"/>
                <w:szCs w:val="24"/>
                <w:lang w:val="ro-RO"/>
              </w:rPr>
              <w:t>.</w:t>
            </w:r>
          </w:p>
        </w:tc>
      </w:tr>
      <w:tr w:rsidR="00E67346" w:rsidRPr="00371D7E" w14:paraId="1654AFF2" w14:textId="77777777" w:rsidTr="005F392A">
        <w:trPr>
          <w:trHeight w:val="1610"/>
        </w:trPr>
        <w:tc>
          <w:tcPr>
            <w:tcW w:w="757" w:type="dxa"/>
          </w:tcPr>
          <w:p w14:paraId="4DBB0557"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3.9.</w:t>
            </w:r>
          </w:p>
        </w:tc>
        <w:tc>
          <w:tcPr>
            <w:tcW w:w="2048" w:type="dxa"/>
          </w:tcPr>
          <w:p w14:paraId="1AC8CC0D" w14:textId="77777777" w:rsidR="00E67346" w:rsidRPr="00371D7E" w:rsidRDefault="00E67346" w:rsidP="00DE1905">
            <w:pPr>
              <w:spacing w:after="0" w:line="240" w:lineRule="auto"/>
              <w:contextualSpacing/>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Alte informaţii</w:t>
            </w:r>
          </w:p>
        </w:tc>
        <w:tc>
          <w:tcPr>
            <w:tcW w:w="6829" w:type="dxa"/>
            <w:gridSpan w:val="9"/>
          </w:tcPr>
          <w:p w14:paraId="2448C25A" w14:textId="77777777" w:rsidR="00E67346" w:rsidRPr="00371D7E" w:rsidRDefault="00E67346" w:rsidP="00DE1905">
            <w:pPr>
              <w:spacing w:after="0" w:line="240" w:lineRule="auto"/>
              <w:contextualSpacing/>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Nu au fost identificate</w:t>
            </w:r>
          </w:p>
        </w:tc>
      </w:tr>
      <w:tr w:rsidR="00E67346" w:rsidRPr="00371D7E" w14:paraId="535FEF89" w14:textId="77777777" w:rsidTr="002D5C72">
        <w:trPr>
          <w:trHeight w:val="52"/>
        </w:trPr>
        <w:tc>
          <w:tcPr>
            <w:tcW w:w="9634" w:type="dxa"/>
            <w:gridSpan w:val="11"/>
          </w:tcPr>
          <w:p w14:paraId="49EE81B3"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p w14:paraId="5DF27F00"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4-a</w:t>
            </w:r>
          </w:p>
          <w:p w14:paraId="3AFF0E13"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Impactul financiar asupra bugetului general consolidat atât pe termen scurt, pentru anul curent, cât şi pe termen lung (pe 5 ani), inclusiv informaţii cu privire la cheltuieli şi venituri</w:t>
            </w:r>
          </w:p>
          <w:p w14:paraId="65CBB808"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tc>
      </w:tr>
      <w:tr w:rsidR="00E67346" w:rsidRPr="00371D7E" w14:paraId="051CBA19" w14:textId="77777777" w:rsidTr="002D5C72">
        <w:trPr>
          <w:trHeight w:val="52"/>
        </w:trPr>
        <w:tc>
          <w:tcPr>
            <w:tcW w:w="9634" w:type="dxa"/>
            <w:gridSpan w:val="11"/>
          </w:tcPr>
          <w:p w14:paraId="22753270"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 în mii lei (RON) – </w:t>
            </w:r>
          </w:p>
        </w:tc>
      </w:tr>
      <w:tr w:rsidR="00E67346" w:rsidRPr="00371D7E" w14:paraId="22030B70" w14:textId="77777777" w:rsidTr="002D5C72">
        <w:trPr>
          <w:trHeight w:val="45"/>
        </w:trPr>
        <w:tc>
          <w:tcPr>
            <w:tcW w:w="3944" w:type="dxa"/>
            <w:gridSpan w:val="3"/>
            <w:vAlign w:val="center"/>
          </w:tcPr>
          <w:p w14:paraId="3A1C0888" w14:textId="77777777" w:rsidR="00E67346" w:rsidRPr="00371D7E" w:rsidRDefault="00E67346" w:rsidP="00DE1905">
            <w:pPr>
              <w:spacing w:after="0" w:line="240" w:lineRule="auto"/>
              <w:contextualSpacing/>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Indicatori</w:t>
            </w:r>
          </w:p>
        </w:tc>
        <w:tc>
          <w:tcPr>
            <w:tcW w:w="1599" w:type="dxa"/>
            <w:gridSpan w:val="3"/>
            <w:vAlign w:val="center"/>
          </w:tcPr>
          <w:p w14:paraId="60800CC4"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Anul</w:t>
            </w:r>
          </w:p>
          <w:p w14:paraId="2B76A05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curent</w:t>
            </w:r>
          </w:p>
        </w:tc>
        <w:tc>
          <w:tcPr>
            <w:tcW w:w="2784" w:type="dxa"/>
            <w:gridSpan w:val="4"/>
            <w:vAlign w:val="center"/>
          </w:tcPr>
          <w:p w14:paraId="00F2A52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Urmatorii patru ani</w:t>
            </w:r>
          </w:p>
        </w:tc>
        <w:tc>
          <w:tcPr>
            <w:tcW w:w="1307" w:type="dxa"/>
            <w:vAlign w:val="center"/>
          </w:tcPr>
          <w:p w14:paraId="77B626FF"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Media pe cinci ani</w:t>
            </w:r>
          </w:p>
        </w:tc>
      </w:tr>
      <w:tr w:rsidR="00E67346" w:rsidRPr="00371D7E" w14:paraId="6ED2C04C" w14:textId="77777777" w:rsidTr="002D5C72">
        <w:trPr>
          <w:trHeight w:val="45"/>
        </w:trPr>
        <w:tc>
          <w:tcPr>
            <w:tcW w:w="3944" w:type="dxa"/>
            <w:gridSpan w:val="3"/>
            <w:vAlign w:val="center"/>
          </w:tcPr>
          <w:p w14:paraId="69DA7E02" w14:textId="77777777" w:rsidR="00E67346" w:rsidRPr="00371D7E" w:rsidRDefault="00E67346" w:rsidP="00DE1905">
            <w:pPr>
              <w:spacing w:after="0" w:line="240" w:lineRule="auto"/>
              <w:contextualSpacing/>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1</w:t>
            </w:r>
          </w:p>
        </w:tc>
        <w:tc>
          <w:tcPr>
            <w:tcW w:w="1599" w:type="dxa"/>
            <w:gridSpan w:val="3"/>
            <w:vAlign w:val="center"/>
          </w:tcPr>
          <w:p w14:paraId="7E210703"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2</w:t>
            </w:r>
          </w:p>
        </w:tc>
        <w:tc>
          <w:tcPr>
            <w:tcW w:w="696" w:type="dxa"/>
            <w:vAlign w:val="center"/>
          </w:tcPr>
          <w:p w14:paraId="5416FAB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3</w:t>
            </w:r>
          </w:p>
        </w:tc>
        <w:tc>
          <w:tcPr>
            <w:tcW w:w="696" w:type="dxa"/>
            <w:vAlign w:val="center"/>
          </w:tcPr>
          <w:p w14:paraId="109C5B34"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w:t>
            </w:r>
          </w:p>
        </w:tc>
        <w:tc>
          <w:tcPr>
            <w:tcW w:w="696" w:type="dxa"/>
            <w:vAlign w:val="center"/>
          </w:tcPr>
          <w:p w14:paraId="596399E1"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w:t>
            </w:r>
          </w:p>
        </w:tc>
        <w:tc>
          <w:tcPr>
            <w:tcW w:w="696" w:type="dxa"/>
            <w:vAlign w:val="center"/>
          </w:tcPr>
          <w:p w14:paraId="5D132B39"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w:t>
            </w:r>
          </w:p>
        </w:tc>
        <w:tc>
          <w:tcPr>
            <w:tcW w:w="1307" w:type="dxa"/>
            <w:vAlign w:val="center"/>
          </w:tcPr>
          <w:p w14:paraId="436E056B"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7</w:t>
            </w:r>
          </w:p>
        </w:tc>
      </w:tr>
      <w:tr w:rsidR="00E67346" w:rsidRPr="00371D7E" w14:paraId="51286252" w14:textId="77777777" w:rsidTr="002D5C72">
        <w:trPr>
          <w:trHeight w:val="45"/>
        </w:trPr>
        <w:tc>
          <w:tcPr>
            <w:tcW w:w="3944" w:type="dxa"/>
            <w:gridSpan w:val="3"/>
            <w:vAlign w:val="center"/>
          </w:tcPr>
          <w:p w14:paraId="26280910"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4.1. Modificări ale veniturilor bugetare, plus/minus, din care:</w:t>
            </w:r>
          </w:p>
        </w:tc>
        <w:tc>
          <w:tcPr>
            <w:tcW w:w="1599" w:type="dxa"/>
            <w:gridSpan w:val="3"/>
            <w:vAlign w:val="center"/>
          </w:tcPr>
          <w:p w14:paraId="68F0828D"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DCD4FF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8816A0E"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7CE8543"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8DB1DA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390D5FFE"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4F91DD74" w14:textId="77777777" w:rsidTr="002D5C72">
        <w:trPr>
          <w:trHeight w:val="45"/>
        </w:trPr>
        <w:tc>
          <w:tcPr>
            <w:tcW w:w="3944" w:type="dxa"/>
            <w:gridSpan w:val="3"/>
            <w:vAlign w:val="center"/>
          </w:tcPr>
          <w:p w14:paraId="1550D5D5"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 buget de stat, din acesta:</w:t>
            </w:r>
          </w:p>
          <w:p w14:paraId="59281163"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impozit pe profit</w:t>
            </w:r>
          </w:p>
          <w:p w14:paraId="712FE7F7"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(ii) impozit pe venit</w:t>
            </w:r>
          </w:p>
        </w:tc>
        <w:tc>
          <w:tcPr>
            <w:tcW w:w="1599" w:type="dxa"/>
            <w:gridSpan w:val="3"/>
            <w:vAlign w:val="center"/>
          </w:tcPr>
          <w:p w14:paraId="55E2E93D"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D1AA26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1D509B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4E238E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5ADA8B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22E9189"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2642C4BB" w14:textId="77777777" w:rsidTr="002D5C72">
        <w:trPr>
          <w:trHeight w:val="45"/>
        </w:trPr>
        <w:tc>
          <w:tcPr>
            <w:tcW w:w="3944" w:type="dxa"/>
            <w:gridSpan w:val="3"/>
            <w:vAlign w:val="center"/>
          </w:tcPr>
          <w:p w14:paraId="29E99D2F"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b) bugete locale</w:t>
            </w:r>
          </w:p>
          <w:p w14:paraId="023FF017"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impozit pe profit</w:t>
            </w:r>
          </w:p>
        </w:tc>
        <w:tc>
          <w:tcPr>
            <w:tcW w:w="1599" w:type="dxa"/>
            <w:gridSpan w:val="3"/>
            <w:vAlign w:val="center"/>
          </w:tcPr>
          <w:p w14:paraId="69EA57ED"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E3C1A6E"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2CEDE0E"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5298EBD"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6559F5B"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4DCF56D3"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64052A19" w14:textId="77777777" w:rsidTr="002D5C72">
        <w:trPr>
          <w:trHeight w:val="45"/>
        </w:trPr>
        <w:tc>
          <w:tcPr>
            <w:tcW w:w="3944" w:type="dxa"/>
            <w:gridSpan w:val="3"/>
            <w:vAlign w:val="center"/>
          </w:tcPr>
          <w:p w14:paraId="6A81F8DF"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c) bugetul asigurărilor sociale de stat:</w:t>
            </w:r>
          </w:p>
          <w:p w14:paraId="17357308"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contribuţii de asigurări</w:t>
            </w:r>
          </w:p>
        </w:tc>
        <w:tc>
          <w:tcPr>
            <w:tcW w:w="1599" w:type="dxa"/>
            <w:gridSpan w:val="3"/>
            <w:vAlign w:val="center"/>
          </w:tcPr>
          <w:p w14:paraId="788AC29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E57D5A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AAD17F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D7CB7D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4A5A8E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24D215A"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693A8CF3" w14:textId="77777777" w:rsidTr="002D5C72">
        <w:trPr>
          <w:trHeight w:val="45"/>
        </w:trPr>
        <w:tc>
          <w:tcPr>
            <w:tcW w:w="3944" w:type="dxa"/>
            <w:gridSpan w:val="3"/>
            <w:vAlign w:val="center"/>
          </w:tcPr>
          <w:p w14:paraId="352CE7F6"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d) alte tipuri de venituri</w:t>
            </w:r>
          </w:p>
          <w:p w14:paraId="16CBA1E9"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(se va menționa natura acestora)</w:t>
            </w:r>
          </w:p>
        </w:tc>
        <w:tc>
          <w:tcPr>
            <w:tcW w:w="1599" w:type="dxa"/>
            <w:gridSpan w:val="3"/>
            <w:vAlign w:val="center"/>
          </w:tcPr>
          <w:p w14:paraId="1D0F1D7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7E961E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F5E8DD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973B17D"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66D008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6EB9CEA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2826FA7E" w14:textId="77777777" w:rsidTr="002D5C72">
        <w:trPr>
          <w:trHeight w:val="45"/>
        </w:trPr>
        <w:tc>
          <w:tcPr>
            <w:tcW w:w="3944" w:type="dxa"/>
            <w:gridSpan w:val="3"/>
            <w:vAlign w:val="center"/>
          </w:tcPr>
          <w:p w14:paraId="063E38D9"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4.2. Modificări ale cheltuielilor bugetare, plus/minus, din care:</w:t>
            </w:r>
          </w:p>
        </w:tc>
        <w:tc>
          <w:tcPr>
            <w:tcW w:w="1599" w:type="dxa"/>
            <w:gridSpan w:val="3"/>
            <w:vAlign w:val="center"/>
          </w:tcPr>
          <w:p w14:paraId="1C1785E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D786A59"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F94AF1A"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60E38F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AABF7E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2523E2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4C58FB88" w14:textId="77777777" w:rsidTr="002D5C72">
        <w:trPr>
          <w:trHeight w:val="45"/>
        </w:trPr>
        <w:tc>
          <w:tcPr>
            <w:tcW w:w="3944" w:type="dxa"/>
            <w:gridSpan w:val="3"/>
            <w:vAlign w:val="center"/>
          </w:tcPr>
          <w:p w14:paraId="7A648093"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 buget de stat, din acesta:</w:t>
            </w:r>
          </w:p>
          <w:p w14:paraId="7CA57F36"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cheltuieli de personal</w:t>
            </w:r>
          </w:p>
          <w:p w14:paraId="740E2589"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(ii) bunuri şi servicii</w:t>
            </w:r>
          </w:p>
        </w:tc>
        <w:tc>
          <w:tcPr>
            <w:tcW w:w="1599" w:type="dxa"/>
            <w:gridSpan w:val="3"/>
            <w:vAlign w:val="center"/>
          </w:tcPr>
          <w:p w14:paraId="5DC300C3"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D012CC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11EC1E0"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4009F7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6F18F90"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3C1D552A"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1480803A" w14:textId="77777777" w:rsidTr="002D5C72">
        <w:trPr>
          <w:trHeight w:val="45"/>
        </w:trPr>
        <w:tc>
          <w:tcPr>
            <w:tcW w:w="3944" w:type="dxa"/>
            <w:gridSpan w:val="3"/>
            <w:vAlign w:val="center"/>
          </w:tcPr>
          <w:p w14:paraId="0CB670FE"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b) bugete locale:</w:t>
            </w:r>
          </w:p>
          <w:p w14:paraId="4E1978EB"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cheltuieli de personal</w:t>
            </w:r>
          </w:p>
          <w:p w14:paraId="4240B580"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(ii) bunuri şi servicii</w:t>
            </w:r>
          </w:p>
        </w:tc>
        <w:tc>
          <w:tcPr>
            <w:tcW w:w="1599" w:type="dxa"/>
            <w:gridSpan w:val="3"/>
            <w:vAlign w:val="center"/>
          </w:tcPr>
          <w:p w14:paraId="477FB914"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9EC1C5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2081AE9"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BFD264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9B320A7"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77F887D9"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79BD6499" w14:textId="77777777" w:rsidTr="002D5C72">
        <w:trPr>
          <w:trHeight w:val="45"/>
        </w:trPr>
        <w:tc>
          <w:tcPr>
            <w:tcW w:w="3944" w:type="dxa"/>
            <w:gridSpan w:val="3"/>
            <w:vAlign w:val="center"/>
          </w:tcPr>
          <w:p w14:paraId="20C3F63B"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c) bugetul asigurărilor sociale de stat:</w:t>
            </w:r>
          </w:p>
          <w:p w14:paraId="18CA0203"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 cheltuieli de personal</w:t>
            </w:r>
          </w:p>
          <w:p w14:paraId="18BBF8FF"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(ii) bunuri şi servicii</w:t>
            </w:r>
          </w:p>
        </w:tc>
        <w:tc>
          <w:tcPr>
            <w:tcW w:w="1599" w:type="dxa"/>
            <w:gridSpan w:val="3"/>
            <w:vAlign w:val="center"/>
          </w:tcPr>
          <w:p w14:paraId="7E4C022F"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4FCC414"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FFB089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C861E3D"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042F4A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33AFC8F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329E5CA" w14:textId="77777777" w:rsidTr="002D5C72">
        <w:trPr>
          <w:trHeight w:val="45"/>
        </w:trPr>
        <w:tc>
          <w:tcPr>
            <w:tcW w:w="3944" w:type="dxa"/>
            <w:gridSpan w:val="3"/>
            <w:vAlign w:val="center"/>
          </w:tcPr>
          <w:p w14:paraId="71C93C9D"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d) alte tipuri de cheltuieli</w:t>
            </w:r>
          </w:p>
          <w:p w14:paraId="502736C4"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(se va menționa natura acestora)</w:t>
            </w:r>
          </w:p>
        </w:tc>
        <w:tc>
          <w:tcPr>
            <w:tcW w:w="1599" w:type="dxa"/>
            <w:gridSpan w:val="3"/>
            <w:vAlign w:val="center"/>
          </w:tcPr>
          <w:p w14:paraId="0B6CCE0E"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829A22F"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03FE0A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D996E7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2305767"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6395C16A"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308FCC1D" w14:textId="77777777" w:rsidTr="002D5C72">
        <w:trPr>
          <w:trHeight w:val="45"/>
        </w:trPr>
        <w:tc>
          <w:tcPr>
            <w:tcW w:w="3944" w:type="dxa"/>
            <w:gridSpan w:val="3"/>
            <w:vAlign w:val="center"/>
          </w:tcPr>
          <w:p w14:paraId="79612788"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4.3. Impact financiar, plus/minus, din care:</w:t>
            </w:r>
          </w:p>
        </w:tc>
        <w:tc>
          <w:tcPr>
            <w:tcW w:w="1599" w:type="dxa"/>
            <w:gridSpan w:val="3"/>
            <w:vAlign w:val="center"/>
          </w:tcPr>
          <w:p w14:paraId="1F36929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BA31B01"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B4FAEE9"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AF5E74E"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6B759D4"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12FDE03A"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358B51A0" w14:textId="77777777" w:rsidTr="002D5C72">
        <w:trPr>
          <w:trHeight w:val="45"/>
        </w:trPr>
        <w:tc>
          <w:tcPr>
            <w:tcW w:w="3944" w:type="dxa"/>
            <w:gridSpan w:val="3"/>
            <w:vAlign w:val="center"/>
          </w:tcPr>
          <w:p w14:paraId="17965379"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 buget de stat</w:t>
            </w:r>
          </w:p>
        </w:tc>
        <w:tc>
          <w:tcPr>
            <w:tcW w:w="1599" w:type="dxa"/>
            <w:gridSpan w:val="3"/>
            <w:vAlign w:val="center"/>
          </w:tcPr>
          <w:p w14:paraId="7D0D01C0"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70916D0"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2BD1157"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A4F001D"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3C41347"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74247437"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5158E8E" w14:textId="77777777" w:rsidTr="002D5C72">
        <w:trPr>
          <w:trHeight w:val="45"/>
        </w:trPr>
        <w:tc>
          <w:tcPr>
            <w:tcW w:w="3944" w:type="dxa"/>
            <w:gridSpan w:val="3"/>
            <w:vAlign w:val="center"/>
          </w:tcPr>
          <w:p w14:paraId="3CC7337A"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b) bugete locale</w:t>
            </w:r>
          </w:p>
        </w:tc>
        <w:tc>
          <w:tcPr>
            <w:tcW w:w="1599" w:type="dxa"/>
            <w:gridSpan w:val="3"/>
            <w:vAlign w:val="center"/>
          </w:tcPr>
          <w:p w14:paraId="410EACAE"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B03757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EBF13E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36C4AEF"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C83729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9CFD470"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B89DBAE" w14:textId="77777777" w:rsidTr="002D5C72">
        <w:trPr>
          <w:trHeight w:val="45"/>
        </w:trPr>
        <w:tc>
          <w:tcPr>
            <w:tcW w:w="3944" w:type="dxa"/>
            <w:gridSpan w:val="3"/>
            <w:vAlign w:val="center"/>
          </w:tcPr>
          <w:p w14:paraId="270A841A"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4.4. Propuneri pentru acoperirea creşterii cheltuielilor bugetare</w:t>
            </w:r>
          </w:p>
        </w:tc>
        <w:tc>
          <w:tcPr>
            <w:tcW w:w="1599" w:type="dxa"/>
            <w:gridSpan w:val="3"/>
            <w:vAlign w:val="center"/>
          </w:tcPr>
          <w:p w14:paraId="597A9ADB"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F93B35A"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70545DD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FA0A1EC"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070CA2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020817E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652739AD" w14:textId="77777777" w:rsidTr="002D5C72">
        <w:trPr>
          <w:trHeight w:val="45"/>
        </w:trPr>
        <w:tc>
          <w:tcPr>
            <w:tcW w:w="3944" w:type="dxa"/>
            <w:gridSpan w:val="3"/>
            <w:vAlign w:val="center"/>
          </w:tcPr>
          <w:p w14:paraId="42BD4A42"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4.5. Propuneri pentru a compensa reducerea veniturilor bugetare</w:t>
            </w:r>
          </w:p>
        </w:tc>
        <w:tc>
          <w:tcPr>
            <w:tcW w:w="1599" w:type="dxa"/>
            <w:gridSpan w:val="3"/>
            <w:vAlign w:val="center"/>
          </w:tcPr>
          <w:p w14:paraId="72D69F5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EAB936A"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7431603"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3B0360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A15623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7165B03E"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BE8BF28" w14:textId="77777777" w:rsidTr="002D5C72">
        <w:trPr>
          <w:trHeight w:val="45"/>
        </w:trPr>
        <w:tc>
          <w:tcPr>
            <w:tcW w:w="3944" w:type="dxa"/>
            <w:gridSpan w:val="3"/>
            <w:vAlign w:val="center"/>
          </w:tcPr>
          <w:p w14:paraId="2CDC8521"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4.6. Calcule detaliate privind fundamentarea modificărilor veniturilor şi/sau cheltuielilor bugetare</w:t>
            </w:r>
          </w:p>
        </w:tc>
        <w:tc>
          <w:tcPr>
            <w:tcW w:w="1599" w:type="dxa"/>
            <w:gridSpan w:val="3"/>
            <w:vAlign w:val="center"/>
          </w:tcPr>
          <w:p w14:paraId="22EC1051"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53AB849"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8BC9F96"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074319E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444A52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4880AFE5"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41FA7E6C" w14:textId="77777777" w:rsidTr="002D5C72">
        <w:trPr>
          <w:trHeight w:val="45"/>
        </w:trPr>
        <w:tc>
          <w:tcPr>
            <w:tcW w:w="3944" w:type="dxa"/>
            <w:gridSpan w:val="3"/>
            <w:vAlign w:val="center"/>
          </w:tcPr>
          <w:p w14:paraId="7AFA28A3"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4.7. Prezentarea, în cazul proiectelor de acte normative a căror adoptare atrage majorarea cheltuielilor bugetare, a următoarelor documente:</w:t>
            </w:r>
          </w:p>
        </w:tc>
        <w:tc>
          <w:tcPr>
            <w:tcW w:w="1599" w:type="dxa"/>
            <w:gridSpan w:val="3"/>
            <w:vAlign w:val="center"/>
          </w:tcPr>
          <w:p w14:paraId="69F5DD83"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183FE4CD"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663949C3"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ECFAE02"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053595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58975DE8"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4F377EAA" w14:textId="77777777" w:rsidTr="002D5C72">
        <w:trPr>
          <w:trHeight w:val="45"/>
        </w:trPr>
        <w:tc>
          <w:tcPr>
            <w:tcW w:w="3944" w:type="dxa"/>
            <w:gridSpan w:val="3"/>
            <w:vAlign w:val="center"/>
          </w:tcPr>
          <w:p w14:paraId="41D0D9B7"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a) fişa financiară prevăzută la art. 15 din Legea nr. 500/2002 privind finanţele publice, cu modificările şi completările ulterioare, însoţită de </w:t>
            </w:r>
            <w:r w:rsidRPr="00371D7E">
              <w:rPr>
                <w:rFonts w:ascii="Times New Roman" w:eastAsia="Times New Roman" w:hAnsi="Times New Roman"/>
                <w:noProof/>
                <w:color w:val="000000"/>
                <w:sz w:val="24"/>
                <w:szCs w:val="24"/>
                <w:lang w:val="ro-RO"/>
              </w:rPr>
              <w:lastRenderedPageBreak/>
              <w:t>ipotezele şi metodologia de calcul utilizate;</w:t>
            </w:r>
          </w:p>
          <w:p w14:paraId="043D0B37"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599" w:type="dxa"/>
            <w:gridSpan w:val="3"/>
            <w:vAlign w:val="center"/>
          </w:tcPr>
          <w:p w14:paraId="34E3E644"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26059BC4"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4035789B"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5E60BA4F"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696" w:type="dxa"/>
            <w:vAlign w:val="center"/>
          </w:tcPr>
          <w:p w14:paraId="3FD84709"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c>
          <w:tcPr>
            <w:tcW w:w="1307" w:type="dxa"/>
            <w:vAlign w:val="center"/>
          </w:tcPr>
          <w:p w14:paraId="6729F20B" w14:textId="77777777" w:rsidR="00E67346" w:rsidRPr="00371D7E" w:rsidRDefault="00E67346" w:rsidP="00DE1905">
            <w:pPr>
              <w:tabs>
                <w:tab w:val="left" w:pos="720"/>
              </w:tabs>
              <w:spacing w:after="0" w:line="240" w:lineRule="auto"/>
              <w:jc w:val="center"/>
              <w:rPr>
                <w:rFonts w:ascii="Times New Roman" w:eastAsia="Times New Roman" w:hAnsi="Times New Roman"/>
                <w:noProof/>
                <w:color w:val="000000"/>
                <w:sz w:val="24"/>
                <w:szCs w:val="24"/>
                <w:lang w:val="ro-RO"/>
              </w:rPr>
            </w:pPr>
          </w:p>
        </w:tc>
      </w:tr>
      <w:tr w:rsidR="00E67346" w:rsidRPr="00371D7E" w14:paraId="05329527" w14:textId="77777777" w:rsidTr="002D5C72">
        <w:trPr>
          <w:trHeight w:val="45"/>
        </w:trPr>
        <w:tc>
          <w:tcPr>
            <w:tcW w:w="3944" w:type="dxa"/>
            <w:gridSpan w:val="3"/>
            <w:vAlign w:val="center"/>
          </w:tcPr>
          <w:p w14:paraId="1F032477"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4.8. Alte informații</w:t>
            </w:r>
          </w:p>
        </w:tc>
        <w:tc>
          <w:tcPr>
            <w:tcW w:w="5690" w:type="dxa"/>
            <w:gridSpan w:val="8"/>
            <w:vAlign w:val="center"/>
          </w:tcPr>
          <w:p w14:paraId="569AA180" w14:textId="77777777" w:rsidR="00E67346" w:rsidRPr="00371D7E" w:rsidRDefault="00E67346" w:rsidP="00DE1905">
            <w:pPr>
              <w:tabs>
                <w:tab w:val="left" w:pos="720"/>
              </w:tabs>
              <w:spacing w:after="0" w:line="240" w:lineRule="auto"/>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Nu au fost identificate.</w:t>
            </w:r>
          </w:p>
        </w:tc>
      </w:tr>
      <w:tr w:rsidR="00E67346" w:rsidRPr="00371D7E" w14:paraId="2D303C05" w14:textId="77777777" w:rsidTr="002D5C72">
        <w:trPr>
          <w:trHeight w:val="45"/>
        </w:trPr>
        <w:tc>
          <w:tcPr>
            <w:tcW w:w="9634" w:type="dxa"/>
            <w:gridSpan w:val="11"/>
          </w:tcPr>
          <w:p w14:paraId="0090B0FE"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p w14:paraId="49E2C01D"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5-a</w:t>
            </w:r>
          </w:p>
          <w:p w14:paraId="1AF0E916" w14:textId="77777777" w:rsidR="00E67346" w:rsidRPr="00371D7E" w:rsidRDefault="00E67346" w:rsidP="00DE1905">
            <w:pPr>
              <w:spacing w:after="0" w:line="240" w:lineRule="auto"/>
              <w:contextualSpacing/>
              <w:jc w:val="center"/>
              <w:rPr>
                <w:rFonts w:ascii="Times New Roman" w:eastAsia="Times New Roman" w:hAnsi="Times New Roman"/>
                <w:noProof/>
                <w:color w:val="000000"/>
                <w:sz w:val="24"/>
                <w:szCs w:val="24"/>
                <w:lang w:val="ro-RO"/>
              </w:rPr>
            </w:pPr>
            <w:r w:rsidRPr="00371D7E">
              <w:rPr>
                <w:rFonts w:ascii="Times New Roman" w:eastAsia="Times New Roman" w:hAnsi="Times New Roman"/>
                <w:b/>
                <w:noProof/>
                <w:color w:val="000000"/>
                <w:sz w:val="24"/>
                <w:szCs w:val="24"/>
                <w:lang w:val="ro-RO"/>
              </w:rPr>
              <w:t>Efectele proiectului de act normativ asupra legislaţiei în vigoare</w:t>
            </w:r>
            <w:r w:rsidRPr="00371D7E">
              <w:rPr>
                <w:rFonts w:ascii="Times New Roman" w:eastAsia="Times New Roman" w:hAnsi="Times New Roman"/>
                <w:noProof/>
                <w:color w:val="000000"/>
                <w:sz w:val="24"/>
                <w:szCs w:val="24"/>
                <w:lang w:val="ro-RO"/>
              </w:rPr>
              <w:t xml:space="preserve">  </w:t>
            </w:r>
          </w:p>
          <w:p w14:paraId="272ABA0D" w14:textId="77777777" w:rsidR="00E67346" w:rsidRPr="00371D7E" w:rsidRDefault="00E67346" w:rsidP="00DE1905">
            <w:pPr>
              <w:spacing w:after="0" w:line="240" w:lineRule="auto"/>
              <w:contextualSpacing/>
              <w:jc w:val="center"/>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 </w:t>
            </w:r>
          </w:p>
        </w:tc>
      </w:tr>
      <w:tr w:rsidR="00E67346" w:rsidRPr="00371D7E" w14:paraId="25399D28" w14:textId="77777777" w:rsidTr="002D5C72">
        <w:trPr>
          <w:trHeight w:val="45"/>
        </w:trPr>
        <w:tc>
          <w:tcPr>
            <w:tcW w:w="757" w:type="dxa"/>
          </w:tcPr>
          <w:p w14:paraId="2E7B679B"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5.1.</w:t>
            </w:r>
          </w:p>
        </w:tc>
        <w:tc>
          <w:tcPr>
            <w:tcW w:w="3187" w:type="dxa"/>
            <w:gridSpan w:val="2"/>
          </w:tcPr>
          <w:p w14:paraId="4F426C57"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Măsuri normative necesare pentru aplicarea prevederilor proiectului de act normativ</w:t>
            </w:r>
          </w:p>
        </w:tc>
        <w:tc>
          <w:tcPr>
            <w:tcW w:w="5690" w:type="dxa"/>
            <w:gridSpan w:val="8"/>
          </w:tcPr>
          <w:p w14:paraId="424326F0" w14:textId="77777777" w:rsidR="00E67346" w:rsidRPr="00371D7E" w:rsidRDefault="00E67346" w:rsidP="00DE1905">
            <w:pPr>
              <w:spacing w:after="0" w:line="240" w:lineRule="auto"/>
              <w:jc w:val="both"/>
              <w:rPr>
                <w:rFonts w:ascii="Times New Roman" w:eastAsia="Times New Roman" w:hAnsi="Times New Roman"/>
                <w:sz w:val="24"/>
                <w:szCs w:val="24"/>
                <w:lang w:val="ro-RO"/>
              </w:rPr>
            </w:pPr>
            <w:r w:rsidRPr="00371D7E">
              <w:rPr>
                <w:rFonts w:ascii="Times New Roman" w:eastAsia="Times New Roman" w:hAnsi="Times New Roman"/>
                <w:sz w:val="24"/>
                <w:szCs w:val="24"/>
                <w:lang w:val="ro-RO"/>
              </w:rPr>
              <w:t>Prin adoptarea prezentului proiect de act normativ se modifică anexa nr. 12 la Hotărârea Guvernului nr. 1705/2006 pentru aprobarea inventarului centralizat al bunurilor din domeniul public al statului, publicată în Monitorul Oficial  al României, Partea I, nr. 1020 şi 1020 bis din 21 decembrie 2006, cu modificările şi completările ulterioare.</w:t>
            </w:r>
          </w:p>
        </w:tc>
      </w:tr>
      <w:tr w:rsidR="00E67346" w:rsidRPr="00371D7E" w14:paraId="1A05EC31" w14:textId="77777777" w:rsidTr="002D5C72">
        <w:trPr>
          <w:trHeight w:val="45"/>
        </w:trPr>
        <w:tc>
          <w:tcPr>
            <w:tcW w:w="757" w:type="dxa"/>
          </w:tcPr>
          <w:p w14:paraId="2E4EC473"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5.2.</w:t>
            </w:r>
          </w:p>
        </w:tc>
        <w:tc>
          <w:tcPr>
            <w:tcW w:w="3187" w:type="dxa"/>
            <w:gridSpan w:val="2"/>
          </w:tcPr>
          <w:p w14:paraId="1ED33D1B"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Impactul asupra legislaţiei în domeniul achiziţiilor publice</w:t>
            </w:r>
          </w:p>
        </w:tc>
        <w:tc>
          <w:tcPr>
            <w:tcW w:w="5690" w:type="dxa"/>
            <w:gridSpan w:val="8"/>
          </w:tcPr>
          <w:p w14:paraId="28DBF9AB" w14:textId="77777777" w:rsidR="00E67346" w:rsidRPr="00371D7E" w:rsidRDefault="00E67346" w:rsidP="00DE1905">
            <w:pPr>
              <w:spacing w:after="0" w:line="240" w:lineRule="auto"/>
              <w:jc w:val="both"/>
              <w:rPr>
                <w:rFonts w:ascii="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3AC32B5C" w14:textId="77777777" w:rsidTr="002D5C72">
        <w:trPr>
          <w:trHeight w:val="45"/>
        </w:trPr>
        <w:tc>
          <w:tcPr>
            <w:tcW w:w="757" w:type="dxa"/>
          </w:tcPr>
          <w:p w14:paraId="7042C9D2"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5.3.</w:t>
            </w:r>
          </w:p>
        </w:tc>
        <w:tc>
          <w:tcPr>
            <w:tcW w:w="3187" w:type="dxa"/>
            <w:gridSpan w:val="2"/>
          </w:tcPr>
          <w:p w14:paraId="4D457C11"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Conformitatea proiectului de act normativ cu legislaţia UE (în cazul proiectelor ce transpun sau asigură aplicarea unor prevederi de drept UE).</w:t>
            </w:r>
          </w:p>
        </w:tc>
        <w:tc>
          <w:tcPr>
            <w:tcW w:w="5690" w:type="dxa"/>
            <w:gridSpan w:val="8"/>
          </w:tcPr>
          <w:p w14:paraId="7DB57EE6" w14:textId="77777777" w:rsidR="00E67346" w:rsidRPr="00371D7E" w:rsidRDefault="00E67346" w:rsidP="00DE1905">
            <w:pPr>
              <w:spacing w:after="0" w:line="240" w:lineRule="auto"/>
              <w:jc w:val="both"/>
              <w:rPr>
                <w:rFonts w:ascii="Times New Roman" w:hAnsi="Times New Roman"/>
                <w:noProof/>
                <w:color w:val="000000"/>
                <w:sz w:val="24"/>
                <w:szCs w:val="24"/>
                <w:lang w:val="ro-RO"/>
              </w:rPr>
            </w:pPr>
          </w:p>
          <w:p w14:paraId="36D23EE2" w14:textId="77777777" w:rsidR="00E67346" w:rsidRPr="00371D7E" w:rsidRDefault="00E67346" w:rsidP="00DE1905">
            <w:pPr>
              <w:spacing w:after="0" w:line="240" w:lineRule="auto"/>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3B9CE236" w14:textId="77777777" w:rsidTr="002D5C72">
        <w:trPr>
          <w:trHeight w:val="45"/>
        </w:trPr>
        <w:tc>
          <w:tcPr>
            <w:tcW w:w="757" w:type="dxa"/>
          </w:tcPr>
          <w:p w14:paraId="6C63384B"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5.3.1.</w:t>
            </w:r>
          </w:p>
        </w:tc>
        <w:tc>
          <w:tcPr>
            <w:tcW w:w="3187" w:type="dxa"/>
            <w:gridSpan w:val="2"/>
          </w:tcPr>
          <w:p w14:paraId="35738737"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Măsuri normative necesare transpunerii directivelor UE</w:t>
            </w:r>
          </w:p>
        </w:tc>
        <w:tc>
          <w:tcPr>
            <w:tcW w:w="5690" w:type="dxa"/>
            <w:gridSpan w:val="8"/>
          </w:tcPr>
          <w:p w14:paraId="2C170719" w14:textId="77777777" w:rsidR="00E67346" w:rsidRPr="00371D7E" w:rsidRDefault="00E67346" w:rsidP="00DE1905">
            <w:pPr>
              <w:spacing w:after="0" w:line="240" w:lineRule="auto"/>
              <w:jc w:val="both"/>
              <w:rPr>
                <w:rFonts w:ascii="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p>
          <w:p w14:paraId="0A7813D1" w14:textId="77777777" w:rsidR="00E67346" w:rsidRPr="00371D7E" w:rsidRDefault="00E67346" w:rsidP="00DE1905">
            <w:pPr>
              <w:spacing w:after="0" w:line="240" w:lineRule="auto"/>
              <w:jc w:val="both"/>
              <w:rPr>
                <w:rFonts w:ascii="Times New Roman" w:eastAsia="Times New Roman" w:hAnsi="Times New Roman"/>
                <w:b/>
                <w:noProof/>
                <w:color w:val="000000"/>
                <w:sz w:val="24"/>
                <w:szCs w:val="24"/>
                <w:lang w:val="ro-RO"/>
              </w:rPr>
            </w:pPr>
          </w:p>
        </w:tc>
      </w:tr>
      <w:tr w:rsidR="00E67346" w:rsidRPr="00371D7E" w14:paraId="517C559A" w14:textId="77777777" w:rsidTr="002D5C72">
        <w:trPr>
          <w:trHeight w:val="45"/>
        </w:trPr>
        <w:tc>
          <w:tcPr>
            <w:tcW w:w="757" w:type="dxa"/>
          </w:tcPr>
          <w:p w14:paraId="0C9F0EAE"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5.3.2.</w:t>
            </w:r>
          </w:p>
        </w:tc>
        <w:tc>
          <w:tcPr>
            <w:tcW w:w="3187" w:type="dxa"/>
            <w:gridSpan w:val="2"/>
          </w:tcPr>
          <w:p w14:paraId="4D02F39D"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Măsuri normative necesare aplicării actelor legislative ale UE</w:t>
            </w:r>
          </w:p>
        </w:tc>
        <w:tc>
          <w:tcPr>
            <w:tcW w:w="5690" w:type="dxa"/>
            <w:gridSpan w:val="8"/>
          </w:tcPr>
          <w:p w14:paraId="0548B60A" w14:textId="77777777" w:rsidR="00E67346" w:rsidRPr="00371D7E" w:rsidRDefault="00E67346" w:rsidP="00DE1905">
            <w:pPr>
              <w:spacing w:after="0" w:line="240" w:lineRule="auto"/>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0AA744B4" w14:textId="77777777" w:rsidTr="002D5C72">
        <w:trPr>
          <w:trHeight w:val="45"/>
        </w:trPr>
        <w:tc>
          <w:tcPr>
            <w:tcW w:w="757" w:type="dxa"/>
          </w:tcPr>
          <w:p w14:paraId="29ECE916"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5.4.</w:t>
            </w:r>
          </w:p>
        </w:tc>
        <w:tc>
          <w:tcPr>
            <w:tcW w:w="3187" w:type="dxa"/>
            <w:gridSpan w:val="2"/>
          </w:tcPr>
          <w:p w14:paraId="00B6B94D"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Hotărâri ale Curţii de Justiţie a Uniunii Europene </w:t>
            </w:r>
          </w:p>
        </w:tc>
        <w:tc>
          <w:tcPr>
            <w:tcW w:w="5690" w:type="dxa"/>
            <w:gridSpan w:val="8"/>
          </w:tcPr>
          <w:p w14:paraId="7CEF7D4F" w14:textId="77777777" w:rsidR="00E67346" w:rsidRPr="00371D7E" w:rsidRDefault="00E67346" w:rsidP="00DE1905">
            <w:pPr>
              <w:spacing w:after="0" w:line="240" w:lineRule="auto"/>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5D5FD268" w14:textId="77777777" w:rsidTr="002D5C72">
        <w:trPr>
          <w:trHeight w:val="252"/>
        </w:trPr>
        <w:tc>
          <w:tcPr>
            <w:tcW w:w="757" w:type="dxa"/>
          </w:tcPr>
          <w:p w14:paraId="4E0355ED"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5.5.</w:t>
            </w:r>
          </w:p>
        </w:tc>
        <w:tc>
          <w:tcPr>
            <w:tcW w:w="3187" w:type="dxa"/>
            <w:gridSpan w:val="2"/>
          </w:tcPr>
          <w:p w14:paraId="71044933"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Alte acte normative şi/sau documente internaţionale din care decurg angajamente asumate </w:t>
            </w:r>
          </w:p>
        </w:tc>
        <w:tc>
          <w:tcPr>
            <w:tcW w:w="5690" w:type="dxa"/>
            <w:gridSpan w:val="8"/>
          </w:tcPr>
          <w:p w14:paraId="4C791D24" w14:textId="77777777" w:rsidR="00E67346" w:rsidRPr="00371D7E" w:rsidRDefault="00E67346" w:rsidP="00DE1905">
            <w:pPr>
              <w:spacing w:after="0" w:line="240" w:lineRule="auto"/>
              <w:contextualSpacing/>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Proiectul de act normativ nu se referă la acest subiect.</w:t>
            </w:r>
          </w:p>
        </w:tc>
      </w:tr>
      <w:tr w:rsidR="00E67346" w:rsidRPr="00371D7E" w14:paraId="7FCBDA36" w14:textId="77777777" w:rsidTr="002D5C72">
        <w:trPr>
          <w:trHeight w:val="252"/>
        </w:trPr>
        <w:tc>
          <w:tcPr>
            <w:tcW w:w="757" w:type="dxa"/>
          </w:tcPr>
          <w:p w14:paraId="4017C1F0"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5.6.</w:t>
            </w:r>
          </w:p>
        </w:tc>
        <w:tc>
          <w:tcPr>
            <w:tcW w:w="3187" w:type="dxa"/>
            <w:gridSpan w:val="2"/>
          </w:tcPr>
          <w:p w14:paraId="6A77EC13"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Alte informaţii</w:t>
            </w:r>
          </w:p>
        </w:tc>
        <w:tc>
          <w:tcPr>
            <w:tcW w:w="5690" w:type="dxa"/>
            <w:gridSpan w:val="8"/>
          </w:tcPr>
          <w:p w14:paraId="15A89795" w14:textId="77777777" w:rsidR="00E67346" w:rsidRPr="00371D7E" w:rsidRDefault="00E67346" w:rsidP="00DE1905">
            <w:pPr>
              <w:spacing w:after="0" w:line="240" w:lineRule="auto"/>
              <w:contextualSpacing/>
              <w:jc w:val="both"/>
              <w:rPr>
                <w:rFonts w:ascii="Times New Roman" w:eastAsia="Times New Roman" w:hAnsi="Times New Roman"/>
                <w:b/>
                <w:noProof/>
                <w:color w:val="000000"/>
                <w:sz w:val="24"/>
                <w:szCs w:val="24"/>
                <w:lang w:val="ro-RO"/>
              </w:rPr>
            </w:pPr>
            <w:r w:rsidRPr="00371D7E">
              <w:rPr>
                <w:rFonts w:ascii="Times New Roman" w:hAnsi="Times New Roman"/>
                <w:sz w:val="24"/>
                <w:szCs w:val="24"/>
                <w:lang w:val="ro-RO"/>
              </w:rPr>
              <w:t>Nu au fost identificate.</w:t>
            </w:r>
          </w:p>
        </w:tc>
      </w:tr>
      <w:tr w:rsidR="00E67346" w:rsidRPr="00371D7E" w14:paraId="21BBED63" w14:textId="77777777" w:rsidTr="002D5C72">
        <w:trPr>
          <w:trHeight w:val="45"/>
        </w:trPr>
        <w:tc>
          <w:tcPr>
            <w:tcW w:w="9634" w:type="dxa"/>
            <w:gridSpan w:val="11"/>
            <w:vAlign w:val="center"/>
          </w:tcPr>
          <w:p w14:paraId="4A7F3477"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p w14:paraId="0D0C93F9"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6-a</w:t>
            </w:r>
          </w:p>
          <w:p w14:paraId="369569A9"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 xml:space="preserve">Consultările efectuate în vederea elaborării proiectului de act normativ </w:t>
            </w:r>
          </w:p>
          <w:p w14:paraId="1D0346B2"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tc>
      </w:tr>
      <w:tr w:rsidR="00E67346" w:rsidRPr="00371D7E" w14:paraId="3D16E6F6" w14:textId="77777777" w:rsidTr="002D5C72">
        <w:trPr>
          <w:trHeight w:val="55"/>
        </w:trPr>
        <w:tc>
          <w:tcPr>
            <w:tcW w:w="757" w:type="dxa"/>
          </w:tcPr>
          <w:p w14:paraId="418EB6D2"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6.1.</w:t>
            </w:r>
          </w:p>
        </w:tc>
        <w:tc>
          <w:tcPr>
            <w:tcW w:w="3268" w:type="dxa"/>
            <w:gridSpan w:val="3"/>
          </w:tcPr>
          <w:p w14:paraId="1B08778C"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Informaţii privind neaplicarea procedurii de participare la elaborarea actelor normative</w:t>
            </w:r>
          </w:p>
        </w:tc>
        <w:tc>
          <w:tcPr>
            <w:tcW w:w="5609" w:type="dxa"/>
            <w:gridSpan w:val="7"/>
          </w:tcPr>
          <w:p w14:paraId="2EDF06DC"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50EC1AC2" w14:textId="77777777" w:rsidTr="002D5C72">
        <w:trPr>
          <w:trHeight w:val="52"/>
        </w:trPr>
        <w:tc>
          <w:tcPr>
            <w:tcW w:w="757" w:type="dxa"/>
          </w:tcPr>
          <w:p w14:paraId="32A73852"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6.2.</w:t>
            </w:r>
          </w:p>
        </w:tc>
        <w:tc>
          <w:tcPr>
            <w:tcW w:w="3268" w:type="dxa"/>
            <w:gridSpan w:val="3"/>
          </w:tcPr>
          <w:p w14:paraId="54286A2B"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Informaţii privind procesul de consultare cu organizaţii neguvernamentale, institute de cercetare şi alte organisme implicate</w:t>
            </w:r>
          </w:p>
        </w:tc>
        <w:tc>
          <w:tcPr>
            <w:tcW w:w="5609" w:type="dxa"/>
            <w:gridSpan w:val="7"/>
          </w:tcPr>
          <w:p w14:paraId="2D7DDF4B"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48FC070E" w14:textId="77777777" w:rsidTr="002D5C72">
        <w:trPr>
          <w:trHeight w:val="52"/>
        </w:trPr>
        <w:tc>
          <w:tcPr>
            <w:tcW w:w="757" w:type="dxa"/>
          </w:tcPr>
          <w:p w14:paraId="0CCB6E81"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lastRenderedPageBreak/>
              <w:t>6.3.</w:t>
            </w:r>
          </w:p>
        </w:tc>
        <w:tc>
          <w:tcPr>
            <w:tcW w:w="3268" w:type="dxa"/>
            <w:gridSpan w:val="3"/>
          </w:tcPr>
          <w:p w14:paraId="735AFF29"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Informaţii despre consultările organizate cu autorităţile administraţiei publice locale</w:t>
            </w:r>
          </w:p>
        </w:tc>
        <w:tc>
          <w:tcPr>
            <w:tcW w:w="5609" w:type="dxa"/>
            <w:gridSpan w:val="7"/>
          </w:tcPr>
          <w:p w14:paraId="04FBBFDC"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2614A7D0" w14:textId="77777777" w:rsidTr="002D5C72">
        <w:trPr>
          <w:trHeight w:val="52"/>
        </w:trPr>
        <w:tc>
          <w:tcPr>
            <w:tcW w:w="757" w:type="dxa"/>
          </w:tcPr>
          <w:p w14:paraId="07A77D67"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6.4.</w:t>
            </w:r>
          </w:p>
        </w:tc>
        <w:tc>
          <w:tcPr>
            <w:tcW w:w="3268" w:type="dxa"/>
            <w:gridSpan w:val="3"/>
          </w:tcPr>
          <w:p w14:paraId="3F829FAD" w14:textId="77777777" w:rsidR="00E67346" w:rsidRPr="00371D7E" w:rsidRDefault="00E67346" w:rsidP="00DE1905">
            <w:pPr>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Informaţii privind puncte de vedere/opinii emise de organisme consultative constituite prin acte normative</w:t>
            </w:r>
          </w:p>
        </w:tc>
        <w:tc>
          <w:tcPr>
            <w:tcW w:w="5609" w:type="dxa"/>
            <w:gridSpan w:val="7"/>
          </w:tcPr>
          <w:p w14:paraId="11347FB9"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4F1441A1" w14:textId="77777777" w:rsidTr="002D5C72">
        <w:trPr>
          <w:trHeight w:val="52"/>
        </w:trPr>
        <w:tc>
          <w:tcPr>
            <w:tcW w:w="757" w:type="dxa"/>
          </w:tcPr>
          <w:p w14:paraId="0176949B"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6.5.</w:t>
            </w:r>
          </w:p>
        </w:tc>
        <w:tc>
          <w:tcPr>
            <w:tcW w:w="3268" w:type="dxa"/>
            <w:gridSpan w:val="3"/>
          </w:tcPr>
          <w:p w14:paraId="3D2FC112"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Informaţii privind avizarea de către:                           </w:t>
            </w:r>
          </w:p>
          <w:p w14:paraId="6C0EA34F"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a) Consiliul Legislativ </w:t>
            </w:r>
          </w:p>
          <w:p w14:paraId="089BF5DA"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b) Consiliul Suprem de Apărare a Ţării                         </w:t>
            </w:r>
          </w:p>
          <w:p w14:paraId="62337240"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c) Consiliul Economic şi Social </w:t>
            </w:r>
          </w:p>
          <w:p w14:paraId="6AB2FB15"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d) Consiliul Concurenţei    </w:t>
            </w:r>
          </w:p>
          <w:p w14:paraId="6F573BCD"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e) Curtea de Conturi             </w:t>
            </w:r>
          </w:p>
        </w:tc>
        <w:tc>
          <w:tcPr>
            <w:tcW w:w="5609" w:type="dxa"/>
            <w:gridSpan w:val="7"/>
          </w:tcPr>
          <w:p w14:paraId="009E2C40"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Proiectul de act normativ nu se referă la acest subiect.</w:t>
            </w:r>
          </w:p>
        </w:tc>
      </w:tr>
      <w:tr w:rsidR="00E67346" w:rsidRPr="00371D7E" w14:paraId="21F2F6BC" w14:textId="77777777" w:rsidTr="002D5C72">
        <w:trPr>
          <w:trHeight w:val="52"/>
        </w:trPr>
        <w:tc>
          <w:tcPr>
            <w:tcW w:w="757" w:type="dxa"/>
          </w:tcPr>
          <w:p w14:paraId="5726A809"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6.6.</w:t>
            </w:r>
          </w:p>
        </w:tc>
        <w:tc>
          <w:tcPr>
            <w:tcW w:w="3268" w:type="dxa"/>
            <w:gridSpan w:val="3"/>
          </w:tcPr>
          <w:p w14:paraId="010951D1"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Alte informaţii                  </w:t>
            </w:r>
          </w:p>
        </w:tc>
        <w:tc>
          <w:tcPr>
            <w:tcW w:w="5609" w:type="dxa"/>
            <w:gridSpan w:val="7"/>
          </w:tcPr>
          <w:p w14:paraId="5D946BA8" w14:textId="77777777" w:rsidR="00E67346" w:rsidRPr="00371D7E" w:rsidRDefault="00E67346" w:rsidP="00DE1905">
            <w:pPr>
              <w:spacing w:after="0" w:line="240" w:lineRule="auto"/>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Nu au fost identificate.</w:t>
            </w:r>
          </w:p>
        </w:tc>
      </w:tr>
      <w:tr w:rsidR="00E67346" w:rsidRPr="00371D7E" w14:paraId="09C35890" w14:textId="77777777" w:rsidTr="002D5C72">
        <w:trPr>
          <w:trHeight w:val="992"/>
        </w:trPr>
        <w:tc>
          <w:tcPr>
            <w:tcW w:w="9634" w:type="dxa"/>
            <w:gridSpan w:val="11"/>
            <w:vAlign w:val="center"/>
          </w:tcPr>
          <w:p w14:paraId="00F03C0E"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p>
          <w:p w14:paraId="1B3C8994"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7-a</w:t>
            </w:r>
          </w:p>
          <w:p w14:paraId="7C76B7D9"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Activităţi de informare publică privind elaborarea şi implementarea</w:t>
            </w:r>
          </w:p>
          <w:p w14:paraId="7177F74D"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proiectului de act normativ</w:t>
            </w:r>
          </w:p>
          <w:p w14:paraId="22574A1F" w14:textId="77777777" w:rsidR="00E67346" w:rsidRPr="00371D7E" w:rsidRDefault="00E67346" w:rsidP="00DE1905">
            <w:pPr>
              <w:spacing w:after="0" w:line="240" w:lineRule="auto"/>
              <w:contextualSpacing/>
              <w:jc w:val="center"/>
              <w:rPr>
                <w:rFonts w:ascii="Times New Roman" w:eastAsia="Times New Roman" w:hAnsi="Times New Roman"/>
                <w:noProof/>
                <w:color w:val="000000"/>
                <w:sz w:val="24"/>
                <w:szCs w:val="24"/>
                <w:lang w:val="ro-RO"/>
              </w:rPr>
            </w:pPr>
          </w:p>
        </w:tc>
      </w:tr>
      <w:tr w:rsidR="00E67346" w:rsidRPr="00371D7E" w14:paraId="618822DB" w14:textId="77777777" w:rsidTr="002D5C72">
        <w:trPr>
          <w:trHeight w:val="105"/>
        </w:trPr>
        <w:tc>
          <w:tcPr>
            <w:tcW w:w="757" w:type="dxa"/>
            <w:vAlign w:val="center"/>
          </w:tcPr>
          <w:p w14:paraId="262942DD"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7.1.</w:t>
            </w:r>
          </w:p>
        </w:tc>
        <w:tc>
          <w:tcPr>
            <w:tcW w:w="3387" w:type="dxa"/>
            <w:gridSpan w:val="4"/>
          </w:tcPr>
          <w:p w14:paraId="17F6D4C1" w14:textId="77777777" w:rsidR="00E67346" w:rsidRPr="00371D7E"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Informarea societăţii civile cu privire la elaborarea proiectului de act normativ</w:t>
            </w:r>
          </w:p>
        </w:tc>
        <w:tc>
          <w:tcPr>
            <w:tcW w:w="5490" w:type="dxa"/>
            <w:gridSpan w:val="6"/>
          </w:tcPr>
          <w:p w14:paraId="734CB9FD" w14:textId="77777777" w:rsidR="00E67346" w:rsidRPr="00371D7E" w:rsidRDefault="00E67346" w:rsidP="00DE1905">
            <w:pPr>
              <w:autoSpaceDE w:val="0"/>
              <w:autoSpaceDN w:val="0"/>
              <w:adjustRightInd w:val="0"/>
              <w:spacing w:after="0" w:line="240" w:lineRule="auto"/>
              <w:jc w:val="both"/>
              <w:rPr>
                <w:rFonts w:ascii="Times New Roman" w:hAnsi="Times New Roman"/>
                <w:noProof/>
                <w:color w:val="000000"/>
                <w:sz w:val="24"/>
                <w:szCs w:val="24"/>
                <w:lang w:val="ro-RO"/>
              </w:rPr>
            </w:pPr>
            <w:r w:rsidRPr="00371D7E">
              <w:rPr>
                <w:rFonts w:ascii="Times New Roman" w:hAnsi="Times New Roman"/>
                <w:sz w:val="24"/>
                <w:szCs w:val="24"/>
                <w:lang w:val="ro-RO"/>
              </w:rPr>
              <w:t xml:space="preserve">      Proiectul de act normativ a fost supus consultării publice potrivit prevederilor Legii nr.52/2003 privind trasparenţa decizională ȋn administraţia publică, republicată, cu modificările ulterioare.</w:t>
            </w:r>
          </w:p>
        </w:tc>
      </w:tr>
      <w:tr w:rsidR="00E67346" w:rsidRPr="00371D7E" w14:paraId="63EA6CC8" w14:textId="77777777" w:rsidTr="002D5C72">
        <w:trPr>
          <w:trHeight w:val="105"/>
        </w:trPr>
        <w:tc>
          <w:tcPr>
            <w:tcW w:w="757" w:type="dxa"/>
            <w:vAlign w:val="center"/>
          </w:tcPr>
          <w:p w14:paraId="3EAE26D1" w14:textId="77777777" w:rsidR="00E67346" w:rsidRPr="00371D7E" w:rsidRDefault="00E67346" w:rsidP="00DE1905">
            <w:pPr>
              <w:spacing w:after="0" w:line="240" w:lineRule="auto"/>
              <w:contextualSpacing/>
              <w:jc w:val="right"/>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7.2.</w:t>
            </w:r>
          </w:p>
        </w:tc>
        <w:tc>
          <w:tcPr>
            <w:tcW w:w="3387" w:type="dxa"/>
            <w:gridSpan w:val="4"/>
          </w:tcPr>
          <w:p w14:paraId="3A13F20C" w14:textId="77777777"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490" w:type="dxa"/>
            <w:gridSpan w:val="6"/>
          </w:tcPr>
          <w:p w14:paraId="2A399332" w14:textId="77777777"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p>
          <w:p w14:paraId="7DD0C106" w14:textId="772F9BBA"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sidR="00060C41">
              <w:rPr>
                <w:rFonts w:ascii="Times New Roman" w:hAnsi="Times New Roman"/>
                <w:sz w:val="24"/>
                <w:szCs w:val="24"/>
                <w:lang w:val="ro-RO"/>
              </w:rPr>
              <w:t>.</w:t>
            </w:r>
          </w:p>
          <w:p w14:paraId="4C89F78B" w14:textId="77777777" w:rsidR="00E67346" w:rsidRPr="00371D7E" w:rsidRDefault="00E67346" w:rsidP="00DE1905">
            <w:pPr>
              <w:spacing w:after="0" w:line="240" w:lineRule="auto"/>
              <w:jc w:val="both"/>
              <w:rPr>
                <w:rFonts w:ascii="Times New Roman" w:eastAsia="Times New Roman" w:hAnsi="Times New Roman"/>
                <w:noProof/>
                <w:color w:val="000000"/>
                <w:sz w:val="24"/>
                <w:szCs w:val="24"/>
                <w:lang w:val="ro-RO"/>
              </w:rPr>
            </w:pPr>
          </w:p>
        </w:tc>
      </w:tr>
      <w:tr w:rsidR="00E67346" w:rsidRPr="00371D7E" w14:paraId="7394670E" w14:textId="77777777" w:rsidTr="002D5C72">
        <w:trPr>
          <w:trHeight w:val="663"/>
        </w:trPr>
        <w:tc>
          <w:tcPr>
            <w:tcW w:w="9634" w:type="dxa"/>
            <w:gridSpan w:val="11"/>
            <w:vAlign w:val="center"/>
          </w:tcPr>
          <w:p w14:paraId="335C13F7" w14:textId="77777777" w:rsidR="00E67346" w:rsidRPr="00371D7E" w:rsidRDefault="00E67346" w:rsidP="00DE1905">
            <w:pPr>
              <w:spacing w:after="0" w:line="240" w:lineRule="auto"/>
              <w:contextualSpacing/>
              <w:rPr>
                <w:rFonts w:ascii="Times New Roman" w:hAnsi="Times New Roman"/>
                <w:b/>
                <w:noProof/>
                <w:color w:val="000000"/>
                <w:sz w:val="24"/>
                <w:szCs w:val="24"/>
                <w:lang w:val="ro-RO"/>
              </w:rPr>
            </w:pPr>
            <w:r w:rsidRPr="00371D7E">
              <w:rPr>
                <w:rFonts w:ascii="Times New Roman" w:hAnsi="Times New Roman"/>
                <w:b/>
                <w:noProof/>
                <w:color w:val="000000"/>
                <w:sz w:val="24"/>
                <w:szCs w:val="24"/>
                <w:lang w:val="ro-RO"/>
              </w:rPr>
              <w:t xml:space="preserve"> </w:t>
            </w:r>
          </w:p>
          <w:p w14:paraId="6E76C65E" w14:textId="77777777" w:rsidR="00E67346" w:rsidRPr="00371D7E" w:rsidRDefault="00E67346" w:rsidP="00DE1905">
            <w:pPr>
              <w:spacing w:after="0" w:line="240" w:lineRule="auto"/>
              <w:contextualSpacing/>
              <w:jc w:val="center"/>
              <w:rPr>
                <w:rFonts w:ascii="Times New Roman" w:eastAsia="Times New Roman" w:hAnsi="Times New Roman"/>
                <w:b/>
                <w:noProof/>
                <w:color w:val="000000"/>
                <w:sz w:val="24"/>
                <w:szCs w:val="24"/>
                <w:lang w:val="ro-RO"/>
              </w:rPr>
            </w:pPr>
            <w:r w:rsidRPr="00371D7E">
              <w:rPr>
                <w:rFonts w:ascii="Times New Roman" w:eastAsia="Times New Roman" w:hAnsi="Times New Roman"/>
                <w:b/>
                <w:noProof/>
                <w:color w:val="000000"/>
                <w:sz w:val="24"/>
                <w:szCs w:val="24"/>
                <w:lang w:val="ro-RO"/>
              </w:rPr>
              <w:t>Secţiunea a 8-a</w:t>
            </w:r>
          </w:p>
          <w:p w14:paraId="5DA4E39B" w14:textId="20D6D95A" w:rsidR="00E67346" w:rsidRDefault="00E67346" w:rsidP="00DE1905">
            <w:pPr>
              <w:spacing w:after="0" w:line="240" w:lineRule="auto"/>
              <w:contextualSpacing/>
              <w:jc w:val="center"/>
              <w:rPr>
                <w:rFonts w:ascii="Times New Roman" w:eastAsia="Times New Roman" w:hAnsi="Times New Roman"/>
                <w:b/>
                <w:noProof/>
                <w:sz w:val="24"/>
                <w:szCs w:val="24"/>
                <w:lang w:val="ro-RO"/>
              </w:rPr>
            </w:pPr>
            <w:r w:rsidRPr="00371D7E">
              <w:rPr>
                <w:rFonts w:ascii="Times New Roman" w:eastAsia="Times New Roman" w:hAnsi="Times New Roman"/>
                <w:b/>
                <w:noProof/>
                <w:sz w:val="24"/>
                <w:szCs w:val="24"/>
                <w:lang w:val="ro-RO"/>
              </w:rPr>
              <w:t xml:space="preserve">Măsuri de implementarea, monitorizarea și evaluarea proiectului de act normativ </w:t>
            </w:r>
          </w:p>
          <w:p w14:paraId="6D5D065E" w14:textId="77777777" w:rsidR="002D5C72" w:rsidRPr="00371D7E" w:rsidRDefault="002D5C72" w:rsidP="00DE1905">
            <w:pPr>
              <w:spacing w:after="0" w:line="240" w:lineRule="auto"/>
              <w:contextualSpacing/>
              <w:jc w:val="center"/>
              <w:rPr>
                <w:rFonts w:ascii="Times New Roman" w:eastAsia="Times New Roman" w:hAnsi="Times New Roman"/>
                <w:b/>
                <w:noProof/>
                <w:sz w:val="24"/>
                <w:szCs w:val="24"/>
                <w:lang w:val="ro-RO"/>
              </w:rPr>
            </w:pPr>
          </w:p>
          <w:p w14:paraId="19BC9B09" w14:textId="77777777" w:rsidR="00E67346" w:rsidRPr="00371D7E" w:rsidRDefault="00E67346" w:rsidP="00DE1905">
            <w:pPr>
              <w:spacing w:after="0" w:line="240" w:lineRule="auto"/>
              <w:contextualSpacing/>
              <w:jc w:val="center"/>
              <w:rPr>
                <w:rFonts w:ascii="Times New Roman" w:eastAsia="Times New Roman" w:hAnsi="Times New Roman"/>
                <w:noProof/>
                <w:color w:val="000000"/>
                <w:sz w:val="24"/>
                <w:szCs w:val="24"/>
                <w:lang w:val="ro-RO"/>
              </w:rPr>
            </w:pPr>
          </w:p>
        </w:tc>
      </w:tr>
      <w:tr w:rsidR="00E67346" w:rsidRPr="00371D7E" w14:paraId="43E2813E" w14:textId="77777777" w:rsidTr="002D5C72">
        <w:trPr>
          <w:trHeight w:val="158"/>
        </w:trPr>
        <w:tc>
          <w:tcPr>
            <w:tcW w:w="757" w:type="dxa"/>
            <w:vAlign w:val="center"/>
          </w:tcPr>
          <w:p w14:paraId="1F428C88" w14:textId="77777777" w:rsidR="00E67346" w:rsidRPr="00371D7E" w:rsidRDefault="00E67346" w:rsidP="00DE1905">
            <w:pPr>
              <w:spacing w:after="0" w:line="240" w:lineRule="auto"/>
              <w:contextualSpacing/>
              <w:jc w:val="right"/>
              <w:rPr>
                <w:rFonts w:ascii="Times New Roman" w:hAnsi="Times New Roman"/>
                <w:noProof/>
                <w:color w:val="000000"/>
                <w:sz w:val="24"/>
                <w:szCs w:val="24"/>
                <w:lang w:val="ro-RO"/>
              </w:rPr>
            </w:pPr>
            <w:r w:rsidRPr="00371D7E">
              <w:rPr>
                <w:rFonts w:ascii="Times New Roman" w:hAnsi="Times New Roman"/>
                <w:noProof/>
                <w:color w:val="000000"/>
                <w:sz w:val="24"/>
                <w:szCs w:val="24"/>
                <w:lang w:val="ro-RO"/>
              </w:rPr>
              <w:t>8.1.</w:t>
            </w:r>
          </w:p>
        </w:tc>
        <w:tc>
          <w:tcPr>
            <w:tcW w:w="3387" w:type="dxa"/>
            <w:gridSpan w:val="4"/>
          </w:tcPr>
          <w:p w14:paraId="78748574" w14:textId="77777777" w:rsidR="00E67346" w:rsidRDefault="00E67346" w:rsidP="00DE1905">
            <w:pPr>
              <w:spacing w:after="0" w:line="240" w:lineRule="auto"/>
              <w:contextualSpacing/>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Măsuri de punere în aplicare a proiectului de act normativ </w:t>
            </w:r>
          </w:p>
          <w:p w14:paraId="57160E67" w14:textId="2D177872" w:rsidR="002D5C72" w:rsidRPr="00371D7E" w:rsidRDefault="002D5C72" w:rsidP="00DE1905">
            <w:pPr>
              <w:spacing w:after="0" w:line="240" w:lineRule="auto"/>
              <w:contextualSpacing/>
              <w:rPr>
                <w:rFonts w:ascii="Times New Roman" w:eastAsia="Times New Roman" w:hAnsi="Times New Roman"/>
                <w:noProof/>
                <w:color w:val="000000"/>
                <w:sz w:val="24"/>
                <w:szCs w:val="24"/>
                <w:lang w:val="ro-RO"/>
              </w:rPr>
            </w:pPr>
          </w:p>
        </w:tc>
        <w:tc>
          <w:tcPr>
            <w:tcW w:w="5490" w:type="dxa"/>
            <w:gridSpan w:val="6"/>
          </w:tcPr>
          <w:p w14:paraId="2E946653" w14:textId="0E263B13" w:rsidR="00894A4A" w:rsidRPr="00371D7E" w:rsidRDefault="00894A4A" w:rsidP="00894A4A">
            <w:pPr>
              <w:spacing w:after="0" w:line="240" w:lineRule="auto"/>
              <w:jc w:val="both"/>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Proiectul de act normativ nu se  referă la acest subiect</w:t>
            </w:r>
            <w:r>
              <w:rPr>
                <w:rFonts w:ascii="Times New Roman" w:hAnsi="Times New Roman"/>
                <w:sz w:val="24"/>
                <w:szCs w:val="24"/>
                <w:lang w:val="ro-RO"/>
              </w:rPr>
              <w:t>.</w:t>
            </w:r>
          </w:p>
          <w:p w14:paraId="04336CD3" w14:textId="361E6B0A" w:rsidR="00E67346" w:rsidRPr="00371D7E" w:rsidRDefault="00E67346" w:rsidP="00DE1905">
            <w:pPr>
              <w:autoSpaceDE w:val="0"/>
              <w:autoSpaceDN w:val="0"/>
              <w:adjustRightInd w:val="0"/>
              <w:spacing w:after="0" w:line="240" w:lineRule="auto"/>
              <w:jc w:val="both"/>
              <w:rPr>
                <w:rFonts w:ascii="Times New Roman" w:eastAsia="Times New Roman" w:hAnsi="Times New Roman"/>
                <w:noProof/>
                <w:color w:val="000000"/>
                <w:sz w:val="24"/>
                <w:szCs w:val="24"/>
                <w:lang w:val="ro-RO"/>
              </w:rPr>
            </w:pPr>
          </w:p>
        </w:tc>
      </w:tr>
      <w:tr w:rsidR="00E67346" w:rsidRPr="00371D7E" w14:paraId="2C08EB2C" w14:textId="77777777" w:rsidTr="002D5C72">
        <w:trPr>
          <w:trHeight w:val="157"/>
        </w:trPr>
        <w:tc>
          <w:tcPr>
            <w:tcW w:w="757" w:type="dxa"/>
            <w:vAlign w:val="center"/>
          </w:tcPr>
          <w:p w14:paraId="6384EFE7" w14:textId="77777777" w:rsidR="00E67346" w:rsidRPr="00371D7E" w:rsidRDefault="00E67346" w:rsidP="00DE1905">
            <w:pPr>
              <w:spacing w:after="0" w:line="240" w:lineRule="auto"/>
              <w:contextualSpacing/>
              <w:jc w:val="right"/>
              <w:rPr>
                <w:rFonts w:ascii="Times New Roman" w:hAnsi="Times New Roman"/>
                <w:noProof/>
                <w:color w:val="000000"/>
                <w:sz w:val="24"/>
                <w:szCs w:val="24"/>
                <w:lang w:val="ro-RO"/>
              </w:rPr>
            </w:pPr>
            <w:r w:rsidRPr="00371D7E">
              <w:rPr>
                <w:rFonts w:ascii="Times New Roman" w:hAnsi="Times New Roman"/>
                <w:noProof/>
                <w:color w:val="000000"/>
                <w:sz w:val="24"/>
                <w:szCs w:val="24"/>
                <w:lang w:val="ro-RO"/>
              </w:rPr>
              <w:t>8.2.</w:t>
            </w:r>
          </w:p>
        </w:tc>
        <w:tc>
          <w:tcPr>
            <w:tcW w:w="3387" w:type="dxa"/>
            <w:gridSpan w:val="4"/>
          </w:tcPr>
          <w:p w14:paraId="7DF45C96" w14:textId="77777777" w:rsidR="00E67346" w:rsidRPr="00371D7E" w:rsidRDefault="00E67346" w:rsidP="00DE1905">
            <w:pPr>
              <w:autoSpaceDE w:val="0"/>
              <w:autoSpaceDN w:val="0"/>
              <w:adjustRightInd w:val="0"/>
              <w:spacing w:after="0" w:line="240" w:lineRule="auto"/>
              <w:rPr>
                <w:rFonts w:ascii="Times New Roman" w:eastAsia="Times New Roman" w:hAnsi="Times New Roman"/>
                <w:noProof/>
                <w:color w:val="000000"/>
                <w:sz w:val="24"/>
                <w:szCs w:val="24"/>
                <w:lang w:val="ro-RO"/>
              </w:rPr>
            </w:pPr>
            <w:r w:rsidRPr="00371D7E">
              <w:rPr>
                <w:rFonts w:ascii="Times New Roman" w:eastAsia="Times New Roman" w:hAnsi="Times New Roman"/>
                <w:noProof/>
                <w:color w:val="000000"/>
                <w:sz w:val="24"/>
                <w:szCs w:val="24"/>
                <w:lang w:val="ro-RO"/>
              </w:rPr>
              <w:t xml:space="preserve">Alte informaţii    </w:t>
            </w:r>
          </w:p>
        </w:tc>
        <w:tc>
          <w:tcPr>
            <w:tcW w:w="5490" w:type="dxa"/>
            <w:gridSpan w:val="6"/>
          </w:tcPr>
          <w:p w14:paraId="2290E75F" w14:textId="77777777" w:rsidR="00E67346" w:rsidRPr="00371D7E" w:rsidRDefault="00E67346" w:rsidP="00DE1905">
            <w:pPr>
              <w:spacing w:after="0" w:line="240" w:lineRule="auto"/>
              <w:rPr>
                <w:rFonts w:ascii="Times New Roman" w:eastAsia="Times New Roman" w:hAnsi="Times New Roman"/>
                <w:noProof/>
                <w:color w:val="000000"/>
                <w:sz w:val="24"/>
                <w:szCs w:val="24"/>
                <w:lang w:val="ro-RO"/>
              </w:rPr>
            </w:pPr>
            <w:r w:rsidRPr="00371D7E">
              <w:rPr>
                <w:rFonts w:ascii="Times New Roman" w:hAnsi="Times New Roman"/>
                <w:sz w:val="24"/>
                <w:szCs w:val="24"/>
                <w:lang w:val="ro-RO"/>
              </w:rPr>
              <w:t>Nu au fost identificate.</w:t>
            </w:r>
          </w:p>
        </w:tc>
      </w:tr>
    </w:tbl>
    <w:p w14:paraId="6D32D1A5" w14:textId="77777777" w:rsidR="00E67346" w:rsidRPr="00371D7E" w:rsidRDefault="00E67346" w:rsidP="00E67346">
      <w:pPr>
        <w:shd w:val="clear" w:color="auto" w:fill="FFFFFF"/>
        <w:spacing w:after="0" w:line="288" w:lineRule="auto"/>
        <w:jc w:val="both"/>
        <w:rPr>
          <w:rFonts w:ascii="Times New Roman" w:eastAsia="Times New Roman" w:hAnsi="Times New Roman"/>
          <w:sz w:val="24"/>
          <w:szCs w:val="24"/>
          <w:lang w:val="ro-RO"/>
        </w:rPr>
      </w:pPr>
    </w:p>
    <w:p w14:paraId="289FC10E" w14:textId="77777777" w:rsidR="00E67346" w:rsidRPr="00371D7E" w:rsidRDefault="00E67346" w:rsidP="00E67346">
      <w:pPr>
        <w:shd w:val="clear" w:color="auto" w:fill="FFFFFF"/>
        <w:spacing w:after="0" w:line="288" w:lineRule="auto"/>
        <w:jc w:val="both"/>
        <w:rPr>
          <w:rFonts w:ascii="Times New Roman" w:eastAsia="Times New Roman" w:hAnsi="Times New Roman"/>
          <w:sz w:val="24"/>
          <w:szCs w:val="24"/>
          <w:lang w:val="ro-RO"/>
        </w:rPr>
      </w:pPr>
    </w:p>
    <w:p w14:paraId="13BE09DC" w14:textId="63E072B9" w:rsidR="00E67346" w:rsidRPr="00371D7E" w:rsidRDefault="00E67346" w:rsidP="00E67346">
      <w:pPr>
        <w:shd w:val="clear" w:color="auto" w:fill="FFFFFF"/>
        <w:spacing w:after="0" w:line="288" w:lineRule="auto"/>
        <w:jc w:val="both"/>
        <w:rPr>
          <w:rFonts w:ascii="Times New Roman" w:eastAsia="Times New Roman" w:hAnsi="Times New Roman"/>
          <w:sz w:val="24"/>
          <w:szCs w:val="24"/>
          <w:lang w:val="ro-RO"/>
        </w:rPr>
      </w:pPr>
    </w:p>
    <w:p w14:paraId="349E0D02" w14:textId="29309D64" w:rsidR="00E67346" w:rsidRDefault="00E67346" w:rsidP="00E67346">
      <w:pPr>
        <w:shd w:val="clear" w:color="auto" w:fill="FFFFFF"/>
        <w:spacing w:after="0" w:line="288" w:lineRule="auto"/>
        <w:jc w:val="both"/>
        <w:rPr>
          <w:rFonts w:ascii="Times New Roman" w:eastAsia="Times New Roman" w:hAnsi="Times New Roman"/>
          <w:sz w:val="24"/>
          <w:szCs w:val="24"/>
          <w:lang w:val="ro-RO"/>
        </w:rPr>
      </w:pPr>
    </w:p>
    <w:p w14:paraId="4912CEAF" w14:textId="718FE2BE" w:rsidR="002D5C72" w:rsidRDefault="002D5C72" w:rsidP="00E67346">
      <w:pPr>
        <w:shd w:val="clear" w:color="auto" w:fill="FFFFFF"/>
        <w:spacing w:after="0" w:line="288" w:lineRule="auto"/>
        <w:jc w:val="both"/>
        <w:rPr>
          <w:rFonts w:ascii="Times New Roman" w:eastAsia="Times New Roman" w:hAnsi="Times New Roman"/>
          <w:sz w:val="24"/>
          <w:szCs w:val="24"/>
          <w:lang w:val="ro-RO"/>
        </w:rPr>
      </w:pPr>
    </w:p>
    <w:p w14:paraId="37FA84B1" w14:textId="20C142E9" w:rsidR="002D5C72" w:rsidRDefault="002D5C72" w:rsidP="00E67346">
      <w:pPr>
        <w:shd w:val="clear" w:color="auto" w:fill="FFFFFF"/>
        <w:spacing w:after="0" w:line="288" w:lineRule="auto"/>
        <w:jc w:val="both"/>
        <w:rPr>
          <w:rFonts w:ascii="Times New Roman" w:eastAsia="Times New Roman" w:hAnsi="Times New Roman"/>
          <w:sz w:val="24"/>
          <w:szCs w:val="24"/>
          <w:lang w:val="ro-RO"/>
        </w:rPr>
      </w:pPr>
    </w:p>
    <w:p w14:paraId="3130987F" w14:textId="30570E4A" w:rsidR="002D5C72" w:rsidRDefault="002D5C72" w:rsidP="00E67346">
      <w:pPr>
        <w:shd w:val="clear" w:color="auto" w:fill="FFFFFF"/>
        <w:spacing w:after="0" w:line="288" w:lineRule="auto"/>
        <w:jc w:val="both"/>
        <w:rPr>
          <w:rFonts w:ascii="Times New Roman" w:eastAsia="Times New Roman" w:hAnsi="Times New Roman"/>
          <w:sz w:val="24"/>
          <w:szCs w:val="24"/>
          <w:lang w:val="ro-RO"/>
        </w:rPr>
      </w:pPr>
    </w:p>
    <w:p w14:paraId="123C3203" w14:textId="2A574807" w:rsidR="00E67346" w:rsidRDefault="00E67346" w:rsidP="00E67346">
      <w:pPr>
        <w:shd w:val="clear" w:color="auto" w:fill="FFFFFF"/>
        <w:spacing w:after="0" w:line="288" w:lineRule="auto"/>
        <w:jc w:val="both"/>
        <w:rPr>
          <w:rFonts w:ascii="Times New Roman" w:eastAsia="Times New Roman" w:hAnsi="Times New Roman"/>
          <w:sz w:val="24"/>
          <w:szCs w:val="24"/>
          <w:lang w:val="ro-RO"/>
        </w:rPr>
      </w:pPr>
    </w:p>
    <w:p w14:paraId="7A448BD7" w14:textId="77777777" w:rsidR="005F392A" w:rsidRPr="00371D7E" w:rsidRDefault="005F392A" w:rsidP="00E67346">
      <w:pPr>
        <w:shd w:val="clear" w:color="auto" w:fill="FFFFFF"/>
        <w:spacing w:after="0" w:line="288" w:lineRule="auto"/>
        <w:jc w:val="both"/>
        <w:rPr>
          <w:rFonts w:ascii="Times New Roman" w:eastAsia="Times New Roman" w:hAnsi="Times New Roman"/>
          <w:sz w:val="24"/>
          <w:szCs w:val="24"/>
          <w:lang w:val="ro-RO"/>
        </w:rPr>
      </w:pPr>
    </w:p>
    <w:p w14:paraId="7C8CF33E" w14:textId="3CBB51E4" w:rsidR="00E67346" w:rsidRPr="00BD1520" w:rsidRDefault="00E67346" w:rsidP="00BD1520">
      <w:pPr>
        <w:spacing w:after="0" w:line="240" w:lineRule="auto"/>
        <w:ind w:firstLine="720"/>
        <w:jc w:val="both"/>
        <w:rPr>
          <w:rFonts w:ascii="Times New Roman" w:hAnsi="Times New Roman"/>
          <w:sz w:val="24"/>
          <w:szCs w:val="24"/>
          <w:lang w:val="ro-RO"/>
        </w:rPr>
      </w:pPr>
      <w:r w:rsidRPr="00BD1520">
        <w:rPr>
          <w:rFonts w:ascii="Times New Roman" w:hAnsi="Times New Roman"/>
          <w:sz w:val="24"/>
          <w:szCs w:val="24"/>
          <w:lang w:val="ro-RO"/>
        </w:rPr>
        <w:lastRenderedPageBreak/>
        <w:t xml:space="preserve">Pentru considerentele de mai sus, am elaborat proiectul de </w:t>
      </w:r>
      <w:r w:rsidRPr="00BD1520">
        <w:rPr>
          <w:rFonts w:ascii="Times New Roman" w:hAnsi="Times New Roman"/>
          <w:b/>
          <w:bCs/>
          <w:sz w:val="24"/>
          <w:szCs w:val="24"/>
          <w:lang w:val="ro-RO"/>
        </w:rPr>
        <w:t xml:space="preserve">Hotărâre a Guvernului </w:t>
      </w:r>
      <w:r w:rsidR="00F01F3D" w:rsidRPr="00BD1520">
        <w:rPr>
          <w:rFonts w:ascii="Times New Roman" w:hAnsi="Times New Roman"/>
          <w:b/>
          <w:bCs/>
          <w:sz w:val="24"/>
          <w:szCs w:val="24"/>
          <w:lang w:val="ro-RO"/>
        </w:rPr>
        <w:t xml:space="preserve">privind </w:t>
      </w:r>
      <w:r w:rsidR="00BD1520" w:rsidRPr="00BD1520">
        <w:rPr>
          <w:rFonts w:ascii="Times New Roman" w:eastAsia="Times New Roman" w:hAnsi="Times New Roman"/>
          <w:b/>
          <w:sz w:val="24"/>
          <w:szCs w:val="24"/>
          <w:lang w:val="ro-RO" w:eastAsia="ro-RO"/>
        </w:rPr>
        <w:t xml:space="preserve"> actualizarea</w:t>
      </w:r>
      <w:r w:rsidR="00BD1520" w:rsidRPr="00BD1520">
        <w:rPr>
          <w:rFonts w:ascii="Times New Roman" w:hAnsi="Times New Roman"/>
          <w:b/>
          <w:sz w:val="24"/>
          <w:szCs w:val="24"/>
          <w:lang w:val="ro-RO" w:eastAsia="ro-RO"/>
        </w:rPr>
        <w:t xml:space="preserve"> inventarului centralizat al bunurilor din domeniul public al statului, ca urmare a scoaterii definitive din fond forestier național a unor terenuri  aflate în administrarea Ministerului Mediului, Apelor și Pădurilor </w:t>
      </w:r>
      <w:r w:rsidR="002531B1">
        <w:rPr>
          <w:rFonts w:ascii="Times New Roman" w:hAnsi="Times New Roman"/>
          <w:b/>
          <w:sz w:val="24"/>
          <w:szCs w:val="24"/>
          <w:lang w:val="ro-RO" w:eastAsia="ro-RO"/>
        </w:rPr>
        <w:t>prin</w:t>
      </w:r>
      <w:r w:rsidR="00BD1520" w:rsidRPr="00BD1520">
        <w:rPr>
          <w:rFonts w:ascii="Times New Roman" w:hAnsi="Times New Roman"/>
          <w:b/>
          <w:sz w:val="24"/>
          <w:szCs w:val="24"/>
          <w:lang w:val="ro-RO" w:eastAsia="ro-RO"/>
        </w:rPr>
        <w:t xml:space="preserve"> Regia Națională a Pădurilor – Romsilva</w:t>
      </w:r>
      <w:r w:rsidRPr="00FC2BBD">
        <w:rPr>
          <w:rFonts w:ascii="Times New Roman" w:hAnsi="Times New Roman"/>
          <w:b/>
          <w:bCs/>
          <w:sz w:val="24"/>
          <w:szCs w:val="24"/>
          <w:lang w:val="ro-RO"/>
        </w:rPr>
        <w:t>,</w:t>
      </w:r>
      <w:r w:rsidR="00FC6E89" w:rsidRPr="00BD1520">
        <w:rPr>
          <w:rFonts w:ascii="Times New Roman" w:hAnsi="Times New Roman"/>
          <w:sz w:val="24"/>
          <w:szCs w:val="24"/>
          <w:lang w:val="ro-RO"/>
        </w:rPr>
        <w:t xml:space="preserve"> </w:t>
      </w:r>
      <w:r w:rsidRPr="00BD1520">
        <w:rPr>
          <w:rFonts w:ascii="Times New Roman" w:hAnsi="Times New Roman"/>
          <w:sz w:val="24"/>
          <w:szCs w:val="24"/>
          <w:lang w:val="ro-RO"/>
        </w:rPr>
        <w:t>care în forma prezentată a fost avizat de către ministerele interesate şi pe care îl supunem spre adoptare.</w:t>
      </w:r>
    </w:p>
    <w:p w14:paraId="465C85D0" w14:textId="77777777" w:rsidR="00E67346" w:rsidRPr="00371D7E" w:rsidRDefault="00E67346" w:rsidP="00E67346">
      <w:pPr>
        <w:shd w:val="clear" w:color="auto" w:fill="FFFFFF"/>
        <w:spacing w:after="0" w:line="288" w:lineRule="auto"/>
        <w:jc w:val="both"/>
        <w:rPr>
          <w:rFonts w:ascii="Times New Roman" w:eastAsia="Times New Roman" w:hAnsi="Times New Roman"/>
          <w:sz w:val="24"/>
          <w:szCs w:val="24"/>
          <w:lang w:val="ro-RO"/>
        </w:rPr>
      </w:pPr>
    </w:p>
    <w:p w14:paraId="668652CE" w14:textId="77777777" w:rsidR="00E67346" w:rsidRPr="00371D7E" w:rsidRDefault="00E67346" w:rsidP="00E67346">
      <w:pPr>
        <w:spacing w:after="0" w:line="288" w:lineRule="auto"/>
        <w:jc w:val="center"/>
        <w:rPr>
          <w:rFonts w:ascii="Times New Roman" w:eastAsia="Times New Roman" w:hAnsi="Times New Roman"/>
          <w:b/>
          <w:sz w:val="24"/>
          <w:szCs w:val="24"/>
          <w:lang w:val="ro-RO"/>
        </w:rPr>
      </w:pPr>
    </w:p>
    <w:p w14:paraId="4A23854C" w14:textId="77777777" w:rsidR="00E67346" w:rsidRPr="00371D7E" w:rsidRDefault="00E67346" w:rsidP="00E67346">
      <w:pPr>
        <w:spacing w:after="0" w:line="240" w:lineRule="auto"/>
        <w:jc w:val="center"/>
        <w:rPr>
          <w:rFonts w:ascii="Times New Roman" w:eastAsia="Times New Roman" w:hAnsi="Times New Roman"/>
          <w:noProof/>
          <w:sz w:val="24"/>
          <w:szCs w:val="24"/>
          <w:lang w:val="ro-RO"/>
        </w:rPr>
      </w:pPr>
    </w:p>
    <w:p w14:paraId="1616B31D" w14:textId="77777777" w:rsidR="00E75B8D" w:rsidRPr="00E75B8D" w:rsidRDefault="00E75B8D" w:rsidP="00E75B8D">
      <w:pPr>
        <w:spacing w:after="0" w:line="240" w:lineRule="auto"/>
        <w:jc w:val="center"/>
        <w:rPr>
          <w:rFonts w:ascii="Times New Roman" w:eastAsia="Times New Roman" w:hAnsi="Times New Roman"/>
          <w:b/>
          <w:sz w:val="24"/>
          <w:szCs w:val="24"/>
          <w:lang w:val="ro-RO" w:eastAsia="ro-RO"/>
        </w:rPr>
      </w:pPr>
    </w:p>
    <w:p w14:paraId="7FE216E7"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r w:rsidRPr="00E75B8D">
        <w:rPr>
          <w:rFonts w:ascii="Times New Roman" w:eastAsia="Times New Roman" w:hAnsi="Times New Roman"/>
          <w:b/>
          <w:sz w:val="24"/>
          <w:szCs w:val="24"/>
          <w:lang w:val="en-US" w:eastAsia="ro-RO"/>
        </w:rPr>
        <w:t>MINISTRUL MEDIULUI, APELOR ȘI PĂDURILOR</w:t>
      </w:r>
    </w:p>
    <w:p w14:paraId="1F95A50A"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4AE933B1" w14:textId="77777777" w:rsidR="00E75B8D" w:rsidRPr="00E75B8D" w:rsidRDefault="00E75B8D" w:rsidP="00E75B8D">
      <w:pPr>
        <w:spacing w:after="0" w:line="240" w:lineRule="auto"/>
        <w:jc w:val="center"/>
        <w:rPr>
          <w:rFonts w:ascii="Times New Roman" w:eastAsia="Times New Roman" w:hAnsi="Times New Roman"/>
          <w:b/>
          <w:bCs/>
          <w:sz w:val="24"/>
          <w:szCs w:val="24"/>
          <w:lang w:val="en-US" w:eastAsia="ro-RO"/>
        </w:rPr>
      </w:pPr>
      <w:r w:rsidRPr="00E75B8D">
        <w:rPr>
          <w:rFonts w:ascii="Times New Roman" w:eastAsia="Times New Roman" w:hAnsi="Times New Roman"/>
          <w:b/>
          <w:bCs/>
          <w:sz w:val="24"/>
          <w:szCs w:val="24"/>
          <w:lang w:val="en-US" w:eastAsia="ro-RO"/>
        </w:rPr>
        <w:t>MIRCEA FECHET</w:t>
      </w:r>
    </w:p>
    <w:p w14:paraId="6F70FCF1"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5CA49C1D"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3205FA66"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2A63EA2E"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561BB95B"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00A2BF50"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r w:rsidRPr="00E75B8D">
        <w:rPr>
          <w:rFonts w:ascii="Times New Roman" w:eastAsia="Times New Roman" w:hAnsi="Times New Roman"/>
          <w:b/>
          <w:sz w:val="24"/>
          <w:szCs w:val="24"/>
          <w:lang w:val="en-US" w:eastAsia="ro-RO"/>
        </w:rPr>
        <w:t>AVIZĂM:</w:t>
      </w:r>
    </w:p>
    <w:p w14:paraId="7E921F13"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5DE91734"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522C0D5E"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7F09A311"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tbl>
      <w:tblPr>
        <w:tblW w:w="0" w:type="auto"/>
        <w:tblInd w:w="-295" w:type="dxa"/>
        <w:tblLook w:val="04A0" w:firstRow="1" w:lastRow="0" w:firstColumn="1" w:lastColumn="0" w:noHBand="0" w:noVBand="1"/>
      </w:tblPr>
      <w:tblGrid>
        <w:gridCol w:w="786"/>
        <w:gridCol w:w="9006"/>
      </w:tblGrid>
      <w:tr w:rsidR="00E75B8D" w:rsidRPr="00E75B8D" w14:paraId="2C93C0EC" w14:textId="77777777" w:rsidTr="00825C7B">
        <w:trPr>
          <w:trHeight w:val="2414"/>
        </w:trPr>
        <w:tc>
          <w:tcPr>
            <w:tcW w:w="829" w:type="dxa"/>
          </w:tcPr>
          <w:p w14:paraId="2FC1ADCD"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3435573B"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7D605064"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72F903FC"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561ADDE5"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5FBF8410"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513A4CE7"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44A513C2"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0BF3CB27"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22C54A32"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tc>
        <w:tc>
          <w:tcPr>
            <w:tcW w:w="9556" w:type="dxa"/>
          </w:tcPr>
          <w:p w14:paraId="05BC2E65"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1F4C7E15"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548DB79B" w14:textId="77777777" w:rsidR="00E75B8D" w:rsidRPr="00E75B8D" w:rsidRDefault="00E75B8D" w:rsidP="00E75B8D">
            <w:pPr>
              <w:spacing w:after="0" w:line="240" w:lineRule="auto"/>
              <w:jc w:val="center"/>
              <w:rPr>
                <w:rFonts w:ascii="Times New Roman" w:eastAsia="Times New Roman" w:hAnsi="Times New Roman"/>
                <w:b/>
                <w:strike/>
                <w:sz w:val="24"/>
                <w:szCs w:val="24"/>
                <w:u w:val="single"/>
                <w:lang w:val="en-US" w:eastAsia="ro-RO"/>
              </w:rPr>
            </w:pPr>
            <w:r w:rsidRPr="00E75B8D">
              <w:rPr>
                <w:rFonts w:ascii="Times New Roman" w:eastAsia="Times New Roman" w:hAnsi="Times New Roman"/>
                <w:b/>
                <w:sz w:val="24"/>
                <w:szCs w:val="24"/>
                <w:lang w:val="en-US" w:eastAsia="ro-RO"/>
              </w:rPr>
              <w:t>MINISTRUL FINANŢELOR</w:t>
            </w:r>
          </w:p>
          <w:p w14:paraId="5BC99631"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5F93AA51" w14:textId="77777777" w:rsidR="00E75B8D" w:rsidRPr="00E75B8D" w:rsidRDefault="00E75B8D" w:rsidP="00E75B8D">
            <w:pPr>
              <w:spacing w:after="0" w:line="240" w:lineRule="auto"/>
              <w:jc w:val="center"/>
              <w:rPr>
                <w:rFonts w:ascii="Times New Roman" w:eastAsia="Times New Roman" w:hAnsi="Times New Roman"/>
                <w:b/>
                <w:bCs/>
                <w:sz w:val="24"/>
                <w:szCs w:val="24"/>
                <w:lang w:val="en-US" w:eastAsia="ro-RO"/>
              </w:rPr>
            </w:pPr>
            <w:r w:rsidRPr="00E75B8D">
              <w:rPr>
                <w:rFonts w:ascii="Times New Roman" w:eastAsia="Times New Roman" w:hAnsi="Times New Roman"/>
                <w:b/>
                <w:bCs/>
                <w:sz w:val="24"/>
                <w:szCs w:val="24"/>
                <w:lang w:val="en-US" w:eastAsia="ro-RO"/>
              </w:rPr>
              <w:t>MARCEL-IOAN BOLOȘ</w:t>
            </w:r>
          </w:p>
          <w:p w14:paraId="3EF9E16F"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134A2A68"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p w14:paraId="1F498B69"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6375F463"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3F2D717A"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4D67244B"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08E83C53" w14:textId="77777777" w:rsidR="00E75B8D" w:rsidRPr="00E75B8D" w:rsidRDefault="00E75B8D" w:rsidP="00E75B8D">
            <w:pPr>
              <w:spacing w:after="0" w:line="240" w:lineRule="auto"/>
              <w:jc w:val="center"/>
              <w:rPr>
                <w:rFonts w:ascii="Times New Roman" w:eastAsia="Times New Roman" w:hAnsi="Times New Roman"/>
                <w:b/>
                <w:sz w:val="24"/>
                <w:szCs w:val="24"/>
                <w:lang w:val="en-US" w:eastAsia="ro-RO"/>
              </w:rPr>
            </w:pPr>
          </w:p>
          <w:p w14:paraId="505EDEEB" w14:textId="77777777" w:rsidR="00E75B8D" w:rsidRPr="00E75B8D" w:rsidRDefault="00E75B8D" w:rsidP="00E75B8D">
            <w:pPr>
              <w:spacing w:after="0" w:line="240" w:lineRule="auto"/>
              <w:jc w:val="center"/>
              <w:rPr>
                <w:rFonts w:ascii="Times New Roman" w:eastAsia="Times New Roman" w:hAnsi="Times New Roman"/>
                <w:b/>
                <w:strike/>
                <w:sz w:val="24"/>
                <w:szCs w:val="24"/>
                <w:u w:val="single"/>
                <w:lang w:val="en-US" w:eastAsia="ro-RO"/>
              </w:rPr>
            </w:pPr>
            <w:r w:rsidRPr="00E75B8D">
              <w:rPr>
                <w:rFonts w:ascii="Times New Roman" w:eastAsia="Times New Roman" w:hAnsi="Times New Roman"/>
                <w:b/>
                <w:sz w:val="24"/>
                <w:szCs w:val="24"/>
                <w:lang w:val="en-US" w:eastAsia="ro-RO"/>
              </w:rPr>
              <w:t>MINISTRUL JUSTIŢIEI</w:t>
            </w:r>
          </w:p>
          <w:p w14:paraId="629AC1FF" w14:textId="77777777" w:rsidR="00E75B8D" w:rsidRPr="00E75B8D" w:rsidRDefault="00E75B8D" w:rsidP="00E75B8D">
            <w:pPr>
              <w:spacing w:after="0" w:line="240" w:lineRule="auto"/>
              <w:jc w:val="center"/>
              <w:rPr>
                <w:rFonts w:ascii="Times New Roman" w:eastAsia="Times New Roman" w:hAnsi="Times New Roman"/>
                <w:b/>
                <w:bCs/>
                <w:sz w:val="24"/>
                <w:szCs w:val="24"/>
                <w:lang w:val="en-US" w:eastAsia="ro-RO"/>
              </w:rPr>
            </w:pPr>
          </w:p>
          <w:p w14:paraId="661151AA" w14:textId="77777777" w:rsidR="00E75B8D" w:rsidRPr="00E75B8D" w:rsidRDefault="00E75B8D" w:rsidP="00E75B8D">
            <w:pPr>
              <w:spacing w:after="0" w:line="240" w:lineRule="auto"/>
              <w:jc w:val="center"/>
              <w:rPr>
                <w:rFonts w:ascii="Times New Roman" w:eastAsia="Times New Roman" w:hAnsi="Times New Roman"/>
                <w:b/>
                <w:bCs/>
                <w:sz w:val="24"/>
                <w:szCs w:val="24"/>
                <w:lang w:val="en-US" w:eastAsia="ro-RO"/>
              </w:rPr>
            </w:pPr>
            <w:r w:rsidRPr="00E75B8D">
              <w:rPr>
                <w:rFonts w:ascii="Times New Roman" w:eastAsia="Times New Roman" w:hAnsi="Times New Roman"/>
                <w:b/>
                <w:bCs/>
                <w:sz w:val="24"/>
                <w:szCs w:val="24"/>
                <w:lang w:val="en-US" w:eastAsia="ro-RO"/>
              </w:rPr>
              <w:t>ALINA-ȘTEFANIA GORGHIU</w:t>
            </w:r>
          </w:p>
          <w:p w14:paraId="4176D487" w14:textId="77777777" w:rsidR="00E75B8D" w:rsidRPr="00E75B8D" w:rsidRDefault="00E75B8D" w:rsidP="00E75B8D">
            <w:pPr>
              <w:spacing w:after="0" w:line="240" w:lineRule="auto"/>
              <w:jc w:val="center"/>
              <w:rPr>
                <w:rFonts w:ascii="Times New Roman" w:eastAsia="Times New Roman" w:hAnsi="Times New Roman"/>
                <w:b/>
                <w:bCs/>
                <w:sz w:val="24"/>
                <w:szCs w:val="24"/>
                <w:lang w:val="en-US" w:eastAsia="ro-RO"/>
              </w:rPr>
            </w:pPr>
          </w:p>
          <w:p w14:paraId="06C41CDB" w14:textId="77777777" w:rsidR="00E75B8D" w:rsidRPr="00E75B8D" w:rsidRDefault="00E75B8D" w:rsidP="00E75B8D">
            <w:pPr>
              <w:spacing w:after="0" w:line="240" w:lineRule="auto"/>
              <w:jc w:val="center"/>
              <w:rPr>
                <w:rFonts w:ascii="Times New Roman" w:eastAsia="Times New Roman" w:hAnsi="Times New Roman"/>
                <w:b/>
                <w:sz w:val="24"/>
                <w:szCs w:val="24"/>
                <w:u w:val="single"/>
                <w:lang w:val="en-US" w:eastAsia="ro-RO"/>
              </w:rPr>
            </w:pPr>
          </w:p>
        </w:tc>
      </w:tr>
    </w:tbl>
    <w:p w14:paraId="3B5CDC86" w14:textId="77777777" w:rsidR="00E75B8D" w:rsidRPr="00E75B8D" w:rsidRDefault="00E75B8D" w:rsidP="00E75B8D">
      <w:pPr>
        <w:spacing w:after="0" w:line="240" w:lineRule="auto"/>
        <w:jc w:val="center"/>
        <w:rPr>
          <w:rFonts w:ascii="Times New Roman" w:eastAsia="Times New Roman" w:hAnsi="Times New Roman"/>
          <w:b/>
          <w:sz w:val="24"/>
          <w:szCs w:val="24"/>
          <w:lang w:val="ro-RO" w:eastAsia="ro-RO"/>
        </w:rPr>
      </w:pPr>
    </w:p>
    <w:tbl>
      <w:tblPr>
        <w:tblW w:w="0" w:type="auto"/>
        <w:tblLook w:val="04A0" w:firstRow="1" w:lastRow="0" w:firstColumn="1" w:lastColumn="0" w:noHBand="0" w:noVBand="1"/>
      </w:tblPr>
      <w:tblGrid>
        <w:gridCol w:w="4749"/>
        <w:gridCol w:w="4748"/>
      </w:tblGrid>
      <w:tr w:rsidR="00E75B8D" w:rsidRPr="00E75B8D" w14:paraId="29E6DE81" w14:textId="77777777" w:rsidTr="00825C7B">
        <w:tc>
          <w:tcPr>
            <w:tcW w:w="5211" w:type="dxa"/>
          </w:tcPr>
          <w:p w14:paraId="7484E2C2" w14:textId="77777777" w:rsidR="00E75B8D" w:rsidRPr="00E75B8D" w:rsidRDefault="00E75B8D" w:rsidP="00E75B8D">
            <w:pPr>
              <w:spacing w:after="0" w:line="240" w:lineRule="auto"/>
              <w:rPr>
                <w:rFonts w:ascii="Times New Roman" w:eastAsia="Times New Roman" w:hAnsi="Times New Roman"/>
                <w:b/>
                <w:sz w:val="24"/>
                <w:szCs w:val="24"/>
                <w:lang w:val="ro-RO" w:eastAsia="ro-RO"/>
              </w:rPr>
            </w:pPr>
          </w:p>
        </w:tc>
        <w:tc>
          <w:tcPr>
            <w:tcW w:w="5211" w:type="dxa"/>
          </w:tcPr>
          <w:p w14:paraId="28FC23C4" w14:textId="77777777" w:rsidR="00E75B8D" w:rsidRPr="00E75B8D" w:rsidRDefault="00E75B8D" w:rsidP="00E75B8D">
            <w:pPr>
              <w:spacing w:after="0" w:line="240" w:lineRule="auto"/>
              <w:jc w:val="center"/>
              <w:rPr>
                <w:rFonts w:ascii="Times New Roman" w:eastAsia="SimSun" w:hAnsi="Times New Roman"/>
                <w:b/>
                <w:sz w:val="24"/>
                <w:szCs w:val="24"/>
                <w:lang w:val="ro-RO" w:eastAsia="zh-CN"/>
              </w:rPr>
            </w:pPr>
          </w:p>
          <w:p w14:paraId="6BF4D045" w14:textId="77777777" w:rsidR="00E75B8D" w:rsidRPr="00E75B8D" w:rsidRDefault="00E75B8D" w:rsidP="00E75B8D">
            <w:pPr>
              <w:spacing w:after="0" w:line="240" w:lineRule="auto"/>
              <w:jc w:val="center"/>
              <w:rPr>
                <w:rFonts w:ascii="Times New Roman" w:eastAsia="SimSun" w:hAnsi="Times New Roman"/>
                <w:b/>
                <w:sz w:val="24"/>
                <w:szCs w:val="24"/>
                <w:lang w:val="ro-RO" w:eastAsia="zh-CN"/>
              </w:rPr>
            </w:pPr>
          </w:p>
        </w:tc>
      </w:tr>
    </w:tbl>
    <w:p w14:paraId="18F2C306" w14:textId="77777777" w:rsidR="00E75B8D" w:rsidRPr="00E75B8D" w:rsidRDefault="00E75B8D" w:rsidP="00E75B8D">
      <w:pPr>
        <w:spacing w:after="0" w:line="240" w:lineRule="auto"/>
        <w:rPr>
          <w:rFonts w:ascii="Times New Roman" w:eastAsia="Times New Roman" w:hAnsi="Times New Roman"/>
          <w:b/>
          <w:sz w:val="24"/>
          <w:szCs w:val="24"/>
          <w:lang w:val="ro-RO" w:eastAsia="ro-RO"/>
        </w:rPr>
      </w:pPr>
    </w:p>
    <w:p w14:paraId="34306D96" w14:textId="77777777" w:rsidR="00E75B8D" w:rsidRPr="00E75B8D" w:rsidRDefault="00E75B8D" w:rsidP="00E75B8D">
      <w:pPr>
        <w:spacing w:after="0" w:line="240" w:lineRule="auto"/>
        <w:rPr>
          <w:rFonts w:ascii="Times New Roman" w:eastAsia="Times New Roman" w:hAnsi="Times New Roman"/>
          <w:b/>
          <w:sz w:val="24"/>
          <w:szCs w:val="24"/>
          <w:lang w:val="ro-RO" w:eastAsia="ro-RO"/>
        </w:rPr>
      </w:pPr>
    </w:p>
    <w:p w14:paraId="40E8D401" w14:textId="77777777" w:rsidR="00E75B8D" w:rsidRPr="00E75B8D" w:rsidRDefault="00E75B8D" w:rsidP="00E75B8D">
      <w:pPr>
        <w:spacing w:after="0" w:line="240" w:lineRule="auto"/>
        <w:rPr>
          <w:rFonts w:ascii="Times New Roman" w:eastAsia="Times New Roman" w:hAnsi="Times New Roman"/>
          <w:b/>
          <w:sz w:val="24"/>
          <w:szCs w:val="24"/>
          <w:lang w:val="ro-RO" w:eastAsia="ro-RO"/>
        </w:rPr>
      </w:pPr>
    </w:p>
    <w:p w14:paraId="3F1A1343" w14:textId="77777777" w:rsidR="00E75B8D" w:rsidRPr="00E75B8D" w:rsidRDefault="00E75B8D" w:rsidP="00E75B8D">
      <w:pPr>
        <w:spacing w:after="0" w:line="240" w:lineRule="auto"/>
        <w:rPr>
          <w:rFonts w:ascii="Times New Roman" w:eastAsia="Times New Roman" w:hAnsi="Times New Roman"/>
          <w:b/>
          <w:sz w:val="24"/>
          <w:szCs w:val="24"/>
          <w:lang w:val="ro-RO" w:eastAsia="ro-RO"/>
        </w:rPr>
      </w:pPr>
    </w:p>
    <w:p w14:paraId="6661D691" w14:textId="77777777" w:rsidR="00E75B8D" w:rsidRPr="00E75B8D" w:rsidRDefault="00E75B8D" w:rsidP="00E75B8D">
      <w:pPr>
        <w:spacing w:after="0" w:line="240" w:lineRule="auto"/>
        <w:rPr>
          <w:rFonts w:ascii="Times New Roman" w:eastAsia="Times New Roman" w:hAnsi="Times New Roman"/>
          <w:b/>
          <w:sz w:val="24"/>
          <w:szCs w:val="24"/>
          <w:lang w:val="ro-RO" w:eastAsia="ro-RO"/>
        </w:rPr>
      </w:pPr>
    </w:p>
    <w:p w14:paraId="527161B9" w14:textId="77777777" w:rsidR="00E75B8D" w:rsidRDefault="00E75B8D" w:rsidP="00E75B8D">
      <w:pPr>
        <w:spacing w:after="0" w:line="240" w:lineRule="auto"/>
        <w:rPr>
          <w:rFonts w:ascii="Times New Roman" w:eastAsia="Times New Roman" w:hAnsi="Times New Roman"/>
          <w:b/>
          <w:bCs/>
          <w:sz w:val="24"/>
          <w:szCs w:val="24"/>
          <w:lang w:val="ro-RO" w:eastAsia="ro-RO"/>
        </w:rPr>
      </w:pPr>
    </w:p>
    <w:p w14:paraId="76655BC1" w14:textId="77777777" w:rsidR="00FC2BBD" w:rsidRDefault="00FC2BBD" w:rsidP="00E75B8D">
      <w:pPr>
        <w:spacing w:after="0" w:line="240" w:lineRule="auto"/>
        <w:rPr>
          <w:rFonts w:ascii="Times New Roman" w:eastAsia="Times New Roman" w:hAnsi="Times New Roman"/>
          <w:b/>
          <w:bCs/>
          <w:sz w:val="24"/>
          <w:szCs w:val="24"/>
          <w:lang w:val="ro-RO" w:eastAsia="ro-RO"/>
        </w:rPr>
      </w:pPr>
    </w:p>
    <w:p w14:paraId="613BE2E1" w14:textId="77777777" w:rsidR="00FC2BBD" w:rsidRDefault="00FC2BBD" w:rsidP="00E75B8D">
      <w:pPr>
        <w:spacing w:after="0" w:line="240" w:lineRule="auto"/>
        <w:rPr>
          <w:rFonts w:ascii="Times New Roman" w:eastAsia="Times New Roman" w:hAnsi="Times New Roman"/>
          <w:b/>
          <w:bCs/>
          <w:sz w:val="24"/>
          <w:szCs w:val="24"/>
          <w:lang w:val="ro-RO" w:eastAsia="ro-RO"/>
        </w:rPr>
      </w:pPr>
    </w:p>
    <w:p w14:paraId="10FEF81B" w14:textId="77777777" w:rsidR="00FC2BBD" w:rsidRPr="00E75B8D" w:rsidRDefault="00FC2BBD" w:rsidP="00E75B8D">
      <w:pPr>
        <w:spacing w:after="0" w:line="240" w:lineRule="auto"/>
        <w:rPr>
          <w:rFonts w:ascii="Times New Roman" w:eastAsia="Times New Roman" w:hAnsi="Times New Roman"/>
          <w:b/>
          <w:bCs/>
          <w:sz w:val="24"/>
          <w:szCs w:val="24"/>
          <w:lang w:val="ro-RO" w:eastAsia="ro-RO"/>
        </w:rPr>
      </w:pPr>
    </w:p>
    <w:p w14:paraId="62BEE95F" w14:textId="77777777" w:rsidR="00E75B8D" w:rsidRPr="00E75B8D" w:rsidRDefault="00E75B8D" w:rsidP="00E75B8D">
      <w:pPr>
        <w:spacing w:after="0" w:line="240" w:lineRule="auto"/>
        <w:rPr>
          <w:rFonts w:ascii="Times New Roman" w:eastAsia="Times New Roman" w:hAnsi="Times New Roman"/>
          <w:b/>
          <w:bCs/>
          <w:sz w:val="24"/>
          <w:szCs w:val="24"/>
          <w:lang w:val="ro-RO" w:eastAsia="ro-RO"/>
        </w:rPr>
      </w:pPr>
    </w:p>
    <w:p w14:paraId="510BC251" w14:textId="77777777" w:rsidR="00E75B8D" w:rsidRPr="00E75B8D" w:rsidRDefault="00E75B8D" w:rsidP="00E75B8D">
      <w:pPr>
        <w:spacing w:after="0" w:line="276" w:lineRule="auto"/>
        <w:jc w:val="center"/>
        <w:rPr>
          <w:rFonts w:ascii="Times New Roman" w:eastAsia="Times New Roman" w:hAnsi="Times New Roman"/>
          <w:b/>
          <w:bCs/>
          <w:sz w:val="24"/>
          <w:szCs w:val="24"/>
          <w:lang w:val="ro-RO" w:eastAsia="ro-RO"/>
        </w:rPr>
      </w:pPr>
    </w:p>
    <w:p w14:paraId="4B2A9157" w14:textId="77777777" w:rsidR="00E75B8D" w:rsidRPr="00380BCD" w:rsidRDefault="00E75B8D" w:rsidP="00E75B8D">
      <w:pPr>
        <w:spacing w:after="0" w:line="240" w:lineRule="auto"/>
        <w:jc w:val="center"/>
        <w:rPr>
          <w:rFonts w:ascii="Times New Roman" w:eastAsia="Times New Roman" w:hAnsi="Times New Roman"/>
          <w:b/>
          <w:color w:val="FFFFFF" w:themeColor="background1"/>
          <w:sz w:val="24"/>
          <w:szCs w:val="24"/>
          <w:lang w:val="en-US" w:eastAsia="ro-RO"/>
        </w:rPr>
      </w:pPr>
      <w:bookmarkStart w:id="6" w:name="_GoBack"/>
      <w:r w:rsidRPr="00380BCD">
        <w:rPr>
          <w:rFonts w:ascii="Times New Roman" w:eastAsia="Times New Roman" w:hAnsi="Times New Roman"/>
          <w:b/>
          <w:color w:val="FFFFFF" w:themeColor="background1"/>
          <w:sz w:val="24"/>
          <w:szCs w:val="24"/>
          <w:lang w:val="en-US" w:eastAsia="ro-RO"/>
        </w:rPr>
        <w:lastRenderedPageBreak/>
        <w:t>SECRETAR DE STAT</w:t>
      </w:r>
    </w:p>
    <w:p w14:paraId="3B16905F" w14:textId="77777777" w:rsidR="00E75B8D" w:rsidRPr="00380BCD" w:rsidRDefault="00E75B8D" w:rsidP="00E75B8D">
      <w:pPr>
        <w:spacing w:after="0" w:line="240" w:lineRule="auto"/>
        <w:rPr>
          <w:rFonts w:ascii="Times New Roman" w:eastAsia="Times New Roman" w:hAnsi="Times New Roman"/>
          <w:b/>
          <w:bCs/>
          <w:color w:val="FFFFFF" w:themeColor="background1"/>
          <w:sz w:val="24"/>
          <w:szCs w:val="24"/>
          <w:lang w:val="en-US" w:eastAsia="ro-RO"/>
        </w:rPr>
      </w:pPr>
    </w:p>
    <w:p w14:paraId="6BAD5736"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en-US" w:eastAsia="ro-RO"/>
        </w:rPr>
      </w:pPr>
      <w:proofErr w:type="spellStart"/>
      <w:r w:rsidRPr="00380BCD">
        <w:rPr>
          <w:rFonts w:ascii="Times New Roman" w:eastAsia="Times New Roman" w:hAnsi="Times New Roman"/>
          <w:b/>
          <w:bCs/>
          <w:color w:val="FFFFFF" w:themeColor="background1"/>
          <w:sz w:val="24"/>
          <w:szCs w:val="24"/>
          <w:lang w:val="en-US" w:eastAsia="ro-RO"/>
        </w:rPr>
        <w:t>Ionuț-Sorin</w:t>
      </w:r>
      <w:proofErr w:type="spellEnd"/>
      <w:r w:rsidRPr="00380BCD">
        <w:rPr>
          <w:rFonts w:ascii="Times New Roman" w:eastAsia="Times New Roman" w:hAnsi="Times New Roman"/>
          <w:b/>
          <w:bCs/>
          <w:color w:val="FFFFFF" w:themeColor="background1"/>
          <w:sz w:val="24"/>
          <w:szCs w:val="24"/>
          <w:lang w:val="en-US" w:eastAsia="ro-RO"/>
        </w:rPr>
        <w:t> BANCIU  </w:t>
      </w:r>
    </w:p>
    <w:p w14:paraId="6EFFE483" w14:textId="77777777" w:rsidR="00EB3976" w:rsidRPr="00380BCD" w:rsidRDefault="00EB3976" w:rsidP="00E75B8D">
      <w:pPr>
        <w:spacing w:after="0" w:line="276" w:lineRule="auto"/>
        <w:jc w:val="center"/>
        <w:rPr>
          <w:rFonts w:ascii="Times New Roman" w:eastAsia="Times New Roman" w:hAnsi="Times New Roman"/>
          <w:b/>
          <w:bCs/>
          <w:color w:val="FFFFFF" w:themeColor="background1"/>
          <w:sz w:val="24"/>
          <w:szCs w:val="24"/>
          <w:lang w:val="en-US" w:eastAsia="ro-RO"/>
        </w:rPr>
      </w:pPr>
    </w:p>
    <w:p w14:paraId="73F7B67D"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23680967" w14:textId="77777777" w:rsidR="00EB3976" w:rsidRPr="00380BCD" w:rsidRDefault="00EB3976" w:rsidP="00EB3976">
      <w:pPr>
        <w:spacing w:line="276" w:lineRule="auto"/>
        <w:jc w:val="center"/>
        <w:rPr>
          <w:rFonts w:ascii="Times New Roman" w:eastAsia="Times New Roman" w:hAnsi="Times New Roman"/>
          <w:b/>
          <w:bCs/>
          <w:color w:val="FFFFFF" w:themeColor="background1"/>
          <w:lang w:eastAsia="ro-RO"/>
        </w:rPr>
      </w:pPr>
      <w:r w:rsidRPr="00380BCD">
        <w:rPr>
          <w:rFonts w:ascii="Times New Roman" w:hAnsi="Times New Roman"/>
          <w:b/>
          <w:bCs/>
          <w:color w:val="FFFFFF" w:themeColor="background1"/>
          <w:lang w:eastAsia="ro-RO"/>
        </w:rPr>
        <w:t>SECRETAR GENERAL</w:t>
      </w:r>
    </w:p>
    <w:p w14:paraId="0120CDA1"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627D4279"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7A6C0381"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1CCF7895" w14:textId="5B3E88CE"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SECRETAR GENERAL ADJUNCT</w:t>
      </w:r>
      <w:r w:rsidR="007F5A24" w:rsidRPr="00380BCD">
        <w:rPr>
          <w:rFonts w:ascii="Times New Roman" w:eastAsia="Times New Roman" w:hAnsi="Times New Roman"/>
          <w:b/>
          <w:bCs/>
          <w:color w:val="FFFFFF" w:themeColor="background1"/>
          <w:sz w:val="24"/>
          <w:szCs w:val="24"/>
          <w:lang w:val="ro-RO" w:eastAsia="ro-RO"/>
        </w:rPr>
        <w:t xml:space="preserve">  </w:t>
      </w:r>
      <w:r w:rsidR="002B173F" w:rsidRPr="00380BCD">
        <w:rPr>
          <w:rFonts w:ascii="Times New Roman" w:eastAsia="Times New Roman" w:hAnsi="Times New Roman"/>
          <w:b/>
          <w:bCs/>
          <w:color w:val="FFFFFF" w:themeColor="background1"/>
          <w:sz w:val="24"/>
          <w:szCs w:val="24"/>
          <w:lang w:val="ro-RO" w:eastAsia="ro-RO"/>
        </w:rPr>
        <w:t xml:space="preserve">     </w:t>
      </w:r>
      <w:r w:rsidR="007F5A24" w:rsidRPr="00380BCD">
        <w:rPr>
          <w:rFonts w:ascii="Times New Roman" w:eastAsia="Times New Roman" w:hAnsi="Times New Roman"/>
          <w:b/>
          <w:bCs/>
          <w:color w:val="FFFFFF" w:themeColor="background1"/>
          <w:sz w:val="24"/>
          <w:szCs w:val="24"/>
          <w:lang w:val="ro-RO" w:eastAsia="ro-RO"/>
        </w:rPr>
        <w:t xml:space="preserve">  SECRETAR GENERAL ADJUNCT</w:t>
      </w:r>
    </w:p>
    <w:p w14:paraId="5E51A466"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7D1CC6B3" w14:textId="2603259B" w:rsidR="00E75B8D" w:rsidRPr="00380BCD" w:rsidRDefault="007F5A24" w:rsidP="007F5A24">
      <w:pPr>
        <w:spacing w:after="0" w:line="276" w:lineRule="auto"/>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 xml:space="preserve">        </w:t>
      </w:r>
      <w:r w:rsidR="002B173F" w:rsidRPr="00380BCD">
        <w:rPr>
          <w:rFonts w:ascii="Times New Roman" w:eastAsia="Times New Roman" w:hAnsi="Times New Roman"/>
          <w:b/>
          <w:bCs/>
          <w:color w:val="FFFFFF" w:themeColor="background1"/>
          <w:sz w:val="24"/>
          <w:szCs w:val="24"/>
          <w:lang w:val="ro-RO" w:eastAsia="ro-RO"/>
        </w:rPr>
        <w:t xml:space="preserve">               </w:t>
      </w:r>
      <w:r w:rsidR="00E75B8D" w:rsidRPr="00380BCD">
        <w:rPr>
          <w:rFonts w:ascii="Times New Roman" w:eastAsia="Times New Roman" w:hAnsi="Times New Roman"/>
          <w:b/>
          <w:bCs/>
          <w:color w:val="FFFFFF" w:themeColor="background1"/>
          <w:sz w:val="24"/>
          <w:szCs w:val="24"/>
          <w:lang w:val="ro-RO" w:eastAsia="ro-RO"/>
        </w:rPr>
        <w:t>Teodor DULCEAȚĂ</w:t>
      </w:r>
      <w:r w:rsidR="002B173F" w:rsidRPr="00380BCD">
        <w:rPr>
          <w:rFonts w:ascii="Times New Roman" w:eastAsia="Times New Roman" w:hAnsi="Times New Roman"/>
          <w:b/>
          <w:bCs/>
          <w:color w:val="FFFFFF" w:themeColor="background1"/>
          <w:sz w:val="24"/>
          <w:szCs w:val="24"/>
          <w:lang w:val="ro-RO" w:eastAsia="ro-RO"/>
        </w:rPr>
        <w:t xml:space="preserve">                                      </w:t>
      </w:r>
      <w:proofErr w:type="spellStart"/>
      <w:r w:rsidR="002B173F" w:rsidRPr="00380BCD">
        <w:rPr>
          <w:rFonts w:ascii="Times New Roman" w:hAnsi="Times New Roman"/>
          <w:b/>
          <w:bCs/>
          <w:color w:val="FFFFFF" w:themeColor="background1"/>
          <w:sz w:val="24"/>
          <w:szCs w:val="24"/>
          <w:lang w:eastAsia="ro-RO"/>
        </w:rPr>
        <w:t>Győző</w:t>
      </w:r>
      <w:proofErr w:type="spellEnd"/>
      <w:r w:rsidR="002B173F" w:rsidRPr="00380BCD">
        <w:rPr>
          <w:rFonts w:ascii="Times New Roman" w:hAnsi="Times New Roman"/>
          <w:b/>
          <w:bCs/>
          <w:color w:val="FFFFFF" w:themeColor="background1"/>
          <w:sz w:val="24"/>
          <w:szCs w:val="24"/>
          <w:lang w:eastAsia="ro-RO"/>
        </w:rPr>
        <w:t xml:space="preserve"> - </w:t>
      </w:r>
      <w:proofErr w:type="spellStart"/>
      <w:r w:rsidR="002B173F" w:rsidRPr="00380BCD">
        <w:rPr>
          <w:rFonts w:ascii="Times New Roman" w:hAnsi="Times New Roman"/>
          <w:b/>
          <w:bCs/>
          <w:color w:val="FFFFFF" w:themeColor="background1"/>
          <w:sz w:val="24"/>
          <w:szCs w:val="24"/>
          <w:lang w:eastAsia="ro-RO"/>
        </w:rPr>
        <w:t>István</w:t>
      </w:r>
      <w:proofErr w:type="spellEnd"/>
      <w:r w:rsidR="002B173F" w:rsidRPr="00380BCD">
        <w:rPr>
          <w:rFonts w:ascii="Times New Roman" w:hAnsi="Times New Roman"/>
          <w:b/>
          <w:bCs/>
          <w:color w:val="FFFFFF" w:themeColor="background1"/>
          <w:sz w:val="24"/>
          <w:szCs w:val="24"/>
          <w:lang w:eastAsia="ro-RO"/>
        </w:rPr>
        <w:t xml:space="preserve"> BÁRCZI</w:t>
      </w:r>
      <w:r w:rsidR="002B173F" w:rsidRPr="00380BCD">
        <w:rPr>
          <w:b/>
          <w:bCs/>
          <w:color w:val="FFFFFF" w:themeColor="background1"/>
          <w:lang w:eastAsia="ro-RO"/>
        </w:rPr>
        <w:t xml:space="preserve">            </w:t>
      </w:r>
    </w:p>
    <w:p w14:paraId="53FFC593"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164B7EAF"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6947B0BA"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7E53AF66"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6B7CE878"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 xml:space="preserve">DIRECŢIA GENERALĂ RESURSE UMANE, JURIDICĂ ȘI </w:t>
      </w:r>
    </w:p>
    <w:p w14:paraId="31EF2CB8"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RELAȚIA CU PARLAMENTUL</w:t>
      </w:r>
    </w:p>
    <w:p w14:paraId="3F9362B0"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143DDD98"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DIRECTOR GENERAL</w:t>
      </w:r>
    </w:p>
    <w:p w14:paraId="246ADA06"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323AEECC"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 xml:space="preserve">Cristina – Elena DUMITRESCU </w:t>
      </w:r>
    </w:p>
    <w:p w14:paraId="19E7E10D"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6FB17A80"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06B564FC"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77EFBAFC"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42E55287"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729BDDFB"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 xml:space="preserve">DIRECŢIA GENERALĂ ECONOMICĂ, INVESTIȚII ȘI ADMINISTRATIV </w:t>
      </w:r>
    </w:p>
    <w:p w14:paraId="609FD753"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6F146FC7"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DIRECTOR GENERAL</w:t>
      </w:r>
    </w:p>
    <w:p w14:paraId="7E112352"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7284EEB5"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Speranța Georgeta IONESCU</w:t>
      </w:r>
    </w:p>
    <w:p w14:paraId="70C68193"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0A65CCEE"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7E7388EB"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3158A3FF"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30983498"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REGIA NAŢIONALĂ A PĂDURILOR- ROMSILVA</w:t>
      </w:r>
    </w:p>
    <w:p w14:paraId="5A268595"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12DF8138"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DIRECTOR GENERAL</w:t>
      </w:r>
    </w:p>
    <w:p w14:paraId="236CFDE3" w14:textId="77777777" w:rsidR="00E75B8D" w:rsidRPr="00380BCD" w:rsidRDefault="00E75B8D" w:rsidP="00E75B8D">
      <w:pPr>
        <w:spacing w:after="0" w:line="276" w:lineRule="auto"/>
        <w:jc w:val="center"/>
        <w:rPr>
          <w:rFonts w:ascii="Times New Roman" w:eastAsia="Times New Roman" w:hAnsi="Times New Roman"/>
          <w:b/>
          <w:bCs/>
          <w:color w:val="FFFFFF" w:themeColor="background1"/>
          <w:sz w:val="24"/>
          <w:szCs w:val="24"/>
          <w:lang w:val="ro-RO" w:eastAsia="ro-RO"/>
        </w:rPr>
      </w:pPr>
    </w:p>
    <w:p w14:paraId="2754BE50" w14:textId="7D7341D7" w:rsidR="00E75B8D" w:rsidRPr="00380BCD" w:rsidRDefault="00E75B8D" w:rsidP="00E75B8D">
      <w:pPr>
        <w:spacing w:after="0" w:line="276" w:lineRule="auto"/>
        <w:rPr>
          <w:rFonts w:ascii="Times New Roman" w:eastAsia="Times New Roman" w:hAnsi="Times New Roman"/>
          <w:b/>
          <w:bCs/>
          <w:color w:val="FFFFFF" w:themeColor="background1"/>
          <w:sz w:val="24"/>
          <w:szCs w:val="24"/>
          <w:lang w:val="ro-RO" w:eastAsia="ro-RO"/>
        </w:rPr>
      </w:pPr>
      <w:r w:rsidRPr="00380BCD">
        <w:rPr>
          <w:rFonts w:ascii="Times New Roman" w:eastAsia="Times New Roman" w:hAnsi="Times New Roman"/>
          <w:b/>
          <w:bCs/>
          <w:color w:val="FFFFFF" w:themeColor="background1"/>
          <w:sz w:val="24"/>
          <w:szCs w:val="24"/>
          <w:lang w:val="ro-RO" w:eastAsia="ro-RO"/>
        </w:rPr>
        <w:t xml:space="preserve">                                                           Daniel NICOLĂESCU</w:t>
      </w:r>
    </w:p>
    <w:p w14:paraId="7915DC86" w14:textId="77777777" w:rsidR="00E75B8D" w:rsidRPr="00380BCD" w:rsidRDefault="00E75B8D" w:rsidP="00E75B8D">
      <w:pPr>
        <w:spacing w:after="0" w:line="240" w:lineRule="auto"/>
        <w:rPr>
          <w:rFonts w:ascii="Times New Roman" w:eastAsia="Times New Roman" w:hAnsi="Times New Roman"/>
          <w:color w:val="FFFFFF" w:themeColor="background1"/>
          <w:sz w:val="24"/>
          <w:szCs w:val="24"/>
          <w:lang w:val="ro-RO"/>
        </w:rPr>
      </w:pPr>
    </w:p>
    <w:p w14:paraId="55ACC195" w14:textId="77777777" w:rsidR="00E67346" w:rsidRPr="00380BCD" w:rsidRDefault="00E67346" w:rsidP="00E67346">
      <w:pPr>
        <w:spacing w:after="0" w:line="288" w:lineRule="auto"/>
        <w:jc w:val="center"/>
        <w:rPr>
          <w:rFonts w:ascii="Times New Roman" w:hAnsi="Times New Roman"/>
          <w:color w:val="FFFFFF" w:themeColor="background1"/>
          <w:sz w:val="24"/>
          <w:szCs w:val="24"/>
          <w:lang w:val="ro-RO"/>
        </w:rPr>
      </w:pPr>
    </w:p>
    <w:bookmarkEnd w:id="6"/>
    <w:p w14:paraId="1E85EE39" w14:textId="77777777" w:rsidR="00E67346" w:rsidRPr="00371D7E" w:rsidRDefault="00E67346">
      <w:pPr>
        <w:rPr>
          <w:rFonts w:ascii="Times New Roman" w:hAnsi="Times New Roman"/>
          <w:sz w:val="24"/>
          <w:szCs w:val="24"/>
        </w:rPr>
      </w:pPr>
    </w:p>
    <w:sectPr w:rsidR="00E67346" w:rsidRPr="00371D7E" w:rsidSect="002D5C72">
      <w:headerReference w:type="even" r:id="rId8"/>
      <w:headerReference w:type="default" r:id="rId9"/>
      <w:footerReference w:type="even" r:id="rId10"/>
      <w:footerReference w:type="default" r:id="rId11"/>
      <w:headerReference w:type="first" r:id="rId12"/>
      <w:footerReference w:type="first" r:id="rId13"/>
      <w:pgSz w:w="11906" w:h="16838"/>
      <w:pgMar w:top="992" w:right="849" w:bottom="567" w:left="1560" w:header="424"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C6CF" w14:textId="77777777" w:rsidR="00E235D0" w:rsidRDefault="00E235D0" w:rsidP="00816512">
      <w:pPr>
        <w:spacing w:after="0" w:line="240" w:lineRule="auto"/>
      </w:pPr>
      <w:r>
        <w:separator/>
      </w:r>
    </w:p>
  </w:endnote>
  <w:endnote w:type="continuationSeparator" w:id="0">
    <w:p w14:paraId="3B1F1A67" w14:textId="77777777" w:rsidR="00E235D0" w:rsidRDefault="00E235D0" w:rsidP="0081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BD104" w14:textId="77777777" w:rsidR="00816512" w:rsidRDefault="00816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C149" w14:textId="77777777" w:rsidR="00816512" w:rsidRDefault="00816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11B8" w14:textId="77777777" w:rsidR="00816512" w:rsidRDefault="0081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0EDB" w14:textId="77777777" w:rsidR="00E235D0" w:rsidRDefault="00E235D0" w:rsidP="00816512">
      <w:pPr>
        <w:spacing w:after="0" w:line="240" w:lineRule="auto"/>
      </w:pPr>
      <w:r>
        <w:separator/>
      </w:r>
    </w:p>
  </w:footnote>
  <w:footnote w:type="continuationSeparator" w:id="0">
    <w:p w14:paraId="5EBD6971" w14:textId="77777777" w:rsidR="00E235D0" w:rsidRDefault="00E235D0" w:rsidP="0081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DCA4" w14:textId="3DEB93CA" w:rsidR="00816512" w:rsidRDefault="00E235D0">
    <w:pPr>
      <w:pStyle w:val="Header"/>
    </w:pPr>
    <w:r>
      <w:rPr>
        <w:noProof/>
      </w:rPr>
      <w:pict w14:anchorId="506B4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8.65pt;height:200.8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3EF3B" w14:textId="2C0562C7" w:rsidR="00816512" w:rsidRDefault="00E235D0">
    <w:pPr>
      <w:pStyle w:val="Header"/>
    </w:pPr>
    <w:r>
      <w:rPr>
        <w:noProof/>
      </w:rPr>
      <w:pict w14:anchorId="744C3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8.65pt;height:200.8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3845" w14:textId="12195D30" w:rsidR="00816512" w:rsidRDefault="00E235D0">
    <w:pPr>
      <w:pStyle w:val="Header"/>
    </w:pPr>
    <w:r>
      <w:rPr>
        <w:noProof/>
      </w:rPr>
      <w:pict w14:anchorId="34573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8.65pt;height:200.8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A47F6"/>
    <w:multiLevelType w:val="hybridMultilevel"/>
    <w:tmpl w:val="ECF62CA0"/>
    <w:lvl w:ilvl="0" w:tplc="74B6FD60">
      <w:start w:val="1"/>
      <w:numFmt w:val="lowerLetter"/>
      <w:lvlText w:val="%1)"/>
      <w:lvlJc w:val="left"/>
      <w:pPr>
        <w:ind w:left="720" w:hanging="360"/>
      </w:pPr>
      <w:rPr>
        <w:rFonts w:ascii="Times New Roman" w:eastAsia="Calibr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7476B8"/>
    <w:multiLevelType w:val="hybridMultilevel"/>
    <w:tmpl w:val="859E9490"/>
    <w:lvl w:ilvl="0" w:tplc="143ED5EE">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46"/>
    <w:rsid w:val="00004009"/>
    <w:rsid w:val="0000487B"/>
    <w:rsid w:val="00015244"/>
    <w:rsid w:val="00033B37"/>
    <w:rsid w:val="00041E0B"/>
    <w:rsid w:val="00060C41"/>
    <w:rsid w:val="000B2A6D"/>
    <w:rsid w:val="00111418"/>
    <w:rsid w:val="001C594E"/>
    <w:rsid w:val="001D7965"/>
    <w:rsid w:val="001E1E93"/>
    <w:rsid w:val="001E7638"/>
    <w:rsid w:val="001F639F"/>
    <w:rsid w:val="002531B1"/>
    <w:rsid w:val="00270992"/>
    <w:rsid w:val="002A3423"/>
    <w:rsid w:val="002B173F"/>
    <w:rsid w:val="002D5C72"/>
    <w:rsid w:val="002F5991"/>
    <w:rsid w:val="003022A4"/>
    <w:rsid w:val="00320BE6"/>
    <w:rsid w:val="00371D7E"/>
    <w:rsid w:val="00380BCD"/>
    <w:rsid w:val="003926E2"/>
    <w:rsid w:val="0039518B"/>
    <w:rsid w:val="00403B08"/>
    <w:rsid w:val="0040532A"/>
    <w:rsid w:val="00414B36"/>
    <w:rsid w:val="004A4613"/>
    <w:rsid w:val="004C756A"/>
    <w:rsid w:val="0050327A"/>
    <w:rsid w:val="005F392A"/>
    <w:rsid w:val="00634FD1"/>
    <w:rsid w:val="00700A40"/>
    <w:rsid w:val="0072735D"/>
    <w:rsid w:val="007410BB"/>
    <w:rsid w:val="007648EB"/>
    <w:rsid w:val="007E2692"/>
    <w:rsid w:val="007E6035"/>
    <w:rsid w:val="007F5A24"/>
    <w:rsid w:val="00816512"/>
    <w:rsid w:val="008201D1"/>
    <w:rsid w:val="00882353"/>
    <w:rsid w:val="00883A31"/>
    <w:rsid w:val="00886B6B"/>
    <w:rsid w:val="00894A4A"/>
    <w:rsid w:val="008F2E66"/>
    <w:rsid w:val="009535C0"/>
    <w:rsid w:val="00955894"/>
    <w:rsid w:val="009608E6"/>
    <w:rsid w:val="00981F30"/>
    <w:rsid w:val="009B6305"/>
    <w:rsid w:val="009D1152"/>
    <w:rsid w:val="009E74FD"/>
    <w:rsid w:val="00A17FCA"/>
    <w:rsid w:val="00A47EFF"/>
    <w:rsid w:val="00A655CE"/>
    <w:rsid w:val="00A70A7F"/>
    <w:rsid w:val="00A84F5F"/>
    <w:rsid w:val="00A9014D"/>
    <w:rsid w:val="00AA1537"/>
    <w:rsid w:val="00AB5C8C"/>
    <w:rsid w:val="00AE3FF9"/>
    <w:rsid w:val="00B07726"/>
    <w:rsid w:val="00B477A8"/>
    <w:rsid w:val="00B93DA4"/>
    <w:rsid w:val="00BA4F48"/>
    <w:rsid w:val="00BD1520"/>
    <w:rsid w:val="00C30CE5"/>
    <w:rsid w:val="00C40D70"/>
    <w:rsid w:val="00C41996"/>
    <w:rsid w:val="00C42DC8"/>
    <w:rsid w:val="00D24891"/>
    <w:rsid w:val="00D52748"/>
    <w:rsid w:val="00DB1975"/>
    <w:rsid w:val="00E072E9"/>
    <w:rsid w:val="00E202A4"/>
    <w:rsid w:val="00E235D0"/>
    <w:rsid w:val="00E61835"/>
    <w:rsid w:val="00E67346"/>
    <w:rsid w:val="00E75B8D"/>
    <w:rsid w:val="00E90CE6"/>
    <w:rsid w:val="00EB3976"/>
    <w:rsid w:val="00EB79BF"/>
    <w:rsid w:val="00EC71AB"/>
    <w:rsid w:val="00EE431C"/>
    <w:rsid w:val="00F01F3D"/>
    <w:rsid w:val="00F14420"/>
    <w:rsid w:val="00F21430"/>
    <w:rsid w:val="00F321F3"/>
    <w:rsid w:val="00FA3AE9"/>
    <w:rsid w:val="00FC2BBD"/>
    <w:rsid w:val="00FC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6123C8"/>
  <w15:chartTrackingRefBased/>
  <w15:docId w15:val="{C1CC9613-FFCA-41A7-8D44-1A04BC9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E6734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
    <w:name w:val="l5def1"/>
    <w:basedOn w:val="DefaultParagraphFont"/>
    <w:rsid w:val="00A17FCA"/>
    <w:rPr>
      <w:rFonts w:ascii="Arial" w:hAnsi="Arial" w:cs="Arial" w:hint="default"/>
      <w:color w:val="000000"/>
      <w:sz w:val="26"/>
      <w:szCs w:val="26"/>
    </w:rPr>
  </w:style>
  <w:style w:type="paragraph" w:styleId="ListParagraph">
    <w:name w:val="List Paragraph"/>
    <w:basedOn w:val="Normal"/>
    <w:uiPriority w:val="34"/>
    <w:qFormat/>
    <w:rsid w:val="00111418"/>
    <w:pPr>
      <w:spacing w:after="0" w:line="240" w:lineRule="auto"/>
      <w:ind w:left="720"/>
    </w:pPr>
    <w:rPr>
      <w:rFonts w:eastAsiaTheme="minorHAnsi" w:cs="Calibri"/>
      <w:lang w:val="en-US"/>
    </w:rPr>
  </w:style>
  <w:style w:type="paragraph" w:styleId="BodyText">
    <w:name w:val="Body Text"/>
    <w:basedOn w:val="Normal"/>
    <w:link w:val="BodyTextChar"/>
    <w:uiPriority w:val="99"/>
    <w:semiHidden/>
    <w:unhideWhenUsed/>
    <w:rsid w:val="00F21430"/>
    <w:pPr>
      <w:spacing w:after="120" w:line="276" w:lineRule="auto"/>
    </w:pPr>
    <w:rPr>
      <w:rFonts w:eastAsia="Times New Roman"/>
      <w:lang w:val="ro-RO" w:eastAsia="ro-RO"/>
    </w:rPr>
  </w:style>
  <w:style w:type="character" w:customStyle="1" w:styleId="BodyTextChar">
    <w:name w:val="Body Text Char"/>
    <w:basedOn w:val="DefaultParagraphFont"/>
    <w:link w:val="BodyText"/>
    <w:uiPriority w:val="99"/>
    <w:semiHidden/>
    <w:rsid w:val="00F21430"/>
    <w:rPr>
      <w:rFonts w:ascii="Calibri" w:eastAsia="Times New Roman" w:hAnsi="Calibri" w:cs="Times New Roman"/>
      <w:lang w:val="ro-RO" w:eastAsia="ro-RO"/>
    </w:rPr>
  </w:style>
  <w:style w:type="paragraph" w:styleId="Header">
    <w:name w:val="header"/>
    <w:basedOn w:val="Normal"/>
    <w:link w:val="HeaderChar"/>
    <w:uiPriority w:val="99"/>
    <w:unhideWhenUsed/>
    <w:rsid w:val="0081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12"/>
    <w:rPr>
      <w:rFonts w:ascii="Calibri" w:eastAsia="Calibri" w:hAnsi="Calibri" w:cs="Times New Roman"/>
    </w:rPr>
  </w:style>
  <w:style w:type="paragraph" w:styleId="Footer">
    <w:name w:val="footer"/>
    <w:basedOn w:val="Normal"/>
    <w:link w:val="FooterChar"/>
    <w:uiPriority w:val="99"/>
    <w:unhideWhenUsed/>
    <w:rsid w:val="0081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512"/>
    <w:rPr>
      <w:rFonts w:ascii="Calibri" w:eastAsia="Calibri" w:hAnsi="Calibri" w:cs="Times New Roman"/>
    </w:rPr>
  </w:style>
  <w:style w:type="character" w:customStyle="1" w:styleId="l5tlu1">
    <w:name w:val="l5tlu1"/>
    <w:basedOn w:val="DefaultParagraphFont"/>
    <w:rsid w:val="00C30CE5"/>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4520">
      <w:bodyDiv w:val="1"/>
      <w:marLeft w:val="0"/>
      <w:marRight w:val="0"/>
      <w:marTop w:val="0"/>
      <w:marBottom w:val="0"/>
      <w:divBdr>
        <w:top w:val="none" w:sz="0" w:space="0" w:color="auto"/>
        <w:left w:val="none" w:sz="0" w:space="0" w:color="auto"/>
        <w:bottom w:val="none" w:sz="0" w:space="0" w:color="auto"/>
        <w:right w:val="none" w:sz="0" w:space="0" w:color="auto"/>
      </w:divBdr>
    </w:div>
    <w:div w:id="664822921">
      <w:bodyDiv w:val="1"/>
      <w:marLeft w:val="0"/>
      <w:marRight w:val="0"/>
      <w:marTop w:val="0"/>
      <w:marBottom w:val="0"/>
      <w:divBdr>
        <w:top w:val="none" w:sz="0" w:space="0" w:color="auto"/>
        <w:left w:val="none" w:sz="0" w:space="0" w:color="auto"/>
        <w:bottom w:val="none" w:sz="0" w:space="0" w:color="auto"/>
        <w:right w:val="none" w:sz="0" w:space="0" w:color="auto"/>
      </w:divBdr>
    </w:div>
    <w:div w:id="18660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8F95-D6B2-4A5B-A65B-1DC16149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VLAD</dc:creator>
  <cp:keywords/>
  <dc:description/>
  <cp:lastModifiedBy>Cristina.Paun</cp:lastModifiedBy>
  <cp:revision>3</cp:revision>
  <cp:lastPrinted>2023-07-06T11:07:00Z</cp:lastPrinted>
  <dcterms:created xsi:type="dcterms:W3CDTF">2023-07-27T05:15:00Z</dcterms:created>
  <dcterms:modified xsi:type="dcterms:W3CDTF">2023-08-07T12:41:00Z</dcterms:modified>
</cp:coreProperties>
</file>